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54EC1" w14:textId="77777777" w:rsidR="00431FC3" w:rsidRPr="00026DF0" w:rsidRDefault="00431FC3" w:rsidP="000058D0">
      <w:pPr>
        <w:spacing w:before="100" w:beforeAutospacing="1" w:after="240" w:line="240" w:lineRule="auto"/>
        <w:outlineLvl w:val="0"/>
        <w:rPr>
          <w:rFonts w:eastAsia="Times New Roman" w:cstheme="minorHAnsi"/>
          <w:b/>
          <w:bCs/>
          <w:kern w:val="36"/>
          <w:sz w:val="48"/>
          <w:szCs w:val="48"/>
          <w:lang w:eastAsia="en-GB"/>
        </w:rPr>
      </w:pPr>
      <w:bookmarkStart w:id="0" w:name="_GoBack"/>
      <w:bookmarkEnd w:id="0"/>
      <w:r w:rsidRPr="00026DF0">
        <w:rPr>
          <w:rFonts w:eastAsia="Times New Roman" w:cstheme="minorHAnsi"/>
          <w:b/>
          <w:bCs/>
          <w:kern w:val="36"/>
          <w:sz w:val="48"/>
          <w:szCs w:val="48"/>
          <w:lang w:eastAsia="en-GB"/>
        </w:rPr>
        <w:t>Interventions for visual field defects in people with stroke</w:t>
      </w:r>
    </w:p>
    <w:p w14:paraId="586B0579" w14:textId="33DE7D84" w:rsidR="00AB1BD0" w:rsidRPr="00026DF0" w:rsidRDefault="00431FC3" w:rsidP="000058D0">
      <w:pPr>
        <w:spacing w:after="240"/>
        <w:rPr>
          <w:rFonts w:cstheme="minorHAnsi"/>
        </w:rPr>
      </w:pPr>
      <w:r w:rsidRPr="00026DF0">
        <w:rPr>
          <w:rFonts w:cstheme="minorHAnsi"/>
          <w:b/>
        </w:rPr>
        <w:t>Keywords:</w:t>
      </w:r>
      <w:r w:rsidRPr="00026DF0">
        <w:rPr>
          <w:rFonts w:cstheme="minorHAnsi"/>
        </w:rPr>
        <w:t xml:space="preserve"> </w:t>
      </w:r>
      <w:r w:rsidR="0079642C">
        <w:rPr>
          <w:rFonts w:cstheme="minorHAnsi"/>
        </w:rPr>
        <w:t xml:space="preserve">stroke, </w:t>
      </w:r>
      <w:r w:rsidRPr="00026DF0">
        <w:rPr>
          <w:rFonts w:cstheme="minorHAnsi"/>
        </w:rPr>
        <w:t xml:space="preserve">visual field, quality of life, </w:t>
      </w:r>
      <w:r w:rsidR="0079642C">
        <w:rPr>
          <w:rFonts w:cstheme="minorHAnsi"/>
        </w:rPr>
        <w:t>meta-analysis</w:t>
      </w:r>
      <w:r w:rsidRPr="00026DF0">
        <w:rPr>
          <w:rFonts w:cstheme="minorHAnsi"/>
        </w:rPr>
        <w:t>, literature review</w:t>
      </w:r>
    </w:p>
    <w:p w14:paraId="1CBDD81D" w14:textId="0BF8728D" w:rsidR="00431FC3" w:rsidRPr="00026DF0" w:rsidRDefault="00431FC3" w:rsidP="000058D0">
      <w:pPr>
        <w:spacing w:after="240"/>
        <w:rPr>
          <w:rFonts w:cstheme="minorHAnsi"/>
        </w:rPr>
      </w:pPr>
      <w:r w:rsidRPr="00026DF0">
        <w:rPr>
          <w:rFonts w:cstheme="minorHAnsi"/>
          <w:b/>
        </w:rPr>
        <w:t>Corresponding author:</w:t>
      </w:r>
      <w:r w:rsidR="001B319D">
        <w:rPr>
          <w:rFonts w:cstheme="minorHAnsi"/>
          <w:b/>
        </w:rPr>
        <w:t xml:space="preserve"> </w:t>
      </w:r>
      <w:r w:rsidRPr="00026DF0">
        <w:rPr>
          <w:rFonts w:cstheme="minorHAnsi"/>
        </w:rPr>
        <w:t>Christine Hazelton</w:t>
      </w:r>
      <w:r w:rsidR="008E1E93">
        <w:rPr>
          <w:rFonts w:cstheme="minorHAnsi"/>
        </w:rPr>
        <w:t xml:space="preserve"> PhD</w:t>
      </w:r>
    </w:p>
    <w:p w14:paraId="3A188C41" w14:textId="77777777" w:rsidR="00431FC3" w:rsidRPr="00026DF0" w:rsidRDefault="00431FC3" w:rsidP="000058D0">
      <w:pPr>
        <w:spacing w:after="240"/>
        <w:rPr>
          <w:rFonts w:cstheme="minorHAnsi"/>
        </w:rPr>
      </w:pPr>
      <w:r w:rsidRPr="00026DF0">
        <w:rPr>
          <w:rFonts w:cstheme="minorHAnsi"/>
        </w:rPr>
        <w:t xml:space="preserve">Nursing, Midwifery and Allied Health Professions Research Unit, A600 Govan Mbeki Building, Glasgow Caledonian University, </w:t>
      </w:r>
      <w:proofErr w:type="spellStart"/>
      <w:r w:rsidRPr="00026DF0">
        <w:rPr>
          <w:rFonts w:cstheme="minorHAnsi"/>
        </w:rPr>
        <w:t>Cowcaddens</w:t>
      </w:r>
      <w:proofErr w:type="spellEnd"/>
      <w:r w:rsidRPr="00026DF0">
        <w:rPr>
          <w:rFonts w:cstheme="minorHAnsi"/>
        </w:rPr>
        <w:t xml:space="preserve"> Road, Glasgow, UK. G4 0BA</w:t>
      </w:r>
    </w:p>
    <w:p w14:paraId="6D889DAD" w14:textId="77777777" w:rsidR="00505CF0" w:rsidRDefault="00DE5C6C" w:rsidP="000058D0">
      <w:pPr>
        <w:spacing w:after="240"/>
        <w:rPr>
          <w:rFonts w:cstheme="minorHAnsi"/>
        </w:rPr>
      </w:pPr>
      <w:hyperlink r:id="rId6" w:history="1">
        <w:r w:rsidR="00E776D1" w:rsidRPr="005A4889">
          <w:rPr>
            <w:rStyle w:val="Hyperlink"/>
            <w:rFonts w:cstheme="minorHAnsi"/>
          </w:rPr>
          <w:t>christine.hazelton@gcu.ac.uk</w:t>
        </w:r>
      </w:hyperlink>
      <w:r w:rsidR="00431FC3" w:rsidRPr="00026DF0">
        <w:rPr>
          <w:rFonts w:cstheme="minorHAnsi"/>
        </w:rPr>
        <w:t xml:space="preserve"> </w:t>
      </w:r>
      <w:r w:rsidR="00505CF0">
        <w:rPr>
          <w:rFonts w:cstheme="minorHAnsi"/>
        </w:rPr>
        <w:tab/>
      </w:r>
      <w:r w:rsidR="00505CF0">
        <w:rPr>
          <w:rFonts w:cstheme="minorHAnsi"/>
        </w:rPr>
        <w:tab/>
      </w:r>
    </w:p>
    <w:p w14:paraId="1D2A51FC" w14:textId="5E047EFD" w:rsidR="00505CF0" w:rsidRPr="00026DF0" w:rsidRDefault="00505CF0" w:rsidP="000058D0">
      <w:pPr>
        <w:spacing w:after="240"/>
        <w:rPr>
          <w:rFonts w:cstheme="minorHAnsi"/>
        </w:rPr>
      </w:pPr>
      <w:r>
        <w:rPr>
          <w:rFonts w:cstheme="minorHAnsi"/>
        </w:rPr>
        <w:t>0141 3318181</w:t>
      </w:r>
    </w:p>
    <w:p w14:paraId="0F43142F" w14:textId="40D139C8" w:rsidR="00505CF0" w:rsidRDefault="00B97E66" w:rsidP="000058D0">
      <w:pPr>
        <w:spacing w:after="240"/>
        <w:rPr>
          <w:rFonts w:cstheme="minorHAnsi"/>
          <w:b/>
        </w:rPr>
      </w:pPr>
      <w:r>
        <w:rPr>
          <w:color w:val="000000" w:themeColor="text1"/>
          <w:lang w:eastAsia="en-GB"/>
        </w:rPr>
        <w:t xml:space="preserve">Twitter: </w:t>
      </w:r>
      <w:hyperlink r:id="rId7" w:history="1">
        <w:r w:rsidRPr="00BA5B57">
          <w:rPr>
            <w:color w:val="000000" w:themeColor="text1"/>
            <w:u w:val="single"/>
            <w:lang w:eastAsia="en-GB"/>
          </w:rPr>
          <w:t>@</w:t>
        </w:r>
        <w:proofErr w:type="spellStart"/>
        <w:r w:rsidRPr="00BA5B57">
          <w:rPr>
            <w:color w:val="000000" w:themeColor="text1"/>
            <w:u w:val="single"/>
            <w:lang w:eastAsia="en-GB"/>
          </w:rPr>
          <w:t>CRHazelton</w:t>
        </w:r>
        <w:proofErr w:type="spellEnd"/>
      </w:hyperlink>
    </w:p>
    <w:p w14:paraId="7D0D9DF6" w14:textId="1443FCB9" w:rsidR="00431FC3" w:rsidRDefault="00431FC3" w:rsidP="000058D0">
      <w:pPr>
        <w:spacing w:after="240"/>
        <w:rPr>
          <w:rFonts w:cstheme="minorHAnsi"/>
          <w:b/>
        </w:rPr>
      </w:pPr>
      <w:r w:rsidRPr="00026DF0">
        <w:rPr>
          <w:rFonts w:cstheme="minorHAnsi"/>
          <w:b/>
        </w:rPr>
        <w:t xml:space="preserve">Authors: </w:t>
      </w:r>
    </w:p>
    <w:p w14:paraId="7B4FA749" w14:textId="77777777" w:rsidR="00505CF0" w:rsidRPr="00026DF0" w:rsidRDefault="00DE5C6C" w:rsidP="00505CF0">
      <w:pPr>
        <w:spacing w:after="240"/>
        <w:rPr>
          <w:rFonts w:cstheme="minorHAnsi"/>
        </w:rPr>
      </w:pPr>
      <w:hyperlink r:id="rId8" w:anchor="keywords" w:history="1">
        <w:r w:rsidR="00505CF0" w:rsidRPr="00026DF0">
          <w:rPr>
            <w:rStyle w:val="Hyperlink"/>
            <w:rFonts w:cstheme="minorHAnsi"/>
            <w:color w:val="auto"/>
            <w:u w:val="none"/>
          </w:rPr>
          <w:t>Pauline Campbell</w:t>
        </w:r>
      </w:hyperlink>
      <w:r w:rsidR="00505CF0" w:rsidRPr="00026DF0">
        <w:rPr>
          <w:rFonts w:cstheme="minorHAnsi"/>
        </w:rPr>
        <w:t xml:space="preserve"> PhD, Nursing, Midwifery and Allied Health Professions Research Unit, Glasgow Caledonian University, Glasgow, UK</w:t>
      </w:r>
    </w:p>
    <w:p w14:paraId="4000DF4F" w14:textId="77777777" w:rsidR="00431FC3" w:rsidRPr="00026DF0" w:rsidRDefault="00DE5C6C" w:rsidP="000058D0">
      <w:pPr>
        <w:spacing w:after="240"/>
        <w:rPr>
          <w:rFonts w:cstheme="minorHAnsi"/>
        </w:rPr>
      </w:pPr>
      <w:hyperlink r:id="rId9" w:anchor="keywords" w:history="1">
        <w:r w:rsidR="00431FC3" w:rsidRPr="00026DF0">
          <w:rPr>
            <w:rStyle w:val="Hyperlink"/>
            <w:rFonts w:cstheme="minorHAnsi"/>
            <w:color w:val="auto"/>
            <w:u w:val="none"/>
          </w:rPr>
          <w:t>Fiona J Rowe</w:t>
        </w:r>
      </w:hyperlink>
      <w:r w:rsidR="00431FC3" w:rsidRPr="00026DF0">
        <w:rPr>
          <w:rFonts w:cstheme="minorHAnsi"/>
        </w:rPr>
        <w:t xml:space="preserve"> </w:t>
      </w:r>
      <w:r w:rsidR="00B2058A" w:rsidRPr="00026DF0">
        <w:rPr>
          <w:rFonts w:cstheme="minorHAnsi"/>
        </w:rPr>
        <w:t>PhD, Department of Health Services Research, University of Liverpool, Liverpool, UK</w:t>
      </w:r>
    </w:p>
    <w:p w14:paraId="7C83A12D" w14:textId="77777777" w:rsidR="00431FC3" w:rsidRPr="00026DF0" w:rsidRDefault="00DE5C6C" w:rsidP="000058D0">
      <w:pPr>
        <w:spacing w:after="240"/>
        <w:rPr>
          <w:rFonts w:cstheme="minorHAnsi"/>
        </w:rPr>
      </w:pPr>
      <w:hyperlink r:id="rId10" w:anchor="keywords" w:history="1">
        <w:r w:rsidR="00431FC3" w:rsidRPr="00026DF0">
          <w:rPr>
            <w:rStyle w:val="Hyperlink"/>
            <w:rFonts w:cstheme="minorHAnsi"/>
            <w:color w:val="auto"/>
            <w:u w:val="none"/>
          </w:rPr>
          <w:t xml:space="preserve">Sven </w:t>
        </w:r>
        <w:proofErr w:type="spellStart"/>
        <w:r w:rsidR="00431FC3" w:rsidRPr="00026DF0">
          <w:rPr>
            <w:rStyle w:val="Hyperlink"/>
            <w:rFonts w:cstheme="minorHAnsi"/>
            <w:color w:val="auto"/>
            <w:u w:val="none"/>
          </w:rPr>
          <w:t>Jonuscheit</w:t>
        </w:r>
        <w:proofErr w:type="spellEnd"/>
      </w:hyperlink>
      <w:r w:rsidR="00431FC3" w:rsidRPr="00026DF0">
        <w:rPr>
          <w:rFonts w:cstheme="minorHAnsi"/>
        </w:rPr>
        <w:t xml:space="preserve"> </w:t>
      </w:r>
      <w:r w:rsidR="00B2058A" w:rsidRPr="00026DF0">
        <w:rPr>
          <w:rFonts w:cstheme="minorHAnsi"/>
        </w:rPr>
        <w:t>PhD, Vision Sciences, Glasgow Caledonian University, Glasgow, UK</w:t>
      </w:r>
    </w:p>
    <w:p w14:paraId="60CB467D" w14:textId="77777777" w:rsidR="00431FC3" w:rsidRPr="00026DF0" w:rsidRDefault="00DE5C6C" w:rsidP="000058D0">
      <w:pPr>
        <w:spacing w:after="240"/>
        <w:rPr>
          <w:rFonts w:cstheme="minorHAnsi"/>
        </w:rPr>
      </w:pPr>
      <w:hyperlink r:id="rId11" w:anchor="keywords" w:history="1">
        <w:r w:rsidR="00431FC3" w:rsidRPr="00026DF0">
          <w:rPr>
            <w:rStyle w:val="Hyperlink"/>
            <w:rFonts w:cstheme="minorHAnsi"/>
            <w:color w:val="auto"/>
            <w:u w:val="none"/>
          </w:rPr>
          <w:t xml:space="preserve">Ashleigh </w:t>
        </w:r>
        <w:proofErr w:type="spellStart"/>
        <w:r w:rsidR="00431FC3" w:rsidRPr="00026DF0">
          <w:rPr>
            <w:rStyle w:val="Hyperlink"/>
            <w:rFonts w:cstheme="minorHAnsi"/>
            <w:color w:val="auto"/>
            <w:u w:val="none"/>
          </w:rPr>
          <w:t>Kernohan</w:t>
        </w:r>
        <w:proofErr w:type="spellEnd"/>
      </w:hyperlink>
      <w:r w:rsidR="00431FC3" w:rsidRPr="00026DF0">
        <w:rPr>
          <w:rFonts w:cstheme="minorHAnsi"/>
        </w:rPr>
        <w:t xml:space="preserve"> </w:t>
      </w:r>
      <w:r w:rsidR="00B2058A" w:rsidRPr="00026DF0">
        <w:rPr>
          <w:rFonts w:cstheme="minorHAnsi"/>
        </w:rPr>
        <w:t>PhD, Institute of Health &amp; Society, Newcastle University, Newcastle upon Tyne, UK</w:t>
      </w:r>
    </w:p>
    <w:p w14:paraId="715C0F16" w14:textId="464FACA2" w:rsidR="00431FC3" w:rsidRPr="00026DF0" w:rsidRDefault="00DE5C6C" w:rsidP="000058D0">
      <w:pPr>
        <w:spacing w:after="240"/>
        <w:rPr>
          <w:rFonts w:cstheme="minorHAnsi"/>
        </w:rPr>
      </w:pPr>
      <w:hyperlink r:id="rId12" w:anchor="keywords" w:history="1">
        <w:r w:rsidR="00431FC3" w:rsidRPr="00026DF0">
          <w:rPr>
            <w:rStyle w:val="Hyperlink"/>
            <w:rFonts w:cstheme="minorHAnsi"/>
            <w:color w:val="auto"/>
            <w:u w:val="none"/>
          </w:rPr>
          <w:t xml:space="preserve">Jayne </w:t>
        </w:r>
        <w:proofErr w:type="spellStart"/>
        <w:r w:rsidR="00431FC3" w:rsidRPr="00026DF0">
          <w:rPr>
            <w:rStyle w:val="Hyperlink"/>
            <w:rFonts w:cstheme="minorHAnsi"/>
            <w:color w:val="auto"/>
            <w:u w:val="none"/>
          </w:rPr>
          <w:t>Angilley</w:t>
        </w:r>
        <w:proofErr w:type="spellEnd"/>
      </w:hyperlink>
      <w:r w:rsidR="00304F97">
        <w:rPr>
          <w:rStyle w:val="Hyperlink"/>
          <w:rFonts w:cstheme="minorHAnsi"/>
          <w:color w:val="auto"/>
          <w:u w:val="none"/>
        </w:rPr>
        <w:t xml:space="preserve"> BSc</w:t>
      </w:r>
      <w:r w:rsidR="00B2058A" w:rsidRPr="00026DF0">
        <w:rPr>
          <w:rFonts w:cstheme="minorHAnsi"/>
        </w:rPr>
        <w:t>, Cornwall &amp; Isles of Scilly Primary Care Trust, Newquay, UK</w:t>
      </w:r>
    </w:p>
    <w:p w14:paraId="73BBAB7C" w14:textId="11B56B88" w:rsidR="00431FC3" w:rsidRPr="00026DF0" w:rsidRDefault="00DE5C6C" w:rsidP="000058D0">
      <w:pPr>
        <w:spacing w:after="240"/>
        <w:rPr>
          <w:rFonts w:cstheme="minorHAnsi"/>
        </w:rPr>
      </w:pPr>
      <w:hyperlink r:id="rId13" w:anchor="keywords" w:history="1">
        <w:r w:rsidR="00431FC3" w:rsidRPr="00026DF0">
          <w:rPr>
            <w:rStyle w:val="Hyperlink"/>
            <w:rFonts w:cstheme="minorHAnsi"/>
            <w:color w:val="auto"/>
            <w:u w:val="none"/>
          </w:rPr>
          <w:t>Clair A Henderson</w:t>
        </w:r>
      </w:hyperlink>
      <w:r w:rsidR="00A41685">
        <w:rPr>
          <w:rStyle w:val="Hyperlink"/>
          <w:rFonts w:cstheme="minorHAnsi"/>
          <w:color w:val="auto"/>
          <w:u w:val="none"/>
        </w:rPr>
        <w:t xml:space="preserve"> MSc</w:t>
      </w:r>
      <w:r w:rsidR="00B2058A" w:rsidRPr="00026DF0">
        <w:rPr>
          <w:rFonts w:cstheme="minorHAnsi"/>
        </w:rPr>
        <w:t>, Police Division, The Scottish Government, Edinburgh, UK</w:t>
      </w:r>
    </w:p>
    <w:p w14:paraId="01AEB4DA" w14:textId="35E60145" w:rsidR="00431FC3" w:rsidRDefault="00DE5C6C" w:rsidP="000058D0">
      <w:pPr>
        <w:spacing w:after="240"/>
        <w:rPr>
          <w:rFonts w:cstheme="minorHAnsi"/>
        </w:rPr>
      </w:pPr>
      <w:hyperlink r:id="rId14" w:anchor="keywords" w:history="1">
        <w:r w:rsidR="00431FC3" w:rsidRPr="00026DF0">
          <w:rPr>
            <w:rStyle w:val="Hyperlink"/>
            <w:rFonts w:cstheme="minorHAnsi"/>
            <w:color w:val="auto"/>
            <w:u w:val="none"/>
          </w:rPr>
          <w:t>Peter Langhorne</w:t>
        </w:r>
      </w:hyperlink>
      <w:r w:rsidR="00431FC3" w:rsidRPr="00026DF0">
        <w:rPr>
          <w:rFonts w:cstheme="minorHAnsi"/>
        </w:rPr>
        <w:t xml:space="preserve"> </w:t>
      </w:r>
      <w:r w:rsidR="00B2058A" w:rsidRPr="00026DF0">
        <w:rPr>
          <w:rFonts w:cstheme="minorHAnsi"/>
        </w:rPr>
        <w:t>PhD, Academic Section of Geriatric Medicine, ICAMS, University of Glasgow, Glasgow, UK</w:t>
      </w:r>
    </w:p>
    <w:p w14:paraId="420FFA77" w14:textId="30B45F16" w:rsidR="00505CF0" w:rsidRPr="00026DF0" w:rsidRDefault="00505CF0" w:rsidP="00505CF0">
      <w:pPr>
        <w:spacing w:after="240"/>
        <w:rPr>
          <w:rFonts w:cstheme="minorHAnsi"/>
        </w:rPr>
      </w:pPr>
      <w:r w:rsidRPr="00026DF0">
        <w:rPr>
          <w:rFonts w:cstheme="minorHAnsi"/>
        </w:rPr>
        <w:t>Alex Pollock PhD, Nursing, Midwifery and Allied Health Professions Research Unit, A600 Govan Mbeki Building, Glasgow Caledonian University UK</w:t>
      </w:r>
    </w:p>
    <w:p w14:paraId="53CB873C" w14:textId="77777777" w:rsidR="00505CF0" w:rsidRPr="00026DF0" w:rsidRDefault="00505CF0" w:rsidP="000058D0">
      <w:pPr>
        <w:spacing w:after="240"/>
        <w:rPr>
          <w:rFonts w:cstheme="minorHAnsi"/>
        </w:rPr>
      </w:pPr>
    </w:p>
    <w:p w14:paraId="46C67CAE" w14:textId="2441D317" w:rsidR="005F3A64" w:rsidRPr="00026DF0" w:rsidRDefault="005F3A64" w:rsidP="000058D0">
      <w:pPr>
        <w:spacing w:after="240"/>
        <w:rPr>
          <w:rFonts w:cstheme="minorHAnsi"/>
        </w:rPr>
      </w:pPr>
    </w:p>
    <w:p w14:paraId="0C4BCD82" w14:textId="5317B7E3" w:rsidR="005F3A64" w:rsidRPr="00026DF0" w:rsidRDefault="005F3A64" w:rsidP="000058D0">
      <w:pPr>
        <w:spacing w:after="240"/>
        <w:rPr>
          <w:rFonts w:cstheme="minorHAnsi"/>
        </w:rPr>
      </w:pPr>
    </w:p>
    <w:p w14:paraId="4FF65A21" w14:textId="38EC7596" w:rsidR="005F3A64" w:rsidRPr="00026DF0" w:rsidRDefault="005F3A64" w:rsidP="000058D0">
      <w:pPr>
        <w:spacing w:after="240"/>
        <w:rPr>
          <w:rFonts w:cstheme="minorHAnsi"/>
        </w:rPr>
      </w:pPr>
    </w:p>
    <w:p w14:paraId="6267CDE9" w14:textId="43535C5B" w:rsidR="005F3A64" w:rsidRPr="00026DF0" w:rsidRDefault="005F3A64" w:rsidP="000058D0">
      <w:pPr>
        <w:spacing w:after="240"/>
        <w:rPr>
          <w:rFonts w:cstheme="minorHAnsi"/>
        </w:rPr>
      </w:pPr>
    </w:p>
    <w:p w14:paraId="700ADA6F" w14:textId="6B6ACA2F" w:rsidR="005F3A64" w:rsidRPr="00026DF0" w:rsidRDefault="005F3A64" w:rsidP="000058D0">
      <w:pPr>
        <w:spacing w:after="240"/>
        <w:rPr>
          <w:rFonts w:cstheme="minorHAnsi"/>
        </w:rPr>
      </w:pPr>
    </w:p>
    <w:p w14:paraId="5BD247B4" w14:textId="7D6357D7" w:rsidR="000058D0" w:rsidRPr="000058D0" w:rsidRDefault="00B457FC" w:rsidP="000058D0">
      <w:pPr>
        <w:pStyle w:val="Heading3"/>
        <w:spacing w:after="240"/>
        <w:rPr>
          <w:rFonts w:asciiTheme="minorHAnsi" w:hAnsiTheme="minorHAnsi" w:cstheme="minorHAnsi"/>
          <w:color w:val="auto"/>
        </w:rPr>
      </w:pPr>
      <w:r w:rsidRPr="001A5DB9">
        <w:rPr>
          <w:rFonts w:asciiTheme="minorHAnsi" w:hAnsiTheme="minorHAnsi" w:cstheme="minorHAnsi"/>
          <w:color w:val="auto"/>
        </w:rPr>
        <w:lastRenderedPageBreak/>
        <w:t>Visual</w:t>
      </w:r>
      <w:r w:rsidR="005F3A64" w:rsidRPr="001A5DB9">
        <w:rPr>
          <w:rFonts w:asciiTheme="minorHAnsi" w:hAnsiTheme="minorHAnsi" w:cstheme="minorHAnsi"/>
          <w:color w:val="auto"/>
        </w:rPr>
        <w:t xml:space="preserve"> field defects</w:t>
      </w:r>
      <w:r w:rsidR="00A569F3" w:rsidRPr="001A5DB9">
        <w:rPr>
          <w:rFonts w:asciiTheme="minorHAnsi" w:hAnsiTheme="minorHAnsi" w:cstheme="minorHAnsi"/>
          <w:color w:val="auto"/>
        </w:rPr>
        <w:t xml:space="preserve"> (VFD)</w:t>
      </w:r>
      <w:r w:rsidR="005F3A64" w:rsidRPr="001A5DB9">
        <w:rPr>
          <w:rFonts w:asciiTheme="minorHAnsi" w:hAnsiTheme="minorHAnsi" w:cstheme="minorHAnsi"/>
          <w:color w:val="auto"/>
        </w:rPr>
        <w:t xml:space="preserve"> </w:t>
      </w:r>
      <w:r w:rsidRPr="001A5DB9">
        <w:rPr>
          <w:rFonts w:asciiTheme="minorHAnsi" w:hAnsiTheme="minorHAnsi" w:cstheme="minorHAnsi"/>
          <w:color w:val="auto"/>
        </w:rPr>
        <w:t xml:space="preserve">affect around </w:t>
      </w:r>
      <w:r w:rsidR="00A569F3" w:rsidRPr="001A5DB9">
        <w:rPr>
          <w:rFonts w:asciiTheme="minorHAnsi" w:hAnsiTheme="minorHAnsi" w:cstheme="minorHAnsi"/>
          <w:color w:val="auto"/>
        </w:rPr>
        <w:t>one fifth</w:t>
      </w:r>
      <w:r w:rsidRPr="001A5DB9">
        <w:rPr>
          <w:rFonts w:asciiTheme="minorHAnsi" w:hAnsiTheme="minorHAnsi" w:cstheme="minorHAnsi"/>
          <w:color w:val="auto"/>
        </w:rPr>
        <w:t xml:space="preserve"> of </w:t>
      </w:r>
      <w:r w:rsidR="00A569F3" w:rsidRPr="001A5DB9">
        <w:rPr>
          <w:rFonts w:asciiTheme="minorHAnsi" w:hAnsiTheme="minorHAnsi" w:cstheme="minorHAnsi"/>
          <w:color w:val="auto"/>
        </w:rPr>
        <w:t>stroke survivors</w:t>
      </w:r>
      <w:r w:rsidR="005F3A64" w:rsidRPr="001A5DB9">
        <w:rPr>
          <w:rFonts w:asciiTheme="minorHAnsi" w:hAnsiTheme="minorHAnsi" w:cstheme="minorHAnsi"/>
          <w:color w:val="auto"/>
        </w:rPr>
        <w:t>.</w:t>
      </w:r>
      <w:r w:rsidRPr="001A5DB9">
        <w:rPr>
          <w:rFonts w:asciiTheme="minorHAnsi" w:hAnsiTheme="minorHAnsi" w:cstheme="minorHAnsi"/>
          <w:color w:val="auto"/>
        </w:rPr>
        <w:t xml:space="preserve"> They </w:t>
      </w:r>
      <w:r w:rsidR="00696852">
        <w:rPr>
          <w:rFonts w:asciiTheme="minorHAnsi" w:hAnsiTheme="minorHAnsi" w:cstheme="minorHAnsi"/>
          <w:color w:val="auto"/>
        </w:rPr>
        <w:t xml:space="preserve">typically </w:t>
      </w:r>
      <w:r w:rsidRPr="001A5DB9">
        <w:rPr>
          <w:rFonts w:asciiTheme="minorHAnsi" w:hAnsiTheme="minorHAnsi" w:cstheme="minorHAnsi"/>
          <w:color w:val="auto"/>
        </w:rPr>
        <w:t xml:space="preserve">cause loss of up to half of an individual’s vision, </w:t>
      </w:r>
      <w:r w:rsidR="00A569F3" w:rsidRPr="001A5DB9">
        <w:rPr>
          <w:rFonts w:asciiTheme="minorHAnsi" w:hAnsiTheme="minorHAnsi" w:cstheme="minorHAnsi"/>
          <w:color w:val="auto"/>
        </w:rPr>
        <w:t>severely</w:t>
      </w:r>
      <w:r w:rsidR="000970D6" w:rsidRPr="001A5DB9">
        <w:rPr>
          <w:rFonts w:asciiTheme="minorHAnsi" w:hAnsiTheme="minorHAnsi" w:cstheme="minorHAnsi"/>
          <w:color w:val="auto"/>
        </w:rPr>
        <w:t xml:space="preserve"> limiting the sensory information they receive about their environment. </w:t>
      </w:r>
      <w:r w:rsidR="005F3A64" w:rsidRPr="001A5DB9">
        <w:rPr>
          <w:rFonts w:asciiTheme="minorHAnsi" w:hAnsiTheme="minorHAnsi" w:cstheme="minorHAnsi"/>
          <w:color w:val="auto"/>
        </w:rPr>
        <w:t xml:space="preserve"> </w:t>
      </w:r>
      <w:r w:rsidR="000058D0">
        <w:rPr>
          <w:rFonts w:asciiTheme="minorHAnsi" w:hAnsiTheme="minorHAnsi" w:cstheme="minorHAnsi"/>
          <w:color w:val="auto"/>
        </w:rPr>
        <w:t>VFD</w:t>
      </w:r>
      <w:r w:rsidR="00077F86">
        <w:rPr>
          <w:rFonts w:asciiTheme="minorHAnsi" w:hAnsiTheme="minorHAnsi" w:cstheme="minorHAnsi"/>
          <w:color w:val="auto"/>
        </w:rPr>
        <w:t>s</w:t>
      </w:r>
      <w:r w:rsidR="005F3A64" w:rsidRPr="001A5DB9">
        <w:rPr>
          <w:rFonts w:asciiTheme="minorHAnsi" w:hAnsiTheme="minorHAnsi" w:cstheme="minorHAnsi"/>
          <w:color w:val="auto"/>
        </w:rPr>
        <w:t xml:space="preserve"> </w:t>
      </w:r>
      <w:r w:rsidR="000970D6" w:rsidRPr="001A5DB9">
        <w:rPr>
          <w:rFonts w:asciiTheme="minorHAnsi" w:hAnsiTheme="minorHAnsi" w:cstheme="minorHAnsi"/>
          <w:color w:val="auto"/>
        </w:rPr>
        <w:t>impact on practical</w:t>
      </w:r>
      <w:r w:rsidR="00A569F3" w:rsidRPr="001A5DB9">
        <w:rPr>
          <w:rFonts w:asciiTheme="minorHAnsi" w:hAnsiTheme="minorHAnsi" w:cstheme="minorHAnsi"/>
          <w:color w:val="auto"/>
        </w:rPr>
        <w:t xml:space="preserve"> aspects of</w:t>
      </w:r>
      <w:r w:rsidR="008968D5">
        <w:rPr>
          <w:rFonts w:asciiTheme="minorHAnsi" w:hAnsiTheme="minorHAnsi" w:cstheme="minorHAnsi"/>
          <w:color w:val="auto"/>
        </w:rPr>
        <w:t xml:space="preserve"> daily life</w:t>
      </w:r>
      <w:r w:rsidR="00077F86">
        <w:rPr>
          <w:rFonts w:asciiTheme="minorHAnsi" w:hAnsiTheme="minorHAnsi" w:cstheme="minorHAnsi"/>
          <w:color w:val="auto"/>
        </w:rPr>
        <w:t>, s</w:t>
      </w:r>
      <w:r w:rsidR="00077F86" w:rsidRPr="001A5DB9">
        <w:rPr>
          <w:rFonts w:asciiTheme="minorHAnsi" w:hAnsiTheme="minorHAnsi" w:cstheme="minorHAnsi"/>
          <w:color w:val="auto"/>
        </w:rPr>
        <w:t>ocial activities are</w:t>
      </w:r>
      <w:r w:rsidR="00077F86">
        <w:rPr>
          <w:rFonts w:asciiTheme="minorHAnsi" w:hAnsiTheme="minorHAnsi" w:cstheme="minorHAnsi"/>
          <w:color w:val="auto"/>
        </w:rPr>
        <w:t xml:space="preserve"> negatively </w:t>
      </w:r>
      <w:r w:rsidR="0054382F">
        <w:rPr>
          <w:rFonts w:asciiTheme="minorHAnsi" w:hAnsiTheme="minorHAnsi" w:cstheme="minorHAnsi"/>
          <w:color w:val="auto"/>
        </w:rPr>
        <w:t>affected,</w:t>
      </w:r>
      <w:r w:rsidR="00077F86" w:rsidRPr="001A5DB9">
        <w:rPr>
          <w:rFonts w:asciiTheme="minorHAnsi" w:hAnsiTheme="minorHAnsi" w:cstheme="minorHAnsi"/>
          <w:color w:val="auto"/>
        </w:rPr>
        <w:t xml:space="preserve"> and</w:t>
      </w:r>
      <w:r w:rsidR="00077F86">
        <w:rPr>
          <w:rFonts w:asciiTheme="minorHAnsi" w:hAnsiTheme="minorHAnsi" w:cstheme="minorHAnsi"/>
          <w:color w:val="auto"/>
        </w:rPr>
        <w:t xml:space="preserve"> </w:t>
      </w:r>
      <w:r w:rsidR="00077F86" w:rsidRPr="001A5DB9">
        <w:rPr>
          <w:rFonts w:asciiTheme="minorHAnsi" w:hAnsiTheme="minorHAnsi" w:cstheme="minorHAnsi"/>
          <w:color w:val="auto"/>
        </w:rPr>
        <w:t xml:space="preserve">psychological </w:t>
      </w:r>
      <w:r w:rsidR="00077F86">
        <w:rPr>
          <w:rFonts w:asciiTheme="minorHAnsi" w:hAnsiTheme="minorHAnsi" w:cstheme="minorHAnsi"/>
          <w:color w:val="auto"/>
        </w:rPr>
        <w:t xml:space="preserve">effects include </w:t>
      </w:r>
      <w:r w:rsidR="00077F86" w:rsidRPr="001A5DB9">
        <w:rPr>
          <w:rFonts w:asciiTheme="minorHAnsi" w:hAnsiTheme="minorHAnsi" w:cstheme="minorHAnsi"/>
          <w:color w:val="auto"/>
        </w:rPr>
        <w:t>loss of sel</w:t>
      </w:r>
      <w:r w:rsidR="00077F86">
        <w:rPr>
          <w:rFonts w:asciiTheme="minorHAnsi" w:hAnsiTheme="minorHAnsi" w:cstheme="minorHAnsi"/>
          <w:color w:val="auto"/>
        </w:rPr>
        <w:t xml:space="preserve">f-confidence. </w:t>
      </w:r>
      <w:r w:rsidR="00A569F3" w:rsidRPr="001A5DB9">
        <w:rPr>
          <w:rFonts w:asciiTheme="minorHAnsi" w:hAnsiTheme="minorHAnsi" w:cstheme="minorHAnsi"/>
          <w:color w:val="auto"/>
        </w:rPr>
        <w:t xml:space="preserve">A range of interventions exist: these </w:t>
      </w:r>
      <w:r w:rsidR="00074C3E">
        <w:rPr>
          <w:rFonts w:asciiTheme="minorHAnsi" w:hAnsiTheme="minorHAnsi" w:cstheme="minorHAnsi"/>
          <w:color w:val="auto"/>
        </w:rPr>
        <w:t xml:space="preserve">are </w:t>
      </w:r>
      <w:r w:rsidR="00A569F3" w:rsidRPr="001A5DB9">
        <w:rPr>
          <w:rFonts w:asciiTheme="minorHAnsi" w:hAnsiTheme="minorHAnsi" w:cstheme="minorHAnsi"/>
          <w:color w:val="auto"/>
        </w:rPr>
        <w:t>propose</w:t>
      </w:r>
      <w:r w:rsidR="00074C3E">
        <w:rPr>
          <w:rFonts w:asciiTheme="minorHAnsi" w:hAnsiTheme="minorHAnsi" w:cstheme="minorHAnsi"/>
          <w:color w:val="auto"/>
        </w:rPr>
        <w:t>d</w:t>
      </w:r>
      <w:r w:rsidRPr="001A5DB9">
        <w:rPr>
          <w:rFonts w:asciiTheme="minorHAnsi" w:hAnsiTheme="minorHAnsi" w:cstheme="minorHAnsi"/>
          <w:color w:val="auto"/>
        </w:rPr>
        <w:t xml:space="preserve"> to work through restitution of the lost </w:t>
      </w:r>
      <w:r w:rsidR="005F3A64" w:rsidRPr="001A5DB9">
        <w:rPr>
          <w:rFonts w:asciiTheme="minorHAnsi" w:hAnsiTheme="minorHAnsi" w:cstheme="minorHAnsi"/>
          <w:color w:val="auto"/>
        </w:rPr>
        <w:t>visual field</w:t>
      </w:r>
      <w:r w:rsidR="00026DF0" w:rsidRPr="001A5DB9">
        <w:rPr>
          <w:rFonts w:asciiTheme="minorHAnsi" w:hAnsiTheme="minorHAnsi" w:cstheme="minorHAnsi"/>
          <w:color w:val="auto"/>
        </w:rPr>
        <w:t>;</w:t>
      </w:r>
      <w:r w:rsidRPr="001A5DB9">
        <w:rPr>
          <w:rFonts w:asciiTheme="minorHAnsi" w:hAnsiTheme="minorHAnsi" w:cstheme="minorHAnsi"/>
          <w:color w:val="auto"/>
        </w:rPr>
        <w:t xml:space="preserve"> </w:t>
      </w:r>
      <w:r w:rsidR="005F3A64" w:rsidRPr="001A5DB9">
        <w:rPr>
          <w:rFonts w:asciiTheme="minorHAnsi" w:hAnsiTheme="minorHAnsi" w:cstheme="minorHAnsi"/>
          <w:color w:val="auto"/>
        </w:rPr>
        <w:t>compensati</w:t>
      </w:r>
      <w:r w:rsidRPr="001A5DB9">
        <w:rPr>
          <w:rFonts w:asciiTheme="minorHAnsi" w:hAnsiTheme="minorHAnsi" w:cstheme="minorHAnsi"/>
          <w:color w:val="auto"/>
        </w:rPr>
        <w:t>on</w:t>
      </w:r>
      <w:r w:rsidR="005F3A64" w:rsidRPr="001A5DB9">
        <w:rPr>
          <w:rFonts w:asciiTheme="minorHAnsi" w:hAnsiTheme="minorHAnsi" w:cstheme="minorHAnsi"/>
          <w:color w:val="auto"/>
        </w:rPr>
        <w:t xml:space="preserve"> </w:t>
      </w:r>
      <w:r w:rsidRPr="001A5DB9">
        <w:rPr>
          <w:rFonts w:asciiTheme="minorHAnsi" w:hAnsiTheme="minorHAnsi" w:cstheme="minorHAnsi"/>
          <w:color w:val="auto"/>
        </w:rPr>
        <w:t>via</w:t>
      </w:r>
      <w:r w:rsidR="00EA371E" w:rsidRPr="001A5DB9">
        <w:rPr>
          <w:rFonts w:asciiTheme="minorHAnsi" w:hAnsiTheme="minorHAnsi" w:cstheme="minorHAnsi"/>
          <w:color w:val="auto"/>
        </w:rPr>
        <w:t xml:space="preserve"> behaviour</w:t>
      </w:r>
      <w:r w:rsidR="00A569F3" w:rsidRPr="001A5DB9">
        <w:rPr>
          <w:rFonts w:asciiTheme="minorHAnsi" w:hAnsiTheme="minorHAnsi" w:cstheme="minorHAnsi"/>
          <w:color w:val="auto"/>
        </w:rPr>
        <w:t xml:space="preserve"> changes</w:t>
      </w:r>
      <w:r w:rsidR="005F3A64" w:rsidRPr="001A5DB9">
        <w:rPr>
          <w:rFonts w:asciiTheme="minorHAnsi" w:hAnsiTheme="minorHAnsi" w:cstheme="minorHAnsi"/>
          <w:color w:val="auto"/>
        </w:rPr>
        <w:t>; substituti</w:t>
      </w:r>
      <w:r w:rsidRPr="001A5DB9">
        <w:rPr>
          <w:rFonts w:asciiTheme="minorHAnsi" w:hAnsiTheme="minorHAnsi" w:cstheme="minorHAnsi"/>
          <w:color w:val="auto"/>
        </w:rPr>
        <w:t>on</w:t>
      </w:r>
      <w:r w:rsidR="005F3A64" w:rsidRPr="001A5DB9">
        <w:rPr>
          <w:rFonts w:asciiTheme="minorHAnsi" w:hAnsiTheme="minorHAnsi" w:cstheme="minorHAnsi"/>
          <w:color w:val="auto"/>
        </w:rPr>
        <w:t xml:space="preserve"> using a device or extraneous modification; or</w:t>
      </w:r>
      <w:r w:rsidRPr="001A5DB9">
        <w:rPr>
          <w:rFonts w:asciiTheme="minorHAnsi" w:hAnsiTheme="minorHAnsi" w:cstheme="minorHAnsi"/>
          <w:color w:val="auto"/>
        </w:rPr>
        <w:t xml:space="preserve"> </w:t>
      </w:r>
      <w:r w:rsidR="00026DF0" w:rsidRPr="001A5DB9">
        <w:rPr>
          <w:rFonts w:asciiTheme="minorHAnsi" w:hAnsiTheme="minorHAnsi" w:cstheme="minorHAnsi"/>
          <w:color w:val="auto"/>
        </w:rPr>
        <w:t>assessment/</w:t>
      </w:r>
      <w:r w:rsidR="0054382F" w:rsidRPr="001A5DB9">
        <w:rPr>
          <w:rFonts w:asciiTheme="minorHAnsi" w:hAnsiTheme="minorHAnsi" w:cstheme="minorHAnsi"/>
          <w:color w:val="auto"/>
        </w:rPr>
        <w:t>screening, ensuring</w:t>
      </w:r>
      <w:r w:rsidR="005F3A64" w:rsidRPr="001A5DB9">
        <w:rPr>
          <w:rFonts w:asciiTheme="minorHAnsi" w:hAnsiTheme="minorHAnsi" w:cstheme="minorHAnsi"/>
          <w:color w:val="auto"/>
        </w:rPr>
        <w:t xml:space="preserve"> diagnosis and treatment</w:t>
      </w:r>
      <w:r w:rsidRPr="001A5DB9">
        <w:rPr>
          <w:rFonts w:asciiTheme="minorHAnsi" w:hAnsiTheme="minorHAnsi" w:cstheme="minorHAnsi"/>
          <w:color w:val="auto"/>
        </w:rPr>
        <w:t xml:space="preserve">. </w:t>
      </w:r>
    </w:p>
    <w:p w14:paraId="695D84DC" w14:textId="6AEF3978" w:rsidR="005F3A64" w:rsidRPr="001A5DB9" w:rsidRDefault="00A569F3" w:rsidP="000058D0">
      <w:pPr>
        <w:spacing w:after="240"/>
        <w:rPr>
          <w:rFonts w:cstheme="minorHAnsi"/>
          <w:sz w:val="24"/>
          <w:szCs w:val="24"/>
        </w:rPr>
      </w:pPr>
      <w:r w:rsidRPr="001A5DB9">
        <w:rPr>
          <w:rFonts w:cstheme="minorHAnsi"/>
          <w:sz w:val="24"/>
          <w:szCs w:val="24"/>
        </w:rPr>
        <w:t xml:space="preserve">In this Cochrane review we aimed to </w:t>
      </w:r>
      <w:r w:rsidR="005F3A64" w:rsidRPr="001A5DB9">
        <w:rPr>
          <w:rFonts w:cstheme="minorHAnsi"/>
          <w:sz w:val="24"/>
          <w:szCs w:val="24"/>
        </w:rPr>
        <w:t>determine the effects of</w:t>
      </w:r>
      <w:r w:rsidRPr="001A5DB9">
        <w:rPr>
          <w:rFonts w:cstheme="minorHAnsi"/>
          <w:sz w:val="24"/>
          <w:szCs w:val="24"/>
        </w:rPr>
        <w:t xml:space="preserve"> any intervention </w:t>
      </w:r>
      <w:r w:rsidR="008968D5">
        <w:rPr>
          <w:rFonts w:cstheme="minorHAnsi"/>
          <w:sz w:val="24"/>
          <w:szCs w:val="24"/>
        </w:rPr>
        <w:t>targeting</w:t>
      </w:r>
      <w:r w:rsidRPr="001A5DB9">
        <w:rPr>
          <w:rFonts w:cstheme="minorHAnsi"/>
          <w:sz w:val="24"/>
          <w:szCs w:val="24"/>
        </w:rPr>
        <w:t xml:space="preserve"> visual field defects in people with stroke</w:t>
      </w:r>
      <w:r w:rsidR="005F3A64" w:rsidRPr="001A5DB9">
        <w:rPr>
          <w:rFonts w:cstheme="minorHAnsi"/>
          <w:sz w:val="24"/>
          <w:szCs w:val="24"/>
        </w:rPr>
        <w:t xml:space="preserve">. </w:t>
      </w:r>
    </w:p>
    <w:p w14:paraId="66E1A864" w14:textId="5887BA14" w:rsidR="001A5DB9" w:rsidRPr="000058D0" w:rsidRDefault="00A569F3" w:rsidP="000058D0">
      <w:pPr>
        <w:pStyle w:val="Heading3"/>
        <w:spacing w:after="240"/>
        <w:rPr>
          <w:rFonts w:asciiTheme="minorHAnsi" w:hAnsiTheme="minorHAnsi" w:cstheme="minorHAnsi"/>
          <w:color w:val="auto"/>
        </w:rPr>
      </w:pPr>
      <w:r>
        <w:rPr>
          <w:rFonts w:asciiTheme="minorHAnsi" w:hAnsiTheme="minorHAnsi" w:cstheme="minorHAnsi"/>
          <w:b/>
          <w:color w:val="auto"/>
        </w:rPr>
        <w:t>M</w:t>
      </w:r>
      <w:r w:rsidR="005F3A64" w:rsidRPr="00026DF0">
        <w:rPr>
          <w:rFonts w:asciiTheme="minorHAnsi" w:hAnsiTheme="minorHAnsi" w:cstheme="minorHAnsi"/>
          <w:b/>
          <w:color w:val="auto"/>
        </w:rPr>
        <w:t xml:space="preserve">ethods </w:t>
      </w:r>
      <w:r w:rsidR="005F3A64" w:rsidRPr="00026DF0">
        <w:rPr>
          <w:rFonts w:asciiTheme="minorHAnsi" w:hAnsiTheme="minorHAnsi" w:cstheme="minorHAnsi"/>
          <w:color w:val="auto"/>
        </w:rPr>
        <w:t xml:space="preserve">We searched </w:t>
      </w:r>
      <w:r w:rsidR="00165B3E">
        <w:rPr>
          <w:rFonts w:asciiTheme="minorHAnsi" w:hAnsiTheme="minorHAnsi" w:cstheme="minorHAnsi"/>
          <w:color w:val="auto"/>
        </w:rPr>
        <w:t xml:space="preserve">9 databases including MEDLINE, </w:t>
      </w:r>
      <w:proofErr w:type="spellStart"/>
      <w:r w:rsidR="00165B3E">
        <w:rPr>
          <w:rFonts w:asciiTheme="minorHAnsi" w:hAnsiTheme="minorHAnsi" w:cstheme="minorHAnsi"/>
          <w:color w:val="auto"/>
        </w:rPr>
        <w:t>Embase</w:t>
      </w:r>
      <w:proofErr w:type="spellEnd"/>
      <w:r w:rsidR="00165B3E">
        <w:rPr>
          <w:rFonts w:asciiTheme="minorHAnsi" w:hAnsiTheme="minorHAnsi" w:cstheme="minorHAnsi"/>
          <w:color w:val="auto"/>
        </w:rPr>
        <w:t xml:space="preserve">, CINAHL, </w:t>
      </w:r>
      <w:r w:rsidR="005F3A64" w:rsidRPr="00026DF0">
        <w:rPr>
          <w:rFonts w:asciiTheme="minorHAnsi" w:hAnsiTheme="minorHAnsi" w:cstheme="minorHAnsi"/>
          <w:color w:val="auto"/>
        </w:rPr>
        <w:t>and clinical trials databases</w:t>
      </w:r>
      <w:r w:rsidR="00B457FC" w:rsidRPr="00026DF0">
        <w:rPr>
          <w:rFonts w:asciiTheme="minorHAnsi" w:hAnsiTheme="minorHAnsi" w:cstheme="minorHAnsi"/>
          <w:color w:val="auto"/>
        </w:rPr>
        <w:t xml:space="preserve"> </w:t>
      </w:r>
      <w:r w:rsidR="005F3A64" w:rsidRPr="00026DF0">
        <w:rPr>
          <w:rFonts w:asciiTheme="minorHAnsi" w:hAnsiTheme="minorHAnsi" w:cstheme="minorHAnsi"/>
          <w:color w:val="auto"/>
        </w:rPr>
        <w:t>to May 2018. We also searched reference lists</w:t>
      </w:r>
      <w:r w:rsidR="00165B3E">
        <w:rPr>
          <w:rFonts w:asciiTheme="minorHAnsi" w:hAnsiTheme="minorHAnsi" w:cstheme="minorHAnsi"/>
          <w:color w:val="auto"/>
        </w:rPr>
        <w:t xml:space="preserve">, </w:t>
      </w:r>
      <w:r w:rsidR="005F3A64" w:rsidRPr="00026DF0">
        <w:rPr>
          <w:rFonts w:asciiTheme="minorHAnsi" w:hAnsiTheme="minorHAnsi" w:cstheme="minorHAnsi"/>
          <w:color w:val="auto"/>
        </w:rPr>
        <w:t>hand</w:t>
      </w:r>
      <w:r w:rsidR="00077F86">
        <w:rPr>
          <w:rFonts w:asciiTheme="minorHAnsi" w:hAnsiTheme="minorHAnsi" w:cstheme="minorHAnsi"/>
          <w:color w:val="auto"/>
        </w:rPr>
        <w:t>-</w:t>
      </w:r>
      <w:r w:rsidR="005F3A64" w:rsidRPr="00026DF0">
        <w:rPr>
          <w:rFonts w:asciiTheme="minorHAnsi" w:hAnsiTheme="minorHAnsi" w:cstheme="minorHAnsi"/>
          <w:color w:val="auto"/>
        </w:rPr>
        <w:t xml:space="preserve">searched journals and conference proceedings, and contacted experts. </w:t>
      </w:r>
      <w:r>
        <w:rPr>
          <w:rFonts w:asciiTheme="minorHAnsi" w:hAnsiTheme="minorHAnsi" w:cstheme="minorHAnsi"/>
          <w:color w:val="auto"/>
        </w:rPr>
        <w:t>We included r</w:t>
      </w:r>
      <w:r w:rsidR="005F3A64" w:rsidRPr="00026DF0">
        <w:rPr>
          <w:rFonts w:asciiTheme="minorHAnsi" w:hAnsiTheme="minorHAnsi" w:cstheme="minorHAnsi"/>
          <w:color w:val="auto"/>
        </w:rPr>
        <w:t>andomised trials in adults after str</w:t>
      </w:r>
      <w:r>
        <w:rPr>
          <w:rFonts w:asciiTheme="minorHAnsi" w:hAnsiTheme="minorHAnsi" w:cstheme="minorHAnsi"/>
          <w:color w:val="auto"/>
        </w:rPr>
        <w:t>oke</w:t>
      </w:r>
      <w:r w:rsidR="0054382F">
        <w:rPr>
          <w:rFonts w:asciiTheme="minorHAnsi" w:hAnsiTheme="minorHAnsi" w:cstheme="minorHAnsi"/>
          <w:color w:val="auto"/>
        </w:rPr>
        <w:t xml:space="preserve"> (and mixed populations)</w:t>
      </w:r>
      <w:r w:rsidR="00077F86">
        <w:rPr>
          <w:rFonts w:asciiTheme="minorHAnsi" w:hAnsiTheme="minorHAnsi" w:cstheme="minorHAnsi"/>
          <w:color w:val="auto"/>
        </w:rPr>
        <w:t xml:space="preserve">: </w:t>
      </w:r>
      <w:r>
        <w:rPr>
          <w:rFonts w:asciiTheme="minorHAnsi" w:hAnsiTheme="minorHAnsi" w:cstheme="minorHAnsi"/>
          <w:color w:val="auto"/>
        </w:rPr>
        <w:t>t</w:t>
      </w:r>
      <w:r w:rsidR="005F3A64" w:rsidRPr="00026DF0">
        <w:rPr>
          <w:rFonts w:asciiTheme="minorHAnsi" w:hAnsiTheme="minorHAnsi" w:cstheme="minorHAnsi"/>
          <w:color w:val="auto"/>
        </w:rPr>
        <w:t>he primary outcome was ability in activities of daily living</w:t>
      </w:r>
      <w:r w:rsidR="00E67C58" w:rsidRPr="00026DF0">
        <w:rPr>
          <w:rFonts w:asciiTheme="minorHAnsi" w:hAnsiTheme="minorHAnsi" w:cstheme="minorHAnsi"/>
          <w:color w:val="auto"/>
        </w:rPr>
        <w:t xml:space="preserve"> (ADL)</w:t>
      </w:r>
      <w:r w:rsidR="00B457FC" w:rsidRPr="00026DF0">
        <w:rPr>
          <w:rFonts w:asciiTheme="minorHAnsi" w:hAnsiTheme="minorHAnsi" w:cstheme="minorHAnsi"/>
          <w:color w:val="auto"/>
        </w:rPr>
        <w:t xml:space="preserve">. </w:t>
      </w:r>
      <w:r w:rsidR="00987EC9" w:rsidRPr="00026DF0">
        <w:rPr>
          <w:rFonts w:asciiTheme="minorHAnsi" w:hAnsiTheme="minorHAnsi" w:cstheme="minorHAnsi"/>
          <w:color w:val="auto"/>
        </w:rPr>
        <w:t>Two reviewers independently screened abstracts, extracted data and appraised risk of bias due to allocation concealment, masking, incomplete outcome data and other sources. Outcome data were pooled in meta-analyses, and quality assessed using the GRADE approach.</w:t>
      </w:r>
    </w:p>
    <w:p w14:paraId="49D5B655" w14:textId="1CB0C53D" w:rsidR="00026DF0" w:rsidRPr="00026DF0" w:rsidRDefault="005F3A64" w:rsidP="000058D0">
      <w:pPr>
        <w:pStyle w:val="Heading3"/>
        <w:spacing w:after="240"/>
        <w:rPr>
          <w:rFonts w:asciiTheme="minorHAnsi" w:hAnsiTheme="minorHAnsi" w:cstheme="minorHAnsi"/>
          <w:color w:val="auto"/>
        </w:rPr>
      </w:pPr>
      <w:r w:rsidRPr="00026DF0">
        <w:rPr>
          <w:rFonts w:asciiTheme="minorHAnsi" w:hAnsiTheme="minorHAnsi" w:cstheme="minorHAnsi"/>
          <w:b/>
          <w:color w:val="auto"/>
        </w:rPr>
        <w:t>Main results</w:t>
      </w:r>
      <w:r w:rsidR="000058D0">
        <w:rPr>
          <w:rFonts w:asciiTheme="minorHAnsi" w:hAnsiTheme="minorHAnsi" w:cstheme="minorHAnsi"/>
          <w:b/>
          <w:color w:val="auto"/>
        </w:rPr>
        <w:t xml:space="preserve"> </w:t>
      </w:r>
      <w:r w:rsidR="000058D0" w:rsidRPr="000058D0">
        <w:rPr>
          <w:rFonts w:asciiTheme="minorHAnsi" w:hAnsiTheme="minorHAnsi" w:cstheme="minorHAnsi"/>
          <w:color w:val="auto"/>
        </w:rPr>
        <w:t xml:space="preserve">We </w:t>
      </w:r>
      <w:r w:rsidR="000058D0" w:rsidRPr="00026DF0">
        <w:rPr>
          <w:rFonts w:asciiTheme="minorHAnsi" w:hAnsiTheme="minorHAnsi" w:cstheme="minorHAnsi"/>
          <w:color w:val="auto"/>
        </w:rPr>
        <w:t xml:space="preserve">included </w:t>
      </w:r>
      <w:r w:rsidR="000058D0">
        <w:rPr>
          <w:rFonts w:asciiTheme="minorHAnsi" w:hAnsiTheme="minorHAnsi" w:cstheme="minorHAnsi"/>
          <w:color w:val="auto"/>
        </w:rPr>
        <w:t>20</w:t>
      </w:r>
      <w:r w:rsidR="0001596D" w:rsidRPr="00026DF0">
        <w:rPr>
          <w:rFonts w:asciiTheme="minorHAnsi" w:hAnsiTheme="minorHAnsi" w:cstheme="minorHAnsi"/>
          <w:color w:val="auto"/>
        </w:rPr>
        <w:t xml:space="preserve"> studies (n=547/7</w:t>
      </w:r>
      <w:r w:rsidR="001A5DB9">
        <w:rPr>
          <w:rFonts w:asciiTheme="minorHAnsi" w:hAnsiTheme="minorHAnsi" w:cstheme="minorHAnsi"/>
          <w:color w:val="auto"/>
        </w:rPr>
        <w:t xml:space="preserve">32; stroke/total participants), with a mean of </w:t>
      </w:r>
      <w:r w:rsidR="000058D0">
        <w:rPr>
          <w:rFonts w:asciiTheme="minorHAnsi" w:hAnsiTheme="minorHAnsi" w:cstheme="minorHAnsi"/>
          <w:color w:val="auto"/>
        </w:rPr>
        <w:t xml:space="preserve">36 </w:t>
      </w:r>
      <w:r w:rsidR="0001596D" w:rsidRPr="00026DF0">
        <w:rPr>
          <w:rFonts w:asciiTheme="minorHAnsi" w:hAnsiTheme="minorHAnsi" w:cstheme="minorHAnsi"/>
          <w:color w:val="auto"/>
        </w:rPr>
        <w:t>stroke participants (</w:t>
      </w:r>
      <w:r w:rsidR="00696852">
        <w:rPr>
          <w:rFonts w:asciiTheme="minorHAnsi" w:hAnsiTheme="minorHAnsi" w:cstheme="minorHAnsi"/>
          <w:color w:val="auto"/>
        </w:rPr>
        <w:t>r</w:t>
      </w:r>
      <w:r w:rsidR="0001596D" w:rsidRPr="00026DF0">
        <w:rPr>
          <w:rFonts w:asciiTheme="minorHAnsi" w:hAnsiTheme="minorHAnsi" w:cstheme="minorHAnsi"/>
          <w:color w:val="auto"/>
        </w:rPr>
        <w:t xml:space="preserve">ange 10-87). </w:t>
      </w:r>
      <w:r w:rsidR="001A5DB9">
        <w:rPr>
          <w:rFonts w:asciiTheme="minorHAnsi" w:hAnsiTheme="minorHAnsi" w:cstheme="minorHAnsi"/>
          <w:color w:val="auto"/>
        </w:rPr>
        <w:t>Eleven</w:t>
      </w:r>
      <w:r w:rsidR="0001596D" w:rsidRPr="00026DF0">
        <w:rPr>
          <w:rFonts w:asciiTheme="minorHAnsi" w:hAnsiTheme="minorHAnsi" w:cstheme="minorHAnsi"/>
          <w:color w:val="auto"/>
        </w:rPr>
        <w:t xml:space="preserve"> studies compared an intervention with placebo, control</w:t>
      </w:r>
      <w:r w:rsidR="001A5DB9">
        <w:rPr>
          <w:rFonts w:asciiTheme="minorHAnsi" w:hAnsiTheme="minorHAnsi" w:cstheme="minorHAnsi"/>
          <w:color w:val="auto"/>
        </w:rPr>
        <w:t xml:space="preserve">, </w:t>
      </w:r>
      <w:r w:rsidR="0001596D" w:rsidRPr="00026DF0">
        <w:rPr>
          <w:rFonts w:asciiTheme="minorHAnsi" w:hAnsiTheme="minorHAnsi" w:cstheme="minorHAnsi"/>
          <w:color w:val="auto"/>
        </w:rPr>
        <w:t>no treatment</w:t>
      </w:r>
      <w:r w:rsidR="001A5DB9">
        <w:rPr>
          <w:rFonts w:asciiTheme="minorHAnsi" w:hAnsiTheme="minorHAnsi" w:cstheme="minorHAnsi"/>
          <w:color w:val="auto"/>
        </w:rPr>
        <w:t xml:space="preserve"> or standard care</w:t>
      </w:r>
      <w:r w:rsidR="0001596D" w:rsidRPr="00026DF0">
        <w:rPr>
          <w:rFonts w:asciiTheme="minorHAnsi" w:hAnsiTheme="minorHAnsi" w:cstheme="minorHAnsi"/>
          <w:color w:val="auto"/>
        </w:rPr>
        <w:t xml:space="preserve">: three explored </w:t>
      </w:r>
      <w:r w:rsidR="00D5135C">
        <w:rPr>
          <w:rFonts w:asciiTheme="minorHAnsi" w:hAnsiTheme="minorHAnsi" w:cstheme="minorHAnsi"/>
          <w:color w:val="auto"/>
        </w:rPr>
        <w:t>restitution</w:t>
      </w:r>
      <w:r w:rsidR="0001596D" w:rsidRPr="00026DF0">
        <w:rPr>
          <w:rFonts w:asciiTheme="minorHAnsi" w:hAnsiTheme="minorHAnsi" w:cstheme="minorHAnsi"/>
          <w:color w:val="auto"/>
        </w:rPr>
        <w:t>, four compensation</w:t>
      </w:r>
      <w:r w:rsidR="00303156">
        <w:rPr>
          <w:rFonts w:asciiTheme="minorHAnsi" w:hAnsiTheme="minorHAnsi" w:cstheme="minorHAnsi"/>
          <w:color w:val="auto"/>
        </w:rPr>
        <w:t>,</w:t>
      </w:r>
      <w:r w:rsidR="0001596D" w:rsidRPr="00026DF0">
        <w:rPr>
          <w:rFonts w:asciiTheme="minorHAnsi" w:hAnsiTheme="minorHAnsi" w:cstheme="minorHAnsi"/>
          <w:color w:val="auto"/>
        </w:rPr>
        <w:t xml:space="preserve"> </w:t>
      </w:r>
      <w:r w:rsidR="001A5DB9">
        <w:rPr>
          <w:rFonts w:asciiTheme="minorHAnsi" w:hAnsiTheme="minorHAnsi" w:cstheme="minorHAnsi"/>
          <w:color w:val="auto"/>
        </w:rPr>
        <w:t xml:space="preserve">three </w:t>
      </w:r>
      <w:r w:rsidR="00077F86">
        <w:rPr>
          <w:rFonts w:asciiTheme="minorHAnsi" w:hAnsiTheme="minorHAnsi" w:cstheme="minorHAnsi"/>
          <w:color w:val="auto"/>
        </w:rPr>
        <w:t>substitution and one assessment/</w:t>
      </w:r>
      <w:r w:rsidR="001A5DB9">
        <w:rPr>
          <w:rFonts w:asciiTheme="minorHAnsi" w:hAnsiTheme="minorHAnsi" w:cstheme="minorHAnsi"/>
          <w:color w:val="auto"/>
        </w:rPr>
        <w:t xml:space="preserve">screening. </w:t>
      </w:r>
    </w:p>
    <w:p w14:paraId="6333C1E8" w14:textId="078FD111" w:rsidR="0001596D" w:rsidRPr="00026DF0" w:rsidRDefault="0001596D" w:rsidP="000058D0">
      <w:pPr>
        <w:spacing w:after="240"/>
        <w:rPr>
          <w:rFonts w:cstheme="minorHAnsi"/>
          <w:sz w:val="24"/>
          <w:szCs w:val="24"/>
        </w:rPr>
      </w:pPr>
      <w:r w:rsidRPr="00026DF0">
        <w:rPr>
          <w:rFonts w:cstheme="minorHAnsi"/>
          <w:sz w:val="24"/>
          <w:szCs w:val="24"/>
        </w:rPr>
        <w:t xml:space="preserve">Restitution: </w:t>
      </w:r>
      <w:r w:rsidR="002E7372">
        <w:rPr>
          <w:rFonts w:cstheme="minorHAnsi"/>
          <w:sz w:val="24"/>
          <w:szCs w:val="24"/>
        </w:rPr>
        <w:t xml:space="preserve">very </w:t>
      </w:r>
      <w:r w:rsidRPr="00026DF0">
        <w:rPr>
          <w:rFonts w:cstheme="minorHAnsi"/>
          <w:sz w:val="24"/>
          <w:szCs w:val="24"/>
        </w:rPr>
        <w:t xml:space="preserve">low quality evidence showed that visual restitution therapy had a beneficial effect on </w:t>
      </w:r>
      <w:r w:rsidR="00D5135C">
        <w:rPr>
          <w:rFonts w:cstheme="minorHAnsi"/>
          <w:sz w:val="24"/>
          <w:szCs w:val="24"/>
        </w:rPr>
        <w:t>quality of life</w:t>
      </w:r>
      <w:r w:rsidRPr="00026DF0">
        <w:rPr>
          <w:rFonts w:cstheme="minorHAnsi"/>
          <w:sz w:val="24"/>
          <w:szCs w:val="24"/>
        </w:rPr>
        <w:t xml:space="preserve"> (one study, n=19, Odds Ratio</w:t>
      </w:r>
      <w:r w:rsidR="00A94374">
        <w:rPr>
          <w:rFonts w:cstheme="minorHAnsi"/>
          <w:sz w:val="24"/>
          <w:szCs w:val="24"/>
        </w:rPr>
        <w:t xml:space="preserve"> (OR)</w:t>
      </w:r>
      <w:r w:rsidRPr="00026DF0">
        <w:rPr>
          <w:rFonts w:cstheme="minorHAnsi"/>
          <w:sz w:val="24"/>
          <w:szCs w:val="24"/>
        </w:rPr>
        <w:t xml:space="preserve"> 13.00, 95% CI 2.07 to</w:t>
      </w:r>
      <w:r w:rsidR="00D5135C">
        <w:rPr>
          <w:rFonts w:cstheme="minorHAnsi"/>
          <w:sz w:val="24"/>
          <w:szCs w:val="24"/>
        </w:rPr>
        <w:t xml:space="preserve"> </w:t>
      </w:r>
      <w:r w:rsidRPr="00026DF0">
        <w:rPr>
          <w:rFonts w:cstheme="minorHAnsi"/>
          <w:sz w:val="24"/>
          <w:szCs w:val="24"/>
        </w:rPr>
        <w:t>81.4</w:t>
      </w:r>
      <w:r w:rsidR="007600EC">
        <w:rPr>
          <w:rFonts w:cstheme="minorHAnsi"/>
          <w:sz w:val="24"/>
          <w:szCs w:val="24"/>
        </w:rPr>
        <w:t>8</w:t>
      </w:r>
      <w:r w:rsidRPr="00026DF0">
        <w:rPr>
          <w:rFonts w:cstheme="minorHAnsi"/>
          <w:sz w:val="24"/>
          <w:szCs w:val="24"/>
        </w:rPr>
        <w:t>), but no effect on visual field.</w:t>
      </w:r>
      <w:r w:rsidR="008968D5">
        <w:rPr>
          <w:rFonts w:cstheme="minorHAnsi"/>
          <w:sz w:val="24"/>
          <w:szCs w:val="24"/>
        </w:rPr>
        <w:t xml:space="preserve"> </w:t>
      </w:r>
      <w:r w:rsidRPr="00026DF0">
        <w:rPr>
          <w:rFonts w:cstheme="minorHAnsi"/>
          <w:sz w:val="24"/>
          <w:szCs w:val="24"/>
        </w:rPr>
        <w:t xml:space="preserve"> </w:t>
      </w:r>
      <w:r w:rsidR="00165B3E">
        <w:rPr>
          <w:rFonts w:cstheme="minorHAnsi"/>
          <w:sz w:val="24"/>
          <w:szCs w:val="24"/>
        </w:rPr>
        <w:t>L</w:t>
      </w:r>
      <w:r w:rsidR="00026DF0">
        <w:rPr>
          <w:rFonts w:cstheme="minorHAnsi"/>
          <w:sz w:val="24"/>
          <w:szCs w:val="24"/>
        </w:rPr>
        <w:t xml:space="preserve">imitations with these data </w:t>
      </w:r>
      <w:r w:rsidR="00165B3E">
        <w:rPr>
          <w:rFonts w:cstheme="minorHAnsi"/>
          <w:sz w:val="24"/>
          <w:szCs w:val="24"/>
        </w:rPr>
        <w:t xml:space="preserve">however </w:t>
      </w:r>
      <w:r w:rsidR="00026DF0">
        <w:rPr>
          <w:rFonts w:cstheme="minorHAnsi"/>
          <w:sz w:val="24"/>
          <w:szCs w:val="24"/>
        </w:rPr>
        <w:t xml:space="preserve">mean </w:t>
      </w:r>
      <w:r w:rsidR="000058D0">
        <w:rPr>
          <w:rFonts w:cstheme="minorHAnsi"/>
          <w:sz w:val="24"/>
          <w:szCs w:val="24"/>
        </w:rPr>
        <w:t xml:space="preserve">it is not possible to draw a clear </w:t>
      </w:r>
      <w:r w:rsidR="00026DF0">
        <w:rPr>
          <w:rFonts w:cstheme="minorHAnsi"/>
          <w:sz w:val="24"/>
          <w:szCs w:val="24"/>
        </w:rPr>
        <w:t>conclusion</w:t>
      </w:r>
      <w:r w:rsidR="000058D0">
        <w:rPr>
          <w:rFonts w:cstheme="minorHAnsi"/>
          <w:sz w:val="24"/>
          <w:szCs w:val="24"/>
        </w:rPr>
        <w:t xml:space="preserve"> </w:t>
      </w:r>
      <w:r w:rsidR="00026DF0">
        <w:rPr>
          <w:rFonts w:cstheme="minorHAnsi"/>
          <w:sz w:val="24"/>
          <w:szCs w:val="24"/>
        </w:rPr>
        <w:t>about</w:t>
      </w:r>
      <w:r w:rsidR="000058D0">
        <w:rPr>
          <w:rFonts w:cstheme="minorHAnsi"/>
          <w:sz w:val="24"/>
          <w:szCs w:val="24"/>
        </w:rPr>
        <w:t xml:space="preserve"> therapy</w:t>
      </w:r>
      <w:r w:rsidR="00026DF0">
        <w:rPr>
          <w:rFonts w:cstheme="minorHAnsi"/>
          <w:sz w:val="24"/>
          <w:szCs w:val="24"/>
        </w:rPr>
        <w:t xml:space="preserve"> effectiveness</w:t>
      </w:r>
      <w:r w:rsidR="002E7372">
        <w:rPr>
          <w:rFonts w:cstheme="minorHAnsi"/>
          <w:sz w:val="24"/>
          <w:szCs w:val="24"/>
        </w:rPr>
        <w:t>.</w:t>
      </w:r>
    </w:p>
    <w:p w14:paraId="5DD788E0" w14:textId="32B8B835" w:rsidR="005F3A64" w:rsidRPr="00026DF0" w:rsidRDefault="00B335B4" w:rsidP="000058D0">
      <w:pPr>
        <w:spacing w:after="240"/>
        <w:rPr>
          <w:rFonts w:cstheme="minorHAnsi"/>
          <w:sz w:val="24"/>
          <w:szCs w:val="24"/>
        </w:rPr>
      </w:pPr>
      <w:r w:rsidRPr="00026DF0">
        <w:rPr>
          <w:rFonts w:cstheme="minorHAnsi"/>
          <w:sz w:val="24"/>
          <w:szCs w:val="24"/>
        </w:rPr>
        <w:t>Compensation: low quality evidence showed s</w:t>
      </w:r>
      <w:r w:rsidR="0001596D" w:rsidRPr="00026DF0">
        <w:rPr>
          <w:rFonts w:cstheme="minorHAnsi"/>
          <w:sz w:val="24"/>
          <w:szCs w:val="24"/>
        </w:rPr>
        <w:t>canning training</w:t>
      </w:r>
      <w:r w:rsidRPr="00026DF0">
        <w:rPr>
          <w:rFonts w:cstheme="minorHAnsi"/>
          <w:sz w:val="24"/>
          <w:szCs w:val="24"/>
        </w:rPr>
        <w:t xml:space="preserve"> </w:t>
      </w:r>
      <w:r w:rsidR="000058D0">
        <w:rPr>
          <w:rFonts w:cstheme="minorHAnsi"/>
          <w:sz w:val="24"/>
          <w:szCs w:val="24"/>
        </w:rPr>
        <w:t>improved</w:t>
      </w:r>
      <w:r w:rsidRPr="00026DF0">
        <w:rPr>
          <w:rFonts w:cstheme="minorHAnsi"/>
          <w:sz w:val="24"/>
          <w:szCs w:val="24"/>
        </w:rPr>
        <w:t xml:space="preserve"> quality of life </w:t>
      </w:r>
      <w:r w:rsidR="0001596D" w:rsidRPr="00026DF0">
        <w:rPr>
          <w:rFonts w:cstheme="minorHAnsi"/>
          <w:sz w:val="24"/>
          <w:szCs w:val="24"/>
        </w:rPr>
        <w:t xml:space="preserve">(two studies, n=96, </w:t>
      </w:r>
      <w:r w:rsidR="00696852">
        <w:rPr>
          <w:rFonts w:cstheme="minorHAnsi"/>
          <w:sz w:val="24"/>
          <w:szCs w:val="24"/>
        </w:rPr>
        <w:t>m</w:t>
      </w:r>
      <w:r w:rsidR="0001596D" w:rsidRPr="00026DF0">
        <w:rPr>
          <w:rFonts w:cstheme="minorHAnsi"/>
          <w:sz w:val="24"/>
          <w:szCs w:val="24"/>
        </w:rPr>
        <w:t>ean difference (MD) 9.36, 95% CI 3.10 to 15.62)</w:t>
      </w:r>
      <w:r w:rsidR="00B535CE">
        <w:rPr>
          <w:rFonts w:cstheme="minorHAnsi"/>
          <w:sz w:val="24"/>
          <w:szCs w:val="24"/>
        </w:rPr>
        <w:t xml:space="preserve"> </w:t>
      </w:r>
      <w:r w:rsidR="00111F8B">
        <w:rPr>
          <w:rFonts w:cstheme="minorHAnsi"/>
          <w:sz w:val="24"/>
          <w:szCs w:val="24"/>
        </w:rPr>
        <w:t>(</w:t>
      </w:r>
      <w:r w:rsidR="00B535CE">
        <w:rPr>
          <w:rFonts w:cstheme="minorHAnsi"/>
          <w:sz w:val="24"/>
          <w:szCs w:val="24"/>
        </w:rPr>
        <w:t>F</w:t>
      </w:r>
      <w:r w:rsidR="00111F8B">
        <w:rPr>
          <w:rFonts w:cstheme="minorHAnsi"/>
          <w:sz w:val="24"/>
          <w:szCs w:val="24"/>
        </w:rPr>
        <w:t>ig 1)</w:t>
      </w:r>
      <w:r w:rsidRPr="00026DF0">
        <w:rPr>
          <w:rFonts w:cstheme="minorHAnsi"/>
          <w:sz w:val="24"/>
          <w:szCs w:val="24"/>
        </w:rPr>
        <w:t xml:space="preserve">.  </w:t>
      </w:r>
      <w:r w:rsidR="00165B3E">
        <w:rPr>
          <w:rFonts w:cstheme="minorHAnsi"/>
          <w:sz w:val="24"/>
          <w:szCs w:val="24"/>
        </w:rPr>
        <w:t>T</w:t>
      </w:r>
      <w:r w:rsidR="005F3A64" w:rsidRPr="00026DF0">
        <w:rPr>
          <w:rFonts w:cstheme="minorHAnsi"/>
          <w:sz w:val="24"/>
          <w:szCs w:val="24"/>
        </w:rPr>
        <w:t xml:space="preserve">here was low or very‐low quality evidence of no effect on visual field, extended </w:t>
      </w:r>
      <w:r w:rsidR="00E67C58" w:rsidRPr="00026DF0">
        <w:rPr>
          <w:rFonts w:cstheme="minorHAnsi"/>
          <w:sz w:val="24"/>
          <w:szCs w:val="24"/>
        </w:rPr>
        <w:t>ADL</w:t>
      </w:r>
      <w:r w:rsidR="005F3A64" w:rsidRPr="00026DF0">
        <w:rPr>
          <w:rFonts w:cstheme="minorHAnsi"/>
          <w:sz w:val="24"/>
          <w:szCs w:val="24"/>
        </w:rPr>
        <w:t>, reading, and scanning ability.</w:t>
      </w:r>
      <w:r w:rsidRPr="00026DF0">
        <w:rPr>
          <w:rFonts w:cstheme="minorHAnsi"/>
          <w:sz w:val="24"/>
          <w:szCs w:val="24"/>
        </w:rPr>
        <w:t xml:space="preserve"> Low‐quality evidence also showed no signifi</w:t>
      </w:r>
      <w:r w:rsidR="00026DF0">
        <w:rPr>
          <w:rFonts w:cstheme="minorHAnsi"/>
          <w:sz w:val="24"/>
          <w:szCs w:val="24"/>
        </w:rPr>
        <w:t>cant increase in adverse events.</w:t>
      </w:r>
    </w:p>
    <w:p w14:paraId="07ECD12D" w14:textId="29E9EF24" w:rsidR="00B335B4" w:rsidRPr="00026DF0" w:rsidRDefault="00B335B4" w:rsidP="000058D0">
      <w:pPr>
        <w:spacing w:after="240"/>
        <w:rPr>
          <w:rFonts w:cstheme="minorHAnsi"/>
          <w:sz w:val="24"/>
          <w:szCs w:val="24"/>
        </w:rPr>
      </w:pPr>
      <w:r w:rsidRPr="00026DF0">
        <w:rPr>
          <w:rFonts w:cstheme="minorHAnsi"/>
          <w:sz w:val="24"/>
          <w:szCs w:val="24"/>
        </w:rPr>
        <w:t xml:space="preserve">Substitution: very </w:t>
      </w:r>
      <w:r w:rsidR="00E67C58" w:rsidRPr="00026DF0">
        <w:rPr>
          <w:rFonts w:cstheme="minorHAnsi"/>
          <w:sz w:val="24"/>
          <w:szCs w:val="24"/>
        </w:rPr>
        <w:t>low-quality</w:t>
      </w:r>
      <w:r w:rsidRPr="00026DF0">
        <w:rPr>
          <w:rFonts w:cstheme="minorHAnsi"/>
          <w:sz w:val="24"/>
          <w:szCs w:val="24"/>
        </w:rPr>
        <w:t xml:space="preserve"> evidence suggested </w:t>
      </w:r>
      <w:r w:rsidR="002E7372" w:rsidRPr="00026DF0">
        <w:rPr>
          <w:rFonts w:cstheme="minorHAnsi"/>
          <w:sz w:val="24"/>
          <w:szCs w:val="24"/>
        </w:rPr>
        <w:t xml:space="preserve">no effect on ADL, extended ADL, quality of life or reading.  </w:t>
      </w:r>
      <w:r w:rsidR="002E7372">
        <w:rPr>
          <w:rFonts w:cstheme="minorHAnsi"/>
          <w:sz w:val="24"/>
          <w:szCs w:val="24"/>
        </w:rPr>
        <w:t>P</w:t>
      </w:r>
      <w:r w:rsidR="00E67C58" w:rsidRPr="00026DF0">
        <w:rPr>
          <w:rFonts w:cstheme="minorHAnsi"/>
          <w:sz w:val="24"/>
          <w:szCs w:val="24"/>
        </w:rPr>
        <w:t>risms benefited</w:t>
      </w:r>
      <w:r w:rsidRPr="00026DF0">
        <w:rPr>
          <w:rFonts w:cstheme="minorHAnsi"/>
          <w:sz w:val="24"/>
          <w:szCs w:val="24"/>
        </w:rPr>
        <w:t xml:space="preserve"> scanning ability (one study, n=39, MD 9.80, 95% CI 1.91 to 17.69) but with increased odds of an adverse event</w:t>
      </w:r>
      <w:r w:rsidR="00E67C58" w:rsidRPr="00026DF0">
        <w:rPr>
          <w:rFonts w:cstheme="minorHAnsi"/>
          <w:sz w:val="24"/>
          <w:szCs w:val="24"/>
        </w:rPr>
        <w:t xml:space="preserve"> </w:t>
      </w:r>
      <w:r w:rsidR="00E67C58" w:rsidRPr="00A94374">
        <w:rPr>
          <w:rFonts w:cstheme="minorHAnsi"/>
          <w:sz w:val="24"/>
          <w:szCs w:val="24"/>
        </w:rPr>
        <w:t xml:space="preserve">(primarily </w:t>
      </w:r>
      <w:proofErr w:type="gramStart"/>
      <w:r w:rsidR="00E67C58" w:rsidRPr="00A94374">
        <w:rPr>
          <w:rFonts w:cstheme="minorHAnsi"/>
          <w:sz w:val="24"/>
          <w:szCs w:val="24"/>
        </w:rPr>
        <w:t>headache)</w:t>
      </w:r>
      <w:r w:rsidR="00B11410" w:rsidRPr="00A94374">
        <w:rPr>
          <w:rFonts w:cstheme="minorHAnsi"/>
          <w:sz w:val="24"/>
          <w:szCs w:val="24"/>
        </w:rPr>
        <w:t>(</w:t>
      </w:r>
      <w:proofErr w:type="gramEnd"/>
      <w:r w:rsidR="00A94374" w:rsidRPr="00A94374">
        <w:rPr>
          <w:rFonts w:cstheme="minorHAnsi"/>
          <w:sz w:val="24"/>
          <w:szCs w:val="24"/>
        </w:rPr>
        <w:t xml:space="preserve">one study, n=59, </w:t>
      </w:r>
      <w:r w:rsidR="00A94374" w:rsidRPr="00A94374">
        <w:rPr>
          <w:sz w:val="24"/>
          <w:szCs w:val="24"/>
        </w:rPr>
        <w:t>OR 87.32</w:t>
      </w:r>
      <w:r w:rsidR="00A94374">
        <w:rPr>
          <w:sz w:val="24"/>
          <w:szCs w:val="24"/>
        </w:rPr>
        <w:t xml:space="preserve">, </w:t>
      </w:r>
      <w:r w:rsidR="00A94374" w:rsidRPr="00A94374">
        <w:rPr>
          <w:rFonts w:cstheme="minorHAnsi"/>
          <w:sz w:val="24"/>
          <w:szCs w:val="24"/>
        </w:rPr>
        <w:t xml:space="preserve">95% CI </w:t>
      </w:r>
      <w:r w:rsidR="00A94374" w:rsidRPr="00A94374">
        <w:rPr>
          <w:sz w:val="24"/>
          <w:szCs w:val="24"/>
        </w:rPr>
        <w:t>4.87 to 1564.66</w:t>
      </w:r>
      <w:r w:rsidR="00074C3E">
        <w:rPr>
          <w:sz w:val="24"/>
          <w:szCs w:val="24"/>
        </w:rPr>
        <w:t>)</w:t>
      </w:r>
      <w:r w:rsidRPr="00A94374">
        <w:rPr>
          <w:rFonts w:cstheme="minorHAnsi"/>
          <w:sz w:val="24"/>
          <w:szCs w:val="24"/>
        </w:rPr>
        <w:t>.</w:t>
      </w:r>
      <w:r w:rsidRPr="00026DF0">
        <w:rPr>
          <w:rFonts w:cstheme="minorHAnsi"/>
          <w:sz w:val="24"/>
          <w:szCs w:val="24"/>
        </w:rPr>
        <w:t xml:space="preserve"> </w:t>
      </w:r>
    </w:p>
    <w:p w14:paraId="23216F4F" w14:textId="7FB77942" w:rsidR="00B335B4" w:rsidRPr="00026DF0" w:rsidRDefault="00E67C58" w:rsidP="000058D0">
      <w:pPr>
        <w:spacing w:after="240"/>
        <w:rPr>
          <w:rFonts w:cstheme="minorHAnsi"/>
          <w:sz w:val="24"/>
          <w:szCs w:val="24"/>
        </w:rPr>
      </w:pPr>
      <w:r w:rsidRPr="00026DF0">
        <w:rPr>
          <w:rFonts w:cstheme="minorHAnsi"/>
          <w:sz w:val="24"/>
          <w:szCs w:val="24"/>
        </w:rPr>
        <w:t>Assessmen</w:t>
      </w:r>
      <w:r w:rsidR="00026DF0">
        <w:rPr>
          <w:rFonts w:cstheme="minorHAnsi"/>
          <w:sz w:val="24"/>
          <w:szCs w:val="24"/>
        </w:rPr>
        <w:t>t/Screening</w:t>
      </w:r>
      <w:r w:rsidR="00B335B4" w:rsidRPr="00026DF0">
        <w:rPr>
          <w:rFonts w:cstheme="minorHAnsi"/>
          <w:sz w:val="24"/>
          <w:szCs w:val="24"/>
        </w:rPr>
        <w:t xml:space="preserve">: </w:t>
      </w:r>
      <w:r w:rsidRPr="00026DF0">
        <w:rPr>
          <w:rFonts w:cstheme="minorHAnsi"/>
          <w:sz w:val="24"/>
          <w:szCs w:val="24"/>
        </w:rPr>
        <w:t xml:space="preserve">very low-quality evidence suggested that assessment by an orthoptist had no effect on ADL. </w:t>
      </w:r>
    </w:p>
    <w:p w14:paraId="5B33B3E1" w14:textId="0DFF85DE" w:rsidR="000058D0" w:rsidRPr="000058D0" w:rsidRDefault="002E7372" w:rsidP="000058D0">
      <w:pPr>
        <w:pStyle w:val="Heading3"/>
        <w:spacing w:after="240"/>
        <w:rPr>
          <w:rFonts w:asciiTheme="minorHAnsi" w:hAnsiTheme="minorHAnsi" w:cstheme="minorHAnsi"/>
          <w:color w:val="auto"/>
        </w:rPr>
      </w:pPr>
      <w:r>
        <w:rPr>
          <w:rFonts w:asciiTheme="minorHAnsi" w:hAnsiTheme="minorHAnsi" w:cstheme="minorHAnsi"/>
          <w:b/>
          <w:color w:val="auto"/>
        </w:rPr>
        <w:lastRenderedPageBreak/>
        <w:t>C</w:t>
      </w:r>
      <w:r w:rsidR="005F3A64" w:rsidRPr="00026DF0">
        <w:rPr>
          <w:rFonts w:asciiTheme="minorHAnsi" w:hAnsiTheme="minorHAnsi" w:cstheme="minorHAnsi"/>
          <w:b/>
          <w:color w:val="auto"/>
        </w:rPr>
        <w:t xml:space="preserve">onclusions </w:t>
      </w:r>
      <w:r w:rsidR="001A5DB9" w:rsidRPr="00303156">
        <w:rPr>
          <w:rFonts w:asciiTheme="minorHAnsi" w:hAnsiTheme="minorHAnsi" w:cstheme="minorHAnsi"/>
          <w:color w:val="auto"/>
        </w:rPr>
        <w:t xml:space="preserve">We found limited evidence relating </w:t>
      </w:r>
      <w:r w:rsidR="000058D0">
        <w:rPr>
          <w:rFonts w:asciiTheme="minorHAnsi" w:hAnsiTheme="minorHAnsi" w:cstheme="minorHAnsi"/>
          <w:color w:val="auto"/>
        </w:rPr>
        <w:t xml:space="preserve">to </w:t>
      </w:r>
      <w:r w:rsidR="001A5DB9" w:rsidRPr="00303156">
        <w:rPr>
          <w:rFonts w:asciiTheme="minorHAnsi" w:hAnsiTheme="minorHAnsi" w:cstheme="minorHAnsi"/>
          <w:color w:val="auto"/>
        </w:rPr>
        <w:t>VFD in stroke</w:t>
      </w:r>
      <w:r w:rsidR="00303156">
        <w:rPr>
          <w:rFonts w:asciiTheme="minorHAnsi" w:hAnsiTheme="minorHAnsi" w:cstheme="minorHAnsi"/>
          <w:color w:val="auto"/>
        </w:rPr>
        <w:t>: the effectiveness of interventions is still not clear</w:t>
      </w:r>
      <w:r w:rsidR="000058D0">
        <w:rPr>
          <w:rFonts w:asciiTheme="minorHAnsi" w:hAnsiTheme="minorHAnsi" w:cstheme="minorHAnsi"/>
          <w:color w:val="auto"/>
        </w:rPr>
        <w:t>.</w:t>
      </w:r>
      <w:r w:rsidR="001A5DB9" w:rsidRPr="00303156">
        <w:rPr>
          <w:rFonts w:asciiTheme="minorHAnsi" w:hAnsiTheme="minorHAnsi" w:cstheme="minorHAnsi"/>
          <w:color w:val="auto"/>
        </w:rPr>
        <w:t xml:space="preserve"> </w:t>
      </w:r>
      <w:r w:rsidR="000058D0">
        <w:rPr>
          <w:rFonts w:asciiTheme="minorHAnsi" w:hAnsiTheme="minorHAnsi" w:cstheme="minorHAnsi"/>
          <w:color w:val="auto"/>
        </w:rPr>
        <w:t>Whilst our analysis suggests</w:t>
      </w:r>
      <w:r w:rsidR="00165B3E">
        <w:rPr>
          <w:rFonts w:asciiTheme="minorHAnsi" w:hAnsiTheme="minorHAnsi" w:cstheme="minorHAnsi"/>
          <w:color w:val="auto"/>
        </w:rPr>
        <w:t xml:space="preserve"> scanning training may benefit quality of life, </w:t>
      </w:r>
      <w:r w:rsidR="00111F8B">
        <w:rPr>
          <w:rFonts w:asciiTheme="minorHAnsi" w:hAnsiTheme="minorHAnsi" w:cstheme="minorHAnsi"/>
          <w:color w:val="auto"/>
        </w:rPr>
        <w:t>f</w:t>
      </w:r>
      <w:r w:rsidR="00165B3E">
        <w:rPr>
          <w:rFonts w:asciiTheme="minorHAnsi" w:hAnsiTheme="minorHAnsi" w:cstheme="minorHAnsi"/>
          <w:color w:val="auto"/>
        </w:rPr>
        <w:t xml:space="preserve">urther research is likely to </w:t>
      </w:r>
      <w:r w:rsidR="00077F86">
        <w:rPr>
          <w:rFonts w:asciiTheme="minorHAnsi" w:hAnsiTheme="minorHAnsi" w:cstheme="minorHAnsi"/>
          <w:color w:val="auto"/>
        </w:rPr>
        <w:t>alter this result</w:t>
      </w:r>
      <w:r w:rsidR="00111F8B">
        <w:rPr>
          <w:rFonts w:asciiTheme="minorHAnsi" w:hAnsiTheme="minorHAnsi" w:cstheme="minorHAnsi"/>
          <w:color w:val="auto"/>
        </w:rPr>
        <w:t xml:space="preserve">. </w:t>
      </w:r>
    </w:p>
    <w:p w14:paraId="4FCBE057" w14:textId="370A4BD4" w:rsidR="005F3A64" w:rsidRPr="00696852" w:rsidRDefault="00E776D1" w:rsidP="000058D0">
      <w:pPr>
        <w:spacing w:after="240"/>
        <w:rPr>
          <w:rFonts w:cstheme="minorHAnsi"/>
          <w:sz w:val="24"/>
          <w:szCs w:val="24"/>
        </w:rPr>
      </w:pPr>
      <w:r w:rsidRPr="00696852">
        <w:rPr>
          <w:rFonts w:cstheme="minorHAnsi"/>
          <w:b/>
          <w:sz w:val="24"/>
          <w:szCs w:val="24"/>
        </w:rPr>
        <w:t>Implications for practice</w:t>
      </w:r>
      <w:r w:rsidRPr="00696852">
        <w:rPr>
          <w:rFonts w:cstheme="minorHAnsi"/>
          <w:sz w:val="24"/>
          <w:szCs w:val="24"/>
        </w:rPr>
        <w:t xml:space="preserve"> S</w:t>
      </w:r>
      <w:r w:rsidR="00636AED" w:rsidRPr="00696852">
        <w:rPr>
          <w:rFonts w:cstheme="minorHAnsi"/>
          <w:sz w:val="24"/>
          <w:szCs w:val="24"/>
        </w:rPr>
        <w:t xml:space="preserve">canning training may </w:t>
      </w:r>
      <w:r w:rsidR="00077F86" w:rsidRPr="00696852">
        <w:rPr>
          <w:rFonts w:cstheme="minorHAnsi"/>
          <w:sz w:val="24"/>
          <w:szCs w:val="24"/>
        </w:rPr>
        <w:t xml:space="preserve">be effective in </w:t>
      </w:r>
      <w:r w:rsidR="00636AED" w:rsidRPr="00696852">
        <w:rPr>
          <w:rFonts w:cstheme="minorHAnsi"/>
          <w:sz w:val="24"/>
          <w:szCs w:val="24"/>
        </w:rPr>
        <w:t>impr</w:t>
      </w:r>
      <w:r w:rsidR="00077F86" w:rsidRPr="00696852">
        <w:rPr>
          <w:rFonts w:cstheme="minorHAnsi"/>
          <w:sz w:val="24"/>
          <w:szCs w:val="24"/>
        </w:rPr>
        <w:t>oving</w:t>
      </w:r>
      <w:r w:rsidR="00636AED" w:rsidRPr="00696852">
        <w:rPr>
          <w:rFonts w:cstheme="minorHAnsi"/>
          <w:sz w:val="24"/>
          <w:szCs w:val="24"/>
        </w:rPr>
        <w:t xml:space="preserve"> quality</w:t>
      </w:r>
      <w:r w:rsidR="001A5DB9" w:rsidRPr="00696852">
        <w:rPr>
          <w:rFonts w:cstheme="minorHAnsi"/>
          <w:sz w:val="24"/>
          <w:szCs w:val="24"/>
        </w:rPr>
        <w:t xml:space="preserve"> of life</w:t>
      </w:r>
      <w:r w:rsidR="000058D0" w:rsidRPr="00696852">
        <w:rPr>
          <w:rFonts w:cstheme="minorHAnsi"/>
          <w:sz w:val="24"/>
          <w:szCs w:val="24"/>
        </w:rPr>
        <w:t xml:space="preserve"> for </w:t>
      </w:r>
      <w:r w:rsidR="008968D5" w:rsidRPr="00696852">
        <w:rPr>
          <w:rFonts w:cstheme="minorHAnsi"/>
          <w:sz w:val="24"/>
          <w:szCs w:val="24"/>
        </w:rPr>
        <w:t>stroke survivors with VFD,</w:t>
      </w:r>
      <w:r w:rsidR="001A5DB9" w:rsidRPr="00696852">
        <w:rPr>
          <w:rFonts w:cstheme="minorHAnsi"/>
          <w:sz w:val="24"/>
          <w:szCs w:val="24"/>
        </w:rPr>
        <w:t xml:space="preserve"> </w:t>
      </w:r>
      <w:r w:rsidR="00077F86" w:rsidRPr="00696852">
        <w:rPr>
          <w:rFonts w:cstheme="minorHAnsi"/>
          <w:sz w:val="24"/>
          <w:szCs w:val="24"/>
        </w:rPr>
        <w:t>without risk of side effects</w:t>
      </w:r>
      <w:r w:rsidR="00636AED" w:rsidRPr="00696852">
        <w:rPr>
          <w:rFonts w:cstheme="minorHAnsi"/>
          <w:sz w:val="24"/>
          <w:szCs w:val="24"/>
        </w:rPr>
        <w:t xml:space="preserve">. </w:t>
      </w:r>
      <w:r w:rsidR="008968D5" w:rsidRPr="00696852">
        <w:rPr>
          <w:rFonts w:cstheme="minorHAnsi"/>
          <w:sz w:val="24"/>
          <w:szCs w:val="24"/>
        </w:rPr>
        <w:t xml:space="preserve"> However, </w:t>
      </w:r>
      <w:r w:rsidR="00D5135C" w:rsidRPr="00696852">
        <w:rPr>
          <w:rFonts w:cstheme="minorHAnsi"/>
          <w:sz w:val="24"/>
          <w:szCs w:val="24"/>
        </w:rPr>
        <w:t>it</w:t>
      </w:r>
      <w:r w:rsidR="00165B3E" w:rsidRPr="00696852">
        <w:rPr>
          <w:rFonts w:cstheme="minorHAnsi"/>
          <w:sz w:val="24"/>
          <w:szCs w:val="24"/>
        </w:rPr>
        <w:t xml:space="preserve"> is not clear if </w:t>
      </w:r>
      <w:r w:rsidR="000970D6" w:rsidRPr="00696852">
        <w:rPr>
          <w:rFonts w:cstheme="minorHAnsi"/>
          <w:sz w:val="24"/>
          <w:szCs w:val="24"/>
        </w:rPr>
        <w:t>other approaches</w:t>
      </w:r>
      <w:r w:rsidR="00636AED" w:rsidRPr="00696852">
        <w:rPr>
          <w:rFonts w:cstheme="minorHAnsi"/>
          <w:sz w:val="24"/>
          <w:szCs w:val="24"/>
        </w:rPr>
        <w:t xml:space="preserve"> are effective, and </w:t>
      </w:r>
      <w:r w:rsidR="008968D5" w:rsidRPr="00696852">
        <w:rPr>
          <w:rFonts w:cstheme="minorHAnsi"/>
          <w:sz w:val="24"/>
          <w:szCs w:val="24"/>
        </w:rPr>
        <w:t xml:space="preserve">the use of </w:t>
      </w:r>
      <w:r w:rsidR="00636AED" w:rsidRPr="00696852">
        <w:rPr>
          <w:rFonts w:cstheme="minorHAnsi"/>
          <w:sz w:val="24"/>
          <w:szCs w:val="24"/>
        </w:rPr>
        <w:t xml:space="preserve">prisms </w:t>
      </w:r>
      <w:r w:rsidR="00165B3E" w:rsidRPr="00696852">
        <w:rPr>
          <w:rFonts w:cstheme="minorHAnsi"/>
          <w:sz w:val="24"/>
          <w:szCs w:val="24"/>
        </w:rPr>
        <w:t xml:space="preserve">may </w:t>
      </w:r>
      <w:r w:rsidR="008968D5" w:rsidRPr="00696852">
        <w:rPr>
          <w:rFonts w:cstheme="minorHAnsi"/>
          <w:sz w:val="24"/>
          <w:szCs w:val="24"/>
        </w:rPr>
        <w:t xml:space="preserve">lead to </w:t>
      </w:r>
      <w:r w:rsidR="00686C9E">
        <w:rPr>
          <w:rFonts w:cstheme="minorHAnsi"/>
          <w:sz w:val="24"/>
          <w:szCs w:val="24"/>
        </w:rPr>
        <w:t xml:space="preserve">minor </w:t>
      </w:r>
      <w:r w:rsidR="008968D5" w:rsidRPr="00696852">
        <w:rPr>
          <w:rFonts w:cstheme="minorHAnsi"/>
          <w:sz w:val="24"/>
          <w:szCs w:val="24"/>
        </w:rPr>
        <w:t>adverse events</w:t>
      </w:r>
      <w:r w:rsidR="00165B3E" w:rsidRPr="00696852">
        <w:rPr>
          <w:rFonts w:cstheme="minorHAnsi"/>
          <w:sz w:val="24"/>
          <w:szCs w:val="24"/>
        </w:rPr>
        <w:t>.</w:t>
      </w:r>
    </w:p>
    <w:p w14:paraId="65F22DBA" w14:textId="0885C23D" w:rsidR="00636AED" w:rsidRPr="00696852" w:rsidRDefault="00E776D1" w:rsidP="000058D0">
      <w:pPr>
        <w:spacing w:after="240"/>
        <w:rPr>
          <w:rFonts w:cstheme="minorHAnsi"/>
          <w:sz w:val="24"/>
          <w:szCs w:val="24"/>
        </w:rPr>
      </w:pPr>
      <w:r w:rsidRPr="00696852">
        <w:rPr>
          <w:rFonts w:cstheme="minorHAnsi"/>
          <w:b/>
          <w:sz w:val="24"/>
          <w:szCs w:val="24"/>
        </w:rPr>
        <w:t xml:space="preserve">Implications for </w:t>
      </w:r>
      <w:r w:rsidR="00696852" w:rsidRPr="00696852">
        <w:rPr>
          <w:rFonts w:cstheme="minorHAnsi"/>
          <w:b/>
          <w:sz w:val="24"/>
          <w:szCs w:val="24"/>
        </w:rPr>
        <w:t xml:space="preserve">research </w:t>
      </w:r>
      <w:r w:rsidR="00696852" w:rsidRPr="00696852">
        <w:rPr>
          <w:rFonts w:cstheme="minorHAnsi"/>
          <w:bCs/>
          <w:sz w:val="24"/>
          <w:szCs w:val="24"/>
        </w:rPr>
        <w:t>Adequately</w:t>
      </w:r>
      <w:r w:rsidR="00636AED" w:rsidRPr="00696852">
        <w:rPr>
          <w:rFonts w:cstheme="minorHAnsi"/>
          <w:sz w:val="24"/>
          <w:szCs w:val="24"/>
        </w:rPr>
        <w:t xml:space="preserve"> powered randomised controlled studies that compare an intervention with appropriate control are needed to determine effectiveness. </w:t>
      </w:r>
    </w:p>
    <w:p w14:paraId="2E75307A" w14:textId="767C9E36" w:rsidR="00EA371E" w:rsidRDefault="00EA371E" w:rsidP="000058D0">
      <w:pPr>
        <w:spacing w:after="240"/>
        <w:rPr>
          <w:rFonts w:cstheme="minorHAnsi"/>
        </w:rPr>
      </w:pPr>
      <w:r>
        <w:rPr>
          <w:rFonts w:cstheme="minorHAnsi"/>
        </w:rPr>
        <w:t xml:space="preserve">Words </w:t>
      </w:r>
      <w:r w:rsidR="00A94374">
        <w:rPr>
          <w:rFonts w:cstheme="minorHAnsi"/>
        </w:rPr>
        <w:t>5</w:t>
      </w:r>
      <w:r w:rsidR="00637427">
        <w:rPr>
          <w:rFonts w:cstheme="minorHAnsi"/>
        </w:rPr>
        <w:t>09</w:t>
      </w:r>
    </w:p>
    <w:p w14:paraId="27995F95" w14:textId="77777777" w:rsidR="00C81E53" w:rsidRPr="00026DF0" w:rsidRDefault="00C81E53" w:rsidP="000058D0">
      <w:pPr>
        <w:spacing w:after="240"/>
        <w:rPr>
          <w:rFonts w:cstheme="minorHAnsi"/>
        </w:rPr>
      </w:pPr>
    </w:p>
    <w:p w14:paraId="6F589779" w14:textId="3DE060E2" w:rsidR="005F3A64" w:rsidRDefault="00111F8B" w:rsidP="000058D0">
      <w:pPr>
        <w:spacing w:after="240"/>
        <w:rPr>
          <w:b/>
        </w:rPr>
      </w:pPr>
      <w:r w:rsidRPr="00111F8B">
        <w:rPr>
          <w:rFonts w:cstheme="minorHAnsi"/>
          <w:b/>
        </w:rPr>
        <w:t>Figure 1.</w:t>
      </w:r>
      <w:r w:rsidRPr="00111F8B">
        <w:rPr>
          <w:b/>
        </w:rPr>
        <w:t xml:space="preserve"> Forest plot of c</w:t>
      </w:r>
      <w:r w:rsidR="00D5135C">
        <w:rPr>
          <w:b/>
        </w:rPr>
        <w:t>ompensatory</w:t>
      </w:r>
      <w:r w:rsidRPr="00111F8B">
        <w:rPr>
          <w:b/>
        </w:rPr>
        <w:t xml:space="preserve"> interventions</w:t>
      </w:r>
      <w:r w:rsidR="00D5135C">
        <w:rPr>
          <w:b/>
        </w:rPr>
        <w:t xml:space="preserve"> (scanning </w:t>
      </w:r>
      <w:r w:rsidR="00077F86">
        <w:rPr>
          <w:b/>
        </w:rPr>
        <w:t xml:space="preserve">training) </w:t>
      </w:r>
      <w:r w:rsidR="00077F86" w:rsidRPr="00111F8B">
        <w:rPr>
          <w:b/>
        </w:rPr>
        <w:t>versus</w:t>
      </w:r>
      <w:r w:rsidRPr="00111F8B">
        <w:rPr>
          <w:b/>
        </w:rPr>
        <w:t xml:space="preserve"> control, placebo or no intervention, for quality of life ou</w:t>
      </w:r>
      <w:r w:rsidR="000970D6">
        <w:rPr>
          <w:b/>
        </w:rPr>
        <w:t>t</w:t>
      </w:r>
      <w:r w:rsidRPr="00111F8B">
        <w:rPr>
          <w:b/>
        </w:rPr>
        <w:t>comes</w:t>
      </w:r>
    </w:p>
    <w:p w14:paraId="63F1A401" w14:textId="1029A6E2" w:rsidR="0097511A" w:rsidRDefault="00D746F4" w:rsidP="000058D0">
      <w:pPr>
        <w:spacing w:after="240"/>
        <w:rPr>
          <w:b/>
        </w:rPr>
      </w:pPr>
      <w:r>
        <w:rPr>
          <w:b/>
        </w:rPr>
        <w:t>(attached as</w:t>
      </w:r>
      <w:r w:rsidR="0079642C">
        <w:rPr>
          <w:b/>
        </w:rPr>
        <w:t xml:space="preserve"> </w:t>
      </w:r>
      <w:r>
        <w:rPr>
          <w:b/>
        </w:rPr>
        <w:t>a separate file</w:t>
      </w:r>
      <w:r w:rsidR="0097511A">
        <w:rPr>
          <w:b/>
        </w:rPr>
        <w:t>)</w:t>
      </w:r>
    </w:p>
    <w:p w14:paraId="19443FD6" w14:textId="77777777" w:rsidR="000A32D9" w:rsidRPr="00111F8B" w:rsidRDefault="000A32D9" w:rsidP="000058D0">
      <w:pPr>
        <w:spacing w:after="240"/>
        <w:rPr>
          <w:b/>
        </w:rPr>
      </w:pPr>
    </w:p>
    <w:p w14:paraId="241875EC" w14:textId="3448DB63" w:rsidR="00E81B6C" w:rsidRDefault="005F3A64" w:rsidP="000058D0">
      <w:pPr>
        <w:spacing w:after="240"/>
        <w:rPr>
          <w:rFonts w:cstheme="minorHAnsi"/>
        </w:rPr>
      </w:pPr>
      <w:r w:rsidRPr="00026DF0">
        <w:rPr>
          <w:rFonts w:cstheme="minorHAnsi"/>
          <w:b/>
        </w:rPr>
        <w:t>Disclosures:</w:t>
      </w:r>
      <w:r w:rsidR="00E81B6C" w:rsidRPr="00026DF0">
        <w:rPr>
          <w:rFonts w:cstheme="minorHAnsi"/>
        </w:rPr>
        <w:t xml:space="preserve"> </w:t>
      </w:r>
      <w:r w:rsidR="00F70305" w:rsidRPr="00026DF0">
        <w:rPr>
          <w:rFonts w:cstheme="minorHAnsi"/>
        </w:rPr>
        <w:t>Fiona Rowe was the chief investigator for the VISION trial (Rowe 2010), funded by the Stroke Association: Alex Pollock was also involved in this study. Fiona Rowe was a co-investigator for the Jarvis 2012 trial, funded by the University of Liverpool</w:t>
      </w:r>
      <w:r w:rsidR="00F70305" w:rsidRPr="00026DF0">
        <w:rPr>
          <w:rFonts w:cstheme="minorHAnsi"/>
          <w:b/>
        </w:rPr>
        <w:t xml:space="preserve">. </w:t>
      </w:r>
      <w:r w:rsidR="00E81B6C" w:rsidRPr="00026DF0">
        <w:rPr>
          <w:rFonts w:cstheme="minorHAnsi"/>
        </w:rPr>
        <w:t xml:space="preserve">Christine Hazelton has carried out non-randomised studies in to the effectiveness of a number of scanning training </w:t>
      </w:r>
      <w:r w:rsidR="00F70305" w:rsidRPr="00026DF0">
        <w:rPr>
          <w:rFonts w:cstheme="minorHAnsi"/>
        </w:rPr>
        <w:t>interventions</w:t>
      </w:r>
      <w:r w:rsidR="00E81B6C" w:rsidRPr="00026DF0">
        <w:rPr>
          <w:rFonts w:cstheme="minorHAnsi"/>
        </w:rPr>
        <w:t xml:space="preserve">, including the intervention studied by Roth </w:t>
      </w:r>
      <w:r w:rsidR="00F70305" w:rsidRPr="00026DF0">
        <w:rPr>
          <w:rFonts w:cstheme="minorHAnsi"/>
        </w:rPr>
        <w:t>2009,</w:t>
      </w:r>
      <w:r w:rsidR="00E81B6C" w:rsidRPr="00026DF0">
        <w:rPr>
          <w:rFonts w:cstheme="minorHAnsi"/>
        </w:rPr>
        <w:t xml:space="preserve"> and is developing further project proposals in this area. No</w:t>
      </w:r>
      <w:r w:rsidR="00F70305" w:rsidRPr="00026DF0">
        <w:rPr>
          <w:rFonts w:cstheme="minorHAnsi"/>
        </w:rPr>
        <w:t xml:space="preserve"> </w:t>
      </w:r>
      <w:r w:rsidR="00E81B6C" w:rsidRPr="00026DF0">
        <w:rPr>
          <w:rFonts w:cstheme="minorHAnsi"/>
        </w:rPr>
        <w:t xml:space="preserve">other </w:t>
      </w:r>
      <w:r w:rsidR="00F70305" w:rsidRPr="00026DF0">
        <w:rPr>
          <w:rFonts w:cstheme="minorHAnsi"/>
        </w:rPr>
        <w:t>interests are known.</w:t>
      </w:r>
    </w:p>
    <w:p w14:paraId="4AF5C8CE" w14:textId="77777777" w:rsidR="000A32D9" w:rsidRPr="00A569F3" w:rsidRDefault="000A32D9" w:rsidP="000A32D9">
      <w:pPr>
        <w:pStyle w:val="ListParagraph"/>
        <w:spacing w:after="240"/>
        <w:rPr>
          <w:rFonts w:cstheme="minorHAnsi"/>
        </w:rPr>
      </w:pPr>
    </w:p>
    <w:p w14:paraId="0338EF3C" w14:textId="5F9F99AB" w:rsidR="00F70305" w:rsidRPr="00026DF0" w:rsidRDefault="005F3A64" w:rsidP="000058D0">
      <w:pPr>
        <w:spacing w:after="240"/>
        <w:rPr>
          <w:rFonts w:cstheme="minorHAnsi"/>
          <w:b/>
        </w:rPr>
      </w:pPr>
      <w:r w:rsidRPr="00026DF0">
        <w:rPr>
          <w:rFonts w:cstheme="minorHAnsi"/>
          <w:b/>
        </w:rPr>
        <w:t>Funding:</w:t>
      </w:r>
      <w:r w:rsidR="00F70305" w:rsidRPr="00026DF0">
        <w:rPr>
          <w:rFonts w:eastAsia="Times New Roman" w:cstheme="minorHAnsi"/>
          <w:sz w:val="54"/>
          <w:szCs w:val="54"/>
          <w:lang w:eastAsia="en-GB"/>
        </w:rPr>
        <w:t xml:space="preserve"> </w:t>
      </w:r>
      <w:r w:rsidR="00F70305" w:rsidRPr="00026DF0">
        <w:rPr>
          <w:rFonts w:cstheme="minorHAnsi"/>
        </w:rPr>
        <w:t>Alex Pollock and Pauline Campbell are employed by the Nursing, Midwifery and Allied Health Professions Research Unit, which is funded by the Chief Scientist Office in Scotland. Royal National Institute of Blind People (RNIB, Scotland) funded the first (2009) version of this review</w:t>
      </w:r>
      <w:r w:rsidR="00F70305" w:rsidRPr="00026DF0">
        <w:rPr>
          <w:rFonts w:cstheme="minorHAnsi"/>
          <w:b/>
        </w:rPr>
        <w:t>.</w:t>
      </w:r>
    </w:p>
    <w:p w14:paraId="622D61B6" w14:textId="155FE5AE" w:rsidR="005F3A64" w:rsidRPr="00026DF0" w:rsidRDefault="005F3A64" w:rsidP="000058D0">
      <w:pPr>
        <w:spacing w:after="240"/>
        <w:rPr>
          <w:rFonts w:cstheme="minorHAnsi"/>
          <w:lang w:eastAsia="en-GB"/>
        </w:rPr>
      </w:pPr>
      <w:r w:rsidRPr="00026DF0">
        <w:rPr>
          <w:rFonts w:cstheme="minorHAnsi"/>
          <w:b/>
        </w:rPr>
        <w:t>Acknowledgement:</w:t>
      </w:r>
      <w:r w:rsidRPr="00026DF0">
        <w:rPr>
          <w:rFonts w:cstheme="minorHAnsi"/>
        </w:rPr>
        <w:t xml:space="preserve"> </w:t>
      </w:r>
      <w:r w:rsidRPr="00026DF0">
        <w:rPr>
          <w:rFonts w:cstheme="minorHAnsi"/>
          <w:lang w:eastAsia="en-GB"/>
        </w:rPr>
        <w:t xml:space="preserve">This paper is based on a Cochrane Review published in The Cochrane Library 2019, Issue 5 (see </w:t>
      </w:r>
      <w:hyperlink r:id="rId15" w:history="1">
        <w:r w:rsidRPr="00026DF0">
          <w:rPr>
            <w:rStyle w:val="Hyperlink"/>
            <w:rFonts w:cstheme="minorHAnsi"/>
            <w:color w:val="auto"/>
          </w:rPr>
          <w:t>www.thecochranelibrary.com</w:t>
        </w:r>
      </w:hyperlink>
      <w:r w:rsidRPr="00026DF0">
        <w:rPr>
          <w:rFonts w:cstheme="minorHAnsi"/>
          <w:lang w:eastAsia="en-GB"/>
        </w:rPr>
        <w:t xml:space="preserve"> for information). Cochrane Reviews are regularly updated as new evidence emerges and in response to feedback, and The Cochrane Library should be consulted for the most recent version of the review.</w:t>
      </w:r>
    </w:p>
    <w:p w14:paraId="1AFB021B" w14:textId="6EA4AB90" w:rsidR="005F3A64" w:rsidRPr="00026DF0" w:rsidRDefault="005F3A64" w:rsidP="000058D0">
      <w:pPr>
        <w:spacing w:after="240"/>
        <w:rPr>
          <w:rFonts w:cstheme="minorHAnsi"/>
        </w:rPr>
      </w:pPr>
      <w:proofErr w:type="gramStart"/>
      <w:r w:rsidRPr="00026DF0">
        <w:rPr>
          <w:rFonts w:cstheme="minorHAnsi"/>
        </w:rPr>
        <w:t>Pollock  A</w:t>
      </w:r>
      <w:proofErr w:type="gramEnd"/>
      <w:r w:rsidRPr="00026DF0">
        <w:rPr>
          <w:rFonts w:cstheme="minorHAnsi"/>
        </w:rPr>
        <w:t xml:space="preserve">, Hazelton  C, Rowe  FJ, </w:t>
      </w:r>
      <w:proofErr w:type="spellStart"/>
      <w:r w:rsidRPr="00026DF0">
        <w:rPr>
          <w:rFonts w:cstheme="minorHAnsi"/>
        </w:rPr>
        <w:t>Jonuscheit</w:t>
      </w:r>
      <w:proofErr w:type="spellEnd"/>
      <w:r w:rsidRPr="00026DF0">
        <w:rPr>
          <w:rFonts w:cstheme="minorHAnsi"/>
        </w:rPr>
        <w:t xml:space="preserve">  S, </w:t>
      </w:r>
      <w:proofErr w:type="spellStart"/>
      <w:r w:rsidRPr="00026DF0">
        <w:rPr>
          <w:rFonts w:cstheme="minorHAnsi"/>
        </w:rPr>
        <w:t>Kernohan</w:t>
      </w:r>
      <w:proofErr w:type="spellEnd"/>
      <w:r w:rsidRPr="00026DF0">
        <w:rPr>
          <w:rFonts w:cstheme="minorHAnsi"/>
        </w:rPr>
        <w:t xml:space="preserve">  A, </w:t>
      </w:r>
      <w:proofErr w:type="spellStart"/>
      <w:r w:rsidRPr="00026DF0">
        <w:rPr>
          <w:rFonts w:cstheme="minorHAnsi"/>
        </w:rPr>
        <w:t>Angilley</w:t>
      </w:r>
      <w:proofErr w:type="spellEnd"/>
      <w:r w:rsidRPr="00026DF0">
        <w:rPr>
          <w:rFonts w:cstheme="minorHAnsi"/>
        </w:rPr>
        <w:t>  J, Henderson  CA, Langhorne  P, Campbell  P. Interventions for visual field defects in people with stroke. Cochrane Database of Systematic Reviews 2019, Issue 5. Art. No.: CD008388. DOI: 10.1002/14651858.CD008388.pub3.</w:t>
      </w:r>
    </w:p>
    <w:p w14:paraId="40512348" w14:textId="03C358C0" w:rsidR="00B11410" w:rsidRDefault="00DE5C6C" w:rsidP="000058D0">
      <w:pPr>
        <w:spacing w:after="240"/>
        <w:rPr>
          <w:rStyle w:val="Hyperlink"/>
          <w:rFonts w:cstheme="minorHAnsi"/>
          <w:color w:val="auto"/>
        </w:rPr>
      </w:pPr>
      <w:hyperlink r:id="rId16" w:history="1">
        <w:r w:rsidR="005F3A64" w:rsidRPr="00026DF0">
          <w:rPr>
            <w:rStyle w:val="Hyperlink"/>
            <w:rFonts w:cstheme="minorHAnsi"/>
            <w:color w:val="auto"/>
          </w:rPr>
          <w:t>http://dx.doi.org/10.1002/14651858.CD008388</w:t>
        </w:r>
      </w:hyperlink>
    </w:p>
    <w:p w14:paraId="45B0CF6D" w14:textId="18624C02" w:rsidR="005F3A64" w:rsidRPr="00026DF0" w:rsidRDefault="005F3A64" w:rsidP="000058D0">
      <w:pPr>
        <w:spacing w:after="240"/>
        <w:rPr>
          <w:rFonts w:cstheme="minorHAnsi"/>
          <w:b/>
        </w:rPr>
      </w:pPr>
    </w:p>
    <w:sectPr w:rsidR="005F3A64" w:rsidRPr="00026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76AF"/>
    <w:multiLevelType w:val="hybridMultilevel"/>
    <w:tmpl w:val="D0D8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44921"/>
    <w:multiLevelType w:val="hybridMultilevel"/>
    <w:tmpl w:val="7C60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C7695C"/>
    <w:multiLevelType w:val="hybridMultilevel"/>
    <w:tmpl w:val="038AFF18"/>
    <w:lvl w:ilvl="0" w:tplc="613CC7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C3"/>
    <w:rsid w:val="000058D0"/>
    <w:rsid w:val="0001596D"/>
    <w:rsid w:val="00017757"/>
    <w:rsid w:val="00026DF0"/>
    <w:rsid w:val="00074C3E"/>
    <w:rsid w:val="00077F86"/>
    <w:rsid w:val="000878E4"/>
    <w:rsid w:val="000970D6"/>
    <w:rsid w:val="000A32D9"/>
    <w:rsid w:val="00111F8B"/>
    <w:rsid w:val="00136C17"/>
    <w:rsid w:val="00165B3E"/>
    <w:rsid w:val="001A394E"/>
    <w:rsid w:val="001A5DB9"/>
    <w:rsid w:val="001B319D"/>
    <w:rsid w:val="002E7372"/>
    <w:rsid w:val="00303156"/>
    <w:rsid w:val="00304F97"/>
    <w:rsid w:val="0042114C"/>
    <w:rsid w:val="00431FC3"/>
    <w:rsid w:val="00473301"/>
    <w:rsid w:val="00476CB2"/>
    <w:rsid w:val="00495883"/>
    <w:rsid w:val="00503E2E"/>
    <w:rsid w:val="00505CF0"/>
    <w:rsid w:val="0054382F"/>
    <w:rsid w:val="005C77FE"/>
    <w:rsid w:val="005F3A64"/>
    <w:rsid w:val="00636AED"/>
    <w:rsid w:val="00637427"/>
    <w:rsid w:val="00686C9E"/>
    <w:rsid w:val="00696852"/>
    <w:rsid w:val="007600EC"/>
    <w:rsid w:val="0079642C"/>
    <w:rsid w:val="007A65B8"/>
    <w:rsid w:val="007D4C61"/>
    <w:rsid w:val="008968D5"/>
    <w:rsid w:val="008E1E93"/>
    <w:rsid w:val="008E4D15"/>
    <w:rsid w:val="0097511A"/>
    <w:rsid w:val="00987EC9"/>
    <w:rsid w:val="00A2299C"/>
    <w:rsid w:val="00A41685"/>
    <w:rsid w:val="00A569F3"/>
    <w:rsid w:val="00A94374"/>
    <w:rsid w:val="00AA11F8"/>
    <w:rsid w:val="00AB1BD0"/>
    <w:rsid w:val="00B11410"/>
    <w:rsid w:val="00B2058A"/>
    <w:rsid w:val="00B335B4"/>
    <w:rsid w:val="00B449A1"/>
    <w:rsid w:val="00B457FC"/>
    <w:rsid w:val="00B535CE"/>
    <w:rsid w:val="00B53F7A"/>
    <w:rsid w:val="00B97E66"/>
    <w:rsid w:val="00BC75C6"/>
    <w:rsid w:val="00C048B1"/>
    <w:rsid w:val="00C31E1F"/>
    <w:rsid w:val="00C81E53"/>
    <w:rsid w:val="00C81EC5"/>
    <w:rsid w:val="00D5135C"/>
    <w:rsid w:val="00D746F4"/>
    <w:rsid w:val="00DE5C6C"/>
    <w:rsid w:val="00E415C3"/>
    <w:rsid w:val="00E67C58"/>
    <w:rsid w:val="00E776D1"/>
    <w:rsid w:val="00E81B6C"/>
    <w:rsid w:val="00EA371E"/>
    <w:rsid w:val="00F70305"/>
    <w:rsid w:val="00F842D5"/>
    <w:rsid w:val="00FE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1260"/>
  <w15:chartTrackingRefBased/>
  <w15:docId w15:val="{93081A96-664B-4F4C-A8B8-0FA06053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1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5F3A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C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31FC3"/>
    <w:rPr>
      <w:color w:val="0563C1" w:themeColor="hyperlink"/>
      <w:u w:val="single"/>
    </w:rPr>
  </w:style>
  <w:style w:type="paragraph" w:styleId="ListParagraph">
    <w:name w:val="List Paragraph"/>
    <w:basedOn w:val="Normal"/>
    <w:uiPriority w:val="34"/>
    <w:qFormat/>
    <w:rsid w:val="00431FC3"/>
    <w:pPr>
      <w:ind w:left="720"/>
      <w:contextualSpacing/>
    </w:pPr>
  </w:style>
  <w:style w:type="character" w:styleId="CommentReference">
    <w:name w:val="annotation reference"/>
    <w:basedOn w:val="DefaultParagraphFont"/>
    <w:uiPriority w:val="99"/>
    <w:semiHidden/>
    <w:unhideWhenUsed/>
    <w:rsid w:val="00B2058A"/>
    <w:rPr>
      <w:sz w:val="16"/>
      <w:szCs w:val="16"/>
    </w:rPr>
  </w:style>
  <w:style w:type="paragraph" w:styleId="CommentText">
    <w:name w:val="annotation text"/>
    <w:basedOn w:val="Normal"/>
    <w:link w:val="CommentTextChar"/>
    <w:uiPriority w:val="99"/>
    <w:semiHidden/>
    <w:unhideWhenUsed/>
    <w:rsid w:val="00B2058A"/>
    <w:pPr>
      <w:spacing w:line="240" w:lineRule="auto"/>
    </w:pPr>
    <w:rPr>
      <w:sz w:val="20"/>
      <w:szCs w:val="20"/>
    </w:rPr>
  </w:style>
  <w:style w:type="character" w:customStyle="1" w:styleId="CommentTextChar">
    <w:name w:val="Comment Text Char"/>
    <w:basedOn w:val="DefaultParagraphFont"/>
    <w:link w:val="CommentText"/>
    <w:uiPriority w:val="99"/>
    <w:semiHidden/>
    <w:rsid w:val="00B2058A"/>
    <w:rPr>
      <w:sz w:val="20"/>
      <w:szCs w:val="20"/>
    </w:rPr>
  </w:style>
  <w:style w:type="paragraph" w:styleId="CommentSubject">
    <w:name w:val="annotation subject"/>
    <w:basedOn w:val="CommentText"/>
    <w:next w:val="CommentText"/>
    <w:link w:val="CommentSubjectChar"/>
    <w:uiPriority w:val="99"/>
    <w:semiHidden/>
    <w:unhideWhenUsed/>
    <w:rsid w:val="00B2058A"/>
    <w:rPr>
      <w:b/>
      <w:bCs/>
    </w:rPr>
  </w:style>
  <w:style w:type="character" w:customStyle="1" w:styleId="CommentSubjectChar">
    <w:name w:val="Comment Subject Char"/>
    <w:basedOn w:val="CommentTextChar"/>
    <w:link w:val="CommentSubject"/>
    <w:uiPriority w:val="99"/>
    <w:semiHidden/>
    <w:rsid w:val="00B2058A"/>
    <w:rPr>
      <w:b/>
      <w:bCs/>
      <w:sz w:val="20"/>
      <w:szCs w:val="20"/>
    </w:rPr>
  </w:style>
  <w:style w:type="paragraph" w:styleId="BalloonText">
    <w:name w:val="Balloon Text"/>
    <w:basedOn w:val="Normal"/>
    <w:link w:val="BalloonTextChar"/>
    <w:uiPriority w:val="99"/>
    <w:semiHidden/>
    <w:unhideWhenUsed/>
    <w:rsid w:val="00B20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8A"/>
    <w:rPr>
      <w:rFonts w:ascii="Segoe UI" w:hAnsi="Segoe UI" w:cs="Segoe UI"/>
      <w:sz w:val="18"/>
      <w:szCs w:val="18"/>
    </w:rPr>
  </w:style>
  <w:style w:type="character" w:styleId="FollowedHyperlink">
    <w:name w:val="FollowedHyperlink"/>
    <w:basedOn w:val="DefaultParagraphFont"/>
    <w:uiPriority w:val="99"/>
    <w:semiHidden/>
    <w:unhideWhenUsed/>
    <w:rsid w:val="005F3A64"/>
    <w:rPr>
      <w:color w:val="954F72" w:themeColor="followedHyperlink"/>
      <w:u w:val="single"/>
    </w:rPr>
  </w:style>
  <w:style w:type="character" w:customStyle="1" w:styleId="Heading3Char">
    <w:name w:val="Heading 3 Char"/>
    <w:basedOn w:val="DefaultParagraphFont"/>
    <w:link w:val="Heading3"/>
    <w:uiPriority w:val="9"/>
    <w:rsid w:val="005F3A6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F3A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834">
      <w:bodyDiv w:val="1"/>
      <w:marLeft w:val="0"/>
      <w:marRight w:val="0"/>
      <w:marTop w:val="0"/>
      <w:marBottom w:val="0"/>
      <w:divBdr>
        <w:top w:val="none" w:sz="0" w:space="0" w:color="auto"/>
        <w:left w:val="none" w:sz="0" w:space="0" w:color="auto"/>
        <w:bottom w:val="none" w:sz="0" w:space="0" w:color="auto"/>
        <w:right w:val="none" w:sz="0" w:space="0" w:color="auto"/>
      </w:divBdr>
    </w:div>
    <w:div w:id="553543060">
      <w:bodyDiv w:val="1"/>
      <w:marLeft w:val="0"/>
      <w:marRight w:val="0"/>
      <w:marTop w:val="0"/>
      <w:marBottom w:val="0"/>
      <w:divBdr>
        <w:top w:val="none" w:sz="0" w:space="0" w:color="auto"/>
        <w:left w:val="none" w:sz="0" w:space="0" w:color="auto"/>
        <w:bottom w:val="none" w:sz="0" w:space="0" w:color="auto"/>
        <w:right w:val="none" w:sz="0" w:space="0" w:color="auto"/>
      </w:divBdr>
    </w:div>
    <w:div w:id="765543610">
      <w:bodyDiv w:val="1"/>
      <w:marLeft w:val="0"/>
      <w:marRight w:val="0"/>
      <w:marTop w:val="0"/>
      <w:marBottom w:val="0"/>
      <w:divBdr>
        <w:top w:val="none" w:sz="0" w:space="0" w:color="auto"/>
        <w:left w:val="none" w:sz="0" w:space="0" w:color="auto"/>
        <w:bottom w:val="none" w:sz="0" w:space="0" w:color="auto"/>
        <w:right w:val="none" w:sz="0" w:space="0" w:color="auto"/>
      </w:divBdr>
    </w:div>
    <w:div w:id="895240424">
      <w:bodyDiv w:val="1"/>
      <w:marLeft w:val="0"/>
      <w:marRight w:val="0"/>
      <w:marTop w:val="0"/>
      <w:marBottom w:val="0"/>
      <w:divBdr>
        <w:top w:val="none" w:sz="0" w:space="0" w:color="auto"/>
        <w:left w:val="none" w:sz="0" w:space="0" w:color="auto"/>
        <w:bottom w:val="none" w:sz="0" w:space="0" w:color="auto"/>
        <w:right w:val="none" w:sz="0" w:space="0" w:color="auto"/>
      </w:divBdr>
      <w:divsChild>
        <w:div w:id="1394499265">
          <w:marLeft w:val="0"/>
          <w:marRight w:val="0"/>
          <w:marTop w:val="0"/>
          <w:marBottom w:val="0"/>
          <w:divBdr>
            <w:top w:val="none" w:sz="0" w:space="0" w:color="auto"/>
            <w:left w:val="none" w:sz="0" w:space="0" w:color="auto"/>
            <w:bottom w:val="none" w:sz="0" w:space="0" w:color="auto"/>
            <w:right w:val="none" w:sz="0" w:space="0" w:color="auto"/>
          </w:divBdr>
        </w:div>
        <w:div w:id="635065079">
          <w:marLeft w:val="0"/>
          <w:marRight w:val="0"/>
          <w:marTop w:val="0"/>
          <w:marBottom w:val="0"/>
          <w:divBdr>
            <w:top w:val="none" w:sz="0" w:space="0" w:color="auto"/>
            <w:left w:val="none" w:sz="0" w:space="0" w:color="auto"/>
            <w:bottom w:val="none" w:sz="0" w:space="0" w:color="auto"/>
            <w:right w:val="none" w:sz="0" w:space="0" w:color="auto"/>
          </w:divBdr>
        </w:div>
        <w:div w:id="1551307056">
          <w:marLeft w:val="0"/>
          <w:marRight w:val="0"/>
          <w:marTop w:val="0"/>
          <w:marBottom w:val="0"/>
          <w:divBdr>
            <w:top w:val="none" w:sz="0" w:space="0" w:color="auto"/>
            <w:left w:val="none" w:sz="0" w:space="0" w:color="auto"/>
            <w:bottom w:val="none" w:sz="0" w:space="0" w:color="auto"/>
            <w:right w:val="none" w:sz="0" w:space="0" w:color="auto"/>
          </w:divBdr>
        </w:div>
        <w:div w:id="1584996182">
          <w:marLeft w:val="0"/>
          <w:marRight w:val="0"/>
          <w:marTop w:val="0"/>
          <w:marBottom w:val="0"/>
          <w:divBdr>
            <w:top w:val="none" w:sz="0" w:space="0" w:color="auto"/>
            <w:left w:val="none" w:sz="0" w:space="0" w:color="auto"/>
            <w:bottom w:val="none" w:sz="0" w:space="0" w:color="auto"/>
            <w:right w:val="none" w:sz="0" w:space="0" w:color="auto"/>
          </w:divBdr>
        </w:div>
        <w:div w:id="858743026">
          <w:marLeft w:val="0"/>
          <w:marRight w:val="0"/>
          <w:marTop w:val="0"/>
          <w:marBottom w:val="0"/>
          <w:divBdr>
            <w:top w:val="none" w:sz="0" w:space="0" w:color="auto"/>
            <w:left w:val="none" w:sz="0" w:space="0" w:color="auto"/>
            <w:bottom w:val="none" w:sz="0" w:space="0" w:color="auto"/>
            <w:right w:val="none" w:sz="0" w:space="0" w:color="auto"/>
          </w:divBdr>
        </w:div>
        <w:div w:id="1105609928">
          <w:marLeft w:val="0"/>
          <w:marRight w:val="0"/>
          <w:marTop w:val="0"/>
          <w:marBottom w:val="0"/>
          <w:divBdr>
            <w:top w:val="none" w:sz="0" w:space="0" w:color="auto"/>
            <w:left w:val="none" w:sz="0" w:space="0" w:color="auto"/>
            <w:bottom w:val="none" w:sz="0" w:space="0" w:color="auto"/>
            <w:right w:val="none" w:sz="0" w:space="0" w:color="auto"/>
          </w:divBdr>
        </w:div>
        <w:div w:id="1002010932">
          <w:marLeft w:val="0"/>
          <w:marRight w:val="0"/>
          <w:marTop w:val="0"/>
          <w:marBottom w:val="0"/>
          <w:divBdr>
            <w:top w:val="none" w:sz="0" w:space="0" w:color="auto"/>
            <w:left w:val="none" w:sz="0" w:space="0" w:color="auto"/>
            <w:bottom w:val="none" w:sz="0" w:space="0" w:color="auto"/>
            <w:right w:val="none" w:sz="0" w:space="0" w:color="auto"/>
          </w:divBdr>
        </w:div>
        <w:div w:id="1872838875">
          <w:marLeft w:val="0"/>
          <w:marRight w:val="0"/>
          <w:marTop w:val="0"/>
          <w:marBottom w:val="0"/>
          <w:divBdr>
            <w:top w:val="none" w:sz="0" w:space="0" w:color="auto"/>
            <w:left w:val="none" w:sz="0" w:space="0" w:color="auto"/>
            <w:bottom w:val="none" w:sz="0" w:space="0" w:color="auto"/>
            <w:right w:val="none" w:sz="0" w:space="0" w:color="auto"/>
          </w:divBdr>
        </w:div>
      </w:divsChild>
    </w:div>
    <w:div w:id="1002588403">
      <w:bodyDiv w:val="1"/>
      <w:marLeft w:val="0"/>
      <w:marRight w:val="0"/>
      <w:marTop w:val="0"/>
      <w:marBottom w:val="0"/>
      <w:divBdr>
        <w:top w:val="none" w:sz="0" w:space="0" w:color="auto"/>
        <w:left w:val="none" w:sz="0" w:space="0" w:color="auto"/>
        <w:bottom w:val="none" w:sz="0" w:space="0" w:color="auto"/>
        <w:right w:val="none" w:sz="0" w:space="0" w:color="auto"/>
      </w:divBdr>
    </w:div>
    <w:div w:id="1748917679">
      <w:bodyDiv w:val="1"/>
      <w:marLeft w:val="0"/>
      <w:marRight w:val="0"/>
      <w:marTop w:val="0"/>
      <w:marBottom w:val="0"/>
      <w:divBdr>
        <w:top w:val="none" w:sz="0" w:space="0" w:color="auto"/>
        <w:left w:val="none" w:sz="0" w:space="0" w:color="auto"/>
        <w:bottom w:val="none" w:sz="0" w:space="0" w:color="auto"/>
        <w:right w:val="none" w:sz="0" w:space="0" w:color="auto"/>
      </w:divBdr>
      <w:divsChild>
        <w:div w:id="1644499756">
          <w:marLeft w:val="0"/>
          <w:marRight w:val="0"/>
          <w:marTop w:val="0"/>
          <w:marBottom w:val="0"/>
          <w:divBdr>
            <w:top w:val="none" w:sz="0" w:space="0" w:color="auto"/>
            <w:left w:val="none" w:sz="0" w:space="0" w:color="auto"/>
            <w:bottom w:val="none" w:sz="0" w:space="0" w:color="auto"/>
            <w:right w:val="none" w:sz="0" w:space="0" w:color="auto"/>
          </w:divBdr>
        </w:div>
        <w:div w:id="75833652">
          <w:marLeft w:val="0"/>
          <w:marRight w:val="0"/>
          <w:marTop w:val="0"/>
          <w:marBottom w:val="0"/>
          <w:divBdr>
            <w:top w:val="none" w:sz="0" w:space="0" w:color="auto"/>
            <w:left w:val="none" w:sz="0" w:space="0" w:color="auto"/>
            <w:bottom w:val="none" w:sz="0" w:space="0" w:color="auto"/>
            <w:right w:val="none" w:sz="0" w:space="0" w:color="auto"/>
          </w:divBdr>
        </w:div>
        <w:div w:id="1359240077">
          <w:marLeft w:val="0"/>
          <w:marRight w:val="0"/>
          <w:marTop w:val="0"/>
          <w:marBottom w:val="0"/>
          <w:divBdr>
            <w:top w:val="none" w:sz="0" w:space="0" w:color="auto"/>
            <w:left w:val="none" w:sz="0" w:space="0" w:color="auto"/>
            <w:bottom w:val="none" w:sz="0" w:space="0" w:color="auto"/>
            <w:right w:val="none" w:sz="0" w:space="0" w:color="auto"/>
          </w:divBdr>
        </w:div>
        <w:div w:id="1323198212">
          <w:marLeft w:val="0"/>
          <w:marRight w:val="0"/>
          <w:marTop w:val="0"/>
          <w:marBottom w:val="0"/>
          <w:divBdr>
            <w:top w:val="none" w:sz="0" w:space="0" w:color="auto"/>
            <w:left w:val="none" w:sz="0" w:space="0" w:color="auto"/>
            <w:bottom w:val="none" w:sz="0" w:space="0" w:color="auto"/>
            <w:right w:val="none" w:sz="0" w:space="0" w:color="auto"/>
          </w:divBdr>
        </w:div>
        <w:div w:id="997264850">
          <w:marLeft w:val="0"/>
          <w:marRight w:val="0"/>
          <w:marTop w:val="0"/>
          <w:marBottom w:val="0"/>
          <w:divBdr>
            <w:top w:val="none" w:sz="0" w:space="0" w:color="auto"/>
            <w:left w:val="none" w:sz="0" w:space="0" w:color="auto"/>
            <w:bottom w:val="none" w:sz="0" w:space="0" w:color="auto"/>
            <w:right w:val="none" w:sz="0" w:space="0" w:color="auto"/>
          </w:divBdr>
        </w:div>
        <w:div w:id="870337720">
          <w:marLeft w:val="0"/>
          <w:marRight w:val="0"/>
          <w:marTop w:val="0"/>
          <w:marBottom w:val="0"/>
          <w:divBdr>
            <w:top w:val="none" w:sz="0" w:space="0" w:color="auto"/>
            <w:left w:val="none" w:sz="0" w:space="0" w:color="auto"/>
            <w:bottom w:val="none" w:sz="0" w:space="0" w:color="auto"/>
            <w:right w:val="none" w:sz="0" w:space="0" w:color="auto"/>
          </w:divBdr>
        </w:div>
        <w:div w:id="1325665146">
          <w:marLeft w:val="0"/>
          <w:marRight w:val="0"/>
          <w:marTop w:val="0"/>
          <w:marBottom w:val="0"/>
          <w:divBdr>
            <w:top w:val="none" w:sz="0" w:space="0" w:color="auto"/>
            <w:left w:val="none" w:sz="0" w:space="0" w:color="auto"/>
            <w:bottom w:val="none" w:sz="0" w:space="0" w:color="auto"/>
            <w:right w:val="none" w:sz="0" w:space="0" w:color="auto"/>
          </w:divBdr>
        </w:div>
        <w:div w:id="1466661371">
          <w:marLeft w:val="0"/>
          <w:marRight w:val="0"/>
          <w:marTop w:val="0"/>
          <w:marBottom w:val="0"/>
          <w:divBdr>
            <w:top w:val="none" w:sz="0" w:space="0" w:color="auto"/>
            <w:left w:val="none" w:sz="0" w:space="0" w:color="auto"/>
            <w:bottom w:val="none" w:sz="0" w:space="0" w:color="auto"/>
            <w:right w:val="none" w:sz="0" w:space="0" w:color="auto"/>
          </w:divBdr>
        </w:div>
        <w:div w:id="1335844828">
          <w:marLeft w:val="0"/>
          <w:marRight w:val="0"/>
          <w:marTop w:val="0"/>
          <w:marBottom w:val="0"/>
          <w:divBdr>
            <w:top w:val="none" w:sz="0" w:space="0" w:color="auto"/>
            <w:left w:val="none" w:sz="0" w:space="0" w:color="auto"/>
            <w:bottom w:val="none" w:sz="0" w:space="0" w:color="auto"/>
            <w:right w:val="none" w:sz="0" w:space="0" w:color="auto"/>
          </w:divBdr>
        </w:div>
        <w:div w:id="294528699">
          <w:marLeft w:val="0"/>
          <w:marRight w:val="0"/>
          <w:marTop w:val="0"/>
          <w:marBottom w:val="0"/>
          <w:divBdr>
            <w:top w:val="none" w:sz="0" w:space="0" w:color="auto"/>
            <w:left w:val="none" w:sz="0" w:space="0" w:color="auto"/>
            <w:bottom w:val="none" w:sz="0" w:space="0" w:color="auto"/>
            <w:right w:val="none" w:sz="0" w:space="0" w:color="auto"/>
          </w:divBdr>
        </w:div>
        <w:div w:id="1732996719">
          <w:marLeft w:val="0"/>
          <w:marRight w:val="0"/>
          <w:marTop w:val="0"/>
          <w:marBottom w:val="0"/>
          <w:divBdr>
            <w:top w:val="none" w:sz="0" w:space="0" w:color="auto"/>
            <w:left w:val="none" w:sz="0" w:space="0" w:color="auto"/>
            <w:bottom w:val="none" w:sz="0" w:space="0" w:color="auto"/>
            <w:right w:val="none" w:sz="0" w:space="0" w:color="auto"/>
          </w:divBdr>
        </w:div>
        <w:div w:id="882408359">
          <w:marLeft w:val="0"/>
          <w:marRight w:val="0"/>
          <w:marTop w:val="0"/>
          <w:marBottom w:val="0"/>
          <w:divBdr>
            <w:top w:val="none" w:sz="0" w:space="0" w:color="auto"/>
            <w:left w:val="none" w:sz="0" w:space="0" w:color="auto"/>
            <w:bottom w:val="none" w:sz="0" w:space="0" w:color="auto"/>
            <w:right w:val="none" w:sz="0" w:space="0" w:color="auto"/>
          </w:divBdr>
        </w:div>
        <w:div w:id="1564098366">
          <w:marLeft w:val="0"/>
          <w:marRight w:val="0"/>
          <w:marTop w:val="0"/>
          <w:marBottom w:val="0"/>
          <w:divBdr>
            <w:top w:val="none" w:sz="0" w:space="0" w:color="auto"/>
            <w:left w:val="none" w:sz="0" w:space="0" w:color="auto"/>
            <w:bottom w:val="none" w:sz="0" w:space="0" w:color="auto"/>
            <w:right w:val="none" w:sz="0" w:space="0" w:color="auto"/>
          </w:divBdr>
        </w:div>
        <w:div w:id="1350371082">
          <w:marLeft w:val="0"/>
          <w:marRight w:val="0"/>
          <w:marTop w:val="0"/>
          <w:marBottom w:val="0"/>
          <w:divBdr>
            <w:top w:val="none" w:sz="0" w:space="0" w:color="auto"/>
            <w:left w:val="none" w:sz="0" w:space="0" w:color="auto"/>
            <w:bottom w:val="none" w:sz="0" w:space="0" w:color="auto"/>
            <w:right w:val="none" w:sz="0" w:space="0" w:color="auto"/>
          </w:divBdr>
        </w:div>
        <w:div w:id="571504298">
          <w:marLeft w:val="0"/>
          <w:marRight w:val="0"/>
          <w:marTop w:val="0"/>
          <w:marBottom w:val="0"/>
          <w:divBdr>
            <w:top w:val="none" w:sz="0" w:space="0" w:color="auto"/>
            <w:left w:val="none" w:sz="0" w:space="0" w:color="auto"/>
            <w:bottom w:val="none" w:sz="0" w:space="0" w:color="auto"/>
            <w:right w:val="none" w:sz="0" w:space="0" w:color="auto"/>
          </w:divBdr>
        </w:div>
        <w:div w:id="251477729">
          <w:marLeft w:val="0"/>
          <w:marRight w:val="0"/>
          <w:marTop w:val="0"/>
          <w:marBottom w:val="0"/>
          <w:divBdr>
            <w:top w:val="none" w:sz="0" w:space="0" w:color="auto"/>
            <w:left w:val="none" w:sz="0" w:space="0" w:color="auto"/>
            <w:bottom w:val="none" w:sz="0" w:space="0" w:color="auto"/>
            <w:right w:val="none" w:sz="0" w:space="0" w:color="auto"/>
          </w:divBdr>
        </w:div>
        <w:div w:id="1355887716">
          <w:marLeft w:val="0"/>
          <w:marRight w:val="0"/>
          <w:marTop w:val="0"/>
          <w:marBottom w:val="0"/>
          <w:divBdr>
            <w:top w:val="none" w:sz="0" w:space="0" w:color="auto"/>
            <w:left w:val="none" w:sz="0" w:space="0" w:color="auto"/>
            <w:bottom w:val="none" w:sz="0" w:space="0" w:color="auto"/>
            <w:right w:val="none" w:sz="0" w:space="0" w:color="auto"/>
          </w:divBdr>
        </w:div>
      </w:divsChild>
    </w:div>
    <w:div w:id="1774669025">
      <w:bodyDiv w:val="1"/>
      <w:marLeft w:val="0"/>
      <w:marRight w:val="0"/>
      <w:marTop w:val="0"/>
      <w:marBottom w:val="0"/>
      <w:divBdr>
        <w:top w:val="none" w:sz="0" w:space="0" w:color="auto"/>
        <w:left w:val="none" w:sz="0" w:space="0" w:color="auto"/>
        <w:bottom w:val="none" w:sz="0" w:space="0" w:color="auto"/>
        <w:right w:val="none" w:sz="0" w:space="0" w:color="auto"/>
      </w:divBdr>
    </w:div>
    <w:div w:id="18246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ranelibrary.com/cdsr/doi/10.1002/14651858.CD008388.pub3/information" TargetMode="External"/><Relationship Id="rId13" Type="http://schemas.openxmlformats.org/officeDocument/2006/relationships/hyperlink" Target="https://www.cochranelibrary.com/cdsr/doi/10.1002/14651858.CD008388.pub3/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witter.com/CRHazelton" TargetMode="External"/><Relationship Id="rId12" Type="http://schemas.openxmlformats.org/officeDocument/2006/relationships/hyperlink" Target="https://www.cochranelibrary.com/cdsr/doi/10.1002/14651858.CD008388.pub3/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02/14651858.CD008388" TargetMode="External"/><Relationship Id="rId1" Type="http://schemas.openxmlformats.org/officeDocument/2006/relationships/customXml" Target="../customXml/item1.xml"/><Relationship Id="rId6" Type="http://schemas.openxmlformats.org/officeDocument/2006/relationships/hyperlink" Target="mailto:christine.hazelton@gcu.ac.uk" TargetMode="External"/><Relationship Id="rId11" Type="http://schemas.openxmlformats.org/officeDocument/2006/relationships/hyperlink" Target="https://www.cochranelibrary.com/cdsr/doi/10.1002/14651858.CD008388.pub3/information" TargetMode="External"/><Relationship Id="rId5" Type="http://schemas.openxmlformats.org/officeDocument/2006/relationships/webSettings" Target="webSettings.xml"/><Relationship Id="rId15" Type="http://schemas.openxmlformats.org/officeDocument/2006/relationships/hyperlink" Target="file:///C:\Users\pags\Documents\peters%20documents\Editorial%20work\STROKE%20(AHA)%20editorial%20stuff\invitation%20letters\www.thecochranelibrary.com" TargetMode="External"/><Relationship Id="rId10" Type="http://schemas.openxmlformats.org/officeDocument/2006/relationships/hyperlink" Target="https://www.cochranelibrary.com/cdsr/doi/10.1002/14651858.CD008388.pub3/information" TargetMode="External"/><Relationship Id="rId4" Type="http://schemas.openxmlformats.org/officeDocument/2006/relationships/settings" Target="settings.xml"/><Relationship Id="rId9" Type="http://schemas.openxmlformats.org/officeDocument/2006/relationships/hyperlink" Target="https://www.cochranelibrary.com/cdsr/doi/10.1002/14651858.CD008388.pub3/information" TargetMode="External"/><Relationship Id="rId14" Type="http://schemas.openxmlformats.org/officeDocument/2006/relationships/hyperlink" Target="https://www.cochranelibrary.com/cdsr/doi/10.1002/14651858.CD008388.pub3/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3EB0-DF0E-499D-9FFD-712B1FDF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Hazelton, Christine</dc:creator>
  <cp:keywords/>
  <dc:description/>
  <cp:lastModifiedBy>Hazelton, Christine</cp:lastModifiedBy>
  <cp:revision>2</cp:revision>
  <cp:lastPrinted>2019-07-01T11:55:00Z</cp:lastPrinted>
  <dcterms:created xsi:type="dcterms:W3CDTF">2019-11-11T09:42:00Z</dcterms:created>
  <dcterms:modified xsi:type="dcterms:W3CDTF">2019-11-11T09:42:00Z</dcterms:modified>
</cp:coreProperties>
</file>