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F5F86" w14:textId="77777777" w:rsidR="0089163E" w:rsidRPr="0092792D" w:rsidRDefault="00373C1F" w:rsidP="00263710">
      <w:pPr>
        <w:jc w:val="center"/>
        <w:rPr>
          <w:rFonts w:eastAsia="Times New Roman"/>
          <w:b/>
        </w:rPr>
      </w:pPr>
      <w:r w:rsidRPr="0092792D">
        <w:rPr>
          <w:rFonts w:eastAsia="Times New Roman"/>
          <w:b/>
        </w:rPr>
        <w:t xml:space="preserve">DYNAMO: </w:t>
      </w:r>
      <w:r w:rsidR="0089163E" w:rsidRPr="0092792D">
        <w:rPr>
          <w:rFonts w:eastAsia="Times New Roman"/>
          <w:b/>
        </w:rPr>
        <w:t xml:space="preserve">A Phase 2 Study of Duvelisib (IPI-145) in </w:t>
      </w:r>
      <w:r w:rsidR="0089163E" w:rsidRPr="0092792D">
        <w:rPr>
          <w:b/>
        </w:rPr>
        <w:t xml:space="preserve">Patients </w:t>
      </w:r>
      <w:r w:rsidR="0089163E" w:rsidRPr="0092792D">
        <w:rPr>
          <w:rFonts w:eastAsia="Times New Roman"/>
          <w:b/>
        </w:rPr>
        <w:t>with Refractory Indolent Non-Hodgkin Lymphoma</w:t>
      </w:r>
    </w:p>
    <w:p w14:paraId="32C089DF" w14:textId="77777777" w:rsidR="00263710" w:rsidRPr="0092792D" w:rsidRDefault="00263710" w:rsidP="00263710">
      <w:pPr>
        <w:jc w:val="center"/>
        <w:rPr>
          <w:rFonts w:eastAsia="Times New Roman"/>
          <w:b/>
        </w:rPr>
      </w:pPr>
    </w:p>
    <w:p w14:paraId="1F7602F6" w14:textId="77777777" w:rsidR="00373C1F" w:rsidRPr="0092792D" w:rsidRDefault="00E96034" w:rsidP="00263710">
      <w:pPr>
        <w:jc w:val="center"/>
        <w:rPr>
          <w:rFonts w:eastAsia="Times New Roman"/>
          <w:vertAlign w:val="superscript"/>
        </w:rPr>
      </w:pPr>
      <w:r w:rsidRPr="0092792D">
        <w:rPr>
          <w:rFonts w:eastAsia="Times New Roman"/>
          <w:bCs/>
        </w:rPr>
        <w:t>Ian W Flinn</w:t>
      </w:r>
      <w:r w:rsidRPr="0092792D">
        <w:rPr>
          <w:rFonts w:eastAsia="Times New Roman"/>
        </w:rPr>
        <w:t>,</w:t>
      </w:r>
      <w:r w:rsidRPr="0092792D">
        <w:rPr>
          <w:rFonts w:eastAsia="Times New Roman"/>
          <w:vertAlign w:val="superscript"/>
        </w:rPr>
        <w:t>1,2</w:t>
      </w:r>
      <w:r w:rsidRPr="0092792D">
        <w:rPr>
          <w:rFonts w:eastAsia="Times New Roman"/>
        </w:rPr>
        <w:t xml:space="preserve"> </w:t>
      </w:r>
      <w:r w:rsidR="00373C1F" w:rsidRPr="0092792D">
        <w:rPr>
          <w:rFonts w:eastAsia="Times New Roman"/>
        </w:rPr>
        <w:t>CB Miller,</w:t>
      </w:r>
      <w:r w:rsidRPr="0092792D">
        <w:rPr>
          <w:rFonts w:eastAsia="Times New Roman"/>
          <w:vertAlign w:val="superscript"/>
        </w:rPr>
        <w:t>3</w:t>
      </w:r>
      <w:r w:rsidR="00373C1F" w:rsidRPr="0092792D">
        <w:rPr>
          <w:rFonts w:eastAsia="Times New Roman"/>
        </w:rPr>
        <w:t xml:space="preserve"> KM Ardeshna,</w:t>
      </w:r>
      <w:r w:rsidRPr="0092792D">
        <w:rPr>
          <w:rFonts w:eastAsia="Times New Roman"/>
          <w:vertAlign w:val="superscript"/>
        </w:rPr>
        <w:t>4</w:t>
      </w:r>
      <w:r w:rsidR="00373C1F" w:rsidRPr="0092792D">
        <w:rPr>
          <w:rFonts w:eastAsia="Times New Roman"/>
        </w:rPr>
        <w:t xml:space="preserve"> S Tetreault,</w:t>
      </w:r>
      <w:r w:rsidRPr="0092792D">
        <w:rPr>
          <w:rFonts w:eastAsia="Times New Roman"/>
          <w:vertAlign w:val="superscript"/>
        </w:rPr>
        <w:t>5</w:t>
      </w:r>
      <w:r w:rsidR="00373C1F" w:rsidRPr="0092792D">
        <w:rPr>
          <w:rFonts w:eastAsia="Times New Roman"/>
        </w:rPr>
        <w:t xml:space="preserve"> SE Assouline,</w:t>
      </w:r>
      <w:r w:rsidRPr="0092792D">
        <w:rPr>
          <w:rFonts w:eastAsia="Times New Roman"/>
          <w:vertAlign w:val="superscript"/>
        </w:rPr>
        <w:t>6</w:t>
      </w:r>
      <w:r w:rsidR="00373C1F" w:rsidRPr="0092792D">
        <w:rPr>
          <w:rFonts w:eastAsia="Times New Roman"/>
        </w:rPr>
        <w:t xml:space="preserve"> J Mayer,</w:t>
      </w:r>
      <w:r w:rsidRPr="0092792D">
        <w:rPr>
          <w:rFonts w:eastAsia="Times New Roman"/>
          <w:vertAlign w:val="superscript"/>
        </w:rPr>
        <w:t>7</w:t>
      </w:r>
      <w:r w:rsidR="00373C1F" w:rsidRPr="0092792D">
        <w:rPr>
          <w:rFonts w:eastAsia="Times New Roman"/>
        </w:rPr>
        <w:t xml:space="preserve"> M Merli,</w:t>
      </w:r>
      <w:r w:rsidRPr="0092792D">
        <w:rPr>
          <w:rFonts w:eastAsia="Times New Roman"/>
          <w:vertAlign w:val="superscript"/>
        </w:rPr>
        <w:t>8</w:t>
      </w:r>
      <w:r w:rsidR="00373C1F" w:rsidRPr="0092792D">
        <w:rPr>
          <w:rFonts w:eastAsia="Times New Roman"/>
        </w:rPr>
        <w:t xml:space="preserve"> SD Lunin,</w:t>
      </w:r>
      <w:r w:rsidR="00F461FA" w:rsidRPr="0092792D">
        <w:rPr>
          <w:rFonts w:eastAsia="Times New Roman"/>
          <w:vertAlign w:val="superscript"/>
        </w:rPr>
        <w:t>5</w:t>
      </w:r>
      <w:r w:rsidR="00373C1F" w:rsidRPr="0092792D">
        <w:rPr>
          <w:rFonts w:eastAsia="Times New Roman"/>
        </w:rPr>
        <w:t xml:space="preserve"> AR Pettitt,</w:t>
      </w:r>
      <w:r w:rsidR="00F461FA" w:rsidRPr="0092792D">
        <w:rPr>
          <w:rFonts w:eastAsia="Times New Roman"/>
          <w:vertAlign w:val="superscript"/>
        </w:rPr>
        <w:t>9</w:t>
      </w:r>
      <w:r w:rsidR="00373C1F" w:rsidRPr="0092792D">
        <w:rPr>
          <w:rFonts w:eastAsia="Times New Roman"/>
        </w:rPr>
        <w:t xml:space="preserve"> Z Nagy,</w:t>
      </w:r>
      <w:r w:rsidR="00F461FA" w:rsidRPr="0092792D">
        <w:rPr>
          <w:rFonts w:eastAsia="Times New Roman"/>
          <w:vertAlign w:val="superscript"/>
        </w:rPr>
        <w:t>10</w:t>
      </w:r>
      <w:r w:rsidR="00373C1F" w:rsidRPr="0092792D">
        <w:rPr>
          <w:rFonts w:eastAsia="Times New Roman"/>
        </w:rPr>
        <w:t xml:space="preserve"> O Tournilhac,</w:t>
      </w:r>
      <w:r w:rsidR="00F461FA" w:rsidRPr="0092792D">
        <w:rPr>
          <w:rFonts w:eastAsia="Times New Roman"/>
          <w:vertAlign w:val="superscript"/>
        </w:rPr>
        <w:t>11</w:t>
      </w:r>
      <w:r w:rsidR="00373C1F" w:rsidRPr="0092792D">
        <w:rPr>
          <w:rFonts w:eastAsia="Times New Roman"/>
        </w:rPr>
        <w:t xml:space="preserve"> KE Abou-Nassar,</w:t>
      </w:r>
      <w:r w:rsidR="00F461FA" w:rsidRPr="0092792D">
        <w:rPr>
          <w:rFonts w:eastAsia="Times New Roman"/>
          <w:vertAlign w:val="superscript"/>
        </w:rPr>
        <w:t>12</w:t>
      </w:r>
      <w:r w:rsidR="00373C1F" w:rsidRPr="0092792D">
        <w:rPr>
          <w:rFonts w:eastAsia="Times New Roman"/>
        </w:rPr>
        <w:t xml:space="preserve"> M Crump,</w:t>
      </w:r>
      <w:r w:rsidR="00F461FA" w:rsidRPr="0092792D">
        <w:rPr>
          <w:rFonts w:eastAsia="Times New Roman"/>
          <w:vertAlign w:val="superscript"/>
        </w:rPr>
        <w:t>13</w:t>
      </w:r>
      <w:r w:rsidR="00373C1F" w:rsidRPr="0092792D">
        <w:rPr>
          <w:rFonts w:eastAsia="Times New Roman"/>
        </w:rPr>
        <w:t xml:space="preserve"> </w:t>
      </w:r>
      <w:r w:rsidR="00373C1F" w:rsidRPr="0092792D">
        <w:rPr>
          <w:rFonts w:eastAsia="Times New Roman"/>
          <w:lang w:val="es-ES"/>
        </w:rPr>
        <w:t>ED Jacobsen,</w:t>
      </w:r>
      <w:r w:rsidR="00F461FA" w:rsidRPr="0092792D">
        <w:rPr>
          <w:rFonts w:eastAsia="Times New Roman"/>
          <w:vertAlign w:val="superscript"/>
          <w:lang w:val="es-ES"/>
        </w:rPr>
        <w:t>14</w:t>
      </w:r>
      <w:r w:rsidR="00373C1F" w:rsidRPr="0092792D">
        <w:rPr>
          <w:rFonts w:eastAsia="Times New Roman"/>
          <w:lang w:val="es-ES"/>
        </w:rPr>
        <w:t xml:space="preserve"> S de Vos,</w:t>
      </w:r>
      <w:r w:rsidR="00F461FA" w:rsidRPr="0092792D">
        <w:rPr>
          <w:rFonts w:eastAsia="Times New Roman"/>
          <w:vertAlign w:val="superscript"/>
          <w:lang w:val="es-ES"/>
        </w:rPr>
        <w:t>15</w:t>
      </w:r>
      <w:r w:rsidR="00373C1F" w:rsidRPr="0092792D">
        <w:rPr>
          <w:rFonts w:eastAsia="Times New Roman"/>
          <w:lang w:val="es-ES"/>
        </w:rPr>
        <w:t xml:space="preserve"> </w:t>
      </w:r>
      <w:r w:rsidR="002C665F" w:rsidRPr="0092792D">
        <w:rPr>
          <w:rFonts w:eastAsia="Times New Roman"/>
          <w:lang w:val="es-ES"/>
        </w:rPr>
        <w:t>V</w:t>
      </w:r>
      <w:r w:rsidR="007A6631" w:rsidRPr="0092792D">
        <w:rPr>
          <w:rFonts w:eastAsia="Times New Roman"/>
          <w:lang w:val="es-ES"/>
        </w:rPr>
        <w:t>M</w:t>
      </w:r>
      <w:r w:rsidR="00E11DA8" w:rsidRPr="0092792D">
        <w:rPr>
          <w:rFonts w:eastAsia="Times New Roman"/>
          <w:lang w:val="es-ES"/>
        </w:rPr>
        <w:t xml:space="preserve"> </w:t>
      </w:r>
      <w:r w:rsidR="002C665F" w:rsidRPr="0092792D">
        <w:rPr>
          <w:rFonts w:eastAsia="Times New Roman"/>
          <w:lang w:val="es-ES"/>
        </w:rPr>
        <w:t>Kelly</w:t>
      </w:r>
      <w:r w:rsidR="00373C1F" w:rsidRPr="0092792D">
        <w:rPr>
          <w:rFonts w:eastAsia="Times New Roman"/>
          <w:lang w:val="es-ES"/>
        </w:rPr>
        <w:t>,</w:t>
      </w:r>
      <w:r w:rsidR="00DC243A" w:rsidRPr="0092792D">
        <w:rPr>
          <w:rFonts w:eastAsia="Times New Roman"/>
          <w:vertAlign w:val="superscript"/>
          <w:lang w:val="es-ES"/>
        </w:rPr>
        <w:t>1</w:t>
      </w:r>
      <w:r w:rsidR="00F461FA" w:rsidRPr="0092792D">
        <w:rPr>
          <w:rFonts w:eastAsia="Times New Roman"/>
          <w:vertAlign w:val="superscript"/>
          <w:lang w:val="es-ES"/>
        </w:rPr>
        <w:t>6</w:t>
      </w:r>
      <w:r w:rsidR="00373C1F" w:rsidRPr="0092792D">
        <w:rPr>
          <w:rFonts w:eastAsia="Times New Roman"/>
          <w:lang w:val="es-ES"/>
        </w:rPr>
        <w:t xml:space="preserve"> W Shi,</w:t>
      </w:r>
      <w:r w:rsidR="00F461FA" w:rsidRPr="0092792D">
        <w:rPr>
          <w:rFonts w:eastAsia="Times New Roman"/>
          <w:vertAlign w:val="superscript"/>
          <w:lang w:val="es-ES"/>
        </w:rPr>
        <w:t>16</w:t>
      </w:r>
      <w:r w:rsidR="00373C1F" w:rsidRPr="0092792D">
        <w:rPr>
          <w:rFonts w:eastAsia="Times New Roman"/>
          <w:lang w:val="es-ES"/>
        </w:rPr>
        <w:t xml:space="preserve"> L </w:t>
      </w:r>
      <w:r w:rsidR="00373C1F" w:rsidRPr="0092792D">
        <w:rPr>
          <w:rFonts w:eastAsia="Times New Roman"/>
        </w:rPr>
        <w:t>Steelman,</w:t>
      </w:r>
      <w:r w:rsidR="00F461FA" w:rsidRPr="0092792D">
        <w:rPr>
          <w:rFonts w:eastAsia="Times New Roman"/>
          <w:vertAlign w:val="superscript"/>
        </w:rPr>
        <w:t>16</w:t>
      </w:r>
      <w:r w:rsidR="00373C1F" w:rsidRPr="0092792D">
        <w:rPr>
          <w:rFonts w:eastAsia="Times New Roman"/>
        </w:rPr>
        <w:t xml:space="preserve"> </w:t>
      </w:r>
      <w:r w:rsidR="00F3704B" w:rsidRPr="0092792D">
        <w:rPr>
          <w:rFonts w:eastAsia="Times New Roman"/>
        </w:rPr>
        <w:t>N Le</w:t>
      </w:r>
      <w:r w:rsidR="001771E9" w:rsidRPr="0092792D">
        <w:rPr>
          <w:rFonts w:eastAsia="Times New Roman"/>
        </w:rPr>
        <w:t>,</w:t>
      </w:r>
      <w:r w:rsidR="00F461FA" w:rsidRPr="0092792D">
        <w:rPr>
          <w:rFonts w:eastAsia="Times New Roman"/>
          <w:vertAlign w:val="superscript"/>
        </w:rPr>
        <w:t>17</w:t>
      </w:r>
      <w:r w:rsidR="001771E9" w:rsidRPr="0092792D">
        <w:rPr>
          <w:rFonts w:eastAsia="Times New Roman"/>
        </w:rPr>
        <w:t xml:space="preserve"> </w:t>
      </w:r>
      <w:r w:rsidR="00373C1F" w:rsidRPr="0092792D">
        <w:rPr>
          <w:rFonts w:eastAsia="Times New Roman"/>
        </w:rPr>
        <w:t>ND Wagner-Johnston</w:t>
      </w:r>
      <w:r w:rsidR="00656009" w:rsidRPr="0092792D">
        <w:rPr>
          <w:rFonts w:eastAsia="Times New Roman"/>
        </w:rPr>
        <w:t>,</w:t>
      </w:r>
      <w:r w:rsidR="00F461FA" w:rsidRPr="0092792D">
        <w:rPr>
          <w:rFonts w:eastAsia="Times New Roman"/>
          <w:vertAlign w:val="superscript"/>
        </w:rPr>
        <w:t>18</w:t>
      </w:r>
      <w:r w:rsidR="00656009" w:rsidRPr="0092792D">
        <w:rPr>
          <w:rFonts w:eastAsia="Times New Roman"/>
          <w:bCs/>
        </w:rPr>
        <w:t xml:space="preserve"> </w:t>
      </w:r>
      <w:r w:rsidRPr="0092792D">
        <w:rPr>
          <w:rFonts w:eastAsia="Times New Roman"/>
        </w:rPr>
        <w:t>PL Zinzani,</w:t>
      </w:r>
      <w:r w:rsidR="00F461FA" w:rsidRPr="0092792D">
        <w:rPr>
          <w:rFonts w:eastAsia="Times New Roman"/>
          <w:vertAlign w:val="superscript"/>
        </w:rPr>
        <w:t>19</w:t>
      </w:r>
    </w:p>
    <w:p w14:paraId="0D5C4DC5" w14:textId="77777777" w:rsidR="00263710" w:rsidRPr="0092792D" w:rsidRDefault="00263710" w:rsidP="00263710">
      <w:pPr>
        <w:jc w:val="center"/>
        <w:rPr>
          <w:rFonts w:eastAsia="Times New Roman"/>
          <w:vertAlign w:val="superscript"/>
        </w:rPr>
      </w:pPr>
    </w:p>
    <w:p w14:paraId="29202D19" w14:textId="77777777" w:rsidR="00E96034" w:rsidRPr="0092792D" w:rsidRDefault="00E96034" w:rsidP="00263710">
      <w:pPr>
        <w:ind w:left="180" w:hanging="180"/>
        <w:rPr>
          <w:rFonts w:eastAsia="Times New Roman"/>
        </w:rPr>
      </w:pPr>
      <w:r w:rsidRPr="0092792D">
        <w:rPr>
          <w:rFonts w:eastAsia="Times New Roman"/>
          <w:vertAlign w:val="superscript"/>
        </w:rPr>
        <w:t>1</w:t>
      </w:r>
      <w:r w:rsidRPr="0092792D">
        <w:rPr>
          <w:rFonts w:eastAsia="Times New Roman"/>
        </w:rPr>
        <w:t xml:space="preserve"> </w:t>
      </w:r>
      <w:r w:rsidR="00F461FA" w:rsidRPr="0092792D">
        <w:rPr>
          <w:rFonts w:eastAsia="Times New Roman"/>
        </w:rPr>
        <w:t xml:space="preserve"> </w:t>
      </w:r>
      <w:r w:rsidRPr="0092792D">
        <w:rPr>
          <w:rFonts w:eastAsia="Times New Roman"/>
        </w:rPr>
        <w:t>Sarah Cannon Research Institute, Nashville, TN, USA</w:t>
      </w:r>
    </w:p>
    <w:p w14:paraId="526EEA34" w14:textId="77777777" w:rsidR="00E96034" w:rsidRPr="0092792D" w:rsidRDefault="00E96034" w:rsidP="00263710">
      <w:pPr>
        <w:ind w:left="180" w:hanging="180"/>
        <w:rPr>
          <w:rFonts w:eastAsia="Times New Roman"/>
        </w:rPr>
      </w:pPr>
      <w:r w:rsidRPr="0092792D">
        <w:rPr>
          <w:rFonts w:eastAsia="Times New Roman"/>
          <w:vertAlign w:val="superscript"/>
        </w:rPr>
        <w:t>2</w:t>
      </w:r>
      <w:r w:rsidRPr="0092792D">
        <w:rPr>
          <w:rFonts w:eastAsia="Times New Roman"/>
        </w:rPr>
        <w:t xml:space="preserve"> </w:t>
      </w:r>
      <w:r w:rsidR="00F461FA" w:rsidRPr="0092792D">
        <w:rPr>
          <w:rFonts w:eastAsia="Times New Roman"/>
        </w:rPr>
        <w:t xml:space="preserve"> </w:t>
      </w:r>
      <w:r w:rsidRPr="0092792D">
        <w:rPr>
          <w:rFonts w:eastAsia="Times New Roman"/>
        </w:rPr>
        <w:t>Tennessee Oncology, Nashville, TN, USA</w:t>
      </w:r>
    </w:p>
    <w:p w14:paraId="041BA9BB" w14:textId="77777777" w:rsidR="0019603C" w:rsidRPr="0092792D" w:rsidRDefault="00F461FA" w:rsidP="00263710">
      <w:pPr>
        <w:ind w:left="180" w:hanging="180"/>
        <w:rPr>
          <w:rFonts w:eastAsia="Times New Roman"/>
        </w:rPr>
      </w:pPr>
      <w:r w:rsidRPr="0092792D">
        <w:rPr>
          <w:rFonts w:eastAsia="Times New Roman"/>
          <w:vertAlign w:val="superscript"/>
        </w:rPr>
        <w:t>3</w:t>
      </w:r>
      <w:r w:rsidR="00DC243A" w:rsidRPr="0092792D">
        <w:rPr>
          <w:rFonts w:eastAsia="Times New Roman"/>
          <w:vertAlign w:val="superscript"/>
        </w:rPr>
        <w:t xml:space="preserve"> </w:t>
      </w:r>
      <w:r w:rsidR="004C3BB1" w:rsidRPr="0092792D">
        <w:rPr>
          <w:rFonts w:eastAsia="Times New Roman"/>
          <w:vertAlign w:val="superscript"/>
        </w:rPr>
        <w:t xml:space="preserve"> </w:t>
      </w:r>
      <w:r w:rsidR="00B646E4" w:rsidRPr="0092792D">
        <w:rPr>
          <w:rFonts w:eastAsia="Times New Roman"/>
          <w:vertAlign w:val="superscript"/>
        </w:rPr>
        <w:t xml:space="preserve"> </w:t>
      </w:r>
      <w:r w:rsidR="00DC243A" w:rsidRPr="0092792D">
        <w:rPr>
          <w:rFonts w:eastAsia="Times New Roman"/>
        </w:rPr>
        <w:t>Sidney Kimmel Comprehensive Cancer Center at Johns Hopkins, The Johns Hopkins Medical Institutions, Baltimore, MD, USA</w:t>
      </w:r>
    </w:p>
    <w:p w14:paraId="344B206F" w14:textId="77777777" w:rsidR="00D33AD0" w:rsidRPr="0092792D" w:rsidRDefault="00E96034" w:rsidP="00263710">
      <w:pPr>
        <w:ind w:left="180" w:hanging="180"/>
        <w:rPr>
          <w:rFonts w:eastAsia="Times New Roman"/>
        </w:rPr>
      </w:pPr>
      <w:r w:rsidRPr="0092792D">
        <w:rPr>
          <w:rFonts w:eastAsia="Times New Roman"/>
          <w:vertAlign w:val="superscript"/>
        </w:rPr>
        <w:t>4</w:t>
      </w:r>
      <w:r w:rsidR="00DC243A" w:rsidRPr="0092792D">
        <w:rPr>
          <w:rFonts w:eastAsia="Times New Roman"/>
          <w:vertAlign w:val="superscript"/>
        </w:rPr>
        <w:t xml:space="preserve"> </w:t>
      </w:r>
      <w:r w:rsidR="00B646E4" w:rsidRPr="0092792D">
        <w:rPr>
          <w:rFonts w:eastAsia="Times New Roman"/>
          <w:vertAlign w:val="superscript"/>
        </w:rPr>
        <w:t xml:space="preserve">  </w:t>
      </w:r>
      <w:r w:rsidR="00DC243A" w:rsidRPr="0092792D">
        <w:rPr>
          <w:rFonts w:eastAsia="Times New Roman"/>
        </w:rPr>
        <w:t>Lymphoma S</w:t>
      </w:r>
      <w:r w:rsidR="00D33AD0" w:rsidRPr="0092792D">
        <w:rPr>
          <w:rFonts w:eastAsia="Times New Roman"/>
        </w:rPr>
        <w:t>ervice, Department of Haematology, University College London Hospitals N</w:t>
      </w:r>
      <w:r w:rsidR="007A6631" w:rsidRPr="0092792D">
        <w:rPr>
          <w:rFonts w:eastAsia="Times New Roman"/>
        </w:rPr>
        <w:t>HS Foundation Trust, London, UK</w:t>
      </w:r>
    </w:p>
    <w:p w14:paraId="41281053" w14:textId="77777777" w:rsidR="00D33AD0" w:rsidRPr="0092792D" w:rsidRDefault="00E96034" w:rsidP="00263710">
      <w:pPr>
        <w:ind w:left="180" w:hanging="180"/>
        <w:rPr>
          <w:rFonts w:eastAsia="Times New Roman"/>
        </w:rPr>
      </w:pPr>
      <w:r w:rsidRPr="0092792D">
        <w:rPr>
          <w:rFonts w:eastAsia="Times New Roman"/>
          <w:vertAlign w:val="superscript"/>
        </w:rPr>
        <w:t>5</w:t>
      </w:r>
      <w:r w:rsidR="00D33AD0" w:rsidRPr="0092792D">
        <w:rPr>
          <w:rFonts w:eastAsia="Times New Roman"/>
        </w:rPr>
        <w:t xml:space="preserve"> </w:t>
      </w:r>
      <w:r w:rsidR="004C3BB1" w:rsidRPr="0092792D">
        <w:rPr>
          <w:rFonts w:eastAsia="Times New Roman"/>
        </w:rPr>
        <w:t xml:space="preserve"> </w:t>
      </w:r>
      <w:r w:rsidR="001A5572" w:rsidRPr="0092792D">
        <w:rPr>
          <w:rFonts w:eastAsia="Times New Roman"/>
        </w:rPr>
        <w:t>Florida Cancer Special</w:t>
      </w:r>
      <w:r w:rsidR="007A6631" w:rsidRPr="0092792D">
        <w:rPr>
          <w:rFonts w:eastAsia="Times New Roman"/>
        </w:rPr>
        <w:t>ists, Tallahassee, Florida, USA</w:t>
      </w:r>
    </w:p>
    <w:p w14:paraId="39071D5D" w14:textId="77777777" w:rsidR="001A5572" w:rsidRPr="0092792D" w:rsidRDefault="00E96034" w:rsidP="00263710">
      <w:pPr>
        <w:ind w:left="180" w:hanging="180"/>
        <w:rPr>
          <w:rFonts w:eastAsia="Times New Roman"/>
        </w:rPr>
      </w:pPr>
      <w:r w:rsidRPr="0092792D">
        <w:rPr>
          <w:rFonts w:eastAsia="Times New Roman"/>
          <w:vertAlign w:val="superscript"/>
        </w:rPr>
        <w:t>6</w:t>
      </w:r>
      <w:r w:rsidR="001A5572" w:rsidRPr="0092792D">
        <w:rPr>
          <w:rFonts w:eastAsia="Times New Roman"/>
        </w:rPr>
        <w:t xml:space="preserve"> </w:t>
      </w:r>
      <w:r w:rsidR="004C3BB1" w:rsidRPr="0092792D">
        <w:rPr>
          <w:rFonts w:eastAsia="Times New Roman"/>
        </w:rPr>
        <w:t xml:space="preserve"> </w:t>
      </w:r>
      <w:r w:rsidR="00A87ABB" w:rsidRPr="0092792D">
        <w:rPr>
          <w:rFonts w:eastAsia="Times New Roman"/>
        </w:rPr>
        <w:t>Segal Cancer Center, Lady Davis Institute, Jewish General Hospital, McGill U</w:t>
      </w:r>
      <w:r w:rsidR="007A6631" w:rsidRPr="0092792D">
        <w:rPr>
          <w:rFonts w:eastAsia="Times New Roman"/>
        </w:rPr>
        <w:t>niversity, Montreal, QC, Canada</w:t>
      </w:r>
    </w:p>
    <w:p w14:paraId="60FE5120" w14:textId="77777777" w:rsidR="001A5572" w:rsidRPr="0092792D" w:rsidRDefault="00E96034" w:rsidP="00263710">
      <w:pPr>
        <w:ind w:left="180" w:hanging="180"/>
        <w:rPr>
          <w:rFonts w:eastAsia="Times New Roman"/>
        </w:rPr>
      </w:pPr>
      <w:r w:rsidRPr="0092792D">
        <w:rPr>
          <w:rFonts w:eastAsia="Times New Roman"/>
          <w:vertAlign w:val="superscript"/>
        </w:rPr>
        <w:t>7</w:t>
      </w:r>
      <w:r w:rsidR="001A5572" w:rsidRPr="0092792D">
        <w:rPr>
          <w:rFonts w:eastAsia="Times New Roman"/>
        </w:rPr>
        <w:t xml:space="preserve"> </w:t>
      </w:r>
      <w:r w:rsidR="004C3BB1" w:rsidRPr="0092792D">
        <w:rPr>
          <w:rFonts w:eastAsia="Times New Roman"/>
        </w:rPr>
        <w:t xml:space="preserve"> </w:t>
      </w:r>
      <w:r w:rsidR="00A87ABB" w:rsidRPr="0092792D">
        <w:rPr>
          <w:rFonts w:eastAsia="Times New Roman"/>
        </w:rPr>
        <w:t>Interni hematologicka a onkologicka klinika-FN Brno, Czech Republic</w:t>
      </w:r>
    </w:p>
    <w:p w14:paraId="177B1863" w14:textId="77777777" w:rsidR="001A5572" w:rsidRPr="0092792D" w:rsidRDefault="00E96034" w:rsidP="00263710">
      <w:pPr>
        <w:ind w:left="180" w:hanging="180"/>
        <w:rPr>
          <w:rFonts w:eastAsia="Times New Roman"/>
        </w:rPr>
      </w:pPr>
      <w:r w:rsidRPr="0092792D">
        <w:rPr>
          <w:rFonts w:eastAsia="Times New Roman"/>
          <w:vertAlign w:val="superscript"/>
        </w:rPr>
        <w:t>8</w:t>
      </w:r>
      <w:r w:rsidR="00A87ABB" w:rsidRPr="0092792D">
        <w:rPr>
          <w:rFonts w:eastAsia="Times New Roman"/>
        </w:rPr>
        <w:t xml:space="preserve"> </w:t>
      </w:r>
      <w:r w:rsidR="004C3BB1" w:rsidRPr="0092792D">
        <w:rPr>
          <w:rFonts w:eastAsia="Times New Roman"/>
        </w:rPr>
        <w:t xml:space="preserve"> </w:t>
      </w:r>
      <w:r w:rsidR="00A87ABB" w:rsidRPr="0092792D">
        <w:rPr>
          <w:rFonts w:eastAsia="Times New Roman"/>
        </w:rPr>
        <w:t>Ospedale Di Circolo e Fondazione Macchi</w:t>
      </w:r>
      <w:r w:rsidR="007A6631" w:rsidRPr="0092792D">
        <w:rPr>
          <w:rFonts w:eastAsia="Times New Roman"/>
        </w:rPr>
        <w:t xml:space="preserve"> U.O. Ematologia, Varese, Italy</w:t>
      </w:r>
    </w:p>
    <w:p w14:paraId="686346AF" w14:textId="77777777" w:rsidR="001A5572" w:rsidRPr="0092792D" w:rsidRDefault="00E96034" w:rsidP="00263710">
      <w:pPr>
        <w:ind w:left="180" w:hanging="180"/>
        <w:rPr>
          <w:rFonts w:eastAsia="Times New Roman"/>
        </w:rPr>
      </w:pPr>
      <w:r w:rsidRPr="0092792D">
        <w:rPr>
          <w:rFonts w:eastAsia="Times New Roman"/>
          <w:vertAlign w:val="superscript"/>
        </w:rPr>
        <w:t>9</w:t>
      </w:r>
      <w:r w:rsidR="00A87ABB" w:rsidRPr="0092792D">
        <w:rPr>
          <w:rFonts w:eastAsia="Times New Roman"/>
        </w:rPr>
        <w:t xml:space="preserve"> </w:t>
      </w:r>
      <w:r w:rsidR="00D958F6" w:rsidRPr="0092792D">
        <w:rPr>
          <w:rFonts w:eastAsia="Times New Roman"/>
        </w:rPr>
        <w:t xml:space="preserve"> </w:t>
      </w:r>
      <w:r w:rsidR="007A6631" w:rsidRPr="0092792D">
        <w:rPr>
          <w:rFonts w:eastAsia="Times New Roman"/>
        </w:rPr>
        <w:t>University of Liverpool, UK</w:t>
      </w:r>
    </w:p>
    <w:p w14:paraId="439B94AB" w14:textId="77777777" w:rsidR="001A5572" w:rsidRPr="0092792D" w:rsidRDefault="00E96034" w:rsidP="00263710">
      <w:pPr>
        <w:ind w:left="180" w:hanging="180"/>
        <w:rPr>
          <w:rFonts w:eastAsia="Times New Roman"/>
        </w:rPr>
      </w:pPr>
      <w:r w:rsidRPr="0092792D">
        <w:rPr>
          <w:rFonts w:eastAsia="Times New Roman"/>
          <w:vertAlign w:val="superscript"/>
        </w:rPr>
        <w:t>10</w:t>
      </w:r>
      <w:r w:rsidR="00D958F6" w:rsidRPr="0092792D">
        <w:rPr>
          <w:rFonts w:eastAsia="Times New Roman"/>
          <w:vertAlign w:val="superscript"/>
        </w:rPr>
        <w:t xml:space="preserve"> </w:t>
      </w:r>
      <w:r w:rsidR="00A87ABB" w:rsidRPr="0092792D">
        <w:rPr>
          <w:rFonts w:eastAsia="Times New Roman"/>
        </w:rPr>
        <w:t xml:space="preserve"> Semmelweis Egyetem, I. sz. Belgyogyaszati Klinika, Budapest, Hungary</w:t>
      </w:r>
    </w:p>
    <w:p w14:paraId="42A34FF1" w14:textId="77777777" w:rsidR="001A5572" w:rsidRPr="0092792D" w:rsidRDefault="00E96034" w:rsidP="00263710">
      <w:pPr>
        <w:ind w:left="180" w:hanging="180"/>
        <w:rPr>
          <w:rFonts w:eastAsia="Times New Roman"/>
        </w:rPr>
      </w:pPr>
      <w:r w:rsidRPr="0092792D">
        <w:rPr>
          <w:rFonts w:eastAsia="Times New Roman"/>
          <w:vertAlign w:val="superscript"/>
        </w:rPr>
        <w:t>11</w:t>
      </w:r>
      <w:r w:rsidR="00A87ABB" w:rsidRPr="0092792D">
        <w:rPr>
          <w:rFonts w:eastAsia="Times New Roman"/>
        </w:rPr>
        <w:t xml:space="preserve"> CHU Estaing - Service d'hématologie, Clermont-Ferrand, France</w:t>
      </w:r>
    </w:p>
    <w:p w14:paraId="0E3EB901" w14:textId="77777777" w:rsidR="001A5572" w:rsidRPr="0092792D" w:rsidRDefault="00E96034" w:rsidP="00263710">
      <w:pPr>
        <w:ind w:left="180" w:hanging="180"/>
        <w:rPr>
          <w:rFonts w:eastAsia="Times New Roman"/>
        </w:rPr>
      </w:pPr>
      <w:r w:rsidRPr="0092792D">
        <w:rPr>
          <w:rFonts w:eastAsia="Times New Roman"/>
          <w:vertAlign w:val="superscript"/>
        </w:rPr>
        <w:t>12</w:t>
      </w:r>
      <w:r w:rsidR="00A87ABB" w:rsidRPr="0092792D">
        <w:rPr>
          <w:rFonts w:eastAsia="Times New Roman"/>
        </w:rPr>
        <w:t xml:space="preserve"> Centre intégré de santé et de services sociaux de l'Outaouais, Canada</w:t>
      </w:r>
    </w:p>
    <w:p w14:paraId="174C16C9" w14:textId="77777777" w:rsidR="001A5572" w:rsidRPr="0092792D" w:rsidRDefault="00E96034" w:rsidP="00263710">
      <w:pPr>
        <w:ind w:left="180" w:hanging="180"/>
        <w:rPr>
          <w:rFonts w:eastAsia="Times New Roman"/>
        </w:rPr>
      </w:pPr>
      <w:r w:rsidRPr="0092792D">
        <w:rPr>
          <w:rFonts w:eastAsia="Times New Roman"/>
          <w:vertAlign w:val="superscript"/>
        </w:rPr>
        <w:t>13</w:t>
      </w:r>
      <w:r w:rsidR="00A87ABB" w:rsidRPr="0092792D">
        <w:rPr>
          <w:rFonts w:eastAsia="Times New Roman"/>
        </w:rPr>
        <w:t xml:space="preserve"> Princess Margaret Cancer Center, Toronto, Canada</w:t>
      </w:r>
    </w:p>
    <w:p w14:paraId="5D12D211" w14:textId="77777777" w:rsidR="001A5572" w:rsidRPr="0092792D" w:rsidRDefault="00E96034" w:rsidP="00263710">
      <w:pPr>
        <w:ind w:left="180" w:hanging="180"/>
        <w:rPr>
          <w:rFonts w:eastAsia="Times New Roman"/>
        </w:rPr>
      </w:pPr>
      <w:r w:rsidRPr="0092792D">
        <w:rPr>
          <w:rFonts w:eastAsia="Times New Roman"/>
          <w:vertAlign w:val="superscript"/>
        </w:rPr>
        <w:t>14</w:t>
      </w:r>
      <w:r w:rsidR="00A87ABB" w:rsidRPr="0092792D">
        <w:rPr>
          <w:rFonts w:eastAsia="Times New Roman"/>
        </w:rPr>
        <w:t xml:space="preserve"> </w:t>
      </w:r>
      <w:r w:rsidR="00716907" w:rsidRPr="0092792D">
        <w:rPr>
          <w:rFonts w:eastAsia="Times New Roman"/>
        </w:rPr>
        <w:t>Dana-Farber Cancer Institute</w:t>
      </w:r>
      <w:r w:rsidR="007A6631" w:rsidRPr="0092792D">
        <w:rPr>
          <w:rFonts w:eastAsia="Times New Roman"/>
        </w:rPr>
        <w:t xml:space="preserve">, Boston, </w:t>
      </w:r>
      <w:r w:rsidR="00712658" w:rsidRPr="0092792D">
        <w:rPr>
          <w:rFonts w:eastAsia="Times New Roman"/>
        </w:rPr>
        <w:t xml:space="preserve">Massachusetts, </w:t>
      </w:r>
      <w:r w:rsidR="007A6631" w:rsidRPr="0092792D">
        <w:rPr>
          <w:rFonts w:eastAsia="Times New Roman"/>
        </w:rPr>
        <w:t>USA</w:t>
      </w:r>
    </w:p>
    <w:p w14:paraId="3611C718" w14:textId="77777777" w:rsidR="001A5572" w:rsidRPr="0092792D" w:rsidRDefault="00E96034" w:rsidP="00263710">
      <w:pPr>
        <w:ind w:left="180" w:hanging="180"/>
        <w:rPr>
          <w:rFonts w:eastAsia="Times New Roman"/>
        </w:rPr>
      </w:pPr>
      <w:r w:rsidRPr="0092792D">
        <w:rPr>
          <w:rFonts w:eastAsia="Times New Roman"/>
          <w:vertAlign w:val="superscript"/>
        </w:rPr>
        <w:t>15</w:t>
      </w:r>
      <w:r w:rsidR="001A5572" w:rsidRPr="0092792D">
        <w:rPr>
          <w:rFonts w:eastAsia="Times New Roman"/>
        </w:rPr>
        <w:t xml:space="preserve"> </w:t>
      </w:r>
      <w:r w:rsidR="00A87ABB" w:rsidRPr="0092792D">
        <w:rPr>
          <w:rFonts w:eastAsia="Times New Roman"/>
        </w:rPr>
        <w:t>Ronald Reagan UCLA M</w:t>
      </w:r>
      <w:r w:rsidR="007A6631" w:rsidRPr="0092792D">
        <w:rPr>
          <w:rFonts w:eastAsia="Times New Roman"/>
        </w:rPr>
        <w:t>edical Center, Los Angeles, USA</w:t>
      </w:r>
    </w:p>
    <w:p w14:paraId="630FB34A" w14:textId="77777777" w:rsidR="00DC243A" w:rsidRPr="0092792D" w:rsidRDefault="00E96034" w:rsidP="00263710">
      <w:pPr>
        <w:ind w:left="180" w:hanging="180"/>
        <w:rPr>
          <w:rFonts w:eastAsia="Times New Roman"/>
        </w:rPr>
      </w:pPr>
      <w:r w:rsidRPr="0092792D">
        <w:rPr>
          <w:rFonts w:eastAsia="Times New Roman"/>
          <w:vertAlign w:val="superscript"/>
        </w:rPr>
        <w:t>16</w:t>
      </w:r>
      <w:r w:rsidR="00DC243A" w:rsidRPr="0092792D">
        <w:rPr>
          <w:rFonts w:eastAsia="Times New Roman"/>
        </w:rPr>
        <w:t xml:space="preserve"> Infinity Pharmaceuticals, Inc., Cambridge, MA, USA</w:t>
      </w:r>
    </w:p>
    <w:p w14:paraId="6C5E1A56" w14:textId="77777777" w:rsidR="0040298E" w:rsidRPr="0092792D" w:rsidRDefault="00E96034" w:rsidP="00263710">
      <w:pPr>
        <w:ind w:left="180" w:hanging="180"/>
        <w:rPr>
          <w:rFonts w:eastAsia="Times New Roman"/>
        </w:rPr>
      </w:pPr>
      <w:r w:rsidRPr="0092792D">
        <w:rPr>
          <w:rFonts w:eastAsia="Times New Roman"/>
          <w:vertAlign w:val="superscript"/>
        </w:rPr>
        <w:t>17</w:t>
      </w:r>
      <w:r w:rsidR="0040298E" w:rsidRPr="0092792D">
        <w:rPr>
          <w:rFonts w:eastAsia="Times New Roman"/>
          <w:vertAlign w:val="superscript"/>
        </w:rPr>
        <w:t xml:space="preserve"> </w:t>
      </w:r>
      <w:r w:rsidR="0040298E" w:rsidRPr="0092792D">
        <w:rPr>
          <w:rFonts w:eastAsia="Times New Roman"/>
        </w:rPr>
        <w:t>Verastem</w:t>
      </w:r>
      <w:r w:rsidR="00142C73">
        <w:rPr>
          <w:rFonts w:eastAsia="Times New Roman"/>
        </w:rPr>
        <w:t xml:space="preserve"> Oncology</w:t>
      </w:r>
      <w:r w:rsidR="0040298E" w:rsidRPr="0092792D">
        <w:rPr>
          <w:rFonts w:eastAsia="Times New Roman"/>
        </w:rPr>
        <w:t>, Inc., Needham, MA, USA</w:t>
      </w:r>
    </w:p>
    <w:p w14:paraId="71254A21" w14:textId="77777777" w:rsidR="001A5572" w:rsidRPr="0092792D" w:rsidRDefault="00E96034" w:rsidP="00263710">
      <w:pPr>
        <w:ind w:left="180" w:hanging="180"/>
        <w:rPr>
          <w:rFonts w:eastAsia="Times New Roman"/>
        </w:rPr>
      </w:pPr>
      <w:r w:rsidRPr="0092792D">
        <w:rPr>
          <w:rFonts w:eastAsia="Times New Roman"/>
          <w:vertAlign w:val="superscript"/>
        </w:rPr>
        <w:t>18</w:t>
      </w:r>
      <w:r w:rsidR="003C679A" w:rsidRPr="0092792D">
        <w:rPr>
          <w:rFonts w:eastAsia="Times New Roman"/>
        </w:rPr>
        <w:t xml:space="preserve"> </w:t>
      </w:r>
      <w:r w:rsidR="00A87ABB" w:rsidRPr="0092792D">
        <w:rPr>
          <w:rFonts w:eastAsia="Times New Roman"/>
        </w:rPr>
        <w:t>Siteman Cancer Center, Washington University, St Louis, USA</w:t>
      </w:r>
    </w:p>
    <w:p w14:paraId="3E99BB9D" w14:textId="77777777" w:rsidR="00E96034" w:rsidRPr="0092792D" w:rsidRDefault="00E96034" w:rsidP="00263710">
      <w:pPr>
        <w:ind w:left="180" w:hanging="180"/>
        <w:rPr>
          <w:rFonts w:eastAsia="Times New Roman"/>
        </w:rPr>
      </w:pPr>
      <w:r w:rsidRPr="0092792D">
        <w:rPr>
          <w:rFonts w:eastAsia="Times New Roman"/>
          <w:vertAlign w:val="superscript"/>
        </w:rPr>
        <w:t>19</w:t>
      </w:r>
      <w:r w:rsidR="00F461FA" w:rsidRPr="0092792D">
        <w:rPr>
          <w:rFonts w:eastAsia="Times New Roman"/>
        </w:rPr>
        <w:t xml:space="preserve"> </w:t>
      </w:r>
      <w:r w:rsidRPr="0092792D">
        <w:rPr>
          <w:rFonts w:eastAsia="Times New Roman"/>
        </w:rPr>
        <w:t>Institute of Hematology Serágnoli, University of Bologna, Bologna, Italy</w:t>
      </w:r>
    </w:p>
    <w:p w14:paraId="2ABF57F8" w14:textId="77777777" w:rsidR="00133DB3" w:rsidRPr="0092792D" w:rsidRDefault="00133DB3" w:rsidP="00263710">
      <w:pPr>
        <w:rPr>
          <w:rFonts w:eastAsia="Times New Roman"/>
          <w:i/>
        </w:rPr>
      </w:pPr>
    </w:p>
    <w:p w14:paraId="099E8815" w14:textId="77777777" w:rsidR="00133DB3" w:rsidRPr="0092792D" w:rsidRDefault="00133DB3" w:rsidP="00263710">
      <w:pPr>
        <w:rPr>
          <w:rFonts w:eastAsia="Times New Roman"/>
          <w:i/>
        </w:rPr>
      </w:pPr>
      <w:r w:rsidRPr="0092792D">
        <w:t>Infinity Pharmaceuticals and Verastem Oncology provided financial support.</w:t>
      </w:r>
    </w:p>
    <w:p w14:paraId="21D74FF1" w14:textId="77777777" w:rsidR="00133DB3" w:rsidRPr="0092792D" w:rsidRDefault="00133DB3" w:rsidP="00263710">
      <w:pPr>
        <w:ind w:left="180" w:hanging="180"/>
        <w:rPr>
          <w:rFonts w:eastAsia="Times New Roman"/>
        </w:rPr>
      </w:pPr>
    </w:p>
    <w:p w14:paraId="5C22A0DF" w14:textId="77777777" w:rsidR="0089163E" w:rsidRPr="0092792D" w:rsidRDefault="0089163E" w:rsidP="00263710">
      <w:pPr>
        <w:rPr>
          <w:rFonts w:eastAsia="Times New Roman"/>
        </w:rPr>
      </w:pPr>
      <w:r w:rsidRPr="0092792D">
        <w:rPr>
          <w:rFonts w:eastAsia="Times New Roman"/>
        </w:rPr>
        <w:t xml:space="preserve">Corresponding author: Ian Flinn, Sarah Cannon Research Institute, 250 25th Ave North, Nashville, TN 37203; Phone: +1-615-329-7274; Fax: +1-615-986-0029; e-mail: </w:t>
      </w:r>
      <w:hyperlink r:id="rId8" w:history="1">
        <w:r w:rsidRPr="0092792D">
          <w:rPr>
            <w:rStyle w:val="Hyperlink"/>
            <w:rFonts w:eastAsia="Times New Roman"/>
          </w:rPr>
          <w:t>iflinn@tnonc.com</w:t>
        </w:r>
      </w:hyperlink>
    </w:p>
    <w:p w14:paraId="3782806D" w14:textId="77777777" w:rsidR="004C3BB1" w:rsidRPr="0092792D" w:rsidRDefault="004C3BB1" w:rsidP="00263710">
      <w:pPr>
        <w:rPr>
          <w:rFonts w:eastAsia="Times New Roman"/>
        </w:rPr>
      </w:pPr>
    </w:p>
    <w:p w14:paraId="2485A147" w14:textId="77777777" w:rsidR="00133DB3" w:rsidRPr="0092792D" w:rsidRDefault="00133DB3" w:rsidP="00263710">
      <w:pPr>
        <w:rPr>
          <w:rFonts w:eastAsia="Times New Roman"/>
        </w:rPr>
      </w:pPr>
      <w:r w:rsidRPr="0092792D">
        <w:rPr>
          <w:rFonts w:eastAsia="Times New Roman"/>
          <w:b/>
        </w:rPr>
        <w:t>Running head</w:t>
      </w:r>
      <w:r w:rsidRPr="0092792D">
        <w:rPr>
          <w:rFonts w:eastAsia="Times New Roman"/>
        </w:rPr>
        <w:t>: Phase 2 study of oral duvelisib in refractory iNHL</w:t>
      </w:r>
    </w:p>
    <w:p w14:paraId="3588E5CE" w14:textId="77777777" w:rsidR="00133DB3" w:rsidRPr="0092792D" w:rsidRDefault="00133DB3" w:rsidP="00263710">
      <w:pPr>
        <w:rPr>
          <w:rFonts w:eastAsia="Times New Roman"/>
        </w:rPr>
      </w:pPr>
    </w:p>
    <w:p w14:paraId="5FE4CE79" w14:textId="77777777" w:rsidR="000D507E" w:rsidRPr="00C87E88" w:rsidRDefault="0089163E" w:rsidP="00263710">
      <w:pPr>
        <w:numPr>
          <w:ilvl w:val="0"/>
          <w:numId w:val="11"/>
        </w:numPr>
        <w:ind w:left="360"/>
        <w:rPr>
          <w:rFonts w:eastAsia="Times New Roman"/>
          <w:i/>
        </w:rPr>
      </w:pPr>
      <w:r w:rsidRPr="0092792D">
        <w:rPr>
          <w:rFonts w:eastAsia="Times New Roman"/>
        </w:rPr>
        <w:t xml:space="preserve">Notes: </w:t>
      </w:r>
      <w:r w:rsidR="007A6631" w:rsidRPr="0092792D">
        <w:rPr>
          <w:rFonts w:eastAsia="Times New Roman"/>
        </w:rPr>
        <w:t>NCT01882803 (</w:t>
      </w:r>
      <w:hyperlink r:id="rId9" w:history="1">
        <w:r w:rsidR="007A6631" w:rsidRPr="0092792D">
          <w:rPr>
            <w:rStyle w:val="Hyperlink"/>
            <w:rFonts w:eastAsia="Times New Roman"/>
          </w:rPr>
          <w:t>https://clinicaltrials.gov/show/NCT01882803)</w:t>
        </w:r>
      </w:hyperlink>
      <w:r w:rsidR="007A6631" w:rsidRPr="0092792D">
        <w:rPr>
          <w:rFonts w:eastAsia="Times New Roman"/>
        </w:rPr>
        <w:t xml:space="preserve">. </w:t>
      </w:r>
    </w:p>
    <w:p w14:paraId="67D1F276" w14:textId="77777777" w:rsidR="000D507E" w:rsidRPr="007162D2" w:rsidRDefault="00133DB3" w:rsidP="00263710">
      <w:pPr>
        <w:numPr>
          <w:ilvl w:val="0"/>
          <w:numId w:val="11"/>
        </w:numPr>
        <w:ind w:left="360"/>
        <w:rPr>
          <w:rFonts w:eastAsia="Times New Roman"/>
        </w:rPr>
      </w:pPr>
      <w:r w:rsidRPr="00C87E88">
        <w:t xml:space="preserve">The data upon which this </w:t>
      </w:r>
      <w:r w:rsidR="000D507E" w:rsidRPr="00212A60">
        <w:t xml:space="preserve">study </w:t>
      </w:r>
      <w:r w:rsidRPr="00212A60">
        <w:t xml:space="preserve">is based was </w:t>
      </w:r>
      <w:r w:rsidR="000D507E" w:rsidRPr="007B3193">
        <w:t xml:space="preserve">presented </w:t>
      </w:r>
      <w:r w:rsidR="003275A1" w:rsidRPr="007162D2">
        <w:t xml:space="preserve">at the 2016 meeting of the American Society of Hematology meeting in </w:t>
      </w:r>
      <w:r w:rsidR="00AD2796" w:rsidRPr="007162D2">
        <w:t>San Diego, CA, USA.</w:t>
      </w:r>
    </w:p>
    <w:p w14:paraId="7C4F9864" w14:textId="77777777" w:rsidR="00133DB3" w:rsidRPr="007162D2" w:rsidRDefault="00263710" w:rsidP="00263710">
      <w:pPr>
        <w:numPr>
          <w:ilvl w:val="0"/>
          <w:numId w:val="11"/>
        </w:numPr>
        <w:ind w:left="360"/>
        <w:rPr>
          <w:rFonts w:eastAsia="Times New Roman"/>
        </w:rPr>
      </w:pPr>
      <w:r w:rsidRPr="007162D2">
        <w:rPr>
          <w:rFonts w:eastAsia="Times New Roman"/>
        </w:rPr>
        <w:t>Dr. Flinn has received funding/grant support from Acerta Pharma, Agios Pharmaceuticals, BeiGene, Celgene, Constellation Pharmaceuticals, Curis Inc, Forma Therapeutics, Forty Seven Inc., Genentech, Gilead Sciences, Incyte Corporation, Infinity Pharmac</w:t>
      </w:r>
      <w:r w:rsidR="0073786A">
        <w:rPr>
          <w:rFonts w:eastAsia="Times New Roman"/>
        </w:rPr>
        <w:t>e</w:t>
      </w:r>
      <w:r w:rsidRPr="007162D2">
        <w:rPr>
          <w:rFonts w:eastAsia="Times New Roman"/>
        </w:rPr>
        <w:t xml:space="preserve">uticals, Janssen Pharmaceutical, Kite Pharma, Merck, Pharmacyclics, Portola Pharmaceuticals, Seattle Genetics, Takeda Pharmaceuticals, TG Therapeutics, Inc., Trillium Therapeutics, </w:t>
      </w:r>
      <w:r w:rsidRPr="007162D2">
        <w:rPr>
          <w:rFonts w:eastAsia="Times New Roman"/>
        </w:rPr>
        <w:lastRenderedPageBreak/>
        <w:t>Inc., and Verastem</w:t>
      </w:r>
      <w:r w:rsidR="005A5882">
        <w:rPr>
          <w:rFonts w:eastAsia="Times New Roman"/>
        </w:rPr>
        <w:t xml:space="preserve"> Oncology,</w:t>
      </w:r>
      <w:r w:rsidRPr="007162D2">
        <w:rPr>
          <w:rFonts w:eastAsia="Times New Roman"/>
        </w:rPr>
        <w:t xml:space="preserve"> Inc. Dr. V.M. Kelly is a former employee of Infinity Pharmaceuticals, Inc. and currently a consultant for Verastem</w:t>
      </w:r>
      <w:r w:rsidR="008B6C7A" w:rsidRPr="007162D2">
        <w:rPr>
          <w:rFonts w:eastAsia="Times New Roman"/>
        </w:rPr>
        <w:t xml:space="preserve"> Oncology</w:t>
      </w:r>
      <w:r w:rsidR="005A5882">
        <w:rPr>
          <w:rFonts w:eastAsia="Times New Roman"/>
        </w:rPr>
        <w:t>, Inc</w:t>
      </w:r>
      <w:r w:rsidRPr="007162D2">
        <w:rPr>
          <w:rFonts w:eastAsia="Times New Roman"/>
        </w:rPr>
        <w:t>.</w:t>
      </w:r>
    </w:p>
    <w:p w14:paraId="14963A61" w14:textId="77777777" w:rsidR="00731156" w:rsidRPr="007162D2" w:rsidRDefault="0089163E" w:rsidP="00CF7FF2">
      <w:pPr>
        <w:spacing w:line="480" w:lineRule="auto"/>
        <w:rPr>
          <w:rFonts w:eastAsia="Times New Roman"/>
          <w:b/>
        </w:rPr>
      </w:pPr>
      <w:r w:rsidRPr="007162D2">
        <w:rPr>
          <w:rFonts w:eastAsia="Times New Roman"/>
          <w:b/>
        </w:rPr>
        <w:br w:type="column"/>
      </w:r>
      <w:r w:rsidR="00585DFE" w:rsidRPr="007162D2">
        <w:rPr>
          <w:b/>
        </w:rPr>
        <w:lastRenderedPageBreak/>
        <w:t>ABSTRACT</w:t>
      </w:r>
      <w:r w:rsidR="00EB1F33" w:rsidRPr="007162D2">
        <w:rPr>
          <w:b/>
        </w:rPr>
        <w:t xml:space="preserve"> </w:t>
      </w:r>
    </w:p>
    <w:p w14:paraId="624A4D10" w14:textId="77777777" w:rsidR="00731156" w:rsidRPr="007162D2" w:rsidRDefault="00731156" w:rsidP="00263710">
      <w:pPr>
        <w:spacing w:line="480" w:lineRule="auto"/>
        <w:rPr>
          <w:b/>
        </w:rPr>
      </w:pPr>
      <w:bookmarkStart w:id="0" w:name="_Hlk479596521"/>
      <w:r w:rsidRPr="007162D2">
        <w:rPr>
          <w:b/>
        </w:rPr>
        <w:t>PURPOSE:</w:t>
      </w:r>
    </w:p>
    <w:p w14:paraId="577B56FF" w14:textId="77777777" w:rsidR="00560CD2" w:rsidRPr="007162D2" w:rsidRDefault="00A0210A" w:rsidP="00F61EC1">
      <w:pPr>
        <w:spacing w:line="480" w:lineRule="auto"/>
      </w:pPr>
      <w:r w:rsidRPr="007162D2">
        <w:t xml:space="preserve">Indolent </w:t>
      </w:r>
      <w:r w:rsidR="006620FC" w:rsidRPr="007162D2">
        <w:t xml:space="preserve">NHL </w:t>
      </w:r>
      <w:r w:rsidR="00F908D2" w:rsidRPr="007162D2">
        <w:t xml:space="preserve">(iNHL) </w:t>
      </w:r>
      <w:r w:rsidR="006620FC" w:rsidRPr="007162D2">
        <w:t xml:space="preserve">remains largely </w:t>
      </w:r>
      <w:r w:rsidRPr="007162D2">
        <w:t>incurable</w:t>
      </w:r>
      <w:r w:rsidR="00A93EF0" w:rsidRPr="007162D2">
        <w:t>,</w:t>
      </w:r>
      <w:r w:rsidR="006620FC" w:rsidRPr="007162D2">
        <w:t xml:space="preserve"> </w:t>
      </w:r>
      <w:r w:rsidR="00EC6F15">
        <w:t xml:space="preserve">often </w:t>
      </w:r>
      <w:r w:rsidRPr="007162D2">
        <w:t>requiring multiple lines of treatment</w:t>
      </w:r>
      <w:r w:rsidR="006620FC" w:rsidRPr="007162D2">
        <w:t xml:space="preserve"> </w:t>
      </w:r>
      <w:r w:rsidR="008B06B9">
        <w:t xml:space="preserve">after </w:t>
      </w:r>
      <w:r w:rsidR="00560CD2" w:rsidRPr="007162D2">
        <w:t>becom</w:t>
      </w:r>
      <w:r w:rsidR="008B06B9">
        <w:t>ing</w:t>
      </w:r>
      <w:r w:rsidR="00560CD2" w:rsidRPr="007162D2">
        <w:t xml:space="preserve"> refractory to </w:t>
      </w:r>
      <w:r w:rsidR="0022723F" w:rsidRPr="007162D2">
        <w:t>standard</w:t>
      </w:r>
      <w:r w:rsidRPr="007162D2">
        <w:t xml:space="preserve"> </w:t>
      </w:r>
      <w:r w:rsidR="00560CD2" w:rsidRPr="007162D2">
        <w:t>t</w:t>
      </w:r>
      <w:r w:rsidR="00B310DE" w:rsidRPr="007162D2">
        <w:t>herapies</w:t>
      </w:r>
      <w:r w:rsidR="00560CD2" w:rsidRPr="007162D2">
        <w:t xml:space="preserve">. </w:t>
      </w:r>
      <w:r w:rsidR="001C6018">
        <w:t xml:space="preserve">Duvelisib was </w:t>
      </w:r>
      <w:r w:rsidR="00EC6F15">
        <w:t xml:space="preserve">FDA </w:t>
      </w:r>
      <w:r w:rsidR="001C6018">
        <w:t>approved for r</w:t>
      </w:r>
      <w:r w:rsidR="001C6018" w:rsidRPr="00F61EC1">
        <w:t xml:space="preserve">elapsed or refractory </w:t>
      </w:r>
      <w:r w:rsidR="00427FDD">
        <w:t xml:space="preserve">(RR) </w:t>
      </w:r>
      <w:r w:rsidR="001C6018" w:rsidRPr="00F61EC1">
        <w:t xml:space="preserve">CLL or SLL </w:t>
      </w:r>
      <w:r w:rsidR="001C6018">
        <w:t xml:space="preserve">and </w:t>
      </w:r>
      <w:r w:rsidR="00427FDD">
        <w:t xml:space="preserve">RR </w:t>
      </w:r>
      <w:r w:rsidR="001C6018" w:rsidRPr="00F61EC1">
        <w:t xml:space="preserve">FL after </w:t>
      </w:r>
      <w:r w:rsidR="00EC6F15">
        <w:sym w:font="Symbol" w:char="F0B3"/>
      </w:r>
      <w:r w:rsidR="00EC6F15">
        <w:t>2</w:t>
      </w:r>
      <w:r w:rsidR="001C6018" w:rsidRPr="00F61EC1">
        <w:t xml:space="preserve"> prior</w:t>
      </w:r>
      <w:r w:rsidR="001C6018">
        <w:t xml:space="preserve"> </w:t>
      </w:r>
      <w:r w:rsidR="001C6018" w:rsidRPr="00F61EC1">
        <w:t>systemic therapies.</w:t>
      </w:r>
      <w:r w:rsidR="001C6018">
        <w:t xml:space="preserve"> </w:t>
      </w:r>
      <w:r w:rsidR="00560CD2" w:rsidRPr="007162D2">
        <w:t xml:space="preserve">Based on </w:t>
      </w:r>
      <w:r w:rsidR="00F908D2" w:rsidRPr="007162D2">
        <w:t xml:space="preserve">the activity </w:t>
      </w:r>
      <w:r w:rsidR="00EC6F15">
        <w:t xml:space="preserve">of </w:t>
      </w:r>
      <w:r w:rsidR="00F908D2" w:rsidRPr="007162D2">
        <w:t>duvelisib</w:t>
      </w:r>
      <w:r w:rsidR="00FC1665" w:rsidRPr="007162D2">
        <w:t xml:space="preserve">, </w:t>
      </w:r>
      <w:r w:rsidR="000F330B" w:rsidRPr="007162D2">
        <w:t xml:space="preserve">a </w:t>
      </w:r>
      <w:r w:rsidR="00FC1665" w:rsidRPr="007162D2">
        <w:t xml:space="preserve">first-in-class oral </w:t>
      </w:r>
      <w:r w:rsidR="00E34252" w:rsidRPr="007162D2">
        <w:t>dual</w:t>
      </w:r>
      <w:r w:rsidR="000F330B" w:rsidRPr="007162D2">
        <w:t xml:space="preserve"> inhibitor of</w:t>
      </w:r>
      <w:r w:rsidR="00E34252" w:rsidRPr="007162D2">
        <w:t xml:space="preserve"> </w:t>
      </w:r>
      <w:r w:rsidR="00FC1665" w:rsidRPr="007162D2">
        <w:t>PI3K</w:t>
      </w:r>
      <w:r w:rsidR="007162D2">
        <w:t>-</w:t>
      </w:r>
      <w:r w:rsidR="007162D2" w:rsidRPr="00B51722">
        <w:rPr>
          <w:rFonts w:ascii="Symbol" w:hAnsi="Symbol"/>
        </w:rPr>
        <w:t></w:t>
      </w:r>
      <w:r w:rsidR="007162D2">
        <w:t>,-</w:t>
      </w:r>
      <w:r w:rsidR="007162D2" w:rsidRPr="002B4CAA">
        <w:rPr>
          <w:rFonts w:ascii="Symbol" w:hAnsi="Symbol"/>
        </w:rPr>
        <w:t></w:t>
      </w:r>
      <w:r w:rsidR="007162D2">
        <w:t xml:space="preserve">, </w:t>
      </w:r>
      <w:r w:rsidR="00F908D2" w:rsidRPr="00C87E88">
        <w:t xml:space="preserve">in </w:t>
      </w:r>
      <w:r w:rsidR="00427FDD">
        <w:t xml:space="preserve">RR </w:t>
      </w:r>
      <w:r w:rsidR="00F908D2" w:rsidRPr="00C87E88">
        <w:t>iNHL in</w:t>
      </w:r>
      <w:r w:rsidR="00975CD9" w:rsidRPr="00C87E88">
        <w:t xml:space="preserve"> a</w:t>
      </w:r>
      <w:r w:rsidR="00560CD2" w:rsidRPr="00C87E88">
        <w:t xml:space="preserve"> Phase 1 study</w:t>
      </w:r>
      <w:r w:rsidR="00975CD9" w:rsidRPr="00C87E88">
        <w:t xml:space="preserve">, </w:t>
      </w:r>
      <w:r w:rsidR="00975CD9" w:rsidRPr="007B3193">
        <w:t xml:space="preserve">the safety and efficacy of </w:t>
      </w:r>
      <w:r w:rsidR="00975CD9" w:rsidRPr="007162D2">
        <w:t xml:space="preserve">duvelisib </w:t>
      </w:r>
      <w:r w:rsidR="00F908D2" w:rsidRPr="007162D2">
        <w:t xml:space="preserve">monotherapy </w:t>
      </w:r>
      <w:r w:rsidR="00975CD9" w:rsidRPr="007162D2">
        <w:t>was</w:t>
      </w:r>
      <w:r w:rsidR="00560CD2" w:rsidRPr="007162D2">
        <w:t xml:space="preserve"> evaluate</w:t>
      </w:r>
      <w:r w:rsidR="00975CD9" w:rsidRPr="007162D2">
        <w:t>d</w:t>
      </w:r>
      <w:r w:rsidR="001D67C6" w:rsidRPr="007162D2">
        <w:t xml:space="preserve"> in </w:t>
      </w:r>
      <w:r w:rsidR="00F908D2" w:rsidRPr="007162D2">
        <w:t>iNHL</w:t>
      </w:r>
      <w:r w:rsidR="001D67C6" w:rsidRPr="007162D2">
        <w:t xml:space="preserve"> </w:t>
      </w:r>
      <w:r w:rsidR="00F908D2" w:rsidRPr="007162D2">
        <w:t xml:space="preserve">refractory to rituximab and </w:t>
      </w:r>
      <w:r w:rsidR="0019690E" w:rsidRPr="007162D2">
        <w:t xml:space="preserve">either </w:t>
      </w:r>
      <w:r w:rsidR="00F908D2" w:rsidRPr="007162D2">
        <w:t>chemotherapy</w:t>
      </w:r>
      <w:r w:rsidR="0019690E" w:rsidRPr="007162D2">
        <w:t xml:space="preserve"> or radioimmunotherapy</w:t>
      </w:r>
      <w:r w:rsidR="00975CD9" w:rsidRPr="007162D2">
        <w:t>.</w:t>
      </w:r>
      <w:r w:rsidR="00560CD2" w:rsidRPr="007162D2">
        <w:t xml:space="preserve"> </w:t>
      </w:r>
    </w:p>
    <w:p w14:paraId="31C55BF7" w14:textId="77777777" w:rsidR="00731156" w:rsidRPr="007162D2" w:rsidRDefault="00731156" w:rsidP="00263710">
      <w:pPr>
        <w:spacing w:line="480" w:lineRule="auto"/>
        <w:rPr>
          <w:b/>
        </w:rPr>
      </w:pPr>
      <w:r w:rsidRPr="007162D2">
        <w:rPr>
          <w:b/>
        </w:rPr>
        <w:t>PATIENTS AND METHODS:</w:t>
      </w:r>
    </w:p>
    <w:p w14:paraId="7B65D8B6" w14:textId="77777777" w:rsidR="00037ECB" w:rsidRPr="007162D2" w:rsidRDefault="00975CD9" w:rsidP="00263710">
      <w:pPr>
        <w:spacing w:line="480" w:lineRule="auto"/>
      </w:pPr>
      <w:r w:rsidRPr="007162D2">
        <w:t>Eligible patients had measurable iNHL (</w:t>
      </w:r>
      <w:r w:rsidR="00F61EC1">
        <w:t>FL</w:t>
      </w:r>
      <w:r w:rsidRPr="007162D2">
        <w:t xml:space="preserve">, </w:t>
      </w:r>
      <w:r w:rsidR="00F61EC1">
        <w:t>SLL</w:t>
      </w:r>
      <w:r w:rsidRPr="007162D2">
        <w:t xml:space="preserve">, or </w:t>
      </w:r>
      <w:r w:rsidR="005F351D">
        <w:t>MZL</w:t>
      </w:r>
      <w:r w:rsidRPr="007162D2">
        <w:t xml:space="preserve">) double refractory to rituximab (monotherapy or in combination) and to </w:t>
      </w:r>
      <w:r w:rsidR="0019690E" w:rsidRPr="007162D2">
        <w:t xml:space="preserve">either </w:t>
      </w:r>
      <w:r w:rsidRPr="007162D2">
        <w:t xml:space="preserve">chemotherapy or radioimmunotherapy. </w:t>
      </w:r>
      <w:r w:rsidR="002C665F" w:rsidRPr="007162D2">
        <w:t>All were</w:t>
      </w:r>
      <w:r w:rsidR="00037ECB" w:rsidRPr="007162D2">
        <w:t xml:space="preserve"> treated with duvelisib 25 mg </w:t>
      </w:r>
      <w:r w:rsidR="00F63210" w:rsidRPr="007162D2">
        <w:t xml:space="preserve">orally </w:t>
      </w:r>
      <w:r w:rsidR="00BA4ECC" w:rsidRPr="007162D2">
        <w:t>twice daily</w:t>
      </w:r>
      <w:r w:rsidR="00037ECB" w:rsidRPr="007162D2">
        <w:t xml:space="preserve"> </w:t>
      </w:r>
      <w:r w:rsidR="00A93EF0" w:rsidRPr="007162D2">
        <w:t>in 28-</w:t>
      </w:r>
      <w:r w:rsidR="00037ECB" w:rsidRPr="007162D2">
        <w:t>day cycles</w:t>
      </w:r>
      <w:r w:rsidRPr="007162D2">
        <w:t xml:space="preserve"> </w:t>
      </w:r>
      <w:r w:rsidR="00037ECB" w:rsidRPr="007162D2">
        <w:t>until progression</w:t>
      </w:r>
      <w:r w:rsidR="009F0498" w:rsidRPr="007162D2">
        <w:t>,</w:t>
      </w:r>
      <w:r w:rsidR="00037ECB" w:rsidRPr="007162D2">
        <w:t xml:space="preserve"> unacceptable toxicity</w:t>
      </w:r>
      <w:r w:rsidR="009F0498" w:rsidRPr="007162D2">
        <w:t>, or death</w:t>
      </w:r>
      <w:r w:rsidRPr="007162D2">
        <w:t>.</w:t>
      </w:r>
      <w:r w:rsidR="009F0498" w:rsidRPr="007162D2">
        <w:t xml:space="preserve"> </w:t>
      </w:r>
      <w:r w:rsidR="0019690E" w:rsidRPr="007162D2">
        <w:t xml:space="preserve">The primary endpoint </w:t>
      </w:r>
      <w:r w:rsidR="00F908D2" w:rsidRPr="007162D2">
        <w:t xml:space="preserve">was </w:t>
      </w:r>
      <w:r w:rsidR="0019690E" w:rsidRPr="007162D2">
        <w:t xml:space="preserve">ORR </w:t>
      </w:r>
      <w:r w:rsidR="00EC6F15">
        <w:t xml:space="preserve">using </w:t>
      </w:r>
      <w:r w:rsidR="00F908D2" w:rsidRPr="007162D2">
        <w:t>the</w:t>
      </w:r>
      <w:r w:rsidRPr="007162D2">
        <w:t xml:space="preserve"> </w:t>
      </w:r>
      <w:r w:rsidR="00846014" w:rsidRPr="007162D2">
        <w:t>r</w:t>
      </w:r>
      <w:r w:rsidRPr="007162D2">
        <w:t xml:space="preserve">evised </w:t>
      </w:r>
      <w:r w:rsidR="004952FD">
        <w:t xml:space="preserve">IWG </w:t>
      </w:r>
      <w:r w:rsidRPr="007162D2">
        <w:t>criteria</w:t>
      </w:r>
      <w:r w:rsidR="009F0498" w:rsidRPr="007162D2">
        <w:t xml:space="preserve"> for </w:t>
      </w:r>
      <w:r w:rsidR="00846014" w:rsidRPr="007162D2">
        <w:t>m</w:t>
      </w:r>
      <w:r w:rsidR="009F0498" w:rsidRPr="007162D2">
        <w:t xml:space="preserve">alignant </w:t>
      </w:r>
      <w:r w:rsidR="00846014" w:rsidRPr="007162D2">
        <w:t>l</w:t>
      </w:r>
      <w:r w:rsidR="009F0498" w:rsidRPr="007162D2">
        <w:t>ymphoma</w:t>
      </w:r>
      <w:r w:rsidRPr="007162D2">
        <w:t>.</w:t>
      </w:r>
    </w:p>
    <w:p w14:paraId="0D37B0FC" w14:textId="77777777" w:rsidR="00731156" w:rsidRPr="007162D2" w:rsidRDefault="00731156" w:rsidP="00263710">
      <w:pPr>
        <w:spacing w:line="480" w:lineRule="auto"/>
        <w:rPr>
          <w:b/>
        </w:rPr>
      </w:pPr>
      <w:r w:rsidRPr="007162D2">
        <w:rPr>
          <w:b/>
        </w:rPr>
        <w:t>RESULTS:</w:t>
      </w:r>
    </w:p>
    <w:p w14:paraId="2C8D788F" w14:textId="77777777" w:rsidR="00431067" w:rsidRPr="007162D2" w:rsidRDefault="004952FD" w:rsidP="00263710">
      <w:pPr>
        <w:spacing w:line="480" w:lineRule="auto"/>
        <w:rPr>
          <w:color w:val="000000" w:themeColor="text1"/>
        </w:rPr>
      </w:pPr>
      <w:r>
        <w:t>T</w:t>
      </w:r>
      <w:r w:rsidRPr="007162D2">
        <w:t>his open-label, global Phase 2 trial</w:t>
      </w:r>
      <w:r w:rsidR="00DB5C04" w:rsidRPr="007162D2">
        <w:t xml:space="preserve"> </w:t>
      </w:r>
      <w:r>
        <w:t xml:space="preserve">enrolled </w:t>
      </w:r>
      <w:r w:rsidR="00037ECB" w:rsidRPr="007162D2">
        <w:t xml:space="preserve">129 </w:t>
      </w:r>
      <w:r w:rsidR="00DB5C04" w:rsidRPr="007162D2">
        <w:t xml:space="preserve">patients </w:t>
      </w:r>
      <w:r w:rsidR="00025BA0">
        <w:t>(median age 65</w:t>
      </w:r>
      <w:r w:rsidR="00082B67">
        <w:t>; median 3 prior lines of therapy</w:t>
      </w:r>
      <w:r w:rsidR="00B7079D">
        <w:t>)</w:t>
      </w:r>
      <w:r w:rsidR="00F218C6" w:rsidRPr="007162D2">
        <w:t xml:space="preserve">, </w:t>
      </w:r>
      <w:r>
        <w:t xml:space="preserve">with </w:t>
      </w:r>
      <w:r w:rsidR="002D6CA5">
        <w:t xml:space="preserve">overall </w:t>
      </w:r>
      <w:r w:rsidR="00DB5C04" w:rsidRPr="007162D2">
        <w:t xml:space="preserve">observed </w:t>
      </w:r>
      <w:r w:rsidR="00383DB8" w:rsidRPr="007162D2">
        <w:t>ORR</w:t>
      </w:r>
      <w:r w:rsidR="00DB5C04" w:rsidRPr="007162D2">
        <w:t xml:space="preserve"> of </w:t>
      </w:r>
      <w:bookmarkStart w:id="1" w:name="_Hlk515689835"/>
      <w:r w:rsidR="00A663A7" w:rsidRPr="007162D2">
        <w:t>4</w:t>
      </w:r>
      <w:r w:rsidR="00B756A3">
        <w:t>7.3</w:t>
      </w:r>
      <w:r w:rsidR="00DB5C04" w:rsidRPr="007162D2">
        <w:t>%</w:t>
      </w:r>
      <w:r w:rsidR="002D6CA5">
        <w:t xml:space="preserve"> (</w:t>
      </w:r>
      <w:r w:rsidR="008D0F53">
        <w:t xml:space="preserve">SLL: </w:t>
      </w:r>
      <w:r w:rsidR="005F351D">
        <w:t>67.9%</w:t>
      </w:r>
      <w:r w:rsidR="008D0F53">
        <w:t>;</w:t>
      </w:r>
      <w:r w:rsidR="005F351D">
        <w:t xml:space="preserve"> </w:t>
      </w:r>
      <w:r w:rsidR="008D0F53">
        <w:t xml:space="preserve">FL: </w:t>
      </w:r>
      <w:r w:rsidR="00B756A3">
        <w:t>42.2</w:t>
      </w:r>
      <w:r w:rsidR="00025BA0">
        <w:t>%</w:t>
      </w:r>
      <w:r w:rsidR="008D0F53">
        <w:t>;</w:t>
      </w:r>
      <w:r w:rsidR="00025BA0">
        <w:t xml:space="preserve"> </w:t>
      </w:r>
      <w:r w:rsidR="008D0F53">
        <w:t xml:space="preserve">MZL: </w:t>
      </w:r>
      <w:r w:rsidR="00B756A3">
        <w:t>38.9</w:t>
      </w:r>
      <w:r w:rsidR="005F351D">
        <w:t>%</w:t>
      </w:r>
      <w:r w:rsidR="002D6CA5">
        <w:t>)</w:t>
      </w:r>
      <w:r w:rsidR="005F351D">
        <w:t>.</w:t>
      </w:r>
      <w:r w:rsidR="00DB5C04" w:rsidRPr="007162D2">
        <w:t xml:space="preserve"> </w:t>
      </w:r>
      <w:bookmarkEnd w:id="1"/>
      <w:r w:rsidR="00DB5C04" w:rsidRPr="007162D2">
        <w:t xml:space="preserve">The </w:t>
      </w:r>
      <w:r w:rsidR="00912EA7">
        <w:t xml:space="preserve">estimated </w:t>
      </w:r>
      <w:r w:rsidR="002C665F" w:rsidRPr="007162D2">
        <w:t xml:space="preserve">median </w:t>
      </w:r>
      <w:r w:rsidR="00512493">
        <w:t>DOR</w:t>
      </w:r>
      <w:r w:rsidR="00DB5C04" w:rsidRPr="007162D2">
        <w:t xml:space="preserve"> was </w:t>
      </w:r>
      <w:r w:rsidR="00544B5D">
        <w:t>10</w:t>
      </w:r>
      <w:r w:rsidR="008C64C7" w:rsidRPr="007162D2">
        <w:t> </w:t>
      </w:r>
      <w:r w:rsidR="00DB5C04" w:rsidRPr="007162D2">
        <w:t>months</w:t>
      </w:r>
      <w:r w:rsidR="008C64C7" w:rsidRPr="007162D2">
        <w:t>,</w:t>
      </w:r>
      <w:r w:rsidR="00DB5C04" w:rsidRPr="007162D2">
        <w:t xml:space="preserve"> </w:t>
      </w:r>
      <w:r w:rsidR="00E12A32" w:rsidRPr="007162D2">
        <w:t xml:space="preserve">and </w:t>
      </w:r>
      <w:r w:rsidR="00912EA7">
        <w:t xml:space="preserve">estimated </w:t>
      </w:r>
      <w:r w:rsidR="00DB5C04" w:rsidRPr="007162D2">
        <w:t xml:space="preserve">median </w:t>
      </w:r>
      <w:r w:rsidR="00512493">
        <w:t xml:space="preserve">PFS </w:t>
      </w:r>
      <w:r w:rsidR="00306505">
        <w:t xml:space="preserve">9.5 </w:t>
      </w:r>
      <w:r w:rsidR="00DB5C04" w:rsidRPr="007162D2">
        <w:t>months</w:t>
      </w:r>
      <w:r w:rsidR="00E12A32" w:rsidRPr="007162D2">
        <w:t>.</w:t>
      </w:r>
      <w:r w:rsidR="00DB5C04" w:rsidRPr="007162D2">
        <w:t xml:space="preserve"> </w:t>
      </w:r>
      <w:r w:rsidR="007A3195" w:rsidRPr="007162D2">
        <w:rPr>
          <w:color w:val="000000" w:themeColor="text1"/>
        </w:rPr>
        <w:t xml:space="preserve">The most frequent </w:t>
      </w:r>
      <w:r w:rsidR="007A3195">
        <w:rPr>
          <w:color w:val="000000" w:themeColor="text1"/>
        </w:rPr>
        <w:t>any-g</w:t>
      </w:r>
      <w:r w:rsidR="007A3195" w:rsidRPr="007162D2">
        <w:rPr>
          <w:color w:val="000000" w:themeColor="text1"/>
        </w:rPr>
        <w:t xml:space="preserve">rade </w:t>
      </w:r>
      <w:r w:rsidR="007A3195">
        <w:t>TEAEs</w:t>
      </w:r>
      <w:r w:rsidR="007A3195" w:rsidRPr="007162D2">
        <w:rPr>
          <w:color w:val="000000" w:themeColor="text1"/>
        </w:rPr>
        <w:t xml:space="preserve"> were </w:t>
      </w:r>
      <w:r w:rsidR="00C5226E">
        <w:rPr>
          <w:color w:val="000000" w:themeColor="text1"/>
        </w:rPr>
        <w:t>diarrhea (48.8%), nausea (29.5%), neutropenia (28.7</w:t>
      </w:r>
      <w:r w:rsidR="007A3195">
        <w:rPr>
          <w:color w:val="000000" w:themeColor="text1"/>
        </w:rPr>
        <w:t xml:space="preserve">%), fatigue </w:t>
      </w:r>
      <w:r w:rsidR="00C5226E">
        <w:rPr>
          <w:color w:val="000000" w:themeColor="text1"/>
        </w:rPr>
        <w:t>(27.9%), and</w:t>
      </w:r>
      <w:r w:rsidR="007A3195">
        <w:rPr>
          <w:color w:val="000000" w:themeColor="text1"/>
        </w:rPr>
        <w:t xml:space="preserve"> cough (</w:t>
      </w:r>
      <w:r w:rsidR="00C5226E">
        <w:rPr>
          <w:color w:val="000000" w:themeColor="text1"/>
        </w:rPr>
        <w:t>27.1</w:t>
      </w:r>
      <w:r w:rsidR="007A3195">
        <w:rPr>
          <w:color w:val="000000" w:themeColor="text1"/>
        </w:rPr>
        <w:t xml:space="preserve">%). </w:t>
      </w:r>
      <w:r w:rsidR="008D2A4F">
        <w:t>Among the</w:t>
      </w:r>
      <w:r w:rsidR="0027392C">
        <w:t xml:space="preserve"> 88.4</w:t>
      </w:r>
      <w:r w:rsidR="00927D73">
        <w:t xml:space="preserve">% of </w:t>
      </w:r>
      <w:r w:rsidR="008D0F53">
        <w:t xml:space="preserve">patients </w:t>
      </w:r>
      <w:r w:rsidR="00512493">
        <w:t xml:space="preserve">with </w:t>
      </w:r>
      <w:r w:rsidR="00927D73">
        <w:t xml:space="preserve">at least one </w:t>
      </w:r>
      <w:r w:rsidR="00927D73">
        <w:sym w:font="Symbol" w:char="F0B3"/>
      </w:r>
      <w:r w:rsidR="00927D73">
        <w:t xml:space="preserve"> Grade 3</w:t>
      </w:r>
      <w:r w:rsidR="00912EA7">
        <w:t xml:space="preserve"> TEAE</w:t>
      </w:r>
      <w:r w:rsidR="00927D73">
        <w:t xml:space="preserve">, </w:t>
      </w:r>
      <w:r w:rsidR="00DB5C04" w:rsidRPr="007162D2">
        <w:rPr>
          <w:color w:val="000000" w:themeColor="text1"/>
        </w:rPr>
        <w:t xml:space="preserve">the most common </w:t>
      </w:r>
      <w:r w:rsidR="008D2A4F">
        <w:rPr>
          <w:color w:val="000000" w:themeColor="text1"/>
        </w:rPr>
        <w:t>were</w:t>
      </w:r>
      <w:r w:rsidR="008D2A4F" w:rsidRPr="007162D2">
        <w:rPr>
          <w:color w:val="000000" w:themeColor="text1"/>
        </w:rPr>
        <w:t xml:space="preserve"> </w:t>
      </w:r>
      <w:r w:rsidR="0027392C">
        <w:rPr>
          <w:color w:val="000000" w:themeColor="text1"/>
        </w:rPr>
        <w:t>neutropenia (24.8</w:t>
      </w:r>
      <w:r w:rsidR="00AC559F">
        <w:rPr>
          <w:color w:val="000000" w:themeColor="text1"/>
        </w:rPr>
        <w:t>%)</w:t>
      </w:r>
      <w:r w:rsidR="0027392C">
        <w:rPr>
          <w:color w:val="000000" w:themeColor="text1"/>
        </w:rPr>
        <w:t>, diarrhea (14.7%), anemia (14.7</w:t>
      </w:r>
      <w:r w:rsidR="00AC559F">
        <w:rPr>
          <w:color w:val="000000" w:themeColor="text1"/>
        </w:rPr>
        <w:t>%), and thrombocy</w:t>
      </w:r>
      <w:r w:rsidR="0027392C">
        <w:rPr>
          <w:color w:val="000000" w:themeColor="text1"/>
        </w:rPr>
        <w:t>topenia (11.6</w:t>
      </w:r>
      <w:r w:rsidR="00AC559F">
        <w:rPr>
          <w:color w:val="000000" w:themeColor="text1"/>
        </w:rPr>
        <w:t>%)</w:t>
      </w:r>
      <w:r w:rsidR="00DB5C04" w:rsidRPr="007162D2">
        <w:rPr>
          <w:color w:val="000000" w:themeColor="text1"/>
        </w:rPr>
        <w:t xml:space="preserve">. </w:t>
      </w:r>
    </w:p>
    <w:p w14:paraId="4A56C497" w14:textId="77777777" w:rsidR="00731156" w:rsidRPr="007162D2" w:rsidRDefault="00731156" w:rsidP="009A5171">
      <w:pPr>
        <w:keepNext/>
        <w:spacing w:line="480" w:lineRule="auto"/>
        <w:rPr>
          <w:b/>
        </w:rPr>
      </w:pPr>
      <w:r w:rsidRPr="007162D2">
        <w:rPr>
          <w:b/>
        </w:rPr>
        <w:lastRenderedPageBreak/>
        <w:t>CONCLUSION:</w:t>
      </w:r>
    </w:p>
    <w:p w14:paraId="7DC0A8FF" w14:textId="77777777" w:rsidR="004B53D2" w:rsidRPr="007162D2" w:rsidRDefault="00F63210" w:rsidP="00263710">
      <w:pPr>
        <w:spacing w:line="480" w:lineRule="auto"/>
      </w:pPr>
      <w:r w:rsidRPr="007162D2">
        <w:t>In t</w:t>
      </w:r>
      <w:r w:rsidR="00975CD9" w:rsidRPr="007162D2">
        <w:t>he DYNAMO study</w:t>
      </w:r>
      <w:r w:rsidRPr="007162D2">
        <w:t>,</w:t>
      </w:r>
      <w:r w:rsidR="00975CD9" w:rsidRPr="007162D2">
        <w:t xml:space="preserve"> </w:t>
      </w:r>
      <w:r w:rsidRPr="007162D2">
        <w:t>oral</w:t>
      </w:r>
      <w:r w:rsidR="00975CD9" w:rsidRPr="007162D2">
        <w:t xml:space="preserve"> duvelisib monotherapy </w:t>
      </w:r>
      <w:r w:rsidRPr="007162D2">
        <w:t xml:space="preserve">demonstrated </w:t>
      </w:r>
      <w:r w:rsidR="00DB5C04" w:rsidRPr="007162D2">
        <w:t>clinically</w:t>
      </w:r>
      <w:r w:rsidRPr="007162D2">
        <w:t xml:space="preserve"> meaningful activity and a manageable safety profile</w:t>
      </w:r>
      <w:r w:rsidR="00A93EF0" w:rsidRPr="007162D2">
        <w:t xml:space="preserve"> in </w:t>
      </w:r>
      <w:r w:rsidRPr="007162D2">
        <w:t xml:space="preserve">heavily pretreated, </w:t>
      </w:r>
      <w:r w:rsidR="00A93EF0" w:rsidRPr="007162D2">
        <w:t>double-</w:t>
      </w:r>
      <w:r w:rsidR="00DB5C04" w:rsidRPr="007162D2">
        <w:t>refractory iNHL</w:t>
      </w:r>
      <w:r w:rsidR="005177D1" w:rsidRPr="007162D2">
        <w:t>,</w:t>
      </w:r>
      <w:r w:rsidR="00AA5822" w:rsidRPr="007162D2">
        <w:t xml:space="preserve"> consistent with </w:t>
      </w:r>
      <w:r w:rsidR="00512493">
        <w:t xml:space="preserve">previous </w:t>
      </w:r>
      <w:r w:rsidR="00AA5822" w:rsidRPr="007162D2">
        <w:t>observations.</w:t>
      </w:r>
      <w:r w:rsidR="00975CD9" w:rsidRPr="007162D2">
        <w:t xml:space="preserve"> </w:t>
      </w:r>
      <w:r w:rsidR="00DA1993" w:rsidRPr="007162D2">
        <w:t>D</w:t>
      </w:r>
      <w:r w:rsidR="00AA5822" w:rsidRPr="007162D2">
        <w:t xml:space="preserve">uvelisib may provide </w:t>
      </w:r>
      <w:r w:rsidR="00975CD9" w:rsidRPr="007162D2">
        <w:t xml:space="preserve">a </w:t>
      </w:r>
      <w:r w:rsidRPr="007162D2">
        <w:t xml:space="preserve">new </w:t>
      </w:r>
      <w:r w:rsidR="00DA1993" w:rsidRPr="007162D2">
        <w:t xml:space="preserve">oral </w:t>
      </w:r>
      <w:r w:rsidR="00975CD9" w:rsidRPr="007162D2">
        <w:t xml:space="preserve">treatment option </w:t>
      </w:r>
      <w:r w:rsidR="00BA11CB" w:rsidRPr="007162D2">
        <w:t>for</w:t>
      </w:r>
      <w:r w:rsidRPr="007162D2">
        <w:t xml:space="preserve"> </w:t>
      </w:r>
      <w:r w:rsidR="00AA5822" w:rsidRPr="007162D2">
        <w:t xml:space="preserve">this patient </w:t>
      </w:r>
      <w:r w:rsidR="00975CD9" w:rsidRPr="007162D2">
        <w:t>population</w:t>
      </w:r>
      <w:r w:rsidR="00AA5822" w:rsidRPr="007162D2">
        <w:t>, many of whom are elderly and</w:t>
      </w:r>
      <w:r w:rsidR="006B3801" w:rsidRPr="007162D2">
        <w:t xml:space="preserve"> in need of additional therapies</w:t>
      </w:r>
      <w:r w:rsidR="007117A2" w:rsidRPr="007162D2">
        <w:t>.</w:t>
      </w:r>
    </w:p>
    <w:p w14:paraId="63203E2A" w14:textId="77777777" w:rsidR="005C0EED" w:rsidRPr="007162D2" w:rsidRDefault="005C0EED" w:rsidP="00263710">
      <w:pPr>
        <w:pStyle w:val="Heading1"/>
        <w:rPr>
          <w:rFonts w:cs="Times New Roman"/>
          <w:color w:val="000000" w:themeColor="text1"/>
          <w:szCs w:val="24"/>
        </w:rPr>
      </w:pPr>
      <w:bookmarkStart w:id="2" w:name="text"/>
      <w:bookmarkEnd w:id="0"/>
      <w:bookmarkEnd w:id="2"/>
    </w:p>
    <w:p w14:paraId="66FDB117" w14:textId="77777777" w:rsidR="00731156" w:rsidRPr="007162D2" w:rsidRDefault="00A167B4" w:rsidP="00263710">
      <w:pPr>
        <w:pStyle w:val="Heading1"/>
        <w:rPr>
          <w:rFonts w:cs="Times New Roman"/>
          <w:color w:val="000000" w:themeColor="text1"/>
          <w:szCs w:val="24"/>
        </w:rPr>
      </w:pPr>
      <w:r w:rsidRPr="007162D2">
        <w:rPr>
          <w:rFonts w:cs="Times New Roman"/>
          <w:color w:val="000000" w:themeColor="text1"/>
          <w:szCs w:val="24"/>
        </w:rPr>
        <w:t xml:space="preserve">INTRODUCTION </w:t>
      </w:r>
    </w:p>
    <w:p w14:paraId="2D7FA569" w14:textId="77777777" w:rsidR="00644799" w:rsidRPr="007162D2" w:rsidRDefault="00644799" w:rsidP="00263710">
      <w:pPr>
        <w:autoSpaceDE w:val="0"/>
        <w:autoSpaceDN w:val="0"/>
        <w:adjustRightInd w:val="0"/>
        <w:spacing w:line="480" w:lineRule="auto"/>
        <w:rPr>
          <w:color w:val="000000"/>
        </w:rPr>
      </w:pPr>
      <w:r w:rsidRPr="007162D2">
        <w:rPr>
          <w:color w:val="000000"/>
        </w:rPr>
        <w:t>Non-Hodgkin lymphoma (NHL) is the fifth most frequent malignancy in Western</w:t>
      </w:r>
      <w:r w:rsidR="001B7371" w:rsidRPr="007162D2">
        <w:rPr>
          <w:color w:val="000000"/>
        </w:rPr>
        <w:t xml:space="preserve"> c</w:t>
      </w:r>
      <w:r w:rsidRPr="007162D2">
        <w:rPr>
          <w:color w:val="000000"/>
        </w:rPr>
        <w:t xml:space="preserve">ountries, with </w:t>
      </w:r>
      <w:r w:rsidR="00A803AD" w:rsidRPr="007162D2">
        <w:rPr>
          <w:color w:val="000000"/>
        </w:rPr>
        <w:t>74,680</w:t>
      </w:r>
      <w:r w:rsidRPr="007162D2">
        <w:rPr>
          <w:color w:val="000000"/>
        </w:rPr>
        <w:t xml:space="preserve"> </w:t>
      </w:r>
      <w:r w:rsidR="00DD3383" w:rsidRPr="007162D2">
        <w:rPr>
          <w:color w:val="000000"/>
        </w:rPr>
        <w:t xml:space="preserve">new </w:t>
      </w:r>
      <w:r w:rsidRPr="007162D2">
        <w:rPr>
          <w:color w:val="000000"/>
        </w:rPr>
        <w:t xml:space="preserve">cases </w:t>
      </w:r>
      <w:r w:rsidR="00FA0F63">
        <w:rPr>
          <w:color w:val="000000"/>
        </w:rPr>
        <w:t xml:space="preserve">expected </w:t>
      </w:r>
      <w:r w:rsidR="00784A30" w:rsidRPr="007162D2">
        <w:rPr>
          <w:color w:val="000000"/>
        </w:rPr>
        <w:t xml:space="preserve">in the US </w:t>
      </w:r>
      <w:r w:rsidRPr="007162D2">
        <w:rPr>
          <w:color w:val="000000"/>
        </w:rPr>
        <w:t>in 201</w:t>
      </w:r>
      <w:r w:rsidR="00DD3383" w:rsidRPr="007162D2">
        <w:rPr>
          <w:color w:val="000000"/>
        </w:rPr>
        <w:t>8</w:t>
      </w:r>
      <w:r w:rsidR="00634566" w:rsidRPr="007162D2">
        <w:rPr>
          <w:color w:val="000000"/>
        </w:rPr>
        <w:t>.</w:t>
      </w:r>
      <w:r w:rsidR="00DD4822">
        <w:rPr>
          <w:color w:val="000000"/>
          <w:vertAlign w:val="superscript"/>
        </w:rPr>
        <w:t>1</w:t>
      </w:r>
      <w:r w:rsidRPr="007162D2">
        <w:rPr>
          <w:color w:val="0000FF"/>
        </w:rPr>
        <w:t xml:space="preserve"> </w:t>
      </w:r>
      <w:r w:rsidR="0092792D" w:rsidRPr="007162D2">
        <w:rPr>
          <w:color w:val="0000FF"/>
        </w:rPr>
        <w:t xml:space="preserve"> </w:t>
      </w:r>
      <w:r w:rsidR="00650C77" w:rsidRPr="0092792D">
        <w:rPr>
          <w:color w:val="000000"/>
        </w:rPr>
        <w:t>Indolent NHL constitutes approximatel</w:t>
      </w:r>
      <w:r w:rsidR="00650C77" w:rsidRPr="00C87E88">
        <w:rPr>
          <w:color w:val="000000"/>
        </w:rPr>
        <w:t>y one</w:t>
      </w:r>
      <w:r w:rsidR="008D0F53">
        <w:rPr>
          <w:color w:val="000000"/>
        </w:rPr>
        <w:t>-</w:t>
      </w:r>
      <w:r w:rsidR="00650C77" w:rsidRPr="00C87E88">
        <w:rPr>
          <w:color w:val="000000"/>
        </w:rPr>
        <w:t xml:space="preserve">third of NHL cases, with </w:t>
      </w:r>
      <w:r w:rsidR="00650C77" w:rsidRPr="00C87E88">
        <w:t>follicular lymphoma (FL), the most common type, accounting for 20-30%.</w:t>
      </w:r>
      <w:r w:rsidR="00DD4822">
        <w:rPr>
          <w:vertAlign w:val="superscript"/>
        </w:rPr>
        <w:t>2</w:t>
      </w:r>
      <w:r w:rsidR="00650C77" w:rsidRPr="007162D2">
        <w:t xml:space="preserve"> </w:t>
      </w:r>
      <w:r w:rsidR="00F11F97" w:rsidRPr="007162D2">
        <w:t xml:space="preserve"> </w:t>
      </w:r>
      <w:r w:rsidR="00650C77" w:rsidRPr="007162D2">
        <w:t>Other indolent subtypes include small lymphocytic lymphoma (SLL) and marginal zone B-cell lymphoma (MZL), account</w:t>
      </w:r>
      <w:r w:rsidR="00FA0F63">
        <w:t>ing</w:t>
      </w:r>
      <w:r w:rsidR="00650C77" w:rsidRPr="007162D2">
        <w:t xml:space="preserve"> for approximately 5% and 4% of all NHL, respectively.</w:t>
      </w:r>
      <w:r w:rsidR="00DD4822">
        <w:rPr>
          <w:vertAlign w:val="superscript"/>
        </w:rPr>
        <w:t>3</w:t>
      </w:r>
      <w:r w:rsidR="00D150F1" w:rsidRPr="007162D2">
        <w:t xml:space="preserve">  </w:t>
      </w:r>
      <w:r w:rsidR="00A663A7" w:rsidRPr="007162D2">
        <w:rPr>
          <w:color w:val="000000"/>
        </w:rPr>
        <w:t xml:space="preserve">The disease course for </w:t>
      </w:r>
      <w:r w:rsidR="00390034" w:rsidRPr="007162D2">
        <w:rPr>
          <w:color w:val="000000"/>
        </w:rPr>
        <w:t>iNHL</w:t>
      </w:r>
      <w:r w:rsidRPr="007162D2">
        <w:rPr>
          <w:color w:val="000000"/>
        </w:rPr>
        <w:t xml:space="preserve"> is variable</w:t>
      </w:r>
      <w:r w:rsidR="00F11F97" w:rsidRPr="007162D2">
        <w:rPr>
          <w:color w:val="000000"/>
        </w:rPr>
        <w:t>,</w:t>
      </w:r>
      <w:r w:rsidR="00DB16F2" w:rsidRPr="007162D2">
        <w:rPr>
          <w:color w:val="000000"/>
        </w:rPr>
        <w:t xml:space="preserve"> with</w:t>
      </w:r>
      <w:r w:rsidRPr="007162D2">
        <w:rPr>
          <w:color w:val="000000"/>
        </w:rPr>
        <w:t xml:space="preserve"> some patients </w:t>
      </w:r>
      <w:r w:rsidR="00D803DC" w:rsidRPr="007162D2">
        <w:rPr>
          <w:color w:val="000000"/>
        </w:rPr>
        <w:t>remain</w:t>
      </w:r>
      <w:r w:rsidR="00DB16F2" w:rsidRPr="007162D2">
        <w:rPr>
          <w:color w:val="000000"/>
        </w:rPr>
        <w:t>ing</w:t>
      </w:r>
      <w:r w:rsidR="00D803DC" w:rsidRPr="007162D2">
        <w:rPr>
          <w:color w:val="000000"/>
        </w:rPr>
        <w:t xml:space="preserve"> </w:t>
      </w:r>
      <w:r w:rsidRPr="007162D2">
        <w:rPr>
          <w:color w:val="000000"/>
        </w:rPr>
        <w:t xml:space="preserve">asymptomatic for </w:t>
      </w:r>
      <w:r w:rsidR="00D803DC" w:rsidRPr="007162D2">
        <w:rPr>
          <w:color w:val="000000"/>
        </w:rPr>
        <w:t>extended periods</w:t>
      </w:r>
      <w:r w:rsidR="00A95AB9" w:rsidRPr="007162D2">
        <w:rPr>
          <w:color w:val="000000"/>
        </w:rPr>
        <w:t xml:space="preserve"> </w:t>
      </w:r>
      <w:r w:rsidR="008D0F53">
        <w:rPr>
          <w:color w:val="000000"/>
        </w:rPr>
        <w:t>and</w:t>
      </w:r>
      <w:r w:rsidR="008D0F53" w:rsidRPr="007162D2">
        <w:rPr>
          <w:color w:val="000000"/>
        </w:rPr>
        <w:t xml:space="preserve"> </w:t>
      </w:r>
      <w:r w:rsidRPr="007162D2">
        <w:rPr>
          <w:color w:val="000000"/>
        </w:rPr>
        <w:t>others requir</w:t>
      </w:r>
      <w:r w:rsidR="008D0F53">
        <w:rPr>
          <w:color w:val="000000"/>
        </w:rPr>
        <w:t>ing</w:t>
      </w:r>
      <w:r w:rsidRPr="007162D2">
        <w:rPr>
          <w:color w:val="000000"/>
        </w:rPr>
        <w:t xml:space="preserve"> immediate intervention. </w:t>
      </w:r>
    </w:p>
    <w:p w14:paraId="14F96FC2" w14:textId="77777777" w:rsidR="004A53F7" w:rsidRPr="007162D2" w:rsidRDefault="004A53F7" w:rsidP="00263710">
      <w:pPr>
        <w:autoSpaceDE w:val="0"/>
        <w:autoSpaceDN w:val="0"/>
        <w:adjustRightInd w:val="0"/>
        <w:spacing w:line="480" w:lineRule="auto"/>
        <w:rPr>
          <w:color w:val="000000"/>
        </w:rPr>
      </w:pPr>
      <w:r w:rsidRPr="007162D2">
        <w:t xml:space="preserve">For over a decade, combinations of the anti-CD20 monoclonal antibody rituximab with </w:t>
      </w:r>
      <w:r w:rsidR="00056526" w:rsidRPr="007162D2">
        <w:t>alkylator or purine analog</w:t>
      </w:r>
      <w:r w:rsidR="00837BFD" w:rsidRPr="007162D2">
        <w:t>ue-</w:t>
      </w:r>
      <w:r w:rsidR="00056526" w:rsidRPr="007162D2">
        <w:t xml:space="preserve">based </w:t>
      </w:r>
      <w:r w:rsidRPr="007162D2">
        <w:t>chemotherapy regimens (i.e., chemoimmunotherapy) have been the cornerstone of frontline and relapsed iNHL therapy.</w:t>
      </w:r>
      <w:r w:rsidR="00DD4822">
        <w:rPr>
          <w:vertAlign w:val="superscript"/>
        </w:rPr>
        <w:t>4-8</w:t>
      </w:r>
      <w:r w:rsidRPr="007162D2">
        <w:rPr>
          <w:vertAlign w:val="superscript"/>
        </w:rPr>
        <w:t xml:space="preserve"> </w:t>
      </w:r>
      <w:r w:rsidRPr="007162D2">
        <w:t xml:space="preserve"> With such treatment, </w:t>
      </w:r>
      <w:r w:rsidRPr="007162D2">
        <w:rPr>
          <w:color w:val="000000"/>
        </w:rPr>
        <w:t xml:space="preserve">median progression-free survival </w:t>
      </w:r>
      <w:r w:rsidR="008D0F53">
        <w:rPr>
          <w:color w:val="000000"/>
        </w:rPr>
        <w:t xml:space="preserve">(PFS) </w:t>
      </w:r>
      <w:r w:rsidR="00056526" w:rsidRPr="007162D2">
        <w:rPr>
          <w:color w:val="000000"/>
        </w:rPr>
        <w:t>and overall survival</w:t>
      </w:r>
      <w:r w:rsidR="00056526" w:rsidRPr="007162D2">
        <w:t xml:space="preserve"> </w:t>
      </w:r>
      <w:r w:rsidR="008D0F53">
        <w:t xml:space="preserve">(OS) </w:t>
      </w:r>
      <w:r w:rsidRPr="007162D2">
        <w:t xml:space="preserve">for </w:t>
      </w:r>
      <w:r w:rsidRPr="007162D2">
        <w:rPr>
          <w:color w:val="000000"/>
        </w:rPr>
        <w:t xml:space="preserve">FL </w:t>
      </w:r>
      <w:r w:rsidR="00F11F97" w:rsidRPr="007162D2">
        <w:rPr>
          <w:color w:val="000000"/>
        </w:rPr>
        <w:t>are</w:t>
      </w:r>
      <w:r w:rsidRPr="007162D2">
        <w:rPr>
          <w:color w:val="000000"/>
        </w:rPr>
        <w:t xml:space="preserve"> 6-8 and 12-15 years</w:t>
      </w:r>
      <w:r w:rsidR="00F11F97" w:rsidRPr="007162D2">
        <w:rPr>
          <w:color w:val="000000"/>
        </w:rPr>
        <w:t>,</w:t>
      </w:r>
      <w:r w:rsidR="00056526" w:rsidRPr="007162D2">
        <w:rPr>
          <w:color w:val="000000"/>
        </w:rPr>
        <w:t xml:space="preserve"> respectively</w:t>
      </w:r>
      <w:r w:rsidRPr="007162D2">
        <w:rPr>
          <w:color w:val="000000"/>
        </w:rPr>
        <w:t>.</w:t>
      </w:r>
      <w:r w:rsidRPr="007162D2">
        <w:t xml:space="preserve"> </w:t>
      </w:r>
      <w:r w:rsidRPr="007162D2">
        <w:rPr>
          <w:color w:val="000000"/>
        </w:rPr>
        <w:t xml:space="preserve">However, the approximately 20% of patients with FL </w:t>
      </w:r>
      <w:r w:rsidR="00D40081" w:rsidRPr="007162D2">
        <w:rPr>
          <w:color w:val="000000"/>
        </w:rPr>
        <w:t xml:space="preserve">treated with frontline </w:t>
      </w:r>
      <w:r w:rsidR="005A5F06" w:rsidRPr="007162D2">
        <w:t>rituximab–cyclophosphamide–doxorubicin–prednisone (</w:t>
      </w:r>
      <w:r w:rsidR="00D40081" w:rsidRPr="007162D2">
        <w:rPr>
          <w:color w:val="000000"/>
        </w:rPr>
        <w:t>R-CHOP</w:t>
      </w:r>
      <w:r w:rsidR="005A5F06" w:rsidRPr="007162D2">
        <w:rPr>
          <w:color w:val="000000"/>
        </w:rPr>
        <w:t>)</w:t>
      </w:r>
      <w:r w:rsidR="00D40081" w:rsidRPr="007162D2">
        <w:rPr>
          <w:color w:val="000000"/>
        </w:rPr>
        <w:t xml:space="preserve"> </w:t>
      </w:r>
      <w:r w:rsidRPr="007162D2">
        <w:rPr>
          <w:color w:val="000000"/>
        </w:rPr>
        <w:t xml:space="preserve">who progress within two years of initial </w:t>
      </w:r>
      <w:r w:rsidR="00D40081" w:rsidRPr="007162D2">
        <w:rPr>
          <w:color w:val="000000"/>
        </w:rPr>
        <w:t>diagnosis</w:t>
      </w:r>
      <w:r w:rsidRPr="007162D2">
        <w:rPr>
          <w:color w:val="000000"/>
        </w:rPr>
        <w:t xml:space="preserve"> also have lower 5-year overall survival </w:t>
      </w:r>
      <w:r w:rsidR="00D40081" w:rsidRPr="007162D2">
        <w:rPr>
          <w:color w:val="000000"/>
        </w:rPr>
        <w:t xml:space="preserve">(50%) compared to </w:t>
      </w:r>
      <w:r w:rsidRPr="007162D2">
        <w:rPr>
          <w:color w:val="000000"/>
        </w:rPr>
        <w:t>patients without early progression</w:t>
      </w:r>
      <w:r w:rsidR="005324EB" w:rsidRPr="007162D2">
        <w:rPr>
          <w:color w:val="000000"/>
        </w:rPr>
        <w:t xml:space="preserve"> </w:t>
      </w:r>
      <w:r w:rsidR="00D40081" w:rsidRPr="007162D2">
        <w:rPr>
          <w:color w:val="000000"/>
        </w:rPr>
        <w:t>(90%</w:t>
      </w:r>
      <w:r w:rsidRPr="007162D2">
        <w:rPr>
          <w:color w:val="000000"/>
        </w:rPr>
        <w:t>).</w:t>
      </w:r>
      <w:r w:rsidR="00DD4822">
        <w:rPr>
          <w:color w:val="000000"/>
          <w:vertAlign w:val="superscript"/>
        </w:rPr>
        <w:t>9</w:t>
      </w:r>
      <w:r w:rsidRPr="007162D2">
        <w:rPr>
          <w:color w:val="000000"/>
        </w:rPr>
        <w:t xml:space="preserve">  </w:t>
      </w:r>
    </w:p>
    <w:p w14:paraId="40412B4F" w14:textId="77777777" w:rsidR="004A53F7" w:rsidRPr="007162D2" w:rsidRDefault="004A53F7" w:rsidP="00263710">
      <w:pPr>
        <w:autoSpaceDE w:val="0"/>
        <w:autoSpaceDN w:val="0"/>
        <w:adjustRightInd w:val="0"/>
        <w:spacing w:line="480" w:lineRule="auto"/>
        <w:rPr>
          <w:color w:val="000000"/>
        </w:rPr>
      </w:pPr>
      <w:r w:rsidRPr="007162D2">
        <w:lastRenderedPageBreak/>
        <w:t xml:space="preserve">While outcomes are favorable for </w:t>
      </w:r>
      <w:r w:rsidR="008D0F53">
        <w:t xml:space="preserve">most </w:t>
      </w:r>
      <w:r w:rsidRPr="007162D2">
        <w:t xml:space="preserve">patients, </w:t>
      </w:r>
      <w:r w:rsidR="00023D3F" w:rsidRPr="007162D2">
        <w:t>the relapsing nature of indolent lymphomas necessitates serial re-treatment</w:t>
      </w:r>
      <w:r w:rsidR="0092792D" w:rsidRPr="007162D2">
        <w:t>,</w:t>
      </w:r>
      <w:r w:rsidR="00023D3F" w:rsidRPr="007162D2">
        <w:t xml:space="preserve"> and </w:t>
      </w:r>
      <w:r w:rsidRPr="007162D2">
        <w:t>advanced-stage disease remains incurable, necessitating lifetime management.</w:t>
      </w:r>
      <w:r w:rsidR="00D150F1" w:rsidRPr="007162D2">
        <w:rPr>
          <w:vertAlign w:val="superscript"/>
        </w:rPr>
        <w:t>1</w:t>
      </w:r>
      <w:r w:rsidR="00DD4822">
        <w:rPr>
          <w:vertAlign w:val="superscript"/>
        </w:rPr>
        <w:t>0</w:t>
      </w:r>
      <w:r w:rsidRPr="007162D2">
        <w:t xml:space="preserve"> </w:t>
      </w:r>
      <w:r w:rsidR="00F61FA0">
        <w:rPr>
          <w:color w:val="000000"/>
        </w:rPr>
        <w:t>Despite</w:t>
      </w:r>
      <w:r w:rsidR="009A1B65" w:rsidRPr="007162D2">
        <w:rPr>
          <w:color w:val="000000"/>
        </w:rPr>
        <w:t xml:space="preserve"> recent </w:t>
      </w:r>
      <w:r w:rsidR="00155A06" w:rsidRPr="007162D2">
        <w:rPr>
          <w:color w:val="000000"/>
        </w:rPr>
        <w:t xml:space="preserve">drug </w:t>
      </w:r>
      <w:r w:rsidR="009A1B65" w:rsidRPr="007162D2">
        <w:rPr>
          <w:color w:val="000000"/>
        </w:rPr>
        <w:t>approvals, a</w:t>
      </w:r>
      <w:r w:rsidR="00447A3E" w:rsidRPr="007162D2">
        <w:rPr>
          <w:color w:val="000000"/>
        </w:rPr>
        <w:t>lternative</w:t>
      </w:r>
      <w:r w:rsidR="0088077F" w:rsidRPr="007162D2">
        <w:rPr>
          <w:color w:val="000000"/>
        </w:rPr>
        <w:t xml:space="preserve"> targeted therapies</w:t>
      </w:r>
      <w:r w:rsidR="00023D3F" w:rsidRPr="007162D2">
        <w:rPr>
          <w:color w:val="000000"/>
        </w:rPr>
        <w:t xml:space="preserve"> </w:t>
      </w:r>
      <w:r w:rsidR="00447A3E" w:rsidRPr="007162D2">
        <w:rPr>
          <w:color w:val="000000"/>
        </w:rPr>
        <w:t xml:space="preserve">remain the focus of clinical trials </w:t>
      </w:r>
      <w:r w:rsidR="0088077F" w:rsidRPr="007162D2">
        <w:rPr>
          <w:color w:val="000000"/>
        </w:rPr>
        <w:t xml:space="preserve"> address</w:t>
      </w:r>
      <w:r w:rsidR="00FA0F63">
        <w:rPr>
          <w:color w:val="000000"/>
        </w:rPr>
        <w:t>ing</w:t>
      </w:r>
      <w:r w:rsidR="0088077F" w:rsidRPr="007162D2">
        <w:rPr>
          <w:color w:val="000000"/>
        </w:rPr>
        <w:t xml:space="preserve"> disease resistance</w:t>
      </w:r>
      <w:r w:rsidR="00587742" w:rsidRPr="007162D2">
        <w:rPr>
          <w:color w:val="000000"/>
        </w:rPr>
        <w:t>,</w:t>
      </w:r>
      <w:r w:rsidR="0088077F" w:rsidRPr="007162D2">
        <w:rPr>
          <w:color w:val="000000"/>
        </w:rPr>
        <w:t xml:space="preserve"> which </w:t>
      </w:r>
      <w:r w:rsidR="00FA0F63">
        <w:rPr>
          <w:color w:val="000000"/>
        </w:rPr>
        <w:t>reduces</w:t>
      </w:r>
      <w:r w:rsidR="0088077F" w:rsidRPr="007162D2">
        <w:rPr>
          <w:color w:val="000000"/>
        </w:rPr>
        <w:t xml:space="preserve"> options f</w:t>
      </w:r>
      <w:r w:rsidR="00380A13" w:rsidRPr="007162D2">
        <w:rPr>
          <w:color w:val="000000"/>
        </w:rPr>
        <w:t xml:space="preserve">or patients </w:t>
      </w:r>
      <w:r w:rsidR="00FA0F63">
        <w:rPr>
          <w:color w:val="000000"/>
        </w:rPr>
        <w:t xml:space="preserve">with </w:t>
      </w:r>
      <w:r w:rsidR="00380A13" w:rsidRPr="007162D2">
        <w:rPr>
          <w:color w:val="000000"/>
        </w:rPr>
        <w:t>multiple treatment failures.</w:t>
      </w:r>
      <w:r w:rsidR="00DD4822">
        <w:rPr>
          <w:color w:val="000000"/>
          <w:vertAlign w:val="superscript"/>
        </w:rPr>
        <w:t>11</w:t>
      </w:r>
    </w:p>
    <w:p w14:paraId="1F275AA1" w14:textId="77777777" w:rsidR="00BD09C8" w:rsidRPr="007162D2" w:rsidRDefault="004A53F7" w:rsidP="00263710">
      <w:pPr>
        <w:autoSpaceDE w:val="0"/>
        <w:autoSpaceDN w:val="0"/>
        <w:adjustRightInd w:val="0"/>
        <w:spacing w:line="480" w:lineRule="auto"/>
        <w:rPr>
          <w:color w:val="000000"/>
        </w:rPr>
      </w:pPr>
      <w:r w:rsidRPr="007162D2">
        <w:t xml:space="preserve">Phosphatidylinositol 3-kinase (PI3K) is a lipid kinase </w:t>
      </w:r>
      <w:r w:rsidR="008D0F53">
        <w:t xml:space="preserve">whose </w:t>
      </w:r>
      <w:r w:rsidRPr="007162D2">
        <w:t xml:space="preserve">catalytic subunit </w:t>
      </w:r>
      <w:r w:rsidR="008D0F53">
        <w:t>has</w:t>
      </w:r>
      <w:r w:rsidR="008D0F53" w:rsidRPr="007162D2">
        <w:t xml:space="preserve"> </w:t>
      </w:r>
      <w:r w:rsidRPr="007162D2">
        <w:t>four isoforms: α, β, γ, and δ. α and β isoforms are widely expressed in many tissues</w:t>
      </w:r>
      <w:r w:rsidR="00F61FA0">
        <w:t>;</w:t>
      </w:r>
      <w:r w:rsidRPr="007162D2">
        <w:t xml:space="preserve"> PI3K-γ and PI3K-δ are preferentially expressed in hematopoietic cells</w:t>
      </w:r>
      <w:r w:rsidR="00DD4822">
        <w:rPr>
          <w:vertAlign w:val="superscript"/>
        </w:rPr>
        <w:t>12,13</w:t>
      </w:r>
      <w:r w:rsidRPr="007162D2">
        <w:t xml:space="preserve"> and have predominantly non-overlapping roles in malignant B-cell survival. </w:t>
      </w:r>
      <w:r w:rsidR="00CD59DF" w:rsidRPr="007162D2">
        <w:t xml:space="preserve">Pathways mediated by PI3K-δ and PI3K-γ are involved in cell growth, migration, differentiation, and metabolism, all critical to </w:t>
      </w:r>
      <w:r w:rsidR="00FA0F63">
        <w:t xml:space="preserve">the </w:t>
      </w:r>
      <w:r w:rsidR="00CD59DF" w:rsidRPr="007162D2">
        <w:t>pathogenesis and progression of B-cell malignancies.</w:t>
      </w:r>
      <w:r w:rsidR="00DD4822">
        <w:rPr>
          <w:vertAlign w:val="superscript"/>
        </w:rPr>
        <w:t>14,15</w:t>
      </w:r>
      <w:r w:rsidR="00CD59DF" w:rsidRPr="007162D2">
        <w:t xml:space="preserve"> </w:t>
      </w:r>
      <w:r w:rsidR="00CD59DF" w:rsidRPr="0092792D">
        <w:t>PI3K-δ inhibition targets malignan</w:t>
      </w:r>
      <w:r w:rsidR="00CD59DF" w:rsidRPr="00C87E88">
        <w:t>t B-cell proliferation and survival through blockade of tumor cell</w:t>
      </w:r>
      <w:r w:rsidR="000358CF">
        <w:t>–</w:t>
      </w:r>
      <w:r w:rsidR="00CD59DF" w:rsidRPr="00C87E88">
        <w:t xml:space="preserve">autonomous and </w:t>
      </w:r>
      <w:r w:rsidR="00B30832" w:rsidRPr="00C87E88">
        <w:t>tumor microenvironment</w:t>
      </w:r>
      <w:r w:rsidR="00B30832" w:rsidRPr="007B3193">
        <w:t xml:space="preserve"> (TME)</w:t>
      </w:r>
      <w:r w:rsidR="00CD59DF" w:rsidRPr="007162D2">
        <w:t xml:space="preserve">–mediated cytokine receptor signaling, while PI3K-γ inhibition disrupts the formation of the TME </w:t>
      </w:r>
      <w:r w:rsidR="000358CF">
        <w:t>by inhibiting</w:t>
      </w:r>
      <w:r w:rsidR="00CD59DF" w:rsidRPr="007162D2">
        <w:t xml:space="preserve"> T-cell and macrophage migration and macrophage polarization to a tumor-supporting M2 phenotype.</w:t>
      </w:r>
      <w:r w:rsidR="00DD4822">
        <w:rPr>
          <w:vertAlign w:val="superscript"/>
        </w:rPr>
        <w:t>16-19</w:t>
      </w:r>
      <w:r w:rsidR="00CD59DF" w:rsidRPr="007162D2">
        <w:t xml:space="preserve">  </w:t>
      </w:r>
      <w:r w:rsidR="00874F60" w:rsidRPr="007162D2">
        <w:t xml:space="preserve">The TME </w:t>
      </w:r>
      <w:r w:rsidR="00F61FA0">
        <w:t xml:space="preserve">is also </w:t>
      </w:r>
      <w:r w:rsidR="00874F60" w:rsidRPr="007162D2">
        <w:t>important in the development and maintenance of hematologic malignancies including iNHL.</w:t>
      </w:r>
      <w:r w:rsidR="00096D05">
        <w:rPr>
          <w:vertAlign w:val="superscript"/>
        </w:rPr>
        <w:t>20</w:t>
      </w:r>
      <w:r w:rsidR="00874F60" w:rsidRPr="007162D2">
        <w:t xml:space="preserve"> </w:t>
      </w:r>
      <w:r w:rsidR="00B349AF" w:rsidRPr="007162D2">
        <w:t>Th</w:t>
      </w:r>
      <w:r w:rsidR="00874F60" w:rsidRPr="007162D2">
        <w:t>us, the</w:t>
      </w:r>
      <w:r w:rsidR="00B349AF" w:rsidRPr="007162D2">
        <w:t xml:space="preserve"> cooperati</w:t>
      </w:r>
      <w:r w:rsidR="00874F60" w:rsidRPr="007162D2">
        <w:t>on of</w:t>
      </w:r>
      <w:r w:rsidR="00CD59DF" w:rsidRPr="007162D2">
        <w:t xml:space="preserve"> </w:t>
      </w:r>
      <w:r w:rsidRPr="007162D2">
        <w:t>PI3K-γ and PI3K-δ in the interplay between tumor cells and the</w:t>
      </w:r>
      <w:r w:rsidR="00B30832" w:rsidRPr="007162D2">
        <w:t xml:space="preserve"> TME</w:t>
      </w:r>
      <w:r w:rsidRPr="007162D2">
        <w:t xml:space="preserve">, </w:t>
      </w:r>
      <w:r w:rsidR="000358CF">
        <w:t xml:space="preserve">and </w:t>
      </w:r>
      <w:r w:rsidRPr="007162D2">
        <w:t>in the establishment</w:t>
      </w:r>
      <w:r w:rsidR="00F61FA0">
        <w:t>/</w:t>
      </w:r>
      <w:r w:rsidRPr="007162D2">
        <w:t xml:space="preserve">maintenance of the </w:t>
      </w:r>
      <w:r w:rsidR="00A95AB9" w:rsidRPr="007162D2">
        <w:t>TME</w:t>
      </w:r>
      <w:r w:rsidR="00B349AF" w:rsidRPr="007162D2">
        <w:t>,</w:t>
      </w:r>
      <w:r w:rsidR="00D150F1" w:rsidRPr="007162D2">
        <w:t xml:space="preserve"> </w:t>
      </w:r>
      <w:r w:rsidR="000358CF">
        <w:t xml:space="preserve">makes </w:t>
      </w:r>
      <w:r w:rsidR="00B349AF" w:rsidRPr="007162D2">
        <w:t>dual</w:t>
      </w:r>
      <w:r w:rsidRPr="007162D2">
        <w:t xml:space="preserve"> inhibition an attractive </w:t>
      </w:r>
      <w:r w:rsidR="00FA0F63">
        <w:t xml:space="preserve">therapeutic </w:t>
      </w:r>
      <w:r w:rsidRPr="007162D2">
        <w:t>target</w:t>
      </w:r>
      <w:r w:rsidR="004F5F8D" w:rsidRPr="007162D2">
        <w:t>.</w:t>
      </w:r>
    </w:p>
    <w:p w14:paraId="43CC9FAA" w14:textId="77777777" w:rsidR="00C5783A" w:rsidRPr="00586B7E" w:rsidRDefault="00C048CA" w:rsidP="00533B0C">
      <w:pPr>
        <w:spacing w:line="480" w:lineRule="auto"/>
      </w:pPr>
      <w:bookmarkStart w:id="3" w:name="_Hlk527650761"/>
      <w:r w:rsidRPr="007162D2">
        <w:rPr>
          <w:color w:val="000000"/>
        </w:rPr>
        <w:t>Duvelisib</w:t>
      </w:r>
      <w:r w:rsidR="009837F5">
        <w:rPr>
          <w:color w:val="000000"/>
        </w:rPr>
        <w:t>,</w:t>
      </w:r>
      <w:r w:rsidRPr="007162D2">
        <w:rPr>
          <w:color w:val="000000"/>
        </w:rPr>
        <w:t xml:space="preserve"> an oral dual inhibitor of PI3K-δ and -γ</w:t>
      </w:r>
      <w:r w:rsidR="009837F5">
        <w:rPr>
          <w:color w:val="000000"/>
        </w:rPr>
        <w:t xml:space="preserve">, </w:t>
      </w:r>
      <w:r w:rsidR="009837F5">
        <w:t>was approved by the US Food and Drug Administration (FDA) in September 2018 for treatment of r</w:t>
      </w:r>
      <w:r w:rsidR="009837F5" w:rsidRPr="00F61EC1">
        <w:t>elapsed or refractory</w:t>
      </w:r>
      <w:r w:rsidR="009837F5">
        <w:t xml:space="preserve"> (RR)</w:t>
      </w:r>
      <w:r w:rsidR="009837F5" w:rsidRPr="00F61EC1">
        <w:t xml:space="preserve"> </w:t>
      </w:r>
      <w:r w:rsidR="00F61FA0">
        <w:t>chronic lymphocytic leukemia (</w:t>
      </w:r>
      <w:r w:rsidR="009837F5" w:rsidRPr="00F61EC1">
        <w:t>CLL</w:t>
      </w:r>
      <w:r w:rsidR="00F61FA0">
        <w:t>)</w:t>
      </w:r>
      <w:r w:rsidR="009837F5" w:rsidRPr="00F61EC1">
        <w:t xml:space="preserve"> or SLL after</w:t>
      </w:r>
      <w:r w:rsidR="00FA0F63">
        <w:sym w:font="Symbol" w:char="F020"/>
      </w:r>
      <w:r w:rsidR="00FA0F63">
        <w:sym w:font="Symbol" w:char="F0B3"/>
      </w:r>
      <w:r w:rsidR="00FA0F63">
        <w:t xml:space="preserve">2 </w:t>
      </w:r>
      <w:r w:rsidR="009837F5">
        <w:t xml:space="preserve">prior therapies, and for </w:t>
      </w:r>
      <w:r w:rsidR="000358CF">
        <w:t xml:space="preserve">RR </w:t>
      </w:r>
      <w:r w:rsidR="009837F5" w:rsidRPr="00F61EC1">
        <w:t xml:space="preserve">FL after </w:t>
      </w:r>
      <w:r w:rsidR="00FA0F63">
        <w:sym w:font="Symbol" w:char="F0B3"/>
      </w:r>
      <w:r w:rsidR="00FA0F63">
        <w:t>2</w:t>
      </w:r>
      <w:r w:rsidR="009837F5" w:rsidRPr="00F61EC1">
        <w:t xml:space="preserve"> prior</w:t>
      </w:r>
      <w:r w:rsidR="009837F5">
        <w:t xml:space="preserve"> </w:t>
      </w:r>
      <w:r w:rsidR="009837F5" w:rsidRPr="00F61EC1">
        <w:t>systemic therapies.</w:t>
      </w:r>
      <w:r w:rsidR="00096D05">
        <w:rPr>
          <w:vertAlign w:val="superscript"/>
        </w:rPr>
        <w:t>21</w:t>
      </w:r>
      <w:r w:rsidR="009837F5">
        <w:t xml:space="preserve"> </w:t>
      </w:r>
      <w:r w:rsidR="000358CF">
        <w:t xml:space="preserve">Approval </w:t>
      </w:r>
      <w:r w:rsidR="009837F5" w:rsidRPr="00C5783A">
        <w:rPr>
          <w:color w:val="000000"/>
        </w:rPr>
        <w:t xml:space="preserve">of 25 mg BID </w:t>
      </w:r>
      <w:r w:rsidR="00F61FA0">
        <w:rPr>
          <w:color w:val="000000"/>
        </w:rPr>
        <w:t xml:space="preserve">was </w:t>
      </w:r>
      <w:r w:rsidR="009837F5" w:rsidRPr="00C5783A">
        <w:rPr>
          <w:color w:val="000000"/>
        </w:rPr>
        <w:t>supported by Phase 1 findings that</w:t>
      </w:r>
      <w:r w:rsidR="009837F5">
        <w:rPr>
          <w:color w:val="000000"/>
        </w:rPr>
        <w:t xml:space="preserve"> </w:t>
      </w:r>
      <w:r w:rsidR="009837F5" w:rsidRPr="00C5783A">
        <w:rPr>
          <w:color w:val="000000"/>
        </w:rPr>
        <w:t xml:space="preserve">plasma exposure at higher doses did not further increase either response rates or markers of PI3K-δ </w:t>
      </w:r>
      <w:r w:rsidR="009837F5" w:rsidRPr="00C5783A">
        <w:rPr>
          <w:color w:val="000000"/>
        </w:rPr>
        <w:lastRenderedPageBreak/>
        <w:t>inhibition</w:t>
      </w:r>
      <w:r w:rsidR="009837F5">
        <w:rPr>
          <w:color w:val="000000"/>
        </w:rPr>
        <w:t xml:space="preserve">; 25 mg BID </w:t>
      </w:r>
      <w:r w:rsidR="00F4404B" w:rsidRPr="0092792D">
        <w:t>demonstrated clinical activity and an acceptable safety profile in advanced hematologic malignancies (IPI-145-02, NCT01476657)</w:t>
      </w:r>
      <w:r w:rsidR="00293122">
        <w:t>.</w:t>
      </w:r>
      <w:r w:rsidR="00096D05">
        <w:rPr>
          <w:color w:val="000000"/>
          <w:vertAlign w:val="superscript"/>
        </w:rPr>
        <w:t>22</w:t>
      </w:r>
      <w:r w:rsidR="000A53A2" w:rsidRPr="007162D2">
        <w:rPr>
          <w:color w:val="000000"/>
        </w:rPr>
        <w:t xml:space="preserve"> </w:t>
      </w:r>
      <w:r w:rsidR="000A53A2" w:rsidRPr="0092792D">
        <w:t xml:space="preserve"> In that study, </w:t>
      </w:r>
      <w:r w:rsidR="00B83707">
        <w:t>the</w:t>
      </w:r>
      <w:r w:rsidR="00B30832" w:rsidRPr="0092792D">
        <w:t xml:space="preserve"> ORR </w:t>
      </w:r>
      <w:r w:rsidR="00B83707">
        <w:t xml:space="preserve">among </w:t>
      </w:r>
      <w:r w:rsidR="00B83707" w:rsidRPr="00C87E88">
        <w:t xml:space="preserve">31 </w:t>
      </w:r>
      <w:r w:rsidR="00B83707">
        <w:t>patients with RR</w:t>
      </w:r>
      <w:r w:rsidR="00B83707" w:rsidRPr="00C87E88">
        <w:t xml:space="preserve"> iNHL treated with duvelisib monotherapy</w:t>
      </w:r>
      <w:r w:rsidR="00B83707" w:rsidRPr="0092792D">
        <w:t xml:space="preserve"> </w:t>
      </w:r>
      <w:r w:rsidR="00B83707">
        <w:t>was</w:t>
      </w:r>
      <w:r w:rsidR="00B30832" w:rsidRPr="0092792D">
        <w:t xml:space="preserve"> </w:t>
      </w:r>
      <w:r w:rsidR="00B30832" w:rsidRPr="0061222E">
        <w:t>58.1%, including 6 (19.4%) CRs</w:t>
      </w:r>
      <w:r w:rsidR="00587742" w:rsidRPr="00C87E88">
        <w:t>.</w:t>
      </w:r>
      <w:r w:rsidR="00096D05">
        <w:rPr>
          <w:vertAlign w:val="superscript"/>
        </w:rPr>
        <w:t>22</w:t>
      </w:r>
      <w:r w:rsidR="00E3539B" w:rsidRPr="00C87E88">
        <w:rPr>
          <w:vertAlign w:val="superscript"/>
        </w:rPr>
        <w:t>,2</w:t>
      </w:r>
      <w:r w:rsidR="00466FEF" w:rsidRPr="00C87E88">
        <w:rPr>
          <w:vertAlign w:val="superscript"/>
        </w:rPr>
        <w:t>3</w:t>
      </w:r>
      <w:r w:rsidR="00587742" w:rsidRPr="00212A60">
        <w:t xml:space="preserve"> </w:t>
      </w:r>
      <w:r w:rsidR="000D2DAA" w:rsidRPr="007162D2">
        <w:rPr>
          <w:color w:val="000000"/>
        </w:rPr>
        <w:t xml:space="preserve"> </w:t>
      </w:r>
    </w:p>
    <w:p w14:paraId="1C161A0C" w14:textId="77777777" w:rsidR="004A53F7" w:rsidRPr="00C87E88" w:rsidRDefault="00320FE0" w:rsidP="005341BB">
      <w:pPr>
        <w:autoSpaceDE w:val="0"/>
        <w:autoSpaceDN w:val="0"/>
        <w:adjustRightInd w:val="0"/>
        <w:spacing w:line="480" w:lineRule="auto"/>
      </w:pPr>
      <w:r>
        <w:rPr>
          <w:color w:val="000000"/>
        </w:rPr>
        <w:t>D</w:t>
      </w:r>
      <w:r w:rsidR="00B0082F" w:rsidRPr="00C87E88">
        <w:t>uvelisib’s dual mechanism of  PI3K-δ,-γ</w:t>
      </w:r>
      <w:r w:rsidR="00FD7391" w:rsidRPr="00C87E88">
        <w:t xml:space="preserve"> </w:t>
      </w:r>
      <w:r w:rsidR="00B0082F" w:rsidRPr="00212A60">
        <w:t xml:space="preserve">inhibition may </w:t>
      </w:r>
      <w:r w:rsidR="00B83707">
        <w:t>represent</w:t>
      </w:r>
      <w:r w:rsidR="00B83707" w:rsidRPr="00212A60">
        <w:t xml:space="preserve"> </w:t>
      </w:r>
      <w:r w:rsidR="00B83707">
        <w:t xml:space="preserve">both </w:t>
      </w:r>
      <w:r w:rsidR="00B0082F" w:rsidRPr="00212A60">
        <w:t xml:space="preserve">a </w:t>
      </w:r>
      <w:r w:rsidR="00B30832" w:rsidRPr="007162D2">
        <w:rPr>
          <w:color w:val="000000"/>
        </w:rPr>
        <w:t>therapeutic</w:t>
      </w:r>
      <w:r w:rsidR="00FD7391" w:rsidRPr="007162D2">
        <w:rPr>
          <w:color w:val="000000"/>
        </w:rPr>
        <w:t xml:space="preserve"> advantage</w:t>
      </w:r>
      <w:r w:rsidR="00B0082F" w:rsidRPr="007162D2">
        <w:rPr>
          <w:color w:val="000000"/>
        </w:rPr>
        <w:t xml:space="preserve"> over</w:t>
      </w:r>
      <w:r w:rsidR="00B30832" w:rsidRPr="007162D2">
        <w:rPr>
          <w:color w:val="000000"/>
        </w:rPr>
        <w:t xml:space="preserve"> selective PI3K-δ inhibitors and a</w:t>
      </w:r>
      <w:r w:rsidR="00B0082F" w:rsidRPr="007162D2">
        <w:rPr>
          <w:color w:val="000000"/>
        </w:rPr>
        <w:t xml:space="preserve"> new</w:t>
      </w:r>
      <w:r w:rsidR="00B30832" w:rsidRPr="007162D2">
        <w:rPr>
          <w:color w:val="000000"/>
        </w:rPr>
        <w:t xml:space="preserve"> a</w:t>
      </w:r>
      <w:r w:rsidR="00B0082F" w:rsidRPr="007162D2">
        <w:rPr>
          <w:color w:val="000000"/>
        </w:rPr>
        <w:t>lternative</w:t>
      </w:r>
      <w:r w:rsidR="00B30832" w:rsidRPr="007162D2">
        <w:rPr>
          <w:color w:val="000000"/>
        </w:rPr>
        <w:t xml:space="preserve"> for treat</w:t>
      </w:r>
      <w:r w:rsidR="00B639C2">
        <w:rPr>
          <w:color w:val="000000"/>
        </w:rPr>
        <w:t>ing</w:t>
      </w:r>
      <w:r w:rsidR="00B30832" w:rsidRPr="007162D2">
        <w:rPr>
          <w:color w:val="000000"/>
        </w:rPr>
        <w:t xml:space="preserve"> B-cell malignancies.</w:t>
      </w:r>
      <w:r w:rsidR="00B30832" w:rsidRPr="0092792D" w:rsidDel="00F4404B">
        <w:rPr>
          <w:color w:val="000000"/>
        </w:rPr>
        <w:t xml:space="preserve"> </w:t>
      </w:r>
      <w:r w:rsidR="00B0082F" w:rsidRPr="0092792D">
        <w:t xml:space="preserve">Considering the need for effective </w:t>
      </w:r>
      <w:r w:rsidR="00B639C2">
        <w:t xml:space="preserve">new </w:t>
      </w:r>
      <w:r w:rsidR="00B0082F" w:rsidRPr="0092792D">
        <w:t>therapies for chemoimmunotherapy-refractory iNHL</w:t>
      </w:r>
      <w:r w:rsidR="000A53A2" w:rsidRPr="00C87E88">
        <w:t>, the</w:t>
      </w:r>
      <w:r w:rsidR="00B30832" w:rsidRPr="00C87E88">
        <w:t xml:space="preserve"> therapeutic value of duvelisib monotherapy in </w:t>
      </w:r>
      <w:r w:rsidR="000A53A2" w:rsidRPr="00C87E88">
        <w:t xml:space="preserve">this high-risk population </w:t>
      </w:r>
      <w:r w:rsidR="00B639C2">
        <w:t xml:space="preserve">became </w:t>
      </w:r>
      <w:r w:rsidR="000A53A2" w:rsidRPr="00C87E88">
        <w:t>the focus of the DYNAMO study</w:t>
      </w:r>
      <w:r w:rsidR="00293122">
        <w:t xml:space="preserve"> and </w:t>
      </w:r>
      <w:r w:rsidR="00B639C2">
        <w:t>duvelisib’s</w:t>
      </w:r>
      <w:r w:rsidR="00293122">
        <w:t xml:space="preserve"> </w:t>
      </w:r>
      <w:r w:rsidR="00B83707">
        <w:t>FDA</w:t>
      </w:r>
      <w:r w:rsidR="00293122">
        <w:t xml:space="preserve"> approval</w:t>
      </w:r>
      <w:r w:rsidR="000A53A2" w:rsidRPr="00C87E88">
        <w:t>.</w:t>
      </w:r>
      <w:bookmarkEnd w:id="3"/>
      <w:r w:rsidR="004F5F8D" w:rsidRPr="00C87E88">
        <w:tab/>
      </w:r>
    </w:p>
    <w:p w14:paraId="16F1F74F" w14:textId="77777777" w:rsidR="004A53F7" w:rsidRPr="00C87E88" w:rsidRDefault="004A53F7" w:rsidP="00263710">
      <w:pPr>
        <w:autoSpaceDE w:val="0"/>
        <w:autoSpaceDN w:val="0"/>
        <w:adjustRightInd w:val="0"/>
        <w:spacing w:line="480" w:lineRule="auto"/>
      </w:pPr>
    </w:p>
    <w:p w14:paraId="5BA946F9" w14:textId="77777777" w:rsidR="009322D9" w:rsidRPr="007162D2" w:rsidRDefault="00A167B4" w:rsidP="00263710">
      <w:pPr>
        <w:pStyle w:val="Heading1"/>
        <w:rPr>
          <w:rFonts w:cs="Times New Roman"/>
          <w:color w:val="000000" w:themeColor="text1"/>
          <w:szCs w:val="24"/>
        </w:rPr>
      </w:pPr>
      <w:r w:rsidRPr="00C87E88">
        <w:rPr>
          <w:rFonts w:cs="Times New Roman"/>
          <w:color w:val="000000" w:themeColor="text1"/>
          <w:szCs w:val="24"/>
        </w:rPr>
        <w:t xml:space="preserve">PATIENTS AND METHODS </w:t>
      </w:r>
    </w:p>
    <w:p w14:paraId="08149DEB" w14:textId="77777777" w:rsidR="0026569F" w:rsidRPr="007162D2" w:rsidRDefault="00C6121B" w:rsidP="00263710">
      <w:pPr>
        <w:spacing w:line="480" w:lineRule="auto"/>
        <w:rPr>
          <w:rFonts w:eastAsiaTheme="majorEastAsia"/>
          <w:b/>
          <w:color w:val="000000" w:themeColor="text1"/>
        </w:rPr>
      </w:pPr>
      <w:r w:rsidRPr="007162D2">
        <w:rPr>
          <w:rFonts w:eastAsiaTheme="majorEastAsia"/>
          <w:b/>
          <w:color w:val="000000" w:themeColor="text1"/>
        </w:rPr>
        <w:t>Study Design</w:t>
      </w:r>
      <w:r w:rsidR="0026569F" w:rsidRPr="007162D2">
        <w:rPr>
          <w:rFonts w:eastAsiaTheme="majorEastAsia"/>
          <w:b/>
          <w:color w:val="000000" w:themeColor="text1"/>
        </w:rPr>
        <w:t xml:space="preserve"> and Treatment</w:t>
      </w:r>
    </w:p>
    <w:p w14:paraId="19FB0396" w14:textId="77777777" w:rsidR="000E42DA" w:rsidRPr="007162D2" w:rsidRDefault="003A6ED8" w:rsidP="00263710">
      <w:pPr>
        <w:autoSpaceDE w:val="0"/>
        <w:autoSpaceDN w:val="0"/>
        <w:adjustRightInd w:val="0"/>
        <w:spacing w:line="480" w:lineRule="auto"/>
      </w:pPr>
      <w:r w:rsidRPr="007162D2">
        <w:t>DYNAMO was a</w:t>
      </w:r>
      <w:r w:rsidR="00C81C87" w:rsidRPr="007162D2">
        <w:t xml:space="preserve"> </w:t>
      </w:r>
      <w:r w:rsidRPr="007162D2">
        <w:t>single-arm,</w:t>
      </w:r>
      <w:r w:rsidR="00C81C87" w:rsidRPr="007162D2">
        <w:t xml:space="preserve"> </w:t>
      </w:r>
      <w:r w:rsidR="00A1667D" w:rsidRPr="007162D2">
        <w:t>P</w:t>
      </w:r>
      <w:r w:rsidR="004424A3" w:rsidRPr="007162D2">
        <w:t xml:space="preserve">hase 2, </w:t>
      </w:r>
      <w:r w:rsidR="00C81C87" w:rsidRPr="007162D2">
        <w:t>open-label study</w:t>
      </w:r>
      <w:r w:rsidR="000E42DA" w:rsidRPr="007162D2">
        <w:t xml:space="preserve"> </w:t>
      </w:r>
      <w:r w:rsidR="00F61FA0">
        <w:t xml:space="preserve">of </w:t>
      </w:r>
      <w:r w:rsidR="000E42DA" w:rsidRPr="007162D2">
        <w:t>the</w:t>
      </w:r>
      <w:r w:rsidR="00C81C87" w:rsidRPr="007162D2">
        <w:t xml:space="preserve"> anti</w:t>
      </w:r>
      <w:r w:rsidR="005657A8" w:rsidRPr="007162D2">
        <w:t>-</w:t>
      </w:r>
      <w:r w:rsidR="00C81C87" w:rsidRPr="007162D2">
        <w:t xml:space="preserve">tumor activity </w:t>
      </w:r>
      <w:r w:rsidR="0014796B" w:rsidRPr="007162D2">
        <w:t xml:space="preserve">and </w:t>
      </w:r>
      <w:r w:rsidR="00BA4ECC" w:rsidRPr="007162D2">
        <w:t xml:space="preserve">safety </w:t>
      </w:r>
      <w:r w:rsidR="00C81C87" w:rsidRPr="007162D2">
        <w:t xml:space="preserve">of </w:t>
      </w:r>
      <w:r w:rsidRPr="007162D2">
        <w:t xml:space="preserve">oral </w:t>
      </w:r>
      <w:r w:rsidR="00C81C87" w:rsidRPr="007162D2">
        <w:t>duvelisib</w:t>
      </w:r>
      <w:r w:rsidR="000E42DA" w:rsidRPr="007162D2">
        <w:t xml:space="preserve"> </w:t>
      </w:r>
      <w:r w:rsidRPr="007162D2">
        <w:t xml:space="preserve">monotherapy </w:t>
      </w:r>
      <w:r w:rsidR="000E42DA" w:rsidRPr="007162D2">
        <w:t xml:space="preserve">in patients with relapsed iNHL refractory to rituximab </w:t>
      </w:r>
      <w:r w:rsidR="00B83707">
        <w:t xml:space="preserve">(i.e., no response or development of PD within 6 months after completion of therapy) </w:t>
      </w:r>
      <w:r w:rsidR="000E42DA" w:rsidRPr="007162D2">
        <w:t>and</w:t>
      </w:r>
      <w:r w:rsidR="00B46842" w:rsidRPr="007162D2">
        <w:t xml:space="preserve"> to</w:t>
      </w:r>
      <w:r w:rsidR="000E42DA" w:rsidRPr="007162D2">
        <w:t xml:space="preserve"> either chemotherapy or </w:t>
      </w:r>
      <w:r w:rsidR="00B639C2">
        <w:t>radioimmunotherapy (</w:t>
      </w:r>
      <w:r w:rsidR="000E42DA" w:rsidRPr="007162D2">
        <w:t>RIT</w:t>
      </w:r>
      <w:r w:rsidR="00B639C2">
        <w:t>)</w:t>
      </w:r>
      <w:r w:rsidR="00C81C87" w:rsidRPr="007162D2">
        <w:t xml:space="preserve">. </w:t>
      </w:r>
      <w:r w:rsidR="000E42DA" w:rsidRPr="007162D2">
        <w:t xml:space="preserve">The study was conducted at 56 sites across 12 countries </w:t>
      </w:r>
      <w:r w:rsidRPr="007162D2">
        <w:t>in</w:t>
      </w:r>
      <w:r w:rsidR="000E42DA" w:rsidRPr="007162D2">
        <w:t xml:space="preserve"> Europe, Canada, and the </w:t>
      </w:r>
      <w:r w:rsidR="00B639C2">
        <w:t>US</w:t>
      </w:r>
      <w:r w:rsidR="00B46842" w:rsidRPr="007162D2">
        <w:t>.</w:t>
      </w:r>
      <w:r w:rsidR="001C2179" w:rsidRPr="007162D2">
        <w:t xml:space="preserve"> </w:t>
      </w:r>
      <w:r w:rsidR="00206B53" w:rsidRPr="007162D2">
        <w:t>I</w:t>
      </w:r>
      <w:r w:rsidR="000E42DA" w:rsidRPr="007162D2">
        <w:t xml:space="preserve">nstitutional review boards and/or ethics committees </w:t>
      </w:r>
      <w:r w:rsidR="00206B53" w:rsidRPr="007162D2">
        <w:t xml:space="preserve">approved protocols </w:t>
      </w:r>
      <w:r w:rsidR="000E42DA" w:rsidRPr="007162D2">
        <w:t xml:space="preserve">at all sites. </w:t>
      </w:r>
      <w:r w:rsidR="00206B53" w:rsidRPr="007162D2">
        <w:t>Study conduct</w:t>
      </w:r>
      <w:r w:rsidR="004669E3" w:rsidRPr="007162D2">
        <w:t xml:space="preserve"> </w:t>
      </w:r>
      <w:r w:rsidR="000E42DA" w:rsidRPr="007162D2">
        <w:t>followed International Conference on Harmonisation Guidelines for Good Clinical Practice, including written informed consent</w:t>
      </w:r>
      <w:r w:rsidR="00FF647B" w:rsidRPr="007162D2">
        <w:t xml:space="preserve"> for all patients</w:t>
      </w:r>
      <w:r w:rsidR="000E42DA" w:rsidRPr="007162D2">
        <w:t xml:space="preserve"> and </w:t>
      </w:r>
      <w:r w:rsidR="00FF647B" w:rsidRPr="007162D2">
        <w:t xml:space="preserve">rigorous </w:t>
      </w:r>
      <w:r w:rsidR="000E42DA" w:rsidRPr="007162D2">
        <w:t>data monitoring.</w:t>
      </w:r>
    </w:p>
    <w:p w14:paraId="4DC54258" w14:textId="77777777" w:rsidR="000E42DA" w:rsidRPr="007162D2" w:rsidRDefault="000E42DA" w:rsidP="00263710">
      <w:pPr>
        <w:autoSpaceDE w:val="0"/>
        <w:autoSpaceDN w:val="0"/>
        <w:adjustRightInd w:val="0"/>
        <w:spacing w:line="480" w:lineRule="auto"/>
      </w:pPr>
      <w:r w:rsidRPr="007162D2">
        <w:t xml:space="preserve">Oral duvelisib </w:t>
      </w:r>
      <w:r w:rsidR="003A6ED8" w:rsidRPr="007162D2">
        <w:t xml:space="preserve">25 mg BID </w:t>
      </w:r>
      <w:r w:rsidRPr="007162D2">
        <w:t>was self-administered continuously in 28</w:t>
      </w:r>
      <w:r w:rsidR="004669E3" w:rsidRPr="007162D2">
        <w:t>-</w:t>
      </w:r>
      <w:r w:rsidRPr="007162D2">
        <w:t xml:space="preserve">day cycles until disease </w:t>
      </w:r>
      <w:r w:rsidR="00BA4ECC" w:rsidRPr="007162D2">
        <w:t>progress</w:t>
      </w:r>
      <w:r w:rsidR="00082693" w:rsidRPr="007162D2">
        <w:t>ion</w:t>
      </w:r>
      <w:r w:rsidR="006A6C37">
        <w:t xml:space="preserve"> (PD)</w:t>
      </w:r>
      <w:r w:rsidR="00007AAB" w:rsidRPr="007162D2">
        <w:t>,</w:t>
      </w:r>
      <w:r w:rsidR="00CD3441" w:rsidRPr="007162D2">
        <w:t xml:space="preserve"> </w:t>
      </w:r>
      <w:r w:rsidRPr="007162D2">
        <w:t>unacceptable toxicity</w:t>
      </w:r>
      <w:r w:rsidR="00007AAB" w:rsidRPr="007162D2">
        <w:t>, or death</w:t>
      </w:r>
      <w:r w:rsidR="00082693" w:rsidRPr="007162D2">
        <w:t>.</w:t>
      </w:r>
      <w:r w:rsidR="00CD3441" w:rsidRPr="007162D2">
        <w:t xml:space="preserve"> </w:t>
      </w:r>
      <w:r w:rsidR="006A6C37">
        <w:t xml:space="preserve">Up to </w:t>
      </w:r>
      <w:r w:rsidR="004669E3" w:rsidRPr="007162D2">
        <w:t>two</w:t>
      </w:r>
      <w:r w:rsidR="00082693" w:rsidRPr="007162D2">
        <w:t xml:space="preserve"> d</w:t>
      </w:r>
      <w:r w:rsidRPr="007162D2">
        <w:t>ose reductions</w:t>
      </w:r>
      <w:r w:rsidR="00082693" w:rsidRPr="007162D2">
        <w:t xml:space="preserve"> </w:t>
      </w:r>
      <w:r w:rsidR="00AC4F47" w:rsidRPr="007162D2">
        <w:t xml:space="preserve">for the same </w:t>
      </w:r>
      <w:r w:rsidR="00DB68F1">
        <w:lastRenderedPageBreak/>
        <w:t>treatment-emergent adverse event (TE</w:t>
      </w:r>
      <w:r w:rsidR="00AC4F47" w:rsidRPr="007162D2">
        <w:t>AE</w:t>
      </w:r>
      <w:r w:rsidR="00DB68F1">
        <w:t>)</w:t>
      </w:r>
      <w:r w:rsidR="00AC4F47" w:rsidRPr="007162D2">
        <w:t xml:space="preserve"> </w:t>
      </w:r>
      <w:r w:rsidR="00082693" w:rsidRPr="007162D2">
        <w:t xml:space="preserve">were permitted. </w:t>
      </w:r>
      <w:r w:rsidR="006736B0" w:rsidRPr="007162D2">
        <w:t>Prophyla</w:t>
      </w:r>
      <w:r w:rsidR="00345B72" w:rsidRPr="007162D2">
        <w:t>xis</w:t>
      </w:r>
      <w:r w:rsidR="006736B0" w:rsidRPr="007162D2">
        <w:t xml:space="preserve"> for </w:t>
      </w:r>
      <w:r w:rsidR="00345B72" w:rsidRPr="007162D2">
        <w:rPr>
          <w:i/>
        </w:rPr>
        <w:t>P</w:t>
      </w:r>
      <w:r w:rsidR="006736B0" w:rsidRPr="007162D2">
        <w:rPr>
          <w:i/>
        </w:rPr>
        <w:t>neumocystis</w:t>
      </w:r>
      <w:r w:rsidR="006736B0" w:rsidRPr="007162D2">
        <w:t xml:space="preserve">, </w:t>
      </w:r>
      <w:r w:rsidR="006A6C37">
        <w:t>herpes simplex virus (</w:t>
      </w:r>
      <w:r w:rsidR="006736B0" w:rsidRPr="007162D2">
        <w:t>HSV</w:t>
      </w:r>
      <w:r w:rsidR="006A6C37">
        <w:t>)</w:t>
      </w:r>
      <w:r w:rsidR="006736B0" w:rsidRPr="007162D2">
        <w:t xml:space="preserve">, and </w:t>
      </w:r>
      <w:r w:rsidR="006A6C37">
        <w:t>herpes zoster virus (</w:t>
      </w:r>
      <w:r w:rsidR="00F353FC" w:rsidRPr="007162D2">
        <w:t>H</w:t>
      </w:r>
      <w:r w:rsidR="006736B0" w:rsidRPr="007162D2">
        <w:t>ZV</w:t>
      </w:r>
      <w:r w:rsidR="006A6C37">
        <w:t>)</w:t>
      </w:r>
      <w:r w:rsidR="006736B0" w:rsidRPr="007162D2">
        <w:t xml:space="preserve"> was required</w:t>
      </w:r>
      <w:r w:rsidR="00837BFD" w:rsidRPr="007162D2">
        <w:t>.</w:t>
      </w:r>
    </w:p>
    <w:p w14:paraId="238F144B" w14:textId="2AC7E93A" w:rsidR="00BA4ECC" w:rsidRPr="007162D2" w:rsidRDefault="00BA4ECC" w:rsidP="00263710">
      <w:pPr>
        <w:autoSpaceDE w:val="0"/>
        <w:autoSpaceDN w:val="0"/>
        <w:adjustRightInd w:val="0"/>
        <w:spacing w:line="480" w:lineRule="auto"/>
      </w:pPr>
      <w:r w:rsidRPr="007162D2">
        <w:t xml:space="preserve">The primary </w:t>
      </w:r>
      <w:r w:rsidR="00082693" w:rsidRPr="007162D2">
        <w:t xml:space="preserve">endpoint </w:t>
      </w:r>
      <w:r w:rsidRPr="007162D2">
        <w:t>was overall response rate (ORR)</w:t>
      </w:r>
      <w:r w:rsidR="001E3FCE" w:rsidRPr="007162D2">
        <w:t xml:space="preserve"> </w:t>
      </w:r>
      <w:r w:rsidR="00581877">
        <w:t xml:space="preserve">assessed </w:t>
      </w:r>
      <w:r w:rsidR="001E3FCE" w:rsidRPr="00581877">
        <w:t>by an independent review committee (IRC)</w:t>
      </w:r>
      <w:r w:rsidR="002D3A4B" w:rsidRPr="00581877">
        <w:t>,</w:t>
      </w:r>
      <w:r w:rsidRPr="00581877">
        <w:t xml:space="preserve"> defined as a CR or partial response (PR) </w:t>
      </w:r>
      <w:r w:rsidR="00082693" w:rsidRPr="00581877">
        <w:t>per</w:t>
      </w:r>
      <w:r w:rsidR="00CD3441" w:rsidRPr="00581877">
        <w:t xml:space="preserve"> </w:t>
      </w:r>
      <w:r w:rsidR="000F125F" w:rsidRPr="00C87E88">
        <w:t>r</w:t>
      </w:r>
      <w:r w:rsidR="00B46842" w:rsidRPr="00C87E88">
        <w:t xml:space="preserve">evised </w:t>
      </w:r>
      <w:r w:rsidR="006A6C37">
        <w:t>International Working Group</w:t>
      </w:r>
      <w:r w:rsidR="00082693" w:rsidRPr="00C87E88">
        <w:t xml:space="preserve"> criteria</w:t>
      </w:r>
      <w:r w:rsidRPr="00C87E88">
        <w:t>.</w:t>
      </w:r>
      <w:r w:rsidR="00096D05">
        <w:rPr>
          <w:vertAlign w:val="superscript"/>
        </w:rPr>
        <w:t>24</w:t>
      </w:r>
      <w:r w:rsidR="004D15FD" w:rsidRPr="00C87E88">
        <w:rPr>
          <w:vertAlign w:val="superscript"/>
        </w:rPr>
        <w:t xml:space="preserve"> </w:t>
      </w:r>
      <w:r w:rsidRPr="00212A60">
        <w:t xml:space="preserve"> </w:t>
      </w:r>
      <w:r w:rsidR="00C76D98" w:rsidRPr="007B3193">
        <w:rPr>
          <w:color w:val="000000" w:themeColor="text1"/>
        </w:rPr>
        <w:t>S</w:t>
      </w:r>
      <w:r w:rsidRPr="007162D2">
        <w:rPr>
          <w:color w:val="000000" w:themeColor="text1"/>
        </w:rPr>
        <w:t xml:space="preserve">econdary </w:t>
      </w:r>
      <w:r w:rsidR="00C76D98" w:rsidRPr="007162D2">
        <w:rPr>
          <w:color w:val="000000" w:themeColor="text1"/>
        </w:rPr>
        <w:t>efficacy endpoints</w:t>
      </w:r>
      <w:r w:rsidRPr="007162D2">
        <w:rPr>
          <w:color w:val="000000" w:themeColor="text1"/>
        </w:rPr>
        <w:t xml:space="preserve"> </w:t>
      </w:r>
      <w:r w:rsidR="00C76D98" w:rsidRPr="007162D2">
        <w:rPr>
          <w:color w:val="000000" w:themeColor="text1"/>
        </w:rPr>
        <w:t xml:space="preserve">included </w:t>
      </w:r>
      <w:r w:rsidRPr="007162D2">
        <w:rPr>
          <w:color w:val="000000" w:themeColor="text1"/>
        </w:rPr>
        <w:t>duration of response (DOR), PFS, OS</w:t>
      </w:r>
      <w:r w:rsidR="002E1D68">
        <w:rPr>
          <w:color w:val="000000" w:themeColor="text1"/>
        </w:rPr>
        <w:t xml:space="preserve">, and </w:t>
      </w:r>
      <w:r w:rsidR="002E1D68" w:rsidRPr="007162D2">
        <w:rPr>
          <w:color w:val="000000" w:themeColor="text1"/>
        </w:rPr>
        <w:t>time to response (TTR)</w:t>
      </w:r>
      <w:r w:rsidRPr="007162D2">
        <w:rPr>
          <w:color w:val="000000" w:themeColor="text1"/>
        </w:rPr>
        <w:t>.</w:t>
      </w:r>
    </w:p>
    <w:p w14:paraId="430A516B" w14:textId="77777777" w:rsidR="00585DFE" w:rsidRPr="007162D2" w:rsidRDefault="00585DFE" w:rsidP="00263710">
      <w:pPr>
        <w:spacing w:line="480" w:lineRule="auto"/>
        <w:rPr>
          <w:color w:val="000000" w:themeColor="text1"/>
        </w:rPr>
      </w:pPr>
    </w:p>
    <w:p w14:paraId="7DE25D58" w14:textId="77777777" w:rsidR="00C6121B" w:rsidRPr="007162D2" w:rsidRDefault="00C6121B" w:rsidP="00263710">
      <w:pPr>
        <w:spacing w:line="480" w:lineRule="auto"/>
        <w:rPr>
          <w:rFonts w:eastAsiaTheme="majorEastAsia"/>
          <w:b/>
          <w:color w:val="000000" w:themeColor="text1"/>
        </w:rPr>
      </w:pPr>
      <w:r w:rsidRPr="007162D2">
        <w:rPr>
          <w:rFonts w:eastAsiaTheme="majorEastAsia"/>
          <w:b/>
          <w:color w:val="000000" w:themeColor="text1"/>
        </w:rPr>
        <w:t>Patient Eligibility</w:t>
      </w:r>
    </w:p>
    <w:p w14:paraId="7023F340" w14:textId="77777777" w:rsidR="0033009B" w:rsidRPr="007162D2" w:rsidRDefault="00A17C37" w:rsidP="00263710">
      <w:pPr>
        <w:spacing w:line="480" w:lineRule="auto"/>
        <w:rPr>
          <w:color w:val="000000" w:themeColor="text1"/>
        </w:rPr>
      </w:pPr>
      <w:r w:rsidRPr="007162D2">
        <w:rPr>
          <w:color w:val="000000" w:themeColor="text1"/>
        </w:rPr>
        <w:t>P</w:t>
      </w:r>
      <w:r w:rsidR="00513FAD" w:rsidRPr="007162D2">
        <w:rPr>
          <w:color w:val="000000" w:themeColor="text1"/>
        </w:rPr>
        <w:t xml:space="preserve">atients were ≥ 18 years </w:t>
      </w:r>
      <w:r w:rsidR="002D3A4B" w:rsidRPr="007162D2">
        <w:rPr>
          <w:color w:val="000000" w:themeColor="text1"/>
        </w:rPr>
        <w:t xml:space="preserve">old </w:t>
      </w:r>
      <w:r w:rsidR="00513FAD" w:rsidRPr="007162D2">
        <w:rPr>
          <w:color w:val="000000" w:themeColor="text1"/>
        </w:rPr>
        <w:t xml:space="preserve">with histologically confirmed FL, SLL, or MZL </w:t>
      </w:r>
      <w:r w:rsidR="002D3A4B" w:rsidRPr="007162D2">
        <w:rPr>
          <w:color w:val="000000" w:themeColor="text1"/>
        </w:rPr>
        <w:t>(</w:t>
      </w:r>
      <w:r w:rsidR="00513FAD" w:rsidRPr="007162D2">
        <w:rPr>
          <w:color w:val="000000" w:themeColor="text1"/>
        </w:rPr>
        <w:t>splenic, nodal</w:t>
      </w:r>
      <w:r w:rsidR="002D3A4B" w:rsidRPr="007162D2">
        <w:rPr>
          <w:color w:val="000000" w:themeColor="text1"/>
        </w:rPr>
        <w:t>,</w:t>
      </w:r>
      <w:r w:rsidR="00513FAD" w:rsidRPr="007162D2">
        <w:rPr>
          <w:color w:val="000000" w:themeColor="text1"/>
        </w:rPr>
        <w:t xml:space="preserve"> and extranodal) </w:t>
      </w:r>
      <w:r w:rsidR="00AB735E" w:rsidRPr="007162D2">
        <w:rPr>
          <w:color w:val="000000" w:themeColor="text1"/>
        </w:rPr>
        <w:t xml:space="preserve">and </w:t>
      </w:r>
      <w:r w:rsidR="001E3FCE" w:rsidRPr="007162D2">
        <w:rPr>
          <w:color w:val="000000" w:themeColor="text1"/>
        </w:rPr>
        <w:t xml:space="preserve">radiologically </w:t>
      </w:r>
      <w:r w:rsidR="00AB735E" w:rsidRPr="007162D2">
        <w:rPr>
          <w:color w:val="000000" w:themeColor="text1"/>
        </w:rPr>
        <w:t xml:space="preserve">measurable disease with a lymph node or tumor mass ≥ 1.5 cm in at least </w:t>
      </w:r>
      <w:r w:rsidR="004669E3" w:rsidRPr="007162D2">
        <w:rPr>
          <w:color w:val="000000" w:themeColor="text1"/>
        </w:rPr>
        <w:t>one</w:t>
      </w:r>
      <w:r w:rsidR="00AB735E" w:rsidRPr="007162D2">
        <w:rPr>
          <w:color w:val="000000" w:themeColor="text1"/>
        </w:rPr>
        <w:t xml:space="preserve"> dimension</w:t>
      </w:r>
      <w:r w:rsidR="00513FAD" w:rsidRPr="007162D2">
        <w:rPr>
          <w:color w:val="000000" w:themeColor="text1"/>
        </w:rPr>
        <w:t xml:space="preserve">. </w:t>
      </w:r>
      <w:r w:rsidRPr="007162D2">
        <w:rPr>
          <w:color w:val="000000" w:themeColor="text1"/>
        </w:rPr>
        <w:t>Patients with Grade 3B FL or clinical evidence of transformation to a</w:t>
      </w:r>
      <w:r w:rsidR="001E3FCE" w:rsidRPr="007162D2">
        <w:rPr>
          <w:color w:val="000000" w:themeColor="text1"/>
        </w:rPr>
        <w:t>n</w:t>
      </w:r>
      <w:r w:rsidRPr="007162D2">
        <w:rPr>
          <w:color w:val="000000" w:themeColor="text1"/>
        </w:rPr>
        <w:t xml:space="preserve"> aggressive</w:t>
      </w:r>
      <w:r w:rsidR="001E3FCE" w:rsidRPr="007162D2">
        <w:rPr>
          <w:color w:val="000000" w:themeColor="text1"/>
        </w:rPr>
        <w:t xml:space="preserve"> lymphoma</w:t>
      </w:r>
      <w:r w:rsidRPr="007162D2">
        <w:rPr>
          <w:color w:val="000000" w:themeColor="text1"/>
        </w:rPr>
        <w:t xml:space="preserve"> subtype were excluded. Eligible p</w:t>
      </w:r>
      <w:r w:rsidR="00513FAD" w:rsidRPr="007162D2">
        <w:rPr>
          <w:color w:val="000000" w:themeColor="text1"/>
        </w:rPr>
        <w:t xml:space="preserve">atients </w:t>
      </w:r>
      <w:r w:rsidR="00FB0F3E">
        <w:rPr>
          <w:color w:val="000000" w:themeColor="text1"/>
        </w:rPr>
        <w:t>had disease</w:t>
      </w:r>
      <w:r w:rsidR="00FB0F3E" w:rsidRPr="007162D2">
        <w:rPr>
          <w:color w:val="000000" w:themeColor="text1"/>
        </w:rPr>
        <w:t xml:space="preserve"> </w:t>
      </w:r>
      <w:r w:rsidR="00513FAD" w:rsidRPr="007162D2">
        <w:rPr>
          <w:color w:val="000000" w:themeColor="text1"/>
        </w:rPr>
        <w:t>refractory</w:t>
      </w:r>
      <w:r w:rsidR="000D79C9">
        <w:rPr>
          <w:color w:val="000000" w:themeColor="text1"/>
        </w:rPr>
        <w:t xml:space="preserve"> (defined above)</w:t>
      </w:r>
      <w:r w:rsidR="00513FAD" w:rsidRPr="007162D2">
        <w:rPr>
          <w:color w:val="000000" w:themeColor="text1"/>
        </w:rPr>
        <w:t xml:space="preserve"> to both rituximab (monotherapy or in combination) and to </w:t>
      </w:r>
      <w:r w:rsidR="00B46842" w:rsidRPr="007162D2">
        <w:rPr>
          <w:color w:val="000000" w:themeColor="text1"/>
        </w:rPr>
        <w:t xml:space="preserve">either </w:t>
      </w:r>
      <w:r w:rsidR="00513FAD" w:rsidRPr="007162D2">
        <w:rPr>
          <w:color w:val="000000" w:themeColor="text1"/>
        </w:rPr>
        <w:t>chemotherapy or RIT</w:t>
      </w:r>
      <w:r w:rsidR="006C1E5E" w:rsidRPr="007162D2">
        <w:rPr>
          <w:color w:val="000000" w:themeColor="text1"/>
        </w:rPr>
        <w:t xml:space="preserve">. </w:t>
      </w:r>
      <w:r w:rsidR="00FE5A8C" w:rsidRPr="007162D2">
        <w:rPr>
          <w:color w:val="000000" w:themeColor="text1"/>
        </w:rPr>
        <w:t>At least one prior</w:t>
      </w:r>
      <w:r w:rsidR="00513FAD" w:rsidRPr="007162D2">
        <w:rPr>
          <w:color w:val="000000" w:themeColor="text1"/>
        </w:rPr>
        <w:t xml:space="preserve"> chemotherapy regimen (with </w:t>
      </w:r>
      <w:r w:rsidR="00370BF3" w:rsidRPr="007162D2">
        <w:rPr>
          <w:color w:val="000000" w:themeColor="text1"/>
        </w:rPr>
        <w:t xml:space="preserve">or </w:t>
      </w:r>
      <w:r w:rsidR="00513FAD" w:rsidRPr="007162D2">
        <w:rPr>
          <w:color w:val="000000" w:themeColor="text1"/>
        </w:rPr>
        <w:t xml:space="preserve">without rituximab) must have contained </w:t>
      </w:r>
      <w:r w:rsidR="00FE5A8C" w:rsidRPr="007162D2">
        <w:rPr>
          <w:color w:val="000000" w:themeColor="text1"/>
        </w:rPr>
        <w:t>an</w:t>
      </w:r>
      <w:r w:rsidR="00513FAD" w:rsidRPr="007162D2">
        <w:rPr>
          <w:color w:val="000000" w:themeColor="text1"/>
        </w:rPr>
        <w:t xml:space="preserve"> alkylating agent or </w:t>
      </w:r>
      <w:r w:rsidR="00FE5A8C" w:rsidRPr="007162D2">
        <w:rPr>
          <w:color w:val="000000" w:themeColor="text1"/>
        </w:rPr>
        <w:t xml:space="preserve">a </w:t>
      </w:r>
      <w:r w:rsidR="00513FAD" w:rsidRPr="007162D2">
        <w:rPr>
          <w:color w:val="000000" w:themeColor="text1"/>
        </w:rPr>
        <w:t xml:space="preserve">purine </w:t>
      </w:r>
      <w:r w:rsidR="00345B72" w:rsidRPr="007162D2">
        <w:rPr>
          <w:color w:val="000000" w:themeColor="text1"/>
        </w:rPr>
        <w:t>analogue</w:t>
      </w:r>
      <w:r w:rsidR="00513FAD" w:rsidRPr="007162D2">
        <w:rPr>
          <w:color w:val="000000" w:themeColor="text1"/>
        </w:rPr>
        <w:t xml:space="preserve">. </w:t>
      </w:r>
      <w:r w:rsidR="00AB735E" w:rsidRPr="007162D2">
        <w:rPr>
          <w:color w:val="000000" w:themeColor="text1"/>
        </w:rPr>
        <w:t xml:space="preserve">Patients were required to have </w:t>
      </w:r>
      <w:r w:rsidR="008A7F63" w:rsidRPr="007162D2">
        <w:rPr>
          <w:color w:val="000000" w:themeColor="text1"/>
        </w:rPr>
        <w:t>an Eastern Cooperative Oncology Group (ECOG) performance status of 0-2</w:t>
      </w:r>
      <w:r w:rsidR="004669E3" w:rsidRPr="007162D2">
        <w:rPr>
          <w:color w:val="000000" w:themeColor="text1"/>
        </w:rPr>
        <w:t xml:space="preserve"> </w:t>
      </w:r>
      <w:r w:rsidR="006A6C37">
        <w:rPr>
          <w:color w:val="000000" w:themeColor="text1"/>
        </w:rPr>
        <w:t>and</w:t>
      </w:r>
      <w:r w:rsidR="002A76CC" w:rsidRPr="007162D2">
        <w:rPr>
          <w:color w:val="000000" w:themeColor="text1"/>
        </w:rPr>
        <w:t xml:space="preserve"> </w:t>
      </w:r>
      <w:r w:rsidR="005D3E9C" w:rsidRPr="007162D2">
        <w:rPr>
          <w:color w:val="000000" w:themeColor="text1"/>
        </w:rPr>
        <w:t>adequate renal (serum creatinine ≤ 2 × upper limit of normal [ULN]) and hepatic function (</w:t>
      </w:r>
      <w:r w:rsidR="006A6C37">
        <w:rPr>
          <w:color w:val="000000" w:themeColor="text1"/>
        </w:rPr>
        <w:t xml:space="preserve">total bilirubin </w:t>
      </w:r>
      <w:r w:rsidR="005D3E9C" w:rsidRPr="007162D2">
        <w:rPr>
          <w:color w:val="000000" w:themeColor="text1"/>
        </w:rPr>
        <w:t xml:space="preserve">≤ 1.5 × ULN and </w:t>
      </w:r>
      <w:r w:rsidR="006A6C37">
        <w:rPr>
          <w:color w:val="000000" w:themeColor="text1"/>
        </w:rPr>
        <w:t xml:space="preserve">aminotransferases </w:t>
      </w:r>
      <w:r w:rsidR="00975E48" w:rsidRPr="007162D2">
        <w:rPr>
          <w:color w:val="000000" w:themeColor="text1"/>
        </w:rPr>
        <w:t>≤</w:t>
      </w:r>
      <w:r w:rsidR="005D3E9C" w:rsidRPr="007162D2">
        <w:rPr>
          <w:color w:val="000000" w:themeColor="text1"/>
        </w:rPr>
        <w:t xml:space="preserve"> </w:t>
      </w:r>
      <w:r w:rsidR="00975E48" w:rsidRPr="007162D2">
        <w:rPr>
          <w:color w:val="000000" w:themeColor="text1"/>
        </w:rPr>
        <w:t>3 × ULN</w:t>
      </w:r>
      <w:r w:rsidR="005D3E9C" w:rsidRPr="007162D2">
        <w:rPr>
          <w:color w:val="000000" w:themeColor="text1"/>
        </w:rPr>
        <w:t>)</w:t>
      </w:r>
      <w:r w:rsidR="00AB735E" w:rsidRPr="007162D2">
        <w:rPr>
          <w:color w:val="000000" w:themeColor="text1"/>
        </w:rPr>
        <w:t xml:space="preserve">. Key exclusion criteria included </w:t>
      </w:r>
      <w:r w:rsidR="00975E48" w:rsidRPr="007162D2">
        <w:rPr>
          <w:color w:val="000000" w:themeColor="text1"/>
        </w:rPr>
        <w:t>prior PI3K or BTK inhibitor</w:t>
      </w:r>
      <w:r w:rsidR="0093450C" w:rsidRPr="007162D2">
        <w:rPr>
          <w:color w:val="000000" w:themeColor="text1"/>
        </w:rPr>
        <w:t xml:space="preserve"> therapy</w:t>
      </w:r>
      <w:r w:rsidR="006A6C37">
        <w:rPr>
          <w:color w:val="000000" w:themeColor="text1"/>
        </w:rPr>
        <w:t>;</w:t>
      </w:r>
      <w:r w:rsidR="00A07D69" w:rsidRPr="007162D2">
        <w:rPr>
          <w:color w:val="000000" w:themeColor="text1"/>
        </w:rPr>
        <w:t xml:space="preserve"> </w:t>
      </w:r>
      <w:r w:rsidR="00007AAB" w:rsidRPr="007162D2">
        <w:rPr>
          <w:color w:val="000000" w:themeColor="text1"/>
        </w:rPr>
        <w:t xml:space="preserve">prior, </w:t>
      </w:r>
      <w:r w:rsidR="00092840" w:rsidRPr="007162D2">
        <w:rPr>
          <w:color w:val="000000" w:themeColor="text1"/>
        </w:rPr>
        <w:t>current</w:t>
      </w:r>
      <w:r w:rsidR="00007AAB" w:rsidRPr="007162D2">
        <w:rPr>
          <w:color w:val="000000" w:themeColor="text1"/>
        </w:rPr>
        <w:t>,</w:t>
      </w:r>
      <w:r w:rsidR="00A07D69" w:rsidRPr="007162D2">
        <w:rPr>
          <w:color w:val="000000" w:themeColor="text1"/>
        </w:rPr>
        <w:t xml:space="preserve"> </w:t>
      </w:r>
      <w:r w:rsidR="00AB735E" w:rsidRPr="007162D2">
        <w:rPr>
          <w:color w:val="000000" w:themeColor="text1"/>
        </w:rPr>
        <w:t xml:space="preserve">or chronic viral </w:t>
      </w:r>
      <w:r w:rsidR="00A07D69" w:rsidRPr="007162D2">
        <w:rPr>
          <w:color w:val="000000" w:themeColor="text1"/>
        </w:rPr>
        <w:t>infections (human immunodeficiency virus, hepatitis B virus, or hepatitis C virus)</w:t>
      </w:r>
      <w:r w:rsidR="006A6C37">
        <w:rPr>
          <w:color w:val="000000" w:themeColor="text1"/>
        </w:rPr>
        <w:t>;</w:t>
      </w:r>
      <w:r w:rsidR="00A07D69" w:rsidRPr="007162D2">
        <w:rPr>
          <w:color w:val="000000" w:themeColor="text1"/>
        </w:rPr>
        <w:t xml:space="preserve"> ongoing treatment with chronic immunosuppressants</w:t>
      </w:r>
      <w:r w:rsidR="0093450C" w:rsidRPr="007162D2">
        <w:rPr>
          <w:color w:val="000000" w:themeColor="text1"/>
        </w:rPr>
        <w:t>,</w:t>
      </w:r>
      <w:r w:rsidRPr="007162D2">
        <w:rPr>
          <w:color w:val="000000" w:themeColor="text1"/>
        </w:rPr>
        <w:t xml:space="preserve"> </w:t>
      </w:r>
      <w:r w:rsidR="001E3FCE" w:rsidRPr="007162D2">
        <w:rPr>
          <w:color w:val="000000" w:themeColor="text1"/>
        </w:rPr>
        <w:t>and inability</w:t>
      </w:r>
      <w:r w:rsidR="00F114CC" w:rsidRPr="007162D2">
        <w:rPr>
          <w:color w:val="000000" w:themeColor="text1"/>
        </w:rPr>
        <w:t xml:space="preserve"> to receive </w:t>
      </w:r>
      <w:r w:rsidR="008208DA" w:rsidRPr="007162D2">
        <w:rPr>
          <w:i/>
          <w:color w:val="000000" w:themeColor="text1"/>
        </w:rPr>
        <w:t>P</w:t>
      </w:r>
      <w:r w:rsidR="00F114CC" w:rsidRPr="007162D2">
        <w:rPr>
          <w:i/>
          <w:color w:val="000000" w:themeColor="text1"/>
        </w:rPr>
        <w:t>neu</w:t>
      </w:r>
      <w:r w:rsidR="00937339" w:rsidRPr="007162D2">
        <w:rPr>
          <w:i/>
          <w:color w:val="000000" w:themeColor="text1"/>
        </w:rPr>
        <w:t>mocystis</w:t>
      </w:r>
      <w:r w:rsidR="00937339" w:rsidRPr="007162D2">
        <w:rPr>
          <w:color w:val="000000" w:themeColor="text1"/>
        </w:rPr>
        <w:t xml:space="preserve">, </w:t>
      </w:r>
      <w:r w:rsidR="006A6C37">
        <w:rPr>
          <w:color w:val="000000" w:themeColor="text1"/>
        </w:rPr>
        <w:t>HSV</w:t>
      </w:r>
      <w:r w:rsidR="008B3964">
        <w:rPr>
          <w:color w:val="000000" w:themeColor="text1"/>
        </w:rPr>
        <w:t>,</w:t>
      </w:r>
      <w:r w:rsidR="00937339" w:rsidRPr="007162D2">
        <w:rPr>
          <w:color w:val="000000" w:themeColor="text1"/>
        </w:rPr>
        <w:t xml:space="preserve"> or </w:t>
      </w:r>
      <w:r w:rsidR="006A6C37">
        <w:rPr>
          <w:color w:val="000000" w:themeColor="text1"/>
        </w:rPr>
        <w:t xml:space="preserve">HZV </w:t>
      </w:r>
      <w:r w:rsidR="0093450C" w:rsidRPr="007162D2">
        <w:rPr>
          <w:color w:val="000000" w:themeColor="text1"/>
        </w:rPr>
        <w:t>prophylaxis</w:t>
      </w:r>
      <w:r w:rsidR="001E3FCE" w:rsidRPr="007162D2">
        <w:rPr>
          <w:color w:val="000000" w:themeColor="text1"/>
        </w:rPr>
        <w:t xml:space="preserve">. </w:t>
      </w:r>
      <w:r w:rsidR="00975E48" w:rsidRPr="007162D2">
        <w:rPr>
          <w:color w:val="000000" w:themeColor="text1"/>
        </w:rPr>
        <w:t xml:space="preserve">There were no </w:t>
      </w:r>
      <w:r w:rsidR="0033009B" w:rsidRPr="007162D2">
        <w:rPr>
          <w:color w:val="000000" w:themeColor="text1"/>
        </w:rPr>
        <w:t xml:space="preserve">restrictions </w:t>
      </w:r>
      <w:r w:rsidR="00FE5A8C" w:rsidRPr="007162D2">
        <w:rPr>
          <w:color w:val="000000" w:themeColor="text1"/>
        </w:rPr>
        <w:t>regarding</w:t>
      </w:r>
      <w:r w:rsidR="0033009B" w:rsidRPr="007162D2">
        <w:rPr>
          <w:color w:val="000000" w:themeColor="text1"/>
        </w:rPr>
        <w:t xml:space="preserve"> cytopenias</w:t>
      </w:r>
      <w:r w:rsidR="00975E48" w:rsidRPr="007162D2">
        <w:rPr>
          <w:color w:val="000000" w:themeColor="text1"/>
        </w:rPr>
        <w:t>.</w:t>
      </w:r>
      <w:r w:rsidR="0033009B" w:rsidRPr="007162D2">
        <w:rPr>
          <w:color w:val="000000" w:themeColor="text1"/>
        </w:rPr>
        <w:t xml:space="preserve"> </w:t>
      </w:r>
    </w:p>
    <w:p w14:paraId="2E37C8E0" w14:textId="77777777" w:rsidR="00975E48" w:rsidRPr="007162D2" w:rsidRDefault="00975E48" w:rsidP="00263710">
      <w:pPr>
        <w:pStyle w:val="Default"/>
        <w:spacing w:line="480" w:lineRule="auto"/>
      </w:pPr>
    </w:p>
    <w:p w14:paraId="2D21FF22" w14:textId="77777777" w:rsidR="00C6121B" w:rsidRPr="007162D2" w:rsidRDefault="00C6121B" w:rsidP="00263710">
      <w:pPr>
        <w:spacing w:line="480" w:lineRule="auto"/>
        <w:rPr>
          <w:rFonts w:eastAsiaTheme="majorEastAsia"/>
          <w:b/>
          <w:color w:val="000000" w:themeColor="text1"/>
        </w:rPr>
      </w:pPr>
      <w:r w:rsidRPr="007162D2">
        <w:rPr>
          <w:rFonts w:eastAsiaTheme="majorEastAsia"/>
          <w:b/>
          <w:color w:val="000000" w:themeColor="text1"/>
        </w:rPr>
        <w:lastRenderedPageBreak/>
        <w:t>Study Assessments</w:t>
      </w:r>
    </w:p>
    <w:p w14:paraId="0C459951" w14:textId="77777777" w:rsidR="00A208EB" w:rsidRPr="00C87E88" w:rsidRDefault="002C6385" w:rsidP="00263710">
      <w:pPr>
        <w:autoSpaceDE w:val="0"/>
        <w:autoSpaceDN w:val="0"/>
        <w:adjustRightInd w:val="0"/>
        <w:spacing w:line="480" w:lineRule="auto"/>
      </w:pPr>
      <w:r w:rsidRPr="007162D2">
        <w:t xml:space="preserve">Response was assessed at </w:t>
      </w:r>
      <w:r w:rsidR="00CE72D6" w:rsidRPr="007162D2">
        <w:t xml:space="preserve">Cycles </w:t>
      </w:r>
      <w:r w:rsidR="007A5220" w:rsidRPr="007162D2">
        <w:t xml:space="preserve">3, </w:t>
      </w:r>
      <w:r w:rsidR="00CE72D6" w:rsidRPr="007162D2">
        <w:t xml:space="preserve">5, 7, 10, </w:t>
      </w:r>
      <w:r w:rsidR="007A5220" w:rsidRPr="007162D2">
        <w:t xml:space="preserve">and </w:t>
      </w:r>
      <w:r w:rsidR="00CE72D6" w:rsidRPr="007162D2">
        <w:t>every 4 cycle</w:t>
      </w:r>
      <w:bookmarkStart w:id="4" w:name="_GoBack"/>
      <w:bookmarkEnd w:id="4"/>
      <w:r w:rsidR="00CE72D6" w:rsidRPr="007162D2">
        <w:t xml:space="preserve">s thereafter until 2 years from start of study treatment. </w:t>
      </w:r>
      <w:r w:rsidRPr="007162D2">
        <w:t xml:space="preserve">Response </w:t>
      </w:r>
      <w:r w:rsidR="0093450C" w:rsidRPr="007162D2">
        <w:t xml:space="preserve">was </w:t>
      </w:r>
      <w:r w:rsidRPr="007162D2">
        <w:t xml:space="preserve">based on </w:t>
      </w:r>
      <w:r w:rsidR="00DD1359" w:rsidRPr="007162D2">
        <w:t xml:space="preserve">revised </w:t>
      </w:r>
      <w:r w:rsidR="002A76CC" w:rsidRPr="007162D2">
        <w:t xml:space="preserve">IWG </w:t>
      </w:r>
      <w:r w:rsidR="00846014" w:rsidRPr="007162D2">
        <w:t>r</w:t>
      </w:r>
      <w:r w:rsidRPr="007162D2">
        <w:t xml:space="preserve">esponse </w:t>
      </w:r>
      <w:r w:rsidR="00846014" w:rsidRPr="007162D2">
        <w:t>c</w:t>
      </w:r>
      <w:r w:rsidRPr="007162D2">
        <w:t xml:space="preserve">riteria for NHL, using </w:t>
      </w:r>
      <w:r w:rsidR="0093450C" w:rsidRPr="007162D2">
        <w:t>consistent</w:t>
      </w:r>
      <w:r w:rsidR="00A07D69" w:rsidRPr="007162D2">
        <w:t xml:space="preserve"> imaging</w:t>
      </w:r>
      <w:r w:rsidR="00581877">
        <w:t>:</w:t>
      </w:r>
      <w:r w:rsidR="00A07D69" w:rsidRPr="00581877">
        <w:t xml:space="preserve"> computed tomography (CT), positron emission tomography/CT, or magnetic resonance imaging</w:t>
      </w:r>
      <w:r w:rsidR="00E908D0" w:rsidRPr="00581877">
        <w:t>.</w:t>
      </w:r>
      <w:r w:rsidR="00096D05">
        <w:rPr>
          <w:vertAlign w:val="superscript"/>
        </w:rPr>
        <w:t>24</w:t>
      </w:r>
      <w:r w:rsidR="00BA5A1F" w:rsidRPr="003B2D65">
        <w:t xml:space="preserve"> </w:t>
      </w:r>
      <w:r w:rsidR="00E908D0" w:rsidRPr="00C87E88">
        <w:t xml:space="preserve"> </w:t>
      </w:r>
    </w:p>
    <w:p w14:paraId="6517635C" w14:textId="77777777" w:rsidR="005955E5" w:rsidRPr="007162D2" w:rsidRDefault="002C6385" w:rsidP="00263710">
      <w:pPr>
        <w:autoSpaceDE w:val="0"/>
        <w:autoSpaceDN w:val="0"/>
        <w:adjustRightInd w:val="0"/>
        <w:spacing w:line="480" w:lineRule="auto"/>
      </w:pPr>
      <w:r w:rsidRPr="00C87E88">
        <w:t xml:space="preserve">Safety assessments included physical examinations, </w:t>
      </w:r>
      <w:r w:rsidR="005A568F" w:rsidRPr="00C87E88">
        <w:t>electrocardio</w:t>
      </w:r>
      <w:r w:rsidR="005955E5" w:rsidRPr="00C87E88">
        <w:t>grams (</w:t>
      </w:r>
      <w:r w:rsidRPr="00C87E88">
        <w:t>ECGs</w:t>
      </w:r>
      <w:r w:rsidR="005955E5" w:rsidRPr="00C87E88">
        <w:t>)</w:t>
      </w:r>
      <w:r w:rsidRPr="00C87E88">
        <w:t xml:space="preserve">, </w:t>
      </w:r>
      <w:r w:rsidR="00587742" w:rsidRPr="00C87E88">
        <w:t xml:space="preserve">and </w:t>
      </w:r>
      <w:r w:rsidRPr="00C87E88">
        <w:t xml:space="preserve">AE </w:t>
      </w:r>
      <w:r w:rsidR="008927B3" w:rsidRPr="00C87E88">
        <w:t xml:space="preserve">and clinical laboratory </w:t>
      </w:r>
      <w:r w:rsidRPr="007B3193">
        <w:t xml:space="preserve">monitoring. </w:t>
      </w:r>
      <w:r w:rsidR="00587742" w:rsidRPr="007162D2">
        <w:t xml:space="preserve">Severity of </w:t>
      </w:r>
      <w:r w:rsidR="009754C6" w:rsidRPr="007162D2">
        <w:t>TEAE</w:t>
      </w:r>
      <w:r w:rsidR="008B3964">
        <w:t>s</w:t>
      </w:r>
      <w:r w:rsidR="009754C6" w:rsidRPr="007162D2">
        <w:t xml:space="preserve"> and </w:t>
      </w:r>
      <w:r w:rsidR="007A5220" w:rsidRPr="007162D2">
        <w:t>l</w:t>
      </w:r>
      <w:r w:rsidR="00751A1B" w:rsidRPr="007162D2">
        <w:t xml:space="preserve">aboratory abnormalities </w:t>
      </w:r>
      <w:r w:rsidR="001E3FCE" w:rsidRPr="007162D2">
        <w:t>was</w:t>
      </w:r>
      <w:r w:rsidRPr="007162D2">
        <w:t xml:space="preserve"> graded using the National Cancer Institute Common Terminology Criteria for Adverse Events (version </w:t>
      </w:r>
      <w:r w:rsidR="006D3AFA" w:rsidRPr="007162D2">
        <w:t>4.03</w:t>
      </w:r>
      <w:r w:rsidRPr="007162D2">
        <w:t>).</w:t>
      </w:r>
      <w:r w:rsidR="000B17B8" w:rsidRPr="007162D2">
        <w:rPr>
          <w:vertAlign w:val="superscript"/>
        </w:rPr>
        <w:t>25</w:t>
      </w:r>
      <w:r w:rsidR="00781DEB" w:rsidRPr="007162D2">
        <w:rPr>
          <w:vertAlign w:val="superscript"/>
        </w:rPr>
        <w:t xml:space="preserve"> </w:t>
      </w:r>
      <w:r w:rsidR="00781DEB" w:rsidRPr="007162D2">
        <w:t xml:space="preserve"> </w:t>
      </w:r>
      <w:r w:rsidR="005955E5" w:rsidRPr="007162D2">
        <w:t>An independent data</w:t>
      </w:r>
      <w:r w:rsidR="008D50F1" w:rsidRPr="007162D2">
        <w:t>-</w:t>
      </w:r>
      <w:r w:rsidR="005955E5" w:rsidRPr="007162D2">
        <w:t xml:space="preserve">monitoring committee </w:t>
      </w:r>
      <w:r w:rsidR="00AC0379" w:rsidRPr="007162D2">
        <w:t xml:space="preserve">(IDMC) reviewed all safety information. </w:t>
      </w:r>
    </w:p>
    <w:p w14:paraId="4D4B9D55" w14:textId="77777777" w:rsidR="001F31C8" w:rsidRPr="007162D2" w:rsidRDefault="008927B3" w:rsidP="00263710">
      <w:pPr>
        <w:autoSpaceDE w:val="0"/>
        <w:autoSpaceDN w:val="0"/>
        <w:adjustRightInd w:val="0"/>
        <w:spacing w:line="480" w:lineRule="auto"/>
      </w:pPr>
      <w:r w:rsidRPr="007162D2">
        <w:t>Following treatment discontinuation,</w:t>
      </w:r>
      <w:r w:rsidR="000E26A3" w:rsidRPr="007162D2">
        <w:t xml:space="preserve"> </w:t>
      </w:r>
      <w:r w:rsidR="007A5220" w:rsidRPr="007162D2">
        <w:t>s</w:t>
      </w:r>
      <w:r w:rsidR="000E26A3" w:rsidRPr="007162D2">
        <w:t xml:space="preserve">urvival data were collected every </w:t>
      </w:r>
      <w:r w:rsidR="00F114CC" w:rsidRPr="007162D2">
        <w:t>6</w:t>
      </w:r>
      <w:r w:rsidR="000E26A3" w:rsidRPr="007162D2">
        <w:t xml:space="preserve"> months up to </w:t>
      </w:r>
      <w:r w:rsidR="00F114CC" w:rsidRPr="007162D2">
        <w:t>3</w:t>
      </w:r>
      <w:r w:rsidR="000E26A3" w:rsidRPr="007162D2">
        <w:t xml:space="preserve"> years </w:t>
      </w:r>
      <w:r w:rsidR="001E3FCE" w:rsidRPr="007162D2">
        <w:t xml:space="preserve">from </w:t>
      </w:r>
      <w:r w:rsidR="000E26A3" w:rsidRPr="007162D2">
        <w:t>treatment</w:t>
      </w:r>
      <w:r w:rsidR="00F353FC" w:rsidRPr="007162D2">
        <w:t xml:space="preserve"> initiation</w:t>
      </w:r>
      <w:r w:rsidR="001F31C8" w:rsidRPr="007162D2">
        <w:t>.</w:t>
      </w:r>
    </w:p>
    <w:p w14:paraId="68DFA8B5" w14:textId="77777777" w:rsidR="00585DFE" w:rsidRPr="007162D2" w:rsidRDefault="00585DFE" w:rsidP="00263710">
      <w:pPr>
        <w:spacing w:line="480" w:lineRule="auto"/>
        <w:rPr>
          <w:highlight w:val="yellow"/>
        </w:rPr>
      </w:pPr>
    </w:p>
    <w:p w14:paraId="675817FF" w14:textId="77777777" w:rsidR="00C6121B" w:rsidRPr="007162D2" w:rsidRDefault="00C6121B" w:rsidP="00263710">
      <w:pPr>
        <w:spacing w:line="480" w:lineRule="auto"/>
        <w:rPr>
          <w:rFonts w:eastAsiaTheme="majorEastAsia"/>
          <w:b/>
          <w:color w:val="000000" w:themeColor="text1"/>
        </w:rPr>
      </w:pPr>
      <w:r w:rsidRPr="007162D2">
        <w:rPr>
          <w:rFonts w:eastAsiaTheme="majorEastAsia"/>
          <w:b/>
          <w:color w:val="000000" w:themeColor="text1"/>
        </w:rPr>
        <w:t>Statistical Methods</w:t>
      </w:r>
    </w:p>
    <w:p w14:paraId="399D6F39" w14:textId="77777777" w:rsidR="003B4DE1" w:rsidRPr="007162D2" w:rsidRDefault="00C36484" w:rsidP="00263710">
      <w:pPr>
        <w:autoSpaceDE w:val="0"/>
        <w:autoSpaceDN w:val="0"/>
        <w:adjustRightInd w:val="0"/>
        <w:spacing w:line="480" w:lineRule="auto"/>
      </w:pPr>
      <w:r w:rsidRPr="007162D2">
        <w:t xml:space="preserve">Using a group sequential design with one interim analysis, 120 </w:t>
      </w:r>
      <w:r w:rsidR="008A1B6E" w:rsidRPr="007162D2">
        <w:t>patient</w:t>
      </w:r>
      <w:r w:rsidRPr="007162D2">
        <w:t xml:space="preserve">s provided </w:t>
      </w:r>
      <w:r w:rsidR="00F65234" w:rsidRPr="007162D2">
        <w:t xml:space="preserve">more than </w:t>
      </w:r>
      <w:r w:rsidRPr="007162D2">
        <w:t xml:space="preserve">90% power to </w:t>
      </w:r>
      <w:r w:rsidR="003B4DE1" w:rsidRPr="007162D2">
        <w:t xml:space="preserve">test the hypothesis </w:t>
      </w:r>
      <w:r w:rsidR="00DB68F1">
        <w:t>of an</w:t>
      </w:r>
      <w:r w:rsidR="003B4DE1" w:rsidRPr="007162D2">
        <w:t xml:space="preserve"> ORR</w:t>
      </w:r>
      <w:r w:rsidR="00DB68F1">
        <w:sym w:font="Symbol" w:char="F020"/>
      </w:r>
      <w:r w:rsidR="00DB68F1">
        <w:sym w:font="Symbol" w:char="F0B3"/>
      </w:r>
      <w:r w:rsidR="003B4DE1" w:rsidRPr="007162D2">
        <w:t xml:space="preserve">45% against the null hypothesis of an ORR </w:t>
      </w:r>
      <w:r w:rsidR="00DB68F1">
        <w:sym w:font="Symbol" w:char="F0A3"/>
      </w:r>
      <w:r w:rsidR="003B4DE1" w:rsidRPr="007162D2">
        <w:t>30%, at a</w:t>
      </w:r>
      <w:r w:rsidRPr="007162D2">
        <w:t xml:space="preserve"> one-sided overall significance level of 0.025.</w:t>
      </w:r>
      <w:r w:rsidR="001866BC" w:rsidRPr="007162D2">
        <w:t xml:space="preserve"> </w:t>
      </w:r>
      <w:r w:rsidR="003B4DE1" w:rsidRPr="007162D2">
        <w:t xml:space="preserve">A p-value and a two-sided 95% exact </w:t>
      </w:r>
      <w:r w:rsidR="000624DE" w:rsidRPr="007162D2">
        <w:t>confidence interval (</w:t>
      </w:r>
      <w:r w:rsidR="003B4DE1" w:rsidRPr="007162D2">
        <w:t>CI</w:t>
      </w:r>
      <w:r w:rsidR="000624DE" w:rsidRPr="007162D2">
        <w:t>)</w:t>
      </w:r>
      <w:r w:rsidR="003B4DE1" w:rsidRPr="007162D2">
        <w:t xml:space="preserve"> for ORR </w:t>
      </w:r>
      <w:r w:rsidR="00DC6549">
        <w:t>were</w:t>
      </w:r>
      <w:r w:rsidR="00DC6549" w:rsidRPr="007162D2">
        <w:t xml:space="preserve"> </w:t>
      </w:r>
      <w:r w:rsidR="003B4DE1" w:rsidRPr="007162D2">
        <w:t xml:space="preserve">calculated using the binomial distribution.  </w:t>
      </w:r>
    </w:p>
    <w:p w14:paraId="67C0B286" w14:textId="77777777" w:rsidR="001866BC" w:rsidRPr="00C87E88" w:rsidRDefault="008B4520" w:rsidP="00263710">
      <w:pPr>
        <w:autoSpaceDE w:val="0"/>
        <w:autoSpaceDN w:val="0"/>
        <w:adjustRightInd w:val="0"/>
        <w:spacing w:line="480" w:lineRule="auto"/>
      </w:pPr>
      <w:r w:rsidRPr="007162D2">
        <w:t>B</w:t>
      </w:r>
      <w:r w:rsidR="003B4DE1" w:rsidRPr="007162D2">
        <w:t>est tumor response (CR, PR, stable disease, or PD)</w:t>
      </w:r>
      <w:r w:rsidRPr="007162D2">
        <w:t xml:space="preserve"> was assessed for each patient</w:t>
      </w:r>
      <w:r w:rsidR="003B4DE1" w:rsidRPr="007162D2">
        <w:t xml:space="preserve">. </w:t>
      </w:r>
      <w:r w:rsidR="00AC0379" w:rsidRPr="007162D2">
        <w:t xml:space="preserve">PFS was the time from first </w:t>
      </w:r>
      <w:r w:rsidR="00F353FC" w:rsidRPr="007162D2">
        <w:t>duvelisib</w:t>
      </w:r>
      <w:r w:rsidR="00AC0379" w:rsidRPr="007162D2">
        <w:t xml:space="preserve"> </w:t>
      </w:r>
      <w:r w:rsidR="00DB68F1">
        <w:t xml:space="preserve">dose </w:t>
      </w:r>
      <w:r w:rsidR="00AC0379" w:rsidRPr="007162D2">
        <w:t xml:space="preserve">to first documentation of </w:t>
      </w:r>
      <w:r w:rsidR="008B15F3" w:rsidRPr="007162D2">
        <w:t>PD</w:t>
      </w:r>
      <w:r w:rsidR="00AC0379" w:rsidRPr="007162D2">
        <w:t xml:space="preserve"> or </w:t>
      </w:r>
      <w:r w:rsidR="00DB68F1">
        <w:t xml:space="preserve">any-cause </w:t>
      </w:r>
      <w:r w:rsidR="00AC0379" w:rsidRPr="007162D2">
        <w:t xml:space="preserve">death. DOR was the time from first documentation of best response (CR or PR) to first documentation of </w:t>
      </w:r>
      <w:r w:rsidR="008B15F3" w:rsidRPr="007162D2">
        <w:t>PD</w:t>
      </w:r>
      <w:r w:rsidR="00AC0379" w:rsidRPr="007162D2">
        <w:t xml:space="preserve"> or </w:t>
      </w:r>
      <w:r w:rsidR="00DB68F1">
        <w:t xml:space="preserve">any-cause </w:t>
      </w:r>
      <w:r w:rsidR="00AC0379" w:rsidRPr="007162D2">
        <w:t xml:space="preserve">death. </w:t>
      </w:r>
      <w:r w:rsidR="001866BC" w:rsidRPr="007162D2">
        <w:t>OS was the time from first dose to date of death</w:t>
      </w:r>
      <w:r w:rsidR="006C1081" w:rsidRPr="007162D2">
        <w:t>,</w:t>
      </w:r>
      <w:r w:rsidR="001866BC" w:rsidRPr="007162D2">
        <w:t xml:space="preserve"> and TTR was the time from first dose to first documentation of response. </w:t>
      </w:r>
      <w:r w:rsidR="008A1B6E" w:rsidRPr="007162D2">
        <w:t xml:space="preserve">The lymph node response </w:t>
      </w:r>
      <w:r w:rsidRPr="007162D2">
        <w:t>(</w:t>
      </w:r>
      <w:r w:rsidR="00DC6549">
        <w:sym w:font="Symbol" w:char="F0B3"/>
      </w:r>
      <w:r w:rsidRPr="007162D2">
        <w:t xml:space="preserve"> 50% reduction in </w:t>
      </w:r>
      <w:r w:rsidR="00C87E88">
        <w:t xml:space="preserve">the </w:t>
      </w:r>
      <w:r w:rsidR="00C87E88" w:rsidRPr="00C87E88">
        <w:t xml:space="preserve">sum </w:t>
      </w:r>
      <w:r w:rsidR="00C87E88" w:rsidRPr="00C87E88">
        <w:lastRenderedPageBreak/>
        <w:t>of the product of the lo</w:t>
      </w:r>
      <w:r w:rsidR="00C87E88">
        <w:t>ng</w:t>
      </w:r>
      <w:r w:rsidR="00BF035F">
        <w:t xml:space="preserve">est perpendicular dimensions </w:t>
      </w:r>
      <w:r w:rsidR="00C87E88">
        <w:t>of the</w:t>
      </w:r>
      <w:r w:rsidR="00C87E88" w:rsidRPr="00C87E88">
        <w:t xml:space="preserve"> </w:t>
      </w:r>
      <w:r w:rsidRPr="00C87E88">
        <w:t>target lesion</w:t>
      </w:r>
      <w:r w:rsidRPr="003B2D65">
        <w:t xml:space="preserve">) </w:t>
      </w:r>
      <w:r w:rsidR="008A1B6E" w:rsidRPr="00C87E88">
        <w:t>rate was also calculated</w:t>
      </w:r>
      <w:r w:rsidR="006C1081" w:rsidRPr="00C87E88">
        <w:t>, and t</w:t>
      </w:r>
      <w:r w:rsidR="008B15F3" w:rsidRPr="00C87E88">
        <w:t>ime-to-event end</w:t>
      </w:r>
      <w:r w:rsidR="00F114CC" w:rsidRPr="00C87E88">
        <w:t>points were calculated using the Kaplan-Meier method.</w:t>
      </w:r>
      <w:r w:rsidR="00F47598" w:rsidRPr="00C87E88">
        <w:t xml:space="preserve">  </w:t>
      </w:r>
    </w:p>
    <w:p w14:paraId="668DB032" w14:textId="77777777" w:rsidR="00AC0379" w:rsidRPr="00C87E88" w:rsidRDefault="003B4DE1" w:rsidP="00263710">
      <w:pPr>
        <w:autoSpaceDE w:val="0"/>
        <w:autoSpaceDN w:val="0"/>
        <w:adjustRightInd w:val="0"/>
        <w:spacing w:line="480" w:lineRule="auto"/>
      </w:pPr>
      <w:r w:rsidRPr="00C87E88">
        <w:t>A formal futility interim analysis was conducted approximately 4 months after 30 patient</w:t>
      </w:r>
      <w:r w:rsidRPr="00D65867">
        <w:t xml:space="preserve">s </w:t>
      </w:r>
      <w:r w:rsidRPr="007B3193">
        <w:t>init</w:t>
      </w:r>
      <w:r w:rsidRPr="007162D2">
        <w:t>iated treatment</w:t>
      </w:r>
      <w:r w:rsidR="00C87E88">
        <w:t>,</w:t>
      </w:r>
      <w:r w:rsidRPr="00C87E88">
        <w:t xml:space="preserve"> and </w:t>
      </w:r>
      <w:r w:rsidR="00B31179" w:rsidRPr="00C87E88">
        <w:t xml:space="preserve">the IDMC </w:t>
      </w:r>
      <w:r w:rsidRPr="00C87E88">
        <w:t>recommended study continuation.</w:t>
      </w:r>
      <w:r w:rsidR="00171FBD" w:rsidRPr="00C87E88">
        <w:t xml:space="preserve"> The</w:t>
      </w:r>
      <w:r w:rsidR="00B31179" w:rsidRPr="00C87E88">
        <w:t xml:space="preserve"> final analysis was performed</w:t>
      </w:r>
      <w:r w:rsidR="00171FBD" w:rsidRPr="00C87E88">
        <w:t xml:space="preserve"> after the last enrolled </w:t>
      </w:r>
      <w:r w:rsidR="00E3633B" w:rsidRPr="00C87E88">
        <w:t xml:space="preserve">patient </w:t>
      </w:r>
      <w:r w:rsidR="00171FBD" w:rsidRPr="00C87E88">
        <w:t xml:space="preserve">completed 6 months of therapy or experienced </w:t>
      </w:r>
      <w:r w:rsidR="00DC6549">
        <w:t>PD</w:t>
      </w:r>
      <w:r w:rsidR="006C1081" w:rsidRPr="00C87E88">
        <w:t>;</w:t>
      </w:r>
      <w:r w:rsidR="00171FBD" w:rsidRPr="00D65867">
        <w:t xml:space="preserve"> these data</w:t>
      </w:r>
      <w:r w:rsidR="00E91C5C">
        <w:t>, with two additional years of follow-up,</w:t>
      </w:r>
      <w:r w:rsidR="00171FBD" w:rsidRPr="00D65867">
        <w:t xml:space="preserve"> are presented herein with a</w:t>
      </w:r>
      <w:r w:rsidR="006C1081" w:rsidRPr="007B3193">
        <w:t>n</w:t>
      </w:r>
      <w:r w:rsidR="00171FBD" w:rsidRPr="007162D2">
        <w:t xml:space="preserve"> analysis cutoff date of </w:t>
      </w:r>
      <w:r w:rsidR="009F285F">
        <w:t xml:space="preserve">May </w:t>
      </w:r>
      <w:r w:rsidR="009A3EBC">
        <w:t>2018</w:t>
      </w:r>
      <w:r w:rsidR="00171FBD" w:rsidRPr="007162D2">
        <w:t>.</w:t>
      </w:r>
    </w:p>
    <w:p w14:paraId="64AD4F1F" w14:textId="77777777" w:rsidR="00AC1BD3" w:rsidRPr="00C87E88" w:rsidRDefault="00AC1BD3" w:rsidP="00263710">
      <w:pPr>
        <w:spacing w:line="480" w:lineRule="auto"/>
        <w:rPr>
          <w:color w:val="000000" w:themeColor="text1"/>
        </w:rPr>
      </w:pPr>
    </w:p>
    <w:p w14:paraId="67C133BF" w14:textId="77777777" w:rsidR="00A167B4" w:rsidRPr="00C87E88" w:rsidRDefault="00A167B4" w:rsidP="00263710">
      <w:pPr>
        <w:pStyle w:val="Heading1"/>
        <w:rPr>
          <w:rFonts w:cs="Times New Roman"/>
          <w:color w:val="000000" w:themeColor="text1"/>
          <w:szCs w:val="24"/>
        </w:rPr>
      </w:pPr>
      <w:r w:rsidRPr="00C87E88">
        <w:rPr>
          <w:rFonts w:cs="Times New Roman"/>
          <w:color w:val="000000" w:themeColor="text1"/>
          <w:szCs w:val="24"/>
        </w:rPr>
        <w:t xml:space="preserve">RESULTS </w:t>
      </w:r>
    </w:p>
    <w:p w14:paraId="79EB1E45" w14:textId="77777777" w:rsidR="00C6121B" w:rsidRPr="007162D2" w:rsidRDefault="00C6121B" w:rsidP="00263710">
      <w:pPr>
        <w:spacing w:line="480" w:lineRule="auto"/>
        <w:rPr>
          <w:rFonts w:eastAsiaTheme="majorEastAsia"/>
          <w:b/>
          <w:color w:val="000000" w:themeColor="text1"/>
        </w:rPr>
      </w:pPr>
      <w:r w:rsidRPr="007B3193">
        <w:rPr>
          <w:rFonts w:eastAsiaTheme="majorEastAsia"/>
          <w:b/>
          <w:color w:val="000000" w:themeColor="text1"/>
        </w:rPr>
        <w:t xml:space="preserve">Patient </w:t>
      </w:r>
      <w:r w:rsidR="00B31179" w:rsidRPr="007162D2">
        <w:rPr>
          <w:rFonts w:eastAsiaTheme="majorEastAsia"/>
          <w:b/>
          <w:color w:val="000000" w:themeColor="text1"/>
        </w:rPr>
        <w:t>Characteristics</w:t>
      </w:r>
      <w:r w:rsidR="00A42CD3" w:rsidRPr="007162D2">
        <w:rPr>
          <w:rFonts w:eastAsiaTheme="majorEastAsia"/>
          <w:b/>
          <w:color w:val="000000" w:themeColor="text1"/>
        </w:rPr>
        <w:t xml:space="preserve"> </w:t>
      </w:r>
    </w:p>
    <w:p w14:paraId="4BF52EE2" w14:textId="77777777" w:rsidR="00C966F9" w:rsidRPr="007162D2" w:rsidRDefault="0060539C" w:rsidP="00263710">
      <w:pPr>
        <w:autoSpaceDE w:val="0"/>
        <w:autoSpaceDN w:val="0"/>
        <w:adjustRightInd w:val="0"/>
        <w:spacing w:line="480" w:lineRule="auto"/>
      </w:pPr>
      <w:r w:rsidRPr="007162D2">
        <w:t>From</w:t>
      </w:r>
      <w:r w:rsidR="000E42DA" w:rsidRPr="007162D2">
        <w:t xml:space="preserve"> June 2013</w:t>
      </w:r>
      <w:r w:rsidRPr="007162D2">
        <w:t xml:space="preserve"> to October 2015</w:t>
      </w:r>
      <w:r w:rsidR="000E42DA" w:rsidRPr="007162D2">
        <w:t>, 129 patients were enrolled</w:t>
      </w:r>
      <w:r w:rsidR="002875B4" w:rsidRPr="007162D2">
        <w:t xml:space="preserve"> and</w:t>
      </w:r>
      <w:r w:rsidR="006C1081" w:rsidRPr="007162D2">
        <w:t xml:space="preserve"> </w:t>
      </w:r>
      <w:r w:rsidR="000E42DA" w:rsidRPr="007162D2">
        <w:t xml:space="preserve">received at least </w:t>
      </w:r>
      <w:r w:rsidR="006C1081" w:rsidRPr="007162D2">
        <w:t>one</w:t>
      </w:r>
      <w:r w:rsidR="000E42DA" w:rsidRPr="007162D2">
        <w:t xml:space="preserve"> dose of duvelisib. </w:t>
      </w:r>
      <w:r w:rsidR="00A42CD3" w:rsidRPr="007162D2">
        <w:t xml:space="preserve"> </w:t>
      </w:r>
      <w:r w:rsidR="00251104" w:rsidRPr="007162D2">
        <w:t>H</w:t>
      </w:r>
      <w:r w:rsidR="00C966F9" w:rsidRPr="007162D2">
        <w:t xml:space="preserve">istologic subtypes included </w:t>
      </w:r>
      <w:r w:rsidR="00251104" w:rsidRPr="007162D2">
        <w:t xml:space="preserve">FL </w:t>
      </w:r>
      <w:r w:rsidR="00684406" w:rsidRPr="007162D2">
        <w:t>(</w:t>
      </w:r>
      <w:r w:rsidR="00C966F9" w:rsidRPr="007162D2">
        <w:t>83</w:t>
      </w:r>
      <w:r w:rsidR="00A42CD3" w:rsidRPr="007162D2">
        <w:t xml:space="preserve"> patients</w:t>
      </w:r>
      <w:r w:rsidR="00684406" w:rsidRPr="007162D2">
        <w:t>)</w:t>
      </w:r>
      <w:r w:rsidR="00A42CD3" w:rsidRPr="007162D2">
        <w:t xml:space="preserve">, </w:t>
      </w:r>
      <w:r w:rsidR="00251104" w:rsidRPr="007162D2">
        <w:t>SLL</w:t>
      </w:r>
      <w:r w:rsidR="00C87E88">
        <w:t xml:space="preserve"> </w:t>
      </w:r>
      <w:r w:rsidR="00684406" w:rsidRPr="00C87E88">
        <w:t>(</w:t>
      </w:r>
      <w:r w:rsidR="00A42CD3" w:rsidRPr="00C87E88">
        <w:t xml:space="preserve">28 </w:t>
      </w:r>
      <w:r w:rsidR="00251104" w:rsidRPr="00C87E88">
        <w:t>patients</w:t>
      </w:r>
      <w:r w:rsidR="00684406" w:rsidRPr="00C87E88">
        <w:t>)</w:t>
      </w:r>
      <w:r w:rsidR="00A42CD3" w:rsidRPr="00C87E88">
        <w:t xml:space="preserve">, </w:t>
      </w:r>
      <w:r w:rsidR="00864A42" w:rsidRPr="00C87E88">
        <w:t xml:space="preserve">and </w:t>
      </w:r>
      <w:r w:rsidR="00251104" w:rsidRPr="00C87E88">
        <w:t xml:space="preserve">MZL </w:t>
      </w:r>
      <w:r w:rsidR="00684406" w:rsidRPr="00D65867">
        <w:t>(</w:t>
      </w:r>
      <w:r w:rsidR="00A42CD3" w:rsidRPr="007B3193">
        <w:t xml:space="preserve">18 </w:t>
      </w:r>
      <w:r w:rsidR="00251104" w:rsidRPr="007162D2">
        <w:t>patients</w:t>
      </w:r>
      <w:r w:rsidR="00684406" w:rsidRPr="007162D2">
        <w:t>)</w:t>
      </w:r>
      <w:r w:rsidR="00A42CD3" w:rsidRPr="007162D2">
        <w:t>.</w:t>
      </w:r>
      <w:r w:rsidR="00864A42" w:rsidRPr="007162D2">
        <w:t xml:space="preserve"> Patient characteristics are listed in Table 1.</w:t>
      </w:r>
    </w:p>
    <w:p w14:paraId="18146AA6" w14:textId="77777777" w:rsidR="00583F87" w:rsidRPr="007162D2" w:rsidRDefault="00DC6549" w:rsidP="00263710">
      <w:pPr>
        <w:autoSpaceDE w:val="0"/>
        <w:autoSpaceDN w:val="0"/>
        <w:adjustRightInd w:val="0"/>
        <w:spacing w:line="480" w:lineRule="auto"/>
      </w:pPr>
      <w:r>
        <w:t>Most</w:t>
      </w:r>
      <w:r w:rsidR="00D774C0" w:rsidRPr="007162D2">
        <w:t xml:space="preserve"> (68.2%) </w:t>
      </w:r>
      <w:r w:rsidR="008A1B6E" w:rsidRPr="007162D2">
        <w:t>patient</w:t>
      </w:r>
      <w:r w:rsidR="00D774C0" w:rsidRPr="007162D2">
        <w:t>s were male, 89.9% were white, and median age was 65 years (range</w:t>
      </w:r>
      <w:r w:rsidR="00587742" w:rsidRPr="007162D2">
        <w:t>,</w:t>
      </w:r>
      <w:r w:rsidR="00D774C0" w:rsidRPr="007162D2">
        <w:t xml:space="preserve"> 30</w:t>
      </w:r>
      <w:r w:rsidR="00587742" w:rsidRPr="007162D2">
        <w:t>-</w:t>
      </w:r>
      <w:r w:rsidR="00D774C0" w:rsidRPr="007162D2">
        <w:t xml:space="preserve">90). </w:t>
      </w:r>
      <w:r w:rsidR="00583F87" w:rsidRPr="007162D2">
        <w:t xml:space="preserve">Most (85%) had </w:t>
      </w:r>
      <w:r w:rsidR="00676545" w:rsidRPr="007162D2">
        <w:t>advanced</w:t>
      </w:r>
      <w:r w:rsidR="00C87E88">
        <w:t>-</w:t>
      </w:r>
      <w:r w:rsidR="00583F87" w:rsidRPr="00C87E88">
        <w:t xml:space="preserve">stage </w:t>
      </w:r>
      <w:r w:rsidR="00676545" w:rsidRPr="00C87E88">
        <w:t>(</w:t>
      </w:r>
      <w:r w:rsidR="00583F87" w:rsidRPr="00C87E88">
        <w:t>III or IV</w:t>
      </w:r>
      <w:r w:rsidR="00676545" w:rsidRPr="00C87E88">
        <w:t>)</w:t>
      </w:r>
      <w:r w:rsidR="00583F87" w:rsidRPr="00C87E88">
        <w:t xml:space="preserve"> </w:t>
      </w:r>
      <w:r w:rsidR="00583F87" w:rsidRPr="00D65867">
        <w:t>iNHL</w:t>
      </w:r>
      <w:r w:rsidR="006C1081" w:rsidRPr="007B3193">
        <w:t>,</w:t>
      </w:r>
      <w:r w:rsidR="00583F87" w:rsidRPr="007162D2">
        <w:t xml:space="preserve"> and 67% had elevated lactate dehydrogenase </w:t>
      </w:r>
      <w:r w:rsidR="007118BC" w:rsidRPr="007162D2">
        <w:t>(LDH)</w:t>
      </w:r>
      <w:r w:rsidR="00583F87" w:rsidRPr="007162D2">
        <w:t xml:space="preserve">. </w:t>
      </w:r>
      <w:bookmarkStart w:id="5" w:name="_Hlk527651098"/>
      <w:r>
        <w:t>P</w:t>
      </w:r>
      <w:r w:rsidR="00F60E9A">
        <w:t xml:space="preserve">atients had </w:t>
      </w:r>
      <w:r w:rsidR="00B7244A">
        <w:t xml:space="preserve">an </w:t>
      </w:r>
      <w:r w:rsidR="00F60E9A">
        <w:t xml:space="preserve">ECOG performance status </w:t>
      </w:r>
      <w:r w:rsidR="00B7244A">
        <w:t xml:space="preserve">of 1 </w:t>
      </w:r>
      <w:r w:rsidR="00F60E9A">
        <w:t>(94.6%</w:t>
      </w:r>
      <w:r w:rsidR="00B7244A">
        <w:t>) or 2 (</w:t>
      </w:r>
      <w:r w:rsidR="00F60E9A">
        <w:t>5.4%</w:t>
      </w:r>
      <w:r w:rsidR="00B7244A">
        <w:t>)</w:t>
      </w:r>
      <w:r w:rsidR="00F60E9A">
        <w:t xml:space="preserve"> </w:t>
      </w:r>
      <w:r w:rsidR="0057105D">
        <w:t>at enrollment</w:t>
      </w:r>
      <w:r w:rsidR="00F60E9A">
        <w:t xml:space="preserve">. </w:t>
      </w:r>
      <w:bookmarkEnd w:id="5"/>
      <w:r w:rsidR="00C31837" w:rsidRPr="007162D2">
        <w:t>Among FL patients</w:t>
      </w:r>
      <w:r w:rsidR="00583F87" w:rsidRPr="007162D2">
        <w:t>, 8</w:t>
      </w:r>
      <w:r w:rsidR="00FE09E6" w:rsidRPr="007162D2">
        <w:t>7</w:t>
      </w:r>
      <w:r w:rsidR="00583F87" w:rsidRPr="007162D2">
        <w:t xml:space="preserve">% </w:t>
      </w:r>
      <w:r w:rsidR="00B31179" w:rsidRPr="007162D2">
        <w:t>were</w:t>
      </w:r>
      <w:r w:rsidR="00583F87" w:rsidRPr="007162D2">
        <w:t xml:space="preserve"> </w:t>
      </w:r>
      <w:r w:rsidR="00B31179" w:rsidRPr="007162D2">
        <w:t xml:space="preserve">intermediate or high risk </w:t>
      </w:r>
      <w:r w:rsidR="00676545" w:rsidRPr="007162D2">
        <w:t>per</w:t>
      </w:r>
      <w:r w:rsidR="006C1081" w:rsidRPr="007162D2">
        <w:t xml:space="preserve"> </w:t>
      </w:r>
      <w:r w:rsidR="00B31179" w:rsidRPr="007162D2">
        <w:t>the Follicular Lymphoma International Prognostic Index (FLIPI).</w:t>
      </w:r>
      <w:r w:rsidR="002A76CC" w:rsidRPr="007162D2">
        <w:t xml:space="preserve"> </w:t>
      </w:r>
      <w:r w:rsidR="00583F87" w:rsidRPr="007162D2">
        <w:t xml:space="preserve"> </w:t>
      </w:r>
    </w:p>
    <w:p w14:paraId="624C0DE9" w14:textId="77777777" w:rsidR="00583F87" w:rsidRPr="00D65867" w:rsidRDefault="00583F87" w:rsidP="00263710">
      <w:pPr>
        <w:autoSpaceDE w:val="0"/>
        <w:autoSpaceDN w:val="0"/>
        <w:adjustRightInd w:val="0"/>
        <w:spacing w:line="480" w:lineRule="auto"/>
      </w:pPr>
      <w:r w:rsidRPr="007162D2">
        <w:t xml:space="preserve">Patients had received a median of </w:t>
      </w:r>
      <w:r w:rsidR="00587742" w:rsidRPr="007162D2">
        <w:t>three</w:t>
      </w:r>
      <w:r w:rsidRPr="007162D2">
        <w:t xml:space="preserve"> prior systemic anticancer regimens (range, 1</w:t>
      </w:r>
      <w:r w:rsidR="00DC6549">
        <w:t>-</w:t>
      </w:r>
      <w:r w:rsidRPr="007162D2">
        <w:t>18)</w:t>
      </w:r>
      <w:r w:rsidR="00C31837" w:rsidRPr="007162D2">
        <w:t xml:space="preserve"> and</w:t>
      </w:r>
      <w:r w:rsidRPr="007162D2">
        <w:t xml:space="preserve"> 52 patients (40%) received </w:t>
      </w:r>
      <w:r w:rsidR="00417FF2" w:rsidRPr="007162D2">
        <w:t>≥</w:t>
      </w:r>
      <w:r w:rsidRPr="007162D2">
        <w:t xml:space="preserve">4 prior regimens. </w:t>
      </w:r>
      <w:r w:rsidR="00251104" w:rsidRPr="007162D2">
        <w:t xml:space="preserve">Nearly two-thirds of </w:t>
      </w:r>
      <w:r w:rsidR="00E6695A" w:rsidRPr="007162D2">
        <w:t xml:space="preserve">patients (82; 64%) </w:t>
      </w:r>
      <w:r w:rsidR="00417FF2" w:rsidRPr="007162D2">
        <w:t>had prior</w:t>
      </w:r>
      <w:r w:rsidR="00E6695A" w:rsidRPr="007162D2">
        <w:t xml:space="preserve"> </w:t>
      </w:r>
      <w:r w:rsidRPr="007162D2">
        <w:t>bendamustine</w:t>
      </w:r>
      <w:r w:rsidR="00E6695A" w:rsidRPr="007162D2">
        <w:t>. C</w:t>
      </w:r>
      <w:r w:rsidRPr="007162D2">
        <w:t>ommon prior regimens included rituximab</w:t>
      </w:r>
      <w:r w:rsidR="00CD10DF" w:rsidRPr="007162D2">
        <w:t>-bendamustine</w:t>
      </w:r>
      <w:r w:rsidRPr="007162D2">
        <w:t xml:space="preserve"> (64 patients [50%]), </w:t>
      </w:r>
      <w:r w:rsidRPr="00D65867">
        <w:t>R-CHOP (48 patients [37%]), and rituximab</w:t>
      </w:r>
      <w:r w:rsidRPr="007B3193">
        <w:t>–</w:t>
      </w:r>
      <w:r w:rsidRPr="00C87E88">
        <w:t>cyclophosphamide–prednisone (R-CVP) (38 patients [</w:t>
      </w:r>
      <w:r w:rsidR="00FE09E6" w:rsidRPr="00C87E88">
        <w:t>30</w:t>
      </w:r>
      <w:r w:rsidRPr="00D65867">
        <w:t xml:space="preserve">%]).  Six patients (5%) had </w:t>
      </w:r>
      <w:r w:rsidR="002A04DE" w:rsidRPr="00D65867">
        <w:t>prior</w:t>
      </w:r>
      <w:r w:rsidRPr="00D65867">
        <w:t xml:space="preserve"> autologous stem-cell transplantation.</w:t>
      </w:r>
    </w:p>
    <w:p w14:paraId="1ABE98E9" w14:textId="77777777" w:rsidR="00583F87" w:rsidRPr="007162D2" w:rsidRDefault="00583F87" w:rsidP="00263710">
      <w:pPr>
        <w:autoSpaceDE w:val="0"/>
        <w:autoSpaceDN w:val="0"/>
        <w:adjustRightInd w:val="0"/>
        <w:spacing w:line="480" w:lineRule="auto"/>
      </w:pPr>
      <w:r w:rsidRPr="007B3193">
        <w:lastRenderedPageBreak/>
        <w:t>Nearly a</w:t>
      </w:r>
      <w:r w:rsidRPr="007162D2">
        <w:t>ll patients had disease refractory (defined above) to rituximab</w:t>
      </w:r>
      <w:r w:rsidR="00674977" w:rsidRPr="007162D2">
        <w:t xml:space="preserve"> either alone or in combination</w:t>
      </w:r>
      <w:r w:rsidRPr="007162D2">
        <w:t xml:space="preserve"> (127 patients, 98%), and 119 patients (92%) had disease refractory to an alkylating agent or purine an</w:t>
      </w:r>
      <w:r w:rsidR="00837BFD" w:rsidRPr="007162D2">
        <w:t>alogue</w:t>
      </w:r>
      <w:r w:rsidRPr="007162D2">
        <w:t xml:space="preserve">; 117 patients (91%) </w:t>
      </w:r>
      <w:r w:rsidR="00E03E4E">
        <w:t>had</w:t>
      </w:r>
      <w:r w:rsidR="00E03E4E" w:rsidRPr="007162D2">
        <w:t xml:space="preserve"> </w:t>
      </w:r>
      <w:r w:rsidRPr="007162D2">
        <w:t xml:space="preserve">disease refractory to combination therapy with rituximab and an alkylating agent. </w:t>
      </w:r>
      <w:r w:rsidR="00C31837" w:rsidRPr="007162D2">
        <w:t>Nearly all</w:t>
      </w:r>
      <w:r w:rsidRPr="007162D2">
        <w:t xml:space="preserve"> (124, 96%) </w:t>
      </w:r>
      <w:r w:rsidR="00E3633B" w:rsidRPr="007162D2">
        <w:t>patient</w:t>
      </w:r>
      <w:r w:rsidRPr="007162D2">
        <w:t>s had disease refractory to the most recent regimen</w:t>
      </w:r>
      <w:r w:rsidR="006C1081" w:rsidRPr="007162D2">
        <w:t>,</w:t>
      </w:r>
      <w:r w:rsidRPr="007162D2">
        <w:t xml:space="preserve"> and 95 (77%) </w:t>
      </w:r>
      <w:r w:rsidR="00E3633B" w:rsidRPr="007162D2">
        <w:t xml:space="preserve">patients </w:t>
      </w:r>
      <w:r w:rsidRPr="007162D2">
        <w:t xml:space="preserve">had disease refractory to ≥ 2 regimens.  </w:t>
      </w:r>
      <w:r w:rsidR="00221592" w:rsidRPr="007162D2">
        <w:t xml:space="preserve">Among </w:t>
      </w:r>
      <w:r w:rsidR="00C04BB2" w:rsidRPr="007162D2">
        <w:t>the 39</w:t>
      </w:r>
      <w:r w:rsidR="00FF08DC" w:rsidRPr="007162D2">
        <w:t xml:space="preserve"> </w:t>
      </w:r>
      <w:r w:rsidR="00221592" w:rsidRPr="007162D2">
        <w:t>FL patients</w:t>
      </w:r>
      <w:r w:rsidR="00C04BB2" w:rsidRPr="007162D2">
        <w:t xml:space="preserve"> who</w:t>
      </w:r>
      <w:r w:rsidR="00937E50" w:rsidRPr="007162D2">
        <w:t xml:space="preserve"> </w:t>
      </w:r>
      <w:r w:rsidR="00221592" w:rsidRPr="007162D2">
        <w:t xml:space="preserve">received </w:t>
      </w:r>
      <w:r w:rsidR="00937E50" w:rsidRPr="007162D2">
        <w:t>a R-CHOP (or equivalent)</w:t>
      </w:r>
      <w:r w:rsidR="00221592" w:rsidRPr="007162D2">
        <w:t xml:space="preserve"> chemoimmunotherapy regimen as first therapy</w:t>
      </w:r>
      <w:r w:rsidR="00937E50" w:rsidRPr="007162D2">
        <w:t xml:space="preserve">, </w:t>
      </w:r>
      <w:r w:rsidR="007F3AFC" w:rsidRPr="007162D2">
        <w:t>30</w:t>
      </w:r>
      <w:r w:rsidR="00937E50" w:rsidRPr="007162D2">
        <w:t xml:space="preserve"> (7</w:t>
      </w:r>
      <w:r w:rsidR="00B222B4" w:rsidRPr="007162D2">
        <w:t>7</w:t>
      </w:r>
      <w:r w:rsidR="00937E50" w:rsidRPr="007162D2">
        <w:t xml:space="preserve">%) </w:t>
      </w:r>
      <w:r w:rsidR="00DC6549">
        <w:t>experienced</w:t>
      </w:r>
      <w:r w:rsidR="00105B25">
        <w:t xml:space="preserve"> early relapse</w:t>
      </w:r>
      <w:r w:rsidR="00E926A5" w:rsidRPr="007162D2">
        <w:t xml:space="preserve"> </w:t>
      </w:r>
      <w:r w:rsidR="004B4226">
        <w:t>(</w:t>
      </w:r>
      <w:r w:rsidR="00E926A5" w:rsidRPr="007162D2">
        <w:t>no response during treatment or PD or time to next treatment &lt; 2 years</w:t>
      </w:r>
      <w:r w:rsidR="004B4226">
        <w:t>)</w:t>
      </w:r>
      <w:r w:rsidR="00E926A5" w:rsidRPr="007162D2">
        <w:t xml:space="preserve">. </w:t>
      </w:r>
    </w:p>
    <w:p w14:paraId="1CFCE063" w14:textId="77777777" w:rsidR="00583F87" w:rsidRDefault="00583F87" w:rsidP="00263710">
      <w:pPr>
        <w:autoSpaceDE w:val="0"/>
        <w:autoSpaceDN w:val="0"/>
        <w:adjustRightInd w:val="0"/>
        <w:spacing w:line="480" w:lineRule="auto"/>
      </w:pPr>
      <w:r w:rsidRPr="007162D2">
        <w:t xml:space="preserve">No notable differences in demographics were observed </w:t>
      </w:r>
      <w:r w:rsidR="0021036A" w:rsidRPr="007162D2">
        <w:t>across</w:t>
      </w:r>
      <w:r w:rsidRPr="007162D2">
        <w:t xml:space="preserve"> lymphoma subtypes.</w:t>
      </w:r>
    </w:p>
    <w:p w14:paraId="2C390338" w14:textId="77777777" w:rsidR="00B76024" w:rsidRPr="001177F9" w:rsidRDefault="00B76024" w:rsidP="00263710">
      <w:pPr>
        <w:autoSpaceDE w:val="0"/>
        <w:autoSpaceDN w:val="0"/>
        <w:adjustRightInd w:val="0"/>
        <w:spacing w:line="480" w:lineRule="auto"/>
        <w:rPr>
          <w:b/>
        </w:rPr>
      </w:pPr>
      <w:r>
        <w:rPr>
          <w:b/>
        </w:rPr>
        <w:t>Disposition</w:t>
      </w:r>
    </w:p>
    <w:p w14:paraId="223D393D" w14:textId="77777777" w:rsidR="00B76024" w:rsidRPr="007162D2" w:rsidRDefault="00B76024" w:rsidP="00263710">
      <w:pPr>
        <w:autoSpaceDE w:val="0"/>
        <w:autoSpaceDN w:val="0"/>
        <w:adjustRightInd w:val="0"/>
        <w:spacing w:line="480" w:lineRule="auto"/>
      </w:pPr>
      <w:r>
        <w:t xml:space="preserve">Of 171 screened patients, 42 were excluded for screen failures, yielding 129 in the full analysis set (FAS). As of the May 2018 data cutoff, 5 subjects were still on treatment. Of the 124 who discontinued treatment, </w:t>
      </w:r>
      <w:r w:rsidR="00181197">
        <w:t>approximately</w:t>
      </w:r>
      <w:r>
        <w:t xml:space="preserve"> half (66</w:t>
      </w:r>
      <w:r w:rsidR="00B7244A">
        <w:t>;</w:t>
      </w:r>
      <w:r>
        <w:t xml:space="preserve"> 51.2%) did so because of </w:t>
      </w:r>
      <w:r w:rsidR="00DC6549">
        <w:t>PD</w:t>
      </w:r>
      <w:r>
        <w:t xml:space="preserve">, </w:t>
      </w:r>
      <w:r w:rsidR="00DC6549">
        <w:t>one-</w:t>
      </w:r>
      <w:r>
        <w:t>fourth (31</w:t>
      </w:r>
      <w:r w:rsidR="00B7244A">
        <w:t>;</w:t>
      </w:r>
      <w:r>
        <w:t xml:space="preserve"> 24%) </w:t>
      </w:r>
      <w:r w:rsidR="00DC6549">
        <w:t>because of</w:t>
      </w:r>
      <w:r>
        <w:t xml:space="preserve"> AEs, and the remaining fourth because of investigator decision, death, subject withdrawal</w:t>
      </w:r>
      <w:r w:rsidR="00DC6549">
        <w:t>, or noncompliance</w:t>
      </w:r>
      <w:r>
        <w:t>.</w:t>
      </w:r>
      <w:r w:rsidR="00782150">
        <w:t xml:space="preserve"> As of May 2018, 33 patients (25.6%) remained in survival follow-up. </w:t>
      </w:r>
      <w:r w:rsidR="004B4226">
        <w:t xml:space="preserve">Supplementary Figure </w:t>
      </w:r>
      <w:r w:rsidR="007A233C">
        <w:t>1</w:t>
      </w:r>
      <w:r w:rsidR="004B4226">
        <w:t xml:space="preserve"> is a</w:t>
      </w:r>
      <w:r w:rsidR="00782150">
        <w:t xml:space="preserve"> CONSORT diagram of patient disposition.</w:t>
      </w:r>
    </w:p>
    <w:p w14:paraId="21C98DFD" w14:textId="77777777" w:rsidR="00C6121B" w:rsidRPr="007162D2" w:rsidRDefault="00C6121B" w:rsidP="00263710">
      <w:pPr>
        <w:autoSpaceDE w:val="0"/>
        <w:autoSpaceDN w:val="0"/>
        <w:adjustRightInd w:val="0"/>
        <w:spacing w:line="480" w:lineRule="auto"/>
        <w:rPr>
          <w:rFonts w:eastAsiaTheme="majorEastAsia"/>
          <w:b/>
          <w:color w:val="000000" w:themeColor="text1"/>
        </w:rPr>
      </w:pPr>
      <w:r w:rsidRPr="007162D2">
        <w:rPr>
          <w:rFonts w:eastAsiaTheme="majorEastAsia"/>
          <w:b/>
          <w:color w:val="000000" w:themeColor="text1"/>
        </w:rPr>
        <w:t>Efficacy</w:t>
      </w:r>
    </w:p>
    <w:p w14:paraId="4C58D88F" w14:textId="77777777" w:rsidR="00583F87" w:rsidRPr="007162D2" w:rsidRDefault="002F5999" w:rsidP="00263710">
      <w:pPr>
        <w:autoSpaceDE w:val="0"/>
        <w:autoSpaceDN w:val="0"/>
        <w:adjustRightInd w:val="0"/>
        <w:spacing w:line="480" w:lineRule="auto"/>
      </w:pPr>
      <w:r>
        <w:t>M</w:t>
      </w:r>
      <w:r w:rsidR="00EF5CBD" w:rsidRPr="007162D2">
        <w:t xml:space="preserve">edian follow-up time (from first dose until last contact date or death) was </w:t>
      </w:r>
      <w:r w:rsidR="005A62BA">
        <w:t>3</w:t>
      </w:r>
      <w:r w:rsidR="00C161B8">
        <w:t>2</w:t>
      </w:r>
      <w:r w:rsidR="005A62BA">
        <w:t>.1</w:t>
      </w:r>
      <w:r w:rsidR="00EF5CBD" w:rsidRPr="007162D2">
        <w:t xml:space="preserve"> months. </w:t>
      </w:r>
      <w:r w:rsidR="005A62BA">
        <w:t>Table 2 shows p</w:t>
      </w:r>
      <w:r w:rsidR="005E26D5" w:rsidRPr="007162D2">
        <w:t xml:space="preserve">rimary and secondary efficacy endpoints based upon IRC and investigator response assessment </w:t>
      </w:r>
      <w:r w:rsidR="008A26E5" w:rsidRPr="007162D2">
        <w:t>by disease subtype</w:t>
      </w:r>
      <w:r w:rsidR="005E26D5" w:rsidRPr="007162D2">
        <w:t xml:space="preserve">. </w:t>
      </w:r>
    </w:p>
    <w:p w14:paraId="0778C1E4" w14:textId="77777777" w:rsidR="00A07177" w:rsidRPr="007162D2" w:rsidRDefault="005A62BA" w:rsidP="00194BD5">
      <w:pPr>
        <w:autoSpaceDE w:val="0"/>
        <w:autoSpaceDN w:val="0"/>
        <w:adjustRightInd w:val="0"/>
        <w:spacing w:line="480" w:lineRule="auto"/>
      </w:pPr>
      <w:r>
        <w:t>T</w:t>
      </w:r>
      <w:r w:rsidR="00EF5CBD" w:rsidRPr="007162D2">
        <w:rPr>
          <w:color w:val="000000" w:themeColor="text1"/>
        </w:rPr>
        <w:t>he</w:t>
      </w:r>
      <w:r w:rsidR="00C6285B" w:rsidRPr="007162D2">
        <w:rPr>
          <w:color w:val="000000" w:themeColor="text1"/>
        </w:rPr>
        <w:t xml:space="preserve"> ORR </w:t>
      </w:r>
      <w:r>
        <w:rPr>
          <w:color w:val="000000" w:themeColor="text1"/>
        </w:rPr>
        <w:t xml:space="preserve">per </w:t>
      </w:r>
      <w:r w:rsidRPr="007162D2">
        <w:t>IRC–assessed response</w:t>
      </w:r>
      <w:r w:rsidRPr="007162D2">
        <w:rPr>
          <w:color w:val="000000" w:themeColor="text1"/>
        </w:rPr>
        <w:t xml:space="preserve"> </w:t>
      </w:r>
      <w:r w:rsidR="00EF5CBD" w:rsidRPr="007162D2">
        <w:rPr>
          <w:color w:val="000000" w:themeColor="text1"/>
        </w:rPr>
        <w:t>was</w:t>
      </w:r>
      <w:r w:rsidR="00C6285B" w:rsidRPr="007162D2">
        <w:rPr>
          <w:color w:val="000000" w:themeColor="text1"/>
        </w:rPr>
        <w:t xml:space="preserve"> </w:t>
      </w:r>
      <w:r w:rsidR="00C161B8">
        <w:rPr>
          <w:color w:val="000000" w:themeColor="text1"/>
        </w:rPr>
        <w:t>47</w:t>
      </w:r>
      <w:r w:rsidR="006D521A" w:rsidRPr="007162D2">
        <w:rPr>
          <w:color w:val="000000" w:themeColor="text1"/>
        </w:rPr>
        <w:t xml:space="preserve">% </w:t>
      </w:r>
      <w:r w:rsidR="001C62C9" w:rsidRPr="007162D2">
        <w:rPr>
          <w:color w:val="000000" w:themeColor="text1"/>
        </w:rPr>
        <w:t xml:space="preserve">(95% </w:t>
      </w:r>
      <w:r w:rsidR="000624DE" w:rsidRPr="007162D2">
        <w:rPr>
          <w:color w:val="000000" w:themeColor="text1"/>
        </w:rPr>
        <w:t>CI</w:t>
      </w:r>
      <w:r w:rsidR="001C62C9" w:rsidRPr="007162D2">
        <w:rPr>
          <w:color w:val="000000" w:themeColor="text1"/>
        </w:rPr>
        <w:t xml:space="preserve">, </w:t>
      </w:r>
      <w:r w:rsidR="000624DE" w:rsidRPr="007162D2">
        <w:rPr>
          <w:color w:val="000000" w:themeColor="text1"/>
        </w:rPr>
        <w:t>3</w:t>
      </w:r>
      <w:r w:rsidR="00C161B8">
        <w:rPr>
          <w:color w:val="000000" w:themeColor="text1"/>
        </w:rPr>
        <w:t>8</w:t>
      </w:r>
      <w:r w:rsidR="000624DE" w:rsidRPr="007162D2">
        <w:rPr>
          <w:color w:val="000000" w:themeColor="text1"/>
        </w:rPr>
        <w:t>%</w:t>
      </w:r>
      <w:r w:rsidR="001C62C9" w:rsidRPr="007162D2">
        <w:rPr>
          <w:color w:val="000000" w:themeColor="text1"/>
        </w:rPr>
        <w:t xml:space="preserve"> to </w:t>
      </w:r>
      <w:r w:rsidR="000624DE" w:rsidRPr="007162D2">
        <w:rPr>
          <w:color w:val="000000" w:themeColor="text1"/>
        </w:rPr>
        <w:t>5</w:t>
      </w:r>
      <w:r w:rsidR="00C161B8">
        <w:rPr>
          <w:color w:val="000000" w:themeColor="text1"/>
        </w:rPr>
        <w:t>6</w:t>
      </w:r>
      <w:r w:rsidR="000624DE" w:rsidRPr="007162D2">
        <w:rPr>
          <w:color w:val="000000" w:themeColor="text1"/>
        </w:rPr>
        <w:t>%</w:t>
      </w:r>
      <w:r w:rsidR="001C62C9" w:rsidRPr="007162D2">
        <w:rPr>
          <w:color w:val="000000" w:themeColor="text1"/>
        </w:rPr>
        <w:t xml:space="preserve">), </w:t>
      </w:r>
      <w:r w:rsidR="00496C1B">
        <w:rPr>
          <w:color w:val="000000" w:themeColor="text1"/>
        </w:rPr>
        <w:t xml:space="preserve">almost </w:t>
      </w:r>
      <w:r w:rsidR="006C1081" w:rsidRPr="007162D2">
        <w:rPr>
          <w:color w:val="000000" w:themeColor="text1"/>
        </w:rPr>
        <w:t xml:space="preserve">exclusively </w:t>
      </w:r>
      <w:r w:rsidR="00EB40FD" w:rsidRPr="007162D2">
        <w:rPr>
          <w:color w:val="000000" w:themeColor="text1"/>
        </w:rPr>
        <w:t>PRs</w:t>
      </w:r>
      <w:r w:rsidR="00496C1B">
        <w:rPr>
          <w:color w:val="000000" w:themeColor="text1"/>
        </w:rPr>
        <w:t xml:space="preserve"> (59 PRs, 2 CRs)</w:t>
      </w:r>
      <w:r w:rsidR="00EF5CBD" w:rsidRPr="007162D2">
        <w:rPr>
          <w:color w:val="000000" w:themeColor="text1"/>
        </w:rPr>
        <w:t xml:space="preserve">. </w:t>
      </w:r>
      <w:r w:rsidR="005E26D5" w:rsidRPr="007162D2">
        <w:t>The study met the primary endpoint (p</w:t>
      </w:r>
      <w:r>
        <w:t>&lt;</w:t>
      </w:r>
      <w:r w:rsidR="005E26D5" w:rsidRPr="007162D2">
        <w:t xml:space="preserve">0.0001 against </w:t>
      </w:r>
      <w:r w:rsidR="00D65867">
        <w:t xml:space="preserve">the </w:t>
      </w:r>
      <w:r w:rsidR="005E26D5" w:rsidRPr="00D65867">
        <w:t xml:space="preserve">null hypothesis that ORR was ≤30% per IRC). </w:t>
      </w:r>
      <w:r w:rsidR="00C6285B" w:rsidRPr="00D65867">
        <w:rPr>
          <w:color w:val="000000" w:themeColor="text1"/>
        </w:rPr>
        <w:t xml:space="preserve">ORR </w:t>
      </w:r>
      <w:r w:rsidR="00EB40FD" w:rsidRPr="00D65867">
        <w:t>per investigator–assessed response</w:t>
      </w:r>
      <w:r w:rsidR="006D5D68" w:rsidRPr="00D65867">
        <w:t xml:space="preserve"> </w:t>
      </w:r>
      <w:r w:rsidR="00C6285B" w:rsidRPr="00D65867">
        <w:t xml:space="preserve">was </w:t>
      </w:r>
      <w:r w:rsidR="00C161B8">
        <w:t>60</w:t>
      </w:r>
      <w:r w:rsidR="00C6285B" w:rsidRPr="00D65867">
        <w:t>% (Table 2)</w:t>
      </w:r>
      <w:r w:rsidR="002F5999">
        <w:t xml:space="preserve">, with </w:t>
      </w:r>
      <w:r w:rsidR="002F5999">
        <w:lastRenderedPageBreak/>
        <w:t>d</w:t>
      </w:r>
      <w:r w:rsidR="00864A42" w:rsidRPr="00D65867">
        <w:t xml:space="preserve">ifferences </w:t>
      </w:r>
      <w:r w:rsidR="0021036A" w:rsidRPr="00D65867">
        <w:t xml:space="preserve">per IRC between </w:t>
      </w:r>
      <w:r w:rsidR="00C161B8">
        <w:t xml:space="preserve">some </w:t>
      </w:r>
      <w:r w:rsidR="0021036A" w:rsidRPr="00D65867">
        <w:t xml:space="preserve">subgroups </w:t>
      </w:r>
      <w:r w:rsidR="00473351" w:rsidRPr="007B3193">
        <w:t>(</w:t>
      </w:r>
      <w:r w:rsidR="00473351" w:rsidRPr="007162D2">
        <w:t>Figure 1)</w:t>
      </w:r>
      <w:r w:rsidR="00A07177" w:rsidRPr="007162D2">
        <w:t xml:space="preserve">.  </w:t>
      </w:r>
      <w:r w:rsidR="0021036A" w:rsidRPr="007162D2">
        <w:t xml:space="preserve">For example, ORR was </w:t>
      </w:r>
      <w:r w:rsidR="00E91C5C">
        <w:t>numerically</w:t>
      </w:r>
      <w:r w:rsidR="00120D97">
        <w:t xml:space="preserve"> </w:t>
      </w:r>
      <w:r w:rsidR="0021036A" w:rsidRPr="007162D2">
        <w:t xml:space="preserve">higher in </w:t>
      </w:r>
      <w:r w:rsidR="00A07177" w:rsidRPr="007162D2">
        <w:t xml:space="preserve">US patients (n=46; ORR, 59%) </w:t>
      </w:r>
      <w:r w:rsidR="0021036A" w:rsidRPr="007162D2">
        <w:t xml:space="preserve">than </w:t>
      </w:r>
      <w:r w:rsidR="00A07177" w:rsidRPr="007162D2">
        <w:t xml:space="preserve">non-US patients (n=83; ORR, </w:t>
      </w:r>
      <w:r w:rsidR="00F4623E">
        <w:t>41</w:t>
      </w:r>
      <w:r w:rsidR="00A07177" w:rsidRPr="007162D2">
        <w:t>%)</w:t>
      </w:r>
      <w:r w:rsidR="00B60E49">
        <w:t>.</w:t>
      </w:r>
      <w:r w:rsidR="00E91C5C">
        <w:t xml:space="preserve"> </w:t>
      </w:r>
      <w:r w:rsidR="00120D97">
        <w:t>ORR was</w:t>
      </w:r>
      <w:r w:rsidR="00120D97" w:rsidRPr="007162D2">
        <w:t xml:space="preserve"> </w:t>
      </w:r>
      <w:r w:rsidR="0021036A" w:rsidRPr="007162D2">
        <w:t>lower in p</w:t>
      </w:r>
      <w:r w:rsidR="00A07177" w:rsidRPr="007162D2">
        <w:t xml:space="preserve">atients with </w:t>
      </w:r>
      <w:r w:rsidR="00EB40FD" w:rsidRPr="007162D2">
        <w:t xml:space="preserve">prior </w:t>
      </w:r>
      <w:r w:rsidR="00A07177" w:rsidRPr="007162D2">
        <w:t xml:space="preserve">bendamustine (n=82; ORR, </w:t>
      </w:r>
      <w:r w:rsidR="00F4623E">
        <w:t>39</w:t>
      </w:r>
      <w:r w:rsidR="00A07177" w:rsidRPr="007162D2">
        <w:t xml:space="preserve">%) </w:t>
      </w:r>
      <w:r w:rsidR="006C1081" w:rsidRPr="007162D2">
        <w:t xml:space="preserve">than </w:t>
      </w:r>
      <w:r w:rsidR="00A07177" w:rsidRPr="007162D2">
        <w:t xml:space="preserve">patients </w:t>
      </w:r>
      <w:r w:rsidR="006C1081" w:rsidRPr="007162D2">
        <w:t xml:space="preserve">without </w:t>
      </w:r>
      <w:r w:rsidR="00A07177" w:rsidRPr="007162D2">
        <w:t>prior bendamustine (n=47; ORR, 62%).</w:t>
      </w:r>
    </w:p>
    <w:p w14:paraId="3EB2F66F" w14:textId="77777777" w:rsidR="000624DE" w:rsidRPr="007162D2" w:rsidRDefault="00A07177" w:rsidP="00263710">
      <w:pPr>
        <w:autoSpaceDE w:val="0"/>
        <w:autoSpaceDN w:val="0"/>
        <w:adjustRightInd w:val="0"/>
        <w:spacing w:line="480" w:lineRule="auto"/>
      </w:pPr>
      <w:r w:rsidRPr="007162D2">
        <w:t>ORR per IRC was 4</w:t>
      </w:r>
      <w:r w:rsidR="00F4623E">
        <w:t>2</w:t>
      </w:r>
      <w:r w:rsidRPr="007162D2">
        <w:t>%, 68%, and 3</w:t>
      </w:r>
      <w:r w:rsidR="00F4623E">
        <w:t>9</w:t>
      </w:r>
      <w:r w:rsidRPr="007162D2">
        <w:t>% in FL, SLL, and MZL sub</w:t>
      </w:r>
      <w:r w:rsidR="003D413D" w:rsidRPr="007162D2">
        <w:t>types</w:t>
      </w:r>
      <w:r w:rsidRPr="007162D2">
        <w:t xml:space="preserve">, </w:t>
      </w:r>
      <w:r w:rsidR="00370BF3" w:rsidRPr="007162D2">
        <w:t xml:space="preserve">respectively </w:t>
      </w:r>
      <w:r w:rsidRPr="007162D2">
        <w:t>(Table 2).</w:t>
      </w:r>
      <w:r w:rsidR="001C7982">
        <w:t xml:space="preserve"> </w:t>
      </w:r>
      <w:r w:rsidR="008063EC" w:rsidRPr="007162D2">
        <w:t xml:space="preserve">Overall, </w:t>
      </w:r>
      <w:r w:rsidR="00431227">
        <w:t>99</w:t>
      </w:r>
      <w:r w:rsidR="008063EC" w:rsidRPr="007162D2">
        <w:t xml:space="preserve"> of 1</w:t>
      </w:r>
      <w:r w:rsidR="00466015">
        <w:t>1</w:t>
      </w:r>
      <w:r w:rsidR="00DD7FBF">
        <w:t>9</w:t>
      </w:r>
      <w:r w:rsidR="008063EC" w:rsidRPr="007162D2">
        <w:t xml:space="preserve"> patients (83%) experienced r</w:t>
      </w:r>
      <w:r w:rsidR="008A26E5" w:rsidRPr="007162D2">
        <w:t>eductions in lymph no</w:t>
      </w:r>
      <w:r w:rsidR="008063EC" w:rsidRPr="007162D2">
        <w:t xml:space="preserve">de tumor burden </w:t>
      </w:r>
      <w:r w:rsidR="00EF5CBD" w:rsidRPr="007162D2">
        <w:t xml:space="preserve">(Figure </w:t>
      </w:r>
      <w:r w:rsidR="00473351" w:rsidRPr="007162D2">
        <w:t>2</w:t>
      </w:r>
      <w:r w:rsidR="00EF5CBD" w:rsidRPr="007162D2">
        <w:t xml:space="preserve">). </w:t>
      </w:r>
    </w:p>
    <w:p w14:paraId="72A4D969" w14:textId="77777777" w:rsidR="00DD3D34" w:rsidRPr="007162D2" w:rsidRDefault="00DD3D34" w:rsidP="00263710">
      <w:pPr>
        <w:autoSpaceDE w:val="0"/>
        <w:autoSpaceDN w:val="0"/>
        <w:adjustRightInd w:val="0"/>
        <w:spacing w:line="480" w:lineRule="auto"/>
      </w:pPr>
      <w:r w:rsidRPr="007162D2">
        <w:t>Responses were rapid and durable</w:t>
      </w:r>
      <w:r w:rsidR="008063EC" w:rsidRPr="007162D2">
        <w:t>.</w:t>
      </w:r>
      <w:r w:rsidRPr="007162D2">
        <w:t xml:space="preserve"> </w:t>
      </w:r>
      <w:r w:rsidR="002F5999">
        <w:t>M</w:t>
      </w:r>
      <w:r w:rsidRPr="007162D2">
        <w:t xml:space="preserve">edian TTR was </w:t>
      </w:r>
      <w:r w:rsidRPr="001177F9">
        <w:t>1.</w:t>
      </w:r>
      <w:r w:rsidR="00F4623E" w:rsidRPr="001177F9">
        <w:t>87</w:t>
      </w:r>
      <w:r w:rsidRPr="001177F9">
        <w:t xml:space="preserve"> months (range, 1.4</w:t>
      </w:r>
      <w:r w:rsidR="002F5999">
        <w:t>-</w:t>
      </w:r>
      <w:r w:rsidRPr="001177F9">
        <w:t>11.7</w:t>
      </w:r>
      <w:r w:rsidRPr="007162D2">
        <w:t xml:space="preserve"> months) with </w:t>
      </w:r>
      <w:r w:rsidR="002C4E82">
        <w:t>59</w:t>
      </w:r>
      <w:r w:rsidRPr="007162D2">
        <w:t xml:space="preserve">% </w:t>
      </w:r>
      <w:r w:rsidR="008063EC" w:rsidRPr="007162D2">
        <w:t xml:space="preserve">and </w:t>
      </w:r>
      <w:r w:rsidR="002C4E82">
        <w:t>84</w:t>
      </w:r>
      <w:r w:rsidR="008063EC" w:rsidRPr="007162D2">
        <w:t xml:space="preserve">% </w:t>
      </w:r>
      <w:r w:rsidRPr="007162D2">
        <w:t xml:space="preserve">of responders </w:t>
      </w:r>
      <w:r w:rsidR="004B4226">
        <w:t>responding</w:t>
      </w:r>
      <w:r w:rsidRPr="007162D2">
        <w:t xml:space="preserve"> </w:t>
      </w:r>
      <w:r w:rsidR="008063EC" w:rsidRPr="007162D2">
        <w:t>by</w:t>
      </w:r>
      <w:r w:rsidRPr="007162D2">
        <w:t xml:space="preserve"> 2 </w:t>
      </w:r>
      <w:r w:rsidR="008063EC" w:rsidRPr="007162D2">
        <w:t>and 4 months</w:t>
      </w:r>
      <w:r w:rsidRPr="007162D2">
        <w:t xml:space="preserve">, </w:t>
      </w:r>
      <w:r w:rsidR="008063EC" w:rsidRPr="007162D2">
        <w:t xml:space="preserve">respectively. </w:t>
      </w:r>
      <w:r w:rsidR="002843B3" w:rsidRPr="007162D2">
        <w:t xml:space="preserve"> </w:t>
      </w:r>
      <w:r w:rsidR="002F5999">
        <w:t>M</w:t>
      </w:r>
      <w:r w:rsidRPr="007162D2">
        <w:t xml:space="preserve">edian </w:t>
      </w:r>
      <w:r w:rsidR="003F2C66" w:rsidRPr="007162D2">
        <w:t>DOR</w:t>
      </w:r>
      <w:r w:rsidRPr="007162D2">
        <w:t xml:space="preserve"> was </w:t>
      </w:r>
      <w:r w:rsidR="001C3C79">
        <w:t>10</w:t>
      </w:r>
      <w:r w:rsidRPr="007162D2">
        <w:t xml:space="preserve"> months </w:t>
      </w:r>
      <w:r w:rsidR="003F2C66" w:rsidRPr="007162D2">
        <w:t xml:space="preserve">(95% CI, </w:t>
      </w:r>
      <w:r w:rsidR="00EE078D">
        <w:t>6.</w:t>
      </w:r>
      <w:r w:rsidR="00DD7FBF">
        <w:t>5</w:t>
      </w:r>
      <w:r w:rsidR="003F2C66" w:rsidRPr="007162D2">
        <w:t xml:space="preserve"> to 10.</w:t>
      </w:r>
      <w:r w:rsidR="00EE078D">
        <w:t>5</w:t>
      </w:r>
      <w:r w:rsidR="003F2C66" w:rsidRPr="007162D2">
        <w:t xml:space="preserve">) (Figure </w:t>
      </w:r>
      <w:r w:rsidR="00473351" w:rsidRPr="007162D2">
        <w:t>3</w:t>
      </w:r>
      <w:r w:rsidR="003F2C66" w:rsidRPr="007162D2">
        <w:t>A)</w:t>
      </w:r>
      <w:r w:rsidR="006C1081" w:rsidRPr="007162D2">
        <w:t>,</w:t>
      </w:r>
      <w:r w:rsidR="003F2C66" w:rsidRPr="007162D2">
        <w:t xml:space="preserve"> </w:t>
      </w:r>
      <w:r w:rsidR="008063EC" w:rsidRPr="007162D2">
        <w:t>with</w:t>
      </w:r>
      <w:r w:rsidR="003F2C66" w:rsidRPr="007162D2">
        <w:t xml:space="preserve"> estimated probabilit</w:t>
      </w:r>
      <w:r w:rsidR="006C1081" w:rsidRPr="007162D2">
        <w:t>ies</w:t>
      </w:r>
      <w:r w:rsidR="003F2C66" w:rsidRPr="007162D2">
        <w:t xml:space="preserve"> of remaining in response </w:t>
      </w:r>
      <w:r w:rsidR="006C1081" w:rsidRPr="007162D2">
        <w:t xml:space="preserve">at 6 </w:t>
      </w:r>
      <w:r w:rsidR="002F5999">
        <w:t xml:space="preserve">and 12 </w:t>
      </w:r>
      <w:r w:rsidR="006C1081" w:rsidRPr="007162D2">
        <w:t xml:space="preserve">months </w:t>
      </w:r>
      <w:r w:rsidR="008063EC" w:rsidRPr="007162D2">
        <w:t>of</w:t>
      </w:r>
      <w:r w:rsidR="003F2C66" w:rsidRPr="007162D2">
        <w:t xml:space="preserve"> 6</w:t>
      </w:r>
      <w:r w:rsidR="00DD7FBF">
        <w:t>9</w:t>
      </w:r>
      <w:r w:rsidR="003F2C66" w:rsidRPr="007162D2">
        <w:t xml:space="preserve">% and </w:t>
      </w:r>
      <w:r w:rsidR="00EE078D">
        <w:t>35</w:t>
      </w:r>
      <w:r w:rsidR="003F2C66" w:rsidRPr="007162D2">
        <w:t>%.</w:t>
      </w:r>
      <w:r w:rsidRPr="007162D2">
        <w:t xml:space="preserve"> </w:t>
      </w:r>
      <w:r w:rsidR="003F2C66" w:rsidRPr="007162D2">
        <w:t xml:space="preserve"> </w:t>
      </w:r>
      <w:r w:rsidR="002F5999">
        <w:t>M</w:t>
      </w:r>
      <w:r w:rsidRPr="007162D2">
        <w:t xml:space="preserve">edian </w:t>
      </w:r>
      <w:r w:rsidR="003F2C66" w:rsidRPr="007162D2">
        <w:t>PFS</w:t>
      </w:r>
      <w:r w:rsidRPr="007162D2">
        <w:t xml:space="preserve"> was </w:t>
      </w:r>
      <w:r w:rsidR="00F4623E">
        <w:t>9.5</w:t>
      </w:r>
      <w:r w:rsidRPr="007162D2">
        <w:t xml:space="preserve"> months (</w:t>
      </w:r>
      <w:r w:rsidR="003F2C66" w:rsidRPr="007162D2">
        <w:t xml:space="preserve">95% CI, </w:t>
      </w:r>
      <w:r w:rsidR="00F4623E">
        <w:t>8.1</w:t>
      </w:r>
      <w:r w:rsidR="003F2C66" w:rsidRPr="007162D2">
        <w:t xml:space="preserve"> to 11.</w:t>
      </w:r>
      <w:r w:rsidR="00F4623E">
        <w:t>8</w:t>
      </w:r>
      <w:r w:rsidR="003F2C66" w:rsidRPr="007162D2">
        <w:t xml:space="preserve">; Figure </w:t>
      </w:r>
      <w:r w:rsidR="00473351" w:rsidRPr="007162D2">
        <w:t>3</w:t>
      </w:r>
      <w:r w:rsidR="003F2C66" w:rsidRPr="007162D2">
        <w:t>B</w:t>
      </w:r>
      <w:r w:rsidRPr="007162D2">
        <w:t xml:space="preserve">), with </w:t>
      </w:r>
      <w:r w:rsidR="003F2C66" w:rsidRPr="007162D2">
        <w:t>the probability of surviving and being progression free at 6 months estimated at 6</w:t>
      </w:r>
      <w:r w:rsidR="009D475C">
        <w:t>2</w:t>
      </w:r>
      <w:r w:rsidR="003F2C66" w:rsidRPr="007162D2">
        <w:t xml:space="preserve">%.  </w:t>
      </w:r>
      <w:r w:rsidR="002F5999">
        <w:t>M</w:t>
      </w:r>
      <w:r w:rsidRPr="007162D2">
        <w:t xml:space="preserve">edian </w:t>
      </w:r>
      <w:r w:rsidR="003F2C66" w:rsidRPr="007162D2">
        <w:t>OS</w:t>
      </w:r>
      <w:r w:rsidRPr="007162D2">
        <w:t xml:space="preserve"> was </w:t>
      </w:r>
      <w:r w:rsidR="00F4623E">
        <w:t>28.9</w:t>
      </w:r>
      <w:r w:rsidRPr="007162D2">
        <w:t xml:space="preserve"> months (</w:t>
      </w:r>
      <w:r w:rsidR="003F2C66" w:rsidRPr="007162D2">
        <w:t xml:space="preserve">95% CI, </w:t>
      </w:r>
      <w:r w:rsidR="00F4623E">
        <w:t>21.4</w:t>
      </w:r>
      <w:r w:rsidR="003F2C66" w:rsidRPr="007162D2">
        <w:t xml:space="preserve"> to not </w:t>
      </w:r>
      <w:r w:rsidR="00E34252" w:rsidRPr="007162D2">
        <w:t>estimable</w:t>
      </w:r>
      <w:r w:rsidR="003F2C66" w:rsidRPr="007162D2">
        <w:t xml:space="preserve">; Figure </w:t>
      </w:r>
      <w:r w:rsidR="00473351" w:rsidRPr="007162D2">
        <w:t>3</w:t>
      </w:r>
      <w:r w:rsidR="003F2C66" w:rsidRPr="007162D2">
        <w:t>C</w:t>
      </w:r>
      <w:r w:rsidRPr="007162D2">
        <w:t xml:space="preserve">), and </w:t>
      </w:r>
      <w:r w:rsidR="00DD7FBF">
        <w:t xml:space="preserve">OS </w:t>
      </w:r>
      <w:r w:rsidRPr="007162D2">
        <w:t xml:space="preserve">at 1 year was estimated </w:t>
      </w:r>
      <w:r w:rsidR="006C1081" w:rsidRPr="007162D2">
        <w:t>at</w:t>
      </w:r>
      <w:r w:rsidRPr="007162D2">
        <w:t xml:space="preserve"> </w:t>
      </w:r>
      <w:r w:rsidR="00C161B8">
        <w:t>77</w:t>
      </w:r>
      <w:r w:rsidRPr="007162D2">
        <w:t xml:space="preserve">%. </w:t>
      </w:r>
      <w:r w:rsidR="00120DDC" w:rsidRPr="007162D2">
        <w:t xml:space="preserve">(Table 2). </w:t>
      </w:r>
    </w:p>
    <w:p w14:paraId="39359039" w14:textId="77777777" w:rsidR="00FD6CC9" w:rsidRPr="007162D2" w:rsidRDefault="00FD6CC9" w:rsidP="00263710">
      <w:pPr>
        <w:spacing w:line="480" w:lineRule="auto"/>
        <w:rPr>
          <w:color w:val="000000" w:themeColor="text1"/>
        </w:rPr>
      </w:pPr>
    </w:p>
    <w:p w14:paraId="56EAB6F1" w14:textId="77777777" w:rsidR="00C6121B" w:rsidRPr="007162D2" w:rsidRDefault="00C6121B" w:rsidP="00263710">
      <w:pPr>
        <w:spacing w:line="480" w:lineRule="auto"/>
        <w:rPr>
          <w:rFonts w:eastAsiaTheme="majorEastAsia"/>
          <w:b/>
          <w:color w:val="000000" w:themeColor="text1"/>
        </w:rPr>
      </w:pPr>
      <w:r w:rsidRPr="007162D2">
        <w:rPr>
          <w:rFonts w:eastAsiaTheme="majorEastAsia"/>
          <w:b/>
          <w:color w:val="000000" w:themeColor="text1"/>
        </w:rPr>
        <w:t>Safety</w:t>
      </w:r>
    </w:p>
    <w:p w14:paraId="05792C66" w14:textId="77777777" w:rsidR="00501918" w:rsidRPr="007162D2" w:rsidRDefault="002F5999" w:rsidP="00263710">
      <w:pPr>
        <w:autoSpaceDE w:val="0"/>
        <w:autoSpaceDN w:val="0"/>
        <w:adjustRightInd w:val="0"/>
        <w:spacing w:line="480" w:lineRule="auto"/>
      </w:pPr>
      <w:bookmarkStart w:id="6" w:name="_Hlk483904417"/>
      <w:r>
        <w:t>M</w:t>
      </w:r>
      <w:r w:rsidR="007F08F2" w:rsidRPr="007162D2">
        <w:t xml:space="preserve">edian duration of </w:t>
      </w:r>
      <w:r w:rsidR="00EE303B" w:rsidRPr="007162D2">
        <w:t>treatment</w:t>
      </w:r>
      <w:r w:rsidR="00754084" w:rsidRPr="007162D2">
        <w:t xml:space="preserve"> </w:t>
      </w:r>
      <w:r w:rsidR="007F08F2" w:rsidRPr="007162D2">
        <w:t>exposure was 6</w:t>
      </w:r>
      <w:r w:rsidR="00F432F5">
        <w:t>.7</w:t>
      </w:r>
      <w:r w:rsidR="007F08F2" w:rsidRPr="007162D2">
        <w:t xml:space="preserve"> months (range, 0.4 to </w:t>
      </w:r>
      <w:r w:rsidR="00F432F5">
        <w:t>45.5</w:t>
      </w:r>
      <w:r w:rsidR="007F08F2" w:rsidRPr="007162D2">
        <w:t xml:space="preserve"> months). </w:t>
      </w:r>
      <w:r w:rsidR="00DD7FBF">
        <w:t>Most</w:t>
      </w:r>
      <w:r w:rsidR="007F08F2" w:rsidRPr="007162D2">
        <w:t xml:space="preserve"> </w:t>
      </w:r>
      <w:r w:rsidR="00CE48C4" w:rsidRPr="007162D2">
        <w:t>patients</w:t>
      </w:r>
      <w:r w:rsidR="007F08F2" w:rsidRPr="007162D2">
        <w:t xml:space="preserve"> (n=77; </w:t>
      </w:r>
      <w:r w:rsidR="00F432F5">
        <w:t>59.7</w:t>
      </w:r>
      <w:r w:rsidR="007F08F2" w:rsidRPr="007162D2">
        <w:t xml:space="preserve">%) started </w:t>
      </w:r>
      <w:r w:rsidRPr="007162D2">
        <w:t xml:space="preserve">≥ </w:t>
      </w:r>
      <w:r w:rsidR="007F08F2" w:rsidRPr="007162D2">
        <w:t xml:space="preserve">6 cycles of duvelisib, and </w:t>
      </w:r>
      <w:r w:rsidR="00F432F5">
        <w:t>42</w:t>
      </w:r>
      <w:r w:rsidR="007F08F2" w:rsidRPr="007162D2">
        <w:t xml:space="preserve"> patients (</w:t>
      </w:r>
      <w:r w:rsidR="00F432F5">
        <w:t>32.6</w:t>
      </w:r>
      <w:r w:rsidR="007F08F2" w:rsidRPr="007162D2">
        <w:t xml:space="preserve">%) started </w:t>
      </w:r>
      <w:r w:rsidR="00EE303B" w:rsidRPr="007162D2">
        <w:t xml:space="preserve">≥ </w:t>
      </w:r>
      <w:r w:rsidR="007F08F2" w:rsidRPr="007162D2">
        <w:t xml:space="preserve">12 cycles. </w:t>
      </w:r>
    </w:p>
    <w:p w14:paraId="14A8E74D" w14:textId="77777777" w:rsidR="002A709C" w:rsidRPr="007162D2" w:rsidRDefault="000C112D" w:rsidP="00263710">
      <w:pPr>
        <w:autoSpaceDE w:val="0"/>
        <w:autoSpaceDN w:val="0"/>
        <w:adjustRightInd w:val="0"/>
        <w:spacing w:line="480" w:lineRule="auto"/>
        <w:rPr>
          <w:color w:val="000000" w:themeColor="text1"/>
        </w:rPr>
      </w:pPr>
      <w:r w:rsidRPr="007162D2">
        <w:rPr>
          <w:color w:val="000000" w:themeColor="text1"/>
        </w:rPr>
        <w:t xml:space="preserve">TEAEs </w:t>
      </w:r>
      <w:r w:rsidR="003D4335" w:rsidRPr="007162D2">
        <w:rPr>
          <w:color w:val="000000" w:themeColor="text1"/>
        </w:rPr>
        <w:t>reported</w:t>
      </w:r>
      <w:r w:rsidRPr="007162D2">
        <w:rPr>
          <w:color w:val="000000" w:themeColor="text1"/>
        </w:rPr>
        <w:t xml:space="preserve"> in &gt;10% of patients</w:t>
      </w:r>
      <w:r w:rsidR="00251C0A" w:rsidRPr="007162D2">
        <w:rPr>
          <w:color w:val="000000" w:themeColor="text1"/>
        </w:rPr>
        <w:t xml:space="preserve"> </w:t>
      </w:r>
      <w:r w:rsidRPr="007162D2">
        <w:rPr>
          <w:color w:val="000000" w:themeColor="text1"/>
        </w:rPr>
        <w:t xml:space="preserve">are shown in </w:t>
      </w:r>
      <w:r w:rsidRPr="007162D2">
        <w:t>Table 3</w:t>
      </w:r>
      <w:r w:rsidRPr="007162D2">
        <w:rPr>
          <w:color w:val="000000" w:themeColor="text1"/>
        </w:rPr>
        <w:t xml:space="preserve">.  </w:t>
      </w:r>
      <w:r w:rsidR="00FF1FDA" w:rsidRPr="007162D2">
        <w:rPr>
          <w:color w:val="000000" w:themeColor="text1"/>
        </w:rPr>
        <w:t xml:space="preserve">The most frequent </w:t>
      </w:r>
      <w:r w:rsidR="00FF1FDA">
        <w:rPr>
          <w:color w:val="000000" w:themeColor="text1"/>
        </w:rPr>
        <w:t>any-g</w:t>
      </w:r>
      <w:r w:rsidR="00FF1FDA" w:rsidRPr="007162D2">
        <w:rPr>
          <w:color w:val="000000" w:themeColor="text1"/>
        </w:rPr>
        <w:t xml:space="preserve">rade AEs were </w:t>
      </w:r>
      <w:r w:rsidR="00770870">
        <w:rPr>
          <w:color w:val="000000" w:themeColor="text1"/>
        </w:rPr>
        <w:t>diarrhea (48.8%), nausea (29.5%), neutropenia (28.7</w:t>
      </w:r>
      <w:r w:rsidR="00FF1FDA">
        <w:rPr>
          <w:color w:val="000000" w:themeColor="text1"/>
        </w:rPr>
        <w:t>%)</w:t>
      </w:r>
      <w:r w:rsidR="006B724D">
        <w:rPr>
          <w:color w:val="000000" w:themeColor="text1"/>
        </w:rPr>
        <w:t xml:space="preserve">, fatigue </w:t>
      </w:r>
      <w:r w:rsidR="00770870">
        <w:rPr>
          <w:color w:val="000000" w:themeColor="text1"/>
        </w:rPr>
        <w:t xml:space="preserve">(27.9%), and </w:t>
      </w:r>
      <w:r w:rsidR="006B724D">
        <w:rPr>
          <w:color w:val="000000" w:themeColor="text1"/>
        </w:rPr>
        <w:t>cough (</w:t>
      </w:r>
      <w:r w:rsidR="00770870">
        <w:rPr>
          <w:color w:val="000000" w:themeColor="text1"/>
        </w:rPr>
        <w:t>27.1</w:t>
      </w:r>
      <w:r w:rsidR="006B724D">
        <w:rPr>
          <w:color w:val="000000" w:themeColor="text1"/>
        </w:rPr>
        <w:t>%)</w:t>
      </w:r>
      <w:r w:rsidR="00FF1FDA">
        <w:rPr>
          <w:color w:val="000000" w:themeColor="text1"/>
        </w:rPr>
        <w:t xml:space="preserve">. </w:t>
      </w:r>
      <w:r w:rsidR="00492483" w:rsidRPr="007162D2">
        <w:rPr>
          <w:color w:val="000000" w:themeColor="text1"/>
        </w:rPr>
        <w:t xml:space="preserve">The most frequent </w:t>
      </w:r>
      <w:r w:rsidR="002E2393" w:rsidRPr="007162D2">
        <w:rPr>
          <w:color w:val="000000" w:themeColor="text1"/>
        </w:rPr>
        <w:t xml:space="preserve">Grade </w:t>
      </w:r>
      <w:r w:rsidR="00251C0A" w:rsidRPr="007162D2">
        <w:rPr>
          <w:color w:val="000000" w:themeColor="text1"/>
        </w:rPr>
        <w:t>≥</w:t>
      </w:r>
      <w:r w:rsidR="002E2393" w:rsidRPr="007162D2">
        <w:rPr>
          <w:color w:val="000000" w:themeColor="text1"/>
        </w:rPr>
        <w:t xml:space="preserve">3 </w:t>
      </w:r>
      <w:r w:rsidR="00492483" w:rsidRPr="007162D2">
        <w:rPr>
          <w:color w:val="000000" w:themeColor="text1"/>
        </w:rPr>
        <w:t>AEs were neutropenia (2</w:t>
      </w:r>
      <w:r w:rsidR="00770870">
        <w:rPr>
          <w:color w:val="000000" w:themeColor="text1"/>
        </w:rPr>
        <w:t>4.8</w:t>
      </w:r>
      <w:r w:rsidR="00492483" w:rsidRPr="007162D2">
        <w:rPr>
          <w:color w:val="000000" w:themeColor="text1"/>
        </w:rPr>
        <w:t xml:space="preserve">%), </w:t>
      </w:r>
      <w:r w:rsidR="00370BF3" w:rsidRPr="007162D2">
        <w:rPr>
          <w:color w:val="000000" w:themeColor="text1"/>
        </w:rPr>
        <w:t>diarrhea</w:t>
      </w:r>
      <w:r w:rsidR="00492483" w:rsidRPr="007162D2">
        <w:rPr>
          <w:color w:val="000000" w:themeColor="text1"/>
        </w:rPr>
        <w:t xml:space="preserve"> (1</w:t>
      </w:r>
      <w:r w:rsidR="001316EF">
        <w:rPr>
          <w:color w:val="000000" w:themeColor="text1"/>
        </w:rPr>
        <w:t>4</w:t>
      </w:r>
      <w:r w:rsidR="00492483" w:rsidRPr="007162D2">
        <w:rPr>
          <w:color w:val="000000" w:themeColor="text1"/>
        </w:rPr>
        <w:t>.7%), anemia (1</w:t>
      </w:r>
      <w:r w:rsidR="00E12CB1">
        <w:rPr>
          <w:color w:val="000000" w:themeColor="text1"/>
        </w:rPr>
        <w:t>4.7</w:t>
      </w:r>
      <w:r w:rsidR="00492483" w:rsidRPr="007162D2">
        <w:rPr>
          <w:color w:val="000000" w:themeColor="text1"/>
        </w:rPr>
        <w:t>%), and thrombocytopenia (1</w:t>
      </w:r>
      <w:r w:rsidR="00E12CB1">
        <w:rPr>
          <w:color w:val="000000" w:themeColor="text1"/>
        </w:rPr>
        <w:t>1</w:t>
      </w:r>
      <w:r w:rsidR="00492483" w:rsidRPr="007162D2">
        <w:rPr>
          <w:color w:val="000000" w:themeColor="text1"/>
        </w:rPr>
        <w:t>.</w:t>
      </w:r>
      <w:r w:rsidR="00E12CB1">
        <w:rPr>
          <w:color w:val="000000" w:themeColor="text1"/>
        </w:rPr>
        <w:t>6</w:t>
      </w:r>
      <w:r w:rsidR="00492483" w:rsidRPr="007162D2">
        <w:rPr>
          <w:color w:val="000000" w:themeColor="text1"/>
        </w:rPr>
        <w:t xml:space="preserve">%).  </w:t>
      </w:r>
      <w:r w:rsidR="00B603D3" w:rsidRPr="007162D2">
        <w:rPr>
          <w:color w:val="000000" w:themeColor="text1"/>
        </w:rPr>
        <w:t>Colitis and pneumonitis w</w:t>
      </w:r>
      <w:r w:rsidR="00E12CB1">
        <w:rPr>
          <w:color w:val="000000" w:themeColor="text1"/>
        </w:rPr>
        <w:t>ere</w:t>
      </w:r>
      <w:r w:rsidR="00B603D3" w:rsidRPr="007162D2">
        <w:rPr>
          <w:color w:val="000000" w:themeColor="text1"/>
        </w:rPr>
        <w:t xml:space="preserve"> reported in </w:t>
      </w:r>
      <w:r w:rsidR="00E12CB1">
        <w:rPr>
          <w:color w:val="000000" w:themeColor="text1"/>
        </w:rPr>
        <w:t>10</w:t>
      </w:r>
      <w:r w:rsidR="00B603D3" w:rsidRPr="007162D2">
        <w:rPr>
          <w:color w:val="000000" w:themeColor="text1"/>
        </w:rPr>
        <w:t xml:space="preserve"> (</w:t>
      </w:r>
      <w:r w:rsidR="00E12CB1">
        <w:rPr>
          <w:color w:val="000000" w:themeColor="text1"/>
        </w:rPr>
        <w:t>7.8</w:t>
      </w:r>
      <w:r w:rsidR="00B603D3" w:rsidRPr="007162D2">
        <w:rPr>
          <w:color w:val="000000" w:themeColor="text1"/>
        </w:rPr>
        <w:t xml:space="preserve">%) </w:t>
      </w:r>
      <w:r w:rsidR="00B603D3" w:rsidRPr="007162D2">
        <w:rPr>
          <w:color w:val="000000" w:themeColor="text1"/>
        </w:rPr>
        <w:lastRenderedPageBreak/>
        <w:t xml:space="preserve">and </w:t>
      </w:r>
      <w:r w:rsidR="00E12CB1">
        <w:rPr>
          <w:color w:val="000000" w:themeColor="text1"/>
        </w:rPr>
        <w:t>6</w:t>
      </w:r>
      <w:r w:rsidR="00B603D3" w:rsidRPr="007162D2">
        <w:rPr>
          <w:color w:val="000000" w:themeColor="text1"/>
        </w:rPr>
        <w:t xml:space="preserve"> (</w:t>
      </w:r>
      <w:r w:rsidR="00E12CB1">
        <w:rPr>
          <w:color w:val="000000" w:themeColor="text1"/>
        </w:rPr>
        <w:t>4.7</w:t>
      </w:r>
      <w:r w:rsidR="00B603D3" w:rsidRPr="007162D2">
        <w:rPr>
          <w:color w:val="000000" w:themeColor="text1"/>
        </w:rPr>
        <w:t>%) patients</w:t>
      </w:r>
      <w:r w:rsidR="00251C0A" w:rsidRPr="007162D2">
        <w:rPr>
          <w:color w:val="000000" w:themeColor="text1"/>
        </w:rPr>
        <w:t>,</w:t>
      </w:r>
      <w:r w:rsidR="00B603D3" w:rsidRPr="007162D2">
        <w:rPr>
          <w:color w:val="000000" w:themeColor="text1"/>
        </w:rPr>
        <w:t xml:space="preserve"> respectively. </w:t>
      </w:r>
      <w:r w:rsidR="002843B3" w:rsidRPr="007162D2">
        <w:rPr>
          <w:color w:val="000000" w:themeColor="text1"/>
        </w:rPr>
        <w:t xml:space="preserve"> </w:t>
      </w:r>
      <w:r w:rsidR="00EB6346" w:rsidRPr="007162D2">
        <w:rPr>
          <w:color w:val="000000" w:themeColor="text1"/>
        </w:rPr>
        <w:t>Three patients experienced</w:t>
      </w:r>
      <w:r w:rsidR="007F5806" w:rsidRPr="007162D2">
        <w:rPr>
          <w:color w:val="000000" w:themeColor="text1"/>
        </w:rPr>
        <w:t xml:space="preserve"> </w:t>
      </w:r>
      <w:r w:rsidR="00EB6346" w:rsidRPr="007162D2">
        <w:rPr>
          <w:color w:val="000000" w:themeColor="text1"/>
        </w:rPr>
        <w:t xml:space="preserve">serious opportunistic infections </w:t>
      </w:r>
      <w:r w:rsidR="0007090A" w:rsidRPr="007162D2">
        <w:rPr>
          <w:color w:val="000000" w:themeColor="text1"/>
        </w:rPr>
        <w:t xml:space="preserve">and recovered: </w:t>
      </w:r>
      <w:r w:rsidR="00EB6346" w:rsidRPr="007162D2">
        <w:rPr>
          <w:color w:val="000000" w:themeColor="text1"/>
        </w:rPr>
        <w:t xml:space="preserve">bronchopulmonary aspergillosis, </w:t>
      </w:r>
      <w:r w:rsidR="0052663B" w:rsidRPr="007162D2">
        <w:rPr>
          <w:color w:val="000000" w:themeColor="text1"/>
        </w:rPr>
        <w:t>cytomegaloviral pneumonia, and</w:t>
      </w:r>
      <w:r w:rsidR="0052663B" w:rsidRPr="007162D2">
        <w:rPr>
          <w:i/>
          <w:color w:val="000000" w:themeColor="text1"/>
        </w:rPr>
        <w:t xml:space="preserve"> </w:t>
      </w:r>
      <w:r w:rsidR="00EB6346" w:rsidRPr="007162D2">
        <w:rPr>
          <w:i/>
          <w:color w:val="000000" w:themeColor="text1"/>
        </w:rPr>
        <w:t xml:space="preserve">Pneumocystis jirovecii </w:t>
      </w:r>
      <w:r w:rsidR="00EB6346" w:rsidRPr="007162D2">
        <w:rPr>
          <w:color w:val="000000" w:themeColor="text1"/>
        </w:rPr>
        <w:t>pneumonia (PJP)</w:t>
      </w:r>
      <w:r w:rsidR="005C0D12" w:rsidRPr="007162D2">
        <w:rPr>
          <w:color w:val="000000" w:themeColor="text1"/>
        </w:rPr>
        <w:t xml:space="preserve"> </w:t>
      </w:r>
      <w:r w:rsidR="0052663B" w:rsidRPr="007162D2">
        <w:rPr>
          <w:color w:val="000000" w:themeColor="text1"/>
        </w:rPr>
        <w:t xml:space="preserve">in a </w:t>
      </w:r>
      <w:r w:rsidR="005C0D12" w:rsidRPr="007162D2">
        <w:rPr>
          <w:color w:val="000000" w:themeColor="text1"/>
        </w:rPr>
        <w:t xml:space="preserve">patient </w:t>
      </w:r>
      <w:r w:rsidR="00620CB6" w:rsidRPr="007162D2">
        <w:rPr>
          <w:color w:val="000000" w:themeColor="text1"/>
        </w:rPr>
        <w:t xml:space="preserve">prescribed </w:t>
      </w:r>
      <w:r w:rsidR="001316EF">
        <w:rPr>
          <w:color w:val="000000" w:themeColor="text1"/>
        </w:rPr>
        <w:t>B</w:t>
      </w:r>
      <w:r w:rsidR="00620CB6" w:rsidRPr="007162D2">
        <w:rPr>
          <w:color w:val="000000" w:themeColor="text1"/>
        </w:rPr>
        <w:t>actrim prophylaxis on Day 1</w:t>
      </w:r>
      <w:r w:rsidR="0052663B" w:rsidRPr="007162D2">
        <w:rPr>
          <w:color w:val="000000" w:themeColor="text1"/>
        </w:rPr>
        <w:t>.</w:t>
      </w:r>
      <w:r w:rsidR="00EB6346" w:rsidRPr="007162D2">
        <w:rPr>
          <w:color w:val="000000" w:themeColor="text1"/>
        </w:rPr>
        <w:t xml:space="preserve"> </w:t>
      </w:r>
    </w:p>
    <w:p w14:paraId="2EBE28D3" w14:textId="77777777" w:rsidR="00DF4C4C" w:rsidRPr="007162D2" w:rsidRDefault="002E2393" w:rsidP="00263710">
      <w:pPr>
        <w:autoSpaceDE w:val="0"/>
        <w:autoSpaceDN w:val="0"/>
        <w:adjustRightInd w:val="0"/>
        <w:spacing w:line="480" w:lineRule="auto"/>
        <w:rPr>
          <w:color w:val="000000" w:themeColor="text1"/>
        </w:rPr>
      </w:pPr>
      <w:r w:rsidRPr="007162D2">
        <w:rPr>
          <w:color w:val="000000" w:themeColor="text1"/>
        </w:rPr>
        <w:t>The most frequent</w:t>
      </w:r>
      <w:r w:rsidR="00492483" w:rsidRPr="007162D2">
        <w:rPr>
          <w:color w:val="000000" w:themeColor="text1"/>
        </w:rPr>
        <w:t xml:space="preserve"> </w:t>
      </w:r>
      <w:r w:rsidR="002843B3" w:rsidRPr="007162D2">
        <w:rPr>
          <w:color w:val="000000" w:themeColor="text1"/>
        </w:rPr>
        <w:t>G</w:t>
      </w:r>
      <w:r w:rsidRPr="007162D2">
        <w:rPr>
          <w:color w:val="000000" w:themeColor="text1"/>
        </w:rPr>
        <w:t xml:space="preserve">rade </w:t>
      </w:r>
      <w:r w:rsidR="00251C0A" w:rsidRPr="007162D2">
        <w:rPr>
          <w:color w:val="000000" w:themeColor="text1"/>
        </w:rPr>
        <w:t>≥</w:t>
      </w:r>
      <w:r w:rsidRPr="007162D2">
        <w:rPr>
          <w:color w:val="000000" w:themeColor="text1"/>
        </w:rPr>
        <w:t xml:space="preserve">3 non-hematological </w:t>
      </w:r>
      <w:r w:rsidR="00492483" w:rsidRPr="007162D2">
        <w:rPr>
          <w:color w:val="000000" w:themeColor="text1"/>
        </w:rPr>
        <w:t xml:space="preserve">laboratory </w:t>
      </w:r>
      <w:r w:rsidR="00676545" w:rsidRPr="007162D2">
        <w:rPr>
          <w:color w:val="000000" w:themeColor="text1"/>
        </w:rPr>
        <w:t xml:space="preserve">elevation </w:t>
      </w:r>
      <w:r w:rsidR="00215B4C" w:rsidRPr="007162D2">
        <w:rPr>
          <w:color w:val="000000" w:themeColor="text1"/>
        </w:rPr>
        <w:t>TEAEs</w:t>
      </w:r>
      <w:r w:rsidR="002843B3" w:rsidRPr="007162D2">
        <w:rPr>
          <w:color w:val="000000" w:themeColor="text1"/>
        </w:rPr>
        <w:t xml:space="preserve"> </w:t>
      </w:r>
      <w:r w:rsidR="00251C0A" w:rsidRPr="007162D2">
        <w:rPr>
          <w:color w:val="000000" w:themeColor="text1"/>
        </w:rPr>
        <w:t xml:space="preserve">were </w:t>
      </w:r>
      <w:r w:rsidR="00492483" w:rsidRPr="007162D2">
        <w:rPr>
          <w:color w:val="000000" w:themeColor="text1"/>
        </w:rPr>
        <w:t xml:space="preserve">serum </w:t>
      </w:r>
      <w:r w:rsidR="00215B4C" w:rsidRPr="007162D2">
        <w:rPr>
          <w:color w:val="000000" w:themeColor="text1"/>
        </w:rPr>
        <w:t>lipase (</w:t>
      </w:r>
      <w:r w:rsidR="005927C6">
        <w:rPr>
          <w:color w:val="000000" w:themeColor="text1"/>
        </w:rPr>
        <w:t>7</w:t>
      </w:r>
      <w:r w:rsidR="00215B4C" w:rsidRPr="007162D2">
        <w:rPr>
          <w:color w:val="000000" w:themeColor="text1"/>
        </w:rPr>
        <w:t xml:space="preserve">%), </w:t>
      </w:r>
      <w:r w:rsidR="00492483" w:rsidRPr="007162D2">
        <w:rPr>
          <w:color w:val="000000" w:themeColor="text1"/>
        </w:rPr>
        <w:t xml:space="preserve">alanine </w:t>
      </w:r>
      <w:r w:rsidR="00215B4C" w:rsidRPr="007162D2">
        <w:rPr>
          <w:color w:val="000000" w:themeColor="text1"/>
        </w:rPr>
        <w:t>aminotransferase (5</w:t>
      </w:r>
      <w:r w:rsidR="005927C6">
        <w:rPr>
          <w:color w:val="000000" w:themeColor="text1"/>
        </w:rPr>
        <w:t>.4</w:t>
      </w:r>
      <w:r w:rsidR="00215B4C" w:rsidRPr="007162D2">
        <w:rPr>
          <w:color w:val="000000" w:themeColor="text1"/>
        </w:rPr>
        <w:t>%)</w:t>
      </w:r>
      <w:r w:rsidR="00251C0A" w:rsidRPr="007162D2">
        <w:rPr>
          <w:color w:val="000000" w:themeColor="text1"/>
        </w:rPr>
        <w:t>,</w:t>
      </w:r>
      <w:r w:rsidR="00215B4C" w:rsidRPr="007162D2">
        <w:rPr>
          <w:color w:val="000000" w:themeColor="text1"/>
        </w:rPr>
        <w:t xml:space="preserve"> </w:t>
      </w:r>
      <w:r w:rsidR="00492483" w:rsidRPr="007162D2">
        <w:rPr>
          <w:color w:val="000000" w:themeColor="text1"/>
        </w:rPr>
        <w:t>or aspartate aminotransferase (</w:t>
      </w:r>
      <w:r w:rsidR="00215B4C" w:rsidRPr="007162D2">
        <w:rPr>
          <w:color w:val="000000" w:themeColor="text1"/>
        </w:rPr>
        <w:t>3</w:t>
      </w:r>
      <w:r w:rsidR="005927C6">
        <w:rPr>
          <w:color w:val="000000" w:themeColor="text1"/>
        </w:rPr>
        <w:t>.1</w:t>
      </w:r>
      <w:r w:rsidR="00492483" w:rsidRPr="007162D2">
        <w:rPr>
          <w:color w:val="000000" w:themeColor="text1"/>
        </w:rPr>
        <w:t>%)</w:t>
      </w:r>
      <w:r w:rsidR="00215B4C" w:rsidRPr="007162D2">
        <w:rPr>
          <w:color w:val="000000" w:themeColor="text1"/>
        </w:rPr>
        <w:t>.</w:t>
      </w:r>
      <w:r w:rsidR="00427C90" w:rsidRPr="007162D2">
        <w:rPr>
          <w:color w:val="000000" w:themeColor="text1"/>
        </w:rPr>
        <w:t xml:space="preserve"> </w:t>
      </w:r>
    </w:p>
    <w:p w14:paraId="5030F4CD" w14:textId="77777777" w:rsidR="00A97D21" w:rsidRPr="007162D2" w:rsidRDefault="00321164" w:rsidP="00263710">
      <w:pPr>
        <w:autoSpaceDE w:val="0"/>
        <w:autoSpaceDN w:val="0"/>
        <w:adjustRightInd w:val="0"/>
        <w:spacing w:line="480" w:lineRule="auto"/>
        <w:rPr>
          <w:color w:val="000000" w:themeColor="text1"/>
        </w:rPr>
      </w:pPr>
      <w:r>
        <w:rPr>
          <w:color w:val="000000" w:themeColor="text1"/>
        </w:rPr>
        <w:t>Forty</w:t>
      </w:r>
      <w:r w:rsidR="002E2393" w:rsidRPr="007162D2">
        <w:rPr>
          <w:color w:val="000000" w:themeColor="text1"/>
        </w:rPr>
        <w:t xml:space="preserve"> patients (</w:t>
      </w:r>
      <w:r>
        <w:rPr>
          <w:color w:val="000000" w:themeColor="text1"/>
        </w:rPr>
        <w:t>31</w:t>
      </w:r>
      <w:r w:rsidR="002E2393" w:rsidRPr="007162D2">
        <w:rPr>
          <w:color w:val="000000" w:themeColor="text1"/>
        </w:rPr>
        <w:t xml:space="preserve">%) discontinued </w:t>
      </w:r>
      <w:r w:rsidR="004432CA" w:rsidRPr="007162D2">
        <w:rPr>
          <w:color w:val="000000" w:themeColor="text1"/>
        </w:rPr>
        <w:t xml:space="preserve">duvelisib </w:t>
      </w:r>
      <w:r w:rsidR="002E2393" w:rsidRPr="007162D2">
        <w:rPr>
          <w:color w:val="000000" w:themeColor="text1"/>
        </w:rPr>
        <w:t xml:space="preserve">due to a TEAE. </w:t>
      </w:r>
      <w:r w:rsidR="00E14B02" w:rsidRPr="007162D2">
        <w:t xml:space="preserve">The only TEAEs </w:t>
      </w:r>
      <w:r w:rsidR="00251C0A" w:rsidRPr="007162D2">
        <w:t xml:space="preserve">that </w:t>
      </w:r>
      <w:r w:rsidR="00F53C9E" w:rsidRPr="007162D2">
        <w:t>led to</w:t>
      </w:r>
      <w:r w:rsidR="00E14B02" w:rsidRPr="007162D2">
        <w:t xml:space="preserve"> discontinuation in more than </w:t>
      </w:r>
      <w:r w:rsidR="00251C0A" w:rsidRPr="007162D2">
        <w:t>one</w:t>
      </w:r>
      <w:r w:rsidR="00E14B02" w:rsidRPr="007162D2">
        <w:t xml:space="preserve"> patient</w:t>
      </w:r>
      <w:r w:rsidR="00E14B02" w:rsidRPr="007162D2">
        <w:rPr>
          <w:color w:val="000000" w:themeColor="text1"/>
        </w:rPr>
        <w:t xml:space="preserve"> </w:t>
      </w:r>
      <w:r w:rsidR="00F53C9E" w:rsidRPr="007162D2">
        <w:rPr>
          <w:color w:val="000000" w:themeColor="text1"/>
        </w:rPr>
        <w:t xml:space="preserve">were </w:t>
      </w:r>
      <w:r w:rsidR="00427C90" w:rsidRPr="007162D2">
        <w:rPr>
          <w:color w:val="000000" w:themeColor="text1"/>
        </w:rPr>
        <w:t xml:space="preserve">pneumonitis </w:t>
      </w:r>
      <w:r w:rsidR="00F53C9E" w:rsidRPr="007162D2">
        <w:rPr>
          <w:color w:val="000000" w:themeColor="text1"/>
        </w:rPr>
        <w:t>(</w:t>
      </w:r>
      <w:r>
        <w:rPr>
          <w:color w:val="000000" w:themeColor="text1"/>
        </w:rPr>
        <w:t>4</w:t>
      </w:r>
      <w:r w:rsidR="004432CA" w:rsidRPr="007162D2">
        <w:rPr>
          <w:color w:val="000000" w:themeColor="text1"/>
        </w:rPr>
        <w:t xml:space="preserve"> patients</w:t>
      </w:r>
      <w:r w:rsidR="00443810" w:rsidRPr="007162D2">
        <w:rPr>
          <w:color w:val="000000" w:themeColor="text1"/>
        </w:rPr>
        <w:t>;</w:t>
      </w:r>
      <w:r w:rsidR="004432CA" w:rsidRPr="007162D2">
        <w:t xml:space="preserve"> </w:t>
      </w:r>
      <w:r>
        <w:t>3.1</w:t>
      </w:r>
      <w:r w:rsidR="004432CA" w:rsidRPr="007162D2">
        <w:t>%)</w:t>
      </w:r>
      <w:r>
        <w:t>,</w:t>
      </w:r>
      <w:r w:rsidR="00427C90" w:rsidRPr="007162D2">
        <w:rPr>
          <w:color w:val="000000" w:themeColor="text1"/>
        </w:rPr>
        <w:t xml:space="preserve"> p</w:t>
      </w:r>
      <w:r w:rsidR="004432CA" w:rsidRPr="007162D2">
        <w:rPr>
          <w:color w:val="000000" w:themeColor="text1"/>
        </w:rPr>
        <w:t>neumonia</w:t>
      </w:r>
      <w:r>
        <w:rPr>
          <w:color w:val="000000" w:themeColor="text1"/>
        </w:rPr>
        <w:t>, colit</w:t>
      </w:r>
      <w:r w:rsidR="005B2B66">
        <w:rPr>
          <w:color w:val="000000" w:themeColor="text1"/>
        </w:rPr>
        <w:t>is, and diarrhea (3 patients</w:t>
      </w:r>
      <w:r w:rsidR="001316EF">
        <w:rPr>
          <w:color w:val="000000" w:themeColor="text1"/>
        </w:rPr>
        <w:t xml:space="preserve">; </w:t>
      </w:r>
      <w:r>
        <w:rPr>
          <w:color w:val="000000" w:themeColor="text1"/>
        </w:rPr>
        <w:t>2.3% each)</w:t>
      </w:r>
      <w:r w:rsidR="00427C90" w:rsidRPr="007162D2">
        <w:rPr>
          <w:color w:val="000000" w:themeColor="text1"/>
        </w:rPr>
        <w:t xml:space="preserve"> and </w:t>
      </w:r>
      <w:r w:rsidR="004432CA" w:rsidRPr="007162D2">
        <w:rPr>
          <w:color w:val="000000" w:themeColor="text1"/>
        </w:rPr>
        <w:t xml:space="preserve">generalized </w:t>
      </w:r>
      <w:r w:rsidR="00427C90" w:rsidRPr="007162D2">
        <w:rPr>
          <w:color w:val="000000" w:themeColor="text1"/>
        </w:rPr>
        <w:t>rash</w:t>
      </w:r>
      <w:r w:rsidR="00F53C9E" w:rsidRPr="007162D2">
        <w:rPr>
          <w:color w:val="000000" w:themeColor="text1"/>
        </w:rPr>
        <w:t xml:space="preserve"> (</w:t>
      </w:r>
      <w:r w:rsidR="004432CA" w:rsidRPr="007162D2">
        <w:rPr>
          <w:color w:val="000000" w:themeColor="text1"/>
        </w:rPr>
        <w:t>2 patients</w:t>
      </w:r>
      <w:r w:rsidR="001316EF">
        <w:rPr>
          <w:color w:val="000000" w:themeColor="text1"/>
        </w:rPr>
        <w:t>;</w:t>
      </w:r>
      <w:r w:rsidR="004432CA" w:rsidRPr="007162D2">
        <w:rPr>
          <w:color w:val="000000" w:themeColor="text1"/>
        </w:rPr>
        <w:t xml:space="preserve"> </w:t>
      </w:r>
      <w:r>
        <w:rPr>
          <w:color w:val="000000" w:themeColor="text1"/>
        </w:rPr>
        <w:t>1.6</w:t>
      </w:r>
      <w:r w:rsidR="004432CA" w:rsidRPr="007162D2">
        <w:t>%)</w:t>
      </w:r>
      <w:r w:rsidR="00427C90" w:rsidRPr="007162D2">
        <w:rPr>
          <w:color w:val="000000" w:themeColor="text1"/>
        </w:rPr>
        <w:t xml:space="preserve">. </w:t>
      </w:r>
      <w:r w:rsidR="002A709C" w:rsidRPr="007162D2">
        <w:rPr>
          <w:color w:val="000000" w:themeColor="text1"/>
        </w:rPr>
        <w:t>TEAEs were managed with d</w:t>
      </w:r>
      <w:r w:rsidR="00427C90" w:rsidRPr="007162D2">
        <w:rPr>
          <w:color w:val="000000" w:themeColor="text1"/>
        </w:rPr>
        <w:t>ose interruption or reduction in 85 patients (</w:t>
      </w:r>
      <w:r w:rsidR="004432CA" w:rsidRPr="007162D2">
        <w:rPr>
          <w:color w:val="000000" w:themeColor="text1"/>
        </w:rPr>
        <w:t>66%)</w:t>
      </w:r>
      <w:r w:rsidR="002A709C" w:rsidRPr="007162D2">
        <w:rPr>
          <w:color w:val="000000" w:themeColor="text1"/>
        </w:rPr>
        <w:t>. Dose</w:t>
      </w:r>
      <w:r w:rsidR="00251C0A" w:rsidRPr="007162D2">
        <w:rPr>
          <w:color w:val="000000" w:themeColor="text1"/>
        </w:rPr>
        <w:t>s</w:t>
      </w:r>
      <w:r w:rsidR="002A709C" w:rsidRPr="007162D2">
        <w:rPr>
          <w:color w:val="000000" w:themeColor="text1"/>
        </w:rPr>
        <w:t xml:space="preserve"> </w:t>
      </w:r>
      <w:r w:rsidR="00251C0A" w:rsidRPr="007162D2">
        <w:rPr>
          <w:color w:val="000000" w:themeColor="text1"/>
        </w:rPr>
        <w:t xml:space="preserve">were reduced </w:t>
      </w:r>
      <w:r w:rsidR="002A709C" w:rsidRPr="007162D2">
        <w:rPr>
          <w:color w:val="000000" w:themeColor="text1"/>
        </w:rPr>
        <w:t xml:space="preserve">in </w:t>
      </w:r>
      <w:r w:rsidR="00427C90" w:rsidRPr="007162D2">
        <w:rPr>
          <w:color w:val="000000" w:themeColor="text1"/>
        </w:rPr>
        <w:t>2</w:t>
      </w:r>
      <w:r w:rsidR="009D475C">
        <w:rPr>
          <w:color w:val="000000" w:themeColor="text1"/>
        </w:rPr>
        <w:t>5</w:t>
      </w:r>
      <w:r w:rsidR="00427C90" w:rsidRPr="007162D2">
        <w:rPr>
          <w:color w:val="000000" w:themeColor="text1"/>
        </w:rPr>
        <w:t xml:space="preserve"> </w:t>
      </w:r>
      <w:r w:rsidR="00F178D2" w:rsidRPr="007162D2">
        <w:rPr>
          <w:color w:val="000000" w:themeColor="text1"/>
        </w:rPr>
        <w:t>patients (</w:t>
      </w:r>
      <w:r w:rsidR="003D413D" w:rsidRPr="007162D2">
        <w:rPr>
          <w:color w:val="000000" w:themeColor="text1"/>
        </w:rPr>
        <w:t>1</w:t>
      </w:r>
      <w:r w:rsidR="009D475C">
        <w:rPr>
          <w:color w:val="000000" w:themeColor="text1"/>
        </w:rPr>
        <w:t>9.4</w:t>
      </w:r>
      <w:r w:rsidR="00427C90" w:rsidRPr="007162D2">
        <w:rPr>
          <w:color w:val="000000" w:themeColor="text1"/>
        </w:rPr>
        <w:t>%)</w:t>
      </w:r>
      <w:r w:rsidR="0007090A" w:rsidRPr="007162D2">
        <w:rPr>
          <w:color w:val="000000" w:themeColor="text1"/>
        </w:rPr>
        <w:t>,</w:t>
      </w:r>
      <w:r w:rsidR="00427C90" w:rsidRPr="007162D2">
        <w:rPr>
          <w:color w:val="000000" w:themeColor="text1"/>
        </w:rPr>
        <w:t xml:space="preserve"> </w:t>
      </w:r>
      <w:r w:rsidR="00373135">
        <w:rPr>
          <w:color w:val="000000" w:themeColor="text1"/>
        </w:rPr>
        <w:t>4 (3.1%)</w:t>
      </w:r>
      <w:r w:rsidR="00427C90" w:rsidRPr="007162D2">
        <w:rPr>
          <w:color w:val="000000" w:themeColor="text1"/>
        </w:rPr>
        <w:t xml:space="preserve"> of </w:t>
      </w:r>
      <w:r w:rsidR="0007090A" w:rsidRPr="007162D2">
        <w:rPr>
          <w:color w:val="000000" w:themeColor="text1"/>
        </w:rPr>
        <w:t xml:space="preserve">whom </w:t>
      </w:r>
      <w:r w:rsidR="00427C90" w:rsidRPr="007162D2">
        <w:rPr>
          <w:color w:val="000000" w:themeColor="text1"/>
        </w:rPr>
        <w:t>subsequently increas</w:t>
      </w:r>
      <w:r w:rsidR="00226139" w:rsidRPr="007162D2">
        <w:rPr>
          <w:color w:val="000000" w:themeColor="text1"/>
        </w:rPr>
        <w:t>ed</w:t>
      </w:r>
      <w:r w:rsidR="00427C90" w:rsidRPr="007162D2">
        <w:rPr>
          <w:color w:val="000000" w:themeColor="text1"/>
        </w:rPr>
        <w:t xml:space="preserve"> their dose</w:t>
      </w:r>
      <w:r w:rsidR="002A709C" w:rsidRPr="007162D2">
        <w:rPr>
          <w:color w:val="000000" w:themeColor="text1"/>
        </w:rPr>
        <w:t xml:space="preserve"> as allowed per protocol</w:t>
      </w:r>
      <w:r w:rsidR="00427C90" w:rsidRPr="007162D2">
        <w:rPr>
          <w:color w:val="000000" w:themeColor="text1"/>
        </w:rPr>
        <w:t xml:space="preserve">. </w:t>
      </w:r>
      <w:r w:rsidR="00DF4C4C" w:rsidRPr="007162D2">
        <w:rPr>
          <w:color w:val="000000" w:themeColor="text1"/>
        </w:rPr>
        <w:t xml:space="preserve"> </w:t>
      </w:r>
      <w:r w:rsidR="00251C0A" w:rsidRPr="007162D2">
        <w:rPr>
          <w:color w:val="000000" w:themeColor="text1"/>
        </w:rPr>
        <w:t>D</w:t>
      </w:r>
      <w:r w:rsidR="002A709C" w:rsidRPr="007162D2">
        <w:rPr>
          <w:color w:val="000000" w:themeColor="text1"/>
        </w:rPr>
        <w:t xml:space="preserve">ose reductions </w:t>
      </w:r>
      <w:r w:rsidR="00676545" w:rsidRPr="007162D2">
        <w:rPr>
          <w:color w:val="000000" w:themeColor="text1"/>
        </w:rPr>
        <w:t>occur</w:t>
      </w:r>
      <w:r w:rsidR="00755134" w:rsidRPr="007162D2">
        <w:rPr>
          <w:color w:val="000000" w:themeColor="text1"/>
        </w:rPr>
        <w:t>r</w:t>
      </w:r>
      <w:r w:rsidR="00676545" w:rsidRPr="007162D2">
        <w:rPr>
          <w:color w:val="000000" w:themeColor="text1"/>
        </w:rPr>
        <w:t xml:space="preserve">ed </w:t>
      </w:r>
      <w:r w:rsidR="00251C0A" w:rsidRPr="007162D2">
        <w:rPr>
          <w:color w:val="000000" w:themeColor="text1"/>
        </w:rPr>
        <w:t xml:space="preserve">most commonly </w:t>
      </w:r>
      <w:r w:rsidR="002A709C" w:rsidRPr="007162D2">
        <w:rPr>
          <w:color w:val="000000" w:themeColor="text1"/>
        </w:rPr>
        <w:t xml:space="preserve">with </w:t>
      </w:r>
      <w:r w:rsidR="00427C90" w:rsidRPr="007162D2">
        <w:rPr>
          <w:color w:val="000000" w:themeColor="text1"/>
        </w:rPr>
        <w:t xml:space="preserve">diarrhea </w:t>
      </w:r>
      <w:r w:rsidR="002A709C" w:rsidRPr="007162D2">
        <w:rPr>
          <w:color w:val="000000" w:themeColor="text1"/>
        </w:rPr>
        <w:t>(</w:t>
      </w:r>
      <w:r w:rsidR="00885734">
        <w:rPr>
          <w:color w:val="000000" w:themeColor="text1"/>
        </w:rPr>
        <w:t>9</w:t>
      </w:r>
      <w:r w:rsidR="002A709C" w:rsidRPr="007162D2">
        <w:rPr>
          <w:color w:val="000000" w:themeColor="text1"/>
        </w:rPr>
        <w:t xml:space="preserve"> patients;</w:t>
      </w:r>
      <w:r w:rsidR="00885734">
        <w:rPr>
          <w:color w:val="000000" w:themeColor="text1"/>
        </w:rPr>
        <w:t xml:space="preserve"> 7.0</w:t>
      </w:r>
      <w:r w:rsidR="002A709C" w:rsidRPr="007162D2">
        <w:rPr>
          <w:color w:val="000000" w:themeColor="text1"/>
        </w:rPr>
        <w:t xml:space="preserve">%) </w:t>
      </w:r>
      <w:r w:rsidR="00DF4C4C" w:rsidRPr="007162D2">
        <w:rPr>
          <w:color w:val="000000" w:themeColor="text1"/>
        </w:rPr>
        <w:t>followed by febrile neutropenia</w:t>
      </w:r>
      <w:r w:rsidR="00215B4C" w:rsidRPr="007162D2">
        <w:rPr>
          <w:color w:val="000000" w:themeColor="text1"/>
        </w:rPr>
        <w:t xml:space="preserve"> </w:t>
      </w:r>
      <w:r w:rsidR="00885734">
        <w:rPr>
          <w:color w:val="000000" w:themeColor="text1"/>
        </w:rPr>
        <w:t xml:space="preserve">and lipase increases </w:t>
      </w:r>
      <w:r w:rsidR="00215B4C" w:rsidRPr="007162D2">
        <w:rPr>
          <w:color w:val="000000" w:themeColor="text1"/>
        </w:rPr>
        <w:t>(</w:t>
      </w:r>
      <w:r w:rsidR="00885734">
        <w:rPr>
          <w:color w:val="000000" w:themeColor="text1"/>
        </w:rPr>
        <w:t xml:space="preserve">each </w:t>
      </w:r>
      <w:r w:rsidR="00215B4C" w:rsidRPr="007162D2">
        <w:rPr>
          <w:color w:val="000000" w:themeColor="text1"/>
        </w:rPr>
        <w:t>3 patients</w:t>
      </w:r>
      <w:r w:rsidR="00885734">
        <w:rPr>
          <w:color w:val="000000" w:themeColor="text1"/>
        </w:rPr>
        <w:t xml:space="preserve"> and</w:t>
      </w:r>
      <w:r w:rsidR="00215B4C" w:rsidRPr="007162D2">
        <w:rPr>
          <w:color w:val="000000" w:themeColor="text1"/>
        </w:rPr>
        <w:t xml:space="preserve"> 2.3</w:t>
      </w:r>
      <w:r w:rsidR="002A709C" w:rsidRPr="007162D2">
        <w:rPr>
          <w:color w:val="000000" w:themeColor="text1"/>
        </w:rPr>
        <w:t>%)</w:t>
      </w:r>
      <w:r w:rsidR="00DF4C4C" w:rsidRPr="007162D2">
        <w:rPr>
          <w:color w:val="000000" w:themeColor="text1"/>
        </w:rPr>
        <w:t>.</w:t>
      </w:r>
    </w:p>
    <w:p w14:paraId="012C47A0" w14:textId="77777777" w:rsidR="000C128D" w:rsidRPr="007162D2" w:rsidRDefault="000C128D" w:rsidP="00263710">
      <w:pPr>
        <w:autoSpaceDE w:val="0"/>
        <w:autoSpaceDN w:val="0"/>
        <w:adjustRightInd w:val="0"/>
        <w:spacing w:line="480" w:lineRule="auto"/>
        <w:rPr>
          <w:color w:val="000000" w:themeColor="text1"/>
        </w:rPr>
      </w:pPr>
      <w:r w:rsidRPr="007162D2">
        <w:rPr>
          <w:color w:val="000000" w:themeColor="text1"/>
        </w:rPr>
        <w:t xml:space="preserve">No clinically meaningful </w:t>
      </w:r>
      <w:r w:rsidR="00676545" w:rsidRPr="007162D2">
        <w:rPr>
          <w:color w:val="000000" w:themeColor="text1"/>
        </w:rPr>
        <w:t xml:space="preserve">safety </w:t>
      </w:r>
      <w:r w:rsidRPr="007162D2">
        <w:rPr>
          <w:color w:val="000000" w:themeColor="text1"/>
        </w:rPr>
        <w:t>differences were observed between lymphoma subtypes (FL, SLL, and MZL).</w:t>
      </w:r>
    </w:p>
    <w:p w14:paraId="1AC46EDD" w14:textId="77777777" w:rsidR="004B59CD" w:rsidRPr="004B59CD" w:rsidRDefault="00D03E1E" w:rsidP="004B59CD">
      <w:pPr>
        <w:autoSpaceDE w:val="0"/>
        <w:autoSpaceDN w:val="0"/>
        <w:adjustRightInd w:val="0"/>
        <w:spacing w:line="480" w:lineRule="auto"/>
        <w:rPr>
          <w:color w:val="000000" w:themeColor="text1"/>
        </w:rPr>
      </w:pPr>
      <w:r>
        <w:rPr>
          <w:color w:val="000000" w:themeColor="text1"/>
        </w:rPr>
        <w:t>Seventeen</w:t>
      </w:r>
      <w:r w:rsidR="00E74439" w:rsidRPr="007162D2">
        <w:rPr>
          <w:color w:val="000000" w:themeColor="text1"/>
        </w:rPr>
        <w:t xml:space="preserve"> deaths (1</w:t>
      </w:r>
      <w:r w:rsidR="005B2B66">
        <w:rPr>
          <w:color w:val="000000" w:themeColor="text1"/>
        </w:rPr>
        <w:t>3.2</w:t>
      </w:r>
      <w:r w:rsidR="00E74439" w:rsidRPr="007162D2">
        <w:rPr>
          <w:color w:val="000000" w:themeColor="text1"/>
        </w:rPr>
        <w:t xml:space="preserve">%) </w:t>
      </w:r>
      <w:r w:rsidR="00F54435" w:rsidRPr="007162D2">
        <w:rPr>
          <w:color w:val="000000" w:themeColor="text1"/>
        </w:rPr>
        <w:t>occurred on treatment</w:t>
      </w:r>
      <w:r w:rsidR="004B59CD">
        <w:rPr>
          <w:color w:val="000000" w:themeColor="text1"/>
        </w:rPr>
        <w:t xml:space="preserve"> (within 30 days of the last dose of duvelisib)</w:t>
      </w:r>
      <w:r w:rsidR="00F54435" w:rsidRPr="007162D2">
        <w:rPr>
          <w:color w:val="000000" w:themeColor="text1"/>
        </w:rPr>
        <w:t xml:space="preserve">. </w:t>
      </w:r>
      <w:r w:rsidR="0076628C">
        <w:rPr>
          <w:color w:val="000000" w:themeColor="text1"/>
        </w:rPr>
        <w:t>Nine</w:t>
      </w:r>
      <w:r w:rsidR="00E74439" w:rsidRPr="007162D2">
        <w:rPr>
          <w:color w:val="000000" w:themeColor="text1"/>
        </w:rPr>
        <w:t xml:space="preserve"> (</w:t>
      </w:r>
      <w:r w:rsidR="0076628C">
        <w:rPr>
          <w:color w:val="000000" w:themeColor="text1"/>
        </w:rPr>
        <w:t>7</w:t>
      </w:r>
      <w:r w:rsidR="00E74439" w:rsidRPr="007162D2">
        <w:rPr>
          <w:color w:val="000000" w:themeColor="text1"/>
        </w:rPr>
        <w:t>%) were attribut</w:t>
      </w:r>
      <w:r w:rsidR="00F54435" w:rsidRPr="007162D2">
        <w:rPr>
          <w:color w:val="000000" w:themeColor="text1"/>
        </w:rPr>
        <w:t>ed</w:t>
      </w:r>
      <w:r w:rsidR="00E74439" w:rsidRPr="007162D2">
        <w:rPr>
          <w:color w:val="000000" w:themeColor="text1"/>
        </w:rPr>
        <w:t xml:space="preserve"> to disease progression</w:t>
      </w:r>
      <w:r w:rsidR="00B603D3" w:rsidRPr="007162D2">
        <w:rPr>
          <w:color w:val="000000" w:themeColor="text1"/>
        </w:rPr>
        <w:t>.</w:t>
      </w:r>
      <w:r w:rsidR="008A0C69" w:rsidRPr="007162D2">
        <w:rPr>
          <w:color w:val="000000" w:themeColor="text1"/>
        </w:rPr>
        <w:t xml:space="preserve"> </w:t>
      </w:r>
      <w:r w:rsidR="00591457">
        <w:rPr>
          <w:color w:val="000000" w:themeColor="text1"/>
        </w:rPr>
        <w:t>Of the remaining ei</w:t>
      </w:r>
      <w:r w:rsidR="00746C4F">
        <w:rPr>
          <w:color w:val="000000" w:themeColor="text1"/>
        </w:rPr>
        <w:t>ght, three</w:t>
      </w:r>
      <w:r w:rsidR="008A0C69" w:rsidRPr="007162D2">
        <w:rPr>
          <w:color w:val="000000" w:themeColor="text1"/>
        </w:rPr>
        <w:t xml:space="preserve"> </w:t>
      </w:r>
      <w:r w:rsidR="00F20E1A" w:rsidRPr="007162D2">
        <w:rPr>
          <w:color w:val="000000" w:themeColor="text1"/>
        </w:rPr>
        <w:t>(</w:t>
      </w:r>
      <w:r w:rsidR="00746C4F">
        <w:rPr>
          <w:color w:val="000000" w:themeColor="text1"/>
        </w:rPr>
        <w:t>2</w:t>
      </w:r>
      <w:r w:rsidR="00F20E1A" w:rsidRPr="007162D2">
        <w:rPr>
          <w:color w:val="000000" w:themeColor="text1"/>
        </w:rPr>
        <w:t>.</w:t>
      </w:r>
      <w:r w:rsidR="00746C4F">
        <w:rPr>
          <w:color w:val="000000" w:themeColor="text1"/>
        </w:rPr>
        <w:t>3</w:t>
      </w:r>
      <w:r w:rsidR="00F20E1A" w:rsidRPr="007162D2">
        <w:rPr>
          <w:color w:val="000000" w:themeColor="text1"/>
        </w:rPr>
        <w:t xml:space="preserve">%) </w:t>
      </w:r>
      <w:r w:rsidR="008A0C69" w:rsidRPr="007162D2">
        <w:rPr>
          <w:color w:val="000000" w:themeColor="text1"/>
        </w:rPr>
        <w:t>were deemed unrelated to treatment:</w:t>
      </w:r>
      <w:r w:rsidR="00B603D3" w:rsidRPr="007162D2">
        <w:rPr>
          <w:color w:val="000000" w:themeColor="text1"/>
        </w:rPr>
        <w:t xml:space="preserve"> </w:t>
      </w:r>
      <w:r w:rsidR="00746C4F">
        <w:rPr>
          <w:color w:val="000000" w:themeColor="text1"/>
        </w:rPr>
        <w:t xml:space="preserve">a 61-year-old female with cardiac disorders and respiratory, thoracic, and mediastinal disorders died of cardiopulmonary arrest and respiratory failure; </w:t>
      </w:r>
      <w:r w:rsidR="00225487" w:rsidRPr="007162D2">
        <w:rPr>
          <w:color w:val="000000" w:themeColor="text1"/>
        </w:rPr>
        <w:t>a</w:t>
      </w:r>
      <w:r w:rsidR="00B603D3" w:rsidRPr="007162D2">
        <w:rPr>
          <w:color w:val="000000" w:themeColor="text1"/>
        </w:rPr>
        <w:t xml:space="preserve"> </w:t>
      </w:r>
      <w:r w:rsidR="00F178D2" w:rsidRPr="007162D2">
        <w:rPr>
          <w:color w:val="000000" w:themeColor="text1"/>
        </w:rPr>
        <w:t>79-year-old</w:t>
      </w:r>
      <w:r w:rsidR="00B603D3" w:rsidRPr="007162D2">
        <w:rPr>
          <w:color w:val="000000" w:themeColor="text1"/>
        </w:rPr>
        <w:t xml:space="preserve"> patient with </w:t>
      </w:r>
      <w:r w:rsidR="00225487" w:rsidRPr="007162D2">
        <w:rPr>
          <w:color w:val="000000" w:themeColor="text1"/>
        </w:rPr>
        <w:t xml:space="preserve">ongoing </w:t>
      </w:r>
      <w:r w:rsidR="00B603D3" w:rsidRPr="007162D2">
        <w:rPr>
          <w:color w:val="000000" w:themeColor="text1"/>
        </w:rPr>
        <w:t xml:space="preserve">cardiopulmonary disease </w:t>
      </w:r>
      <w:r w:rsidR="00B44F99" w:rsidRPr="007162D2">
        <w:rPr>
          <w:color w:val="000000" w:themeColor="text1"/>
        </w:rPr>
        <w:t>died from cardiac failure</w:t>
      </w:r>
      <w:r w:rsidR="00746C4F">
        <w:rPr>
          <w:color w:val="000000" w:themeColor="text1"/>
        </w:rPr>
        <w:t>;</w:t>
      </w:r>
      <w:r w:rsidR="008A0C69" w:rsidRPr="007162D2">
        <w:rPr>
          <w:color w:val="000000" w:themeColor="text1"/>
        </w:rPr>
        <w:t xml:space="preserve"> and a 62-year-old </w:t>
      </w:r>
      <w:r w:rsidR="00225487" w:rsidRPr="007162D2">
        <w:rPr>
          <w:color w:val="000000" w:themeColor="text1"/>
        </w:rPr>
        <w:t>patient</w:t>
      </w:r>
      <w:r w:rsidR="008A0C69" w:rsidRPr="007162D2">
        <w:rPr>
          <w:color w:val="000000" w:themeColor="text1"/>
        </w:rPr>
        <w:t xml:space="preserve"> with diabetes</w:t>
      </w:r>
      <w:r w:rsidR="00755134" w:rsidRPr="007162D2">
        <w:rPr>
          <w:color w:val="000000" w:themeColor="text1"/>
        </w:rPr>
        <w:t xml:space="preserve"> </w:t>
      </w:r>
      <w:r w:rsidR="001316EF">
        <w:rPr>
          <w:color w:val="000000" w:themeColor="text1"/>
        </w:rPr>
        <w:t>and</w:t>
      </w:r>
      <w:r w:rsidR="00225487" w:rsidRPr="007162D2">
        <w:rPr>
          <w:color w:val="000000" w:themeColor="text1"/>
        </w:rPr>
        <w:t xml:space="preserve"> </w:t>
      </w:r>
      <w:r w:rsidR="008A0C69" w:rsidRPr="007162D2">
        <w:rPr>
          <w:color w:val="000000" w:themeColor="text1"/>
        </w:rPr>
        <w:t>cardiopulmonary and thrombotic disease died from a scrotal phlegmon</w:t>
      </w:r>
      <w:r w:rsidR="00E74439" w:rsidRPr="007162D2">
        <w:rPr>
          <w:color w:val="000000" w:themeColor="text1"/>
        </w:rPr>
        <w:t xml:space="preserve">. </w:t>
      </w:r>
      <w:r w:rsidR="00EC1F6F">
        <w:rPr>
          <w:color w:val="000000" w:themeColor="text1"/>
        </w:rPr>
        <w:t>Five</w:t>
      </w:r>
      <w:r w:rsidR="00C101BF" w:rsidRPr="007162D2">
        <w:rPr>
          <w:color w:val="000000" w:themeColor="text1"/>
        </w:rPr>
        <w:t xml:space="preserve"> </w:t>
      </w:r>
      <w:r w:rsidR="00F178D2" w:rsidRPr="007162D2">
        <w:rPr>
          <w:color w:val="000000" w:themeColor="text1"/>
        </w:rPr>
        <w:t>deaths (</w:t>
      </w:r>
      <w:r w:rsidR="00EC1F6F">
        <w:rPr>
          <w:color w:val="000000" w:themeColor="text1"/>
        </w:rPr>
        <w:t>3</w:t>
      </w:r>
      <w:r w:rsidR="00F178D2" w:rsidRPr="007162D2">
        <w:rPr>
          <w:color w:val="000000" w:themeColor="text1"/>
        </w:rPr>
        <w:t>.</w:t>
      </w:r>
      <w:r w:rsidR="00EC1F6F">
        <w:rPr>
          <w:color w:val="000000" w:themeColor="text1"/>
        </w:rPr>
        <w:t>9</w:t>
      </w:r>
      <w:r w:rsidR="00E74439" w:rsidRPr="007162D2">
        <w:rPr>
          <w:color w:val="000000" w:themeColor="text1"/>
        </w:rPr>
        <w:t>%)</w:t>
      </w:r>
      <w:r w:rsidR="008A0C69" w:rsidRPr="007162D2">
        <w:rPr>
          <w:color w:val="000000" w:themeColor="text1"/>
        </w:rPr>
        <w:t xml:space="preserve"> were considered </w:t>
      </w:r>
      <w:r w:rsidR="00225487" w:rsidRPr="007162D2">
        <w:rPr>
          <w:color w:val="000000" w:themeColor="text1"/>
        </w:rPr>
        <w:t>treatment</w:t>
      </w:r>
      <w:r w:rsidR="00755134" w:rsidRPr="007162D2">
        <w:rPr>
          <w:color w:val="000000" w:themeColor="text1"/>
        </w:rPr>
        <w:t xml:space="preserve"> </w:t>
      </w:r>
      <w:r w:rsidR="008A0C69" w:rsidRPr="007162D2">
        <w:rPr>
          <w:color w:val="000000" w:themeColor="text1"/>
        </w:rPr>
        <w:t>related</w:t>
      </w:r>
      <w:r w:rsidR="00676545" w:rsidRPr="007162D2">
        <w:rPr>
          <w:color w:val="000000" w:themeColor="text1"/>
        </w:rPr>
        <w:t>.</w:t>
      </w:r>
      <w:r w:rsidR="00E74439" w:rsidRPr="007162D2">
        <w:rPr>
          <w:color w:val="000000" w:themeColor="text1"/>
        </w:rPr>
        <w:t xml:space="preserve"> </w:t>
      </w:r>
      <w:r w:rsidR="001B3D54">
        <w:rPr>
          <w:color w:val="000000" w:themeColor="text1"/>
        </w:rPr>
        <w:t xml:space="preserve">A 90-year-old man developed fatal pancolitis. </w:t>
      </w:r>
      <w:r w:rsidR="00676545" w:rsidRPr="007162D2">
        <w:rPr>
          <w:color w:val="000000" w:themeColor="text1"/>
        </w:rPr>
        <w:t>A</w:t>
      </w:r>
      <w:r w:rsidR="00E47D58" w:rsidRPr="007162D2">
        <w:rPr>
          <w:color w:val="000000" w:themeColor="text1"/>
        </w:rPr>
        <w:t xml:space="preserve">n </w:t>
      </w:r>
      <w:r w:rsidR="00F178D2" w:rsidRPr="007162D2">
        <w:rPr>
          <w:color w:val="000000" w:themeColor="text1"/>
        </w:rPr>
        <w:t>82-year-old</w:t>
      </w:r>
      <w:r w:rsidR="00E47D58" w:rsidRPr="007162D2">
        <w:rPr>
          <w:color w:val="000000" w:themeColor="text1"/>
        </w:rPr>
        <w:t xml:space="preserve"> man experienced </w:t>
      </w:r>
      <w:r w:rsidR="00225487" w:rsidRPr="007162D2">
        <w:rPr>
          <w:color w:val="000000" w:themeColor="text1"/>
        </w:rPr>
        <w:t xml:space="preserve">a </w:t>
      </w:r>
      <w:r w:rsidR="00E47D58" w:rsidRPr="007162D2">
        <w:rPr>
          <w:color w:val="000000" w:themeColor="text1"/>
        </w:rPr>
        <w:t xml:space="preserve">fatal suspected viral infection after approximately </w:t>
      </w:r>
      <w:r w:rsidR="008E6532" w:rsidRPr="007162D2">
        <w:rPr>
          <w:color w:val="000000" w:themeColor="text1"/>
        </w:rPr>
        <w:t>8</w:t>
      </w:r>
      <w:r w:rsidR="00E47D58" w:rsidRPr="007162D2">
        <w:rPr>
          <w:color w:val="000000" w:themeColor="text1"/>
        </w:rPr>
        <w:t xml:space="preserve"> months of treatment</w:t>
      </w:r>
      <w:r w:rsidR="00755134" w:rsidRPr="007162D2">
        <w:rPr>
          <w:color w:val="000000" w:themeColor="text1"/>
        </w:rPr>
        <w:t>,</w:t>
      </w:r>
      <w:r w:rsidR="00E47D58" w:rsidRPr="007162D2">
        <w:rPr>
          <w:color w:val="000000" w:themeColor="text1"/>
        </w:rPr>
        <w:t xml:space="preserve"> and an </w:t>
      </w:r>
      <w:r w:rsidR="00F178D2" w:rsidRPr="007162D2">
        <w:rPr>
          <w:color w:val="000000" w:themeColor="text1"/>
        </w:rPr>
        <w:t>83-year-old</w:t>
      </w:r>
      <w:r w:rsidR="00E47D58" w:rsidRPr="007162D2">
        <w:rPr>
          <w:color w:val="000000" w:themeColor="text1"/>
        </w:rPr>
        <w:t xml:space="preserve"> man with baseline grade</w:t>
      </w:r>
      <w:r w:rsidR="00676545" w:rsidRPr="007162D2">
        <w:rPr>
          <w:color w:val="000000" w:themeColor="text1"/>
        </w:rPr>
        <w:t xml:space="preserve"> </w:t>
      </w:r>
      <w:r w:rsidR="00E47D58" w:rsidRPr="007162D2">
        <w:rPr>
          <w:color w:val="000000" w:themeColor="text1"/>
        </w:rPr>
        <w:t xml:space="preserve">4 neutropenia </w:t>
      </w:r>
      <w:r w:rsidR="00E47D58" w:rsidRPr="007162D2">
        <w:rPr>
          <w:color w:val="000000" w:themeColor="text1"/>
        </w:rPr>
        <w:lastRenderedPageBreak/>
        <w:t xml:space="preserve">and thrombocytopenia experienced fatal septic shock after only 21 days of treatment. </w:t>
      </w:r>
      <w:r w:rsidR="00B44F99" w:rsidRPr="007162D2">
        <w:rPr>
          <w:color w:val="000000" w:themeColor="text1"/>
        </w:rPr>
        <w:t>T</w:t>
      </w:r>
      <w:r w:rsidR="00F20E1A" w:rsidRPr="007162D2">
        <w:rPr>
          <w:color w:val="000000" w:themeColor="text1"/>
        </w:rPr>
        <w:t>he remaining t</w:t>
      </w:r>
      <w:r w:rsidR="00B44F99" w:rsidRPr="007162D2">
        <w:rPr>
          <w:color w:val="000000" w:themeColor="text1"/>
        </w:rPr>
        <w:t xml:space="preserve">wo </w:t>
      </w:r>
      <w:r w:rsidR="00F20E1A" w:rsidRPr="007162D2">
        <w:rPr>
          <w:color w:val="000000" w:themeColor="text1"/>
        </w:rPr>
        <w:t xml:space="preserve">deaths were from </w:t>
      </w:r>
      <w:r w:rsidR="00B44F99" w:rsidRPr="007162D2">
        <w:rPr>
          <w:color w:val="000000" w:themeColor="text1"/>
        </w:rPr>
        <w:t>severe skin toxicity</w:t>
      </w:r>
      <w:r w:rsidR="006D521A" w:rsidRPr="007162D2">
        <w:rPr>
          <w:color w:val="000000" w:themeColor="text1"/>
        </w:rPr>
        <w:t>:</w:t>
      </w:r>
      <w:r w:rsidR="00B44F99" w:rsidRPr="007162D2">
        <w:rPr>
          <w:color w:val="000000" w:themeColor="text1"/>
        </w:rPr>
        <w:t xml:space="preserve"> </w:t>
      </w:r>
      <w:r w:rsidR="00E74439" w:rsidRPr="007162D2">
        <w:rPr>
          <w:color w:val="000000" w:themeColor="text1"/>
        </w:rPr>
        <w:t xml:space="preserve">drug reaction with eosinophilia and systemic symptoms, sepsis syndrome </w:t>
      </w:r>
      <w:r w:rsidR="00754084" w:rsidRPr="007162D2">
        <w:rPr>
          <w:color w:val="000000" w:themeColor="text1"/>
        </w:rPr>
        <w:t>(DRESS)</w:t>
      </w:r>
      <w:r w:rsidR="00E74439" w:rsidRPr="007162D2">
        <w:rPr>
          <w:color w:val="000000" w:themeColor="text1"/>
        </w:rPr>
        <w:t>/ toxic epidermal necrolysis</w:t>
      </w:r>
      <w:r w:rsidR="00754084" w:rsidRPr="007162D2">
        <w:rPr>
          <w:color w:val="000000" w:themeColor="text1"/>
        </w:rPr>
        <w:t xml:space="preserve"> (TEN</w:t>
      </w:r>
      <w:r w:rsidR="00B44F99" w:rsidRPr="007162D2">
        <w:rPr>
          <w:color w:val="000000" w:themeColor="text1"/>
        </w:rPr>
        <w:t>).</w:t>
      </w:r>
      <w:r w:rsidR="00F87368" w:rsidRPr="007162D2">
        <w:rPr>
          <w:color w:val="000000" w:themeColor="text1"/>
        </w:rPr>
        <w:t xml:space="preserve"> </w:t>
      </w:r>
      <w:r w:rsidR="00F20E1A" w:rsidRPr="007162D2">
        <w:rPr>
          <w:color w:val="000000" w:themeColor="text1"/>
        </w:rPr>
        <w:t>However, b</w:t>
      </w:r>
      <w:r w:rsidR="00B44F99" w:rsidRPr="007162D2">
        <w:rPr>
          <w:color w:val="000000" w:themeColor="text1"/>
        </w:rPr>
        <w:t>oth events were confounded by concomitant administration of medications associated with severe</w:t>
      </w:r>
      <w:r w:rsidR="00754084" w:rsidRPr="007162D2">
        <w:rPr>
          <w:color w:val="000000" w:themeColor="text1"/>
        </w:rPr>
        <w:t xml:space="preserve"> and fatal DRESS and TEN</w:t>
      </w:r>
      <w:r w:rsidR="00B603D3" w:rsidRPr="007162D2">
        <w:rPr>
          <w:color w:val="000000" w:themeColor="text1"/>
        </w:rPr>
        <w:t>.</w:t>
      </w:r>
      <w:r w:rsidR="00E74439" w:rsidRPr="007162D2">
        <w:rPr>
          <w:color w:val="000000" w:themeColor="text1"/>
        </w:rPr>
        <w:t xml:space="preserve"> </w:t>
      </w:r>
      <w:r w:rsidR="004B59CD" w:rsidRPr="004B59CD">
        <w:rPr>
          <w:color w:val="000000" w:themeColor="text1"/>
        </w:rPr>
        <w:t>One additional treatment-related death due to pneumonia occurred approximately 36 days after the last dose of duvelisib.</w:t>
      </w:r>
    </w:p>
    <w:bookmarkEnd w:id="6"/>
    <w:p w14:paraId="7CDDCE6D" w14:textId="77777777" w:rsidR="00AC1BD3" w:rsidRPr="007162D2" w:rsidRDefault="00AC1BD3" w:rsidP="00263710">
      <w:pPr>
        <w:spacing w:line="480" w:lineRule="auto"/>
        <w:rPr>
          <w:color w:val="000000" w:themeColor="text1"/>
        </w:rPr>
      </w:pPr>
    </w:p>
    <w:p w14:paraId="64453580" w14:textId="77777777" w:rsidR="00A167B4" w:rsidRPr="007162D2" w:rsidRDefault="00A64E80" w:rsidP="00263710">
      <w:pPr>
        <w:pStyle w:val="Heading1"/>
        <w:rPr>
          <w:rFonts w:cs="Times New Roman"/>
          <w:szCs w:val="24"/>
        </w:rPr>
      </w:pPr>
      <w:r w:rsidRPr="007162D2">
        <w:rPr>
          <w:rFonts w:cs="Times New Roman"/>
          <w:szCs w:val="24"/>
        </w:rPr>
        <w:t>DISCUSSION</w:t>
      </w:r>
    </w:p>
    <w:p w14:paraId="4E226882" w14:textId="77777777" w:rsidR="00AB58F3" w:rsidRPr="007162D2" w:rsidRDefault="001C1299" w:rsidP="00263710">
      <w:pPr>
        <w:autoSpaceDE w:val="0"/>
        <w:autoSpaceDN w:val="0"/>
        <w:adjustRightInd w:val="0"/>
        <w:spacing w:line="480" w:lineRule="auto"/>
      </w:pPr>
      <w:r w:rsidRPr="007162D2">
        <w:t xml:space="preserve">Although </w:t>
      </w:r>
      <w:r w:rsidR="001316EF">
        <w:t xml:space="preserve">most </w:t>
      </w:r>
      <w:r w:rsidRPr="007162D2">
        <w:t xml:space="preserve">patients with iNHL </w:t>
      </w:r>
      <w:r w:rsidR="00CA0DF6" w:rsidRPr="007162D2">
        <w:t xml:space="preserve">initially respond to </w:t>
      </w:r>
      <w:r w:rsidR="00772792" w:rsidRPr="007162D2">
        <w:t xml:space="preserve">chemoimmunotherapy </w:t>
      </w:r>
      <w:r w:rsidR="00CA0DF6" w:rsidRPr="007162D2">
        <w:t xml:space="preserve">and experience long periods of remission, </w:t>
      </w:r>
      <w:r w:rsidRPr="007162D2">
        <w:t xml:space="preserve">virtually all will eventually progress </w:t>
      </w:r>
      <w:r w:rsidR="0015584B" w:rsidRPr="007162D2">
        <w:t>or</w:t>
      </w:r>
      <w:r w:rsidRPr="007162D2">
        <w:t xml:space="preserve"> develop recurrent disease</w:t>
      </w:r>
      <w:r w:rsidR="00E07619" w:rsidRPr="007162D2">
        <w:t>.</w:t>
      </w:r>
      <w:r w:rsidR="000B17B8" w:rsidRPr="007162D2">
        <w:rPr>
          <w:vertAlign w:val="superscript"/>
        </w:rPr>
        <w:t>26,27</w:t>
      </w:r>
      <w:r w:rsidR="00E07619" w:rsidRPr="007162D2">
        <w:t xml:space="preserve"> </w:t>
      </w:r>
      <w:r w:rsidRPr="007162D2">
        <w:t xml:space="preserve"> </w:t>
      </w:r>
      <w:r w:rsidR="00D03E1E">
        <w:t xml:space="preserve">Despite </w:t>
      </w:r>
      <w:r w:rsidR="0015584B" w:rsidRPr="007162D2">
        <w:t>several approved</w:t>
      </w:r>
      <w:r w:rsidR="00772792" w:rsidRPr="007162D2">
        <w:t xml:space="preserve"> options for relapsed iNHL, </w:t>
      </w:r>
      <w:r w:rsidR="0015584B" w:rsidRPr="007162D2">
        <w:t>cumulative</w:t>
      </w:r>
      <w:r w:rsidR="00772792" w:rsidRPr="007162D2">
        <w:t xml:space="preserve"> toxicities </w:t>
      </w:r>
      <w:r w:rsidR="00EF49DB" w:rsidRPr="007162D2">
        <w:t>from</w:t>
      </w:r>
      <w:r w:rsidR="00F52A0E" w:rsidRPr="007162D2">
        <w:t xml:space="preserve"> </w:t>
      </w:r>
      <w:r w:rsidR="0015584B" w:rsidRPr="007162D2">
        <w:t>multiple</w:t>
      </w:r>
      <w:r w:rsidR="00772792" w:rsidRPr="007162D2">
        <w:t xml:space="preserve"> therapies and resistance or transformation </w:t>
      </w:r>
      <w:r w:rsidRPr="007162D2">
        <w:t>to high-grade or aggressive lymphomas</w:t>
      </w:r>
      <w:r w:rsidR="00E07619" w:rsidRPr="007162D2">
        <w:t xml:space="preserve"> </w:t>
      </w:r>
      <w:r w:rsidR="00F0251D" w:rsidRPr="007162D2">
        <w:t>remain</w:t>
      </w:r>
      <w:r w:rsidR="00772792" w:rsidRPr="007162D2">
        <w:t xml:space="preserve"> </w:t>
      </w:r>
      <w:r w:rsidR="00D03E1E">
        <w:t xml:space="preserve">major </w:t>
      </w:r>
      <w:r w:rsidR="00772792" w:rsidRPr="007162D2">
        <w:t>challenges</w:t>
      </w:r>
      <w:r w:rsidRPr="007162D2">
        <w:t>.</w:t>
      </w:r>
      <w:r w:rsidR="00F273CF">
        <w:rPr>
          <w:vertAlign w:val="superscript"/>
        </w:rPr>
        <w:t>28,29</w:t>
      </w:r>
      <w:r w:rsidR="000D580F" w:rsidRPr="007162D2">
        <w:t xml:space="preserve"> </w:t>
      </w:r>
      <w:r w:rsidR="00577278" w:rsidRPr="007162D2">
        <w:t xml:space="preserve"> </w:t>
      </w:r>
      <w:r w:rsidR="00380922" w:rsidRPr="007162D2">
        <w:t xml:space="preserve">With few patients eligible for potentially curative allogeneic stem cell transplantation, </w:t>
      </w:r>
      <w:r w:rsidR="0015584B" w:rsidRPr="007162D2">
        <w:t>new therapies</w:t>
      </w:r>
      <w:r w:rsidR="00AB58F3" w:rsidRPr="007162D2">
        <w:t xml:space="preserve"> are </w:t>
      </w:r>
      <w:r w:rsidR="0015584B" w:rsidRPr="007162D2">
        <w:t>needed</w:t>
      </w:r>
      <w:r w:rsidR="00AB58F3" w:rsidRPr="007162D2">
        <w:t>.</w:t>
      </w:r>
      <w:r w:rsidR="00104781" w:rsidRPr="007162D2">
        <w:t xml:space="preserve">  </w:t>
      </w:r>
    </w:p>
    <w:p w14:paraId="19102A7B" w14:textId="77777777" w:rsidR="00DC0F7F" w:rsidRPr="007162D2" w:rsidRDefault="00380922" w:rsidP="00263710">
      <w:pPr>
        <w:autoSpaceDE w:val="0"/>
        <w:autoSpaceDN w:val="0"/>
        <w:adjustRightInd w:val="0"/>
        <w:spacing w:line="480" w:lineRule="auto"/>
        <w:rPr>
          <w:color w:val="000000" w:themeColor="text1"/>
        </w:rPr>
      </w:pPr>
      <w:r w:rsidRPr="007162D2">
        <w:rPr>
          <w:color w:val="000000" w:themeColor="text1"/>
        </w:rPr>
        <w:t xml:space="preserve">The DYNAMO study </w:t>
      </w:r>
      <w:r w:rsidR="00022574" w:rsidRPr="007162D2">
        <w:rPr>
          <w:color w:val="000000" w:themeColor="text1"/>
        </w:rPr>
        <w:t>evaluated</w:t>
      </w:r>
      <w:r w:rsidR="00772792" w:rsidRPr="007162D2">
        <w:rPr>
          <w:color w:val="000000" w:themeColor="text1"/>
        </w:rPr>
        <w:t xml:space="preserve"> the safety and efficacy of oral duvelisib</w:t>
      </w:r>
      <w:r w:rsidR="00D03E1E" w:rsidRPr="00D03E1E">
        <w:rPr>
          <w:color w:val="000000" w:themeColor="text1"/>
        </w:rPr>
        <w:t xml:space="preserve"> </w:t>
      </w:r>
      <w:r w:rsidR="00D03E1E" w:rsidRPr="007162D2">
        <w:rPr>
          <w:color w:val="000000" w:themeColor="text1"/>
        </w:rPr>
        <w:t>monotherapy</w:t>
      </w:r>
      <w:r w:rsidR="00772792" w:rsidRPr="007162D2">
        <w:rPr>
          <w:color w:val="000000" w:themeColor="text1"/>
        </w:rPr>
        <w:t xml:space="preserve"> in patients who</w:t>
      </w:r>
      <w:r w:rsidR="00FB0F3E">
        <w:rPr>
          <w:color w:val="000000" w:themeColor="text1"/>
        </w:rPr>
        <w:t>se disease</w:t>
      </w:r>
      <w:r w:rsidR="00772792" w:rsidRPr="007162D2">
        <w:rPr>
          <w:color w:val="000000" w:themeColor="text1"/>
        </w:rPr>
        <w:t xml:space="preserve"> ha</w:t>
      </w:r>
      <w:r w:rsidR="00676545" w:rsidRPr="007162D2">
        <w:rPr>
          <w:color w:val="000000" w:themeColor="text1"/>
        </w:rPr>
        <w:t>d</w:t>
      </w:r>
      <w:r w:rsidR="00772792" w:rsidRPr="007162D2">
        <w:rPr>
          <w:color w:val="000000" w:themeColor="text1"/>
        </w:rPr>
        <w:t xml:space="preserve"> become refractory to standard therapies and therefore represent the greatest unmet need. </w:t>
      </w:r>
      <w:bookmarkStart w:id="7" w:name="_Hlk527653235"/>
      <w:r w:rsidR="00607681" w:rsidRPr="007162D2">
        <w:rPr>
          <w:color w:val="000000" w:themeColor="text1"/>
        </w:rPr>
        <w:t xml:space="preserve">Among </w:t>
      </w:r>
      <w:r w:rsidR="001D4F8D" w:rsidRPr="007162D2">
        <w:rPr>
          <w:color w:val="000000" w:themeColor="text1"/>
        </w:rPr>
        <w:t>a</w:t>
      </w:r>
      <w:r w:rsidR="00F0251D" w:rsidRPr="007162D2">
        <w:rPr>
          <w:color w:val="000000" w:themeColor="text1"/>
        </w:rPr>
        <w:t xml:space="preserve"> heavily pretreated and</w:t>
      </w:r>
      <w:r w:rsidR="00607681" w:rsidRPr="007162D2">
        <w:rPr>
          <w:color w:val="000000" w:themeColor="text1"/>
        </w:rPr>
        <w:t xml:space="preserve"> high-risk </w:t>
      </w:r>
      <w:r w:rsidR="00F0251D" w:rsidRPr="007162D2">
        <w:rPr>
          <w:color w:val="000000" w:themeColor="text1"/>
        </w:rPr>
        <w:t xml:space="preserve">iNHL </w:t>
      </w:r>
      <w:r w:rsidR="001D4F8D" w:rsidRPr="007162D2">
        <w:rPr>
          <w:color w:val="000000" w:themeColor="text1"/>
        </w:rPr>
        <w:t>study population</w:t>
      </w:r>
      <w:r w:rsidR="00607681" w:rsidRPr="007162D2">
        <w:rPr>
          <w:color w:val="000000" w:themeColor="text1"/>
        </w:rPr>
        <w:t xml:space="preserve">, </w:t>
      </w:r>
      <w:r w:rsidR="00DA1694">
        <w:rPr>
          <w:color w:val="000000" w:themeColor="text1"/>
        </w:rPr>
        <w:t>the ORR</w:t>
      </w:r>
      <w:r w:rsidR="005419F3">
        <w:rPr>
          <w:color w:val="000000" w:themeColor="text1"/>
        </w:rPr>
        <w:t xml:space="preserve"> was 47</w:t>
      </w:r>
      <w:r w:rsidR="00DA1694">
        <w:rPr>
          <w:color w:val="000000" w:themeColor="text1"/>
        </w:rPr>
        <w:t xml:space="preserve">% </w:t>
      </w:r>
      <w:r w:rsidR="00823317">
        <w:rPr>
          <w:color w:val="000000" w:themeColor="text1"/>
        </w:rPr>
        <w:t>(</w:t>
      </w:r>
      <w:r w:rsidR="005419F3">
        <w:rPr>
          <w:color w:val="000000" w:themeColor="text1"/>
        </w:rPr>
        <w:t xml:space="preserve">2 </w:t>
      </w:r>
      <w:r w:rsidR="00653F31">
        <w:rPr>
          <w:color w:val="000000" w:themeColor="text1"/>
        </w:rPr>
        <w:t>CR</w:t>
      </w:r>
      <w:r w:rsidR="005419F3">
        <w:rPr>
          <w:color w:val="000000" w:themeColor="text1"/>
        </w:rPr>
        <w:t xml:space="preserve">, 59 </w:t>
      </w:r>
      <w:r w:rsidR="00653F31">
        <w:rPr>
          <w:color w:val="000000" w:themeColor="text1"/>
        </w:rPr>
        <w:t>PR</w:t>
      </w:r>
      <w:r w:rsidR="00823317">
        <w:rPr>
          <w:color w:val="000000" w:themeColor="text1"/>
        </w:rPr>
        <w:t>)</w:t>
      </w:r>
      <w:r w:rsidR="00022574" w:rsidRPr="007162D2">
        <w:rPr>
          <w:color w:val="000000" w:themeColor="text1"/>
        </w:rPr>
        <w:t xml:space="preserve"> and</w:t>
      </w:r>
      <w:r w:rsidR="00607681" w:rsidRPr="007162D2">
        <w:rPr>
          <w:color w:val="000000" w:themeColor="text1"/>
        </w:rPr>
        <w:t xml:space="preserve"> </w:t>
      </w:r>
      <w:r w:rsidR="00022574" w:rsidRPr="007162D2">
        <w:rPr>
          <w:color w:val="000000" w:themeColor="text1"/>
        </w:rPr>
        <w:t xml:space="preserve">lymph node disease </w:t>
      </w:r>
      <w:r w:rsidR="00823317">
        <w:rPr>
          <w:color w:val="000000" w:themeColor="text1"/>
        </w:rPr>
        <w:t xml:space="preserve">was reduced in </w:t>
      </w:r>
      <w:r w:rsidR="00022574" w:rsidRPr="007162D2">
        <w:rPr>
          <w:color w:val="000000" w:themeColor="text1"/>
        </w:rPr>
        <w:t xml:space="preserve">83% </w:t>
      </w:r>
      <w:r w:rsidR="00DC0F7F" w:rsidRPr="007162D2">
        <w:rPr>
          <w:color w:val="000000" w:themeColor="text1"/>
        </w:rPr>
        <w:t>of patients</w:t>
      </w:r>
      <w:r w:rsidR="00022574" w:rsidRPr="007162D2">
        <w:rPr>
          <w:color w:val="000000" w:themeColor="text1"/>
        </w:rPr>
        <w:t xml:space="preserve">. </w:t>
      </w:r>
      <w:r w:rsidR="00DC0F7F" w:rsidRPr="007162D2">
        <w:rPr>
          <w:color w:val="000000" w:themeColor="text1"/>
        </w:rPr>
        <w:t xml:space="preserve">Responses </w:t>
      </w:r>
      <w:r w:rsidR="00C27599" w:rsidRPr="007162D2">
        <w:rPr>
          <w:color w:val="000000" w:themeColor="text1"/>
        </w:rPr>
        <w:t xml:space="preserve">generally </w:t>
      </w:r>
      <w:r w:rsidR="00DC0F7F" w:rsidRPr="007162D2">
        <w:rPr>
          <w:color w:val="000000" w:themeColor="text1"/>
        </w:rPr>
        <w:t xml:space="preserve">occurred </w:t>
      </w:r>
      <w:r w:rsidR="00607681" w:rsidRPr="007162D2">
        <w:rPr>
          <w:color w:val="000000" w:themeColor="text1"/>
        </w:rPr>
        <w:t>within the first 2 months of therapy,</w:t>
      </w:r>
      <w:r w:rsidR="00DC0F7F" w:rsidRPr="007162D2">
        <w:rPr>
          <w:color w:val="000000" w:themeColor="text1"/>
        </w:rPr>
        <w:t xml:space="preserve"> and were durable</w:t>
      </w:r>
      <w:r w:rsidR="001316EF">
        <w:rPr>
          <w:color w:val="000000" w:themeColor="text1"/>
        </w:rPr>
        <w:t xml:space="preserve"> (</w:t>
      </w:r>
      <w:r w:rsidR="00DC0F7F" w:rsidRPr="007162D2">
        <w:rPr>
          <w:color w:val="000000" w:themeColor="text1"/>
        </w:rPr>
        <w:t xml:space="preserve">median DOR </w:t>
      </w:r>
      <w:r w:rsidR="00607681" w:rsidRPr="007162D2">
        <w:rPr>
          <w:color w:val="000000" w:themeColor="text1"/>
        </w:rPr>
        <w:t>10 months</w:t>
      </w:r>
      <w:r w:rsidR="001316EF">
        <w:rPr>
          <w:color w:val="000000" w:themeColor="text1"/>
        </w:rPr>
        <w:t>)</w:t>
      </w:r>
      <w:r w:rsidR="003224E1" w:rsidRPr="007162D2">
        <w:rPr>
          <w:color w:val="000000" w:themeColor="text1"/>
        </w:rPr>
        <w:t>.</w:t>
      </w:r>
      <w:bookmarkEnd w:id="7"/>
    </w:p>
    <w:p w14:paraId="1C3A6FB3" w14:textId="77777777" w:rsidR="009A0DC3" w:rsidRPr="007162D2" w:rsidRDefault="009A0DC3" w:rsidP="00263710">
      <w:pPr>
        <w:autoSpaceDE w:val="0"/>
        <w:autoSpaceDN w:val="0"/>
        <w:adjustRightInd w:val="0"/>
        <w:spacing w:line="480" w:lineRule="auto"/>
      </w:pPr>
      <w:r w:rsidRPr="007162D2">
        <w:rPr>
          <w:color w:val="000000" w:themeColor="text1"/>
        </w:rPr>
        <w:t>The safety profile was</w:t>
      </w:r>
      <w:r w:rsidR="00676545" w:rsidRPr="007162D2">
        <w:t xml:space="preserve"> similar across lymphoma subtypes </w:t>
      </w:r>
      <w:r w:rsidR="000A7E1D" w:rsidRPr="007162D2">
        <w:rPr>
          <w:color w:val="000000" w:themeColor="text1"/>
        </w:rPr>
        <w:t xml:space="preserve">and </w:t>
      </w:r>
      <w:r w:rsidR="0015584B" w:rsidRPr="007162D2">
        <w:rPr>
          <w:color w:val="000000" w:themeColor="text1"/>
        </w:rPr>
        <w:t>consistent with</w:t>
      </w:r>
      <w:r w:rsidRPr="007162D2">
        <w:rPr>
          <w:color w:val="000000" w:themeColor="text1"/>
        </w:rPr>
        <w:t xml:space="preserve"> that observed in the phase 1 study (</w:t>
      </w:r>
      <w:r w:rsidRPr="007162D2">
        <w:t>IPI-145-02, NCT01476657</w:t>
      </w:r>
      <w:r w:rsidRPr="007162D2">
        <w:rPr>
          <w:color w:val="000000" w:themeColor="text1"/>
        </w:rPr>
        <w:t>)</w:t>
      </w:r>
      <w:r w:rsidR="00E11CAB">
        <w:rPr>
          <w:color w:val="000000" w:themeColor="text1"/>
        </w:rPr>
        <w:t>.</w:t>
      </w:r>
      <w:r w:rsidR="006827CA">
        <w:rPr>
          <w:color w:val="000000" w:themeColor="text1"/>
          <w:vertAlign w:val="superscript"/>
        </w:rPr>
        <w:t>22</w:t>
      </w:r>
      <w:r w:rsidR="00BA165A" w:rsidRPr="007162D2">
        <w:rPr>
          <w:color w:val="000000" w:themeColor="text1"/>
          <w:vertAlign w:val="superscript"/>
        </w:rPr>
        <w:t>,2</w:t>
      </w:r>
      <w:r w:rsidR="000B17B8" w:rsidRPr="007162D2">
        <w:rPr>
          <w:color w:val="000000" w:themeColor="text1"/>
          <w:vertAlign w:val="superscript"/>
        </w:rPr>
        <w:t>3</w:t>
      </w:r>
      <w:r w:rsidRPr="007162D2">
        <w:rPr>
          <w:color w:val="000000" w:themeColor="text1"/>
        </w:rPr>
        <w:t xml:space="preserve"> AEs were </w:t>
      </w:r>
      <w:r w:rsidR="00F0251D" w:rsidRPr="007162D2">
        <w:rPr>
          <w:color w:val="000000" w:themeColor="text1"/>
        </w:rPr>
        <w:t xml:space="preserve">generally low-grade and </w:t>
      </w:r>
      <w:r w:rsidRPr="007162D2">
        <w:rPr>
          <w:color w:val="000000" w:themeColor="text1"/>
        </w:rPr>
        <w:t>manageable with protocol-specified risk mitigation measures</w:t>
      </w:r>
      <w:r w:rsidR="0020228E" w:rsidRPr="007162D2">
        <w:rPr>
          <w:color w:val="000000" w:themeColor="text1"/>
        </w:rPr>
        <w:t>,</w:t>
      </w:r>
      <w:r w:rsidRPr="007162D2">
        <w:rPr>
          <w:color w:val="000000" w:themeColor="text1"/>
        </w:rPr>
        <w:t xml:space="preserve"> including dose </w:t>
      </w:r>
      <w:r w:rsidRPr="007162D2">
        <w:rPr>
          <w:color w:val="000000" w:themeColor="text1"/>
        </w:rPr>
        <w:lastRenderedPageBreak/>
        <w:t>reductions/interruptions</w:t>
      </w:r>
      <w:r w:rsidR="00823317">
        <w:rPr>
          <w:color w:val="000000" w:themeColor="text1"/>
        </w:rPr>
        <w:t xml:space="preserve"> (</w:t>
      </w:r>
      <w:r w:rsidR="000834E8">
        <w:rPr>
          <w:color w:val="000000" w:themeColor="text1"/>
        </w:rPr>
        <w:t>70</w:t>
      </w:r>
      <w:r w:rsidR="00823317" w:rsidRPr="007162D2">
        <w:rPr>
          <w:color w:val="000000" w:themeColor="text1"/>
        </w:rPr>
        <w:t>%</w:t>
      </w:r>
      <w:r w:rsidR="00823317">
        <w:rPr>
          <w:color w:val="000000" w:themeColor="text1"/>
        </w:rPr>
        <w:t xml:space="preserve"> of patients</w:t>
      </w:r>
      <w:r w:rsidR="00823317" w:rsidRPr="007162D2">
        <w:rPr>
          <w:color w:val="000000" w:themeColor="text1"/>
        </w:rPr>
        <w:t>)</w:t>
      </w:r>
      <w:r w:rsidR="00A93F22" w:rsidRPr="007162D2">
        <w:rPr>
          <w:color w:val="000000" w:themeColor="text1"/>
        </w:rPr>
        <w:t>.</w:t>
      </w:r>
      <w:r w:rsidRPr="007162D2">
        <w:rPr>
          <w:color w:val="000000" w:themeColor="text1"/>
        </w:rPr>
        <w:t xml:space="preserve"> </w:t>
      </w:r>
      <w:bookmarkStart w:id="8" w:name="_Hlk527662853"/>
      <w:r w:rsidR="00A93F22" w:rsidRPr="007162D2">
        <w:t>S</w:t>
      </w:r>
      <w:r w:rsidR="00A93F22" w:rsidRPr="007162D2">
        <w:rPr>
          <w:color w:val="000000" w:themeColor="text1"/>
        </w:rPr>
        <w:t>imilar to observ</w:t>
      </w:r>
      <w:r w:rsidR="00D03E1E">
        <w:rPr>
          <w:color w:val="000000" w:themeColor="text1"/>
        </w:rPr>
        <w:t>ations</w:t>
      </w:r>
      <w:r w:rsidR="00A93F22" w:rsidRPr="007162D2">
        <w:rPr>
          <w:color w:val="000000" w:themeColor="text1"/>
        </w:rPr>
        <w:t xml:space="preserve"> with other PI3K inhibitor and immune-oncology therapies,</w:t>
      </w:r>
      <w:r w:rsidR="00F273CF">
        <w:rPr>
          <w:color w:val="000000" w:themeColor="text1"/>
          <w:vertAlign w:val="superscript"/>
        </w:rPr>
        <w:t>29,30</w:t>
      </w:r>
      <w:r w:rsidR="00A93F22" w:rsidRPr="007162D2">
        <w:rPr>
          <w:color w:val="000000" w:themeColor="text1"/>
        </w:rPr>
        <w:t xml:space="preserve"> i</w:t>
      </w:r>
      <w:r w:rsidR="00F0251D" w:rsidRPr="007162D2">
        <w:rPr>
          <w:color w:val="000000" w:themeColor="text1"/>
        </w:rPr>
        <w:t xml:space="preserve">mmune-related toxicities </w:t>
      </w:r>
      <w:r w:rsidR="00B7406B" w:rsidRPr="007162D2">
        <w:rPr>
          <w:color w:val="000000" w:themeColor="text1"/>
        </w:rPr>
        <w:t>including</w:t>
      </w:r>
      <w:r w:rsidR="00F0251D" w:rsidRPr="007162D2">
        <w:rPr>
          <w:color w:val="000000" w:themeColor="text1"/>
        </w:rPr>
        <w:t xml:space="preserve"> </w:t>
      </w:r>
      <w:r w:rsidR="00F0251D" w:rsidRPr="007162D2">
        <w:t>pneumonitis, transaminase elevations, colitis, and rash</w:t>
      </w:r>
      <w:r w:rsidR="00F0251D" w:rsidRPr="007162D2">
        <w:rPr>
          <w:color w:val="000000" w:themeColor="text1"/>
        </w:rPr>
        <w:t xml:space="preserve"> </w:t>
      </w:r>
      <w:r w:rsidR="00A93F22" w:rsidRPr="007162D2">
        <w:rPr>
          <w:color w:val="000000" w:themeColor="text1"/>
        </w:rPr>
        <w:t>were observed</w:t>
      </w:r>
      <w:r w:rsidR="00D03E1E">
        <w:rPr>
          <w:color w:val="000000" w:themeColor="text1"/>
        </w:rPr>
        <w:t>, requiring</w:t>
      </w:r>
      <w:r w:rsidR="00F0251D" w:rsidRPr="007162D2">
        <w:rPr>
          <w:color w:val="000000" w:themeColor="text1"/>
        </w:rPr>
        <w:t xml:space="preserve"> treatment discontinuation</w:t>
      </w:r>
      <w:r w:rsidR="004D6D46">
        <w:rPr>
          <w:color w:val="000000" w:themeColor="text1"/>
        </w:rPr>
        <w:t xml:space="preserve"> in 31</w:t>
      </w:r>
      <w:r w:rsidR="001823E8">
        <w:rPr>
          <w:color w:val="000000" w:themeColor="text1"/>
        </w:rPr>
        <w:t>% of patients</w:t>
      </w:r>
      <w:bookmarkEnd w:id="8"/>
      <w:r w:rsidR="00F0251D" w:rsidRPr="007162D2">
        <w:rPr>
          <w:color w:val="000000" w:themeColor="text1"/>
        </w:rPr>
        <w:t xml:space="preserve">. </w:t>
      </w:r>
      <w:r w:rsidR="00A93F22" w:rsidRPr="007162D2">
        <w:rPr>
          <w:color w:val="000000" w:themeColor="text1"/>
        </w:rPr>
        <w:t xml:space="preserve">Prophylaxis for </w:t>
      </w:r>
      <w:r w:rsidR="00A93F22" w:rsidRPr="007162D2">
        <w:rPr>
          <w:i/>
          <w:color w:val="000000" w:themeColor="text1"/>
        </w:rPr>
        <w:t>Pneumocysti</w:t>
      </w:r>
      <w:r w:rsidR="005E447F" w:rsidRPr="007162D2">
        <w:rPr>
          <w:i/>
          <w:color w:val="000000" w:themeColor="text1"/>
        </w:rPr>
        <w:t xml:space="preserve">s, </w:t>
      </w:r>
      <w:r w:rsidR="00C84F6F">
        <w:rPr>
          <w:color w:val="000000" w:themeColor="text1"/>
        </w:rPr>
        <w:t>HSV</w:t>
      </w:r>
      <w:r w:rsidR="007B3193">
        <w:rPr>
          <w:color w:val="000000" w:themeColor="text1"/>
        </w:rPr>
        <w:t>,</w:t>
      </w:r>
      <w:r w:rsidR="00A93F22" w:rsidRPr="007B3193">
        <w:rPr>
          <w:color w:val="000000" w:themeColor="text1"/>
        </w:rPr>
        <w:t xml:space="preserve"> and </w:t>
      </w:r>
      <w:r w:rsidR="00C84F6F">
        <w:rPr>
          <w:color w:val="000000" w:themeColor="text1"/>
        </w:rPr>
        <w:t xml:space="preserve">HZV </w:t>
      </w:r>
      <w:r w:rsidR="00A93F22" w:rsidRPr="007B3193">
        <w:rPr>
          <w:color w:val="000000" w:themeColor="text1"/>
        </w:rPr>
        <w:t xml:space="preserve">infections </w:t>
      </w:r>
      <w:r w:rsidR="00A93F22" w:rsidRPr="007B3193">
        <w:t xml:space="preserve">was </w:t>
      </w:r>
      <w:r w:rsidR="00022574" w:rsidRPr="007B3193">
        <w:t>required per protocol</w:t>
      </w:r>
      <w:r w:rsidR="00A93F22" w:rsidRPr="007B3193">
        <w:t>. S</w:t>
      </w:r>
      <w:r w:rsidRPr="007B3193">
        <w:t xml:space="preserve">erious opportunistic infections </w:t>
      </w:r>
      <w:r w:rsidR="0015584B" w:rsidRPr="007162D2">
        <w:t>occurred in</w:t>
      </w:r>
      <w:r w:rsidRPr="007162D2">
        <w:t xml:space="preserve"> &lt; 5% </w:t>
      </w:r>
      <w:r w:rsidR="0015584B" w:rsidRPr="007162D2">
        <w:t xml:space="preserve">of patients </w:t>
      </w:r>
      <w:r w:rsidRPr="007162D2">
        <w:t xml:space="preserve">and </w:t>
      </w:r>
      <w:r w:rsidR="0015584B" w:rsidRPr="007162D2">
        <w:t xml:space="preserve">were </w:t>
      </w:r>
      <w:r w:rsidRPr="007162D2">
        <w:t>not associated with fatal outcome</w:t>
      </w:r>
      <w:r w:rsidR="001A713A" w:rsidRPr="007162D2">
        <w:t>s</w:t>
      </w:r>
      <w:r w:rsidRPr="007162D2">
        <w:t xml:space="preserve">. </w:t>
      </w:r>
    </w:p>
    <w:p w14:paraId="08DBF6A7" w14:textId="77777777" w:rsidR="00EF5B42" w:rsidRDefault="006E6FE9" w:rsidP="00263710">
      <w:pPr>
        <w:autoSpaceDE w:val="0"/>
        <w:autoSpaceDN w:val="0"/>
        <w:adjustRightInd w:val="0"/>
        <w:spacing w:line="480" w:lineRule="auto"/>
        <w:rPr>
          <w:color w:val="000000" w:themeColor="text1"/>
        </w:rPr>
      </w:pPr>
      <w:r w:rsidRPr="007162D2">
        <w:rPr>
          <w:color w:val="000000" w:themeColor="text1"/>
        </w:rPr>
        <w:t xml:space="preserve">The efficacy demonstrated by duvelisib monotherapy </w:t>
      </w:r>
      <w:r w:rsidR="00C95FA7" w:rsidRPr="007162D2">
        <w:rPr>
          <w:color w:val="000000" w:themeColor="text1"/>
        </w:rPr>
        <w:t>is</w:t>
      </w:r>
      <w:r w:rsidR="00E43707" w:rsidRPr="007162D2">
        <w:rPr>
          <w:color w:val="000000" w:themeColor="text1"/>
        </w:rPr>
        <w:t xml:space="preserve"> clinically</w:t>
      </w:r>
      <w:r w:rsidRPr="007162D2">
        <w:rPr>
          <w:color w:val="000000" w:themeColor="text1"/>
        </w:rPr>
        <w:t xml:space="preserve"> meaningful,</w:t>
      </w:r>
      <w:r w:rsidR="00CA43E0" w:rsidRPr="007162D2">
        <w:rPr>
          <w:color w:val="000000" w:themeColor="text1"/>
        </w:rPr>
        <w:t xml:space="preserve"> </w:t>
      </w:r>
      <w:r w:rsidR="002E6B76" w:rsidRPr="007162D2">
        <w:rPr>
          <w:color w:val="000000" w:themeColor="text1"/>
        </w:rPr>
        <w:t xml:space="preserve">considering that nearly all patients </w:t>
      </w:r>
      <w:r w:rsidR="00FB0F3E">
        <w:rPr>
          <w:color w:val="000000" w:themeColor="text1"/>
        </w:rPr>
        <w:t>had disease</w:t>
      </w:r>
      <w:r w:rsidR="00FB0F3E" w:rsidRPr="007162D2">
        <w:rPr>
          <w:color w:val="000000" w:themeColor="text1"/>
        </w:rPr>
        <w:t xml:space="preserve"> </w:t>
      </w:r>
      <w:r w:rsidR="002E6B76" w:rsidRPr="007162D2">
        <w:rPr>
          <w:color w:val="000000" w:themeColor="text1"/>
        </w:rPr>
        <w:t xml:space="preserve">refractory to prior rituximab and chemotherapy, including the most recent prior therapy. </w:t>
      </w:r>
      <w:r w:rsidR="00C84F6F">
        <w:rPr>
          <w:color w:val="000000" w:themeColor="text1"/>
        </w:rPr>
        <w:t>Most</w:t>
      </w:r>
      <w:r w:rsidR="006C4109" w:rsidRPr="007162D2">
        <w:rPr>
          <w:color w:val="000000" w:themeColor="text1"/>
        </w:rPr>
        <w:t xml:space="preserve"> patients (approximately 75%) </w:t>
      </w:r>
      <w:r w:rsidR="00C84F6F">
        <w:rPr>
          <w:color w:val="000000" w:themeColor="text1"/>
        </w:rPr>
        <w:t>experienced</w:t>
      </w:r>
      <w:r w:rsidR="009719B2">
        <w:rPr>
          <w:color w:val="000000" w:themeColor="text1"/>
        </w:rPr>
        <w:t xml:space="preserve"> early relapse</w:t>
      </w:r>
      <w:r w:rsidR="006C4109" w:rsidRPr="007162D2">
        <w:rPr>
          <w:color w:val="000000" w:themeColor="text1"/>
        </w:rPr>
        <w:t xml:space="preserve"> (no response on treatment or PD or time to next treatment &lt; 2 years) </w:t>
      </w:r>
      <w:r w:rsidR="009719B2">
        <w:rPr>
          <w:color w:val="000000" w:themeColor="text1"/>
        </w:rPr>
        <w:t xml:space="preserve">after </w:t>
      </w:r>
      <w:r w:rsidR="006C4109" w:rsidRPr="007162D2">
        <w:rPr>
          <w:color w:val="000000" w:themeColor="text1"/>
        </w:rPr>
        <w:t>their first treatment regimen</w:t>
      </w:r>
      <w:r w:rsidR="00937E50" w:rsidRPr="007162D2">
        <w:rPr>
          <w:color w:val="000000" w:themeColor="text1"/>
        </w:rPr>
        <w:t xml:space="preserve">. </w:t>
      </w:r>
      <w:r w:rsidR="00D40081" w:rsidRPr="007162D2">
        <w:rPr>
          <w:color w:val="000000" w:themeColor="text1"/>
        </w:rPr>
        <w:t>Among FL patients, 2</w:t>
      </w:r>
      <w:r w:rsidR="00B222B4" w:rsidRPr="007162D2">
        <w:rPr>
          <w:color w:val="000000" w:themeColor="text1"/>
        </w:rPr>
        <w:t>7</w:t>
      </w:r>
      <w:r w:rsidR="00D40081" w:rsidRPr="007162D2">
        <w:rPr>
          <w:color w:val="000000" w:themeColor="text1"/>
        </w:rPr>
        <w:t xml:space="preserve"> patients </w:t>
      </w:r>
      <w:r w:rsidR="00522137" w:rsidRPr="007162D2">
        <w:rPr>
          <w:color w:val="000000" w:themeColor="text1"/>
        </w:rPr>
        <w:t>(3</w:t>
      </w:r>
      <w:r w:rsidR="00B222B4" w:rsidRPr="007162D2">
        <w:rPr>
          <w:color w:val="000000" w:themeColor="text1"/>
        </w:rPr>
        <w:t>3</w:t>
      </w:r>
      <w:r w:rsidR="00522137" w:rsidRPr="007162D2">
        <w:rPr>
          <w:color w:val="000000" w:themeColor="text1"/>
        </w:rPr>
        <w:t xml:space="preserve">%) </w:t>
      </w:r>
      <w:r w:rsidR="00D40081" w:rsidRPr="007162D2">
        <w:rPr>
          <w:color w:val="000000" w:themeColor="text1"/>
        </w:rPr>
        <w:t>experienced early progression (&lt; 2 years</w:t>
      </w:r>
      <w:r w:rsidR="00522137" w:rsidRPr="007162D2">
        <w:rPr>
          <w:color w:val="000000" w:themeColor="text1"/>
        </w:rPr>
        <w:t xml:space="preserve"> </w:t>
      </w:r>
      <w:r w:rsidR="00C84F6F">
        <w:rPr>
          <w:color w:val="000000" w:themeColor="text1"/>
        </w:rPr>
        <w:t xml:space="preserve">after </w:t>
      </w:r>
      <w:r w:rsidR="00522137" w:rsidRPr="007162D2">
        <w:rPr>
          <w:color w:val="000000" w:themeColor="text1"/>
        </w:rPr>
        <w:t>initial diagnosis</w:t>
      </w:r>
      <w:r w:rsidR="00D40081" w:rsidRPr="007162D2">
        <w:rPr>
          <w:color w:val="000000" w:themeColor="text1"/>
        </w:rPr>
        <w:t xml:space="preserve">) following frontline R-CHOP </w:t>
      </w:r>
      <w:r w:rsidR="00970D66" w:rsidRPr="007162D2">
        <w:rPr>
          <w:color w:val="000000" w:themeColor="text1"/>
        </w:rPr>
        <w:t xml:space="preserve">(or equivalent) </w:t>
      </w:r>
      <w:r w:rsidR="00D40081" w:rsidRPr="007162D2">
        <w:rPr>
          <w:color w:val="000000" w:themeColor="text1"/>
        </w:rPr>
        <w:t>therapy</w:t>
      </w:r>
      <w:r w:rsidR="00522137" w:rsidRPr="007162D2">
        <w:rPr>
          <w:color w:val="000000" w:themeColor="text1"/>
        </w:rPr>
        <w:t xml:space="preserve"> and represent a</w:t>
      </w:r>
      <w:r w:rsidR="00D40081" w:rsidRPr="007162D2">
        <w:rPr>
          <w:color w:val="000000" w:themeColor="text1"/>
        </w:rPr>
        <w:t xml:space="preserve"> population </w:t>
      </w:r>
      <w:r w:rsidR="00522137" w:rsidRPr="007162D2">
        <w:rPr>
          <w:color w:val="000000" w:themeColor="text1"/>
        </w:rPr>
        <w:t xml:space="preserve">with substantially poorer </w:t>
      </w:r>
      <w:r w:rsidR="00C84F6F">
        <w:rPr>
          <w:color w:val="000000" w:themeColor="text1"/>
        </w:rPr>
        <w:t>OS</w:t>
      </w:r>
      <w:r w:rsidR="00937E50" w:rsidRPr="007162D2">
        <w:rPr>
          <w:color w:val="000000" w:themeColor="text1"/>
        </w:rPr>
        <w:t>.</w:t>
      </w:r>
      <w:r w:rsidR="00F273CF">
        <w:rPr>
          <w:color w:val="000000" w:themeColor="text1"/>
          <w:vertAlign w:val="superscript"/>
        </w:rPr>
        <w:t>9</w:t>
      </w:r>
      <w:r w:rsidR="006C4109" w:rsidRPr="007162D2">
        <w:rPr>
          <w:color w:val="000000" w:themeColor="text1"/>
        </w:rPr>
        <w:t xml:space="preserve">  </w:t>
      </w:r>
      <w:r w:rsidR="007118BC" w:rsidRPr="007162D2">
        <w:rPr>
          <w:color w:val="000000" w:themeColor="text1"/>
        </w:rPr>
        <w:t xml:space="preserve">This extent of treatment refractoriness </w:t>
      </w:r>
      <w:r w:rsidR="00C84F6F">
        <w:rPr>
          <w:color w:val="000000" w:themeColor="text1"/>
        </w:rPr>
        <w:t xml:space="preserve">and </w:t>
      </w:r>
      <w:r w:rsidR="007118BC" w:rsidRPr="007162D2">
        <w:rPr>
          <w:color w:val="000000" w:themeColor="text1"/>
        </w:rPr>
        <w:t>the pre</w:t>
      </w:r>
      <w:r w:rsidR="00C04BB2" w:rsidRPr="007162D2">
        <w:rPr>
          <w:color w:val="000000" w:themeColor="text1"/>
        </w:rPr>
        <w:t>valence</w:t>
      </w:r>
      <w:r w:rsidR="007118BC" w:rsidRPr="007162D2">
        <w:rPr>
          <w:color w:val="000000" w:themeColor="text1"/>
        </w:rPr>
        <w:t xml:space="preserve"> of o</w:t>
      </w:r>
      <w:r w:rsidR="002E2739" w:rsidRPr="007162D2">
        <w:rPr>
          <w:color w:val="000000" w:themeColor="text1"/>
        </w:rPr>
        <w:t>ther high-risk clinical features</w:t>
      </w:r>
      <w:r w:rsidR="005317BA" w:rsidRPr="007162D2">
        <w:rPr>
          <w:color w:val="000000" w:themeColor="text1"/>
        </w:rPr>
        <w:t xml:space="preserve"> (e.g., high FLIPI </w:t>
      </w:r>
      <w:r w:rsidR="001D4F8D" w:rsidRPr="007162D2">
        <w:rPr>
          <w:color w:val="000000" w:themeColor="text1"/>
        </w:rPr>
        <w:t>risk</w:t>
      </w:r>
      <w:r w:rsidR="005317BA" w:rsidRPr="007162D2">
        <w:rPr>
          <w:color w:val="000000" w:themeColor="text1"/>
        </w:rPr>
        <w:t xml:space="preserve"> and elevated </w:t>
      </w:r>
      <w:r w:rsidR="001D4F8D" w:rsidRPr="007162D2">
        <w:rPr>
          <w:color w:val="000000" w:themeColor="text1"/>
        </w:rPr>
        <w:t>LDH</w:t>
      </w:r>
      <w:r w:rsidR="005317BA" w:rsidRPr="007162D2">
        <w:rPr>
          <w:color w:val="000000" w:themeColor="text1"/>
        </w:rPr>
        <w:t>)</w:t>
      </w:r>
      <w:r w:rsidR="007118BC" w:rsidRPr="007162D2">
        <w:rPr>
          <w:color w:val="000000" w:themeColor="text1"/>
        </w:rPr>
        <w:t xml:space="preserve"> distinguish</w:t>
      </w:r>
      <w:r w:rsidR="002E6B76" w:rsidRPr="007162D2">
        <w:rPr>
          <w:color w:val="000000" w:themeColor="text1"/>
        </w:rPr>
        <w:t xml:space="preserve"> </w:t>
      </w:r>
      <w:r w:rsidR="007118BC" w:rsidRPr="007162D2">
        <w:rPr>
          <w:color w:val="000000" w:themeColor="text1"/>
        </w:rPr>
        <w:t xml:space="preserve">a more </w:t>
      </w:r>
      <w:r w:rsidR="002E6B76" w:rsidRPr="007162D2">
        <w:rPr>
          <w:color w:val="000000" w:themeColor="text1"/>
        </w:rPr>
        <w:t>difficult</w:t>
      </w:r>
      <w:r w:rsidR="003D7D91" w:rsidRPr="007162D2">
        <w:rPr>
          <w:color w:val="000000" w:themeColor="text1"/>
        </w:rPr>
        <w:t>-</w:t>
      </w:r>
      <w:r w:rsidR="002E6B76" w:rsidRPr="007162D2">
        <w:rPr>
          <w:color w:val="000000" w:themeColor="text1"/>
        </w:rPr>
        <w:t>to</w:t>
      </w:r>
      <w:r w:rsidR="003D7D91" w:rsidRPr="007162D2">
        <w:rPr>
          <w:color w:val="000000" w:themeColor="text1"/>
        </w:rPr>
        <w:t>-</w:t>
      </w:r>
      <w:r w:rsidR="002E6B76" w:rsidRPr="007162D2">
        <w:rPr>
          <w:color w:val="000000" w:themeColor="text1"/>
        </w:rPr>
        <w:t xml:space="preserve">treat </w:t>
      </w:r>
      <w:r w:rsidR="007118BC" w:rsidRPr="007162D2">
        <w:rPr>
          <w:color w:val="000000" w:themeColor="text1"/>
        </w:rPr>
        <w:t xml:space="preserve">study </w:t>
      </w:r>
      <w:r w:rsidR="002E2739" w:rsidRPr="007162D2">
        <w:rPr>
          <w:color w:val="000000" w:themeColor="text1"/>
        </w:rPr>
        <w:t>population</w:t>
      </w:r>
      <w:r w:rsidR="00EF5B42">
        <w:rPr>
          <w:color w:val="000000" w:themeColor="text1"/>
        </w:rPr>
        <w:t>.</w:t>
      </w:r>
      <w:r w:rsidR="006721CA" w:rsidRPr="006721CA">
        <w:t xml:space="preserve"> </w:t>
      </w:r>
      <w:r w:rsidR="006721CA">
        <w:t xml:space="preserve">An </w:t>
      </w:r>
      <w:r w:rsidR="006721CA" w:rsidRPr="006721CA">
        <w:rPr>
          <w:color w:val="000000" w:themeColor="text1"/>
        </w:rPr>
        <w:t>examin</w:t>
      </w:r>
      <w:r w:rsidR="006721CA">
        <w:rPr>
          <w:color w:val="000000" w:themeColor="text1"/>
        </w:rPr>
        <w:t>ation of efficacy</w:t>
      </w:r>
      <w:r w:rsidR="006721CA" w:rsidRPr="006721CA">
        <w:rPr>
          <w:color w:val="000000" w:themeColor="text1"/>
        </w:rPr>
        <w:t xml:space="preserve"> in the subgroup of patients with FL who received R-CHOP (or </w:t>
      </w:r>
      <w:r w:rsidR="00D03E1E">
        <w:rPr>
          <w:color w:val="000000" w:themeColor="text1"/>
        </w:rPr>
        <w:t xml:space="preserve">the </w:t>
      </w:r>
      <w:r w:rsidR="006721CA" w:rsidRPr="006721CA">
        <w:rPr>
          <w:color w:val="000000" w:themeColor="text1"/>
        </w:rPr>
        <w:t xml:space="preserve">equivalent) as their first therapy and </w:t>
      </w:r>
      <w:r w:rsidR="00182BB2">
        <w:rPr>
          <w:color w:val="000000" w:themeColor="text1"/>
        </w:rPr>
        <w:t xml:space="preserve">experienced early relapse </w:t>
      </w:r>
      <w:r w:rsidR="006721CA">
        <w:rPr>
          <w:color w:val="000000" w:themeColor="text1"/>
        </w:rPr>
        <w:t>(</w:t>
      </w:r>
      <w:r w:rsidR="00182BB2">
        <w:rPr>
          <w:color w:val="000000" w:themeColor="text1"/>
        </w:rPr>
        <w:t xml:space="preserve">as </w:t>
      </w:r>
      <w:r w:rsidR="006721CA" w:rsidRPr="006721CA">
        <w:rPr>
          <w:color w:val="000000" w:themeColor="text1"/>
        </w:rPr>
        <w:t xml:space="preserve">defined </w:t>
      </w:r>
      <w:r w:rsidR="00182BB2">
        <w:rPr>
          <w:color w:val="000000" w:themeColor="text1"/>
        </w:rPr>
        <w:t>above</w:t>
      </w:r>
      <w:r w:rsidR="006721CA">
        <w:rPr>
          <w:color w:val="000000" w:themeColor="text1"/>
        </w:rPr>
        <w:t xml:space="preserve">), showed an </w:t>
      </w:r>
      <w:r w:rsidR="006721CA" w:rsidRPr="006721CA">
        <w:rPr>
          <w:color w:val="000000" w:themeColor="text1"/>
        </w:rPr>
        <w:t xml:space="preserve">ORR </w:t>
      </w:r>
      <w:r w:rsidR="006721CA">
        <w:rPr>
          <w:color w:val="000000" w:themeColor="text1"/>
        </w:rPr>
        <w:t>of</w:t>
      </w:r>
      <w:r w:rsidR="006721CA" w:rsidRPr="006721CA">
        <w:rPr>
          <w:color w:val="000000" w:themeColor="text1"/>
        </w:rPr>
        <w:t xml:space="preserve"> 33%, </w:t>
      </w:r>
      <w:r w:rsidR="006721CA">
        <w:rPr>
          <w:color w:val="000000" w:themeColor="text1"/>
        </w:rPr>
        <w:t xml:space="preserve">median </w:t>
      </w:r>
      <w:r w:rsidR="006721CA" w:rsidRPr="006721CA">
        <w:rPr>
          <w:color w:val="000000" w:themeColor="text1"/>
        </w:rPr>
        <w:t xml:space="preserve">DOR </w:t>
      </w:r>
      <w:r w:rsidR="006721CA">
        <w:rPr>
          <w:color w:val="000000" w:themeColor="text1"/>
        </w:rPr>
        <w:t>of</w:t>
      </w:r>
      <w:r w:rsidR="006721CA" w:rsidRPr="006721CA">
        <w:rPr>
          <w:color w:val="000000" w:themeColor="text1"/>
        </w:rPr>
        <w:t xml:space="preserve"> 12.6 months, and </w:t>
      </w:r>
      <w:r w:rsidR="006721CA">
        <w:rPr>
          <w:color w:val="000000" w:themeColor="text1"/>
        </w:rPr>
        <w:t xml:space="preserve">median </w:t>
      </w:r>
      <w:r w:rsidR="006721CA" w:rsidRPr="006721CA">
        <w:rPr>
          <w:color w:val="000000" w:themeColor="text1"/>
        </w:rPr>
        <w:t xml:space="preserve">PFS </w:t>
      </w:r>
      <w:r w:rsidR="006721CA">
        <w:rPr>
          <w:color w:val="000000" w:themeColor="text1"/>
        </w:rPr>
        <w:t xml:space="preserve">of </w:t>
      </w:r>
      <w:r w:rsidR="006721CA" w:rsidRPr="006721CA">
        <w:rPr>
          <w:color w:val="000000" w:themeColor="text1"/>
        </w:rPr>
        <w:t>8.2 months.</w:t>
      </w:r>
    </w:p>
    <w:p w14:paraId="79922939" w14:textId="77777777" w:rsidR="00ED4793" w:rsidRPr="00212A60" w:rsidRDefault="00B3436B" w:rsidP="00263710">
      <w:pPr>
        <w:autoSpaceDE w:val="0"/>
        <w:autoSpaceDN w:val="0"/>
        <w:adjustRightInd w:val="0"/>
        <w:spacing w:line="480" w:lineRule="auto"/>
        <w:rPr>
          <w:color w:val="000000" w:themeColor="text1"/>
        </w:rPr>
      </w:pPr>
      <w:bookmarkStart w:id="9" w:name="_Hlk527655542"/>
      <w:r w:rsidRPr="00B3436B">
        <w:rPr>
          <w:color w:val="000000" w:themeColor="text1"/>
        </w:rPr>
        <w:t xml:space="preserve">With the </w:t>
      </w:r>
      <w:r w:rsidR="00E928DB">
        <w:rPr>
          <w:color w:val="000000" w:themeColor="text1"/>
        </w:rPr>
        <w:t xml:space="preserve">recent </w:t>
      </w:r>
      <w:r w:rsidRPr="00B3436B">
        <w:rPr>
          <w:color w:val="000000" w:themeColor="text1"/>
        </w:rPr>
        <w:t xml:space="preserve">FDA approval of duvelisib, there are now several different treatment options for patients </w:t>
      </w:r>
      <w:r w:rsidR="00E928DB">
        <w:rPr>
          <w:color w:val="000000" w:themeColor="text1"/>
        </w:rPr>
        <w:t>who have received two</w:t>
      </w:r>
      <w:r w:rsidRPr="00B3436B">
        <w:rPr>
          <w:color w:val="000000" w:themeColor="text1"/>
        </w:rPr>
        <w:t xml:space="preserve"> or more prior therapies</w:t>
      </w:r>
      <w:r w:rsidR="00FE0C4C">
        <w:rPr>
          <w:color w:val="000000" w:themeColor="text1"/>
        </w:rPr>
        <w:t>:</w:t>
      </w:r>
      <w:r w:rsidRPr="00B3436B">
        <w:rPr>
          <w:color w:val="000000" w:themeColor="text1"/>
        </w:rPr>
        <w:t xml:space="preserve"> in addition to duvelisib, </w:t>
      </w:r>
      <w:r w:rsidR="00E928DB">
        <w:rPr>
          <w:color w:val="000000" w:themeColor="text1"/>
        </w:rPr>
        <w:t xml:space="preserve">the PI3K inhibitors </w:t>
      </w:r>
      <w:r w:rsidRPr="00B3436B">
        <w:rPr>
          <w:color w:val="000000" w:themeColor="text1"/>
        </w:rPr>
        <w:t>copanlisib</w:t>
      </w:r>
      <w:r w:rsidR="00E928DB">
        <w:rPr>
          <w:color w:val="000000" w:themeColor="text1"/>
        </w:rPr>
        <w:t xml:space="preserve"> (</w:t>
      </w:r>
      <w:r w:rsidR="00A23DAD">
        <w:rPr>
          <w:color w:val="000000" w:themeColor="text1"/>
        </w:rPr>
        <w:t>intravenous</w:t>
      </w:r>
      <w:r w:rsidR="00E928DB">
        <w:rPr>
          <w:color w:val="000000" w:themeColor="text1"/>
        </w:rPr>
        <w:t xml:space="preserve"> inhibitor of PI3K-α,-δ)</w:t>
      </w:r>
      <w:r w:rsidRPr="00B3436B">
        <w:rPr>
          <w:color w:val="000000" w:themeColor="text1"/>
        </w:rPr>
        <w:t xml:space="preserve"> and idelalisib</w:t>
      </w:r>
      <w:r w:rsidR="00E928DB">
        <w:rPr>
          <w:color w:val="000000" w:themeColor="text1"/>
        </w:rPr>
        <w:t xml:space="preserve"> (oral inhibitor of PI3K-δ)</w:t>
      </w:r>
      <w:r w:rsidRPr="00B3436B">
        <w:rPr>
          <w:color w:val="000000" w:themeColor="text1"/>
        </w:rPr>
        <w:t>.</w:t>
      </w:r>
      <w:r w:rsidR="00E928DB">
        <w:rPr>
          <w:color w:val="000000" w:themeColor="text1"/>
        </w:rPr>
        <w:t xml:space="preserve"> T</w:t>
      </w:r>
      <w:r w:rsidR="00181197">
        <w:rPr>
          <w:color w:val="000000" w:themeColor="text1"/>
        </w:rPr>
        <w:t xml:space="preserve">hough </w:t>
      </w:r>
      <w:r w:rsidR="00E928DB">
        <w:rPr>
          <w:color w:val="000000" w:themeColor="text1"/>
        </w:rPr>
        <w:t xml:space="preserve">these </w:t>
      </w:r>
      <w:r w:rsidR="00FE0C4C">
        <w:rPr>
          <w:color w:val="000000" w:themeColor="text1"/>
        </w:rPr>
        <w:t xml:space="preserve">three </w:t>
      </w:r>
      <w:r w:rsidR="00E928DB">
        <w:rPr>
          <w:color w:val="000000" w:themeColor="text1"/>
        </w:rPr>
        <w:t xml:space="preserve">new treatment options </w:t>
      </w:r>
      <w:r w:rsidR="00FE0C4C">
        <w:rPr>
          <w:color w:val="000000" w:themeColor="text1"/>
        </w:rPr>
        <w:t>are</w:t>
      </w:r>
      <w:r w:rsidR="00E928DB">
        <w:rPr>
          <w:color w:val="000000" w:themeColor="text1"/>
        </w:rPr>
        <w:t xml:space="preserve"> </w:t>
      </w:r>
      <w:r w:rsidR="00181197">
        <w:rPr>
          <w:color w:val="000000" w:themeColor="text1"/>
        </w:rPr>
        <w:t xml:space="preserve">important </w:t>
      </w:r>
      <w:r w:rsidR="00E928DB">
        <w:rPr>
          <w:color w:val="000000" w:themeColor="text1"/>
        </w:rPr>
        <w:t>for both physicians and patients</w:t>
      </w:r>
      <w:r w:rsidR="00181197">
        <w:rPr>
          <w:color w:val="000000" w:themeColor="text1"/>
        </w:rPr>
        <w:t>,</w:t>
      </w:r>
      <w:r w:rsidR="00E928DB">
        <w:rPr>
          <w:color w:val="000000" w:themeColor="text1"/>
        </w:rPr>
        <w:t xml:space="preserve"> </w:t>
      </w:r>
      <w:r w:rsidR="00181197">
        <w:rPr>
          <w:color w:val="000000" w:themeColor="text1"/>
        </w:rPr>
        <w:t>e</w:t>
      </w:r>
      <w:r w:rsidR="00E928DB">
        <w:rPr>
          <w:color w:val="000000" w:themeColor="text1"/>
        </w:rPr>
        <w:t xml:space="preserve">valuating </w:t>
      </w:r>
      <w:r w:rsidR="00FE0C4C">
        <w:rPr>
          <w:color w:val="000000" w:themeColor="text1"/>
        </w:rPr>
        <w:t>them side by side</w:t>
      </w:r>
      <w:r w:rsidR="00E928DB">
        <w:rPr>
          <w:color w:val="000000" w:themeColor="text1"/>
        </w:rPr>
        <w:t xml:space="preserve"> for the treatment of FL is challenging, as </w:t>
      </w:r>
      <w:r w:rsidRPr="00B3436B">
        <w:rPr>
          <w:color w:val="000000" w:themeColor="text1"/>
        </w:rPr>
        <w:t xml:space="preserve">cross-trial comparisons </w:t>
      </w:r>
      <w:r w:rsidR="00E928DB">
        <w:rPr>
          <w:color w:val="000000" w:themeColor="text1"/>
        </w:rPr>
        <w:t xml:space="preserve">are </w:t>
      </w:r>
      <w:r w:rsidR="00E928DB">
        <w:rPr>
          <w:color w:val="000000" w:themeColor="text1"/>
        </w:rPr>
        <w:lastRenderedPageBreak/>
        <w:t xml:space="preserve">undermined by </w:t>
      </w:r>
      <w:r w:rsidRPr="00B3436B">
        <w:rPr>
          <w:color w:val="000000" w:themeColor="text1"/>
        </w:rPr>
        <w:t>variability in patient selection and treatment</w:t>
      </w:r>
      <w:r w:rsidR="00E928DB">
        <w:rPr>
          <w:color w:val="000000" w:themeColor="text1"/>
        </w:rPr>
        <w:t>s</w:t>
      </w:r>
      <w:r w:rsidRPr="00B3436B">
        <w:rPr>
          <w:color w:val="000000" w:themeColor="text1"/>
        </w:rPr>
        <w:t xml:space="preserve">. For instance, </w:t>
      </w:r>
      <w:r w:rsidR="00E928DB">
        <w:rPr>
          <w:color w:val="000000" w:themeColor="text1"/>
        </w:rPr>
        <w:t>i</w:t>
      </w:r>
      <w:r w:rsidRPr="00B3436B">
        <w:rPr>
          <w:color w:val="000000" w:themeColor="text1"/>
        </w:rPr>
        <w:t>n the Phase 2 CHRONOS-1 study, copanlisib demonstrated an ORR of 59%. While prior rituximab and alkylator therapy was required, only 56% and 42% of patients had disease that was refractory to rituximab and an alkylating agent, respectively.</w:t>
      </w:r>
      <w:r w:rsidR="001E259D">
        <w:rPr>
          <w:color w:val="000000" w:themeColor="text1"/>
          <w:vertAlign w:val="superscript"/>
        </w:rPr>
        <w:t>31</w:t>
      </w:r>
      <w:r w:rsidRPr="00B3436B">
        <w:rPr>
          <w:color w:val="000000" w:themeColor="text1"/>
        </w:rPr>
        <w:t xml:space="preserve"> Also, the </w:t>
      </w:r>
      <w:r w:rsidR="006A4D28">
        <w:rPr>
          <w:color w:val="000000" w:themeColor="text1"/>
        </w:rPr>
        <w:t>AE</w:t>
      </w:r>
      <w:r w:rsidRPr="00B3436B">
        <w:rPr>
          <w:color w:val="000000" w:themeColor="text1"/>
        </w:rPr>
        <w:t xml:space="preserve"> profile of copanlisib, specifically including hyperglycemic effects mediated through PI3K-</w:t>
      </w:r>
      <w:r w:rsidR="00E928DB">
        <w:rPr>
          <w:color w:val="000000" w:themeColor="text1"/>
        </w:rPr>
        <w:t>α</w:t>
      </w:r>
      <w:r w:rsidRPr="00B3436B">
        <w:rPr>
          <w:color w:val="000000" w:themeColor="text1"/>
        </w:rPr>
        <w:t xml:space="preserve"> isoform inhibition,</w:t>
      </w:r>
      <w:r w:rsidR="00E06778">
        <w:rPr>
          <w:color w:val="000000" w:themeColor="text1"/>
          <w:vertAlign w:val="superscript"/>
        </w:rPr>
        <w:t>32,33</w:t>
      </w:r>
      <w:r w:rsidR="00E331CE">
        <w:rPr>
          <w:color w:val="000000" w:themeColor="text1"/>
          <w:vertAlign w:val="superscript"/>
        </w:rPr>
        <w:t xml:space="preserve"> </w:t>
      </w:r>
      <w:r w:rsidRPr="00B3436B">
        <w:rPr>
          <w:color w:val="000000" w:themeColor="text1"/>
        </w:rPr>
        <w:t>and hypertension, merits consideration before use in an elderly patient population with a high prevalence of these co-morbidities. Idelalisib</w:t>
      </w:r>
      <w:r w:rsidR="006A4D28">
        <w:rPr>
          <w:color w:val="000000" w:themeColor="text1"/>
        </w:rPr>
        <w:t>,</w:t>
      </w:r>
      <w:r w:rsidRPr="00B3436B">
        <w:rPr>
          <w:color w:val="000000" w:themeColor="text1"/>
        </w:rPr>
        <w:t xml:space="preserve"> in a phase II trial in patients </w:t>
      </w:r>
      <w:r w:rsidR="00FE0C4C">
        <w:rPr>
          <w:color w:val="000000" w:themeColor="text1"/>
        </w:rPr>
        <w:t xml:space="preserve">with disease </w:t>
      </w:r>
      <w:r w:rsidRPr="00B3436B">
        <w:rPr>
          <w:color w:val="000000" w:themeColor="text1"/>
        </w:rPr>
        <w:t>refractory to both rituximab and chemotherapy</w:t>
      </w:r>
      <w:r w:rsidR="006A4D28">
        <w:rPr>
          <w:color w:val="000000" w:themeColor="text1"/>
        </w:rPr>
        <w:t>,</w:t>
      </w:r>
      <w:r w:rsidRPr="00B3436B">
        <w:rPr>
          <w:color w:val="000000" w:themeColor="text1"/>
        </w:rPr>
        <w:t xml:space="preserve"> demonstrated an ORR of 57%.</w:t>
      </w:r>
      <w:r w:rsidR="00E06778">
        <w:rPr>
          <w:color w:val="000000" w:themeColor="text1"/>
          <w:vertAlign w:val="superscript"/>
        </w:rPr>
        <w:t>34</w:t>
      </w:r>
      <w:r w:rsidRPr="00B3436B">
        <w:rPr>
          <w:color w:val="000000" w:themeColor="text1"/>
        </w:rPr>
        <w:t xml:space="preserve"> The </w:t>
      </w:r>
      <w:r w:rsidR="006A4D28">
        <w:rPr>
          <w:color w:val="000000" w:themeColor="text1"/>
        </w:rPr>
        <w:t xml:space="preserve">AE </w:t>
      </w:r>
      <w:r w:rsidRPr="00B3436B">
        <w:rPr>
          <w:color w:val="000000" w:themeColor="text1"/>
        </w:rPr>
        <w:t xml:space="preserve">profile was similar to duvelisib, except </w:t>
      </w:r>
      <w:r w:rsidR="00FE0C4C">
        <w:rPr>
          <w:color w:val="000000" w:themeColor="text1"/>
        </w:rPr>
        <w:t xml:space="preserve">for higher </w:t>
      </w:r>
      <w:r w:rsidRPr="00B3436B">
        <w:rPr>
          <w:color w:val="000000" w:themeColor="text1"/>
        </w:rPr>
        <w:t xml:space="preserve">incidence of grade 3 or higher aminotransferase increase </w:t>
      </w:r>
      <w:r w:rsidR="006A4D28">
        <w:rPr>
          <w:color w:val="000000" w:themeColor="text1"/>
        </w:rPr>
        <w:t>w</w:t>
      </w:r>
      <w:r w:rsidRPr="00B3436B">
        <w:rPr>
          <w:color w:val="000000" w:themeColor="text1"/>
        </w:rPr>
        <w:t xml:space="preserve">ith idelalisib (13% vs 5.4%). While many new therapies are being investigated for patients with </w:t>
      </w:r>
      <w:r w:rsidR="00DA1A8A">
        <w:rPr>
          <w:color w:val="000000" w:themeColor="text1"/>
        </w:rPr>
        <w:t>RR</w:t>
      </w:r>
      <w:r w:rsidRPr="00B3436B">
        <w:rPr>
          <w:color w:val="000000" w:themeColor="text1"/>
        </w:rPr>
        <w:t xml:space="preserve"> indolent lymphoma (lenalidomide and </w:t>
      </w:r>
      <w:r w:rsidR="00C02816">
        <w:rPr>
          <w:color w:val="000000" w:themeColor="text1"/>
        </w:rPr>
        <w:t>r</w:t>
      </w:r>
      <w:r w:rsidRPr="00B3436B">
        <w:rPr>
          <w:color w:val="000000" w:themeColor="text1"/>
        </w:rPr>
        <w:t>itux</w:t>
      </w:r>
      <w:r w:rsidR="00C02816">
        <w:rPr>
          <w:color w:val="000000" w:themeColor="text1"/>
        </w:rPr>
        <w:t>imab</w:t>
      </w:r>
      <w:r w:rsidRPr="00B3436B">
        <w:rPr>
          <w:color w:val="000000" w:themeColor="text1"/>
        </w:rPr>
        <w:t xml:space="preserve">, cellular therapies, bi-specific antibodies, and other small molecules), treatment options beyond the PI3K inhibitors are still limited.  </w:t>
      </w:r>
      <w:r w:rsidR="00DA1A8A">
        <w:rPr>
          <w:color w:val="000000" w:themeColor="text1"/>
        </w:rPr>
        <w:t>RIT</w:t>
      </w:r>
      <w:r w:rsidRPr="00B3436B">
        <w:rPr>
          <w:color w:val="000000" w:themeColor="text1"/>
        </w:rPr>
        <w:t xml:space="preserve"> is rarely used, and one of the two FDA-approved therapies </w:t>
      </w:r>
      <w:r w:rsidR="00FE0C4C">
        <w:rPr>
          <w:color w:val="000000" w:themeColor="text1"/>
        </w:rPr>
        <w:t xml:space="preserve">was withdrawn </w:t>
      </w:r>
      <w:r w:rsidRPr="00B3436B">
        <w:rPr>
          <w:color w:val="000000" w:themeColor="text1"/>
        </w:rPr>
        <w:t xml:space="preserve">from the market </w:t>
      </w:r>
      <w:r w:rsidR="00FE0C4C">
        <w:rPr>
          <w:color w:val="000000" w:themeColor="text1"/>
        </w:rPr>
        <w:t xml:space="preserve">for </w:t>
      </w:r>
      <w:r w:rsidRPr="00B3436B">
        <w:rPr>
          <w:color w:val="000000" w:themeColor="text1"/>
        </w:rPr>
        <w:t xml:space="preserve">lack of use. The cumulative toxicities and decreasing efficacy of repeating cytotoxic chemotherapy, even combined with a different CD20 antibody </w:t>
      </w:r>
      <w:r w:rsidR="00DA1A8A">
        <w:rPr>
          <w:color w:val="000000" w:themeColor="text1"/>
        </w:rPr>
        <w:t>like</w:t>
      </w:r>
      <w:r w:rsidRPr="00B3436B">
        <w:rPr>
          <w:color w:val="000000" w:themeColor="text1"/>
        </w:rPr>
        <w:t xml:space="preserve"> obinutuzumab, does not make this an attractive choice</w:t>
      </w:r>
      <w:r w:rsidR="006A4D28">
        <w:rPr>
          <w:color w:val="000000" w:themeColor="text1"/>
        </w:rPr>
        <w:t xml:space="preserve"> either</w:t>
      </w:r>
      <w:r w:rsidRPr="00B3436B">
        <w:rPr>
          <w:color w:val="000000" w:themeColor="text1"/>
        </w:rPr>
        <w:t>.</w:t>
      </w:r>
      <w:bookmarkEnd w:id="9"/>
    </w:p>
    <w:p w14:paraId="774477A0" w14:textId="77777777" w:rsidR="006F3BB5" w:rsidRPr="007B4988" w:rsidRDefault="001A713A" w:rsidP="00DB1A99">
      <w:pPr>
        <w:pStyle w:val="Default"/>
        <w:spacing w:line="480" w:lineRule="auto"/>
        <w:rPr>
          <w:color w:val="000000" w:themeColor="text1"/>
        </w:rPr>
      </w:pPr>
      <w:r w:rsidRPr="007B3193">
        <w:rPr>
          <w:color w:val="000000" w:themeColor="text1"/>
        </w:rPr>
        <w:t xml:space="preserve">The combination of </w:t>
      </w:r>
      <w:r w:rsidR="006F3BB5" w:rsidRPr="007B3193">
        <w:rPr>
          <w:color w:val="000000" w:themeColor="text1"/>
        </w:rPr>
        <w:t>obinutuzumab</w:t>
      </w:r>
      <w:r w:rsidR="00155D11" w:rsidRPr="007B3193">
        <w:rPr>
          <w:color w:val="000000" w:themeColor="text1"/>
        </w:rPr>
        <w:t xml:space="preserve"> and </w:t>
      </w:r>
      <w:r w:rsidR="006F3BB5" w:rsidRPr="007B3193">
        <w:rPr>
          <w:color w:val="000000" w:themeColor="text1"/>
        </w:rPr>
        <w:t>bend</w:t>
      </w:r>
      <w:r w:rsidR="00DD6695" w:rsidRPr="007162D2">
        <w:rPr>
          <w:color w:val="000000" w:themeColor="text1"/>
        </w:rPr>
        <w:t>amustine</w:t>
      </w:r>
      <w:r w:rsidRPr="007162D2">
        <w:rPr>
          <w:color w:val="000000" w:themeColor="text1"/>
        </w:rPr>
        <w:t xml:space="preserve"> was recently approved for </w:t>
      </w:r>
      <w:r w:rsidR="0029709B" w:rsidRPr="007162D2">
        <w:rPr>
          <w:color w:val="000000" w:themeColor="text1"/>
        </w:rPr>
        <w:t xml:space="preserve">FL patients who relapsed after </w:t>
      </w:r>
      <w:r w:rsidR="00556B0D" w:rsidRPr="007162D2">
        <w:rPr>
          <w:color w:val="000000" w:themeColor="text1"/>
        </w:rPr>
        <w:t xml:space="preserve">or </w:t>
      </w:r>
      <w:r w:rsidR="00FB0F3E">
        <w:rPr>
          <w:color w:val="000000" w:themeColor="text1"/>
        </w:rPr>
        <w:t>whose disease proved</w:t>
      </w:r>
      <w:r w:rsidR="00FB0F3E" w:rsidRPr="007162D2">
        <w:rPr>
          <w:color w:val="000000" w:themeColor="text1"/>
        </w:rPr>
        <w:t xml:space="preserve"> </w:t>
      </w:r>
      <w:r w:rsidR="00556B0D" w:rsidRPr="007162D2">
        <w:rPr>
          <w:color w:val="000000" w:themeColor="text1"/>
        </w:rPr>
        <w:t>refractory to a rituximab-containing regimen</w:t>
      </w:r>
      <w:r w:rsidR="00F11F97" w:rsidRPr="007162D2">
        <w:rPr>
          <w:color w:val="000000" w:themeColor="text1"/>
        </w:rPr>
        <w:t xml:space="preserve">, </w:t>
      </w:r>
      <w:r w:rsidRPr="007162D2">
        <w:rPr>
          <w:color w:val="000000" w:themeColor="text1"/>
        </w:rPr>
        <w:t>based upon the results of the GADOLIN study</w:t>
      </w:r>
      <w:r w:rsidR="00F11F97" w:rsidRPr="007162D2">
        <w:rPr>
          <w:color w:val="000000" w:themeColor="text1"/>
        </w:rPr>
        <w:t>.</w:t>
      </w:r>
      <w:r w:rsidR="00E06778">
        <w:rPr>
          <w:color w:val="000000" w:themeColor="text1"/>
          <w:vertAlign w:val="superscript"/>
        </w:rPr>
        <w:t>35</w:t>
      </w:r>
      <w:r w:rsidR="00473531">
        <w:rPr>
          <w:color w:val="000000" w:themeColor="text1"/>
        </w:rPr>
        <w:t xml:space="preserve"> </w:t>
      </w:r>
      <w:r w:rsidR="006F3BB5" w:rsidRPr="007162D2">
        <w:rPr>
          <w:color w:val="000000" w:themeColor="text1"/>
        </w:rPr>
        <w:t xml:space="preserve"> </w:t>
      </w:r>
      <w:r w:rsidR="0068144E" w:rsidRPr="007162D2">
        <w:rPr>
          <w:color w:val="000000" w:themeColor="text1"/>
        </w:rPr>
        <w:t xml:space="preserve">Given that bendamustine-rituximab is increasingly utilized as first-line treatment for FL in the US, </w:t>
      </w:r>
      <w:r w:rsidR="00F7060F" w:rsidRPr="007162D2">
        <w:rPr>
          <w:color w:val="000000" w:themeColor="text1"/>
        </w:rPr>
        <w:t>d</w:t>
      </w:r>
      <w:r w:rsidR="0068144E" w:rsidRPr="007162D2">
        <w:rPr>
          <w:color w:val="000000" w:themeColor="text1"/>
        </w:rPr>
        <w:t xml:space="preserve">uvelisib monotherapy may offer an alternative for the considerable number of patients </w:t>
      </w:r>
      <w:r w:rsidR="00FB0F3E">
        <w:rPr>
          <w:color w:val="000000" w:themeColor="text1"/>
        </w:rPr>
        <w:t xml:space="preserve">whose disease is </w:t>
      </w:r>
      <w:r w:rsidR="0068144E" w:rsidRPr="007162D2">
        <w:rPr>
          <w:color w:val="000000" w:themeColor="text1"/>
        </w:rPr>
        <w:t xml:space="preserve">refractory to or </w:t>
      </w:r>
      <w:r w:rsidR="00427659">
        <w:rPr>
          <w:color w:val="000000" w:themeColor="text1"/>
        </w:rPr>
        <w:t xml:space="preserve">who are </w:t>
      </w:r>
      <w:r w:rsidR="0068144E" w:rsidRPr="007162D2">
        <w:rPr>
          <w:color w:val="000000" w:themeColor="text1"/>
        </w:rPr>
        <w:t>unable to tolerate bendamustine</w:t>
      </w:r>
      <w:r w:rsidR="00FC2234" w:rsidRPr="007162D2">
        <w:rPr>
          <w:color w:val="000000" w:themeColor="text1"/>
        </w:rPr>
        <w:t xml:space="preserve">. </w:t>
      </w:r>
      <w:r w:rsidR="00FE0C4C">
        <w:rPr>
          <w:color w:val="000000" w:themeColor="text1"/>
        </w:rPr>
        <w:t>P</w:t>
      </w:r>
      <w:r w:rsidR="003E256F">
        <w:rPr>
          <w:color w:val="000000" w:themeColor="text1"/>
        </w:rPr>
        <w:t xml:space="preserve">atients previously treated with bendamustine had an ORR of 39% per IRC. While this was nominally lower than what was seen in patients not previously exposed to </w:t>
      </w:r>
      <w:r w:rsidR="003E256F">
        <w:rPr>
          <w:color w:val="000000" w:themeColor="text1"/>
        </w:rPr>
        <w:lastRenderedPageBreak/>
        <w:t>bendamustine, it nevertheless suggests duvelisib has clinical activity for a population not appropriate for treatment with bendamustine therapy.</w:t>
      </w:r>
      <w:r w:rsidR="0068144E" w:rsidRPr="007162D2">
        <w:rPr>
          <w:color w:val="000000" w:themeColor="text1"/>
        </w:rPr>
        <w:t xml:space="preserve"> </w:t>
      </w:r>
    </w:p>
    <w:p w14:paraId="18AE2226" w14:textId="77777777" w:rsidR="008F278E" w:rsidRPr="007162D2" w:rsidRDefault="000A7E1D" w:rsidP="00263710">
      <w:pPr>
        <w:autoSpaceDE w:val="0"/>
        <w:autoSpaceDN w:val="0"/>
        <w:adjustRightInd w:val="0"/>
        <w:spacing w:line="480" w:lineRule="auto"/>
        <w:rPr>
          <w:color w:val="000000" w:themeColor="text1"/>
        </w:rPr>
      </w:pPr>
      <w:r w:rsidRPr="007162D2">
        <w:rPr>
          <w:color w:val="000000" w:themeColor="text1"/>
        </w:rPr>
        <w:t>Despite recent t</w:t>
      </w:r>
      <w:r w:rsidR="00C27599" w:rsidRPr="007162D2">
        <w:rPr>
          <w:color w:val="000000" w:themeColor="text1"/>
        </w:rPr>
        <w:t>herapeutic</w:t>
      </w:r>
      <w:r w:rsidRPr="007162D2">
        <w:rPr>
          <w:color w:val="000000" w:themeColor="text1"/>
        </w:rPr>
        <w:t xml:space="preserve"> advances, </w:t>
      </w:r>
      <w:r w:rsidR="008F278E" w:rsidRPr="007162D2">
        <w:rPr>
          <w:color w:val="000000" w:themeColor="text1"/>
        </w:rPr>
        <w:t xml:space="preserve">iNHL remains </w:t>
      </w:r>
      <w:r w:rsidRPr="007162D2">
        <w:rPr>
          <w:color w:val="000000" w:themeColor="text1"/>
        </w:rPr>
        <w:t xml:space="preserve">largely </w:t>
      </w:r>
      <w:r w:rsidR="008F278E" w:rsidRPr="007162D2">
        <w:rPr>
          <w:color w:val="000000" w:themeColor="text1"/>
        </w:rPr>
        <w:t>incurable</w:t>
      </w:r>
      <w:r w:rsidR="00F11F97" w:rsidRPr="007162D2">
        <w:rPr>
          <w:color w:val="000000" w:themeColor="text1"/>
        </w:rPr>
        <w:t>,</w:t>
      </w:r>
      <w:r w:rsidR="008F278E" w:rsidRPr="007162D2">
        <w:rPr>
          <w:color w:val="000000" w:themeColor="text1"/>
        </w:rPr>
        <w:t xml:space="preserve"> </w:t>
      </w:r>
      <w:r w:rsidRPr="007162D2">
        <w:rPr>
          <w:color w:val="000000" w:themeColor="text1"/>
        </w:rPr>
        <w:t>with</w:t>
      </w:r>
      <w:r w:rsidR="008F278E" w:rsidRPr="007162D2">
        <w:rPr>
          <w:color w:val="000000" w:themeColor="text1"/>
        </w:rPr>
        <w:t xml:space="preserve"> </w:t>
      </w:r>
      <w:r w:rsidR="002951ED" w:rsidRPr="007162D2">
        <w:rPr>
          <w:color w:val="000000" w:themeColor="text1"/>
        </w:rPr>
        <w:t>treatment resistance</w:t>
      </w:r>
      <w:r w:rsidR="000002DD" w:rsidRPr="007162D2">
        <w:rPr>
          <w:color w:val="000000" w:themeColor="text1"/>
        </w:rPr>
        <w:t xml:space="preserve"> and cumulative toxicity</w:t>
      </w:r>
      <w:r w:rsidRPr="007162D2">
        <w:rPr>
          <w:color w:val="000000" w:themeColor="text1"/>
        </w:rPr>
        <w:t xml:space="preserve"> limiting options for many patients</w:t>
      </w:r>
      <w:r w:rsidR="002951ED" w:rsidRPr="007162D2">
        <w:rPr>
          <w:color w:val="000000" w:themeColor="text1"/>
        </w:rPr>
        <w:t xml:space="preserve">. </w:t>
      </w:r>
      <w:r w:rsidR="00FC2234" w:rsidRPr="007162D2">
        <w:rPr>
          <w:color w:val="000000" w:themeColor="text1"/>
        </w:rPr>
        <w:t>O</w:t>
      </w:r>
      <w:r w:rsidR="008F278E" w:rsidRPr="007162D2">
        <w:rPr>
          <w:color w:val="000000" w:themeColor="text1"/>
        </w:rPr>
        <w:t>lder patients</w:t>
      </w:r>
      <w:r w:rsidR="00296CC8" w:rsidRPr="007162D2">
        <w:rPr>
          <w:color w:val="000000" w:themeColor="text1"/>
        </w:rPr>
        <w:t>,</w:t>
      </w:r>
      <w:r w:rsidR="008F278E" w:rsidRPr="007162D2">
        <w:rPr>
          <w:color w:val="000000" w:themeColor="text1"/>
        </w:rPr>
        <w:t xml:space="preserve"> </w:t>
      </w:r>
      <w:r w:rsidR="00ED4793" w:rsidRPr="007162D2">
        <w:rPr>
          <w:color w:val="000000" w:themeColor="text1"/>
        </w:rPr>
        <w:t xml:space="preserve">whose </w:t>
      </w:r>
      <w:r w:rsidR="00A54BA0" w:rsidRPr="007162D2">
        <w:rPr>
          <w:color w:val="000000" w:themeColor="text1"/>
        </w:rPr>
        <w:t>c</w:t>
      </w:r>
      <w:r w:rsidR="008F278E" w:rsidRPr="007162D2">
        <w:rPr>
          <w:color w:val="000000" w:themeColor="text1"/>
        </w:rPr>
        <w:t xml:space="preserve">omorbidities </w:t>
      </w:r>
      <w:r w:rsidR="00A54BA0" w:rsidRPr="007162D2">
        <w:rPr>
          <w:color w:val="000000" w:themeColor="text1"/>
        </w:rPr>
        <w:t>may</w:t>
      </w:r>
      <w:r w:rsidR="008F278E" w:rsidRPr="007162D2">
        <w:rPr>
          <w:color w:val="000000" w:themeColor="text1"/>
        </w:rPr>
        <w:t xml:space="preserve"> preclude aggressive treatment and </w:t>
      </w:r>
      <w:r w:rsidR="002E2739" w:rsidRPr="007162D2">
        <w:rPr>
          <w:color w:val="000000" w:themeColor="text1"/>
        </w:rPr>
        <w:t xml:space="preserve">for </w:t>
      </w:r>
      <w:r w:rsidR="00ED4793" w:rsidRPr="007162D2">
        <w:rPr>
          <w:color w:val="000000" w:themeColor="text1"/>
        </w:rPr>
        <w:t>who</w:t>
      </w:r>
      <w:r w:rsidR="002E2739" w:rsidRPr="007162D2">
        <w:rPr>
          <w:color w:val="000000" w:themeColor="text1"/>
        </w:rPr>
        <w:t>m dependence on</w:t>
      </w:r>
      <w:r w:rsidR="003D7D91" w:rsidRPr="007162D2">
        <w:rPr>
          <w:color w:val="000000" w:themeColor="text1"/>
        </w:rPr>
        <w:t xml:space="preserve"> </w:t>
      </w:r>
      <w:r w:rsidR="003D1A10" w:rsidRPr="007162D2">
        <w:rPr>
          <w:color w:val="000000" w:themeColor="text1"/>
        </w:rPr>
        <w:t>hospitals and clinic</w:t>
      </w:r>
      <w:r w:rsidR="00D20B7E" w:rsidRPr="007162D2">
        <w:rPr>
          <w:color w:val="000000" w:themeColor="text1"/>
        </w:rPr>
        <w:t xml:space="preserve"> </w:t>
      </w:r>
      <w:r w:rsidR="0036482C" w:rsidRPr="007162D2">
        <w:rPr>
          <w:color w:val="000000" w:themeColor="text1"/>
        </w:rPr>
        <w:t>visits</w:t>
      </w:r>
      <w:r w:rsidR="002E2739" w:rsidRPr="007162D2">
        <w:rPr>
          <w:color w:val="000000" w:themeColor="text1"/>
        </w:rPr>
        <w:t xml:space="preserve"> for infusional therapies </w:t>
      </w:r>
      <w:r w:rsidR="0036482C" w:rsidRPr="007162D2">
        <w:rPr>
          <w:color w:val="000000" w:themeColor="text1"/>
        </w:rPr>
        <w:t>represent</w:t>
      </w:r>
      <w:r w:rsidR="000A7239" w:rsidRPr="007162D2">
        <w:rPr>
          <w:color w:val="000000" w:themeColor="text1"/>
        </w:rPr>
        <w:t>s</w:t>
      </w:r>
      <w:r w:rsidR="0036482C" w:rsidRPr="007162D2">
        <w:rPr>
          <w:color w:val="000000" w:themeColor="text1"/>
        </w:rPr>
        <w:t xml:space="preserve"> a significant challenge, </w:t>
      </w:r>
      <w:r w:rsidR="00FC2234" w:rsidRPr="007162D2">
        <w:rPr>
          <w:color w:val="000000" w:themeColor="text1"/>
        </w:rPr>
        <w:t>are</w:t>
      </w:r>
      <w:r w:rsidR="009A1B65" w:rsidRPr="007162D2">
        <w:rPr>
          <w:color w:val="000000" w:themeColor="text1"/>
        </w:rPr>
        <w:t xml:space="preserve"> likely to</w:t>
      </w:r>
      <w:r w:rsidR="00ED4793" w:rsidRPr="007162D2">
        <w:rPr>
          <w:color w:val="000000" w:themeColor="text1"/>
        </w:rPr>
        <w:t xml:space="preserve"> benefit </w:t>
      </w:r>
      <w:r w:rsidR="000A7239" w:rsidRPr="007162D2">
        <w:rPr>
          <w:color w:val="000000" w:themeColor="text1"/>
        </w:rPr>
        <w:t xml:space="preserve">greatly </w:t>
      </w:r>
      <w:r w:rsidR="00ED4793" w:rsidRPr="007162D2">
        <w:rPr>
          <w:color w:val="000000" w:themeColor="text1"/>
        </w:rPr>
        <w:t>from</w:t>
      </w:r>
      <w:r w:rsidR="003D1A10" w:rsidRPr="007162D2">
        <w:rPr>
          <w:color w:val="000000" w:themeColor="text1"/>
        </w:rPr>
        <w:t xml:space="preserve"> </w:t>
      </w:r>
      <w:r w:rsidR="008F278E" w:rsidRPr="007162D2">
        <w:rPr>
          <w:color w:val="000000" w:themeColor="text1"/>
        </w:rPr>
        <w:t xml:space="preserve">oral monotherapy.  The efficacy and consistent, manageable safety profile of duvelisib demonstrated in the DYNAMO study support its potential as a novel therapy for </w:t>
      </w:r>
      <w:r w:rsidR="00427659">
        <w:rPr>
          <w:color w:val="000000" w:themeColor="text1"/>
        </w:rPr>
        <w:t xml:space="preserve">patients with </w:t>
      </w:r>
      <w:r w:rsidR="008F278E" w:rsidRPr="007162D2">
        <w:rPr>
          <w:color w:val="000000" w:themeColor="text1"/>
        </w:rPr>
        <w:t xml:space="preserve">refractory iNHL </w:t>
      </w:r>
      <w:r w:rsidR="00C04BB2" w:rsidRPr="007162D2">
        <w:rPr>
          <w:color w:val="000000" w:themeColor="text1"/>
        </w:rPr>
        <w:t xml:space="preserve">currently lacking sufficient treatment options. </w:t>
      </w:r>
      <w:r w:rsidR="008F278E" w:rsidRPr="007162D2">
        <w:rPr>
          <w:color w:val="000000" w:themeColor="text1"/>
        </w:rPr>
        <w:t xml:space="preserve">   </w:t>
      </w:r>
    </w:p>
    <w:p w14:paraId="6B60CA5E" w14:textId="77777777" w:rsidR="00057EBA" w:rsidRPr="00E11CAB" w:rsidRDefault="00FD7F38" w:rsidP="00E11CAB">
      <w:pPr>
        <w:spacing w:line="480" w:lineRule="auto"/>
        <w:rPr>
          <w:b/>
          <w:color w:val="000000" w:themeColor="text1"/>
        </w:rPr>
      </w:pPr>
      <w:r w:rsidRPr="007162D2">
        <w:br w:type="column"/>
      </w:r>
      <w:bookmarkStart w:id="10" w:name="figure-legends"/>
      <w:bookmarkStart w:id="11" w:name="figures"/>
      <w:bookmarkEnd w:id="10"/>
      <w:bookmarkEnd w:id="11"/>
      <w:r w:rsidR="003F3E43" w:rsidRPr="00E11CAB">
        <w:rPr>
          <w:b/>
          <w:color w:val="000000" w:themeColor="text1"/>
        </w:rPr>
        <w:lastRenderedPageBreak/>
        <w:t>REFERENCES</w:t>
      </w:r>
    </w:p>
    <w:p w14:paraId="7B406BAF" w14:textId="77777777" w:rsidR="00057EBA" w:rsidRPr="007162D2" w:rsidRDefault="00057EBA" w:rsidP="00263710">
      <w:pPr>
        <w:pStyle w:val="ListParagraph"/>
        <w:numPr>
          <w:ilvl w:val="0"/>
          <w:numId w:val="50"/>
        </w:numPr>
        <w:spacing w:line="480" w:lineRule="auto"/>
        <w:rPr>
          <w:color w:val="000000" w:themeColor="text1"/>
        </w:rPr>
      </w:pPr>
      <w:r w:rsidRPr="007162D2">
        <w:rPr>
          <w:color w:val="000000" w:themeColor="text1"/>
        </w:rPr>
        <w:t>National Cancer Institute Surveillance, Epidemiology, and End Results (SEER) Program. https://seer.cancer.gov/statfacts/html/nhl.html. Accessed April 24, 2018.</w:t>
      </w:r>
    </w:p>
    <w:p w14:paraId="71701C5F" w14:textId="77777777" w:rsidR="00057EBA" w:rsidRPr="007162D2" w:rsidRDefault="00057EBA" w:rsidP="00263710">
      <w:pPr>
        <w:pStyle w:val="Default"/>
        <w:numPr>
          <w:ilvl w:val="0"/>
          <w:numId w:val="50"/>
        </w:numPr>
        <w:spacing w:line="480" w:lineRule="auto"/>
        <w:rPr>
          <w:color w:val="000000" w:themeColor="text1"/>
        </w:rPr>
      </w:pPr>
      <w:r w:rsidRPr="007162D2">
        <w:rPr>
          <w:color w:val="000000" w:themeColor="text1"/>
        </w:rPr>
        <w:t xml:space="preserve">Bello C, Zhang L, Naghashpour M. Follicular Lymphoma: Current Management and Future Directions. Cancer Control. 2012;19(3):187-95. </w:t>
      </w:r>
    </w:p>
    <w:p w14:paraId="74FD55D4" w14:textId="77777777" w:rsidR="00057EBA" w:rsidRPr="007162D2" w:rsidRDefault="00057EBA" w:rsidP="00263710">
      <w:pPr>
        <w:pStyle w:val="Default"/>
        <w:numPr>
          <w:ilvl w:val="0"/>
          <w:numId w:val="50"/>
        </w:numPr>
        <w:spacing w:line="480" w:lineRule="auto"/>
        <w:rPr>
          <w:color w:val="000000" w:themeColor="text1"/>
        </w:rPr>
      </w:pPr>
      <w:r w:rsidRPr="007162D2">
        <w:rPr>
          <w:color w:val="000000" w:themeColor="text1"/>
        </w:rPr>
        <w:t xml:space="preserve">LymphomaInfo.net. B-Cell lymphoma. 2015 [cited 2016 January 26, 2016]; Available from: http://www.lymphomainfo.net/nhl/b-cell.html. </w:t>
      </w:r>
    </w:p>
    <w:p w14:paraId="35D2A6D1" w14:textId="77777777" w:rsidR="00057EBA" w:rsidRPr="007162D2" w:rsidRDefault="00057EBA" w:rsidP="00263710">
      <w:pPr>
        <w:pStyle w:val="Default"/>
        <w:numPr>
          <w:ilvl w:val="0"/>
          <w:numId w:val="50"/>
        </w:numPr>
        <w:spacing w:line="480" w:lineRule="auto"/>
        <w:rPr>
          <w:color w:val="000000" w:themeColor="text1"/>
        </w:rPr>
      </w:pPr>
      <w:r w:rsidRPr="007162D2">
        <w:rPr>
          <w:color w:val="000000" w:themeColor="text1"/>
        </w:rPr>
        <w:t>Schulz H, Bohlius JF, Trelle S, et al. Immunochemotherapy with rituximab and overall survival in patients with indolent or mantle cell lymphoma: A systematic review and meta-analysis. J Natl Cancer Inst 99:706-714, 2007</w:t>
      </w:r>
    </w:p>
    <w:p w14:paraId="6D56830E" w14:textId="77777777" w:rsidR="00057EBA" w:rsidRPr="007162D2" w:rsidRDefault="00057EBA" w:rsidP="00263710">
      <w:pPr>
        <w:pStyle w:val="Default"/>
        <w:numPr>
          <w:ilvl w:val="0"/>
          <w:numId w:val="50"/>
        </w:numPr>
        <w:spacing w:line="480" w:lineRule="auto"/>
        <w:rPr>
          <w:color w:val="000000" w:themeColor="text1"/>
        </w:rPr>
      </w:pPr>
      <w:r w:rsidRPr="007162D2">
        <w:rPr>
          <w:color w:val="000000" w:themeColor="text1"/>
        </w:rPr>
        <w:t>Hiddemann W, Kneba M, Dreyling M, et al. Frontline therapy with rituximab added to the combination of cyclophosphamide, doxorubicin, vincristine, and prednisone (CHOP) significantly improves the outcome for patients with advanced-stage follicular lymphoma compared with therapy with CHOP alone: Results of a prospective randomized study of the German Low-Grade Lymphoma Study Group. Blood 106:3725-3732, 2005</w:t>
      </w:r>
    </w:p>
    <w:p w14:paraId="2AEE95D7" w14:textId="77777777" w:rsidR="00057EBA" w:rsidRPr="007162D2" w:rsidRDefault="00057EBA" w:rsidP="00263710">
      <w:pPr>
        <w:pStyle w:val="Default"/>
        <w:numPr>
          <w:ilvl w:val="0"/>
          <w:numId w:val="50"/>
        </w:numPr>
        <w:spacing w:line="480" w:lineRule="auto"/>
        <w:rPr>
          <w:color w:val="000000" w:themeColor="text1"/>
        </w:rPr>
      </w:pPr>
      <w:r w:rsidRPr="007162D2">
        <w:rPr>
          <w:color w:val="000000" w:themeColor="text1"/>
        </w:rPr>
        <w:t>Marcus R, Imrie K, Solal-Celigny P, et al. Phase III study of R-CVP compared with cyclophosphamide, vincristine, and prednisone alone in patients with previously untreated advanced follicular lymphoma. J Clin Oncol 26:4579-4586, 2008</w:t>
      </w:r>
    </w:p>
    <w:p w14:paraId="1DF7265C" w14:textId="77777777" w:rsidR="00057EBA" w:rsidRPr="007162D2" w:rsidRDefault="00057EBA" w:rsidP="00263710">
      <w:pPr>
        <w:pStyle w:val="Default"/>
        <w:numPr>
          <w:ilvl w:val="0"/>
          <w:numId w:val="50"/>
        </w:numPr>
        <w:spacing w:line="480" w:lineRule="auto"/>
        <w:rPr>
          <w:color w:val="000000" w:themeColor="text1"/>
        </w:rPr>
      </w:pPr>
      <w:r w:rsidRPr="007162D2">
        <w:rPr>
          <w:color w:val="000000" w:themeColor="text1"/>
        </w:rPr>
        <w:t xml:space="preserve">Forstpointner R, Dreyling M, Repp R, et al. The addition of rituximab to a combination of fludarabine, cyclophosphamide, mitoxantrone (FCM) significantly increases the response rate and prolongs survival as compared with FCM alone in patients with relapsed and refractory follicular and mantle cell lymphomas: Results of a prospective randomized study of the German Low-Grade Lymphoma Study Group. Blood. 2004; 104:3064-3071. </w:t>
      </w:r>
    </w:p>
    <w:p w14:paraId="2D875550" w14:textId="77777777" w:rsidR="00057EBA" w:rsidRPr="007162D2" w:rsidRDefault="00057EBA" w:rsidP="00263710">
      <w:pPr>
        <w:pStyle w:val="Default"/>
        <w:numPr>
          <w:ilvl w:val="0"/>
          <w:numId w:val="50"/>
        </w:numPr>
        <w:spacing w:line="480" w:lineRule="auto"/>
        <w:rPr>
          <w:color w:val="000000" w:themeColor="text1"/>
        </w:rPr>
      </w:pPr>
      <w:r w:rsidRPr="007162D2">
        <w:rPr>
          <w:color w:val="000000" w:themeColor="text1"/>
        </w:rPr>
        <w:lastRenderedPageBreak/>
        <w:t>Herold M, Haas A, Srock S, et al. Rituximab added to first-line mitoxantrone, chlorambucil, and prednisolone chemotherapy followed by interferon maintenance prolongs survival in patients with advanced follicular lymphoma: An East German Study Group Hematology and Oncology Study. J Clin Oncol 25:1986-1992, 2007</w:t>
      </w:r>
    </w:p>
    <w:p w14:paraId="3BE0B940" w14:textId="77777777" w:rsidR="00057EBA" w:rsidRPr="007162D2" w:rsidRDefault="00057EBA" w:rsidP="00263710">
      <w:pPr>
        <w:pStyle w:val="ListParagraph"/>
        <w:numPr>
          <w:ilvl w:val="0"/>
          <w:numId w:val="50"/>
        </w:numPr>
        <w:spacing w:line="480" w:lineRule="auto"/>
        <w:rPr>
          <w:color w:val="000000" w:themeColor="text1"/>
        </w:rPr>
      </w:pPr>
      <w:r w:rsidRPr="007162D2">
        <w:rPr>
          <w:color w:val="000000" w:themeColor="text1"/>
        </w:rPr>
        <w:t>Casulo C, Byrtek M, Dawson KL, et al. Early relapse of follicular lymphoma after rituximab plus cyclophosphamide, doxorubicin, vincristine, and prednisone defines patients at high risk for death: An analysis from the National LymphoCare Study. Journal of Clinical Oncology. 2015;33(23):2516-22.</w:t>
      </w:r>
    </w:p>
    <w:p w14:paraId="372FA843" w14:textId="77777777" w:rsidR="00057EBA" w:rsidRPr="007162D2" w:rsidRDefault="00057EBA" w:rsidP="00263710">
      <w:pPr>
        <w:pStyle w:val="Default"/>
        <w:numPr>
          <w:ilvl w:val="0"/>
          <w:numId w:val="50"/>
        </w:numPr>
        <w:spacing w:line="480" w:lineRule="auto"/>
        <w:rPr>
          <w:color w:val="000000" w:themeColor="text1"/>
        </w:rPr>
      </w:pPr>
      <w:r w:rsidRPr="007162D2">
        <w:rPr>
          <w:color w:val="000000" w:themeColor="text1"/>
        </w:rPr>
        <w:t>Sehn LH</w:t>
      </w:r>
      <w:r w:rsidR="0069457E">
        <w:rPr>
          <w:color w:val="000000" w:themeColor="text1"/>
        </w:rPr>
        <w:t>.</w:t>
      </w:r>
      <w:r w:rsidR="006E6F01" w:rsidRPr="007162D2">
        <w:rPr>
          <w:color w:val="000000" w:themeColor="text1"/>
        </w:rPr>
        <w:t xml:space="preserve"> Introduction to a review series: the paradox of indolent B-cell lymphoma. Blood. 2016; 127: 2045-2046.</w:t>
      </w:r>
    </w:p>
    <w:p w14:paraId="3A56EE47" w14:textId="77777777" w:rsidR="00057EBA" w:rsidRPr="007162D2" w:rsidRDefault="006E6F01" w:rsidP="00263710">
      <w:pPr>
        <w:pStyle w:val="Default"/>
        <w:numPr>
          <w:ilvl w:val="0"/>
          <w:numId w:val="50"/>
        </w:numPr>
        <w:spacing w:line="480" w:lineRule="auto"/>
        <w:rPr>
          <w:color w:val="000000" w:themeColor="text1"/>
        </w:rPr>
      </w:pPr>
      <w:r w:rsidRPr="007162D2">
        <w:rPr>
          <w:color w:val="000000" w:themeColor="text1"/>
        </w:rPr>
        <w:t>MacDonald</w:t>
      </w:r>
      <w:r w:rsidRPr="007162D2">
        <w:t xml:space="preserve"> D, Prica A, Assouline S, et al. Emerging therapies for the treatment of relapsed or refractory follicular lymphoma. </w:t>
      </w:r>
      <w:r w:rsidRPr="007162D2">
        <w:rPr>
          <w:i/>
          <w:iCs/>
        </w:rPr>
        <w:t>Current Oncology</w:t>
      </w:r>
      <w:r w:rsidRPr="007162D2">
        <w:t>. 2016;</w:t>
      </w:r>
      <w:r w:rsidR="00A75E24" w:rsidRPr="007162D2">
        <w:t xml:space="preserve"> </w:t>
      </w:r>
      <w:r w:rsidRPr="007162D2">
        <w:t>23:407-</w:t>
      </w:r>
    </w:p>
    <w:p w14:paraId="33FFEEC3" w14:textId="77777777" w:rsidR="00057EBA" w:rsidRPr="007162D2" w:rsidRDefault="00822FD2" w:rsidP="00263710">
      <w:pPr>
        <w:pStyle w:val="Default"/>
        <w:numPr>
          <w:ilvl w:val="0"/>
          <w:numId w:val="50"/>
        </w:numPr>
        <w:spacing w:line="480" w:lineRule="auto"/>
        <w:rPr>
          <w:color w:val="000000" w:themeColor="text1"/>
        </w:rPr>
      </w:pPr>
      <w:r w:rsidRPr="007162D2">
        <w:rPr>
          <w:noProof/>
        </w:rPr>
        <w:t>Vanhaesebroeck B, Guillermet-Guibert J, Graupera M, Bilanges B. The emerging mechanisms of isoform-specific PI3K signalling. Nat Rev Mol Cell Biol. 2010;11:329-41</w:t>
      </w:r>
      <w:r w:rsidR="00D234F0" w:rsidRPr="007162D2">
        <w:rPr>
          <w:color w:val="000000" w:themeColor="text1"/>
        </w:rPr>
        <w:t>.</w:t>
      </w:r>
    </w:p>
    <w:p w14:paraId="7C7787ED" w14:textId="77777777" w:rsidR="00057EBA" w:rsidRPr="007162D2" w:rsidRDefault="006776F2" w:rsidP="00263710">
      <w:pPr>
        <w:pStyle w:val="ListParagraph"/>
        <w:numPr>
          <w:ilvl w:val="0"/>
          <w:numId w:val="50"/>
        </w:numPr>
        <w:spacing w:line="480" w:lineRule="auto"/>
        <w:rPr>
          <w:color w:val="000000" w:themeColor="text1"/>
        </w:rPr>
      </w:pPr>
      <w:r w:rsidRPr="007162D2">
        <w:rPr>
          <w:noProof/>
        </w:rPr>
        <w:t>Okkenhaug K</w:t>
      </w:r>
      <w:r w:rsidRPr="007162D2">
        <w:rPr>
          <w:color w:val="000000" w:themeColor="text1"/>
        </w:rPr>
        <w:t xml:space="preserve">, </w:t>
      </w:r>
      <w:r w:rsidRPr="007162D2">
        <w:rPr>
          <w:noProof/>
        </w:rPr>
        <w:t>Vanhaesebroeck B</w:t>
      </w:r>
      <w:r w:rsidRPr="007162D2">
        <w:rPr>
          <w:color w:val="000000" w:themeColor="text1"/>
        </w:rPr>
        <w:t xml:space="preserve">. PI3K in Lymphocyte Development, Differentiation, and Activation. Nat Rev Immunol. 2003;3: 317-30. </w:t>
      </w:r>
    </w:p>
    <w:p w14:paraId="10A68E2E" w14:textId="77777777" w:rsidR="00057EBA" w:rsidRPr="007162D2" w:rsidRDefault="00311F6C" w:rsidP="00263710">
      <w:pPr>
        <w:pStyle w:val="ListParagraph"/>
        <w:numPr>
          <w:ilvl w:val="0"/>
          <w:numId w:val="50"/>
        </w:numPr>
        <w:spacing w:line="480" w:lineRule="auto"/>
        <w:rPr>
          <w:color w:val="000000" w:themeColor="text1"/>
        </w:rPr>
      </w:pPr>
      <w:r w:rsidRPr="007162D2">
        <w:rPr>
          <w:color w:val="000000" w:themeColor="text1"/>
        </w:rPr>
        <w:t xml:space="preserve">Fruman DA, Rommel C. PI3Kdelta inhibitors in cancer: Rationale and serendipity merge in the clinic. Cancer Discov. 2011;1:562-72. </w:t>
      </w:r>
    </w:p>
    <w:p w14:paraId="60A93095" w14:textId="77777777" w:rsidR="00057EBA" w:rsidRPr="007162D2" w:rsidRDefault="00311F6C" w:rsidP="00263710">
      <w:pPr>
        <w:pStyle w:val="ListParagraph"/>
        <w:numPr>
          <w:ilvl w:val="0"/>
          <w:numId w:val="50"/>
        </w:numPr>
        <w:spacing w:line="480" w:lineRule="auto"/>
        <w:rPr>
          <w:color w:val="000000" w:themeColor="text1"/>
        </w:rPr>
      </w:pPr>
      <w:r w:rsidRPr="007162D2">
        <w:rPr>
          <w:color w:val="000000" w:themeColor="text1"/>
        </w:rPr>
        <w:t xml:space="preserve">Courtney </w:t>
      </w:r>
      <w:r w:rsidRPr="007162D2">
        <w:t xml:space="preserve">KD, Corcoran RB, Engelman JA. The PI3K Pathway </w:t>
      </w:r>
      <w:r w:rsidR="00DA1A8A">
        <w:t>a</w:t>
      </w:r>
      <w:r w:rsidRPr="007162D2">
        <w:t>s Drug Target in Human Cancer. J Clin Oncol. 2010; 28 :1075-1083</w:t>
      </w:r>
      <w:r w:rsidR="00057EBA" w:rsidRPr="007162D2">
        <w:rPr>
          <w:color w:val="000000" w:themeColor="text1"/>
        </w:rPr>
        <w:t>.</w:t>
      </w:r>
    </w:p>
    <w:p w14:paraId="55B9B4F8" w14:textId="77777777" w:rsidR="00057EBA" w:rsidRPr="007162D2" w:rsidRDefault="004052DF" w:rsidP="00263710">
      <w:pPr>
        <w:pStyle w:val="Default"/>
        <w:numPr>
          <w:ilvl w:val="0"/>
          <w:numId w:val="50"/>
        </w:numPr>
        <w:spacing w:line="480" w:lineRule="auto"/>
        <w:rPr>
          <w:color w:val="000000" w:themeColor="text1"/>
        </w:rPr>
      </w:pPr>
      <w:r w:rsidRPr="007162D2">
        <w:rPr>
          <w:color w:val="000000" w:themeColor="text1"/>
        </w:rPr>
        <w:t xml:space="preserve">Peluso </w:t>
      </w:r>
      <w:r w:rsidRPr="007162D2">
        <w:rPr>
          <w:noProof/>
        </w:rPr>
        <w:t>M, Faia K, Winkler, D, et al. Duvelisib (IPI-145) inhibits malignant B-cell proliferation and disrupts signaling from the tumor microenvironment through mechanisms that are dependent on PI3K-δ and PI3K-γ. Blood. 2014;124(21):328</w:t>
      </w:r>
      <w:r w:rsidR="00057EBA" w:rsidRPr="007162D2">
        <w:rPr>
          <w:color w:val="000000" w:themeColor="text1"/>
        </w:rPr>
        <w:t>.</w:t>
      </w:r>
    </w:p>
    <w:p w14:paraId="50607D10" w14:textId="77777777" w:rsidR="00057EBA" w:rsidRPr="007162D2" w:rsidRDefault="00057EBA" w:rsidP="00263710">
      <w:pPr>
        <w:pStyle w:val="Default"/>
        <w:numPr>
          <w:ilvl w:val="0"/>
          <w:numId w:val="50"/>
        </w:numPr>
        <w:spacing w:line="480" w:lineRule="auto"/>
        <w:rPr>
          <w:color w:val="000000" w:themeColor="text1"/>
        </w:rPr>
      </w:pPr>
      <w:r w:rsidRPr="007162D2">
        <w:rPr>
          <w:color w:val="000000" w:themeColor="text1"/>
        </w:rPr>
        <w:lastRenderedPageBreak/>
        <w:t>Gyori D, Chessa T, Hawkins PT, et al. Class (I) phosphoinositide 3-kinases in the tumor microenvironment. Cancers 2017, 9, 24.</w:t>
      </w:r>
    </w:p>
    <w:p w14:paraId="20AAA907" w14:textId="77777777" w:rsidR="00057EBA" w:rsidRPr="007162D2" w:rsidRDefault="004052DF" w:rsidP="00263710">
      <w:pPr>
        <w:pStyle w:val="Default"/>
        <w:numPr>
          <w:ilvl w:val="0"/>
          <w:numId w:val="50"/>
        </w:numPr>
        <w:spacing w:line="480" w:lineRule="auto"/>
        <w:rPr>
          <w:color w:val="000000" w:themeColor="text1"/>
        </w:rPr>
      </w:pPr>
      <w:r w:rsidRPr="007162D2">
        <w:rPr>
          <w:color w:val="000000" w:themeColor="text1"/>
        </w:rPr>
        <w:t xml:space="preserve">Horwitz SM, Koch R, Porcu R, et al. </w:t>
      </w:r>
      <w:r w:rsidRPr="007162D2">
        <w:rPr>
          <w:bCs/>
          <w:color w:val="000000" w:themeColor="text1"/>
        </w:rPr>
        <w:t>Activity of the PI3K-δ,γ inhibitor duvelisib in a phase 1 trial and preclinical models of T-cell lymphoma</w:t>
      </w:r>
      <w:r w:rsidRPr="007162D2">
        <w:rPr>
          <w:color w:val="000000" w:themeColor="text1"/>
        </w:rPr>
        <w:t>. Blood. 2018; 131(8):888-898.</w:t>
      </w:r>
      <w:r w:rsidR="00057EBA" w:rsidRPr="007162D2">
        <w:rPr>
          <w:color w:val="000000" w:themeColor="text1"/>
        </w:rPr>
        <w:t xml:space="preserve">Burger JA, Gribben JG. The microenvironment in chronic lymphocytic leukemia (CLL) and other B cell malignancies: insight into disease biology and new targeted therapies. Semin Cancer Biol. 2014 Feb;24:71-81. </w:t>
      </w:r>
    </w:p>
    <w:p w14:paraId="4E233FB1" w14:textId="77777777" w:rsidR="00466FEF" w:rsidRPr="007162D2" w:rsidRDefault="00466FEF" w:rsidP="00263710">
      <w:pPr>
        <w:pStyle w:val="Default"/>
        <w:numPr>
          <w:ilvl w:val="0"/>
          <w:numId w:val="50"/>
        </w:numPr>
        <w:spacing w:line="480" w:lineRule="auto"/>
        <w:rPr>
          <w:color w:val="000000" w:themeColor="text1"/>
        </w:rPr>
      </w:pPr>
      <w:r w:rsidRPr="007162D2">
        <w:rPr>
          <w:color w:val="000000" w:themeColor="text1"/>
        </w:rPr>
        <w:t>Chiu H, Mallya S, Nguyen P, et al. The selective phosphoinoside-3-Kinase p110δ inhibitor IPI-3063 potently suppresses B cell survival, proliferation, and differentiation. Front Immunol. 2017;8:747.</w:t>
      </w:r>
    </w:p>
    <w:p w14:paraId="394F5473" w14:textId="77777777" w:rsidR="00057EBA" w:rsidRPr="007162D2" w:rsidRDefault="004052DF" w:rsidP="00263710">
      <w:pPr>
        <w:pStyle w:val="Default"/>
        <w:numPr>
          <w:ilvl w:val="0"/>
          <w:numId w:val="50"/>
        </w:numPr>
        <w:spacing w:line="480" w:lineRule="auto"/>
        <w:rPr>
          <w:color w:val="000000" w:themeColor="text1"/>
        </w:rPr>
      </w:pPr>
      <w:r w:rsidRPr="007162D2">
        <w:rPr>
          <w:color w:val="000000" w:themeColor="text1"/>
        </w:rPr>
        <w:t xml:space="preserve">Burger JA, Gribben JG. The microenvironment in chronic lymphocytic leukemia (CLL) and other B cell malignancies: insight into disease biology and new targeted therapies. Semin Cancer Biol. 2014 Feb;24:71-81. </w:t>
      </w:r>
    </w:p>
    <w:p w14:paraId="33678FE0" w14:textId="77777777" w:rsidR="00237869" w:rsidRPr="001177F9" w:rsidRDefault="00237869" w:rsidP="00263710">
      <w:pPr>
        <w:pStyle w:val="Default"/>
        <w:numPr>
          <w:ilvl w:val="0"/>
          <w:numId w:val="50"/>
        </w:numPr>
        <w:spacing w:line="480" w:lineRule="auto"/>
        <w:rPr>
          <w:color w:val="000000" w:themeColor="text1"/>
        </w:rPr>
      </w:pPr>
      <w:r>
        <w:t xml:space="preserve">COPIKTRA label, revised September 2018. </w:t>
      </w:r>
      <w:r w:rsidR="00E06778" w:rsidRPr="001177F9">
        <w:rPr>
          <w:color w:val="auto"/>
        </w:rPr>
        <w:t>https://www.accessdata.fda.gov/drugsatfda_docs/label/2018/211155s000lbl.pdf</w:t>
      </w:r>
    </w:p>
    <w:p w14:paraId="270764E2" w14:textId="77777777" w:rsidR="0069457E" w:rsidRDefault="00E06778" w:rsidP="00E06778">
      <w:pPr>
        <w:pStyle w:val="ListParagraph"/>
        <w:numPr>
          <w:ilvl w:val="0"/>
          <w:numId w:val="50"/>
        </w:numPr>
        <w:spacing w:line="480" w:lineRule="auto"/>
        <w:rPr>
          <w:color w:val="000000" w:themeColor="text1"/>
        </w:rPr>
      </w:pPr>
      <w:r w:rsidRPr="007162D2">
        <w:rPr>
          <w:color w:val="000000" w:themeColor="text1"/>
        </w:rPr>
        <w:t>Flinn IW, O'Brien S, Kahl B, et al. Duvelisib, a novel oral dual inhibitor of PI3K-δ,γ, is clinically active in advanced hematologic malignancies. Blood. 2018 Feb 22;131(8):877-887. doi: 10.1182/blood-2017-05-786566. Epub 2017 Nov 30.</w:t>
      </w:r>
    </w:p>
    <w:p w14:paraId="61B60A24" w14:textId="77777777" w:rsidR="0069457E" w:rsidRPr="001177F9" w:rsidRDefault="0069457E" w:rsidP="001177F9">
      <w:pPr>
        <w:pStyle w:val="Default"/>
        <w:numPr>
          <w:ilvl w:val="0"/>
          <w:numId w:val="50"/>
        </w:numPr>
        <w:spacing w:line="480" w:lineRule="auto"/>
        <w:rPr>
          <w:color w:val="000000" w:themeColor="text1"/>
        </w:rPr>
      </w:pPr>
      <w:r w:rsidRPr="007162D2">
        <w:rPr>
          <w:color w:val="000000" w:themeColor="text1"/>
        </w:rPr>
        <w:t xml:space="preserve">Flinn IW, Patel M, Oki Y, et al. </w:t>
      </w:r>
      <w:r w:rsidRPr="008769C5">
        <w:rPr>
          <w:color w:val="000000" w:themeColor="text1"/>
        </w:rPr>
        <w:t>Duvelisib, an oral dual PI3K-δ, γ inhibitor, shows clinical activity in indolent non-Hodgkin lymphoma in a phase 1 study.</w:t>
      </w:r>
      <w:r w:rsidRPr="00630182">
        <w:rPr>
          <w:color w:val="000000" w:themeColor="text1"/>
        </w:rPr>
        <w:t xml:space="preserve"> </w:t>
      </w:r>
      <w:r>
        <w:rPr>
          <w:color w:val="000000" w:themeColor="text1"/>
        </w:rPr>
        <w:t xml:space="preserve">Am J Hematol. </w:t>
      </w:r>
      <w:r w:rsidRPr="00630182">
        <w:rPr>
          <w:color w:val="000000" w:themeColor="text1"/>
        </w:rPr>
        <w:t>2018 Nov;93(11):1311-1317. doi: 10.1002/ajh.25228. Epub 2018 Aug 31. PMID:</w:t>
      </w:r>
      <w:r>
        <w:rPr>
          <w:color w:val="000000" w:themeColor="text1"/>
        </w:rPr>
        <w:t xml:space="preserve"> </w:t>
      </w:r>
      <w:r>
        <w:rPr>
          <w:rFonts w:ascii="Times" w:hAnsi="Times" w:cs="Times"/>
        </w:rPr>
        <w:t>30033575.</w:t>
      </w:r>
    </w:p>
    <w:p w14:paraId="1FAFF154" w14:textId="77777777" w:rsidR="0069457E" w:rsidRPr="007162D2" w:rsidRDefault="0069457E" w:rsidP="0069457E">
      <w:pPr>
        <w:pStyle w:val="Default"/>
        <w:numPr>
          <w:ilvl w:val="0"/>
          <w:numId w:val="50"/>
        </w:numPr>
        <w:spacing w:line="480" w:lineRule="auto"/>
        <w:rPr>
          <w:color w:val="000000" w:themeColor="text1"/>
        </w:rPr>
      </w:pPr>
      <w:r w:rsidRPr="007162D2">
        <w:rPr>
          <w:color w:val="000000" w:themeColor="text1"/>
        </w:rPr>
        <w:t>Cheson BD, Pfistner B, Juweid ME, et al. Revised response criteria for malignant lymphoma. Journal of Clinical Oncology. 2007 February 10, 2007; 25(5):579-86.</w:t>
      </w:r>
    </w:p>
    <w:p w14:paraId="3BC9ECB9" w14:textId="77777777" w:rsidR="00E06778" w:rsidRPr="001177F9" w:rsidRDefault="00E06778" w:rsidP="001177F9">
      <w:pPr>
        <w:pStyle w:val="ListParagraph"/>
        <w:spacing w:line="480" w:lineRule="auto"/>
        <w:ind w:left="0"/>
        <w:rPr>
          <w:color w:val="000000" w:themeColor="text1"/>
        </w:rPr>
      </w:pPr>
    </w:p>
    <w:p w14:paraId="4C8B3A71" w14:textId="77777777" w:rsidR="00057EBA" w:rsidRDefault="00057EBA" w:rsidP="00263710">
      <w:pPr>
        <w:pStyle w:val="Default"/>
        <w:numPr>
          <w:ilvl w:val="0"/>
          <w:numId w:val="50"/>
        </w:numPr>
        <w:spacing w:line="480" w:lineRule="auto"/>
        <w:rPr>
          <w:color w:val="000000" w:themeColor="text1"/>
        </w:rPr>
      </w:pPr>
      <w:r w:rsidRPr="007162D2">
        <w:rPr>
          <w:color w:val="000000" w:themeColor="text1"/>
        </w:rPr>
        <w:t>Common Terminology Criteria for Adverse Events v4.0 (CTCAE). Cancer Therapy Evaluation Program, common terminology for adverse events, version 30. Bethesda, MD: National Cancer Institute, 2009 (</w:t>
      </w:r>
      <w:r w:rsidR="00A86FFE" w:rsidRPr="001177F9">
        <w:rPr>
          <w:color w:val="000000" w:themeColor="text1"/>
        </w:rPr>
        <w:t>http://evs.nci.nih.gov/ftp1/CTCAE/CTCAE_4.03_2010-06-14_QuickReference_5x7.pdf</w:t>
      </w:r>
      <w:r w:rsidRPr="0092792D">
        <w:rPr>
          <w:color w:val="000000" w:themeColor="text1"/>
        </w:rPr>
        <w:t>).</w:t>
      </w:r>
    </w:p>
    <w:p w14:paraId="144DD499" w14:textId="77777777" w:rsidR="00057EBA" w:rsidRPr="00C87E88" w:rsidRDefault="00057EBA" w:rsidP="00263710">
      <w:pPr>
        <w:pStyle w:val="Default"/>
        <w:numPr>
          <w:ilvl w:val="0"/>
          <w:numId w:val="50"/>
        </w:numPr>
        <w:spacing w:line="480" w:lineRule="auto"/>
        <w:rPr>
          <w:color w:val="000000" w:themeColor="text1"/>
        </w:rPr>
      </w:pPr>
      <w:r w:rsidRPr="00C87E88">
        <w:rPr>
          <w:color w:val="000000" w:themeColor="text1"/>
        </w:rPr>
        <w:t xml:space="preserve">Hitz F, Ketterer N, Lohri A, et al. Diagnosis and treatment of follicular lymphoma. Swiss Medical Weekly. 2011. </w:t>
      </w:r>
    </w:p>
    <w:p w14:paraId="08E1B95E" w14:textId="77777777" w:rsidR="00057EBA" w:rsidRPr="00C87E88" w:rsidRDefault="00057EBA" w:rsidP="00263710">
      <w:pPr>
        <w:pStyle w:val="Default"/>
        <w:numPr>
          <w:ilvl w:val="0"/>
          <w:numId w:val="50"/>
        </w:numPr>
        <w:spacing w:line="480" w:lineRule="auto"/>
        <w:rPr>
          <w:color w:val="000000" w:themeColor="text1"/>
        </w:rPr>
      </w:pPr>
      <w:r w:rsidRPr="00C87E88">
        <w:rPr>
          <w:color w:val="000000" w:themeColor="text1"/>
        </w:rPr>
        <w:t>Cheson BD. Current Approaches to Therapy for Indolent non-Hodgkin</w:t>
      </w:r>
      <w:r w:rsidR="00E806AD">
        <w:rPr>
          <w:color w:val="000000" w:themeColor="text1"/>
        </w:rPr>
        <w:t>’</w:t>
      </w:r>
      <w:r w:rsidRPr="00C87E88">
        <w:rPr>
          <w:color w:val="000000" w:themeColor="text1"/>
        </w:rPr>
        <w:t xml:space="preserve">s Lymphomas McMahon Publishing; 2002. </w:t>
      </w:r>
    </w:p>
    <w:p w14:paraId="5690FF13" w14:textId="77777777" w:rsidR="00057EBA" w:rsidRPr="007162D2" w:rsidRDefault="00057EBA" w:rsidP="007162D2">
      <w:pPr>
        <w:pStyle w:val="Default"/>
        <w:numPr>
          <w:ilvl w:val="0"/>
          <w:numId w:val="50"/>
        </w:numPr>
        <w:spacing w:line="480" w:lineRule="auto"/>
        <w:rPr>
          <w:color w:val="000000" w:themeColor="text1"/>
        </w:rPr>
      </w:pPr>
      <w:r w:rsidRPr="00212A60">
        <w:rPr>
          <w:color w:val="000000" w:themeColor="text1"/>
        </w:rPr>
        <w:t>Federico</w:t>
      </w:r>
      <w:r w:rsidRPr="007B3193">
        <w:rPr>
          <w:color w:val="000000" w:themeColor="text1"/>
        </w:rPr>
        <w:t xml:space="preserve"> M, </w:t>
      </w:r>
      <w:r w:rsidRPr="007162D2">
        <w:rPr>
          <w:color w:val="000000" w:themeColor="text1"/>
        </w:rPr>
        <w:t xml:space="preserve">Vitolo U, Zinzani PL, et al. Prognosis of follicular lymphoma: a predictive model based on a retrospective analysis of 987 cases. Blood. 2000 2000;95(3):783-89. </w:t>
      </w:r>
    </w:p>
    <w:p w14:paraId="13965106" w14:textId="77777777" w:rsidR="00057EBA" w:rsidRPr="007162D2" w:rsidRDefault="00057EBA" w:rsidP="00263710">
      <w:pPr>
        <w:pStyle w:val="Default"/>
        <w:numPr>
          <w:ilvl w:val="0"/>
          <w:numId w:val="50"/>
        </w:numPr>
        <w:spacing w:line="480" w:lineRule="auto"/>
        <w:rPr>
          <w:color w:val="000000" w:themeColor="text1"/>
        </w:rPr>
      </w:pPr>
      <w:r w:rsidRPr="007162D2">
        <w:t>Coutré SE, Barrientos JC, Brown JR, de Vos S, Furman RR, Keating MJ, et al. Management of adverse events associated with idelalisib treatment: expert panel opinion, Leuk Lymphoma. 2015;56(10):2779-86. doi: 10.3109/10428194.2015.1022770. Epub 2015 May 19.</w:t>
      </w:r>
    </w:p>
    <w:p w14:paraId="08AF13D9" w14:textId="77777777" w:rsidR="000B17B8" w:rsidRPr="0092792D" w:rsidRDefault="000B17B8" w:rsidP="00263710">
      <w:pPr>
        <w:pStyle w:val="Default"/>
        <w:numPr>
          <w:ilvl w:val="0"/>
          <w:numId w:val="50"/>
        </w:numPr>
        <w:spacing w:line="480" w:lineRule="auto"/>
      </w:pPr>
      <w:r w:rsidRPr="007162D2">
        <w:t>Naidoo</w:t>
      </w:r>
      <w:r w:rsidR="0005688B" w:rsidRPr="007162D2">
        <w:t xml:space="preserve"> J</w:t>
      </w:r>
      <w:r w:rsidRPr="007162D2">
        <w:t>, Page</w:t>
      </w:r>
      <w:r w:rsidR="0005688B" w:rsidRPr="007162D2">
        <w:t xml:space="preserve"> DB</w:t>
      </w:r>
      <w:r w:rsidRPr="007162D2">
        <w:t xml:space="preserve">, </w:t>
      </w:r>
      <w:r w:rsidR="004023AC" w:rsidRPr="007162D2">
        <w:t xml:space="preserve">Li BT, </w:t>
      </w:r>
      <w:r w:rsidR="0005688B" w:rsidRPr="007162D2">
        <w:t xml:space="preserve">et al. </w:t>
      </w:r>
      <w:r w:rsidRPr="007162D2">
        <w:t>Toxicities of the anti-PD-1 and anti-PD-L1 immune checkpoint antibodies</w:t>
      </w:r>
      <w:r w:rsidR="0005688B" w:rsidRPr="007162D2">
        <w:t>.</w:t>
      </w:r>
      <w:r w:rsidRPr="007162D2">
        <w:t xml:space="preserve"> </w:t>
      </w:r>
      <w:r w:rsidRPr="007162D2">
        <w:rPr>
          <w:iCs/>
        </w:rPr>
        <w:t>Ann</w:t>
      </w:r>
      <w:r w:rsidR="0005688B" w:rsidRPr="007162D2">
        <w:rPr>
          <w:iCs/>
        </w:rPr>
        <w:t xml:space="preserve"> Oncol 2015; </w:t>
      </w:r>
      <w:r w:rsidRPr="007162D2">
        <w:t>12</w:t>
      </w:r>
      <w:r w:rsidR="0005688B" w:rsidRPr="007162D2">
        <w:t>:</w:t>
      </w:r>
      <w:r w:rsidRPr="007162D2">
        <w:t>2375–2391</w:t>
      </w:r>
      <w:r w:rsidR="004023AC" w:rsidRPr="007162D2">
        <w:t xml:space="preserve">. </w:t>
      </w:r>
      <w:r w:rsidR="00E806AD" w:rsidRPr="001177F9">
        <w:rPr>
          <w:rStyle w:val="Hyperlink"/>
          <w:color w:val="auto"/>
          <w:u w:val="none"/>
          <w:lang w:val="en"/>
        </w:rPr>
        <w:t>doi: 10.1093/annonc/mdv383</w:t>
      </w:r>
    </w:p>
    <w:p w14:paraId="3F9915F1" w14:textId="77777777" w:rsidR="00057EBA" w:rsidRPr="007162D2" w:rsidRDefault="00057EBA" w:rsidP="00263710">
      <w:pPr>
        <w:pStyle w:val="Default"/>
        <w:numPr>
          <w:ilvl w:val="0"/>
          <w:numId w:val="50"/>
        </w:numPr>
        <w:spacing w:line="480" w:lineRule="auto"/>
        <w:rPr>
          <w:color w:val="000000" w:themeColor="text1"/>
        </w:rPr>
      </w:pPr>
      <w:r w:rsidRPr="00C87E88">
        <w:rPr>
          <w:color w:val="000000" w:themeColor="text1"/>
        </w:rPr>
        <w:t>Dreyling M, Santoro A, Mollica L, et al. Phosphatidylinositol 3-k</w:t>
      </w:r>
      <w:r w:rsidRPr="00212A60">
        <w:rPr>
          <w:color w:val="000000" w:themeColor="text1"/>
        </w:rPr>
        <w:t xml:space="preserve">inase </w:t>
      </w:r>
      <w:r w:rsidRPr="007B3193">
        <w:rPr>
          <w:color w:val="000000" w:themeColor="text1"/>
        </w:rPr>
        <w:t>i</w:t>
      </w:r>
      <w:r w:rsidRPr="007162D2">
        <w:rPr>
          <w:color w:val="000000" w:themeColor="text1"/>
        </w:rPr>
        <w:t xml:space="preserve">nhibition by copanlisib in relapsed or refractory indolent lymphoma. J Clin Oncol. 2017 Dec 10;35(35):3898-3905. </w:t>
      </w:r>
    </w:p>
    <w:p w14:paraId="6EEB9B89" w14:textId="77777777" w:rsidR="00057EBA" w:rsidRPr="00C87E88" w:rsidRDefault="00057EBA" w:rsidP="00263710">
      <w:pPr>
        <w:pStyle w:val="Default"/>
        <w:numPr>
          <w:ilvl w:val="0"/>
          <w:numId w:val="50"/>
        </w:numPr>
        <w:spacing w:line="480" w:lineRule="auto"/>
        <w:rPr>
          <w:color w:val="000000" w:themeColor="text1"/>
        </w:rPr>
      </w:pPr>
      <w:r w:rsidRPr="007162D2">
        <w:rPr>
          <w:color w:val="000000" w:themeColor="text1"/>
        </w:rPr>
        <w:t xml:space="preserve">Greenwell IB, </w:t>
      </w:r>
      <w:hyperlink r:id="rId10" w:history="1">
        <w:r w:rsidRPr="00C87E88">
          <w:rPr>
            <w:rStyle w:val="Hyperlink"/>
            <w:color w:val="auto"/>
            <w:u w:val="none"/>
          </w:rPr>
          <w:t>Ip A</w:t>
        </w:r>
      </w:hyperlink>
      <w:r w:rsidRPr="0092792D">
        <w:rPr>
          <w:color w:val="auto"/>
        </w:rPr>
        <w:t xml:space="preserve">, </w:t>
      </w:r>
      <w:hyperlink r:id="rId11" w:history="1">
        <w:r w:rsidRPr="00C87E88">
          <w:rPr>
            <w:rStyle w:val="Hyperlink"/>
            <w:color w:val="auto"/>
            <w:u w:val="none"/>
          </w:rPr>
          <w:t>Cohen JB</w:t>
        </w:r>
      </w:hyperlink>
      <w:r w:rsidRPr="0092792D">
        <w:rPr>
          <w:color w:val="000000" w:themeColor="text1"/>
        </w:rPr>
        <w:t>. Oncology (Williston Park). PI3K Inhibitors: Understanding Toxicity Mechanisms and Management. 2017 Nov 15;31(11):82</w:t>
      </w:r>
      <w:r w:rsidRPr="00C87E88">
        <w:rPr>
          <w:color w:val="000000" w:themeColor="text1"/>
        </w:rPr>
        <w:t>1-8.</w:t>
      </w:r>
    </w:p>
    <w:p w14:paraId="5FBAC091" w14:textId="77777777" w:rsidR="00057EBA" w:rsidRPr="00C87E88" w:rsidRDefault="00057EBA" w:rsidP="00263710">
      <w:pPr>
        <w:pStyle w:val="Default"/>
        <w:numPr>
          <w:ilvl w:val="0"/>
          <w:numId w:val="50"/>
        </w:numPr>
        <w:spacing w:line="480" w:lineRule="auto"/>
        <w:rPr>
          <w:color w:val="000000" w:themeColor="text1"/>
        </w:rPr>
      </w:pPr>
      <w:r w:rsidRPr="00C87E88">
        <w:rPr>
          <w:color w:val="000000" w:themeColor="text1"/>
        </w:rPr>
        <w:t xml:space="preserve">Patnaik A, Appleman LJ, Tolcher AW, et al. First-in-human phase I study of copanlisib (BAY 80-6946), an intravenous pan-class I phosphatidylinositol 3-kinase inhibitor, in patients </w:t>
      </w:r>
      <w:r w:rsidRPr="00C87E88">
        <w:rPr>
          <w:color w:val="000000" w:themeColor="text1"/>
        </w:rPr>
        <w:lastRenderedPageBreak/>
        <w:t>with advanced solid tumors and non-Hodgkin's lymphomas. Ann Oncol. 2016 Oct;27(10):1928-40. doi: 10.1093/annonc/mdw282.</w:t>
      </w:r>
    </w:p>
    <w:p w14:paraId="1A7A66CD" w14:textId="77777777" w:rsidR="0069457E" w:rsidRPr="00237869" w:rsidRDefault="0069457E" w:rsidP="0069457E">
      <w:pPr>
        <w:pStyle w:val="Default"/>
        <w:numPr>
          <w:ilvl w:val="0"/>
          <w:numId w:val="50"/>
        </w:numPr>
        <w:spacing w:line="480" w:lineRule="auto"/>
        <w:rPr>
          <w:color w:val="000000" w:themeColor="text1"/>
        </w:rPr>
      </w:pPr>
      <w:r w:rsidRPr="008769C5">
        <w:rPr>
          <w:bCs/>
          <w:color w:val="000000" w:themeColor="text1"/>
        </w:rPr>
        <w:t>Gopal</w:t>
      </w:r>
      <w:r w:rsidRPr="00237869">
        <w:rPr>
          <w:color w:val="000000" w:themeColor="text1"/>
        </w:rPr>
        <w:t xml:space="preserve"> AK, Kahl BS, de Vos S, </w:t>
      </w:r>
      <w:r>
        <w:rPr>
          <w:color w:val="000000" w:themeColor="text1"/>
        </w:rPr>
        <w:t xml:space="preserve">et al. </w:t>
      </w:r>
      <w:r w:rsidRPr="008769C5">
        <w:rPr>
          <w:color w:val="000000" w:themeColor="text1"/>
        </w:rPr>
        <w:t xml:space="preserve">PI3Kδ inhibition by </w:t>
      </w:r>
      <w:r w:rsidRPr="008769C5">
        <w:rPr>
          <w:bCs/>
          <w:color w:val="000000" w:themeColor="text1"/>
        </w:rPr>
        <w:t>idelalisib</w:t>
      </w:r>
      <w:r w:rsidRPr="008769C5">
        <w:rPr>
          <w:color w:val="000000" w:themeColor="text1"/>
        </w:rPr>
        <w:t xml:space="preserve"> in patients with relapsed indolent lymphoma.</w:t>
      </w:r>
      <w:r>
        <w:rPr>
          <w:color w:val="000000" w:themeColor="text1"/>
        </w:rPr>
        <w:t xml:space="preserve"> </w:t>
      </w:r>
      <w:r w:rsidRPr="00237869">
        <w:rPr>
          <w:color w:val="000000" w:themeColor="text1"/>
        </w:rPr>
        <w:t>N Engl J Med. 2014 Mar 13;370(11):1008-18. doi: 10.1056/NEJMoa1314583. Epub 2014 Jan 22.</w:t>
      </w:r>
      <w:r>
        <w:rPr>
          <w:color w:val="000000" w:themeColor="text1"/>
        </w:rPr>
        <w:t xml:space="preserve"> </w:t>
      </w:r>
      <w:r w:rsidRPr="00237869">
        <w:rPr>
          <w:color w:val="000000" w:themeColor="text1"/>
        </w:rPr>
        <w:t>PMID:</w:t>
      </w:r>
      <w:r>
        <w:rPr>
          <w:color w:val="000000" w:themeColor="text1"/>
        </w:rPr>
        <w:t xml:space="preserve"> </w:t>
      </w:r>
      <w:r w:rsidRPr="00237869">
        <w:rPr>
          <w:color w:val="000000" w:themeColor="text1"/>
        </w:rPr>
        <w:t>24450858</w:t>
      </w:r>
      <w:r>
        <w:rPr>
          <w:color w:val="000000" w:themeColor="text1"/>
        </w:rPr>
        <w:t>.</w:t>
      </w:r>
    </w:p>
    <w:p w14:paraId="64C67E11" w14:textId="77777777" w:rsidR="00057EBA" w:rsidRPr="007162D2" w:rsidRDefault="00057EBA" w:rsidP="00263710">
      <w:pPr>
        <w:pStyle w:val="Title"/>
        <w:numPr>
          <w:ilvl w:val="0"/>
          <w:numId w:val="50"/>
        </w:numPr>
        <w:spacing w:before="0" w:beforeAutospacing="0" w:after="0" w:afterAutospacing="0" w:line="480" w:lineRule="auto"/>
      </w:pPr>
      <w:r w:rsidRPr="00C87E88">
        <w:rPr>
          <w:bCs/>
        </w:rPr>
        <w:t>Sehn</w:t>
      </w:r>
      <w:r w:rsidRPr="00C87E88">
        <w:t xml:space="preserve"> LH, Chua N, Mayer J, et al</w:t>
      </w:r>
      <w:r w:rsidRPr="00C87E88">
        <w:rPr>
          <w:bCs/>
        </w:rPr>
        <w:t xml:space="preserve">. </w:t>
      </w:r>
      <w:r w:rsidRPr="00212A60">
        <w:rPr>
          <w:bCs/>
        </w:rPr>
        <w:t>Obinutuzumab</w:t>
      </w:r>
      <w:r w:rsidRPr="007B3193">
        <w:t xml:space="preserve"> </w:t>
      </w:r>
      <w:r w:rsidRPr="007162D2">
        <w:rPr>
          <w:bCs/>
        </w:rPr>
        <w:t>plus</w:t>
      </w:r>
      <w:r w:rsidRPr="007162D2">
        <w:t xml:space="preserve"> </w:t>
      </w:r>
      <w:r w:rsidRPr="007162D2">
        <w:rPr>
          <w:bCs/>
        </w:rPr>
        <w:t>bendamustine</w:t>
      </w:r>
      <w:r w:rsidRPr="007162D2">
        <w:t xml:space="preserve"> versus </w:t>
      </w:r>
      <w:r w:rsidRPr="007162D2">
        <w:rPr>
          <w:bCs/>
        </w:rPr>
        <w:t>bendamustine</w:t>
      </w:r>
      <w:r w:rsidRPr="007162D2">
        <w:t xml:space="preserve"> monotherapy in patients with rituximab-refractory indolent non-Hodgkin lymphoma (GADOLIN): a randomised, controlled, open-label, multicentre, phase 3 trial. </w:t>
      </w:r>
      <w:r w:rsidRPr="007162D2">
        <w:rPr>
          <w:rStyle w:val="jrnl"/>
        </w:rPr>
        <w:t>Lancet Oncol</w:t>
      </w:r>
      <w:r w:rsidRPr="007162D2">
        <w:t xml:space="preserve">. 2016 Aug;17(8):1081-1093. doi: 10.1016/S1470-2045(16)30097-3. Epub 2016 Jun 23. </w:t>
      </w:r>
      <w:r w:rsidRPr="007162D2">
        <w:rPr>
          <w:rFonts w:eastAsia="Times New Roman"/>
        </w:rPr>
        <w:t xml:space="preserve">PMID: 27345636. </w:t>
      </w:r>
    </w:p>
    <w:p w14:paraId="2DDF49D6" w14:textId="77777777" w:rsidR="009C2776" w:rsidRPr="007162D2" w:rsidRDefault="009C2776" w:rsidP="00263710">
      <w:pPr>
        <w:pStyle w:val="Heading1"/>
        <w:spacing w:line="240" w:lineRule="auto"/>
        <w:rPr>
          <w:rFonts w:cs="Times New Roman"/>
          <w:szCs w:val="24"/>
        </w:rPr>
      </w:pPr>
      <w:r w:rsidRPr="007162D2">
        <w:rPr>
          <w:rFonts w:cs="Times New Roman"/>
          <w:szCs w:val="24"/>
        </w:rPr>
        <w:br w:type="column"/>
      </w:r>
      <w:r w:rsidRPr="007162D2">
        <w:rPr>
          <w:rFonts w:cs="Times New Roman"/>
          <w:szCs w:val="24"/>
        </w:rPr>
        <w:lastRenderedPageBreak/>
        <w:t>LEGENDS</w:t>
      </w:r>
    </w:p>
    <w:p w14:paraId="6A2073A7" w14:textId="77777777" w:rsidR="00A64E80" w:rsidRPr="007162D2" w:rsidRDefault="00A64E80" w:rsidP="00A64E80"/>
    <w:p w14:paraId="7A01B07F" w14:textId="77777777" w:rsidR="009C2776" w:rsidRPr="007162D2" w:rsidRDefault="009C2776" w:rsidP="00263710">
      <w:pPr>
        <w:rPr>
          <w:b/>
        </w:rPr>
      </w:pPr>
      <w:r w:rsidRPr="007162D2">
        <w:rPr>
          <w:b/>
        </w:rPr>
        <w:t xml:space="preserve">Figure 1. Subgroup Analysis of Overall Response Rate per IRC </w:t>
      </w:r>
      <w:r w:rsidR="00E806AD" w:rsidRPr="007162D2">
        <w:rPr>
          <w:b/>
        </w:rPr>
        <w:t>–</w:t>
      </w:r>
      <w:r w:rsidR="00E806AD" w:rsidRPr="007162D2" w:rsidDel="00E806AD">
        <w:rPr>
          <w:b/>
        </w:rPr>
        <w:t xml:space="preserve"> </w:t>
      </w:r>
      <w:r w:rsidRPr="007162D2">
        <w:rPr>
          <w:b/>
        </w:rPr>
        <w:t>F</w:t>
      </w:r>
      <w:r w:rsidR="00181197">
        <w:rPr>
          <w:b/>
        </w:rPr>
        <w:t xml:space="preserve">ull </w:t>
      </w:r>
      <w:r w:rsidRPr="007162D2">
        <w:rPr>
          <w:b/>
        </w:rPr>
        <w:t>A</w:t>
      </w:r>
      <w:r w:rsidR="00181197">
        <w:rPr>
          <w:b/>
        </w:rPr>
        <w:t xml:space="preserve">nalysis </w:t>
      </w:r>
      <w:r w:rsidRPr="007162D2">
        <w:rPr>
          <w:b/>
        </w:rPr>
        <w:t>S</w:t>
      </w:r>
      <w:r w:rsidR="00181197">
        <w:rPr>
          <w:b/>
        </w:rPr>
        <w:t>et</w:t>
      </w:r>
      <w:r w:rsidRPr="007162D2">
        <w:rPr>
          <w:b/>
        </w:rPr>
        <w:t>)</w:t>
      </w:r>
    </w:p>
    <w:p w14:paraId="2DDCE861" w14:textId="77777777" w:rsidR="009C2776" w:rsidRPr="007162D2" w:rsidRDefault="009C2776" w:rsidP="00263710">
      <w:pPr>
        <w:rPr>
          <w:b/>
        </w:rPr>
      </w:pPr>
    </w:p>
    <w:p w14:paraId="0ECBAEFA" w14:textId="77777777" w:rsidR="009C2776" w:rsidRPr="007162D2" w:rsidRDefault="009C2776" w:rsidP="00263710">
      <w:pPr>
        <w:keepNext/>
        <w:keepLines/>
        <w:rPr>
          <w:b/>
        </w:rPr>
      </w:pPr>
      <w:r w:rsidRPr="007162D2">
        <w:rPr>
          <w:b/>
        </w:rPr>
        <w:t>Figure 2. Best Percent Change in SPD of Nodal Target Lesions per IRC –</w:t>
      </w:r>
      <w:r w:rsidR="00E806AD">
        <w:rPr>
          <w:b/>
        </w:rPr>
        <w:t xml:space="preserve"> </w:t>
      </w:r>
      <w:r w:rsidRPr="007162D2">
        <w:rPr>
          <w:b/>
        </w:rPr>
        <w:t>F</w:t>
      </w:r>
      <w:r w:rsidR="00181197">
        <w:rPr>
          <w:b/>
        </w:rPr>
        <w:t xml:space="preserve">ull </w:t>
      </w:r>
      <w:r w:rsidRPr="007162D2">
        <w:rPr>
          <w:b/>
        </w:rPr>
        <w:t>A</w:t>
      </w:r>
      <w:r w:rsidR="00181197">
        <w:rPr>
          <w:b/>
        </w:rPr>
        <w:t xml:space="preserve">nalysis </w:t>
      </w:r>
      <w:r w:rsidRPr="007162D2">
        <w:rPr>
          <w:b/>
        </w:rPr>
        <w:t>S</w:t>
      </w:r>
      <w:r w:rsidR="00181197">
        <w:rPr>
          <w:b/>
        </w:rPr>
        <w:t>et</w:t>
      </w:r>
    </w:p>
    <w:p w14:paraId="37046937" w14:textId="77777777" w:rsidR="009C2776" w:rsidRPr="007162D2" w:rsidRDefault="009C2776" w:rsidP="00263710">
      <w:pPr>
        <w:keepNext/>
        <w:keepLines/>
        <w:rPr>
          <w:b/>
        </w:rPr>
      </w:pPr>
    </w:p>
    <w:p w14:paraId="3F4525E4" w14:textId="77777777" w:rsidR="009C2776" w:rsidRPr="007162D2" w:rsidRDefault="009C2776" w:rsidP="00263710">
      <w:pPr>
        <w:rPr>
          <w:b/>
        </w:rPr>
      </w:pPr>
      <w:r w:rsidRPr="007162D2">
        <w:rPr>
          <w:b/>
        </w:rPr>
        <w:t>Figure 3.</w:t>
      </w:r>
    </w:p>
    <w:p w14:paraId="5ACB7D89" w14:textId="77777777" w:rsidR="009C2776" w:rsidRPr="007162D2" w:rsidRDefault="009C2776" w:rsidP="00263710">
      <w:pPr>
        <w:rPr>
          <w:b/>
        </w:rPr>
      </w:pPr>
      <w:r w:rsidRPr="007162D2">
        <w:rPr>
          <w:b/>
        </w:rPr>
        <w:t>3a. Duration of Response per IRC Assessment –</w:t>
      </w:r>
      <w:r w:rsidR="00E806AD">
        <w:rPr>
          <w:b/>
        </w:rPr>
        <w:t xml:space="preserve"> </w:t>
      </w:r>
      <w:r w:rsidRPr="007162D2">
        <w:rPr>
          <w:b/>
        </w:rPr>
        <w:t>F</w:t>
      </w:r>
      <w:r w:rsidR="00181197">
        <w:rPr>
          <w:b/>
        </w:rPr>
        <w:t xml:space="preserve">ull </w:t>
      </w:r>
      <w:r w:rsidRPr="007162D2">
        <w:rPr>
          <w:b/>
        </w:rPr>
        <w:t>A</w:t>
      </w:r>
      <w:r w:rsidR="00181197">
        <w:rPr>
          <w:b/>
        </w:rPr>
        <w:t xml:space="preserve">nalysis </w:t>
      </w:r>
      <w:r w:rsidRPr="007162D2">
        <w:rPr>
          <w:b/>
        </w:rPr>
        <w:t>S</w:t>
      </w:r>
      <w:r w:rsidR="00181197">
        <w:rPr>
          <w:b/>
        </w:rPr>
        <w:t>et</w:t>
      </w:r>
    </w:p>
    <w:p w14:paraId="4B9BC537" w14:textId="77777777" w:rsidR="009C2776" w:rsidRPr="007162D2" w:rsidRDefault="009C2776" w:rsidP="00263710">
      <w:pPr>
        <w:keepNext/>
        <w:keepLines/>
        <w:rPr>
          <w:b/>
        </w:rPr>
      </w:pPr>
      <w:r w:rsidRPr="007162D2">
        <w:rPr>
          <w:b/>
        </w:rPr>
        <w:t>3b. Progression-Free Survival per IRC Assessment –</w:t>
      </w:r>
      <w:r w:rsidR="00E806AD">
        <w:rPr>
          <w:b/>
        </w:rPr>
        <w:t xml:space="preserve"> </w:t>
      </w:r>
      <w:r w:rsidR="00181197" w:rsidRPr="007162D2">
        <w:rPr>
          <w:b/>
        </w:rPr>
        <w:t>F</w:t>
      </w:r>
      <w:r w:rsidR="00181197">
        <w:rPr>
          <w:b/>
        </w:rPr>
        <w:t xml:space="preserve">ull </w:t>
      </w:r>
      <w:r w:rsidR="00181197" w:rsidRPr="007162D2">
        <w:rPr>
          <w:b/>
        </w:rPr>
        <w:t>A</w:t>
      </w:r>
      <w:r w:rsidR="00181197">
        <w:rPr>
          <w:b/>
        </w:rPr>
        <w:t xml:space="preserve">nalysis </w:t>
      </w:r>
      <w:r w:rsidR="00181197" w:rsidRPr="007162D2">
        <w:rPr>
          <w:b/>
        </w:rPr>
        <w:t>S</w:t>
      </w:r>
      <w:r w:rsidR="00181197">
        <w:rPr>
          <w:b/>
        </w:rPr>
        <w:t>et</w:t>
      </w:r>
      <w:r w:rsidR="00181197" w:rsidRPr="007162D2" w:rsidDel="00181197">
        <w:rPr>
          <w:b/>
        </w:rPr>
        <w:t xml:space="preserve"> </w:t>
      </w:r>
    </w:p>
    <w:p w14:paraId="31E99DA8" w14:textId="77777777" w:rsidR="009C2776" w:rsidRPr="007162D2" w:rsidRDefault="009C2776" w:rsidP="00263710">
      <w:pPr>
        <w:keepNext/>
        <w:keepLines/>
        <w:rPr>
          <w:b/>
        </w:rPr>
      </w:pPr>
      <w:r w:rsidRPr="007162D2">
        <w:rPr>
          <w:b/>
        </w:rPr>
        <w:t>3c. Overall Survival –</w:t>
      </w:r>
      <w:r w:rsidR="00E806AD">
        <w:rPr>
          <w:b/>
        </w:rPr>
        <w:t xml:space="preserve"> </w:t>
      </w:r>
      <w:r w:rsidR="00181197" w:rsidRPr="007162D2">
        <w:rPr>
          <w:b/>
        </w:rPr>
        <w:t>F</w:t>
      </w:r>
      <w:r w:rsidR="00181197">
        <w:rPr>
          <w:b/>
        </w:rPr>
        <w:t xml:space="preserve">ull </w:t>
      </w:r>
      <w:r w:rsidR="00181197" w:rsidRPr="007162D2">
        <w:rPr>
          <w:b/>
        </w:rPr>
        <w:t>A</w:t>
      </w:r>
      <w:r w:rsidR="00181197">
        <w:rPr>
          <w:b/>
        </w:rPr>
        <w:t xml:space="preserve">nalysis </w:t>
      </w:r>
      <w:r w:rsidR="00181197" w:rsidRPr="007162D2">
        <w:rPr>
          <w:b/>
        </w:rPr>
        <w:t>S</w:t>
      </w:r>
      <w:r w:rsidR="00181197">
        <w:rPr>
          <w:b/>
        </w:rPr>
        <w:t>et</w:t>
      </w:r>
    </w:p>
    <w:p w14:paraId="6A52053A" w14:textId="77777777" w:rsidR="009C2776" w:rsidRPr="007162D2" w:rsidRDefault="009C2776" w:rsidP="00263710">
      <w:pPr>
        <w:keepNext/>
        <w:keepLines/>
        <w:rPr>
          <w:b/>
        </w:rPr>
      </w:pPr>
    </w:p>
    <w:p w14:paraId="679F820C" w14:textId="77777777" w:rsidR="009C2776" w:rsidRPr="007162D2" w:rsidRDefault="009C2776" w:rsidP="00263710">
      <w:pPr>
        <w:keepNext/>
        <w:keepLines/>
        <w:rPr>
          <w:b/>
        </w:rPr>
      </w:pPr>
      <w:r w:rsidRPr="007162D2">
        <w:rPr>
          <w:b/>
        </w:rPr>
        <w:t>Table 1. Patient Demographics and Disease Characteristics</w:t>
      </w:r>
    </w:p>
    <w:p w14:paraId="6D4CE97D" w14:textId="77777777" w:rsidR="009C2776" w:rsidRPr="007162D2" w:rsidRDefault="009C2776" w:rsidP="00263710">
      <w:pPr>
        <w:rPr>
          <w:b/>
        </w:rPr>
      </w:pPr>
    </w:p>
    <w:p w14:paraId="3AA6462A" w14:textId="77777777" w:rsidR="009C2776" w:rsidRPr="007162D2" w:rsidRDefault="009C2776" w:rsidP="00263710">
      <w:pPr>
        <w:rPr>
          <w:b/>
        </w:rPr>
      </w:pPr>
      <w:r w:rsidRPr="007162D2">
        <w:rPr>
          <w:b/>
        </w:rPr>
        <w:t>Table 2. Summary of Efficacy in Full Analysis Set</w:t>
      </w:r>
    </w:p>
    <w:p w14:paraId="17DE8683" w14:textId="77777777" w:rsidR="009C2776" w:rsidRPr="007162D2" w:rsidRDefault="009C2776" w:rsidP="00263710">
      <w:pPr>
        <w:rPr>
          <w:b/>
        </w:rPr>
      </w:pPr>
    </w:p>
    <w:p w14:paraId="4EDB0D7B" w14:textId="77777777" w:rsidR="009C2776" w:rsidRPr="007162D2" w:rsidRDefault="009C2776" w:rsidP="00263710">
      <w:r w:rsidRPr="007162D2">
        <w:rPr>
          <w:b/>
        </w:rPr>
        <w:t xml:space="preserve">Table 3. </w:t>
      </w:r>
      <w:r w:rsidR="00A951D8">
        <w:rPr>
          <w:b/>
        </w:rPr>
        <w:t>All-Grade TEAEs</w:t>
      </w:r>
      <w:r w:rsidRPr="007162D2">
        <w:rPr>
          <w:b/>
        </w:rPr>
        <w:t xml:space="preserve"> (&gt;10%) </w:t>
      </w:r>
      <w:r w:rsidR="00E806AD">
        <w:rPr>
          <w:b/>
        </w:rPr>
        <w:t>or</w:t>
      </w:r>
      <w:r w:rsidR="00E806AD" w:rsidRPr="007162D2">
        <w:rPr>
          <w:b/>
        </w:rPr>
        <w:t xml:space="preserve"> </w:t>
      </w:r>
      <w:r w:rsidRPr="007162D2">
        <w:rPr>
          <w:b/>
        </w:rPr>
        <w:t xml:space="preserve">≥ Grade 3 </w:t>
      </w:r>
      <w:r w:rsidR="00A951D8">
        <w:rPr>
          <w:b/>
        </w:rPr>
        <w:t xml:space="preserve">TEAEs </w:t>
      </w:r>
      <w:r w:rsidRPr="007162D2">
        <w:rPr>
          <w:b/>
        </w:rPr>
        <w:t>(&gt;5%) in Full Analysis Set</w:t>
      </w:r>
    </w:p>
    <w:p w14:paraId="44A102DF" w14:textId="77777777" w:rsidR="0029378F" w:rsidRPr="007162D2" w:rsidRDefault="00C57456" w:rsidP="00263710">
      <w:pPr>
        <w:pStyle w:val="Heading1"/>
        <w:spacing w:line="240" w:lineRule="auto"/>
        <w:rPr>
          <w:rFonts w:cs="Times New Roman"/>
          <w:szCs w:val="24"/>
        </w:rPr>
      </w:pPr>
      <w:r w:rsidRPr="007162D2">
        <w:rPr>
          <w:rFonts w:cs="Times New Roman"/>
          <w:szCs w:val="24"/>
        </w:rPr>
        <w:br w:type="column"/>
      </w:r>
      <w:bookmarkStart w:id="12" w:name="tables"/>
      <w:bookmarkEnd w:id="12"/>
    </w:p>
    <w:p w14:paraId="6FF80105" w14:textId="77777777" w:rsidR="00473351" w:rsidRPr="007162D2" w:rsidRDefault="00473351" w:rsidP="00263710">
      <w:pPr>
        <w:keepNext/>
        <w:keepLines/>
        <w:rPr>
          <w:b/>
        </w:rPr>
      </w:pPr>
      <w:r w:rsidRPr="007162D2">
        <w:rPr>
          <w:b/>
        </w:rPr>
        <w:t xml:space="preserve">Figure 1. </w:t>
      </w:r>
      <w:r w:rsidR="00B85188" w:rsidRPr="007162D2">
        <w:rPr>
          <w:b/>
        </w:rPr>
        <w:t xml:space="preserve">Subgroup Analysis of Overall Response Rate per </w:t>
      </w:r>
      <w:r w:rsidRPr="007162D2">
        <w:rPr>
          <w:b/>
        </w:rPr>
        <w:t xml:space="preserve">IRC </w:t>
      </w:r>
      <w:r w:rsidR="00E806AD" w:rsidRPr="007162D2">
        <w:rPr>
          <w:b/>
        </w:rPr>
        <w:t>–</w:t>
      </w:r>
      <w:r w:rsidR="00E806AD" w:rsidRPr="007162D2" w:rsidDel="00E806AD">
        <w:rPr>
          <w:b/>
        </w:rPr>
        <w:t xml:space="preserve"> </w:t>
      </w:r>
      <w:r w:rsidR="00181197" w:rsidRPr="007162D2">
        <w:rPr>
          <w:b/>
        </w:rPr>
        <w:t>F</w:t>
      </w:r>
      <w:r w:rsidR="00181197">
        <w:rPr>
          <w:b/>
        </w:rPr>
        <w:t xml:space="preserve">ull </w:t>
      </w:r>
      <w:r w:rsidR="00181197" w:rsidRPr="007162D2">
        <w:rPr>
          <w:b/>
        </w:rPr>
        <w:t>A</w:t>
      </w:r>
      <w:r w:rsidR="00181197">
        <w:rPr>
          <w:b/>
        </w:rPr>
        <w:t xml:space="preserve">nalysis </w:t>
      </w:r>
      <w:r w:rsidR="00181197" w:rsidRPr="007162D2">
        <w:rPr>
          <w:b/>
        </w:rPr>
        <w:t>S</w:t>
      </w:r>
      <w:r w:rsidR="00181197">
        <w:rPr>
          <w:b/>
        </w:rPr>
        <w:t>et</w:t>
      </w:r>
    </w:p>
    <w:p w14:paraId="184C1F1F" w14:textId="77777777" w:rsidR="00473351" w:rsidRDefault="00F4623E" w:rsidP="00263710">
      <w:pPr>
        <w:rPr>
          <w:noProof/>
        </w:rPr>
      </w:pPr>
      <w:r w:rsidRPr="00F4623E">
        <w:rPr>
          <w:noProof/>
        </w:rPr>
        <w:t xml:space="preserve"> </w:t>
      </w:r>
    </w:p>
    <w:p w14:paraId="3B5296F1" w14:textId="77777777" w:rsidR="00F4623E" w:rsidRPr="007162D2" w:rsidRDefault="00FF05DD" w:rsidP="00263710">
      <w:r w:rsidRPr="00FF05DD">
        <w:rPr>
          <w:noProof/>
        </w:rPr>
        <w:drawing>
          <wp:inline distT="0" distB="0" distL="0" distR="0" wp14:anchorId="222147CE" wp14:editId="08449F04">
            <wp:extent cx="5943600" cy="55321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532120"/>
                    </a:xfrm>
                    <a:prstGeom prst="rect">
                      <a:avLst/>
                    </a:prstGeom>
                  </pic:spPr>
                </pic:pic>
              </a:graphicData>
            </a:graphic>
          </wp:inline>
        </w:drawing>
      </w:r>
    </w:p>
    <w:p w14:paraId="6A757B9B" w14:textId="77777777" w:rsidR="001177F9" w:rsidRDefault="001177F9" w:rsidP="00263710">
      <w:pPr>
        <w:rPr>
          <w:b/>
        </w:rPr>
      </w:pPr>
    </w:p>
    <w:p w14:paraId="3813E444" w14:textId="77777777" w:rsidR="00473351" w:rsidRPr="007162D2" w:rsidRDefault="007322F4" w:rsidP="00263710">
      <w:r>
        <w:rPr>
          <w:b/>
        </w:rPr>
        <w:t xml:space="preserve">CI: </w:t>
      </w:r>
      <w:r>
        <w:t xml:space="preserve">confidence interval; </w:t>
      </w:r>
      <w:r w:rsidRPr="001177F9">
        <w:rPr>
          <w:b/>
        </w:rPr>
        <w:t>FL</w:t>
      </w:r>
      <w:r>
        <w:t xml:space="preserve">: follicular lymphoma; </w:t>
      </w:r>
      <w:r w:rsidR="00E11CAB" w:rsidRPr="00E11CAB">
        <w:rPr>
          <w:b/>
        </w:rPr>
        <w:t>IRC</w:t>
      </w:r>
      <w:r w:rsidR="00E11CAB">
        <w:t>: independent review committee</w:t>
      </w:r>
      <w:r>
        <w:t xml:space="preserve">; </w:t>
      </w:r>
      <w:r w:rsidRPr="001177F9">
        <w:rPr>
          <w:b/>
        </w:rPr>
        <w:t>MZL</w:t>
      </w:r>
      <w:r>
        <w:t xml:space="preserve">: marginal zone lymphoma; </w:t>
      </w:r>
      <w:r w:rsidRPr="001177F9">
        <w:rPr>
          <w:b/>
        </w:rPr>
        <w:t>SLL</w:t>
      </w:r>
      <w:r>
        <w:t>: small lymphocytic lymphoma</w:t>
      </w:r>
    </w:p>
    <w:p w14:paraId="6E28E150" w14:textId="77777777" w:rsidR="00583F87" w:rsidRPr="007162D2" w:rsidRDefault="00583F87" w:rsidP="00263710">
      <w:pPr>
        <w:keepNext/>
        <w:keepLines/>
        <w:rPr>
          <w:b/>
        </w:rPr>
      </w:pPr>
      <w:r w:rsidRPr="007162D2">
        <w:rPr>
          <w:b/>
        </w:rPr>
        <w:lastRenderedPageBreak/>
        <w:t xml:space="preserve">Figure </w:t>
      </w:r>
      <w:r w:rsidR="002843B3" w:rsidRPr="007162D2">
        <w:rPr>
          <w:b/>
        </w:rPr>
        <w:t>2</w:t>
      </w:r>
      <w:r w:rsidRPr="007162D2">
        <w:rPr>
          <w:b/>
        </w:rPr>
        <w:t>. Best Percent Change in SPD of Nodal Target Lesions per IRC –</w:t>
      </w:r>
      <w:r w:rsidR="004B6089">
        <w:rPr>
          <w:b/>
        </w:rPr>
        <w:t xml:space="preserve"> </w:t>
      </w:r>
      <w:r w:rsidR="00181197" w:rsidRPr="007162D2">
        <w:rPr>
          <w:b/>
        </w:rPr>
        <w:t>F</w:t>
      </w:r>
      <w:r w:rsidR="00181197">
        <w:rPr>
          <w:b/>
        </w:rPr>
        <w:t xml:space="preserve">ull </w:t>
      </w:r>
      <w:r w:rsidR="00181197" w:rsidRPr="007162D2">
        <w:rPr>
          <w:b/>
        </w:rPr>
        <w:t>A</w:t>
      </w:r>
      <w:r w:rsidR="00181197">
        <w:rPr>
          <w:b/>
        </w:rPr>
        <w:t xml:space="preserve">nalysis </w:t>
      </w:r>
      <w:r w:rsidR="00181197" w:rsidRPr="007162D2">
        <w:rPr>
          <w:b/>
        </w:rPr>
        <w:t>S</w:t>
      </w:r>
      <w:r w:rsidR="00181197">
        <w:rPr>
          <w:b/>
        </w:rPr>
        <w:t>et</w:t>
      </w:r>
    </w:p>
    <w:p w14:paraId="3158A762" w14:textId="524B1981" w:rsidR="00583F87" w:rsidRPr="007162D2" w:rsidRDefault="00F4623E" w:rsidP="00263710">
      <w:pPr>
        <w:keepNext/>
        <w:keepLines/>
      </w:pPr>
      <w:r w:rsidRPr="00F4623E">
        <w:rPr>
          <w:noProof/>
        </w:rPr>
        <w:t xml:space="preserve"> </w:t>
      </w:r>
      <w:r w:rsidR="003867D4" w:rsidRPr="005C713F">
        <w:rPr>
          <w:rFonts w:eastAsia="Times New Roman"/>
        </w:rPr>
        <w:fldChar w:fldCharType="begin"/>
      </w:r>
      <w:r w:rsidR="003867D4" w:rsidRPr="005C713F">
        <w:rPr>
          <w:rFonts w:eastAsia="Times New Roman"/>
        </w:rPr>
        <w:instrText xml:space="preserve"> INCLUDEPICTURE "/var/folders/ww/5dz12r6j26vd1fmwbjly3dj40000gn/T/com.microsoft.Word/WebArchiveCopyPasteTempFiles/cid7D1950F1-D802-4339-8F1E-C40FFC71B4E4@local" \* MERGEFORMATINET </w:instrText>
      </w:r>
      <w:r w:rsidR="003867D4" w:rsidRPr="005C713F">
        <w:rPr>
          <w:rFonts w:eastAsia="Times New Roman"/>
        </w:rPr>
        <w:fldChar w:fldCharType="separate"/>
      </w:r>
      <w:r w:rsidR="003867D4" w:rsidRPr="005C713F">
        <w:rPr>
          <w:rFonts w:eastAsia="Times New Roman"/>
          <w:noProof/>
        </w:rPr>
        <w:drawing>
          <wp:inline distT="0" distB="0" distL="0" distR="0" wp14:anchorId="230CC35F" wp14:editId="3BAFE615">
            <wp:extent cx="5943600" cy="3046730"/>
            <wp:effectExtent l="0" t="0" r="0" b="1270"/>
            <wp:docPr id="1" name="Picture 1" descr="/var/folders/ww/5dz12r6j26vd1fmwbjly3dj40000gn/T/com.microsoft.Word/WebArchiveCopyPasteTempFiles/cid7D1950F1-D802-4339-8F1E-C40FFC71B4E4@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7A871A-507D-447D-874C-54A5F20FDF00" descr="/var/folders/ww/5dz12r6j26vd1fmwbjly3dj40000gn/T/com.microsoft.Word/WebArchiveCopyPasteTempFiles/cid7D1950F1-D802-4339-8F1E-C40FFC71B4E4@loc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046730"/>
                    </a:xfrm>
                    <a:prstGeom prst="rect">
                      <a:avLst/>
                    </a:prstGeom>
                    <a:noFill/>
                    <a:ln>
                      <a:noFill/>
                    </a:ln>
                  </pic:spPr>
                </pic:pic>
              </a:graphicData>
            </a:graphic>
          </wp:inline>
        </w:drawing>
      </w:r>
      <w:r w:rsidR="003867D4" w:rsidRPr="005C713F">
        <w:rPr>
          <w:rFonts w:eastAsia="Times New Roman"/>
        </w:rPr>
        <w:fldChar w:fldCharType="end"/>
      </w:r>
    </w:p>
    <w:p w14:paraId="311A350B" w14:textId="77777777" w:rsidR="00583F87" w:rsidRPr="007162D2" w:rsidRDefault="00583F87" w:rsidP="00263710">
      <w:pPr>
        <w:ind w:left="720"/>
      </w:pPr>
    </w:p>
    <w:p w14:paraId="5571A3B0" w14:textId="77777777" w:rsidR="00E11CAB" w:rsidRDefault="00E806AD" w:rsidP="00263710">
      <w:pPr>
        <w:rPr>
          <w:rFonts w:eastAsia="Times New Roman"/>
          <w:b/>
        </w:rPr>
      </w:pPr>
      <w:r w:rsidRPr="001177F9">
        <w:rPr>
          <w:b/>
        </w:rPr>
        <w:t>CR</w:t>
      </w:r>
      <w:r>
        <w:t xml:space="preserve">: complete response; </w:t>
      </w:r>
      <w:r w:rsidR="000F2B4F" w:rsidRPr="00E806AD">
        <w:rPr>
          <w:b/>
        </w:rPr>
        <w:t>IRC</w:t>
      </w:r>
      <w:r w:rsidR="000F2B4F">
        <w:t xml:space="preserve">: independent review committee; </w:t>
      </w:r>
      <w:r w:rsidRPr="001177F9">
        <w:rPr>
          <w:b/>
        </w:rPr>
        <w:t>PD</w:t>
      </w:r>
      <w:r>
        <w:t xml:space="preserve">: progressive disease; </w:t>
      </w:r>
      <w:r w:rsidRPr="001177F9">
        <w:rPr>
          <w:b/>
        </w:rPr>
        <w:t>PR</w:t>
      </w:r>
      <w:r>
        <w:t xml:space="preserve">: partial response; </w:t>
      </w:r>
      <w:r w:rsidRPr="001177F9">
        <w:rPr>
          <w:b/>
        </w:rPr>
        <w:t>SD</w:t>
      </w:r>
      <w:r>
        <w:t xml:space="preserve">: stable disease; </w:t>
      </w:r>
      <w:r w:rsidR="00E11CAB">
        <w:rPr>
          <w:rFonts w:eastAsia="Times New Roman"/>
          <w:b/>
        </w:rPr>
        <w:t xml:space="preserve">SPD: </w:t>
      </w:r>
      <w:r w:rsidR="00E11CAB" w:rsidRPr="00C87E88">
        <w:t>sum of the product of the lo</w:t>
      </w:r>
      <w:r w:rsidR="00E11CAB">
        <w:t>ngest perpendicular dimensions.</w:t>
      </w:r>
    </w:p>
    <w:p w14:paraId="03A175BA" w14:textId="77777777" w:rsidR="00D3393A" w:rsidRPr="007162D2" w:rsidRDefault="00583F87" w:rsidP="00263710">
      <w:pPr>
        <w:rPr>
          <w:rFonts w:eastAsia="Times New Roman"/>
          <w:b/>
        </w:rPr>
        <w:sectPr w:rsidR="00D3393A" w:rsidRPr="007162D2" w:rsidSect="00144813">
          <w:headerReference w:type="default" r:id="rId14"/>
          <w:footerReference w:type="default" r:id="rId15"/>
          <w:pgSz w:w="12240" w:h="15840"/>
          <w:pgMar w:top="1440" w:right="1440" w:bottom="1440" w:left="1440" w:header="720" w:footer="720" w:gutter="0"/>
          <w:lnNumType w:countBy="1"/>
          <w:cols w:space="720"/>
          <w:titlePg/>
          <w:docGrid w:linePitch="360"/>
        </w:sectPr>
      </w:pPr>
      <w:r w:rsidRPr="007162D2">
        <w:rPr>
          <w:rFonts w:eastAsia="Times New Roman"/>
          <w:b/>
        </w:rPr>
        <w:br w:type="page"/>
      </w:r>
    </w:p>
    <w:p w14:paraId="642E0B6D" w14:textId="77777777" w:rsidR="00D3393A" w:rsidRPr="007162D2" w:rsidRDefault="00D3393A" w:rsidP="00263710">
      <w:pPr>
        <w:rPr>
          <w:b/>
        </w:rPr>
      </w:pPr>
      <w:r w:rsidRPr="007162D2">
        <w:rPr>
          <w:b/>
        </w:rPr>
        <w:lastRenderedPageBreak/>
        <w:t>Figure 3.</w:t>
      </w:r>
    </w:p>
    <w:p w14:paraId="557950E7" w14:textId="77777777" w:rsidR="00D3393A" w:rsidRPr="007162D2" w:rsidRDefault="00D3393A" w:rsidP="00263710">
      <w:pPr>
        <w:rPr>
          <w:b/>
        </w:rPr>
      </w:pPr>
    </w:p>
    <w:p w14:paraId="2A2194DF" w14:textId="77777777" w:rsidR="00D3393A" w:rsidRPr="007162D2" w:rsidRDefault="00D3393A" w:rsidP="00263710">
      <w:pPr>
        <w:rPr>
          <w:b/>
        </w:rPr>
      </w:pPr>
      <w:r w:rsidRPr="007162D2">
        <w:rPr>
          <w:b/>
        </w:rPr>
        <w:t>3a. Duration of Response per IRC Assessment –</w:t>
      </w:r>
      <w:r w:rsidR="004B6089">
        <w:rPr>
          <w:b/>
        </w:rPr>
        <w:t xml:space="preserve"> </w:t>
      </w:r>
      <w:r w:rsidR="00181197" w:rsidRPr="007162D2">
        <w:rPr>
          <w:b/>
        </w:rPr>
        <w:t>F</w:t>
      </w:r>
      <w:r w:rsidR="00181197">
        <w:rPr>
          <w:b/>
        </w:rPr>
        <w:t xml:space="preserve">ull </w:t>
      </w:r>
      <w:r w:rsidR="00181197" w:rsidRPr="007162D2">
        <w:rPr>
          <w:b/>
        </w:rPr>
        <w:t>A</w:t>
      </w:r>
      <w:r w:rsidR="00181197">
        <w:rPr>
          <w:b/>
        </w:rPr>
        <w:t xml:space="preserve">nalysis </w:t>
      </w:r>
      <w:r w:rsidR="00181197" w:rsidRPr="007162D2">
        <w:rPr>
          <w:b/>
        </w:rPr>
        <w:t>S</w:t>
      </w:r>
      <w:r w:rsidR="00181197">
        <w:rPr>
          <w:b/>
        </w:rPr>
        <w:t>et</w:t>
      </w:r>
    </w:p>
    <w:p w14:paraId="6558F884" w14:textId="77777777" w:rsidR="00D3393A" w:rsidRPr="007162D2" w:rsidRDefault="00D3393A" w:rsidP="00263710">
      <w:pPr>
        <w:rPr>
          <w:noProof/>
        </w:rPr>
      </w:pPr>
    </w:p>
    <w:p w14:paraId="2142C110" w14:textId="77777777" w:rsidR="00D3393A" w:rsidRPr="0092792D" w:rsidRDefault="009741AC" w:rsidP="00263710">
      <w:r w:rsidRPr="009741AC">
        <w:rPr>
          <w:noProof/>
        </w:rPr>
        <w:drawing>
          <wp:inline distT="0" distB="0" distL="0" distR="0" wp14:anchorId="5391F465" wp14:editId="04E37354">
            <wp:extent cx="5943600" cy="2645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45410"/>
                    </a:xfrm>
                    <a:prstGeom prst="rect">
                      <a:avLst/>
                    </a:prstGeom>
                  </pic:spPr>
                </pic:pic>
              </a:graphicData>
            </a:graphic>
          </wp:inline>
        </w:drawing>
      </w:r>
    </w:p>
    <w:p w14:paraId="18F545E0" w14:textId="77777777" w:rsidR="00D3393A" w:rsidRPr="00C87E88" w:rsidRDefault="00D3393A" w:rsidP="00263710">
      <w:pPr>
        <w:rPr>
          <w:noProof/>
        </w:rPr>
      </w:pPr>
    </w:p>
    <w:p w14:paraId="14866BA8" w14:textId="77777777" w:rsidR="00D3393A" w:rsidRPr="00C87E88" w:rsidRDefault="00D3393A" w:rsidP="00263710">
      <w:pPr>
        <w:keepNext/>
        <w:keepLines/>
        <w:rPr>
          <w:b/>
        </w:rPr>
      </w:pPr>
      <w:r w:rsidRPr="00C87E88">
        <w:rPr>
          <w:b/>
        </w:rPr>
        <w:t>3b. Progression-Free Survival per IRC Assessment –</w:t>
      </w:r>
      <w:r w:rsidR="00181197" w:rsidRPr="007162D2">
        <w:rPr>
          <w:b/>
        </w:rPr>
        <w:t>F</w:t>
      </w:r>
      <w:r w:rsidR="00181197">
        <w:rPr>
          <w:b/>
        </w:rPr>
        <w:t xml:space="preserve">ull </w:t>
      </w:r>
      <w:r w:rsidR="00181197" w:rsidRPr="007162D2">
        <w:rPr>
          <w:b/>
        </w:rPr>
        <w:t>A</w:t>
      </w:r>
      <w:r w:rsidR="00181197">
        <w:rPr>
          <w:b/>
        </w:rPr>
        <w:t xml:space="preserve">nalysis </w:t>
      </w:r>
      <w:r w:rsidR="00181197" w:rsidRPr="007162D2">
        <w:rPr>
          <w:b/>
        </w:rPr>
        <w:t>S</w:t>
      </w:r>
      <w:r w:rsidR="00181197">
        <w:rPr>
          <w:b/>
        </w:rPr>
        <w:t>et</w:t>
      </w:r>
    </w:p>
    <w:p w14:paraId="03DCD83D" w14:textId="77777777" w:rsidR="00D3393A" w:rsidRPr="007162D2" w:rsidRDefault="00D3393A" w:rsidP="00263710">
      <w:pPr>
        <w:keepNext/>
        <w:keepLines/>
      </w:pPr>
      <w:r w:rsidRPr="007B3193">
        <w:t xml:space="preserve"> </w:t>
      </w:r>
    </w:p>
    <w:p w14:paraId="4A604538" w14:textId="77777777" w:rsidR="00D3393A" w:rsidRPr="0092792D" w:rsidRDefault="00F4623E" w:rsidP="00263710">
      <w:r w:rsidRPr="00F4623E">
        <w:rPr>
          <w:noProof/>
        </w:rPr>
        <w:t xml:space="preserve"> </w:t>
      </w:r>
      <w:r w:rsidRPr="00F4623E">
        <w:rPr>
          <w:noProof/>
        </w:rPr>
        <w:drawing>
          <wp:inline distT="0" distB="0" distL="0" distR="0" wp14:anchorId="3482C9A7" wp14:editId="24FD7E38">
            <wp:extent cx="5943600" cy="2636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36520"/>
                    </a:xfrm>
                    <a:prstGeom prst="rect">
                      <a:avLst/>
                    </a:prstGeom>
                  </pic:spPr>
                </pic:pic>
              </a:graphicData>
            </a:graphic>
          </wp:inline>
        </w:drawing>
      </w:r>
    </w:p>
    <w:p w14:paraId="6A4C63DC" w14:textId="77777777" w:rsidR="00D3393A" w:rsidRPr="00C87E88" w:rsidRDefault="007322F4" w:rsidP="00263710">
      <w:r>
        <w:rPr>
          <w:b/>
        </w:rPr>
        <w:t xml:space="preserve">CI: </w:t>
      </w:r>
      <w:r>
        <w:t xml:space="preserve">confidence interval; </w:t>
      </w:r>
      <w:r w:rsidRPr="00E11CAB">
        <w:rPr>
          <w:b/>
        </w:rPr>
        <w:t>IRC</w:t>
      </w:r>
      <w:r>
        <w:t>: independent review committee</w:t>
      </w:r>
    </w:p>
    <w:p w14:paraId="0F9FEC0E" w14:textId="77777777" w:rsidR="00D3393A" w:rsidRPr="00C87E88" w:rsidRDefault="00D3393A" w:rsidP="00263710">
      <w:pPr>
        <w:keepNext/>
        <w:keepLines/>
        <w:rPr>
          <w:b/>
        </w:rPr>
      </w:pPr>
      <w:r w:rsidRPr="00C87E88">
        <w:rPr>
          <w:b/>
        </w:rPr>
        <w:lastRenderedPageBreak/>
        <w:t>3c. Overall Survival –</w:t>
      </w:r>
      <w:r w:rsidR="007322F4">
        <w:rPr>
          <w:b/>
        </w:rPr>
        <w:t xml:space="preserve"> </w:t>
      </w:r>
      <w:r w:rsidR="00181197" w:rsidRPr="007162D2">
        <w:rPr>
          <w:b/>
        </w:rPr>
        <w:t>F</w:t>
      </w:r>
      <w:r w:rsidR="00181197">
        <w:rPr>
          <w:b/>
        </w:rPr>
        <w:t xml:space="preserve">ull </w:t>
      </w:r>
      <w:r w:rsidR="00181197" w:rsidRPr="007162D2">
        <w:rPr>
          <w:b/>
        </w:rPr>
        <w:t>A</w:t>
      </w:r>
      <w:r w:rsidR="00181197">
        <w:rPr>
          <w:b/>
        </w:rPr>
        <w:t xml:space="preserve">nalysis </w:t>
      </w:r>
      <w:r w:rsidR="00181197" w:rsidRPr="007162D2">
        <w:rPr>
          <w:b/>
        </w:rPr>
        <w:t>S</w:t>
      </w:r>
      <w:r w:rsidR="00181197">
        <w:rPr>
          <w:b/>
        </w:rPr>
        <w:t>et</w:t>
      </w:r>
    </w:p>
    <w:p w14:paraId="052F959A" w14:textId="77777777" w:rsidR="00D3393A" w:rsidRPr="00C87E88" w:rsidRDefault="00D3393A" w:rsidP="00263710">
      <w:pPr>
        <w:keepNext/>
        <w:keepLines/>
      </w:pPr>
    </w:p>
    <w:p w14:paraId="0D8AF77C" w14:textId="77777777" w:rsidR="00D3393A" w:rsidRPr="0092792D" w:rsidRDefault="00F4623E" w:rsidP="00263710">
      <w:r w:rsidRPr="00F4623E">
        <w:rPr>
          <w:noProof/>
        </w:rPr>
        <w:t xml:space="preserve"> </w:t>
      </w:r>
      <w:r w:rsidRPr="00F4623E">
        <w:rPr>
          <w:noProof/>
        </w:rPr>
        <w:drawing>
          <wp:inline distT="0" distB="0" distL="0" distR="0" wp14:anchorId="4E006738" wp14:editId="136117A0">
            <wp:extent cx="5943600" cy="26149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14930"/>
                    </a:xfrm>
                    <a:prstGeom prst="rect">
                      <a:avLst/>
                    </a:prstGeom>
                  </pic:spPr>
                </pic:pic>
              </a:graphicData>
            </a:graphic>
          </wp:inline>
        </w:drawing>
      </w:r>
    </w:p>
    <w:p w14:paraId="27450EEA" w14:textId="77777777" w:rsidR="00583F87" w:rsidRDefault="00583F87" w:rsidP="00263710">
      <w:pPr>
        <w:rPr>
          <w:rFonts w:eastAsia="Times New Roman"/>
          <w:b/>
        </w:rPr>
      </w:pPr>
    </w:p>
    <w:p w14:paraId="1F59E9B2" w14:textId="77777777" w:rsidR="000F2B4F" w:rsidRPr="00C87E88" w:rsidRDefault="007322F4" w:rsidP="00263710">
      <w:pPr>
        <w:rPr>
          <w:rFonts w:eastAsia="Times New Roman"/>
          <w:b/>
        </w:rPr>
      </w:pPr>
      <w:r>
        <w:rPr>
          <w:b/>
        </w:rPr>
        <w:t xml:space="preserve">CI: </w:t>
      </w:r>
      <w:r>
        <w:t xml:space="preserve">confidence interval; </w:t>
      </w:r>
      <w:r w:rsidRPr="001177F9">
        <w:rPr>
          <w:b/>
        </w:rPr>
        <w:t>NE</w:t>
      </w:r>
      <w:r>
        <w:t>: not estimable</w:t>
      </w:r>
    </w:p>
    <w:p w14:paraId="57671E77" w14:textId="77777777" w:rsidR="0029378F" w:rsidRPr="00C87E88" w:rsidRDefault="0029378F" w:rsidP="00263710"/>
    <w:p w14:paraId="2A089C0A" w14:textId="77777777" w:rsidR="00D3393A" w:rsidRPr="007162D2" w:rsidRDefault="00D3393A" w:rsidP="00263710">
      <w:pPr>
        <w:sectPr w:rsidR="00D3393A" w:rsidRPr="007162D2" w:rsidSect="00144813">
          <w:pgSz w:w="12240" w:h="15840"/>
          <w:pgMar w:top="1152" w:right="1440" w:bottom="1152" w:left="1440" w:header="720" w:footer="720" w:gutter="0"/>
          <w:lnNumType w:countBy="1"/>
          <w:cols w:space="720"/>
          <w:titlePg/>
          <w:docGrid w:linePitch="360"/>
        </w:sectPr>
      </w:pPr>
    </w:p>
    <w:p w14:paraId="2756F92F" w14:textId="77777777" w:rsidR="0029378F" w:rsidRPr="007162D2" w:rsidRDefault="0029378F" w:rsidP="00263710"/>
    <w:tbl>
      <w:tblPr>
        <w:tblStyle w:val="TableGrid"/>
        <w:tblpPr w:leftFromText="180" w:rightFromText="180" w:vertAnchor="text" w:tblpY="1"/>
        <w:tblOverlap w:val="never"/>
        <w:tblW w:w="8275" w:type="dxa"/>
        <w:tblLook w:val="04A0" w:firstRow="1" w:lastRow="0" w:firstColumn="1" w:lastColumn="0" w:noHBand="0" w:noVBand="1"/>
      </w:tblPr>
      <w:tblGrid>
        <w:gridCol w:w="4945"/>
        <w:gridCol w:w="3330"/>
      </w:tblGrid>
      <w:tr w:rsidR="0029378F" w:rsidRPr="007162D2" w14:paraId="455D57CF" w14:textId="77777777" w:rsidTr="003B72EB">
        <w:tc>
          <w:tcPr>
            <w:tcW w:w="8275" w:type="dxa"/>
            <w:gridSpan w:val="2"/>
          </w:tcPr>
          <w:p w14:paraId="4EA259D6" w14:textId="77777777" w:rsidR="0029378F" w:rsidRPr="007162D2" w:rsidRDefault="0029378F" w:rsidP="00263710">
            <w:pPr>
              <w:rPr>
                <w:b/>
              </w:rPr>
            </w:pPr>
            <w:r w:rsidRPr="007162D2">
              <w:rPr>
                <w:b/>
              </w:rPr>
              <w:t>Table 1. Patient Demographics and Disease Characteristics</w:t>
            </w:r>
          </w:p>
        </w:tc>
      </w:tr>
      <w:tr w:rsidR="0029378F" w:rsidRPr="007162D2" w14:paraId="40AC055E" w14:textId="77777777" w:rsidTr="003B72EB">
        <w:tc>
          <w:tcPr>
            <w:tcW w:w="4945" w:type="dxa"/>
          </w:tcPr>
          <w:p w14:paraId="28FE7DB6" w14:textId="77777777" w:rsidR="0029378F" w:rsidRPr="007162D2" w:rsidRDefault="0029378F" w:rsidP="00263710">
            <w:r w:rsidRPr="007162D2">
              <w:t>Characteristic</w:t>
            </w:r>
          </w:p>
        </w:tc>
        <w:tc>
          <w:tcPr>
            <w:tcW w:w="3330" w:type="dxa"/>
          </w:tcPr>
          <w:p w14:paraId="46297CF8" w14:textId="77777777" w:rsidR="0029378F" w:rsidRPr="007162D2" w:rsidRDefault="0029378F" w:rsidP="00263710">
            <w:pPr>
              <w:jc w:val="center"/>
            </w:pPr>
            <w:r w:rsidRPr="007162D2">
              <w:t>N=129</w:t>
            </w:r>
          </w:p>
        </w:tc>
      </w:tr>
      <w:tr w:rsidR="0029378F" w:rsidRPr="007162D2" w14:paraId="0AF116AE" w14:textId="77777777" w:rsidTr="003B72EB">
        <w:tc>
          <w:tcPr>
            <w:tcW w:w="4945" w:type="dxa"/>
          </w:tcPr>
          <w:p w14:paraId="2256C7BC" w14:textId="77777777" w:rsidR="0029378F" w:rsidRPr="007162D2" w:rsidRDefault="0029378F" w:rsidP="00263710">
            <w:r w:rsidRPr="007162D2">
              <w:t>Age, years</w:t>
            </w:r>
          </w:p>
        </w:tc>
        <w:tc>
          <w:tcPr>
            <w:tcW w:w="3330" w:type="dxa"/>
          </w:tcPr>
          <w:p w14:paraId="76392FF1" w14:textId="77777777" w:rsidR="0029378F" w:rsidRPr="007162D2" w:rsidRDefault="0029378F" w:rsidP="00263710">
            <w:pPr>
              <w:jc w:val="center"/>
            </w:pPr>
          </w:p>
        </w:tc>
      </w:tr>
      <w:tr w:rsidR="0029378F" w:rsidRPr="007162D2" w14:paraId="28965AB3" w14:textId="77777777" w:rsidTr="003B72EB">
        <w:tc>
          <w:tcPr>
            <w:tcW w:w="4945" w:type="dxa"/>
          </w:tcPr>
          <w:p w14:paraId="5DFFDADD" w14:textId="77777777" w:rsidR="0029378F" w:rsidRPr="007162D2" w:rsidRDefault="0029378F" w:rsidP="00263710">
            <w:pPr>
              <w:ind w:left="252"/>
            </w:pPr>
            <w:r w:rsidRPr="007162D2">
              <w:t>Median</w:t>
            </w:r>
          </w:p>
        </w:tc>
        <w:tc>
          <w:tcPr>
            <w:tcW w:w="3330" w:type="dxa"/>
          </w:tcPr>
          <w:p w14:paraId="3B7C3F54" w14:textId="77777777" w:rsidR="0029378F" w:rsidRPr="007162D2" w:rsidRDefault="0029378F" w:rsidP="00263710">
            <w:pPr>
              <w:jc w:val="center"/>
            </w:pPr>
            <w:r w:rsidRPr="007162D2">
              <w:t>65.0</w:t>
            </w:r>
          </w:p>
        </w:tc>
      </w:tr>
      <w:tr w:rsidR="0029378F" w:rsidRPr="007162D2" w14:paraId="4D73A840" w14:textId="77777777" w:rsidTr="003B72EB">
        <w:tc>
          <w:tcPr>
            <w:tcW w:w="4945" w:type="dxa"/>
          </w:tcPr>
          <w:p w14:paraId="2B224F0F" w14:textId="77777777" w:rsidR="0029378F" w:rsidRPr="007162D2" w:rsidRDefault="0029378F" w:rsidP="00263710">
            <w:pPr>
              <w:ind w:left="252"/>
            </w:pPr>
            <w:r w:rsidRPr="007162D2">
              <w:t>Range</w:t>
            </w:r>
          </w:p>
        </w:tc>
        <w:tc>
          <w:tcPr>
            <w:tcW w:w="3330" w:type="dxa"/>
          </w:tcPr>
          <w:p w14:paraId="5E3FB79B" w14:textId="77777777" w:rsidR="0029378F" w:rsidRPr="007162D2" w:rsidRDefault="0029378F" w:rsidP="00263710">
            <w:pPr>
              <w:jc w:val="center"/>
            </w:pPr>
            <w:r w:rsidRPr="007162D2">
              <w:t>30</w:t>
            </w:r>
            <w:r w:rsidR="005E2035" w:rsidRPr="007162D2">
              <w:t xml:space="preserve"> –</w:t>
            </w:r>
            <w:r w:rsidRPr="007162D2">
              <w:t xml:space="preserve"> 90</w:t>
            </w:r>
          </w:p>
        </w:tc>
      </w:tr>
      <w:tr w:rsidR="0029378F" w:rsidRPr="007162D2" w14:paraId="3673AB45" w14:textId="77777777" w:rsidTr="003B72EB">
        <w:tc>
          <w:tcPr>
            <w:tcW w:w="4945" w:type="dxa"/>
          </w:tcPr>
          <w:p w14:paraId="690A6B26" w14:textId="77777777" w:rsidR="0029378F" w:rsidRPr="007162D2" w:rsidRDefault="0029378F" w:rsidP="00263710">
            <w:r w:rsidRPr="007162D2">
              <w:t>Race, n (%)</w:t>
            </w:r>
          </w:p>
        </w:tc>
        <w:tc>
          <w:tcPr>
            <w:tcW w:w="3330" w:type="dxa"/>
          </w:tcPr>
          <w:p w14:paraId="4FBD9115" w14:textId="77777777" w:rsidR="0029378F" w:rsidRPr="007162D2" w:rsidRDefault="0029378F" w:rsidP="00263710">
            <w:pPr>
              <w:jc w:val="center"/>
            </w:pPr>
          </w:p>
        </w:tc>
      </w:tr>
      <w:tr w:rsidR="0029378F" w:rsidRPr="007162D2" w14:paraId="575056B3" w14:textId="77777777" w:rsidTr="003B72EB">
        <w:tc>
          <w:tcPr>
            <w:tcW w:w="4945" w:type="dxa"/>
          </w:tcPr>
          <w:p w14:paraId="0E7E4B57" w14:textId="77777777" w:rsidR="0029378F" w:rsidRPr="007162D2" w:rsidRDefault="0029378F" w:rsidP="00263710">
            <w:pPr>
              <w:ind w:left="252"/>
            </w:pPr>
            <w:r w:rsidRPr="007162D2">
              <w:t>White</w:t>
            </w:r>
          </w:p>
        </w:tc>
        <w:tc>
          <w:tcPr>
            <w:tcW w:w="3330" w:type="dxa"/>
          </w:tcPr>
          <w:p w14:paraId="1E1CF0D8" w14:textId="77777777" w:rsidR="0029378F" w:rsidRPr="007162D2" w:rsidRDefault="0029378F" w:rsidP="00263710">
            <w:pPr>
              <w:jc w:val="center"/>
            </w:pPr>
            <w:r w:rsidRPr="007162D2">
              <w:t>116 (89.9)</w:t>
            </w:r>
          </w:p>
        </w:tc>
      </w:tr>
      <w:tr w:rsidR="0029378F" w:rsidRPr="007162D2" w14:paraId="024C5D7F" w14:textId="77777777" w:rsidTr="003B72EB">
        <w:tc>
          <w:tcPr>
            <w:tcW w:w="4945" w:type="dxa"/>
          </w:tcPr>
          <w:p w14:paraId="401AEEC3" w14:textId="77777777" w:rsidR="0029378F" w:rsidRPr="007162D2" w:rsidRDefault="0029378F" w:rsidP="00263710">
            <w:pPr>
              <w:ind w:left="252"/>
            </w:pPr>
            <w:r w:rsidRPr="007162D2">
              <w:t>Black</w:t>
            </w:r>
          </w:p>
        </w:tc>
        <w:tc>
          <w:tcPr>
            <w:tcW w:w="3330" w:type="dxa"/>
          </w:tcPr>
          <w:p w14:paraId="64469198" w14:textId="77777777" w:rsidR="0029378F" w:rsidRPr="007162D2" w:rsidRDefault="0029378F" w:rsidP="00263710">
            <w:pPr>
              <w:jc w:val="center"/>
            </w:pPr>
            <w:r w:rsidRPr="007162D2">
              <w:t>6 (4.7)</w:t>
            </w:r>
          </w:p>
        </w:tc>
      </w:tr>
      <w:tr w:rsidR="0029378F" w:rsidRPr="007162D2" w14:paraId="306C1AAB" w14:textId="77777777" w:rsidTr="003B72EB">
        <w:tc>
          <w:tcPr>
            <w:tcW w:w="4945" w:type="dxa"/>
          </w:tcPr>
          <w:p w14:paraId="46AB8C7B" w14:textId="77777777" w:rsidR="0029378F" w:rsidRPr="007162D2" w:rsidRDefault="0029378F" w:rsidP="00263710">
            <w:pPr>
              <w:ind w:left="252"/>
            </w:pPr>
            <w:r w:rsidRPr="007162D2">
              <w:t>Asian</w:t>
            </w:r>
          </w:p>
        </w:tc>
        <w:tc>
          <w:tcPr>
            <w:tcW w:w="3330" w:type="dxa"/>
          </w:tcPr>
          <w:p w14:paraId="3E391F21" w14:textId="77777777" w:rsidR="0029378F" w:rsidRPr="007162D2" w:rsidRDefault="0029378F" w:rsidP="00263710">
            <w:pPr>
              <w:jc w:val="center"/>
            </w:pPr>
            <w:r w:rsidRPr="007162D2">
              <w:t>1 (0.8)</w:t>
            </w:r>
          </w:p>
        </w:tc>
      </w:tr>
      <w:tr w:rsidR="0029378F" w:rsidRPr="007162D2" w14:paraId="65B4A5C7" w14:textId="77777777" w:rsidTr="003B72EB">
        <w:tc>
          <w:tcPr>
            <w:tcW w:w="4945" w:type="dxa"/>
          </w:tcPr>
          <w:p w14:paraId="3E47D841" w14:textId="77777777" w:rsidR="0029378F" w:rsidRPr="007162D2" w:rsidRDefault="0029378F" w:rsidP="00263710">
            <w:pPr>
              <w:ind w:left="252"/>
            </w:pPr>
            <w:r w:rsidRPr="007162D2">
              <w:t xml:space="preserve">American Indian or Alaskan Native </w:t>
            </w:r>
          </w:p>
        </w:tc>
        <w:tc>
          <w:tcPr>
            <w:tcW w:w="3330" w:type="dxa"/>
          </w:tcPr>
          <w:p w14:paraId="6540100D" w14:textId="77777777" w:rsidR="0029378F" w:rsidRPr="007162D2" w:rsidRDefault="0029378F" w:rsidP="00263710">
            <w:pPr>
              <w:jc w:val="center"/>
            </w:pPr>
            <w:r w:rsidRPr="007162D2">
              <w:t>1 (0.8)</w:t>
            </w:r>
          </w:p>
        </w:tc>
      </w:tr>
      <w:tr w:rsidR="0029378F" w:rsidRPr="007162D2" w14:paraId="4D5F535A" w14:textId="77777777" w:rsidTr="003B72EB">
        <w:tc>
          <w:tcPr>
            <w:tcW w:w="4945" w:type="dxa"/>
          </w:tcPr>
          <w:p w14:paraId="5E48A213" w14:textId="77777777" w:rsidR="0029378F" w:rsidRPr="007162D2" w:rsidRDefault="0029378F" w:rsidP="00263710">
            <w:pPr>
              <w:ind w:left="252"/>
            </w:pPr>
            <w:r w:rsidRPr="007162D2">
              <w:t>Other</w:t>
            </w:r>
          </w:p>
        </w:tc>
        <w:tc>
          <w:tcPr>
            <w:tcW w:w="3330" w:type="dxa"/>
          </w:tcPr>
          <w:p w14:paraId="237EAA7D" w14:textId="77777777" w:rsidR="0029378F" w:rsidRPr="007162D2" w:rsidRDefault="0029378F" w:rsidP="00263710">
            <w:pPr>
              <w:jc w:val="center"/>
            </w:pPr>
            <w:r w:rsidRPr="007162D2">
              <w:t>1 (0.8)</w:t>
            </w:r>
          </w:p>
        </w:tc>
      </w:tr>
      <w:tr w:rsidR="0029378F" w:rsidRPr="007162D2" w14:paraId="1373A54F" w14:textId="77777777" w:rsidTr="003B72EB">
        <w:tc>
          <w:tcPr>
            <w:tcW w:w="4945" w:type="dxa"/>
          </w:tcPr>
          <w:p w14:paraId="5D0D8AA5" w14:textId="77777777" w:rsidR="0029378F" w:rsidRPr="007162D2" w:rsidRDefault="0029378F" w:rsidP="00263710">
            <w:pPr>
              <w:ind w:left="252"/>
            </w:pPr>
            <w:r w:rsidRPr="007162D2">
              <w:t>Unknown/Missing</w:t>
            </w:r>
          </w:p>
        </w:tc>
        <w:tc>
          <w:tcPr>
            <w:tcW w:w="3330" w:type="dxa"/>
          </w:tcPr>
          <w:p w14:paraId="6B8CCBCF" w14:textId="77777777" w:rsidR="0029378F" w:rsidRPr="007162D2" w:rsidRDefault="0029378F" w:rsidP="00263710">
            <w:pPr>
              <w:jc w:val="center"/>
            </w:pPr>
            <w:r w:rsidRPr="007162D2">
              <w:t>4 (3.1)</w:t>
            </w:r>
          </w:p>
        </w:tc>
      </w:tr>
      <w:tr w:rsidR="0029378F" w:rsidRPr="007162D2" w14:paraId="050F8578" w14:textId="77777777" w:rsidTr="003B72EB">
        <w:tc>
          <w:tcPr>
            <w:tcW w:w="4945" w:type="dxa"/>
          </w:tcPr>
          <w:p w14:paraId="56998AC2" w14:textId="77777777" w:rsidR="0029378F" w:rsidRPr="007162D2" w:rsidRDefault="0029378F" w:rsidP="00263710">
            <w:r w:rsidRPr="007162D2">
              <w:t>Sex, n (%)</w:t>
            </w:r>
          </w:p>
        </w:tc>
        <w:tc>
          <w:tcPr>
            <w:tcW w:w="3330" w:type="dxa"/>
          </w:tcPr>
          <w:p w14:paraId="5B6D241E" w14:textId="77777777" w:rsidR="0029378F" w:rsidRPr="007162D2" w:rsidRDefault="0029378F" w:rsidP="00263710">
            <w:pPr>
              <w:jc w:val="center"/>
            </w:pPr>
          </w:p>
        </w:tc>
      </w:tr>
      <w:tr w:rsidR="0029378F" w:rsidRPr="007162D2" w14:paraId="38946635" w14:textId="77777777" w:rsidTr="003B72EB">
        <w:tc>
          <w:tcPr>
            <w:tcW w:w="4945" w:type="dxa"/>
          </w:tcPr>
          <w:p w14:paraId="3F7FF5A8" w14:textId="77777777" w:rsidR="0029378F" w:rsidRPr="007162D2" w:rsidRDefault="0029378F" w:rsidP="00263710">
            <w:pPr>
              <w:ind w:left="252"/>
            </w:pPr>
            <w:r w:rsidRPr="007162D2">
              <w:t>Male</w:t>
            </w:r>
          </w:p>
        </w:tc>
        <w:tc>
          <w:tcPr>
            <w:tcW w:w="3330" w:type="dxa"/>
          </w:tcPr>
          <w:p w14:paraId="2AFFF630" w14:textId="77777777" w:rsidR="0029378F" w:rsidRPr="007162D2" w:rsidRDefault="0029378F" w:rsidP="00263710">
            <w:pPr>
              <w:jc w:val="center"/>
            </w:pPr>
            <w:r w:rsidRPr="007162D2">
              <w:t>88 (68.2)</w:t>
            </w:r>
          </w:p>
        </w:tc>
      </w:tr>
      <w:tr w:rsidR="0029378F" w:rsidRPr="007162D2" w14:paraId="759EE9AC" w14:textId="77777777" w:rsidTr="003B72EB">
        <w:tc>
          <w:tcPr>
            <w:tcW w:w="4945" w:type="dxa"/>
          </w:tcPr>
          <w:p w14:paraId="3021BFC5" w14:textId="77777777" w:rsidR="0029378F" w:rsidRPr="007162D2" w:rsidRDefault="0029378F" w:rsidP="00263710">
            <w:pPr>
              <w:ind w:left="252"/>
            </w:pPr>
            <w:r w:rsidRPr="007162D2">
              <w:t>Female</w:t>
            </w:r>
          </w:p>
        </w:tc>
        <w:tc>
          <w:tcPr>
            <w:tcW w:w="3330" w:type="dxa"/>
          </w:tcPr>
          <w:p w14:paraId="19C6AB1B" w14:textId="77777777" w:rsidR="0029378F" w:rsidRPr="007162D2" w:rsidRDefault="0029378F" w:rsidP="00263710">
            <w:pPr>
              <w:jc w:val="center"/>
            </w:pPr>
            <w:r w:rsidRPr="007162D2">
              <w:t>41 (31.8)</w:t>
            </w:r>
          </w:p>
        </w:tc>
      </w:tr>
      <w:tr w:rsidR="0029378F" w:rsidRPr="007162D2" w14:paraId="5770F9A9" w14:textId="77777777" w:rsidTr="003B72EB">
        <w:tc>
          <w:tcPr>
            <w:tcW w:w="4945" w:type="dxa"/>
          </w:tcPr>
          <w:p w14:paraId="6C775488" w14:textId="77777777" w:rsidR="0029378F" w:rsidRPr="007162D2" w:rsidRDefault="0029378F" w:rsidP="00263710">
            <w:r w:rsidRPr="007162D2">
              <w:t>Time since NHL diagnosis, months</w:t>
            </w:r>
          </w:p>
        </w:tc>
        <w:tc>
          <w:tcPr>
            <w:tcW w:w="3330" w:type="dxa"/>
          </w:tcPr>
          <w:p w14:paraId="38F2D8B9" w14:textId="77777777" w:rsidR="0029378F" w:rsidRPr="007162D2" w:rsidRDefault="0029378F" w:rsidP="00263710">
            <w:pPr>
              <w:jc w:val="center"/>
            </w:pPr>
          </w:p>
        </w:tc>
      </w:tr>
      <w:tr w:rsidR="0029378F" w:rsidRPr="007162D2" w14:paraId="09BF23CC" w14:textId="77777777" w:rsidTr="003B72EB">
        <w:tc>
          <w:tcPr>
            <w:tcW w:w="4945" w:type="dxa"/>
          </w:tcPr>
          <w:p w14:paraId="2426BB09" w14:textId="77777777" w:rsidR="0029378F" w:rsidRPr="007162D2" w:rsidRDefault="0029378F" w:rsidP="00263710">
            <w:pPr>
              <w:ind w:left="252"/>
            </w:pPr>
            <w:r w:rsidRPr="007162D2">
              <w:t>Median</w:t>
            </w:r>
          </w:p>
        </w:tc>
        <w:tc>
          <w:tcPr>
            <w:tcW w:w="3330" w:type="dxa"/>
          </w:tcPr>
          <w:p w14:paraId="7CE21EA9" w14:textId="77777777" w:rsidR="0029378F" w:rsidRPr="007162D2" w:rsidRDefault="0029378F" w:rsidP="00263710">
            <w:pPr>
              <w:jc w:val="center"/>
            </w:pPr>
            <w:r w:rsidRPr="007162D2">
              <w:t>54.15</w:t>
            </w:r>
          </w:p>
        </w:tc>
      </w:tr>
      <w:tr w:rsidR="0029378F" w:rsidRPr="007162D2" w14:paraId="5144B895" w14:textId="77777777" w:rsidTr="003B72EB">
        <w:tc>
          <w:tcPr>
            <w:tcW w:w="4945" w:type="dxa"/>
          </w:tcPr>
          <w:p w14:paraId="04CCF9E4" w14:textId="77777777" w:rsidR="0029378F" w:rsidRPr="007162D2" w:rsidRDefault="0029378F" w:rsidP="00263710">
            <w:pPr>
              <w:ind w:left="252"/>
            </w:pPr>
            <w:r w:rsidRPr="007162D2">
              <w:t>Range</w:t>
            </w:r>
          </w:p>
        </w:tc>
        <w:tc>
          <w:tcPr>
            <w:tcW w:w="3330" w:type="dxa"/>
          </w:tcPr>
          <w:p w14:paraId="469B5CD2" w14:textId="77777777" w:rsidR="0029378F" w:rsidRPr="007162D2" w:rsidRDefault="0029378F" w:rsidP="00263710">
            <w:pPr>
              <w:jc w:val="center"/>
            </w:pPr>
            <w:r w:rsidRPr="007162D2">
              <w:t>3.9</w:t>
            </w:r>
            <w:r w:rsidR="005E2035" w:rsidRPr="007162D2">
              <w:t xml:space="preserve"> – </w:t>
            </w:r>
            <w:r w:rsidRPr="007162D2">
              <w:t>324.0</w:t>
            </w:r>
          </w:p>
        </w:tc>
      </w:tr>
      <w:tr w:rsidR="0029378F" w:rsidRPr="007162D2" w14:paraId="6E328B3D" w14:textId="77777777" w:rsidTr="003B72EB">
        <w:tc>
          <w:tcPr>
            <w:tcW w:w="4945" w:type="dxa"/>
          </w:tcPr>
          <w:p w14:paraId="546A133B" w14:textId="77777777" w:rsidR="0029378F" w:rsidRPr="007162D2" w:rsidRDefault="0029378F" w:rsidP="00263710">
            <w:pPr>
              <w:tabs>
                <w:tab w:val="left" w:pos="1643"/>
              </w:tabs>
            </w:pPr>
            <w:r w:rsidRPr="007162D2">
              <w:t>Stage at entry, n (%)</w:t>
            </w:r>
          </w:p>
        </w:tc>
        <w:tc>
          <w:tcPr>
            <w:tcW w:w="3330" w:type="dxa"/>
          </w:tcPr>
          <w:p w14:paraId="047095E1" w14:textId="77777777" w:rsidR="0029378F" w:rsidRPr="007162D2" w:rsidRDefault="0029378F" w:rsidP="00263710">
            <w:pPr>
              <w:jc w:val="center"/>
            </w:pPr>
          </w:p>
        </w:tc>
      </w:tr>
      <w:tr w:rsidR="0029378F" w:rsidRPr="007162D2" w14:paraId="752CBDE8" w14:textId="77777777" w:rsidTr="003B72EB">
        <w:tc>
          <w:tcPr>
            <w:tcW w:w="4945" w:type="dxa"/>
          </w:tcPr>
          <w:p w14:paraId="24148D56" w14:textId="77777777" w:rsidR="0029378F" w:rsidRPr="007162D2" w:rsidRDefault="0029378F" w:rsidP="00263710">
            <w:pPr>
              <w:ind w:left="252"/>
            </w:pPr>
            <w:r w:rsidRPr="007162D2">
              <w:t>I-II</w:t>
            </w:r>
          </w:p>
        </w:tc>
        <w:tc>
          <w:tcPr>
            <w:tcW w:w="3330" w:type="dxa"/>
          </w:tcPr>
          <w:p w14:paraId="437EDE8E" w14:textId="77777777" w:rsidR="0029378F" w:rsidRPr="007162D2" w:rsidRDefault="0029378F" w:rsidP="00263710">
            <w:pPr>
              <w:jc w:val="center"/>
            </w:pPr>
            <w:r w:rsidRPr="007162D2">
              <w:t>19 (14.7)</w:t>
            </w:r>
          </w:p>
        </w:tc>
      </w:tr>
      <w:tr w:rsidR="0029378F" w:rsidRPr="007162D2" w14:paraId="73D85ED8" w14:textId="77777777" w:rsidTr="003B72EB">
        <w:tc>
          <w:tcPr>
            <w:tcW w:w="4945" w:type="dxa"/>
          </w:tcPr>
          <w:p w14:paraId="507E62B1" w14:textId="77777777" w:rsidR="0029378F" w:rsidRPr="007162D2" w:rsidRDefault="0029378F" w:rsidP="00263710">
            <w:pPr>
              <w:ind w:left="252"/>
            </w:pPr>
            <w:r w:rsidRPr="007162D2">
              <w:t>III-IV</w:t>
            </w:r>
          </w:p>
        </w:tc>
        <w:tc>
          <w:tcPr>
            <w:tcW w:w="3330" w:type="dxa"/>
          </w:tcPr>
          <w:p w14:paraId="1B9D126B" w14:textId="77777777" w:rsidR="0029378F" w:rsidRPr="007162D2" w:rsidRDefault="0029378F" w:rsidP="00263710">
            <w:pPr>
              <w:jc w:val="center"/>
            </w:pPr>
            <w:r w:rsidRPr="007162D2">
              <w:t>109 (84.5)</w:t>
            </w:r>
          </w:p>
        </w:tc>
      </w:tr>
      <w:tr w:rsidR="0029378F" w:rsidRPr="007162D2" w14:paraId="6E347583" w14:textId="77777777" w:rsidTr="003B72EB">
        <w:tc>
          <w:tcPr>
            <w:tcW w:w="4945" w:type="dxa"/>
          </w:tcPr>
          <w:p w14:paraId="4EBB8BB7" w14:textId="77777777" w:rsidR="0029378F" w:rsidRPr="007162D2" w:rsidRDefault="0029378F" w:rsidP="00263710">
            <w:pPr>
              <w:ind w:left="252"/>
            </w:pPr>
            <w:r w:rsidRPr="007162D2">
              <w:t>Missing</w:t>
            </w:r>
          </w:p>
        </w:tc>
        <w:tc>
          <w:tcPr>
            <w:tcW w:w="3330" w:type="dxa"/>
          </w:tcPr>
          <w:p w14:paraId="0BEBC014" w14:textId="77777777" w:rsidR="0029378F" w:rsidRPr="007162D2" w:rsidRDefault="0029378F" w:rsidP="00263710">
            <w:pPr>
              <w:jc w:val="center"/>
            </w:pPr>
            <w:r w:rsidRPr="007162D2">
              <w:t>1 (0.8)</w:t>
            </w:r>
          </w:p>
        </w:tc>
      </w:tr>
      <w:tr w:rsidR="0029378F" w:rsidRPr="007162D2" w14:paraId="6B7C60C2" w14:textId="77777777" w:rsidTr="003B72EB">
        <w:tc>
          <w:tcPr>
            <w:tcW w:w="4945" w:type="dxa"/>
          </w:tcPr>
          <w:p w14:paraId="6D8D0FE8" w14:textId="77777777" w:rsidR="0029378F" w:rsidRPr="007162D2" w:rsidRDefault="0029378F" w:rsidP="00263710">
            <w:r w:rsidRPr="007162D2">
              <w:t>ECOG performance status, n (%)</w:t>
            </w:r>
          </w:p>
        </w:tc>
        <w:tc>
          <w:tcPr>
            <w:tcW w:w="3330" w:type="dxa"/>
          </w:tcPr>
          <w:p w14:paraId="57A83815" w14:textId="77777777" w:rsidR="0029378F" w:rsidRPr="007162D2" w:rsidRDefault="0029378F" w:rsidP="00263710">
            <w:pPr>
              <w:jc w:val="center"/>
            </w:pPr>
          </w:p>
        </w:tc>
      </w:tr>
      <w:tr w:rsidR="0029378F" w:rsidRPr="007162D2" w14:paraId="64D549D4" w14:textId="77777777" w:rsidTr="003B72EB">
        <w:tc>
          <w:tcPr>
            <w:tcW w:w="4945" w:type="dxa"/>
          </w:tcPr>
          <w:p w14:paraId="1D98D83B" w14:textId="77777777" w:rsidR="0029378F" w:rsidRPr="007162D2" w:rsidRDefault="0029378F" w:rsidP="00263710">
            <w:pPr>
              <w:ind w:left="252"/>
            </w:pPr>
            <w:r w:rsidRPr="007162D2">
              <w:t>0-1</w:t>
            </w:r>
          </w:p>
        </w:tc>
        <w:tc>
          <w:tcPr>
            <w:tcW w:w="3330" w:type="dxa"/>
          </w:tcPr>
          <w:p w14:paraId="0BAC1CB0" w14:textId="77777777" w:rsidR="0029378F" w:rsidRPr="007162D2" w:rsidRDefault="0029378F" w:rsidP="00263710">
            <w:pPr>
              <w:jc w:val="center"/>
            </w:pPr>
            <w:r w:rsidRPr="007162D2">
              <w:t>1</w:t>
            </w:r>
            <w:r w:rsidR="001C7272" w:rsidRPr="007162D2">
              <w:t>2</w:t>
            </w:r>
            <w:r w:rsidRPr="007162D2">
              <w:t>2 (</w:t>
            </w:r>
            <w:r w:rsidR="004E2188" w:rsidRPr="007162D2">
              <w:t>94.6</w:t>
            </w:r>
            <w:r w:rsidRPr="007162D2">
              <w:t>)</w:t>
            </w:r>
          </w:p>
        </w:tc>
      </w:tr>
      <w:tr w:rsidR="0029378F" w:rsidRPr="007162D2" w14:paraId="6EAFD4DA" w14:textId="77777777" w:rsidTr="003B72EB">
        <w:tc>
          <w:tcPr>
            <w:tcW w:w="4945" w:type="dxa"/>
          </w:tcPr>
          <w:p w14:paraId="657E2534" w14:textId="77777777" w:rsidR="0029378F" w:rsidRPr="007162D2" w:rsidRDefault="0029378F" w:rsidP="00263710">
            <w:pPr>
              <w:ind w:left="252"/>
            </w:pPr>
            <w:r w:rsidRPr="007162D2">
              <w:t>2</w:t>
            </w:r>
          </w:p>
        </w:tc>
        <w:tc>
          <w:tcPr>
            <w:tcW w:w="3330" w:type="dxa"/>
          </w:tcPr>
          <w:p w14:paraId="336617E7" w14:textId="77777777" w:rsidR="0029378F" w:rsidRPr="007162D2" w:rsidRDefault="0029378F" w:rsidP="00263710">
            <w:pPr>
              <w:jc w:val="center"/>
            </w:pPr>
            <w:r w:rsidRPr="007162D2">
              <w:t>7 (5.4)</w:t>
            </w:r>
          </w:p>
        </w:tc>
      </w:tr>
      <w:tr w:rsidR="0029378F" w:rsidRPr="007162D2" w14:paraId="06886ED0" w14:textId="77777777" w:rsidTr="003B72EB">
        <w:tc>
          <w:tcPr>
            <w:tcW w:w="4945" w:type="dxa"/>
          </w:tcPr>
          <w:p w14:paraId="6A85AA86" w14:textId="77777777" w:rsidR="0029378F" w:rsidRPr="007162D2" w:rsidRDefault="0029378F" w:rsidP="00263710">
            <w:r w:rsidRPr="007162D2">
              <w:t>Histologic Subtypes</w:t>
            </w:r>
          </w:p>
        </w:tc>
        <w:tc>
          <w:tcPr>
            <w:tcW w:w="3330" w:type="dxa"/>
          </w:tcPr>
          <w:p w14:paraId="24EBD649" w14:textId="77777777" w:rsidR="0029378F" w:rsidRPr="007162D2" w:rsidRDefault="0029378F" w:rsidP="00263710">
            <w:pPr>
              <w:jc w:val="center"/>
            </w:pPr>
          </w:p>
        </w:tc>
      </w:tr>
      <w:tr w:rsidR="0029378F" w:rsidRPr="007162D2" w14:paraId="708CF040" w14:textId="77777777" w:rsidTr="003B72EB">
        <w:tc>
          <w:tcPr>
            <w:tcW w:w="4945" w:type="dxa"/>
          </w:tcPr>
          <w:p w14:paraId="3B0FCF32" w14:textId="77777777" w:rsidR="0029378F" w:rsidRPr="007162D2" w:rsidRDefault="0029378F" w:rsidP="00263710">
            <w:pPr>
              <w:ind w:left="252"/>
            </w:pPr>
            <w:r w:rsidRPr="007162D2">
              <w:t>Small lymphocytic</w:t>
            </w:r>
          </w:p>
        </w:tc>
        <w:tc>
          <w:tcPr>
            <w:tcW w:w="3330" w:type="dxa"/>
          </w:tcPr>
          <w:p w14:paraId="688C7C64" w14:textId="77777777" w:rsidR="0029378F" w:rsidRPr="007162D2" w:rsidRDefault="0029378F" w:rsidP="00263710">
            <w:pPr>
              <w:jc w:val="center"/>
            </w:pPr>
            <w:r w:rsidRPr="007162D2">
              <w:t>28 (21.7)</w:t>
            </w:r>
          </w:p>
        </w:tc>
      </w:tr>
      <w:tr w:rsidR="0029378F" w:rsidRPr="007162D2" w14:paraId="7320E44C" w14:textId="77777777" w:rsidTr="003B72EB">
        <w:tc>
          <w:tcPr>
            <w:tcW w:w="4945" w:type="dxa"/>
          </w:tcPr>
          <w:p w14:paraId="69E9C4FA" w14:textId="77777777" w:rsidR="0029378F" w:rsidRPr="007162D2" w:rsidRDefault="0029378F" w:rsidP="00263710">
            <w:pPr>
              <w:ind w:left="252"/>
            </w:pPr>
            <w:r w:rsidRPr="007162D2">
              <w:t>Marginal zone</w:t>
            </w:r>
          </w:p>
        </w:tc>
        <w:tc>
          <w:tcPr>
            <w:tcW w:w="3330" w:type="dxa"/>
          </w:tcPr>
          <w:p w14:paraId="4836A33B" w14:textId="77777777" w:rsidR="0029378F" w:rsidRPr="007162D2" w:rsidRDefault="0029378F" w:rsidP="00263710">
            <w:pPr>
              <w:jc w:val="center"/>
            </w:pPr>
            <w:r w:rsidRPr="007162D2">
              <w:t>18 (14.0)</w:t>
            </w:r>
          </w:p>
        </w:tc>
      </w:tr>
      <w:tr w:rsidR="0034235D" w:rsidRPr="007162D2" w14:paraId="5630BA17" w14:textId="77777777" w:rsidTr="003B72EB">
        <w:tc>
          <w:tcPr>
            <w:tcW w:w="4945" w:type="dxa"/>
          </w:tcPr>
          <w:p w14:paraId="4FE33DF5" w14:textId="77777777" w:rsidR="0034235D" w:rsidRPr="007162D2" w:rsidRDefault="0034235D" w:rsidP="00263710">
            <w:pPr>
              <w:ind w:left="252"/>
            </w:pPr>
            <w:r>
              <w:t xml:space="preserve">   Extranodal</w:t>
            </w:r>
          </w:p>
        </w:tc>
        <w:tc>
          <w:tcPr>
            <w:tcW w:w="3330" w:type="dxa"/>
          </w:tcPr>
          <w:p w14:paraId="5BCCADB4" w14:textId="77777777" w:rsidR="0034235D" w:rsidRPr="007162D2" w:rsidRDefault="0034235D" w:rsidP="00263710">
            <w:pPr>
              <w:jc w:val="center"/>
            </w:pPr>
            <w:r>
              <w:t>9 (6.9)</w:t>
            </w:r>
          </w:p>
        </w:tc>
      </w:tr>
      <w:tr w:rsidR="0034235D" w:rsidRPr="007162D2" w14:paraId="2675A644" w14:textId="77777777" w:rsidTr="003B72EB">
        <w:tc>
          <w:tcPr>
            <w:tcW w:w="4945" w:type="dxa"/>
          </w:tcPr>
          <w:p w14:paraId="265FED2F" w14:textId="77777777" w:rsidR="0034235D" w:rsidRPr="007162D2" w:rsidRDefault="0034235D" w:rsidP="00263710">
            <w:pPr>
              <w:ind w:left="252"/>
            </w:pPr>
            <w:r>
              <w:t xml:space="preserve">   Splenic</w:t>
            </w:r>
          </w:p>
        </w:tc>
        <w:tc>
          <w:tcPr>
            <w:tcW w:w="3330" w:type="dxa"/>
          </w:tcPr>
          <w:p w14:paraId="491ADBF8" w14:textId="77777777" w:rsidR="0034235D" w:rsidRPr="007162D2" w:rsidRDefault="0034235D" w:rsidP="00263710">
            <w:pPr>
              <w:jc w:val="center"/>
            </w:pPr>
            <w:r>
              <w:t>5 (3.8)</w:t>
            </w:r>
          </w:p>
        </w:tc>
      </w:tr>
      <w:tr w:rsidR="0034235D" w:rsidRPr="007162D2" w14:paraId="1329A696" w14:textId="77777777" w:rsidTr="003B72EB">
        <w:tc>
          <w:tcPr>
            <w:tcW w:w="4945" w:type="dxa"/>
          </w:tcPr>
          <w:p w14:paraId="0A784B22" w14:textId="77777777" w:rsidR="0034235D" w:rsidRPr="007162D2" w:rsidRDefault="0034235D" w:rsidP="00263710">
            <w:pPr>
              <w:ind w:left="252"/>
            </w:pPr>
            <w:r>
              <w:t xml:space="preserve">   Nodal </w:t>
            </w:r>
          </w:p>
        </w:tc>
        <w:tc>
          <w:tcPr>
            <w:tcW w:w="3330" w:type="dxa"/>
          </w:tcPr>
          <w:p w14:paraId="43E71551" w14:textId="77777777" w:rsidR="0034235D" w:rsidRPr="007162D2" w:rsidRDefault="0034235D" w:rsidP="00263710">
            <w:pPr>
              <w:jc w:val="center"/>
            </w:pPr>
            <w:r>
              <w:t>4 (3.1)</w:t>
            </w:r>
          </w:p>
        </w:tc>
      </w:tr>
      <w:tr w:rsidR="0029378F" w:rsidRPr="007162D2" w14:paraId="49C5396F" w14:textId="77777777" w:rsidTr="003B72EB">
        <w:tc>
          <w:tcPr>
            <w:tcW w:w="4945" w:type="dxa"/>
          </w:tcPr>
          <w:p w14:paraId="3FE87A05" w14:textId="77777777" w:rsidR="0029378F" w:rsidRPr="007162D2" w:rsidRDefault="0029378F" w:rsidP="00263710">
            <w:pPr>
              <w:ind w:left="252"/>
            </w:pPr>
            <w:r w:rsidRPr="007162D2">
              <w:t>Follicular</w:t>
            </w:r>
          </w:p>
        </w:tc>
        <w:tc>
          <w:tcPr>
            <w:tcW w:w="3330" w:type="dxa"/>
          </w:tcPr>
          <w:p w14:paraId="549DEE21" w14:textId="77777777" w:rsidR="0029378F" w:rsidRPr="007162D2" w:rsidRDefault="0029378F" w:rsidP="00263710">
            <w:pPr>
              <w:jc w:val="center"/>
            </w:pPr>
            <w:r w:rsidRPr="007162D2">
              <w:t>83 (64.3)</w:t>
            </w:r>
          </w:p>
        </w:tc>
      </w:tr>
      <w:tr w:rsidR="0029378F" w:rsidRPr="007162D2" w14:paraId="22CE0E08" w14:textId="77777777" w:rsidTr="003B72EB">
        <w:tc>
          <w:tcPr>
            <w:tcW w:w="4945" w:type="dxa"/>
          </w:tcPr>
          <w:p w14:paraId="2E39422C" w14:textId="77777777" w:rsidR="0029378F" w:rsidRPr="007162D2" w:rsidRDefault="0029378F" w:rsidP="00263710">
            <w:pPr>
              <w:ind w:left="432"/>
            </w:pPr>
            <w:r w:rsidRPr="007162D2">
              <w:t>FLIPI risk category, n (%)</w:t>
            </w:r>
          </w:p>
        </w:tc>
        <w:tc>
          <w:tcPr>
            <w:tcW w:w="3330" w:type="dxa"/>
          </w:tcPr>
          <w:p w14:paraId="65AC6C92" w14:textId="77777777" w:rsidR="0029378F" w:rsidRPr="007162D2" w:rsidRDefault="0029378F" w:rsidP="00263710">
            <w:pPr>
              <w:jc w:val="center"/>
            </w:pPr>
          </w:p>
        </w:tc>
      </w:tr>
      <w:tr w:rsidR="0029378F" w:rsidRPr="007162D2" w14:paraId="6FA2A4A6" w14:textId="77777777" w:rsidTr="003B72EB">
        <w:tc>
          <w:tcPr>
            <w:tcW w:w="4945" w:type="dxa"/>
          </w:tcPr>
          <w:p w14:paraId="55FD1F73" w14:textId="77777777" w:rsidR="0029378F" w:rsidRPr="007162D2" w:rsidRDefault="0029378F" w:rsidP="00263710">
            <w:pPr>
              <w:ind w:left="702"/>
            </w:pPr>
            <w:r w:rsidRPr="007162D2">
              <w:t>Low (score = 0-1)</w:t>
            </w:r>
          </w:p>
        </w:tc>
        <w:tc>
          <w:tcPr>
            <w:tcW w:w="3330" w:type="dxa"/>
          </w:tcPr>
          <w:p w14:paraId="6AAC50BF" w14:textId="77777777" w:rsidR="0029378F" w:rsidRPr="007162D2" w:rsidRDefault="0029378F" w:rsidP="00263710">
            <w:pPr>
              <w:jc w:val="center"/>
            </w:pPr>
            <w:r w:rsidRPr="007162D2">
              <w:t>11 (13.3)</w:t>
            </w:r>
          </w:p>
        </w:tc>
      </w:tr>
      <w:tr w:rsidR="0029378F" w:rsidRPr="007162D2" w14:paraId="0977E3F3" w14:textId="77777777" w:rsidTr="003B72EB">
        <w:tc>
          <w:tcPr>
            <w:tcW w:w="4945" w:type="dxa"/>
          </w:tcPr>
          <w:p w14:paraId="4D935869" w14:textId="77777777" w:rsidR="0029378F" w:rsidRPr="007162D2" w:rsidRDefault="0029378F" w:rsidP="00263710">
            <w:pPr>
              <w:ind w:left="702"/>
            </w:pPr>
            <w:r w:rsidRPr="007162D2">
              <w:t>Intermediate (score = 2)</w:t>
            </w:r>
          </w:p>
        </w:tc>
        <w:tc>
          <w:tcPr>
            <w:tcW w:w="3330" w:type="dxa"/>
          </w:tcPr>
          <w:p w14:paraId="28B38166" w14:textId="77777777" w:rsidR="0029378F" w:rsidRPr="007162D2" w:rsidRDefault="0029378F" w:rsidP="00263710">
            <w:pPr>
              <w:jc w:val="center"/>
            </w:pPr>
            <w:r w:rsidRPr="007162D2">
              <w:t>17 (20.5)</w:t>
            </w:r>
          </w:p>
        </w:tc>
      </w:tr>
      <w:tr w:rsidR="0029378F" w:rsidRPr="007162D2" w14:paraId="1CFE4772" w14:textId="77777777" w:rsidTr="003B72EB">
        <w:tc>
          <w:tcPr>
            <w:tcW w:w="4945" w:type="dxa"/>
          </w:tcPr>
          <w:p w14:paraId="5770961A" w14:textId="77777777" w:rsidR="0029378F" w:rsidRPr="007162D2" w:rsidRDefault="0029378F" w:rsidP="00263710">
            <w:pPr>
              <w:ind w:left="702"/>
            </w:pPr>
            <w:r w:rsidRPr="007162D2">
              <w:t>High (score &gt;2)</w:t>
            </w:r>
          </w:p>
        </w:tc>
        <w:tc>
          <w:tcPr>
            <w:tcW w:w="3330" w:type="dxa"/>
          </w:tcPr>
          <w:p w14:paraId="153B3F76" w14:textId="77777777" w:rsidR="0029378F" w:rsidRPr="007162D2" w:rsidRDefault="0029378F" w:rsidP="00263710">
            <w:pPr>
              <w:jc w:val="center"/>
            </w:pPr>
            <w:r w:rsidRPr="007162D2">
              <w:t>54 (65.1)</w:t>
            </w:r>
          </w:p>
        </w:tc>
      </w:tr>
      <w:tr w:rsidR="0029378F" w:rsidRPr="007162D2" w14:paraId="31321BFF" w14:textId="77777777" w:rsidTr="003B72EB">
        <w:tc>
          <w:tcPr>
            <w:tcW w:w="4945" w:type="dxa"/>
          </w:tcPr>
          <w:p w14:paraId="62078F05" w14:textId="77777777" w:rsidR="0029378F" w:rsidRPr="007162D2" w:rsidRDefault="0029378F" w:rsidP="00263710">
            <w:pPr>
              <w:ind w:left="702"/>
            </w:pPr>
            <w:r w:rsidRPr="007162D2">
              <w:t>Missing</w:t>
            </w:r>
          </w:p>
        </w:tc>
        <w:tc>
          <w:tcPr>
            <w:tcW w:w="3330" w:type="dxa"/>
          </w:tcPr>
          <w:p w14:paraId="57068BE8" w14:textId="77777777" w:rsidR="0029378F" w:rsidRPr="007162D2" w:rsidRDefault="0029378F" w:rsidP="00263710">
            <w:pPr>
              <w:jc w:val="center"/>
            </w:pPr>
            <w:r w:rsidRPr="007162D2">
              <w:t>1 (1.2)</w:t>
            </w:r>
          </w:p>
        </w:tc>
      </w:tr>
      <w:tr w:rsidR="00B8463E" w:rsidRPr="007162D2" w14:paraId="35FC522A" w14:textId="77777777" w:rsidTr="003B72EB">
        <w:tc>
          <w:tcPr>
            <w:tcW w:w="4945" w:type="dxa"/>
          </w:tcPr>
          <w:p w14:paraId="6A68E1DF" w14:textId="77777777" w:rsidR="00B8463E" w:rsidRPr="007162D2" w:rsidRDefault="00B8463E" w:rsidP="00263710">
            <w:r w:rsidRPr="007162D2">
              <w:t xml:space="preserve">Elevated LDH at Baseline, n (%) </w:t>
            </w:r>
          </w:p>
        </w:tc>
        <w:tc>
          <w:tcPr>
            <w:tcW w:w="3330" w:type="dxa"/>
          </w:tcPr>
          <w:p w14:paraId="54AE18DA" w14:textId="77777777" w:rsidR="00B8463E" w:rsidRPr="007162D2" w:rsidRDefault="00B8463E" w:rsidP="00263710">
            <w:pPr>
              <w:jc w:val="center"/>
            </w:pPr>
          </w:p>
        </w:tc>
      </w:tr>
      <w:tr w:rsidR="00B8463E" w:rsidRPr="007162D2" w14:paraId="5044CDF5" w14:textId="77777777" w:rsidTr="003B72EB">
        <w:tc>
          <w:tcPr>
            <w:tcW w:w="4945" w:type="dxa"/>
          </w:tcPr>
          <w:p w14:paraId="2BE8EF79" w14:textId="77777777" w:rsidR="00B8463E" w:rsidRPr="007162D2" w:rsidRDefault="00E42D68" w:rsidP="00263710">
            <w:pPr>
              <w:ind w:left="252"/>
            </w:pPr>
            <w:r w:rsidRPr="007162D2">
              <w:t>Yes</w:t>
            </w:r>
          </w:p>
        </w:tc>
        <w:tc>
          <w:tcPr>
            <w:tcW w:w="3330" w:type="dxa"/>
          </w:tcPr>
          <w:p w14:paraId="2237C31C" w14:textId="77777777" w:rsidR="00B8463E" w:rsidRPr="007162D2" w:rsidRDefault="00E42D68" w:rsidP="00263710">
            <w:pPr>
              <w:jc w:val="center"/>
            </w:pPr>
            <w:r w:rsidRPr="007162D2">
              <w:t>86 (66.7)</w:t>
            </w:r>
          </w:p>
        </w:tc>
      </w:tr>
      <w:tr w:rsidR="00B8463E" w:rsidRPr="007162D2" w14:paraId="5994F9AE" w14:textId="77777777" w:rsidTr="003B72EB">
        <w:tc>
          <w:tcPr>
            <w:tcW w:w="4945" w:type="dxa"/>
          </w:tcPr>
          <w:p w14:paraId="7A9E0019" w14:textId="77777777" w:rsidR="00B8463E" w:rsidRPr="007162D2" w:rsidRDefault="00E42D68" w:rsidP="00263710">
            <w:pPr>
              <w:ind w:left="252"/>
            </w:pPr>
            <w:r w:rsidRPr="007162D2">
              <w:t>No</w:t>
            </w:r>
          </w:p>
        </w:tc>
        <w:tc>
          <w:tcPr>
            <w:tcW w:w="3330" w:type="dxa"/>
          </w:tcPr>
          <w:p w14:paraId="1A76C5F5" w14:textId="77777777" w:rsidR="00B8463E" w:rsidRPr="007162D2" w:rsidRDefault="00E42D68" w:rsidP="00263710">
            <w:pPr>
              <w:jc w:val="center"/>
            </w:pPr>
            <w:r w:rsidRPr="007162D2">
              <w:t>42 (32.6)</w:t>
            </w:r>
          </w:p>
        </w:tc>
      </w:tr>
      <w:tr w:rsidR="00B8463E" w:rsidRPr="007162D2" w14:paraId="35C7B823" w14:textId="77777777" w:rsidTr="003B72EB">
        <w:tc>
          <w:tcPr>
            <w:tcW w:w="4945" w:type="dxa"/>
          </w:tcPr>
          <w:p w14:paraId="433B7276" w14:textId="77777777" w:rsidR="00B8463E" w:rsidRPr="007162D2" w:rsidRDefault="00E42D68" w:rsidP="00263710">
            <w:pPr>
              <w:ind w:left="252"/>
            </w:pPr>
            <w:r w:rsidRPr="007162D2">
              <w:t>Missing</w:t>
            </w:r>
          </w:p>
        </w:tc>
        <w:tc>
          <w:tcPr>
            <w:tcW w:w="3330" w:type="dxa"/>
          </w:tcPr>
          <w:p w14:paraId="5AA2E212" w14:textId="77777777" w:rsidR="00B8463E" w:rsidRPr="007162D2" w:rsidRDefault="00E42D68" w:rsidP="00263710">
            <w:pPr>
              <w:jc w:val="center"/>
            </w:pPr>
            <w:r w:rsidRPr="007162D2">
              <w:t>1 (0.8)</w:t>
            </w:r>
          </w:p>
        </w:tc>
      </w:tr>
      <w:tr w:rsidR="0029378F" w:rsidRPr="007162D2" w14:paraId="18A8838E" w14:textId="77777777" w:rsidTr="003B72EB">
        <w:tc>
          <w:tcPr>
            <w:tcW w:w="4945" w:type="dxa"/>
          </w:tcPr>
          <w:p w14:paraId="49EFEA42" w14:textId="77777777" w:rsidR="0029378F" w:rsidRPr="007162D2" w:rsidRDefault="0029378F" w:rsidP="00263710">
            <w:r w:rsidRPr="007162D2">
              <w:t>No. of prior anticancer regimens, n (%)</w:t>
            </w:r>
          </w:p>
        </w:tc>
        <w:tc>
          <w:tcPr>
            <w:tcW w:w="3330" w:type="dxa"/>
          </w:tcPr>
          <w:p w14:paraId="13FAD420" w14:textId="77777777" w:rsidR="0029378F" w:rsidRPr="007162D2" w:rsidRDefault="0029378F" w:rsidP="00263710">
            <w:pPr>
              <w:jc w:val="center"/>
            </w:pPr>
          </w:p>
        </w:tc>
      </w:tr>
      <w:tr w:rsidR="0029378F" w:rsidRPr="007162D2" w14:paraId="521BFC53" w14:textId="77777777" w:rsidTr="003B72EB">
        <w:tc>
          <w:tcPr>
            <w:tcW w:w="4945" w:type="dxa"/>
          </w:tcPr>
          <w:p w14:paraId="13CB8D58" w14:textId="77777777" w:rsidR="0029378F" w:rsidRPr="007162D2" w:rsidRDefault="0029378F" w:rsidP="00263710">
            <w:pPr>
              <w:ind w:left="252"/>
            </w:pPr>
            <w:r w:rsidRPr="007162D2">
              <w:t>Median</w:t>
            </w:r>
          </w:p>
        </w:tc>
        <w:tc>
          <w:tcPr>
            <w:tcW w:w="3330" w:type="dxa"/>
          </w:tcPr>
          <w:p w14:paraId="02FA29A3" w14:textId="77777777" w:rsidR="0029378F" w:rsidRPr="007162D2" w:rsidRDefault="0029378F" w:rsidP="00263710">
            <w:pPr>
              <w:jc w:val="center"/>
            </w:pPr>
            <w:r w:rsidRPr="007162D2">
              <w:t>3.0</w:t>
            </w:r>
          </w:p>
        </w:tc>
      </w:tr>
      <w:tr w:rsidR="0029378F" w:rsidRPr="007162D2" w14:paraId="393DEF02" w14:textId="77777777" w:rsidTr="003B72EB">
        <w:tc>
          <w:tcPr>
            <w:tcW w:w="4945" w:type="dxa"/>
          </w:tcPr>
          <w:p w14:paraId="16ABD925" w14:textId="77777777" w:rsidR="0029378F" w:rsidRPr="007162D2" w:rsidRDefault="0029378F" w:rsidP="00263710">
            <w:pPr>
              <w:ind w:left="252"/>
            </w:pPr>
            <w:r w:rsidRPr="007162D2">
              <w:t>Range</w:t>
            </w:r>
          </w:p>
        </w:tc>
        <w:tc>
          <w:tcPr>
            <w:tcW w:w="3330" w:type="dxa"/>
          </w:tcPr>
          <w:p w14:paraId="59B61484" w14:textId="77777777" w:rsidR="0029378F" w:rsidRPr="007162D2" w:rsidRDefault="0029378F" w:rsidP="00263710">
            <w:pPr>
              <w:jc w:val="center"/>
            </w:pPr>
            <w:r w:rsidRPr="007162D2">
              <w:t>1</w:t>
            </w:r>
            <w:r w:rsidR="005E2035" w:rsidRPr="007162D2">
              <w:t xml:space="preserve"> – </w:t>
            </w:r>
            <w:r w:rsidRPr="007162D2">
              <w:t>18</w:t>
            </w:r>
          </w:p>
        </w:tc>
      </w:tr>
      <w:tr w:rsidR="0029378F" w:rsidRPr="007162D2" w14:paraId="4FE4D981" w14:textId="77777777" w:rsidTr="003B72EB">
        <w:tc>
          <w:tcPr>
            <w:tcW w:w="4945" w:type="dxa"/>
          </w:tcPr>
          <w:p w14:paraId="1806FE83" w14:textId="77777777" w:rsidR="0029378F" w:rsidRPr="007162D2" w:rsidRDefault="0029378F" w:rsidP="00263710">
            <w:r w:rsidRPr="007162D2">
              <w:t>Time since completion of last therapy, months</w:t>
            </w:r>
          </w:p>
        </w:tc>
        <w:tc>
          <w:tcPr>
            <w:tcW w:w="3330" w:type="dxa"/>
          </w:tcPr>
          <w:p w14:paraId="5F5EB8CF" w14:textId="77777777" w:rsidR="0029378F" w:rsidRPr="007162D2" w:rsidRDefault="0029378F" w:rsidP="00263710">
            <w:pPr>
              <w:jc w:val="center"/>
            </w:pPr>
          </w:p>
        </w:tc>
      </w:tr>
      <w:tr w:rsidR="0029378F" w:rsidRPr="007162D2" w14:paraId="5702BC11" w14:textId="77777777" w:rsidTr="003B72EB">
        <w:tc>
          <w:tcPr>
            <w:tcW w:w="4945" w:type="dxa"/>
          </w:tcPr>
          <w:p w14:paraId="197910D1" w14:textId="77777777" w:rsidR="0029378F" w:rsidRPr="007162D2" w:rsidRDefault="0029378F" w:rsidP="00263710">
            <w:pPr>
              <w:ind w:left="252"/>
            </w:pPr>
            <w:r w:rsidRPr="007162D2">
              <w:t>Median</w:t>
            </w:r>
          </w:p>
        </w:tc>
        <w:tc>
          <w:tcPr>
            <w:tcW w:w="3330" w:type="dxa"/>
          </w:tcPr>
          <w:p w14:paraId="5486EB6E" w14:textId="77777777" w:rsidR="0029378F" w:rsidRPr="007162D2" w:rsidRDefault="0029378F" w:rsidP="00263710">
            <w:pPr>
              <w:jc w:val="center"/>
            </w:pPr>
            <w:r w:rsidRPr="007162D2">
              <w:t>3.5</w:t>
            </w:r>
          </w:p>
        </w:tc>
      </w:tr>
      <w:tr w:rsidR="0029378F" w:rsidRPr="007162D2" w14:paraId="075C4F47" w14:textId="77777777" w:rsidTr="003B72EB">
        <w:tc>
          <w:tcPr>
            <w:tcW w:w="4945" w:type="dxa"/>
          </w:tcPr>
          <w:p w14:paraId="1EF5C19A" w14:textId="77777777" w:rsidR="0029378F" w:rsidRPr="007162D2" w:rsidRDefault="0029378F" w:rsidP="00263710">
            <w:pPr>
              <w:ind w:left="252"/>
            </w:pPr>
            <w:r w:rsidRPr="007162D2">
              <w:t>Range</w:t>
            </w:r>
          </w:p>
        </w:tc>
        <w:tc>
          <w:tcPr>
            <w:tcW w:w="3330" w:type="dxa"/>
          </w:tcPr>
          <w:p w14:paraId="5510FA39" w14:textId="77777777" w:rsidR="0029378F" w:rsidRPr="007162D2" w:rsidRDefault="0029378F" w:rsidP="00263710">
            <w:pPr>
              <w:jc w:val="center"/>
            </w:pPr>
            <w:r w:rsidRPr="007162D2">
              <w:t>0</w:t>
            </w:r>
            <w:r w:rsidR="005E2035" w:rsidRPr="007162D2">
              <w:t xml:space="preserve"> – </w:t>
            </w:r>
            <w:r w:rsidRPr="007162D2">
              <w:t>121</w:t>
            </w:r>
          </w:p>
        </w:tc>
      </w:tr>
      <w:tr w:rsidR="0029378F" w:rsidRPr="007162D2" w14:paraId="4B5B0F52" w14:textId="77777777" w:rsidTr="003B72EB">
        <w:tc>
          <w:tcPr>
            <w:tcW w:w="4945" w:type="dxa"/>
          </w:tcPr>
          <w:p w14:paraId="7B59FFDA" w14:textId="77777777" w:rsidR="0029378F" w:rsidRPr="007162D2" w:rsidRDefault="0029378F" w:rsidP="00263710">
            <w:r w:rsidRPr="007162D2">
              <w:t>Prior therapy</w:t>
            </w:r>
            <w:r w:rsidR="00826487" w:rsidRPr="007162D2">
              <w:t>, n (%)</w:t>
            </w:r>
          </w:p>
        </w:tc>
        <w:tc>
          <w:tcPr>
            <w:tcW w:w="3330" w:type="dxa"/>
          </w:tcPr>
          <w:p w14:paraId="46B93CB7" w14:textId="77777777" w:rsidR="0029378F" w:rsidRPr="007162D2" w:rsidRDefault="0029378F" w:rsidP="00263710">
            <w:pPr>
              <w:jc w:val="center"/>
            </w:pPr>
          </w:p>
        </w:tc>
      </w:tr>
      <w:tr w:rsidR="0029378F" w:rsidRPr="007162D2" w14:paraId="62EE1F2A" w14:textId="77777777" w:rsidTr="003B72EB">
        <w:tc>
          <w:tcPr>
            <w:tcW w:w="4945" w:type="dxa"/>
          </w:tcPr>
          <w:p w14:paraId="7F67AAA1" w14:textId="77777777" w:rsidR="0029378F" w:rsidRPr="007162D2" w:rsidRDefault="003B72EB" w:rsidP="00263710">
            <w:pPr>
              <w:ind w:left="252"/>
            </w:pPr>
            <w:r w:rsidRPr="007162D2">
              <w:t xml:space="preserve">Rituximab </w:t>
            </w:r>
          </w:p>
        </w:tc>
        <w:tc>
          <w:tcPr>
            <w:tcW w:w="3330" w:type="dxa"/>
          </w:tcPr>
          <w:p w14:paraId="4709EDA1" w14:textId="77777777" w:rsidR="0029378F" w:rsidRPr="007162D2" w:rsidRDefault="003B72EB" w:rsidP="00263710">
            <w:pPr>
              <w:jc w:val="center"/>
            </w:pPr>
            <w:r w:rsidRPr="007162D2">
              <w:t xml:space="preserve">129 (100) </w:t>
            </w:r>
          </w:p>
        </w:tc>
      </w:tr>
      <w:tr w:rsidR="003B72EB" w:rsidRPr="007162D2" w14:paraId="2B42BC48" w14:textId="77777777" w:rsidTr="003B72EB">
        <w:tc>
          <w:tcPr>
            <w:tcW w:w="4945" w:type="dxa"/>
          </w:tcPr>
          <w:p w14:paraId="642E7AC1" w14:textId="77777777" w:rsidR="003B72EB" w:rsidRPr="007162D2" w:rsidRDefault="003B72EB" w:rsidP="00263710">
            <w:pPr>
              <w:ind w:left="252"/>
            </w:pPr>
            <w:r w:rsidRPr="007162D2">
              <w:t xml:space="preserve">Alkylating Agent/Purine Analogue </w:t>
            </w:r>
          </w:p>
        </w:tc>
        <w:tc>
          <w:tcPr>
            <w:tcW w:w="3330" w:type="dxa"/>
          </w:tcPr>
          <w:p w14:paraId="6628188D" w14:textId="77777777" w:rsidR="003B72EB" w:rsidRPr="007162D2" w:rsidRDefault="003B72EB" w:rsidP="00263710">
            <w:pPr>
              <w:jc w:val="center"/>
            </w:pPr>
            <w:r w:rsidRPr="007162D2">
              <w:t xml:space="preserve">129 (100) </w:t>
            </w:r>
          </w:p>
        </w:tc>
      </w:tr>
      <w:tr w:rsidR="003B72EB" w:rsidRPr="007162D2" w14:paraId="3639C3DB" w14:textId="77777777" w:rsidTr="003B72EB">
        <w:tc>
          <w:tcPr>
            <w:tcW w:w="4945" w:type="dxa"/>
          </w:tcPr>
          <w:p w14:paraId="3A3DCE94" w14:textId="77777777" w:rsidR="003B72EB" w:rsidRPr="007162D2" w:rsidRDefault="003B72EB" w:rsidP="00263710">
            <w:pPr>
              <w:ind w:left="252"/>
            </w:pPr>
            <w:r w:rsidRPr="007162D2">
              <w:t xml:space="preserve">Alkylating Agent </w:t>
            </w:r>
          </w:p>
        </w:tc>
        <w:tc>
          <w:tcPr>
            <w:tcW w:w="3330" w:type="dxa"/>
          </w:tcPr>
          <w:p w14:paraId="702AD4FC" w14:textId="77777777" w:rsidR="003B72EB" w:rsidRPr="007162D2" w:rsidRDefault="003B72EB" w:rsidP="00263710">
            <w:pPr>
              <w:jc w:val="center"/>
            </w:pPr>
            <w:r w:rsidRPr="007162D2">
              <w:t xml:space="preserve">127 (98.4) </w:t>
            </w:r>
          </w:p>
        </w:tc>
      </w:tr>
      <w:tr w:rsidR="003B72EB" w:rsidRPr="007162D2" w14:paraId="6F6241B2" w14:textId="77777777" w:rsidTr="003B72EB">
        <w:tc>
          <w:tcPr>
            <w:tcW w:w="4945" w:type="dxa"/>
          </w:tcPr>
          <w:p w14:paraId="611B6938" w14:textId="77777777" w:rsidR="003B72EB" w:rsidRPr="007162D2" w:rsidRDefault="003B72EB" w:rsidP="00263710">
            <w:pPr>
              <w:ind w:left="252"/>
            </w:pPr>
            <w:r w:rsidRPr="007162D2">
              <w:t xml:space="preserve">Combination of Rituximab and Alkylating Agent </w:t>
            </w:r>
          </w:p>
        </w:tc>
        <w:tc>
          <w:tcPr>
            <w:tcW w:w="3330" w:type="dxa"/>
          </w:tcPr>
          <w:p w14:paraId="73A0802D" w14:textId="77777777" w:rsidR="003B72EB" w:rsidRPr="007162D2" w:rsidRDefault="003B72EB" w:rsidP="00263710">
            <w:pPr>
              <w:jc w:val="center"/>
            </w:pPr>
            <w:r w:rsidRPr="007162D2">
              <w:t xml:space="preserve">122 (94.6) </w:t>
            </w:r>
          </w:p>
        </w:tc>
      </w:tr>
      <w:tr w:rsidR="003B72EB" w:rsidRPr="007162D2" w14:paraId="66FC0EA1" w14:textId="77777777" w:rsidTr="003B72EB">
        <w:tc>
          <w:tcPr>
            <w:tcW w:w="4945" w:type="dxa"/>
          </w:tcPr>
          <w:p w14:paraId="277F338A" w14:textId="77777777" w:rsidR="003B72EB" w:rsidRPr="007162D2" w:rsidRDefault="003B72EB" w:rsidP="00263710">
            <w:pPr>
              <w:ind w:left="252"/>
            </w:pPr>
            <w:r w:rsidRPr="007162D2">
              <w:t xml:space="preserve">Bendamustine </w:t>
            </w:r>
          </w:p>
        </w:tc>
        <w:tc>
          <w:tcPr>
            <w:tcW w:w="3330" w:type="dxa"/>
          </w:tcPr>
          <w:p w14:paraId="55E901EF" w14:textId="77777777" w:rsidR="003B72EB" w:rsidRPr="007162D2" w:rsidRDefault="003B72EB" w:rsidP="00263710">
            <w:pPr>
              <w:jc w:val="center"/>
            </w:pPr>
            <w:r w:rsidRPr="007162D2">
              <w:t xml:space="preserve">82 (63.6) </w:t>
            </w:r>
          </w:p>
        </w:tc>
      </w:tr>
      <w:tr w:rsidR="003B72EB" w:rsidRPr="007162D2" w14:paraId="3AED54EE" w14:textId="77777777" w:rsidTr="003B72EB">
        <w:tc>
          <w:tcPr>
            <w:tcW w:w="4945" w:type="dxa"/>
          </w:tcPr>
          <w:p w14:paraId="6ECA2A66" w14:textId="77777777" w:rsidR="003B72EB" w:rsidRPr="007162D2" w:rsidRDefault="003B72EB" w:rsidP="00263710">
            <w:pPr>
              <w:ind w:left="252"/>
            </w:pPr>
            <w:r w:rsidRPr="007162D2">
              <w:t xml:space="preserve">Anthracycline </w:t>
            </w:r>
          </w:p>
        </w:tc>
        <w:tc>
          <w:tcPr>
            <w:tcW w:w="3330" w:type="dxa"/>
          </w:tcPr>
          <w:p w14:paraId="5CC98B2E" w14:textId="77777777" w:rsidR="003B72EB" w:rsidRPr="007162D2" w:rsidRDefault="003B72EB" w:rsidP="00263710">
            <w:pPr>
              <w:jc w:val="center"/>
            </w:pPr>
            <w:r w:rsidRPr="007162D2">
              <w:t xml:space="preserve">78 (60.5) </w:t>
            </w:r>
          </w:p>
        </w:tc>
      </w:tr>
      <w:tr w:rsidR="003B72EB" w:rsidRPr="007162D2" w14:paraId="311E569E" w14:textId="77777777" w:rsidTr="003B72EB">
        <w:tc>
          <w:tcPr>
            <w:tcW w:w="4945" w:type="dxa"/>
          </w:tcPr>
          <w:p w14:paraId="3DDFF38C" w14:textId="77777777" w:rsidR="003B72EB" w:rsidRPr="007162D2" w:rsidRDefault="002F0ABB" w:rsidP="00263710">
            <w:pPr>
              <w:ind w:left="252"/>
            </w:pPr>
            <w:r w:rsidRPr="007162D2">
              <w:t>R-</w:t>
            </w:r>
            <w:r w:rsidR="003B72EB" w:rsidRPr="007162D2">
              <w:t>Bendamustine</w:t>
            </w:r>
          </w:p>
        </w:tc>
        <w:tc>
          <w:tcPr>
            <w:tcW w:w="3330" w:type="dxa"/>
          </w:tcPr>
          <w:p w14:paraId="538F0778" w14:textId="77777777" w:rsidR="003B72EB" w:rsidRPr="007162D2" w:rsidRDefault="003B72EB" w:rsidP="00263710">
            <w:pPr>
              <w:jc w:val="center"/>
            </w:pPr>
            <w:r w:rsidRPr="007162D2">
              <w:t xml:space="preserve">64 (49.6) </w:t>
            </w:r>
          </w:p>
        </w:tc>
      </w:tr>
      <w:tr w:rsidR="003B72EB" w:rsidRPr="007162D2" w14:paraId="068BCB5C" w14:textId="77777777" w:rsidTr="003B72EB">
        <w:tc>
          <w:tcPr>
            <w:tcW w:w="4945" w:type="dxa"/>
          </w:tcPr>
          <w:p w14:paraId="73EDC4EF" w14:textId="77777777" w:rsidR="003B72EB" w:rsidRPr="007162D2" w:rsidRDefault="003B72EB" w:rsidP="00263710">
            <w:pPr>
              <w:ind w:left="252"/>
            </w:pPr>
            <w:r w:rsidRPr="007162D2">
              <w:t xml:space="preserve">R-CHOP </w:t>
            </w:r>
          </w:p>
        </w:tc>
        <w:tc>
          <w:tcPr>
            <w:tcW w:w="3330" w:type="dxa"/>
          </w:tcPr>
          <w:p w14:paraId="03A9075A" w14:textId="77777777" w:rsidR="003B72EB" w:rsidRPr="007162D2" w:rsidRDefault="003B72EB" w:rsidP="00263710">
            <w:pPr>
              <w:jc w:val="center"/>
            </w:pPr>
            <w:r w:rsidRPr="007162D2">
              <w:t xml:space="preserve">48 (37.2) </w:t>
            </w:r>
          </w:p>
        </w:tc>
      </w:tr>
      <w:tr w:rsidR="0029378F" w:rsidRPr="007162D2" w14:paraId="3EC9EF42" w14:textId="77777777" w:rsidTr="003B72EB">
        <w:tc>
          <w:tcPr>
            <w:tcW w:w="4945" w:type="dxa"/>
          </w:tcPr>
          <w:p w14:paraId="3C053CB9" w14:textId="77777777" w:rsidR="0029378F" w:rsidRPr="007162D2" w:rsidRDefault="0029378F" w:rsidP="00263710">
            <w:r w:rsidRPr="007162D2">
              <w:t>Time since Completion of Last Rituximab-Containing Therapy, months</w:t>
            </w:r>
            <w:r w:rsidRPr="007162D2">
              <w:rPr>
                <w:b/>
                <w:bCs/>
              </w:rPr>
              <w:t xml:space="preserve"> </w:t>
            </w:r>
          </w:p>
        </w:tc>
        <w:tc>
          <w:tcPr>
            <w:tcW w:w="3330" w:type="dxa"/>
          </w:tcPr>
          <w:p w14:paraId="2FF756CE" w14:textId="77777777" w:rsidR="0029378F" w:rsidRPr="007162D2" w:rsidRDefault="0029378F" w:rsidP="00263710">
            <w:pPr>
              <w:jc w:val="center"/>
            </w:pPr>
          </w:p>
        </w:tc>
      </w:tr>
      <w:tr w:rsidR="0029378F" w:rsidRPr="007162D2" w14:paraId="7EEA30E7" w14:textId="77777777" w:rsidTr="003B72EB">
        <w:tc>
          <w:tcPr>
            <w:tcW w:w="4945" w:type="dxa"/>
          </w:tcPr>
          <w:p w14:paraId="63EC8952" w14:textId="77777777" w:rsidR="0029378F" w:rsidRPr="007162D2" w:rsidRDefault="0029378F" w:rsidP="00263710">
            <w:pPr>
              <w:ind w:left="252"/>
            </w:pPr>
            <w:r w:rsidRPr="007162D2">
              <w:t>Median</w:t>
            </w:r>
          </w:p>
        </w:tc>
        <w:tc>
          <w:tcPr>
            <w:tcW w:w="3330" w:type="dxa"/>
          </w:tcPr>
          <w:p w14:paraId="045D0089" w14:textId="77777777" w:rsidR="0029378F" w:rsidRPr="007162D2" w:rsidRDefault="0029378F" w:rsidP="00263710">
            <w:pPr>
              <w:jc w:val="center"/>
            </w:pPr>
            <w:r w:rsidRPr="007162D2">
              <w:t>5.9</w:t>
            </w:r>
          </w:p>
        </w:tc>
      </w:tr>
      <w:tr w:rsidR="0029378F" w:rsidRPr="007162D2" w14:paraId="50D35FEC" w14:textId="77777777" w:rsidTr="003B72EB">
        <w:tc>
          <w:tcPr>
            <w:tcW w:w="4945" w:type="dxa"/>
          </w:tcPr>
          <w:p w14:paraId="79630367" w14:textId="77777777" w:rsidR="0029378F" w:rsidRPr="007162D2" w:rsidRDefault="0029378F" w:rsidP="00263710">
            <w:pPr>
              <w:ind w:left="252"/>
            </w:pPr>
            <w:r w:rsidRPr="007162D2">
              <w:t>Range</w:t>
            </w:r>
          </w:p>
        </w:tc>
        <w:tc>
          <w:tcPr>
            <w:tcW w:w="3330" w:type="dxa"/>
          </w:tcPr>
          <w:p w14:paraId="66867F6D" w14:textId="77777777" w:rsidR="0029378F" w:rsidRPr="007162D2" w:rsidRDefault="0029378F" w:rsidP="00263710">
            <w:pPr>
              <w:jc w:val="center"/>
            </w:pPr>
            <w:r w:rsidRPr="007162D2">
              <w:t>1</w:t>
            </w:r>
            <w:r w:rsidR="005E2035" w:rsidRPr="007162D2">
              <w:t xml:space="preserve"> – </w:t>
            </w:r>
            <w:r w:rsidRPr="007162D2">
              <w:t>121</w:t>
            </w:r>
          </w:p>
        </w:tc>
      </w:tr>
      <w:tr w:rsidR="0029378F" w:rsidRPr="007162D2" w14:paraId="06ADBC4A" w14:textId="77777777" w:rsidTr="003B72EB">
        <w:tc>
          <w:tcPr>
            <w:tcW w:w="4945" w:type="dxa"/>
          </w:tcPr>
          <w:p w14:paraId="5813CD14" w14:textId="77777777" w:rsidR="0029378F" w:rsidRPr="007162D2" w:rsidRDefault="0029378F" w:rsidP="00263710">
            <w:r w:rsidRPr="007162D2">
              <w:t>Time since Completion of Last Alkylating Agent/Purine Analogue Therapy, months</w:t>
            </w:r>
          </w:p>
        </w:tc>
        <w:tc>
          <w:tcPr>
            <w:tcW w:w="3330" w:type="dxa"/>
          </w:tcPr>
          <w:p w14:paraId="0AAF6B22" w14:textId="77777777" w:rsidR="0029378F" w:rsidRPr="007162D2" w:rsidRDefault="0029378F" w:rsidP="00263710">
            <w:pPr>
              <w:jc w:val="center"/>
            </w:pPr>
          </w:p>
        </w:tc>
      </w:tr>
      <w:tr w:rsidR="0029378F" w:rsidRPr="007162D2" w14:paraId="623830FC" w14:textId="77777777" w:rsidTr="003B72EB">
        <w:tc>
          <w:tcPr>
            <w:tcW w:w="4945" w:type="dxa"/>
          </w:tcPr>
          <w:p w14:paraId="521D1A8E" w14:textId="77777777" w:rsidR="0029378F" w:rsidRPr="007162D2" w:rsidRDefault="0029378F" w:rsidP="00263710">
            <w:pPr>
              <w:ind w:left="252"/>
            </w:pPr>
            <w:r w:rsidRPr="007162D2">
              <w:t>Median</w:t>
            </w:r>
          </w:p>
        </w:tc>
        <w:tc>
          <w:tcPr>
            <w:tcW w:w="3330" w:type="dxa"/>
          </w:tcPr>
          <w:p w14:paraId="419091DA" w14:textId="77777777" w:rsidR="0029378F" w:rsidRPr="007162D2" w:rsidRDefault="0029378F" w:rsidP="00263710">
            <w:pPr>
              <w:jc w:val="center"/>
            </w:pPr>
            <w:r w:rsidRPr="007162D2">
              <w:t>7.7</w:t>
            </w:r>
          </w:p>
        </w:tc>
      </w:tr>
      <w:tr w:rsidR="0029378F" w:rsidRPr="007162D2" w14:paraId="239BDAF0" w14:textId="77777777" w:rsidTr="003B72EB">
        <w:tc>
          <w:tcPr>
            <w:tcW w:w="4945" w:type="dxa"/>
          </w:tcPr>
          <w:p w14:paraId="20BC16C1" w14:textId="77777777" w:rsidR="0029378F" w:rsidRPr="007162D2" w:rsidRDefault="0029378F" w:rsidP="00263710">
            <w:pPr>
              <w:ind w:left="252"/>
            </w:pPr>
            <w:r w:rsidRPr="007162D2">
              <w:t>Range</w:t>
            </w:r>
          </w:p>
        </w:tc>
        <w:tc>
          <w:tcPr>
            <w:tcW w:w="3330" w:type="dxa"/>
          </w:tcPr>
          <w:p w14:paraId="6AC1B078" w14:textId="77777777" w:rsidR="0029378F" w:rsidRPr="007162D2" w:rsidRDefault="0029378F" w:rsidP="00263710">
            <w:pPr>
              <w:jc w:val="center"/>
            </w:pPr>
            <w:r w:rsidRPr="007162D2">
              <w:t>1</w:t>
            </w:r>
            <w:r w:rsidR="005E2035" w:rsidRPr="007162D2">
              <w:t xml:space="preserve"> – </w:t>
            </w:r>
            <w:r w:rsidRPr="007162D2">
              <w:t>141</w:t>
            </w:r>
          </w:p>
        </w:tc>
      </w:tr>
      <w:tr w:rsidR="003B72EB" w:rsidRPr="007162D2" w14:paraId="5B81B8F6" w14:textId="77777777" w:rsidTr="003B72EB">
        <w:tc>
          <w:tcPr>
            <w:tcW w:w="4945" w:type="dxa"/>
          </w:tcPr>
          <w:p w14:paraId="2D2AFFE2" w14:textId="77777777" w:rsidR="003B72EB" w:rsidRPr="007162D2" w:rsidRDefault="00826487" w:rsidP="00263710">
            <w:r w:rsidRPr="007162D2">
              <w:t>Prior therapy to which the disease was refractory, n (%)</w:t>
            </w:r>
          </w:p>
        </w:tc>
        <w:tc>
          <w:tcPr>
            <w:tcW w:w="3330" w:type="dxa"/>
          </w:tcPr>
          <w:p w14:paraId="65A73AA5" w14:textId="77777777" w:rsidR="003B72EB" w:rsidRPr="007162D2" w:rsidRDefault="003B72EB" w:rsidP="00263710">
            <w:pPr>
              <w:jc w:val="center"/>
            </w:pPr>
          </w:p>
        </w:tc>
      </w:tr>
      <w:tr w:rsidR="003B72EB" w:rsidRPr="007162D2" w14:paraId="3961EC6A" w14:textId="77777777" w:rsidTr="003B72EB">
        <w:tc>
          <w:tcPr>
            <w:tcW w:w="4945" w:type="dxa"/>
          </w:tcPr>
          <w:p w14:paraId="1AA19A39" w14:textId="77777777" w:rsidR="003B72EB" w:rsidRPr="007162D2" w:rsidRDefault="00826487" w:rsidP="00263710">
            <w:pPr>
              <w:ind w:left="252"/>
            </w:pPr>
            <w:r w:rsidRPr="007162D2">
              <w:t xml:space="preserve">Rituximab </w:t>
            </w:r>
          </w:p>
        </w:tc>
        <w:tc>
          <w:tcPr>
            <w:tcW w:w="3330" w:type="dxa"/>
          </w:tcPr>
          <w:p w14:paraId="44A642EA" w14:textId="77777777" w:rsidR="003B72EB" w:rsidRPr="007162D2" w:rsidRDefault="00826487" w:rsidP="00263710">
            <w:pPr>
              <w:jc w:val="center"/>
            </w:pPr>
            <w:r w:rsidRPr="007162D2">
              <w:t xml:space="preserve">127 (98.4) </w:t>
            </w:r>
          </w:p>
        </w:tc>
      </w:tr>
      <w:tr w:rsidR="003B72EB" w:rsidRPr="007162D2" w14:paraId="07D6E079" w14:textId="77777777" w:rsidTr="003B72EB">
        <w:tc>
          <w:tcPr>
            <w:tcW w:w="4945" w:type="dxa"/>
          </w:tcPr>
          <w:p w14:paraId="7CB77D70" w14:textId="77777777" w:rsidR="003B72EB" w:rsidRPr="007162D2" w:rsidRDefault="00826487" w:rsidP="00263710">
            <w:pPr>
              <w:ind w:left="252"/>
            </w:pPr>
            <w:r w:rsidRPr="007162D2">
              <w:t xml:space="preserve">Alkylating Agent/Purine Analogue </w:t>
            </w:r>
          </w:p>
        </w:tc>
        <w:tc>
          <w:tcPr>
            <w:tcW w:w="3330" w:type="dxa"/>
          </w:tcPr>
          <w:p w14:paraId="26543736" w14:textId="77777777" w:rsidR="003B72EB" w:rsidRPr="007162D2" w:rsidRDefault="00826487" w:rsidP="00263710">
            <w:pPr>
              <w:jc w:val="center"/>
            </w:pPr>
            <w:r w:rsidRPr="007162D2">
              <w:t xml:space="preserve">119 (92.2) </w:t>
            </w:r>
          </w:p>
        </w:tc>
      </w:tr>
      <w:tr w:rsidR="003B72EB" w:rsidRPr="007162D2" w14:paraId="36D82172" w14:textId="77777777" w:rsidTr="003B72EB">
        <w:tc>
          <w:tcPr>
            <w:tcW w:w="4945" w:type="dxa"/>
          </w:tcPr>
          <w:p w14:paraId="596E2ADE" w14:textId="77777777" w:rsidR="003B72EB" w:rsidRPr="007162D2" w:rsidRDefault="00826487" w:rsidP="00263710">
            <w:pPr>
              <w:ind w:left="252"/>
            </w:pPr>
            <w:r w:rsidRPr="007162D2">
              <w:t xml:space="preserve">Alkylating Agent </w:t>
            </w:r>
          </w:p>
        </w:tc>
        <w:tc>
          <w:tcPr>
            <w:tcW w:w="3330" w:type="dxa"/>
          </w:tcPr>
          <w:p w14:paraId="726F673A" w14:textId="77777777" w:rsidR="003B72EB" w:rsidRPr="007162D2" w:rsidRDefault="00826487" w:rsidP="00263710">
            <w:pPr>
              <w:jc w:val="center"/>
            </w:pPr>
            <w:r w:rsidRPr="007162D2">
              <w:t xml:space="preserve">117 (90.7) </w:t>
            </w:r>
          </w:p>
        </w:tc>
      </w:tr>
      <w:tr w:rsidR="002F0ABB" w:rsidRPr="007162D2" w14:paraId="37C016F6" w14:textId="77777777" w:rsidTr="003B72EB">
        <w:tc>
          <w:tcPr>
            <w:tcW w:w="4945" w:type="dxa"/>
          </w:tcPr>
          <w:p w14:paraId="1C87D22E" w14:textId="77777777" w:rsidR="002F0ABB" w:rsidRPr="007162D2" w:rsidRDefault="002F0ABB" w:rsidP="00263710">
            <w:pPr>
              <w:ind w:left="252"/>
            </w:pPr>
            <w:r w:rsidRPr="007162D2">
              <w:t xml:space="preserve">     Bendamustine</w:t>
            </w:r>
          </w:p>
        </w:tc>
        <w:tc>
          <w:tcPr>
            <w:tcW w:w="3330" w:type="dxa"/>
          </w:tcPr>
          <w:p w14:paraId="2196F84B" w14:textId="77777777" w:rsidR="002F0ABB" w:rsidRPr="007162D2" w:rsidRDefault="002F0ABB" w:rsidP="00263710">
            <w:pPr>
              <w:jc w:val="center"/>
            </w:pPr>
            <w:r w:rsidRPr="007162D2">
              <w:t>66 (51.2)</w:t>
            </w:r>
          </w:p>
        </w:tc>
      </w:tr>
      <w:tr w:rsidR="002F0ABB" w:rsidRPr="007162D2" w14:paraId="42DC75BD" w14:textId="77777777" w:rsidTr="003B72EB">
        <w:tc>
          <w:tcPr>
            <w:tcW w:w="4945" w:type="dxa"/>
          </w:tcPr>
          <w:p w14:paraId="5F3D9A4E" w14:textId="77777777" w:rsidR="002F0ABB" w:rsidRPr="007162D2" w:rsidRDefault="002F0ABB" w:rsidP="00263710">
            <w:pPr>
              <w:ind w:left="252"/>
            </w:pPr>
            <w:r w:rsidRPr="007162D2">
              <w:t xml:space="preserve">Anthracycline </w:t>
            </w:r>
          </w:p>
        </w:tc>
        <w:tc>
          <w:tcPr>
            <w:tcW w:w="3330" w:type="dxa"/>
          </w:tcPr>
          <w:p w14:paraId="5955925A" w14:textId="77777777" w:rsidR="002F0ABB" w:rsidRPr="007162D2" w:rsidRDefault="002F0ABB" w:rsidP="00263710">
            <w:pPr>
              <w:jc w:val="center"/>
            </w:pPr>
            <w:r w:rsidRPr="007162D2">
              <w:t xml:space="preserve">51 (39.5) </w:t>
            </w:r>
          </w:p>
        </w:tc>
      </w:tr>
      <w:tr w:rsidR="003B72EB" w:rsidRPr="007162D2" w14:paraId="722DCFA8" w14:textId="77777777" w:rsidTr="003B72EB">
        <w:tc>
          <w:tcPr>
            <w:tcW w:w="4945" w:type="dxa"/>
          </w:tcPr>
          <w:p w14:paraId="1E9DB4D8" w14:textId="77777777" w:rsidR="003B72EB" w:rsidRPr="007162D2" w:rsidRDefault="00826487" w:rsidP="00263710">
            <w:pPr>
              <w:ind w:left="252"/>
            </w:pPr>
            <w:r w:rsidRPr="007162D2">
              <w:t xml:space="preserve">Combination of Rituximab and Alkylating Agent </w:t>
            </w:r>
          </w:p>
        </w:tc>
        <w:tc>
          <w:tcPr>
            <w:tcW w:w="3330" w:type="dxa"/>
          </w:tcPr>
          <w:p w14:paraId="232F8C80" w14:textId="77777777" w:rsidR="003B72EB" w:rsidRPr="007162D2" w:rsidRDefault="00826487" w:rsidP="00263710">
            <w:pPr>
              <w:jc w:val="center"/>
            </w:pPr>
            <w:r w:rsidRPr="007162D2">
              <w:t xml:space="preserve">117 (90.7) </w:t>
            </w:r>
          </w:p>
        </w:tc>
      </w:tr>
      <w:tr w:rsidR="00826487" w:rsidRPr="007162D2" w14:paraId="24EAF114" w14:textId="77777777" w:rsidTr="003B72EB">
        <w:tc>
          <w:tcPr>
            <w:tcW w:w="4945" w:type="dxa"/>
          </w:tcPr>
          <w:p w14:paraId="628452F8" w14:textId="77777777" w:rsidR="00826487" w:rsidRPr="007162D2" w:rsidRDefault="002F0ABB" w:rsidP="00263710">
            <w:pPr>
              <w:ind w:left="252"/>
            </w:pPr>
            <w:r w:rsidRPr="007162D2">
              <w:t xml:space="preserve">      R-</w:t>
            </w:r>
            <w:r w:rsidR="00826487" w:rsidRPr="007162D2">
              <w:t>Bendamustine</w:t>
            </w:r>
          </w:p>
        </w:tc>
        <w:tc>
          <w:tcPr>
            <w:tcW w:w="3330" w:type="dxa"/>
          </w:tcPr>
          <w:p w14:paraId="096FE683" w14:textId="77777777" w:rsidR="00826487" w:rsidRPr="007162D2" w:rsidRDefault="00826487" w:rsidP="00263710">
            <w:pPr>
              <w:jc w:val="center"/>
            </w:pPr>
            <w:r w:rsidRPr="007162D2">
              <w:t xml:space="preserve">55 (42.6) </w:t>
            </w:r>
          </w:p>
        </w:tc>
      </w:tr>
      <w:tr w:rsidR="00826487" w:rsidRPr="007162D2" w14:paraId="6BEA88D9" w14:textId="77777777" w:rsidTr="003B72EB">
        <w:tc>
          <w:tcPr>
            <w:tcW w:w="4945" w:type="dxa"/>
          </w:tcPr>
          <w:p w14:paraId="642F5CA9" w14:textId="77777777" w:rsidR="00826487" w:rsidRPr="007162D2" w:rsidRDefault="002F0ABB" w:rsidP="00263710">
            <w:pPr>
              <w:ind w:left="252"/>
            </w:pPr>
            <w:r w:rsidRPr="007162D2">
              <w:t xml:space="preserve">      </w:t>
            </w:r>
            <w:r w:rsidR="00826487" w:rsidRPr="007162D2">
              <w:t xml:space="preserve">R-CHOP </w:t>
            </w:r>
          </w:p>
        </w:tc>
        <w:tc>
          <w:tcPr>
            <w:tcW w:w="3330" w:type="dxa"/>
          </w:tcPr>
          <w:p w14:paraId="0802BBC7" w14:textId="77777777" w:rsidR="00826487" w:rsidRPr="007162D2" w:rsidRDefault="00826487" w:rsidP="00263710">
            <w:pPr>
              <w:jc w:val="center"/>
            </w:pPr>
            <w:r w:rsidRPr="007162D2">
              <w:t xml:space="preserve">36 (27.9) </w:t>
            </w:r>
          </w:p>
        </w:tc>
      </w:tr>
      <w:tr w:rsidR="003B72EB" w:rsidRPr="007162D2" w14:paraId="0B442189" w14:textId="77777777" w:rsidTr="003B72EB">
        <w:tc>
          <w:tcPr>
            <w:tcW w:w="4945" w:type="dxa"/>
          </w:tcPr>
          <w:p w14:paraId="1F90D895" w14:textId="77777777" w:rsidR="003B72EB" w:rsidRPr="007162D2" w:rsidRDefault="002F0ABB" w:rsidP="00263710">
            <w:pPr>
              <w:ind w:left="252"/>
            </w:pPr>
            <w:r w:rsidRPr="007162D2">
              <w:t xml:space="preserve">      </w:t>
            </w:r>
            <w:r w:rsidR="00826487" w:rsidRPr="007162D2">
              <w:t xml:space="preserve">R-CVP </w:t>
            </w:r>
          </w:p>
        </w:tc>
        <w:tc>
          <w:tcPr>
            <w:tcW w:w="3330" w:type="dxa"/>
          </w:tcPr>
          <w:p w14:paraId="12D18766" w14:textId="77777777" w:rsidR="003B72EB" w:rsidRPr="007162D2" w:rsidRDefault="00826487" w:rsidP="00263710">
            <w:pPr>
              <w:jc w:val="center"/>
            </w:pPr>
            <w:r w:rsidRPr="007162D2">
              <w:t xml:space="preserve">34 (26.4) </w:t>
            </w:r>
          </w:p>
        </w:tc>
      </w:tr>
      <w:tr w:rsidR="0029378F" w:rsidRPr="007162D2" w14:paraId="41EC579E" w14:textId="77777777" w:rsidTr="003B72EB">
        <w:tc>
          <w:tcPr>
            <w:tcW w:w="4945" w:type="dxa"/>
          </w:tcPr>
          <w:p w14:paraId="4FC73134" w14:textId="77777777" w:rsidR="0029378F" w:rsidRPr="007162D2" w:rsidRDefault="0029378F" w:rsidP="00263710">
            <w:r w:rsidRPr="007162D2">
              <w:t>Disease Refractory to Most Recent Regimen</w:t>
            </w:r>
          </w:p>
        </w:tc>
        <w:tc>
          <w:tcPr>
            <w:tcW w:w="3330" w:type="dxa"/>
          </w:tcPr>
          <w:p w14:paraId="27B766B8" w14:textId="77777777" w:rsidR="0029378F" w:rsidRPr="007162D2" w:rsidRDefault="0029378F" w:rsidP="00263710">
            <w:pPr>
              <w:jc w:val="center"/>
            </w:pPr>
            <w:r w:rsidRPr="007162D2">
              <w:t>124 (96.1)</w:t>
            </w:r>
          </w:p>
        </w:tc>
      </w:tr>
      <w:tr w:rsidR="0029378F" w:rsidRPr="007162D2" w14:paraId="2A5EBA20" w14:textId="77777777" w:rsidTr="003B72EB">
        <w:trPr>
          <w:trHeight w:val="58"/>
        </w:trPr>
        <w:tc>
          <w:tcPr>
            <w:tcW w:w="4945" w:type="dxa"/>
          </w:tcPr>
          <w:p w14:paraId="22EA19C6" w14:textId="77777777" w:rsidR="0029378F" w:rsidRPr="007162D2" w:rsidRDefault="0029378F" w:rsidP="00263710">
            <w:r w:rsidRPr="007162D2">
              <w:t>Disease Refractory to ≥ 2 Regimens</w:t>
            </w:r>
          </w:p>
        </w:tc>
        <w:tc>
          <w:tcPr>
            <w:tcW w:w="3330" w:type="dxa"/>
          </w:tcPr>
          <w:p w14:paraId="09EB7E73" w14:textId="77777777" w:rsidR="0029378F" w:rsidRPr="007162D2" w:rsidRDefault="0029378F" w:rsidP="00263710">
            <w:pPr>
              <w:jc w:val="center"/>
            </w:pPr>
            <w:r w:rsidRPr="007162D2">
              <w:t>99 (76.7)</w:t>
            </w:r>
          </w:p>
        </w:tc>
      </w:tr>
      <w:tr w:rsidR="00687DCE" w:rsidRPr="007162D2" w14:paraId="6E94EB0C" w14:textId="77777777" w:rsidTr="003B72EB">
        <w:trPr>
          <w:trHeight w:val="58"/>
        </w:trPr>
        <w:tc>
          <w:tcPr>
            <w:tcW w:w="4945" w:type="dxa"/>
          </w:tcPr>
          <w:p w14:paraId="0F1727E2" w14:textId="77777777" w:rsidR="00687DCE" w:rsidRPr="007162D2" w:rsidRDefault="00B315F0" w:rsidP="00263710">
            <w:r>
              <w:t>Bulky disease</w:t>
            </w:r>
            <w:r w:rsidR="00223E7C">
              <w:rPr>
                <w:vertAlign w:val="superscript"/>
              </w:rPr>
              <w:t>a</w:t>
            </w:r>
            <w:r>
              <w:t xml:space="preserve"> at B</w:t>
            </w:r>
            <w:r w:rsidR="004D5DFC">
              <w:t>aseline</w:t>
            </w:r>
            <w:r>
              <w:t>, n (%)</w:t>
            </w:r>
          </w:p>
        </w:tc>
        <w:tc>
          <w:tcPr>
            <w:tcW w:w="3330" w:type="dxa"/>
          </w:tcPr>
          <w:p w14:paraId="0661BCCE" w14:textId="77777777" w:rsidR="00687DCE" w:rsidRPr="007162D2" w:rsidRDefault="004D5DFC" w:rsidP="00263710">
            <w:pPr>
              <w:jc w:val="center"/>
            </w:pPr>
            <w:r>
              <w:t>51 (39.5)</w:t>
            </w:r>
          </w:p>
        </w:tc>
      </w:tr>
      <w:tr w:rsidR="0029378F" w:rsidRPr="007162D2" w14:paraId="796155A1" w14:textId="77777777" w:rsidTr="003B72EB">
        <w:tc>
          <w:tcPr>
            <w:tcW w:w="8275" w:type="dxa"/>
            <w:gridSpan w:val="2"/>
          </w:tcPr>
          <w:p w14:paraId="620A1EBF" w14:textId="77777777" w:rsidR="0029378F" w:rsidRDefault="0029378F" w:rsidP="00263710">
            <w:pPr>
              <w:autoSpaceDE w:val="0"/>
              <w:autoSpaceDN w:val="0"/>
              <w:adjustRightInd w:val="0"/>
            </w:pPr>
            <w:r w:rsidRPr="001177F9">
              <w:rPr>
                <w:b/>
              </w:rPr>
              <w:t>ECOG</w:t>
            </w:r>
            <w:r w:rsidR="00A951D8">
              <w:t xml:space="preserve">: </w:t>
            </w:r>
            <w:r w:rsidRPr="007162D2">
              <w:t xml:space="preserve">Eastern Cooperative Oncology Group; </w:t>
            </w:r>
            <w:r w:rsidRPr="001177F9">
              <w:rPr>
                <w:b/>
              </w:rPr>
              <w:t>FLIPI</w:t>
            </w:r>
            <w:r w:rsidR="00A951D8">
              <w:t>:</w:t>
            </w:r>
            <w:r w:rsidRPr="007162D2">
              <w:t xml:space="preserve"> Follicular Lymphoma International Prognostic Index</w:t>
            </w:r>
            <w:r w:rsidR="00826487" w:rsidRPr="007162D2">
              <w:t xml:space="preserve">; </w:t>
            </w:r>
            <w:r w:rsidR="005317BA" w:rsidRPr="001177F9">
              <w:rPr>
                <w:b/>
              </w:rPr>
              <w:t>LDH</w:t>
            </w:r>
            <w:r w:rsidR="00A951D8">
              <w:t>:</w:t>
            </w:r>
            <w:r w:rsidR="005317BA" w:rsidRPr="007162D2">
              <w:t xml:space="preserve"> lactate dehydrogenase;</w:t>
            </w:r>
            <w:r w:rsidR="004E2188" w:rsidRPr="007162D2">
              <w:t xml:space="preserve"> </w:t>
            </w:r>
            <w:r w:rsidR="004E2188" w:rsidRPr="001177F9">
              <w:rPr>
                <w:b/>
              </w:rPr>
              <w:t>NHL</w:t>
            </w:r>
            <w:r w:rsidR="00A951D8">
              <w:t>:</w:t>
            </w:r>
            <w:r w:rsidR="004E2188" w:rsidRPr="007162D2">
              <w:t xml:space="preserve"> non-Hodgkin’s lymphoma; </w:t>
            </w:r>
            <w:r w:rsidR="002F0ABB" w:rsidRPr="001177F9">
              <w:rPr>
                <w:b/>
              </w:rPr>
              <w:t>R</w:t>
            </w:r>
            <w:r w:rsidR="00A951D8">
              <w:t>:</w:t>
            </w:r>
            <w:r w:rsidR="002F0ABB" w:rsidRPr="007162D2">
              <w:t xml:space="preserve"> rituximab; </w:t>
            </w:r>
            <w:r w:rsidR="00826487" w:rsidRPr="001177F9">
              <w:rPr>
                <w:b/>
              </w:rPr>
              <w:t>R-CHOP</w:t>
            </w:r>
            <w:r w:rsidR="00A951D8">
              <w:rPr>
                <w:b/>
              </w:rPr>
              <w:t>:</w:t>
            </w:r>
            <w:r w:rsidR="00826487" w:rsidRPr="007162D2">
              <w:t xml:space="preserve"> rituximab</w:t>
            </w:r>
            <w:r w:rsidR="00357FB4" w:rsidRPr="007162D2">
              <w:t>,</w:t>
            </w:r>
            <w:r w:rsidR="0071694F" w:rsidRPr="007162D2">
              <w:t xml:space="preserve"> </w:t>
            </w:r>
            <w:r w:rsidR="00826487" w:rsidRPr="007162D2">
              <w:t xml:space="preserve">cyclophosphamide, doxorubicin hydrochloride, vincristine sulfate, prednisone; </w:t>
            </w:r>
            <w:r w:rsidR="00826487" w:rsidRPr="001177F9">
              <w:rPr>
                <w:b/>
              </w:rPr>
              <w:t>R-CVP</w:t>
            </w:r>
            <w:r w:rsidR="00A951D8">
              <w:rPr>
                <w:b/>
              </w:rPr>
              <w:t>:</w:t>
            </w:r>
            <w:r w:rsidR="00826487" w:rsidRPr="007162D2">
              <w:t xml:space="preserve"> rituximab</w:t>
            </w:r>
            <w:r w:rsidR="00357FB4" w:rsidRPr="007162D2">
              <w:t>,</w:t>
            </w:r>
            <w:r w:rsidR="0071694F" w:rsidRPr="007162D2">
              <w:t xml:space="preserve"> </w:t>
            </w:r>
            <w:r w:rsidR="00826487" w:rsidRPr="007162D2">
              <w:t>cyclophosphamide, vincristine</w:t>
            </w:r>
            <w:r w:rsidR="00357FB4" w:rsidRPr="007162D2">
              <w:t>, prednisone</w:t>
            </w:r>
            <w:r w:rsidRPr="007162D2">
              <w:t>.</w:t>
            </w:r>
          </w:p>
          <w:p w14:paraId="394A7B1A" w14:textId="77777777" w:rsidR="006718CC" w:rsidRPr="007162D2" w:rsidRDefault="006718CC" w:rsidP="00263710">
            <w:pPr>
              <w:autoSpaceDE w:val="0"/>
              <w:autoSpaceDN w:val="0"/>
              <w:adjustRightInd w:val="0"/>
            </w:pPr>
            <w:r>
              <w:rPr>
                <w:vertAlign w:val="superscript"/>
              </w:rPr>
              <w:t xml:space="preserve">a </w:t>
            </w:r>
            <w:r>
              <w:t>Bulky disease: longest diameter of nodal target lesion ≥ 5 cm.</w:t>
            </w:r>
          </w:p>
        </w:tc>
      </w:tr>
    </w:tbl>
    <w:p w14:paraId="261F02BE" w14:textId="77777777" w:rsidR="00ED3D1B" w:rsidRPr="007162D2" w:rsidRDefault="003B72EB" w:rsidP="00263710">
      <w:r w:rsidRPr="007162D2">
        <w:br w:type="textWrapping" w:clear="all"/>
      </w:r>
    </w:p>
    <w:p w14:paraId="0EB8F33E" w14:textId="77777777" w:rsidR="0029378F" w:rsidRPr="007162D2" w:rsidRDefault="00ED3D1B" w:rsidP="00263710">
      <w:r w:rsidRPr="007162D2">
        <w:br w:type="column"/>
      </w:r>
    </w:p>
    <w:tbl>
      <w:tblPr>
        <w:tblStyle w:val="TableGrid"/>
        <w:tblW w:w="9350" w:type="dxa"/>
        <w:tblLook w:val="04A0" w:firstRow="1" w:lastRow="0" w:firstColumn="1" w:lastColumn="0" w:noHBand="0" w:noVBand="1"/>
      </w:tblPr>
      <w:tblGrid>
        <w:gridCol w:w="3505"/>
        <w:gridCol w:w="2610"/>
        <w:gridCol w:w="3235"/>
      </w:tblGrid>
      <w:tr w:rsidR="0029378F" w:rsidRPr="007162D2" w14:paraId="1B7058CA" w14:textId="77777777" w:rsidTr="00BF637F">
        <w:tc>
          <w:tcPr>
            <w:tcW w:w="9350" w:type="dxa"/>
            <w:gridSpan w:val="3"/>
          </w:tcPr>
          <w:p w14:paraId="6858382F" w14:textId="77777777" w:rsidR="0029378F" w:rsidRPr="007162D2" w:rsidRDefault="0029378F" w:rsidP="00263710">
            <w:pPr>
              <w:rPr>
                <w:b/>
              </w:rPr>
            </w:pPr>
            <w:r w:rsidRPr="007162D2">
              <w:rPr>
                <w:b/>
              </w:rPr>
              <w:t>Table 2. Summary of Efficacy in Full Analysis Set</w:t>
            </w:r>
          </w:p>
        </w:tc>
      </w:tr>
      <w:tr w:rsidR="0029378F" w:rsidRPr="007162D2" w14:paraId="53712501" w14:textId="77777777" w:rsidTr="0029378F">
        <w:tc>
          <w:tcPr>
            <w:tcW w:w="3505" w:type="dxa"/>
          </w:tcPr>
          <w:p w14:paraId="400AFE92" w14:textId="77777777" w:rsidR="0029378F" w:rsidRPr="007162D2" w:rsidRDefault="0029378F" w:rsidP="00263710"/>
        </w:tc>
        <w:tc>
          <w:tcPr>
            <w:tcW w:w="2610" w:type="dxa"/>
          </w:tcPr>
          <w:p w14:paraId="00D501EE" w14:textId="77777777" w:rsidR="0029378F" w:rsidRPr="007162D2" w:rsidRDefault="0029378F" w:rsidP="00263710">
            <w:pPr>
              <w:jc w:val="center"/>
            </w:pPr>
            <w:r w:rsidRPr="007162D2">
              <w:t>Response by IRC</w:t>
            </w:r>
          </w:p>
        </w:tc>
        <w:tc>
          <w:tcPr>
            <w:tcW w:w="3235" w:type="dxa"/>
          </w:tcPr>
          <w:p w14:paraId="06B7C79A" w14:textId="77777777" w:rsidR="0029378F" w:rsidRPr="007162D2" w:rsidRDefault="0029378F" w:rsidP="00263710">
            <w:pPr>
              <w:jc w:val="center"/>
            </w:pPr>
            <w:r w:rsidRPr="007162D2">
              <w:t>Response by Investigator</w:t>
            </w:r>
          </w:p>
        </w:tc>
      </w:tr>
      <w:tr w:rsidR="0029378F" w:rsidRPr="007162D2" w14:paraId="507D528F" w14:textId="77777777" w:rsidTr="00E15189">
        <w:tc>
          <w:tcPr>
            <w:tcW w:w="3505" w:type="dxa"/>
            <w:shd w:val="clear" w:color="auto" w:fill="E7E6E6" w:themeFill="background2"/>
          </w:tcPr>
          <w:p w14:paraId="36A57656" w14:textId="77777777" w:rsidR="0029378F" w:rsidRPr="007162D2" w:rsidRDefault="00402CE3" w:rsidP="00263710">
            <w:r w:rsidRPr="007162D2">
              <w:t>Overall Population</w:t>
            </w:r>
          </w:p>
        </w:tc>
        <w:tc>
          <w:tcPr>
            <w:tcW w:w="2610" w:type="dxa"/>
            <w:shd w:val="clear" w:color="auto" w:fill="E7E6E6" w:themeFill="background2"/>
          </w:tcPr>
          <w:p w14:paraId="04B990AC" w14:textId="77777777" w:rsidR="0029378F" w:rsidRPr="007162D2" w:rsidRDefault="0029378F" w:rsidP="00263710">
            <w:pPr>
              <w:jc w:val="center"/>
            </w:pPr>
            <w:r w:rsidRPr="007162D2">
              <w:t>N=129</w:t>
            </w:r>
          </w:p>
        </w:tc>
        <w:tc>
          <w:tcPr>
            <w:tcW w:w="3235" w:type="dxa"/>
            <w:shd w:val="clear" w:color="auto" w:fill="E7E6E6" w:themeFill="background2"/>
          </w:tcPr>
          <w:p w14:paraId="5DEFB847" w14:textId="77777777" w:rsidR="0029378F" w:rsidRPr="007162D2" w:rsidRDefault="0029378F" w:rsidP="00263710">
            <w:pPr>
              <w:jc w:val="center"/>
            </w:pPr>
            <w:r w:rsidRPr="007162D2">
              <w:t>N=129</w:t>
            </w:r>
          </w:p>
        </w:tc>
      </w:tr>
      <w:tr w:rsidR="0029378F" w:rsidRPr="007162D2" w14:paraId="6998E7E6" w14:textId="77777777" w:rsidTr="0029378F">
        <w:tc>
          <w:tcPr>
            <w:tcW w:w="3505" w:type="dxa"/>
          </w:tcPr>
          <w:p w14:paraId="72D51ED3" w14:textId="77777777" w:rsidR="0029378F" w:rsidRPr="007162D2" w:rsidRDefault="0029378F" w:rsidP="00263710">
            <w:r w:rsidRPr="007162D2">
              <w:t>Response</w:t>
            </w:r>
          </w:p>
        </w:tc>
        <w:tc>
          <w:tcPr>
            <w:tcW w:w="2610" w:type="dxa"/>
          </w:tcPr>
          <w:p w14:paraId="750C6D8D" w14:textId="77777777" w:rsidR="0029378F" w:rsidRPr="007162D2" w:rsidRDefault="0029378F" w:rsidP="00263710">
            <w:pPr>
              <w:jc w:val="center"/>
            </w:pPr>
            <w:r w:rsidRPr="007162D2">
              <w:t>No. of patients (%)</w:t>
            </w:r>
          </w:p>
        </w:tc>
        <w:tc>
          <w:tcPr>
            <w:tcW w:w="3235" w:type="dxa"/>
          </w:tcPr>
          <w:p w14:paraId="78D39F73" w14:textId="77777777" w:rsidR="0029378F" w:rsidRPr="007162D2" w:rsidRDefault="0029378F" w:rsidP="00263710">
            <w:pPr>
              <w:jc w:val="center"/>
            </w:pPr>
            <w:r w:rsidRPr="007162D2">
              <w:t>No. of patients (%)</w:t>
            </w:r>
          </w:p>
        </w:tc>
      </w:tr>
      <w:tr w:rsidR="0029378F" w:rsidRPr="007162D2" w14:paraId="537CA92B" w14:textId="77777777" w:rsidTr="0029378F">
        <w:tc>
          <w:tcPr>
            <w:tcW w:w="3505" w:type="dxa"/>
          </w:tcPr>
          <w:p w14:paraId="2A055CC4" w14:textId="77777777" w:rsidR="0029378F" w:rsidRPr="007162D2" w:rsidRDefault="0029378F" w:rsidP="00263710">
            <w:r w:rsidRPr="007162D2">
              <w:t>ORR (CR + PR)</w:t>
            </w:r>
          </w:p>
        </w:tc>
        <w:tc>
          <w:tcPr>
            <w:tcW w:w="2610" w:type="dxa"/>
          </w:tcPr>
          <w:p w14:paraId="2AC4887F" w14:textId="77777777" w:rsidR="0029378F" w:rsidRPr="007162D2" w:rsidRDefault="00F4623E" w:rsidP="00263710">
            <w:pPr>
              <w:jc w:val="center"/>
            </w:pPr>
            <w:r>
              <w:t>61</w:t>
            </w:r>
            <w:r w:rsidR="0029378F" w:rsidRPr="007162D2">
              <w:t xml:space="preserve"> (</w:t>
            </w:r>
            <w:r>
              <w:t>47.3</w:t>
            </w:r>
            <w:r w:rsidR="0029378F" w:rsidRPr="007162D2">
              <w:t>)</w:t>
            </w:r>
          </w:p>
        </w:tc>
        <w:tc>
          <w:tcPr>
            <w:tcW w:w="3235" w:type="dxa"/>
          </w:tcPr>
          <w:p w14:paraId="50B539F1" w14:textId="77777777" w:rsidR="0029378F" w:rsidRPr="007162D2" w:rsidRDefault="00F4623E" w:rsidP="00263710">
            <w:pPr>
              <w:jc w:val="center"/>
            </w:pPr>
            <w:r>
              <w:t>77</w:t>
            </w:r>
            <w:r w:rsidR="0029378F" w:rsidRPr="007162D2">
              <w:t xml:space="preserve"> (</w:t>
            </w:r>
            <w:r>
              <w:t>59.7</w:t>
            </w:r>
            <w:r w:rsidR="0029378F" w:rsidRPr="007162D2">
              <w:t>%)</w:t>
            </w:r>
          </w:p>
        </w:tc>
      </w:tr>
      <w:tr w:rsidR="0029378F" w:rsidRPr="007162D2" w14:paraId="73FADB49" w14:textId="77777777" w:rsidTr="0029378F">
        <w:tc>
          <w:tcPr>
            <w:tcW w:w="3505" w:type="dxa"/>
          </w:tcPr>
          <w:p w14:paraId="7072AF8F" w14:textId="77777777" w:rsidR="0029378F" w:rsidRPr="007162D2" w:rsidRDefault="0029378F" w:rsidP="00263710">
            <w:pPr>
              <w:ind w:left="252"/>
            </w:pPr>
            <w:r w:rsidRPr="007162D2">
              <w:t>95% Exact Binomial CI</w:t>
            </w:r>
          </w:p>
        </w:tc>
        <w:tc>
          <w:tcPr>
            <w:tcW w:w="2610" w:type="dxa"/>
          </w:tcPr>
          <w:p w14:paraId="7AC5F216" w14:textId="77777777" w:rsidR="0029378F" w:rsidRPr="007162D2" w:rsidRDefault="00F4623E" w:rsidP="00263710">
            <w:pPr>
              <w:jc w:val="center"/>
            </w:pPr>
            <w:r>
              <w:t>38.4 – 56.3</w:t>
            </w:r>
          </w:p>
        </w:tc>
        <w:tc>
          <w:tcPr>
            <w:tcW w:w="3235" w:type="dxa"/>
          </w:tcPr>
          <w:p w14:paraId="16E540FD" w14:textId="77777777" w:rsidR="0029378F" w:rsidRPr="007162D2" w:rsidRDefault="00F4623E" w:rsidP="00263710">
            <w:pPr>
              <w:jc w:val="center"/>
            </w:pPr>
            <w:r>
              <w:t>50.7 – 68.2</w:t>
            </w:r>
          </w:p>
        </w:tc>
      </w:tr>
      <w:tr w:rsidR="0029378F" w:rsidRPr="007162D2" w14:paraId="080E06D9" w14:textId="77777777" w:rsidTr="0029378F">
        <w:tc>
          <w:tcPr>
            <w:tcW w:w="3505" w:type="dxa"/>
          </w:tcPr>
          <w:p w14:paraId="79BB7441" w14:textId="77777777" w:rsidR="0029378F" w:rsidRPr="007162D2" w:rsidRDefault="0029378F" w:rsidP="00263710">
            <w:r w:rsidRPr="007162D2">
              <w:t>Best Response</w:t>
            </w:r>
          </w:p>
        </w:tc>
        <w:tc>
          <w:tcPr>
            <w:tcW w:w="2610" w:type="dxa"/>
          </w:tcPr>
          <w:p w14:paraId="2767E1D1" w14:textId="77777777" w:rsidR="0029378F" w:rsidRPr="007162D2" w:rsidRDefault="0029378F" w:rsidP="00263710">
            <w:pPr>
              <w:jc w:val="center"/>
            </w:pPr>
          </w:p>
        </w:tc>
        <w:tc>
          <w:tcPr>
            <w:tcW w:w="3235" w:type="dxa"/>
          </w:tcPr>
          <w:p w14:paraId="574EE0AC" w14:textId="77777777" w:rsidR="0029378F" w:rsidRPr="007162D2" w:rsidRDefault="0029378F" w:rsidP="00263710">
            <w:pPr>
              <w:jc w:val="center"/>
            </w:pPr>
          </w:p>
        </w:tc>
      </w:tr>
      <w:tr w:rsidR="0029378F" w:rsidRPr="007162D2" w14:paraId="126D2891" w14:textId="77777777" w:rsidTr="0029378F">
        <w:tc>
          <w:tcPr>
            <w:tcW w:w="3505" w:type="dxa"/>
          </w:tcPr>
          <w:p w14:paraId="1D295693" w14:textId="77777777" w:rsidR="0029378F" w:rsidRPr="007162D2" w:rsidRDefault="0029378F" w:rsidP="00263710">
            <w:pPr>
              <w:ind w:left="252"/>
            </w:pPr>
            <w:r w:rsidRPr="007162D2">
              <w:t>CR</w:t>
            </w:r>
          </w:p>
        </w:tc>
        <w:tc>
          <w:tcPr>
            <w:tcW w:w="2610" w:type="dxa"/>
          </w:tcPr>
          <w:p w14:paraId="55EB1187" w14:textId="77777777" w:rsidR="0029378F" w:rsidRPr="007162D2" w:rsidRDefault="00F4623E" w:rsidP="00263710">
            <w:pPr>
              <w:jc w:val="center"/>
            </w:pPr>
            <w:r>
              <w:t>2 (1.6%)</w:t>
            </w:r>
          </w:p>
        </w:tc>
        <w:tc>
          <w:tcPr>
            <w:tcW w:w="3235" w:type="dxa"/>
          </w:tcPr>
          <w:p w14:paraId="360C56DD" w14:textId="77777777" w:rsidR="0029378F" w:rsidRPr="007162D2" w:rsidRDefault="00F4623E" w:rsidP="00263710">
            <w:pPr>
              <w:jc w:val="center"/>
            </w:pPr>
            <w:r>
              <w:t>4</w:t>
            </w:r>
            <w:r w:rsidR="0029378F" w:rsidRPr="007162D2">
              <w:t xml:space="preserve"> (</w:t>
            </w:r>
            <w:r>
              <w:t>3.1</w:t>
            </w:r>
            <w:r w:rsidR="0029378F" w:rsidRPr="007162D2">
              <w:t>%)</w:t>
            </w:r>
          </w:p>
        </w:tc>
      </w:tr>
      <w:tr w:rsidR="0029378F" w:rsidRPr="007162D2" w14:paraId="408C24A6" w14:textId="77777777" w:rsidTr="0029378F">
        <w:tc>
          <w:tcPr>
            <w:tcW w:w="3505" w:type="dxa"/>
          </w:tcPr>
          <w:p w14:paraId="00B9F2B6" w14:textId="77777777" w:rsidR="0029378F" w:rsidRPr="007162D2" w:rsidRDefault="0029378F" w:rsidP="00263710">
            <w:pPr>
              <w:ind w:left="252"/>
            </w:pPr>
            <w:r w:rsidRPr="007162D2">
              <w:t>PR</w:t>
            </w:r>
          </w:p>
        </w:tc>
        <w:tc>
          <w:tcPr>
            <w:tcW w:w="2610" w:type="dxa"/>
          </w:tcPr>
          <w:p w14:paraId="78A0CDC9" w14:textId="77777777" w:rsidR="0029378F" w:rsidRPr="001177F9" w:rsidRDefault="0029378F" w:rsidP="00263710">
            <w:pPr>
              <w:jc w:val="center"/>
              <w:rPr>
                <w:highlight w:val="green"/>
              </w:rPr>
            </w:pPr>
            <w:r w:rsidRPr="00521287">
              <w:t>59 (45.7)</w:t>
            </w:r>
          </w:p>
        </w:tc>
        <w:tc>
          <w:tcPr>
            <w:tcW w:w="3235" w:type="dxa"/>
          </w:tcPr>
          <w:p w14:paraId="4C039586" w14:textId="77777777" w:rsidR="0029378F" w:rsidRPr="001177F9" w:rsidRDefault="0029378F" w:rsidP="00263710">
            <w:pPr>
              <w:jc w:val="center"/>
              <w:rPr>
                <w:highlight w:val="green"/>
              </w:rPr>
            </w:pPr>
            <w:r w:rsidRPr="00521287">
              <w:t>73 (56.6%)</w:t>
            </w:r>
          </w:p>
        </w:tc>
      </w:tr>
      <w:tr w:rsidR="0029378F" w:rsidRPr="007162D2" w14:paraId="2538BB57" w14:textId="77777777" w:rsidTr="0029378F">
        <w:tc>
          <w:tcPr>
            <w:tcW w:w="3505" w:type="dxa"/>
          </w:tcPr>
          <w:p w14:paraId="5B66CE84" w14:textId="77777777" w:rsidR="0029378F" w:rsidRPr="007162D2" w:rsidRDefault="0029378F" w:rsidP="00263710">
            <w:pPr>
              <w:ind w:left="252"/>
            </w:pPr>
            <w:r w:rsidRPr="007162D2">
              <w:t>SD</w:t>
            </w:r>
          </w:p>
        </w:tc>
        <w:tc>
          <w:tcPr>
            <w:tcW w:w="2610" w:type="dxa"/>
          </w:tcPr>
          <w:p w14:paraId="120D9278" w14:textId="77777777" w:rsidR="0029378F" w:rsidRPr="007162D2" w:rsidRDefault="00F4623E" w:rsidP="00263710">
            <w:pPr>
              <w:jc w:val="center"/>
            </w:pPr>
            <w:r>
              <w:t>42</w:t>
            </w:r>
            <w:r w:rsidR="0029378F" w:rsidRPr="007162D2">
              <w:t xml:space="preserve"> (</w:t>
            </w:r>
            <w:r>
              <w:t>32.6</w:t>
            </w:r>
            <w:r w:rsidR="0029378F" w:rsidRPr="007162D2">
              <w:t>)</w:t>
            </w:r>
          </w:p>
        </w:tc>
        <w:tc>
          <w:tcPr>
            <w:tcW w:w="3235" w:type="dxa"/>
          </w:tcPr>
          <w:p w14:paraId="2DB8CA61" w14:textId="77777777" w:rsidR="0029378F" w:rsidRPr="007162D2" w:rsidRDefault="00F4623E" w:rsidP="00263710">
            <w:pPr>
              <w:jc w:val="center"/>
            </w:pPr>
            <w:r>
              <w:t>38</w:t>
            </w:r>
            <w:r w:rsidR="00F03881" w:rsidRPr="007162D2">
              <w:t xml:space="preserve"> (</w:t>
            </w:r>
            <w:r>
              <w:t>29.5</w:t>
            </w:r>
            <w:r w:rsidR="00F03881" w:rsidRPr="007162D2">
              <w:t>)</w:t>
            </w:r>
          </w:p>
        </w:tc>
      </w:tr>
      <w:tr w:rsidR="0029378F" w:rsidRPr="007162D2" w14:paraId="09CAE20F" w14:textId="77777777" w:rsidTr="0029378F">
        <w:tc>
          <w:tcPr>
            <w:tcW w:w="3505" w:type="dxa"/>
          </w:tcPr>
          <w:p w14:paraId="0C77B2C1" w14:textId="77777777" w:rsidR="0029378F" w:rsidRPr="007162D2" w:rsidRDefault="0029378F" w:rsidP="00263710">
            <w:pPr>
              <w:ind w:left="252"/>
            </w:pPr>
            <w:r w:rsidRPr="007162D2">
              <w:t>PD</w:t>
            </w:r>
          </w:p>
        </w:tc>
        <w:tc>
          <w:tcPr>
            <w:tcW w:w="2610" w:type="dxa"/>
          </w:tcPr>
          <w:p w14:paraId="671147CA" w14:textId="77777777" w:rsidR="0029378F" w:rsidRPr="001177F9" w:rsidRDefault="0029378F" w:rsidP="00263710">
            <w:pPr>
              <w:jc w:val="center"/>
              <w:rPr>
                <w:highlight w:val="green"/>
              </w:rPr>
            </w:pPr>
            <w:r w:rsidRPr="00521287">
              <w:t>18 (14.0)</w:t>
            </w:r>
          </w:p>
        </w:tc>
        <w:tc>
          <w:tcPr>
            <w:tcW w:w="3235" w:type="dxa"/>
          </w:tcPr>
          <w:p w14:paraId="1CFBFAA2" w14:textId="77777777" w:rsidR="0029378F" w:rsidRPr="001177F9" w:rsidRDefault="00F03881" w:rsidP="00263710">
            <w:pPr>
              <w:jc w:val="center"/>
              <w:rPr>
                <w:highlight w:val="green"/>
              </w:rPr>
            </w:pPr>
            <w:r w:rsidRPr="00521287">
              <w:t>8 (6.2)</w:t>
            </w:r>
          </w:p>
        </w:tc>
      </w:tr>
      <w:tr w:rsidR="0029378F" w:rsidRPr="007162D2" w14:paraId="4DCEE449" w14:textId="77777777" w:rsidTr="0029378F">
        <w:tc>
          <w:tcPr>
            <w:tcW w:w="3505" w:type="dxa"/>
          </w:tcPr>
          <w:p w14:paraId="474F1EAF" w14:textId="77777777" w:rsidR="0029378F" w:rsidRPr="007162D2" w:rsidRDefault="0029378F" w:rsidP="00263710">
            <w:pPr>
              <w:ind w:left="252"/>
            </w:pPr>
            <w:r w:rsidRPr="007162D2">
              <w:t>Unknown</w:t>
            </w:r>
          </w:p>
        </w:tc>
        <w:tc>
          <w:tcPr>
            <w:tcW w:w="2610" w:type="dxa"/>
          </w:tcPr>
          <w:p w14:paraId="4158F31F" w14:textId="77777777" w:rsidR="0029378F" w:rsidRPr="001177F9" w:rsidRDefault="0029378F" w:rsidP="00263710">
            <w:pPr>
              <w:jc w:val="center"/>
              <w:rPr>
                <w:highlight w:val="green"/>
              </w:rPr>
            </w:pPr>
            <w:r w:rsidRPr="00521287">
              <w:t>7 (5.4)</w:t>
            </w:r>
          </w:p>
        </w:tc>
        <w:tc>
          <w:tcPr>
            <w:tcW w:w="3235" w:type="dxa"/>
          </w:tcPr>
          <w:p w14:paraId="0C73B40C" w14:textId="77777777" w:rsidR="0029378F" w:rsidRPr="001177F9" w:rsidRDefault="00F03881" w:rsidP="00263710">
            <w:pPr>
              <w:jc w:val="center"/>
              <w:rPr>
                <w:highlight w:val="green"/>
              </w:rPr>
            </w:pPr>
            <w:r w:rsidRPr="00521287">
              <w:t>6 (4.7)</w:t>
            </w:r>
          </w:p>
        </w:tc>
      </w:tr>
      <w:tr w:rsidR="0029378F" w:rsidRPr="007162D2" w14:paraId="016C76C7" w14:textId="77777777" w:rsidTr="0029378F">
        <w:tc>
          <w:tcPr>
            <w:tcW w:w="3505" w:type="dxa"/>
          </w:tcPr>
          <w:p w14:paraId="151899A4" w14:textId="77777777" w:rsidR="0029378F" w:rsidRPr="007162D2" w:rsidRDefault="0029378F" w:rsidP="00263710">
            <w:pPr>
              <w:ind w:left="252"/>
            </w:pPr>
            <w:r w:rsidRPr="007162D2">
              <w:t>No evidence of disease*</w:t>
            </w:r>
          </w:p>
        </w:tc>
        <w:tc>
          <w:tcPr>
            <w:tcW w:w="2610" w:type="dxa"/>
          </w:tcPr>
          <w:p w14:paraId="6BCAE93D" w14:textId="77777777" w:rsidR="0029378F" w:rsidRPr="001177F9" w:rsidRDefault="0029378F" w:rsidP="00263710">
            <w:pPr>
              <w:jc w:val="center"/>
              <w:rPr>
                <w:highlight w:val="green"/>
              </w:rPr>
            </w:pPr>
            <w:r w:rsidRPr="00521287">
              <w:t>1 (0.8)</w:t>
            </w:r>
          </w:p>
        </w:tc>
        <w:tc>
          <w:tcPr>
            <w:tcW w:w="3235" w:type="dxa"/>
          </w:tcPr>
          <w:p w14:paraId="6262BFFF" w14:textId="77777777" w:rsidR="0029378F" w:rsidRPr="001177F9" w:rsidRDefault="00F03881" w:rsidP="00263710">
            <w:pPr>
              <w:jc w:val="center"/>
              <w:rPr>
                <w:highlight w:val="green"/>
              </w:rPr>
            </w:pPr>
            <w:r w:rsidRPr="00521287">
              <w:t>0</w:t>
            </w:r>
          </w:p>
        </w:tc>
      </w:tr>
      <w:tr w:rsidR="0029378F" w:rsidRPr="007162D2" w14:paraId="2DF17BC0" w14:textId="77777777" w:rsidTr="0029378F">
        <w:tc>
          <w:tcPr>
            <w:tcW w:w="3505" w:type="dxa"/>
          </w:tcPr>
          <w:p w14:paraId="39155B4D" w14:textId="77777777" w:rsidR="0029378F" w:rsidRPr="007162D2" w:rsidRDefault="0029378F" w:rsidP="00263710">
            <w:r w:rsidRPr="007162D2">
              <w:t>Median DOR by IWG, months</w:t>
            </w:r>
          </w:p>
        </w:tc>
        <w:tc>
          <w:tcPr>
            <w:tcW w:w="2610" w:type="dxa"/>
          </w:tcPr>
          <w:p w14:paraId="035C7CDB" w14:textId="77777777" w:rsidR="0029378F" w:rsidRPr="007162D2" w:rsidRDefault="00133C75" w:rsidP="00263710">
            <w:pPr>
              <w:jc w:val="center"/>
            </w:pPr>
            <w:r w:rsidRPr="007162D2">
              <w:t>10.0</w:t>
            </w:r>
          </w:p>
        </w:tc>
        <w:tc>
          <w:tcPr>
            <w:tcW w:w="3235" w:type="dxa"/>
          </w:tcPr>
          <w:p w14:paraId="0E2EA15F" w14:textId="77777777" w:rsidR="0029378F" w:rsidRPr="007162D2" w:rsidRDefault="00194A69" w:rsidP="00263710">
            <w:pPr>
              <w:jc w:val="center"/>
            </w:pPr>
            <w:r>
              <w:t>10.0</w:t>
            </w:r>
          </w:p>
        </w:tc>
      </w:tr>
      <w:tr w:rsidR="0029378F" w:rsidRPr="007162D2" w14:paraId="352DCFF1" w14:textId="77777777" w:rsidTr="0029378F">
        <w:tc>
          <w:tcPr>
            <w:tcW w:w="3505" w:type="dxa"/>
          </w:tcPr>
          <w:p w14:paraId="24253E1B" w14:textId="77777777" w:rsidR="0029378F" w:rsidRPr="007162D2" w:rsidRDefault="0029378F" w:rsidP="00263710">
            <w:pPr>
              <w:ind w:left="252"/>
            </w:pPr>
            <w:r w:rsidRPr="007162D2">
              <w:t>95% CI</w:t>
            </w:r>
          </w:p>
        </w:tc>
        <w:tc>
          <w:tcPr>
            <w:tcW w:w="2610" w:type="dxa"/>
          </w:tcPr>
          <w:p w14:paraId="43CC64FB" w14:textId="77777777" w:rsidR="0029378F" w:rsidRPr="007162D2" w:rsidRDefault="00E55200" w:rsidP="00263710">
            <w:pPr>
              <w:jc w:val="center"/>
            </w:pPr>
            <w:r>
              <w:t>6.3 – 10.5</w:t>
            </w:r>
          </w:p>
        </w:tc>
        <w:tc>
          <w:tcPr>
            <w:tcW w:w="3235" w:type="dxa"/>
          </w:tcPr>
          <w:p w14:paraId="134ABC7D" w14:textId="77777777" w:rsidR="0029378F" w:rsidRPr="007162D2" w:rsidRDefault="00F03881" w:rsidP="00263710">
            <w:pPr>
              <w:jc w:val="center"/>
            </w:pPr>
            <w:r w:rsidRPr="007162D2">
              <w:t>6.</w:t>
            </w:r>
            <w:r w:rsidR="00194A69">
              <w:t>5</w:t>
            </w:r>
            <w:r w:rsidR="005E2035" w:rsidRPr="007162D2">
              <w:t xml:space="preserve"> – </w:t>
            </w:r>
            <w:r w:rsidRPr="007162D2">
              <w:t>1</w:t>
            </w:r>
            <w:r w:rsidR="00194A69">
              <w:t>2</w:t>
            </w:r>
            <w:r w:rsidRPr="007162D2">
              <w:t>.</w:t>
            </w:r>
            <w:r w:rsidR="00194A69">
              <w:t>5</w:t>
            </w:r>
          </w:p>
        </w:tc>
      </w:tr>
      <w:tr w:rsidR="0029378F" w:rsidRPr="007162D2" w14:paraId="4D479DB6" w14:textId="77777777" w:rsidTr="0029378F">
        <w:tc>
          <w:tcPr>
            <w:tcW w:w="3505" w:type="dxa"/>
          </w:tcPr>
          <w:p w14:paraId="398F23CC" w14:textId="77777777" w:rsidR="0029378F" w:rsidRPr="007162D2" w:rsidRDefault="0029378F" w:rsidP="00263710">
            <w:r w:rsidRPr="007162D2">
              <w:t>Median PFS, months</w:t>
            </w:r>
          </w:p>
        </w:tc>
        <w:tc>
          <w:tcPr>
            <w:tcW w:w="2610" w:type="dxa"/>
          </w:tcPr>
          <w:p w14:paraId="435D1B61" w14:textId="77777777" w:rsidR="0029378F" w:rsidRPr="007162D2" w:rsidRDefault="00A82200" w:rsidP="00263710">
            <w:pPr>
              <w:jc w:val="center"/>
            </w:pPr>
            <w:r>
              <w:t>9.5</w:t>
            </w:r>
          </w:p>
        </w:tc>
        <w:tc>
          <w:tcPr>
            <w:tcW w:w="3235" w:type="dxa"/>
          </w:tcPr>
          <w:p w14:paraId="65F04302" w14:textId="77777777" w:rsidR="0029378F" w:rsidRPr="007162D2" w:rsidRDefault="00A82200" w:rsidP="00263710">
            <w:pPr>
              <w:jc w:val="center"/>
            </w:pPr>
            <w:r>
              <w:t>10.0</w:t>
            </w:r>
          </w:p>
        </w:tc>
      </w:tr>
      <w:tr w:rsidR="0029378F" w:rsidRPr="007162D2" w14:paraId="29601261" w14:textId="77777777" w:rsidTr="0029378F">
        <w:tc>
          <w:tcPr>
            <w:tcW w:w="3505" w:type="dxa"/>
          </w:tcPr>
          <w:p w14:paraId="4F7A1DDE" w14:textId="77777777" w:rsidR="0029378F" w:rsidRPr="007162D2" w:rsidRDefault="0029378F" w:rsidP="00263710">
            <w:pPr>
              <w:ind w:left="252"/>
            </w:pPr>
            <w:r w:rsidRPr="007162D2">
              <w:t>95% CI</w:t>
            </w:r>
          </w:p>
        </w:tc>
        <w:tc>
          <w:tcPr>
            <w:tcW w:w="2610" w:type="dxa"/>
          </w:tcPr>
          <w:p w14:paraId="1AD8A3D2" w14:textId="77777777" w:rsidR="0029378F" w:rsidRPr="007162D2" w:rsidRDefault="00A82200" w:rsidP="00263710">
            <w:pPr>
              <w:jc w:val="center"/>
            </w:pPr>
            <w:bookmarkStart w:id="13" w:name="_Hlk482974084"/>
            <w:r>
              <w:t>8.1</w:t>
            </w:r>
            <w:r w:rsidR="005E2035" w:rsidRPr="007162D2">
              <w:t xml:space="preserve"> – </w:t>
            </w:r>
            <w:r w:rsidR="0029378F" w:rsidRPr="007162D2">
              <w:t>11.</w:t>
            </w:r>
            <w:r>
              <w:t>8</w:t>
            </w:r>
            <w:bookmarkEnd w:id="13"/>
          </w:p>
        </w:tc>
        <w:tc>
          <w:tcPr>
            <w:tcW w:w="3235" w:type="dxa"/>
          </w:tcPr>
          <w:p w14:paraId="04115E6C" w14:textId="77777777" w:rsidR="0029378F" w:rsidRPr="007162D2" w:rsidRDefault="00F03881" w:rsidP="00263710">
            <w:pPr>
              <w:jc w:val="center"/>
            </w:pPr>
            <w:r w:rsidRPr="007162D2">
              <w:t>8.3</w:t>
            </w:r>
            <w:r w:rsidR="005E2035" w:rsidRPr="007162D2">
              <w:t xml:space="preserve"> – </w:t>
            </w:r>
            <w:r w:rsidRPr="007162D2">
              <w:t>11.7</w:t>
            </w:r>
          </w:p>
        </w:tc>
      </w:tr>
      <w:tr w:rsidR="0029378F" w:rsidRPr="007162D2" w14:paraId="64092BE2" w14:textId="77777777" w:rsidTr="0029378F">
        <w:tc>
          <w:tcPr>
            <w:tcW w:w="3505" w:type="dxa"/>
          </w:tcPr>
          <w:p w14:paraId="65ADCF1B" w14:textId="77777777" w:rsidR="0029378F" w:rsidRPr="007162D2" w:rsidRDefault="0029378F" w:rsidP="00263710">
            <w:r w:rsidRPr="007162D2">
              <w:t>Median OS, months</w:t>
            </w:r>
          </w:p>
        </w:tc>
        <w:tc>
          <w:tcPr>
            <w:tcW w:w="2610" w:type="dxa"/>
          </w:tcPr>
          <w:p w14:paraId="57EF1DAB" w14:textId="77777777" w:rsidR="0029378F" w:rsidRPr="007162D2" w:rsidRDefault="00A82200" w:rsidP="00263710">
            <w:pPr>
              <w:jc w:val="center"/>
            </w:pPr>
            <w:r>
              <w:t>28.9</w:t>
            </w:r>
          </w:p>
        </w:tc>
        <w:tc>
          <w:tcPr>
            <w:tcW w:w="3235" w:type="dxa"/>
          </w:tcPr>
          <w:p w14:paraId="0B520151" w14:textId="77777777" w:rsidR="0029378F" w:rsidRPr="007162D2" w:rsidRDefault="0029378F" w:rsidP="00263710">
            <w:pPr>
              <w:jc w:val="center"/>
            </w:pPr>
            <w:r w:rsidRPr="007162D2">
              <w:t>-</w:t>
            </w:r>
          </w:p>
        </w:tc>
      </w:tr>
      <w:tr w:rsidR="0029378F" w:rsidRPr="007162D2" w14:paraId="52DF9ACE" w14:textId="77777777" w:rsidTr="0029378F">
        <w:tc>
          <w:tcPr>
            <w:tcW w:w="3505" w:type="dxa"/>
          </w:tcPr>
          <w:p w14:paraId="4EE5646D" w14:textId="77777777" w:rsidR="0029378F" w:rsidRPr="007162D2" w:rsidRDefault="0029378F" w:rsidP="00263710">
            <w:pPr>
              <w:ind w:left="252"/>
            </w:pPr>
            <w:r w:rsidRPr="007162D2">
              <w:t>95% CI</w:t>
            </w:r>
          </w:p>
        </w:tc>
        <w:tc>
          <w:tcPr>
            <w:tcW w:w="2610" w:type="dxa"/>
          </w:tcPr>
          <w:p w14:paraId="514A95F1" w14:textId="77777777" w:rsidR="0029378F" w:rsidRPr="007162D2" w:rsidRDefault="00131333" w:rsidP="00263710">
            <w:pPr>
              <w:jc w:val="center"/>
            </w:pPr>
            <w:bookmarkStart w:id="14" w:name="_Hlk482974126"/>
            <w:r>
              <w:t>21.4</w:t>
            </w:r>
            <w:r w:rsidR="005E2035" w:rsidRPr="007162D2">
              <w:t xml:space="preserve"> – </w:t>
            </w:r>
            <w:r w:rsidR="0029378F" w:rsidRPr="007162D2">
              <w:t>NE</w:t>
            </w:r>
            <w:bookmarkEnd w:id="14"/>
          </w:p>
        </w:tc>
        <w:tc>
          <w:tcPr>
            <w:tcW w:w="3235" w:type="dxa"/>
          </w:tcPr>
          <w:p w14:paraId="3567316B" w14:textId="77777777" w:rsidR="0029378F" w:rsidRPr="007162D2" w:rsidRDefault="0029378F" w:rsidP="00263710">
            <w:pPr>
              <w:jc w:val="center"/>
            </w:pPr>
            <w:r w:rsidRPr="007162D2">
              <w:t>-</w:t>
            </w:r>
          </w:p>
        </w:tc>
      </w:tr>
      <w:tr w:rsidR="0029378F" w:rsidRPr="007162D2" w14:paraId="711A4455" w14:textId="77777777" w:rsidTr="0029378F">
        <w:tc>
          <w:tcPr>
            <w:tcW w:w="3505" w:type="dxa"/>
          </w:tcPr>
          <w:p w14:paraId="6742AEDE" w14:textId="77777777" w:rsidR="0029378F" w:rsidRPr="007162D2" w:rsidRDefault="0029378F" w:rsidP="00263710">
            <w:r w:rsidRPr="007162D2">
              <w:t>Median TTR, months</w:t>
            </w:r>
          </w:p>
        </w:tc>
        <w:tc>
          <w:tcPr>
            <w:tcW w:w="2610" w:type="dxa"/>
          </w:tcPr>
          <w:p w14:paraId="043B7948" w14:textId="77777777" w:rsidR="0029378F" w:rsidRPr="001177F9" w:rsidRDefault="0029378F" w:rsidP="00263710">
            <w:pPr>
              <w:jc w:val="center"/>
              <w:rPr>
                <w:highlight w:val="green"/>
              </w:rPr>
            </w:pPr>
            <w:r w:rsidRPr="00131333">
              <w:t>1.87</w:t>
            </w:r>
          </w:p>
        </w:tc>
        <w:tc>
          <w:tcPr>
            <w:tcW w:w="3235" w:type="dxa"/>
          </w:tcPr>
          <w:p w14:paraId="78A87194" w14:textId="77777777" w:rsidR="0029378F" w:rsidRPr="001177F9" w:rsidRDefault="0029378F" w:rsidP="00263710">
            <w:pPr>
              <w:jc w:val="center"/>
              <w:rPr>
                <w:highlight w:val="green"/>
              </w:rPr>
            </w:pPr>
            <w:r w:rsidRPr="00131333">
              <w:t>1.87</w:t>
            </w:r>
          </w:p>
        </w:tc>
      </w:tr>
      <w:tr w:rsidR="0029378F" w:rsidRPr="007162D2" w14:paraId="4A47CE2E" w14:textId="77777777" w:rsidTr="0029378F">
        <w:tc>
          <w:tcPr>
            <w:tcW w:w="3505" w:type="dxa"/>
          </w:tcPr>
          <w:p w14:paraId="17BC5D9A" w14:textId="77777777" w:rsidR="0029378F" w:rsidRPr="007162D2" w:rsidRDefault="0029378F" w:rsidP="00263710">
            <w:pPr>
              <w:ind w:left="252"/>
            </w:pPr>
            <w:r w:rsidRPr="007162D2">
              <w:t>Range</w:t>
            </w:r>
          </w:p>
        </w:tc>
        <w:tc>
          <w:tcPr>
            <w:tcW w:w="2610" w:type="dxa"/>
          </w:tcPr>
          <w:p w14:paraId="305FA600" w14:textId="77777777" w:rsidR="0029378F" w:rsidRPr="001177F9" w:rsidRDefault="0029378F" w:rsidP="00263710">
            <w:pPr>
              <w:jc w:val="center"/>
              <w:rPr>
                <w:highlight w:val="green"/>
              </w:rPr>
            </w:pPr>
            <w:r w:rsidRPr="00131333">
              <w:t>1.4 – 11.7</w:t>
            </w:r>
          </w:p>
        </w:tc>
        <w:tc>
          <w:tcPr>
            <w:tcW w:w="3235" w:type="dxa"/>
          </w:tcPr>
          <w:p w14:paraId="60702BA9" w14:textId="77777777" w:rsidR="0029378F" w:rsidRPr="001177F9" w:rsidRDefault="00F03881" w:rsidP="00263710">
            <w:pPr>
              <w:jc w:val="center"/>
              <w:rPr>
                <w:highlight w:val="green"/>
              </w:rPr>
            </w:pPr>
            <w:r w:rsidRPr="00131333">
              <w:t>1.0 – 12.</w:t>
            </w:r>
            <w:r w:rsidR="00F4623E" w:rsidRPr="00131333">
              <w:t>3</w:t>
            </w:r>
          </w:p>
        </w:tc>
      </w:tr>
      <w:tr w:rsidR="0029378F" w:rsidRPr="007162D2" w14:paraId="19F40F47" w14:textId="77777777" w:rsidTr="0029378F">
        <w:tc>
          <w:tcPr>
            <w:tcW w:w="3505" w:type="dxa"/>
            <w:shd w:val="clear" w:color="auto" w:fill="D9D9D9" w:themeFill="background1" w:themeFillShade="D9"/>
          </w:tcPr>
          <w:p w14:paraId="3FBDA81B" w14:textId="77777777" w:rsidR="0029378F" w:rsidRPr="007162D2" w:rsidRDefault="0029378F" w:rsidP="00263710">
            <w:pPr>
              <w:rPr>
                <w:highlight w:val="yellow"/>
              </w:rPr>
            </w:pPr>
            <w:r w:rsidRPr="007162D2">
              <w:t>Follicular lymphoma</w:t>
            </w:r>
          </w:p>
        </w:tc>
        <w:tc>
          <w:tcPr>
            <w:tcW w:w="2610" w:type="dxa"/>
            <w:shd w:val="clear" w:color="auto" w:fill="D9D9D9" w:themeFill="background1" w:themeFillShade="D9"/>
          </w:tcPr>
          <w:p w14:paraId="69E6F523" w14:textId="77777777" w:rsidR="0029378F" w:rsidRPr="007162D2" w:rsidRDefault="0029378F" w:rsidP="00263710">
            <w:pPr>
              <w:jc w:val="center"/>
            </w:pPr>
            <w:r w:rsidRPr="007162D2">
              <w:t>n=83</w:t>
            </w:r>
          </w:p>
        </w:tc>
        <w:tc>
          <w:tcPr>
            <w:tcW w:w="3235" w:type="dxa"/>
            <w:shd w:val="clear" w:color="auto" w:fill="D9D9D9" w:themeFill="background1" w:themeFillShade="D9"/>
          </w:tcPr>
          <w:p w14:paraId="5C573E0B" w14:textId="77777777" w:rsidR="0029378F" w:rsidRPr="007162D2" w:rsidRDefault="0029378F" w:rsidP="00263710">
            <w:pPr>
              <w:jc w:val="center"/>
            </w:pPr>
          </w:p>
        </w:tc>
      </w:tr>
      <w:tr w:rsidR="0029378F" w:rsidRPr="007162D2" w14:paraId="77D02CE6" w14:textId="77777777" w:rsidTr="0029378F">
        <w:tc>
          <w:tcPr>
            <w:tcW w:w="3505" w:type="dxa"/>
          </w:tcPr>
          <w:p w14:paraId="42FAE41E" w14:textId="77777777" w:rsidR="0029378F" w:rsidRPr="007162D2" w:rsidRDefault="0029378F" w:rsidP="00263710">
            <w:pPr>
              <w:ind w:left="162"/>
            </w:pPr>
            <w:r w:rsidRPr="007162D2">
              <w:t>ORR (CR + PR)</w:t>
            </w:r>
          </w:p>
        </w:tc>
        <w:tc>
          <w:tcPr>
            <w:tcW w:w="2610" w:type="dxa"/>
          </w:tcPr>
          <w:p w14:paraId="2E0E3E1F" w14:textId="77777777" w:rsidR="0029378F" w:rsidRPr="007162D2" w:rsidRDefault="0029378F" w:rsidP="00263710">
            <w:pPr>
              <w:jc w:val="center"/>
            </w:pPr>
            <w:r w:rsidRPr="007162D2">
              <w:t>3</w:t>
            </w:r>
            <w:r w:rsidR="00131333">
              <w:t>5</w:t>
            </w:r>
            <w:r w:rsidRPr="007162D2">
              <w:t xml:space="preserve"> (4</w:t>
            </w:r>
            <w:r w:rsidR="00131333">
              <w:t>2.2</w:t>
            </w:r>
            <w:r w:rsidRPr="007162D2">
              <w:t>)</w:t>
            </w:r>
          </w:p>
        </w:tc>
        <w:tc>
          <w:tcPr>
            <w:tcW w:w="3235" w:type="dxa"/>
          </w:tcPr>
          <w:p w14:paraId="73720253" w14:textId="77777777" w:rsidR="0029378F" w:rsidRPr="007162D2" w:rsidRDefault="00991ED4" w:rsidP="00263710">
            <w:pPr>
              <w:jc w:val="center"/>
            </w:pPr>
            <w:r w:rsidRPr="007162D2">
              <w:t>44</w:t>
            </w:r>
            <w:r w:rsidR="0029378F" w:rsidRPr="007162D2">
              <w:t xml:space="preserve"> (53.0%)</w:t>
            </w:r>
          </w:p>
        </w:tc>
      </w:tr>
      <w:tr w:rsidR="0029378F" w:rsidRPr="007162D2" w14:paraId="0620D4A2" w14:textId="77777777" w:rsidTr="0029378F">
        <w:tc>
          <w:tcPr>
            <w:tcW w:w="3505" w:type="dxa"/>
          </w:tcPr>
          <w:p w14:paraId="08577269" w14:textId="77777777" w:rsidR="0029378F" w:rsidRPr="007162D2" w:rsidRDefault="0029378F" w:rsidP="00263710">
            <w:pPr>
              <w:ind w:left="342"/>
            </w:pPr>
            <w:r w:rsidRPr="007162D2">
              <w:t>95% Exact Binomial CI</w:t>
            </w:r>
          </w:p>
        </w:tc>
        <w:tc>
          <w:tcPr>
            <w:tcW w:w="2610" w:type="dxa"/>
          </w:tcPr>
          <w:p w14:paraId="1DCCED8E" w14:textId="77777777" w:rsidR="0029378F" w:rsidRPr="007162D2" w:rsidRDefault="00131333" w:rsidP="00263710">
            <w:pPr>
              <w:jc w:val="center"/>
            </w:pPr>
            <w:r>
              <w:t>31.4</w:t>
            </w:r>
            <w:r w:rsidR="005E2035" w:rsidRPr="007162D2">
              <w:t xml:space="preserve"> – </w:t>
            </w:r>
            <w:r w:rsidR="0029378F" w:rsidRPr="007162D2">
              <w:t>5</w:t>
            </w:r>
            <w:r>
              <w:t>3.5</w:t>
            </w:r>
          </w:p>
        </w:tc>
        <w:tc>
          <w:tcPr>
            <w:tcW w:w="3235" w:type="dxa"/>
          </w:tcPr>
          <w:p w14:paraId="59C21808" w14:textId="77777777" w:rsidR="0029378F" w:rsidRPr="007162D2" w:rsidRDefault="00991ED4" w:rsidP="00263710">
            <w:pPr>
              <w:jc w:val="center"/>
            </w:pPr>
            <w:r w:rsidRPr="007162D2">
              <w:t>41.7</w:t>
            </w:r>
            <w:r w:rsidR="005E2035" w:rsidRPr="007162D2">
              <w:t xml:space="preserve"> – </w:t>
            </w:r>
            <w:r w:rsidRPr="007162D2">
              <w:t>64.1</w:t>
            </w:r>
          </w:p>
        </w:tc>
      </w:tr>
      <w:tr w:rsidR="00F03881" w:rsidRPr="007162D2" w14:paraId="2CD021DC" w14:textId="77777777" w:rsidTr="009977C2">
        <w:tc>
          <w:tcPr>
            <w:tcW w:w="3505" w:type="dxa"/>
          </w:tcPr>
          <w:p w14:paraId="348A09A4" w14:textId="77777777" w:rsidR="00F03881" w:rsidRPr="007162D2" w:rsidRDefault="00F03881" w:rsidP="00263710">
            <w:r w:rsidRPr="007162D2">
              <w:t>Best Response</w:t>
            </w:r>
          </w:p>
        </w:tc>
        <w:tc>
          <w:tcPr>
            <w:tcW w:w="2610" w:type="dxa"/>
          </w:tcPr>
          <w:p w14:paraId="2EA0BAA9" w14:textId="77777777" w:rsidR="00F03881" w:rsidRPr="007162D2" w:rsidRDefault="00F03881" w:rsidP="00263710">
            <w:pPr>
              <w:jc w:val="center"/>
            </w:pPr>
          </w:p>
        </w:tc>
        <w:tc>
          <w:tcPr>
            <w:tcW w:w="3235" w:type="dxa"/>
          </w:tcPr>
          <w:p w14:paraId="6725B651" w14:textId="77777777" w:rsidR="00F03881" w:rsidRPr="007162D2" w:rsidRDefault="00F03881" w:rsidP="00263710">
            <w:pPr>
              <w:jc w:val="center"/>
            </w:pPr>
          </w:p>
        </w:tc>
      </w:tr>
      <w:tr w:rsidR="00F03881" w:rsidRPr="007162D2" w14:paraId="22FCF5B0" w14:textId="77777777" w:rsidTr="009977C2">
        <w:tc>
          <w:tcPr>
            <w:tcW w:w="3505" w:type="dxa"/>
          </w:tcPr>
          <w:p w14:paraId="47AFC5FF" w14:textId="77777777" w:rsidR="00F03881" w:rsidRPr="007162D2" w:rsidRDefault="00F03881" w:rsidP="00263710">
            <w:pPr>
              <w:ind w:left="252"/>
            </w:pPr>
            <w:r w:rsidRPr="007162D2">
              <w:t>CR</w:t>
            </w:r>
          </w:p>
        </w:tc>
        <w:tc>
          <w:tcPr>
            <w:tcW w:w="2610" w:type="dxa"/>
          </w:tcPr>
          <w:p w14:paraId="3D4B8FA5" w14:textId="77777777" w:rsidR="00F03881" w:rsidRPr="007162D2" w:rsidRDefault="00131333" w:rsidP="00263710">
            <w:pPr>
              <w:jc w:val="center"/>
            </w:pPr>
            <w:r>
              <w:t>1</w:t>
            </w:r>
            <w:r w:rsidR="00521287">
              <w:t xml:space="preserve"> (1.2)</w:t>
            </w:r>
          </w:p>
        </w:tc>
        <w:tc>
          <w:tcPr>
            <w:tcW w:w="3235" w:type="dxa"/>
          </w:tcPr>
          <w:p w14:paraId="16D275C6" w14:textId="77777777" w:rsidR="00F03881" w:rsidRPr="007162D2" w:rsidRDefault="00521287" w:rsidP="00263710">
            <w:pPr>
              <w:jc w:val="center"/>
            </w:pPr>
            <w:r>
              <w:t>2</w:t>
            </w:r>
            <w:r w:rsidR="00991ED4" w:rsidRPr="007162D2">
              <w:t xml:space="preserve"> (</w:t>
            </w:r>
            <w:r>
              <w:t>2</w:t>
            </w:r>
            <w:r w:rsidR="00991ED4" w:rsidRPr="007162D2">
              <w:t>.</w:t>
            </w:r>
            <w:r>
              <w:t>4</w:t>
            </w:r>
            <w:r w:rsidR="00991ED4" w:rsidRPr="007162D2">
              <w:t>)</w:t>
            </w:r>
          </w:p>
        </w:tc>
      </w:tr>
      <w:tr w:rsidR="00F03881" w:rsidRPr="007162D2" w14:paraId="4A804866" w14:textId="77777777" w:rsidTr="009977C2">
        <w:tc>
          <w:tcPr>
            <w:tcW w:w="3505" w:type="dxa"/>
          </w:tcPr>
          <w:p w14:paraId="5D6A22B9" w14:textId="77777777" w:rsidR="00F03881" w:rsidRPr="007162D2" w:rsidRDefault="00F03881" w:rsidP="00263710">
            <w:pPr>
              <w:ind w:left="252"/>
            </w:pPr>
            <w:r w:rsidRPr="007162D2">
              <w:t>PR</w:t>
            </w:r>
          </w:p>
        </w:tc>
        <w:tc>
          <w:tcPr>
            <w:tcW w:w="2610" w:type="dxa"/>
          </w:tcPr>
          <w:p w14:paraId="4BC2FF7A" w14:textId="77777777" w:rsidR="00F03881" w:rsidRPr="007162D2" w:rsidRDefault="00F03881" w:rsidP="00263710">
            <w:pPr>
              <w:jc w:val="center"/>
            </w:pPr>
            <w:r w:rsidRPr="007162D2">
              <w:t>34 (41.0)</w:t>
            </w:r>
          </w:p>
        </w:tc>
        <w:tc>
          <w:tcPr>
            <w:tcW w:w="3235" w:type="dxa"/>
          </w:tcPr>
          <w:p w14:paraId="12CFD738" w14:textId="77777777" w:rsidR="00F03881" w:rsidRPr="007162D2" w:rsidRDefault="00991ED4" w:rsidP="00263710">
            <w:pPr>
              <w:jc w:val="center"/>
            </w:pPr>
            <w:r w:rsidRPr="007162D2">
              <w:t>4</w:t>
            </w:r>
            <w:r w:rsidR="00521287">
              <w:t>2</w:t>
            </w:r>
            <w:r w:rsidRPr="007162D2">
              <w:t xml:space="preserve"> (5</w:t>
            </w:r>
            <w:r w:rsidR="00521287">
              <w:t>0</w:t>
            </w:r>
            <w:r w:rsidRPr="007162D2">
              <w:t>.</w:t>
            </w:r>
            <w:r w:rsidR="00521287">
              <w:t>6</w:t>
            </w:r>
            <w:r w:rsidRPr="007162D2">
              <w:t>)</w:t>
            </w:r>
          </w:p>
        </w:tc>
      </w:tr>
      <w:tr w:rsidR="00F03881" w:rsidRPr="007162D2" w14:paraId="6FA29469" w14:textId="77777777" w:rsidTr="009977C2">
        <w:tc>
          <w:tcPr>
            <w:tcW w:w="3505" w:type="dxa"/>
          </w:tcPr>
          <w:p w14:paraId="36664EB7" w14:textId="77777777" w:rsidR="00F03881" w:rsidRPr="007162D2" w:rsidRDefault="00F03881" w:rsidP="00263710">
            <w:pPr>
              <w:ind w:left="252"/>
            </w:pPr>
            <w:r w:rsidRPr="007162D2">
              <w:t>SD</w:t>
            </w:r>
          </w:p>
        </w:tc>
        <w:tc>
          <w:tcPr>
            <w:tcW w:w="2610" w:type="dxa"/>
          </w:tcPr>
          <w:p w14:paraId="0DE69E45" w14:textId="77777777" w:rsidR="00F03881" w:rsidRPr="007162D2" w:rsidRDefault="00131333" w:rsidP="00263710">
            <w:pPr>
              <w:jc w:val="center"/>
            </w:pPr>
            <w:r>
              <w:t>29</w:t>
            </w:r>
            <w:r w:rsidR="00F03881" w:rsidRPr="007162D2">
              <w:t xml:space="preserve"> (3</w:t>
            </w:r>
            <w:r>
              <w:t>4.9</w:t>
            </w:r>
            <w:r w:rsidR="00F03881" w:rsidRPr="007162D2">
              <w:t>)</w:t>
            </w:r>
          </w:p>
        </w:tc>
        <w:tc>
          <w:tcPr>
            <w:tcW w:w="3235" w:type="dxa"/>
          </w:tcPr>
          <w:p w14:paraId="63528419" w14:textId="77777777" w:rsidR="00F03881" w:rsidRPr="007162D2" w:rsidRDefault="00991ED4" w:rsidP="00263710">
            <w:pPr>
              <w:jc w:val="center"/>
            </w:pPr>
            <w:r w:rsidRPr="007162D2">
              <w:t>28 (33.7)</w:t>
            </w:r>
          </w:p>
        </w:tc>
      </w:tr>
      <w:tr w:rsidR="00F03881" w:rsidRPr="007162D2" w14:paraId="519D440D" w14:textId="77777777" w:rsidTr="009977C2">
        <w:tc>
          <w:tcPr>
            <w:tcW w:w="3505" w:type="dxa"/>
          </w:tcPr>
          <w:p w14:paraId="4B247E79" w14:textId="77777777" w:rsidR="00F03881" w:rsidRPr="007162D2" w:rsidRDefault="00F03881" w:rsidP="00263710">
            <w:pPr>
              <w:ind w:left="252"/>
            </w:pPr>
            <w:r w:rsidRPr="007162D2">
              <w:t>PD</w:t>
            </w:r>
          </w:p>
        </w:tc>
        <w:tc>
          <w:tcPr>
            <w:tcW w:w="2610" w:type="dxa"/>
          </w:tcPr>
          <w:p w14:paraId="5214CB63" w14:textId="77777777" w:rsidR="00F03881" w:rsidRPr="007162D2" w:rsidRDefault="00F03881" w:rsidP="00263710">
            <w:pPr>
              <w:jc w:val="center"/>
            </w:pPr>
            <w:r w:rsidRPr="007162D2">
              <w:t>14 (16.9)</w:t>
            </w:r>
          </w:p>
        </w:tc>
        <w:tc>
          <w:tcPr>
            <w:tcW w:w="3235" w:type="dxa"/>
          </w:tcPr>
          <w:p w14:paraId="02CB703B" w14:textId="77777777" w:rsidR="00F03881" w:rsidRPr="007162D2" w:rsidRDefault="00991ED4" w:rsidP="00263710">
            <w:pPr>
              <w:jc w:val="center"/>
            </w:pPr>
            <w:r w:rsidRPr="007162D2">
              <w:t>7 (8.4)</w:t>
            </w:r>
          </w:p>
        </w:tc>
      </w:tr>
      <w:tr w:rsidR="00F03881" w:rsidRPr="007162D2" w14:paraId="151CC560" w14:textId="77777777" w:rsidTr="009977C2">
        <w:tc>
          <w:tcPr>
            <w:tcW w:w="3505" w:type="dxa"/>
          </w:tcPr>
          <w:p w14:paraId="19487E8B" w14:textId="77777777" w:rsidR="00F03881" w:rsidRPr="007162D2" w:rsidRDefault="00F03881" w:rsidP="00263710">
            <w:pPr>
              <w:ind w:left="252"/>
            </w:pPr>
            <w:r w:rsidRPr="007162D2">
              <w:t>Unknown</w:t>
            </w:r>
          </w:p>
        </w:tc>
        <w:tc>
          <w:tcPr>
            <w:tcW w:w="2610" w:type="dxa"/>
          </w:tcPr>
          <w:p w14:paraId="0D2B607C" w14:textId="77777777" w:rsidR="00F03881" w:rsidRPr="007162D2" w:rsidRDefault="00F03881" w:rsidP="00263710">
            <w:pPr>
              <w:jc w:val="center"/>
            </w:pPr>
            <w:r w:rsidRPr="007162D2">
              <w:t>5 (6.0)</w:t>
            </w:r>
          </w:p>
        </w:tc>
        <w:tc>
          <w:tcPr>
            <w:tcW w:w="3235" w:type="dxa"/>
          </w:tcPr>
          <w:p w14:paraId="54211B2F" w14:textId="77777777" w:rsidR="00F03881" w:rsidRPr="007162D2" w:rsidRDefault="00991ED4" w:rsidP="00263710">
            <w:pPr>
              <w:jc w:val="center"/>
            </w:pPr>
            <w:r w:rsidRPr="007162D2">
              <w:t>4 (4.8)</w:t>
            </w:r>
          </w:p>
        </w:tc>
      </w:tr>
      <w:tr w:rsidR="0029378F" w:rsidRPr="007162D2" w14:paraId="53CA5BB6" w14:textId="77777777" w:rsidTr="0029378F">
        <w:tc>
          <w:tcPr>
            <w:tcW w:w="3505" w:type="dxa"/>
            <w:shd w:val="clear" w:color="auto" w:fill="D9D9D9" w:themeFill="background1" w:themeFillShade="D9"/>
          </w:tcPr>
          <w:p w14:paraId="0BCCAB8D" w14:textId="77777777" w:rsidR="0029378F" w:rsidRPr="007162D2" w:rsidRDefault="0029378F" w:rsidP="00263710">
            <w:pPr>
              <w:rPr>
                <w:highlight w:val="yellow"/>
              </w:rPr>
            </w:pPr>
            <w:r w:rsidRPr="007162D2">
              <w:t>Small lymphocytic lymphoma</w:t>
            </w:r>
          </w:p>
        </w:tc>
        <w:tc>
          <w:tcPr>
            <w:tcW w:w="2610" w:type="dxa"/>
            <w:shd w:val="clear" w:color="auto" w:fill="D9D9D9" w:themeFill="background1" w:themeFillShade="D9"/>
          </w:tcPr>
          <w:p w14:paraId="45DDF220" w14:textId="77777777" w:rsidR="0029378F" w:rsidRPr="007162D2" w:rsidRDefault="0029378F" w:rsidP="00263710">
            <w:pPr>
              <w:jc w:val="center"/>
            </w:pPr>
            <w:r w:rsidRPr="007162D2">
              <w:t>n=28</w:t>
            </w:r>
          </w:p>
        </w:tc>
        <w:tc>
          <w:tcPr>
            <w:tcW w:w="3235" w:type="dxa"/>
            <w:shd w:val="clear" w:color="auto" w:fill="D9D9D9" w:themeFill="background1" w:themeFillShade="D9"/>
          </w:tcPr>
          <w:p w14:paraId="6E9E8E6A" w14:textId="77777777" w:rsidR="0029378F" w:rsidRPr="007162D2" w:rsidRDefault="0029378F" w:rsidP="00263710">
            <w:pPr>
              <w:jc w:val="center"/>
            </w:pPr>
          </w:p>
        </w:tc>
      </w:tr>
      <w:tr w:rsidR="0029378F" w:rsidRPr="007162D2" w14:paraId="7BCC817B" w14:textId="77777777" w:rsidTr="0029378F">
        <w:tc>
          <w:tcPr>
            <w:tcW w:w="3505" w:type="dxa"/>
          </w:tcPr>
          <w:p w14:paraId="152D41D7" w14:textId="77777777" w:rsidR="0029378F" w:rsidRPr="007162D2" w:rsidRDefault="0029378F" w:rsidP="00263710">
            <w:pPr>
              <w:ind w:left="162"/>
            </w:pPr>
            <w:r w:rsidRPr="007162D2">
              <w:t>ORR (CR + PR)</w:t>
            </w:r>
          </w:p>
        </w:tc>
        <w:tc>
          <w:tcPr>
            <w:tcW w:w="2610" w:type="dxa"/>
          </w:tcPr>
          <w:p w14:paraId="04439E17" w14:textId="77777777" w:rsidR="0029378F" w:rsidRPr="007162D2" w:rsidRDefault="0029378F" w:rsidP="00263710">
            <w:pPr>
              <w:jc w:val="center"/>
            </w:pPr>
            <w:r w:rsidRPr="007162D2">
              <w:t>19 (67.9)</w:t>
            </w:r>
          </w:p>
        </w:tc>
        <w:tc>
          <w:tcPr>
            <w:tcW w:w="3235" w:type="dxa"/>
          </w:tcPr>
          <w:p w14:paraId="311488AF" w14:textId="77777777" w:rsidR="0029378F" w:rsidRPr="007162D2" w:rsidRDefault="0029378F" w:rsidP="00263710">
            <w:pPr>
              <w:jc w:val="center"/>
            </w:pPr>
            <w:r w:rsidRPr="007162D2">
              <w:t>2</w:t>
            </w:r>
            <w:r w:rsidR="00521287">
              <w:t>4</w:t>
            </w:r>
            <w:r w:rsidRPr="007162D2">
              <w:t xml:space="preserve"> (</w:t>
            </w:r>
            <w:r w:rsidR="00521287">
              <w:t>85.7</w:t>
            </w:r>
            <w:r w:rsidRPr="007162D2">
              <w:t>%)</w:t>
            </w:r>
          </w:p>
        </w:tc>
      </w:tr>
      <w:tr w:rsidR="0029378F" w:rsidRPr="007162D2" w14:paraId="115A24E4" w14:textId="77777777" w:rsidTr="0029378F">
        <w:tc>
          <w:tcPr>
            <w:tcW w:w="3505" w:type="dxa"/>
          </w:tcPr>
          <w:p w14:paraId="6F9038B4" w14:textId="77777777" w:rsidR="0029378F" w:rsidRPr="007162D2" w:rsidRDefault="0029378F" w:rsidP="00263710">
            <w:pPr>
              <w:ind w:left="342"/>
            </w:pPr>
            <w:r w:rsidRPr="007162D2">
              <w:t>95% Exact Binomial CI</w:t>
            </w:r>
          </w:p>
        </w:tc>
        <w:tc>
          <w:tcPr>
            <w:tcW w:w="2610" w:type="dxa"/>
          </w:tcPr>
          <w:p w14:paraId="0ADC3653" w14:textId="77777777" w:rsidR="0029378F" w:rsidRPr="007162D2" w:rsidRDefault="0029378F" w:rsidP="00263710">
            <w:pPr>
              <w:jc w:val="center"/>
            </w:pPr>
            <w:r w:rsidRPr="007162D2">
              <w:t>47.6</w:t>
            </w:r>
            <w:r w:rsidR="005E2035" w:rsidRPr="007162D2">
              <w:t xml:space="preserve"> – </w:t>
            </w:r>
            <w:r w:rsidRPr="007162D2">
              <w:t>84.1</w:t>
            </w:r>
          </w:p>
        </w:tc>
        <w:tc>
          <w:tcPr>
            <w:tcW w:w="3235" w:type="dxa"/>
          </w:tcPr>
          <w:p w14:paraId="3D1CB50A" w14:textId="77777777" w:rsidR="0029378F" w:rsidRPr="007162D2" w:rsidRDefault="00521287" w:rsidP="00263710">
            <w:pPr>
              <w:jc w:val="center"/>
            </w:pPr>
            <w:r>
              <w:t>67.3</w:t>
            </w:r>
            <w:r w:rsidR="005E2035" w:rsidRPr="007162D2">
              <w:t xml:space="preserve"> – </w:t>
            </w:r>
            <w:r w:rsidR="00991ED4" w:rsidRPr="007162D2">
              <w:t>9</w:t>
            </w:r>
            <w:r>
              <w:t>6.0</w:t>
            </w:r>
          </w:p>
        </w:tc>
      </w:tr>
      <w:tr w:rsidR="00F03881" w:rsidRPr="007162D2" w14:paraId="087F8ADA" w14:textId="77777777" w:rsidTr="009977C2">
        <w:tc>
          <w:tcPr>
            <w:tcW w:w="3505" w:type="dxa"/>
          </w:tcPr>
          <w:p w14:paraId="4A45F3A7" w14:textId="77777777" w:rsidR="00F03881" w:rsidRPr="007162D2" w:rsidRDefault="00F03881" w:rsidP="00263710">
            <w:r w:rsidRPr="007162D2">
              <w:t>Best Response</w:t>
            </w:r>
          </w:p>
        </w:tc>
        <w:tc>
          <w:tcPr>
            <w:tcW w:w="2610" w:type="dxa"/>
          </w:tcPr>
          <w:p w14:paraId="78A129AD" w14:textId="77777777" w:rsidR="00F03881" w:rsidRPr="007162D2" w:rsidRDefault="00F03881" w:rsidP="00263710">
            <w:pPr>
              <w:jc w:val="center"/>
            </w:pPr>
          </w:p>
        </w:tc>
        <w:tc>
          <w:tcPr>
            <w:tcW w:w="3235" w:type="dxa"/>
          </w:tcPr>
          <w:p w14:paraId="59C8D426" w14:textId="77777777" w:rsidR="00F03881" w:rsidRPr="007162D2" w:rsidRDefault="00F03881" w:rsidP="00263710">
            <w:pPr>
              <w:jc w:val="center"/>
            </w:pPr>
          </w:p>
        </w:tc>
      </w:tr>
      <w:tr w:rsidR="00F03881" w:rsidRPr="007162D2" w14:paraId="7A2E1FCA" w14:textId="77777777" w:rsidTr="009977C2">
        <w:tc>
          <w:tcPr>
            <w:tcW w:w="3505" w:type="dxa"/>
          </w:tcPr>
          <w:p w14:paraId="1FFE86E4" w14:textId="77777777" w:rsidR="00F03881" w:rsidRPr="007162D2" w:rsidRDefault="00F03881" w:rsidP="00263710">
            <w:pPr>
              <w:ind w:left="252"/>
            </w:pPr>
            <w:r w:rsidRPr="007162D2">
              <w:t>CR</w:t>
            </w:r>
          </w:p>
        </w:tc>
        <w:tc>
          <w:tcPr>
            <w:tcW w:w="2610" w:type="dxa"/>
          </w:tcPr>
          <w:p w14:paraId="0289AD6D" w14:textId="77777777" w:rsidR="00F03881" w:rsidRPr="007162D2" w:rsidRDefault="00F03881" w:rsidP="00263710">
            <w:pPr>
              <w:jc w:val="center"/>
            </w:pPr>
            <w:r w:rsidRPr="007162D2">
              <w:t>0</w:t>
            </w:r>
          </w:p>
        </w:tc>
        <w:tc>
          <w:tcPr>
            <w:tcW w:w="3235" w:type="dxa"/>
          </w:tcPr>
          <w:p w14:paraId="76CEE4D8" w14:textId="77777777" w:rsidR="00F03881" w:rsidRPr="007162D2" w:rsidRDefault="00F03881" w:rsidP="00263710">
            <w:pPr>
              <w:jc w:val="center"/>
            </w:pPr>
            <w:r w:rsidRPr="007162D2">
              <w:t>1 (3.6)</w:t>
            </w:r>
          </w:p>
        </w:tc>
      </w:tr>
      <w:tr w:rsidR="00F03881" w:rsidRPr="007162D2" w14:paraId="1E657846" w14:textId="77777777" w:rsidTr="009977C2">
        <w:tc>
          <w:tcPr>
            <w:tcW w:w="3505" w:type="dxa"/>
          </w:tcPr>
          <w:p w14:paraId="568679C0" w14:textId="77777777" w:rsidR="00F03881" w:rsidRPr="007162D2" w:rsidRDefault="00F03881" w:rsidP="00263710">
            <w:pPr>
              <w:ind w:left="252"/>
            </w:pPr>
            <w:r w:rsidRPr="007162D2">
              <w:t>PR</w:t>
            </w:r>
          </w:p>
        </w:tc>
        <w:tc>
          <w:tcPr>
            <w:tcW w:w="2610" w:type="dxa"/>
          </w:tcPr>
          <w:p w14:paraId="7FF98DD8" w14:textId="77777777" w:rsidR="00F03881" w:rsidRPr="007162D2" w:rsidRDefault="00F03881" w:rsidP="00263710">
            <w:pPr>
              <w:jc w:val="center"/>
            </w:pPr>
            <w:r w:rsidRPr="007162D2">
              <w:t>19 (67.9)</w:t>
            </w:r>
          </w:p>
        </w:tc>
        <w:tc>
          <w:tcPr>
            <w:tcW w:w="3235" w:type="dxa"/>
          </w:tcPr>
          <w:p w14:paraId="23C3822B" w14:textId="77777777" w:rsidR="00F03881" w:rsidRPr="007162D2" w:rsidRDefault="00F03881" w:rsidP="00263710">
            <w:pPr>
              <w:jc w:val="center"/>
            </w:pPr>
            <w:r w:rsidRPr="007162D2">
              <w:t>2</w:t>
            </w:r>
            <w:r w:rsidR="00521287">
              <w:t>3</w:t>
            </w:r>
            <w:r w:rsidRPr="007162D2">
              <w:t xml:space="preserve"> (</w:t>
            </w:r>
            <w:r w:rsidR="00521287">
              <w:t>82.1</w:t>
            </w:r>
            <w:r w:rsidRPr="007162D2">
              <w:t>)</w:t>
            </w:r>
          </w:p>
        </w:tc>
      </w:tr>
      <w:tr w:rsidR="00F03881" w:rsidRPr="007162D2" w14:paraId="3514AD17" w14:textId="77777777" w:rsidTr="009977C2">
        <w:tc>
          <w:tcPr>
            <w:tcW w:w="3505" w:type="dxa"/>
          </w:tcPr>
          <w:p w14:paraId="35C3E84D" w14:textId="77777777" w:rsidR="00F03881" w:rsidRPr="007162D2" w:rsidRDefault="00F03881" w:rsidP="00263710">
            <w:pPr>
              <w:ind w:left="252"/>
            </w:pPr>
            <w:r w:rsidRPr="007162D2">
              <w:t>SD</w:t>
            </w:r>
          </w:p>
        </w:tc>
        <w:tc>
          <w:tcPr>
            <w:tcW w:w="2610" w:type="dxa"/>
          </w:tcPr>
          <w:p w14:paraId="37B3A7C4" w14:textId="77777777" w:rsidR="00F03881" w:rsidRPr="007162D2" w:rsidRDefault="00F03881" w:rsidP="00263710">
            <w:pPr>
              <w:jc w:val="center"/>
            </w:pPr>
            <w:r w:rsidRPr="007162D2">
              <w:t>4 (14.3)</w:t>
            </w:r>
          </w:p>
        </w:tc>
        <w:tc>
          <w:tcPr>
            <w:tcW w:w="3235" w:type="dxa"/>
          </w:tcPr>
          <w:p w14:paraId="0237E339" w14:textId="77777777" w:rsidR="00F03881" w:rsidRPr="007162D2" w:rsidRDefault="00521287" w:rsidP="00263710">
            <w:pPr>
              <w:jc w:val="center"/>
            </w:pPr>
            <w:r>
              <w:t>3</w:t>
            </w:r>
            <w:r w:rsidR="00F03881" w:rsidRPr="007162D2">
              <w:t xml:space="preserve"> (</w:t>
            </w:r>
            <w:r>
              <w:t>10.7</w:t>
            </w:r>
            <w:r w:rsidR="00F03881" w:rsidRPr="007162D2">
              <w:t>)</w:t>
            </w:r>
          </w:p>
        </w:tc>
      </w:tr>
      <w:tr w:rsidR="00F03881" w:rsidRPr="007162D2" w14:paraId="631843A6" w14:textId="77777777" w:rsidTr="009977C2">
        <w:tc>
          <w:tcPr>
            <w:tcW w:w="3505" w:type="dxa"/>
          </w:tcPr>
          <w:p w14:paraId="75412BB6" w14:textId="77777777" w:rsidR="00F03881" w:rsidRPr="007162D2" w:rsidRDefault="00F03881" w:rsidP="00263710">
            <w:pPr>
              <w:ind w:left="252"/>
            </w:pPr>
            <w:r w:rsidRPr="007162D2">
              <w:t>PD</w:t>
            </w:r>
          </w:p>
        </w:tc>
        <w:tc>
          <w:tcPr>
            <w:tcW w:w="2610" w:type="dxa"/>
          </w:tcPr>
          <w:p w14:paraId="6036EC96" w14:textId="77777777" w:rsidR="00F03881" w:rsidRPr="007162D2" w:rsidRDefault="00F03881" w:rsidP="00263710">
            <w:pPr>
              <w:jc w:val="center"/>
            </w:pPr>
            <w:r w:rsidRPr="007162D2">
              <w:t>3 (10.7)</w:t>
            </w:r>
          </w:p>
        </w:tc>
        <w:tc>
          <w:tcPr>
            <w:tcW w:w="3235" w:type="dxa"/>
          </w:tcPr>
          <w:p w14:paraId="361F1FEB" w14:textId="77777777" w:rsidR="00F03881" w:rsidRPr="007162D2" w:rsidRDefault="00F03881" w:rsidP="00263710">
            <w:pPr>
              <w:jc w:val="center"/>
            </w:pPr>
            <w:r w:rsidRPr="007162D2">
              <w:t>0</w:t>
            </w:r>
          </w:p>
        </w:tc>
      </w:tr>
      <w:tr w:rsidR="00F03881" w:rsidRPr="007162D2" w14:paraId="49F8DC3C" w14:textId="77777777" w:rsidTr="009977C2">
        <w:tc>
          <w:tcPr>
            <w:tcW w:w="3505" w:type="dxa"/>
          </w:tcPr>
          <w:p w14:paraId="34E829DF" w14:textId="77777777" w:rsidR="00F03881" w:rsidRPr="007162D2" w:rsidRDefault="00F03881" w:rsidP="00263710">
            <w:pPr>
              <w:ind w:left="252"/>
            </w:pPr>
            <w:r w:rsidRPr="007162D2">
              <w:t>Unknown</w:t>
            </w:r>
          </w:p>
        </w:tc>
        <w:tc>
          <w:tcPr>
            <w:tcW w:w="2610" w:type="dxa"/>
          </w:tcPr>
          <w:p w14:paraId="499B1F6F" w14:textId="77777777" w:rsidR="00F03881" w:rsidRPr="007162D2" w:rsidRDefault="00F03881" w:rsidP="00263710">
            <w:pPr>
              <w:jc w:val="center"/>
            </w:pPr>
            <w:r w:rsidRPr="007162D2">
              <w:t>1 (3.6)</w:t>
            </w:r>
          </w:p>
        </w:tc>
        <w:tc>
          <w:tcPr>
            <w:tcW w:w="3235" w:type="dxa"/>
          </w:tcPr>
          <w:p w14:paraId="5F11D3D8" w14:textId="77777777" w:rsidR="00F03881" w:rsidRPr="007162D2" w:rsidRDefault="00F03881" w:rsidP="00263710">
            <w:pPr>
              <w:jc w:val="center"/>
            </w:pPr>
            <w:r w:rsidRPr="007162D2">
              <w:t>1 (3.6)</w:t>
            </w:r>
          </w:p>
        </w:tc>
      </w:tr>
      <w:tr w:rsidR="00F03881" w:rsidRPr="007162D2" w14:paraId="0FF8E912" w14:textId="77777777" w:rsidTr="009977C2">
        <w:tc>
          <w:tcPr>
            <w:tcW w:w="3505" w:type="dxa"/>
          </w:tcPr>
          <w:p w14:paraId="6B25D0AC" w14:textId="77777777" w:rsidR="00F03881" w:rsidRPr="007162D2" w:rsidRDefault="00F03881" w:rsidP="00263710">
            <w:pPr>
              <w:ind w:left="252"/>
            </w:pPr>
            <w:r w:rsidRPr="007162D2">
              <w:t>No evidence of disease*</w:t>
            </w:r>
          </w:p>
        </w:tc>
        <w:tc>
          <w:tcPr>
            <w:tcW w:w="2610" w:type="dxa"/>
          </w:tcPr>
          <w:p w14:paraId="24C33F63" w14:textId="77777777" w:rsidR="00F03881" w:rsidRPr="007162D2" w:rsidRDefault="00F03881" w:rsidP="00263710">
            <w:pPr>
              <w:jc w:val="center"/>
            </w:pPr>
            <w:r w:rsidRPr="007162D2">
              <w:t>1 (3.6)</w:t>
            </w:r>
          </w:p>
        </w:tc>
        <w:tc>
          <w:tcPr>
            <w:tcW w:w="3235" w:type="dxa"/>
          </w:tcPr>
          <w:p w14:paraId="716377D4" w14:textId="77777777" w:rsidR="00F03881" w:rsidRPr="007162D2" w:rsidRDefault="00F03881" w:rsidP="00263710">
            <w:pPr>
              <w:jc w:val="center"/>
            </w:pPr>
            <w:r w:rsidRPr="007162D2">
              <w:t>0</w:t>
            </w:r>
          </w:p>
        </w:tc>
      </w:tr>
      <w:tr w:rsidR="0029378F" w:rsidRPr="007162D2" w14:paraId="4328AFCD" w14:textId="77777777" w:rsidTr="0029378F">
        <w:tc>
          <w:tcPr>
            <w:tcW w:w="3505" w:type="dxa"/>
            <w:shd w:val="clear" w:color="auto" w:fill="D9D9D9" w:themeFill="background1" w:themeFillShade="D9"/>
          </w:tcPr>
          <w:p w14:paraId="5B11FE20" w14:textId="77777777" w:rsidR="0029378F" w:rsidRPr="007162D2" w:rsidRDefault="0029378F" w:rsidP="00263710">
            <w:pPr>
              <w:rPr>
                <w:highlight w:val="yellow"/>
              </w:rPr>
            </w:pPr>
            <w:r w:rsidRPr="007162D2">
              <w:t>Marginal zone lymphoma</w:t>
            </w:r>
          </w:p>
        </w:tc>
        <w:tc>
          <w:tcPr>
            <w:tcW w:w="2610" w:type="dxa"/>
            <w:shd w:val="clear" w:color="auto" w:fill="D9D9D9" w:themeFill="background1" w:themeFillShade="D9"/>
          </w:tcPr>
          <w:p w14:paraId="5C4F005E" w14:textId="77777777" w:rsidR="0029378F" w:rsidRPr="007162D2" w:rsidRDefault="0029378F" w:rsidP="00263710">
            <w:pPr>
              <w:jc w:val="center"/>
            </w:pPr>
            <w:r w:rsidRPr="007162D2">
              <w:t>n=18</w:t>
            </w:r>
          </w:p>
        </w:tc>
        <w:tc>
          <w:tcPr>
            <w:tcW w:w="3235" w:type="dxa"/>
            <w:shd w:val="clear" w:color="auto" w:fill="D9D9D9" w:themeFill="background1" w:themeFillShade="D9"/>
          </w:tcPr>
          <w:p w14:paraId="5DCE01D2" w14:textId="77777777" w:rsidR="0029378F" w:rsidRPr="007162D2" w:rsidRDefault="0029378F" w:rsidP="00263710">
            <w:pPr>
              <w:jc w:val="center"/>
            </w:pPr>
          </w:p>
        </w:tc>
      </w:tr>
      <w:tr w:rsidR="0029378F" w:rsidRPr="007162D2" w14:paraId="1B4921F6" w14:textId="77777777" w:rsidTr="0029378F">
        <w:tc>
          <w:tcPr>
            <w:tcW w:w="3505" w:type="dxa"/>
          </w:tcPr>
          <w:p w14:paraId="0AED3580" w14:textId="77777777" w:rsidR="0029378F" w:rsidRPr="007162D2" w:rsidRDefault="0029378F" w:rsidP="00263710">
            <w:pPr>
              <w:ind w:left="162"/>
            </w:pPr>
            <w:r w:rsidRPr="007162D2">
              <w:t>ORR (CR + PR)</w:t>
            </w:r>
          </w:p>
        </w:tc>
        <w:tc>
          <w:tcPr>
            <w:tcW w:w="2610" w:type="dxa"/>
          </w:tcPr>
          <w:p w14:paraId="492A23CD" w14:textId="77777777" w:rsidR="0029378F" w:rsidRPr="007162D2" w:rsidRDefault="00131333" w:rsidP="00263710">
            <w:pPr>
              <w:jc w:val="center"/>
            </w:pPr>
            <w:r>
              <w:t>7</w:t>
            </w:r>
            <w:r w:rsidR="0029378F" w:rsidRPr="007162D2">
              <w:t xml:space="preserve"> (3</w:t>
            </w:r>
            <w:r>
              <w:t>8.9</w:t>
            </w:r>
            <w:r w:rsidR="0029378F" w:rsidRPr="007162D2">
              <w:t>)</w:t>
            </w:r>
          </w:p>
        </w:tc>
        <w:tc>
          <w:tcPr>
            <w:tcW w:w="3235" w:type="dxa"/>
          </w:tcPr>
          <w:p w14:paraId="70AC4111" w14:textId="77777777" w:rsidR="0029378F" w:rsidRPr="007162D2" w:rsidRDefault="0029378F" w:rsidP="00263710">
            <w:pPr>
              <w:jc w:val="center"/>
            </w:pPr>
            <w:r w:rsidRPr="007162D2">
              <w:t>9 (50.0%)</w:t>
            </w:r>
          </w:p>
        </w:tc>
      </w:tr>
      <w:tr w:rsidR="0029378F" w:rsidRPr="007162D2" w14:paraId="3B21D45C" w14:textId="77777777" w:rsidTr="0029378F">
        <w:tc>
          <w:tcPr>
            <w:tcW w:w="3505" w:type="dxa"/>
          </w:tcPr>
          <w:p w14:paraId="5FA8ACB6" w14:textId="77777777" w:rsidR="0029378F" w:rsidRPr="007162D2" w:rsidRDefault="0029378F" w:rsidP="00263710">
            <w:pPr>
              <w:ind w:left="342"/>
            </w:pPr>
            <w:r w:rsidRPr="007162D2">
              <w:t>95% Exact Binomial CI</w:t>
            </w:r>
          </w:p>
        </w:tc>
        <w:tc>
          <w:tcPr>
            <w:tcW w:w="2610" w:type="dxa"/>
          </w:tcPr>
          <w:p w14:paraId="64F6B3DB" w14:textId="77777777" w:rsidR="0029378F" w:rsidRPr="007162D2" w:rsidRDefault="0029378F" w:rsidP="00263710">
            <w:pPr>
              <w:jc w:val="center"/>
            </w:pPr>
            <w:r w:rsidRPr="007162D2">
              <w:t>1</w:t>
            </w:r>
            <w:r w:rsidR="00131333">
              <w:t>7</w:t>
            </w:r>
            <w:r w:rsidRPr="007162D2">
              <w:t xml:space="preserve">.3, </w:t>
            </w:r>
            <w:r w:rsidR="00131333">
              <w:t>64.3</w:t>
            </w:r>
          </w:p>
        </w:tc>
        <w:tc>
          <w:tcPr>
            <w:tcW w:w="3235" w:type="dxa"/>
          </w:tcPr>
          <w:p w14:paraId="675ECE6B" w14:textId="77777777" w:rsidR="0029378F" w:rsidRPr="007162D2" w:rsidRDefault="00F03881" w:rsidP="00263710">
            <w:pPr>
              <w:jc w:val="center"/>
            </w:pPr>
            <w:r w:rsidRPr="007162D2">
              <w:t>26.0, 74.0</w:t>
            </w:r>
          </w:p>
        </w:tc>
      </w:tr>
      <w:tr w:rsidR="00F03881" w:rsidRPr="007162D2" w14:paraId="07C3C486" w14:textId="77777777" w:rsidTr="009977C2">
        <w:tc>
          <w:tcPr>
            <w:tcW w:w="3505" w:type="dxa"/>
          </w:tcPr>
          <w:p w14:paraId="1BDCA012" w14:textId="77777777" w:rsidR="00F03881" w:rsidRPr="007162D2" w:rsidRDefault="00F03881" w:rsidP="00263710">
            <w:r w:rsidRPr="007162D2">
              <w:t>Best Response</w:t>
            </w:r>
          </w:p>
        </w:tc>
        <w:tc>
          <w:tcPr>
            <w:tcW w:w="2610" w:type="dxa"/>
          </w:tcPr>
          <w:p w14:paraId="79F5936C" w14:textId="77777777" w:rsidR="00F03881" w:rsidRPr="007162D2" w:rsidRDefault="00F03881" w:rsidP="00263710">
            <w:pPr>
              <w:jc w:val="center"/>
            </w:pPr>
          </w:p>
        </w:tc>
        <w:tc>
          <w:tcPr>
            <w:tcW w:w="3235" w:type="dxa"/>
          </w:tcPr>
          <w:p w14:paraId="5D25A1F9" w14:textId="77777777" w:rsidR="00F03881" w:rsidRPr="007162D2" w:rsidRDefault="00F03881" w:rsidP="00263710">
            <w:pPr>
              <w:jc w:val="center"/>
            </w:pPr>
          </w:p>
        </w:tc>
      </w:tr>
      <w:tr w:rsidR="00F03881" w:rsidRPr="007162D2" w14:paraId="77EA7185" w14:textId="77777777" w:rsidTr="009977C2">
        <w:tc>
          <w:tcPr>
            <w:tcW w:w="3505" w:type="dxa"/>
          </w:tcPr>
          <w:p w14:paraId="7C56EDD7" w14:textId="77777777" w:rsidR="00F03881" w:rsidRPr="007162D2" w:rsidRDefault="00F03881" w:rsidP="00263710">
            <w:pPr>
              <w:ind w:left="252"/>
            </w:pPr>
            <w:r w:rsidRPr="007162D2">
              <w:t>CR</w:t>
            </w:r>
          </w:p>
        </w:tc>
        <w:tc>
          <w:tcPr>
            <w:tcW w:w="2610" w:type="dxa"/>
          </w:tcPr>
          <w:p w14:paraId="2DEF54E8" w14:textId="77777777" w:rsidR="00F03881" w:rsidRPr="007162D2" w:rsidRDefault="00131333" w:rsidP="00263710">
            <w:pPr>
              <w:jc w:val="center"/>
            </w:pPr>
            <w:r>
              <w:t>1</w:t>
            </w:r>
            <w:r w:rsidR="00521287">
              <w:t xml:space="preserve"> (5.6)</w:t>
            </w:r>
          </w:p>
        </w:tc>
        <w:tc>
          <w:tcPr>
            <w:tcW w:w="3235" w:type="dxa"/>
          </w:tcPr>
          <w:p w14:paraId="51990F3D" w14:textId="77777777" w:rsidR="00F03881" w:rsidRPr="007162D2" w:rsidRDefault="00521287" w:rsidP="00263710">
            <w:pPr>
              <w:jc w:val="center"/>
            </w:pPr>
            <w:r>
              <w:t>1 (5.6)</w:t>
            </w:r>
          </w:p>
        </w:tc>
      </w:tr>
      <w:tr w:rsidR="00F03881" w:rsidRPr="007162D2" w14:paraId="16E0BD0C" w14:textId="77777777" w:rsidTr="009977C2">
        <w:tc>
          <w:tcPr>
            <w:tcW w:w="3505" w:type="dxa"/>
          </w:tcPr>
          <w:p w14:paraId="7811FDC3" w14:textId="77777777" w:rsidR="00F03881" w:rsidRPr="007162D2" w:rsidRDefault="00F03881" w:rsidP="00263710">
            <w:pPr>
              <w:ind w:left="252"/>
            </w:pPr>
            <w:r w:rsidRPr="007162D2">
              <w:t>PR</w:t>
            </w:r>
          </w:p>
        </w:tc>
        <w:tc>
          <w:tcPr>
            <w:tcW w:w="2610" w:type="dxa"/>
          </w:tcPr>
          <w:p w14:paraId="65412B2E" w14:textId="77777777" w:rsidR="00F03881" w:rsidRPr="007162D2" w:rsidRDefault="00F03881" w:rsidP="00263710">
            <w:pPr>
              <w:jc w:val="center"/>
            </w:pPr>
            <w:r w:rsidRPr="007162D2">
              <w:t>6 (33.3)</w:t>
            </w:r>
          </w:p>
        </w:tc>
        <w:tc>
          <w:tcPr>
            <w:tcW w:w="3235" w:type="dxa"/>
          </w:tcPr>
          <w:p w14:paraId="102281F8" w14:textId="77777777" w:rsidR="00F03881" w:rsidRPr="007162D2" w:rsidRDefault="00521287" w:rsidP="00263710">
            <w:pPr>
              <w:jc w:val="center"/>
            </w:pPr>
            <w:r>
              <w:t>8</w:t>
            </w:r>
            <w:r w:rsidR="00F03881" w:rsidRPr="007162D2">
              <w:t xml:space="preserve"> (</w:t>
            </w:r>
            <w:r>
              <w:t>44.4</w:t>
            </w:r>
            <w:r w:rsidR="00F03881" w:rsidRPr="007162D2">
              <w:t>)</w:t>
            </w:r>
          </w:p>
        </w:tc>
      </w:tr>
      <w:tr w:rsidR="00F03881" w:rsidRPr="007162D2" w14:paraId="5ED92125" w14:textId="77777777" w:rsidTr="009977C2">
        <w:tc>
          <w:tcPr>
            <w:tcW w:w="3505" w:type="dxa"/>
          </w:tcPr>
          <w:p w14:paraId="46C12071" w14:textId="77777777" w:rsidR="00F03881" w:rsidRPr="007162D2" w:rsidRDefault="00F03881" w:rsidP="00263710">
            <w:pPr>
              <w:ind w:left="252"/>
            </w:pPr>
            <w:r w:rsidRPr="007162D2">
              <w:t>SD</w:t>
            </w:r>
          </w:p>
        </w:tc>
        <w:tc>
          <w:tcPr>
            <w:tcW w:w="2610" w:type="dxa"/>
          </w:tcPr>
          <w:p w14:paraId="7A0679E5" w14:textId="77777777" w:rsidR="00F03881" w:rsidRPr="007162D2" w:rsidRDefault="00521287" w:rsidP="00263710">
            <w:pPr>
              <w:jc w:val="center"/>
            </w:pPr>
            <w:r>
              <w:t>9</w:t>
            </w:r>
            <w:r w:rsidR="00F03881" w:rsidRPr="007162D2">
              <w:t xml:space="preserve"> (5</w:t>
            </w:r>
            <w:r>
              <w:t>0.0</w:t>
            </w:r>
            <w:r w:rsidR="00F03881" w:rsidRPr="007162D2">
              <w:t>)</w:t>
            </w:r>
          </w:p>
        </w:tc>
        <w:tc>
          <w:tcPr>
            <w:tcW w:w="3235" w:type="dxa"/>
          </w:tcPr>
          <w:p w14:paraId="657F4724" w14:textId="77777777" w:rsidR="00F03881" w:rsidRPr="007162D2" w:rsidRDefault="00F03881" w:rsidP="00263710">
            <w:pPr>
              <w:jc w:val="center"/>
            </w:pPr>
            <w:r w:rsidRPr="007162D2">
              <w:t>7 (38.9)</w:t>
            </w:r>
          </w:p>
        </w:tc>
      </w:tr>
      <w:tr w:rsidR="00F03881" w:rsidRPr="007162D2" w14:paraId="2427C0F2" w14:textId="77777777" w:rsidTr="009977C2">
        <w:tc>
          <w:tcPr>
            <w:tcW w:w="3505" w:type="dxa"/>
          </w:tcPr>
          <w:p w14:paraId="4AD965F4" w14:textId="77777777" w:rsidR="00F03881" w:rsidRPr="007162D2" w:rsidRDefault="00F03881" w:rsidP="00263710">
            <w:pPr>
              <w:ind w:left="252"/>
            </w:pPr>
            <w:r w:rsidRPr="007162D2">
              <w:t>PD</w:t>
            </w:r>
          </w:p>
        </w:tc>
        <w:tc>
          <w:tcPr>
            <w:tcW w:w="2610" w:type="dxa"/>
          </w:tcPr>
          <w:p w14:paraId="11290F7F" w14:textId="77777777" w:rsidR="00F03881" w:rsidRPr="007162D2" w:rsidRDefault="00F03881" w:rsidP="00263710">
            <w:pPr>
              <w:jc w:val="center"/>
            </w:pPr>
            <w:r w:rsidRPr="007162D2">
              <w:t>1 (5.6)</w:t>
            </w:r>
          </w:p>
        </w:tc>
        <w:tc>
          <w:tcPr>
            <w:tcW w:w="3235" w:type="dxa"/>
          </w:tcPr>
          <w:p w14:paraId="6F44240C" w14:textId="77777777" w:rsidR="00F03881" w:rsidRPr="007162D2" w:rsidRDefault="00F03881" w:rsidP="00263710">
            <w:pPr>
              <w:jc w:val="center"/>
            </w:pPr>
            <w:r w:rsidRPr="007162D2">
              <w:t>1 (5.6)</w:t>
            </w:r>
          </w:p>
        </w:tc>
      </w:tr>
      <w:tr w:rsidR="00F03881" w:rsidRPr="007162D2" w14:paraId="2065DEC0" w14:textId="77777777" w:rsidTr="009977C2">
        <w:tc>
          <w:tcPr>
            <w:tcW w:w="3505" w:type="dxa"/>
          </w:tcPr>
          <w:p w14:paraId="2421BCA3" w14:textId="77777777" w:rsidR="00F03881" w:rsidRPr="007162D2" w:rsidRDefault="00F03881" w:rsidP="00263710">
            <w:pPr>
              <w:ind w:left="252"/>
            </w:pPr>
            <w:r w:rsidRPr="007162D2">
              <w:t>Unknown</w:t>
            </w:r>
          </w:p>
        </w:tc>
        <w:tc>
          <w:tcPr>
            <w:tcW w:w="2610" w:type="dxa"/>
          </w:tcPr>
          <w:p w14:paraId="3D4E7FF3" w14:textId="77777777" w:rsidR="00F03881" w:rsidRPr="007162D2" w:rsidRDefault="00F03881" w:rsidP="00263710">
            <w:pPr>
              <w:jc w:val="center"/>
            </w:pPr>
            <w:r w:rsidRPr="007162D2">
              <w:t>1 (5.6)</w:t>
            </w:r>
          </w:p>
        </w:tc>
        <w:tc>
          <w:tcPr>
            <w:tcW w:w="3235" w:type="dxa"/>
          </w:tcPr>
          <w:p w14:paraId="078F52BD" w14:textId="77777777" w:rsidR="00F03881" w:rsidRPr="007162D2" w:rsidRDefault="00F03881" w:rsidP="00263710">
            <w:pPr>
              <w:jc w:val="center"/>
            </w:pPr>
            <w:r w:rsidRPr="007162D2">
              <w:t>1 (5.6)</w:t>
            </w:r>
          </w:p>
        </w:tc>
      </w:tr>
      <w:tr w:rsidR="0029378F" w:rsidRPr="007162D2" w14:paraId="36BFBBD3" w14:textId="77777777" w:rsidTr="00BF637F">
        <w:tc>
          <w:tcPr>
            <w:tcW w:w="9350" w:type="dxa"/>
            <w:gridSpan w:val="3"/>
          </w:tcPr>
          <w:p w14:paraId="7F1F272A" w14:textId="77777777" w:rsidR="0029378F" w:rsidRPr="007162D2" w:rsidRDefault="00357FB4" w:rsidP="00263710">
            <w:pPr>
              <w:autoSpaceDE w:val="0"/>
              <w:autoSpaceDN w:val="0"/>
              <w:adjustRightInd w:val="0"/>
            </w:pPr>
            <w:r w:rsidRPr="001177F9">
              <w:rPr>
                <w:b/>
              </w:rPr>
              <w:t>CI</w:t>
            </w:r>
            <w:r w:rsidR="00A951D8">
              <w:t>:</w:t>
            </w:r>
            <w:r w:rsidRPr="007162D2">
              <w:t xml:space="preserve"> confidence interval; </w:t>
            </w:r>
            <w:r w:rsidR="0029378F" w:rsidRPr="001177F9">
              <w:rPr>
                <w:b/>
              </w:rPr>
              <w:t>CR</w:t>
            </w:r>
            <w:r w:rsidR="00A951D8">
              <w:t>:</w:t>
            </w:r>
            <w:r w:rsidR="0029378F" w:rsidRPr="007162D2">
              <w:t xml:space="preserve"> complete response; </w:t>
            </w:r>
            <w:r w:rsidR="0029378F" w:rsidRPr="001177F9">
              <w:rPr>
                <w:b/>
              </w:rPr>
              <w:t>D</w:t>
            </w:r>
            <w:r w:rsidR="0067020C" w:rsidRPr="001177F9">
              <w:rPr>
                <w:b/>
              </w:rPr>
              <w:t>O</w:t>
            </w:r>
            <w:r w:rsidR="0029378F" w:rsidRPr="001177F9">
              <w:rPr>
                <w:b/>
              </w:rPr>
              <w:t>R</w:t>
            </w:r>
            <w:r w:rsidR="00A951D8">
              <w:t>:</w:t>
            </w:r>
            <w:r w:rsidR="0029378F" w:rsidRPr="007162D2">
              <w:t xml:space="preserve"> duration of response; </w:t>
            </w:r>
            <w:r w:rsidR="0029378F" w:rsidRPr="001177F9">
              <w:rPr>
                <w:b/>
              </w:rPr>
              <w:t>IRC</w:t>
            </w:r>
            <w:r w:rsidR="00A951D8">
              <w:t>:</w:t>
            </w:r>
            <w:r w:rsidR="0029378F" w:rsidRPr="007162D2">
              <w:t xml:space="preserve"> independent review committee; </w:t>
            </w:r>
            <w:r w:rsidR="0029378F" w:rsidRPr="001177F9">
              <w:rPr>
                <w:b/>
              </w:rPr>
              <w:t>IWG</w:t>
            </w:r>
            <w:r w:rsidR="00A951D8">
              <w:t>:</w:t>
            </w:r>
            <w:r w:rsidR="0029378F" w:rsidRPr="007162D2">
              <w:t xml:space="preserve"> International Working Group; </w:t>
            </w:r>
            <w:r w:rsidR="0029378F" w:rsidRPr="001177F9">
              <w:rPr>
                <w:b/>
              </w:rPr>
              <w:t>NE</w:t>
            </w:r>
            <w:r w:rsidR="00A951D8">
              <w:t>:</w:t>
            </w:r>
            <w:r w:rsidR="0029378F" w:rsidRPr="007162D2">
              <w:t xml:space="preserve"> not evaluable; </w:t>
            </w:r>
            <w:r w:rsidR="0029378F" w:rsidRPr="001177F9">
              <w:rPr>
                <w:b/>
              </w:rPr>
              <w:t>ORR</w:t>
            </w:r>
            <w:r w:rsidR="00A951D8">
              <w:t>:</w:t>
            </w:r>
            <w:r w:rsidR="0029378F" w:rsidRPr="007162D2">
              <w:t xml:space="preserve"> overall response rate; </w:t>
            </w:r>
            <w:r w:rsidR="0029378F" w:rsidRPr="001177F9">
              <w:rPr>
                <w:b/>
              </w:rPr>
              <w:t>OS</w:t>
            </w:r>
            <w:r w:rsidR="00A951D8">
              <w:t>:</w:t>
            </w:r>
            <w:r w:rsidR="0029378F" w:rsidRPr="007162D2">
              <w:t xml:space="preserve"> overall survival; </w:t>
            </w:r>
            <w:r w:rsidR="0029378F" w:rsidRPr="001177F9">
              <w:rPr>
                <w:b/>
              </w:rPr>
              <w:t>PD</w:t>
            </w:r>
            <w:r w:rsidR="00A951D8">
              <w:t>:</w:t>
            </w:r>
            <w:r w:rsidR="0029378F" w:rsidRPr="007162D2">
              <w:t xml:space="preserve"> progressive disease; </w:t>
            </w:r>
            <w:r w:rsidR="0029378F" w:rsidRPr="001177F9">
              <w:rPr>
                <w:b/>
              </w:rPr>
              <w:t>PFS</w:t>
            </w:r>
            <w:r w:rsidR="00A951D8">
              <w:t>:</w:t>
            </w:r>
            <w:r w:rsidR="0029378F" w:rsidRPr="007162D2">
              <w:t xml:space="preserve"> progression-free survival; </w:t>
            </w:r>
            <w:r w:rsidR="0029378F" w:rsidRPr="001177F9">
              <w:rPr>
                <w:b/>
              </w:rPr>
              <w:t>PR</w:t>
            </w:r>
            <w:r w:rsidR="00A951D8">
              <w:t>:</w:t>
            </w:r>
            <w:r w:rsidR="0029378F" w:rsidRPr="007162D2">
              <w:t xml:space="preserve"> partial response; </w:t>
            </w:r>
            <w:r w:rsidR="0029378F" w:rsidRPr="001177F9">
              <w:rPr>
                <w:b/>
              </w:rPr>
              <w:t>SD</w:t>
            </w:r>
            <w:r w:rsidR="00A951D8">
              <w:t>:</w:t>
            </w:r>
            <w:r w:rsidR="0029378F" w:rsidRPr="007162D2">
              <w:t xml:space="preserve"> stable disease; </w:t>
            </w:r>
            <w:r w:rsidR="0029378F" w:rsidRPr="001177F9">
              <w:rPr>
                <w:b/>
              </w:rPr>
              <w:t>TTR</w:t>
            </w:r>
            <w:r w:rsidR="00A951D8">
              <w:t>:</w:t>
            </w:r>
            <w:r w:rsidR="0029378F" w:rsidRPr="007162D2">
              <w:t xml:space="preserve"> time to response.</w:t>
            </w:r>
          </w:p>
          <w:p w14:paraId="692E7808" w14:textId="77777777" w:rsidR="0029378F" w:rsidRPr="007162D2" w:rsidRDefault="0029378F" w:rsidP="00263710">
            <w:pPr>
              <w:autoSpaceDE w:val="0"/>
              <w:autoSpaceDN w:val="0"/>
              <w:adjustRightInd w:val="0"/>
            </w:pPr>
            <w:r w:rsidRPr="007162D2">
              <w:t>* No evidence of disease at baseline and no post-baseline assessment of PD in one patient with a single extranodal target lesion (nasopharynx) evaluated as CR by the investigator.</w:t>
            </w:r>
          </w:p>
        </w:tc>
      </w:tr>
    </w:tbl>
    <w:p w14:paraId="74955D39" w14:textId="77777777" w:rsidR="00ED3D1B" w:rsidRPr="007162D2" w:rsidRDefault="00ED3D1B" w:rsidP="00263710">
      <w:bookmarkStart w:id="15" w:name="_Hlk489352548"/>
    </w:p>
    <w:p w14:paraId="2126502A" w14:textId="77777777" w:rsidR="00585DFE" w:rsidRPr="007162D2" w:rsidRDefault="00ED3D1B" w:rsidP="00263710">
      <w:r w:rsidRPr="007162D2">
        <w:br w:type="column"/>
      </w:r>
      <w:bookmarkStart w:id="16" w:name="videos"/>
      <w:bookmarkStart w:id="17" w:name="acknowledgments"/>
      <w:bookmarkEnd w:id="15"/>
      <w:bookmarkEnd w:id="16"/>
      <w:bookmarkEnd w:id="17"/>
    </w:p>
    <w:tbl>
      <w:tblPr>
        <w:tblStyle w:val="TableGrid"/>
        <w:tblW w:w="9350" w:type="dxa"/>
        <w:tblLook w:val="04A0" w:firstRow="1" w:lastRow="0" w:firstColumn="1" w:lastColumn="0" w:noHBand="0" w:noVBand="1"/>
      </w:tblPr>
      <w:tblGrid>
        <w:gridCol w:w="5215"/>
        <w:gridCol w:w="2070"/>
        <w:gridCol w:w="2065"/>
      </w:tblGrid>
      <w:tr w:rsidR="003E53A8" w:rsidRPr="007162D2" w14:paraId="46F8A527" w14:textId="77777777" w:rsidTr="00402CE3">
        <w:tc>
          <w:tcPr>
            <w:tcW w:w="9350" w:type="dxa"/>
            <w:gridSpan w:val="3"/>
          </w:tcPr>
          <w:p w14:paraId="55DE29DB" w14:textId="77777777" w:rsidR="003E53A8" w:rsidRPr="007162D2" w:rsidRDefault="003E53A8" w:rsidP="00263710">
            <w:pPr>
              <w:rPr>
                <w:b/>
              </w:rPr>
            </w:pPr>
            <w:r w:rsidRPr="007162D2">
              <w:rPr>
                <w:b/>
              </w:rPr>
              <w:t xml:space="preserve">Table 3. </w:t>
            </w:r>
            <w:r w:rsidR="00A951D8">
              <w:rPr>
                <w:b/>
              </w:rPr>
              <w:t xml:space="preserve">All-Grade </w:t>
            </w:r>
            <w:r w:rsidR="007322F4">
              <w:rPr>
                <w:b/>
              </w:rPr>
              <w:t>TEAEs</w:t>
            </w:r>
            <w:r w:rsidRPr="007162D2">
              <w:rPr>
                <w:b/>
              </w:rPr>
              <w:t xml:space="preserve"> </w:t>
            </w:r>
            <w:r w:rsidR="00C944ED" w:rsidRPr="007162D2">
              <w:rPr>
                <w:b/>
              </w:rPr>
              <w:t xml:space="preserve">(&gt;10%) </w:t>
            </w:r>
            <w:r w:rsidR="00FC4647">
              <w:rPr>
                <w:b/>
              </w:rPr>
              <w:t>or</w:t>
            </w:r>
            <w:r w:rsidRPr="007162D2">
              <w:rPr>
                <w:b/>
              </w:rPr>
              <w:t xml:space="preserve"> ≥ Grade 3 </w:t>
            </w:r>
            <w:r w:rsidR="00A951D8">
              <w:rPr>
                <w:b/>
              </w:rPr>
              <w:t>TEAEs</w:t>
            </w:r>
            <w:r w:rsidRPr="007162D2">
              <w:rPr>
                <w:b/>
              </w:rPr>
              <w:t xml:space="preserve"> </w:t>
            </w:r>
            <w:r w:rsidR="00C944ED" w:rsidRPr="007162D2">
              <w:rPr>
                <w:b/>
              </w:rPr>
              <w:t xml:space="preserve">(&gt;5%) </w:t>
            </w:r>
            <w:r w:rsidRPr="007162D2">
              <w:rPr>
                <w:b/>
              </w:rPr>
              <w:t xml:space="preserve">in Full Analysis Set </w:t>
            </w:r>
          </w:p>
        </w:tc>
      </w:tr>
      <w:tr w:rsidR="004149BB" w:rsidRPr="007162D2" w14:paraId="0F244530" w14:textId="77777777" w:rsidTr="00402CE3">
        <w:tc>
          <w:tcPr>
            <w:tcW w:w="5215" w:type="dxa"/>
          </w:tcPr>
          <w:p w14:paraId="4BE4A6E7" w14:textId="77777777" w:rsidR="004149BB" w:rsidRPr="007162D2" w:rsidRDefault="004149BB" w:rsidP="00263710"/>
        </w:tc>
        <w:tc>
          <w:tcPr>
            <w:tcW w:w="2070" w:type="dxa"/>
          </w:tcPr>
          <w:p w14:paraId="1DE3CEAD" w14:textId="77777777" w:rsidR="004149BB" w:rsidRPr="007162D2" w:rsidRDefault="00676E17" w:rsidP="00263710">
            <w:pPr>
              <w:jc w:val="center"/>
            </w:pPr>
            <w:r w:rsidRPr="007162D2">
              <w:t xml:space="preserve">All </w:t>
            </w:r>
            <w:r w:rsidR="004149BB" w:rsidRPr="007162D2">
              <w:t>Grades</w:t>
            </w:r>
          </w:p>
        </w:tc>
        <w:tc>
          <w:tcPr>
            <w:tcW w:w="2065" w:type="dxa"/>
          </w:tcPr>
          <w:p w14:paraId="477C85C2" w14:textId="77777777" w:rsidR="004149BB" w:rsidRPr="007162D2" w:rsidRDefault="004149BB" w:rsidP="00263710">
            <w:pPr>
              <w:jc w:val="center"/>
            </w:pPr>
            <w:r w:rsidRPr="007162D2">
              <w:t>≥ Grade 3</w:t>
            </w:r>
          </w:p>
        </w:tc>
      </w:tr>
      <w:tr w:rsidR="004149BB" w:rsidRPr="007162D2" w14:paraId="34340A50" w14:textId="77777777" w:rsidTr="00402CE3">
        <w:tc>
          <w:tcPr>
            <w:tcW w:w="5215" w:type="dxa"/>
          </w:tcPr>
          <w:p w14:paraId="7D7EF084" w14:textId="77777777" w:rsidR="004149BB" w:rsidRPr="007162D2" w:rsidRDefault="004149BB" w:rsidP="00263710"/>
        </w:tc>
        <w:tc>
          <w:tcPr>
            <w:tcW w:w="2070" w:type="dxa"/>
          </w:tcPr>
          <w:p w14:paraId="09DDECFF" w14:textId="77777777" w:rsidR="004149BB" w:rsidRPr="007162D2" w:rsidRDefault="004149BB" w:rsidP="00263710">
            <w:pPr>
              <w:jc w:val="center"/>
            </w:pPr>
            <w:r w:rsidRPr="007162D2">
              <w:t>N=129</w:t>
            </w:r>
          </w:p>
        </w:tc>
        <w:tc>
          <w:tcPr>
            <w:tcW w:w="2065" w:type="dxa"/>
          </w:tcPr>
          <w:p w14:paraId="21D99BA0" w14:textId="77777777" w:rsidR="004149BB" w:rsidRPr="007162D2" w:rsidRDefault="004149BB" w:rsidP="00263710">
            <w:pPr>
              <w:jc w:val="center"/>
            </w:pPr>
            <w:r w:rsidRPr="007162D2">
              <w:t>N=129</w:t>
            </w:r>
          </w:p>
        </w:tc>
      </w:tr>
      <w:tr w:rsidR="004149BB" w:rsidRPr="007162D2" w14:paraId="36A172F4" w14:textId="77777777" w:rsidTr="00402CE3">
        <w:tc>
          <w:tcPr>
            <w:tcW w:w="5215" w:type="dxa"/>
          </w:tcPr>
          <w:p w14:paraId="4B7C79F3" w14:textId="77777777" w:rsidR="004149BB" w:rsidRPr="007162D2" w:rsidRDefault="004149BB" w:rsidP="00263710"/>
        </w:tc>
        <w:tc>
          <w:tcPr>
            <w:tcW w:w="2070" w:type="dxa"/>
          </w:tcPr>
          <w:p w14:paraId="015F45C9" w14:textId="77777777" w:rsidR="004149BB" w:rsidRPr="007162D2" w:rsidRDefault="004149BB" w:rsidP="00263710">
            <w:pPr>
              <w:jc w:val="center"/>
            </w:pPr>
            <w:r w:rsidRPr="007162D2">
              <w:t>No. of patients (%)</w:t>
            </w:r>
          </w:p>
        </w:tc>
        <w:tc>
          <w:tcPr>
            <w:tcW w:w="2065" w:type="dxa"/>
          </w:tcPr>
          <w:p w14:paraId="3F04CFB7" w14:textId="77777777" w:rsidR="004149BB" w:rsidRPr="007162D2" w:rsidRDefault="004149BB" w:rsidP="00263710">
            <w:pPr>
              <w:jc w:val="center"/>
            </w:pPr>
            <w:r w:rsidRPr="007162D2">
              <w:t>No. of patients (%)</w:t>
            </w:r>
          </w:p>
        </w:tc>
      </w:tr>
      <w:tr w:rsidR="004149BB" w:rsidRPr="007162D2" w14:paraId="7A6CC54C" w14:textId="77777777" w:rsidTr="00494E1C">
        <w:trPr>
          <w:trHeight w:val="368"/>
        </w:trPr>
        <w:tc>
          <w:tcPr>
            <w:tcW w:w="5215" w:type="dxa"/>
          </w:tcPr>
          <w:p w14:paraId="6AC3C6EA" w14:textId="77777777" w:rsidR="004149BB" w:rsidRPr="007162D2" w:rsidRDefault="004149BB" w:rsidP="00263710">
            <w:r w:rsidRPr="007162D2">
              <w:t xml:space="preserve">Patients with at Least 1 TEAE </w:t>
            </w:r>
          </w:p>
        </w:tc>
        <w:tc>
          <w:tcPr>
            <w:tcW w:w="2070" w:type="dxa"/>
          </w:tcPr>
          <w:p w14:paraId="73B2FBC3" w14:textId="77777777" w:rsidR="004149BB" w:rsidRPr="007162D2" w:rsidRDefault="004149BB" w:rsidP="00263710">
            <w:pPr>
              <w:jc w:val="center"/>
            </w:pPr>
            <w:r w:rsidRPr="00E7110D">
              <w:t>128 (99.2)</w:t>
            </w:r>
          </w:p>
        </w:tc>
        <w:tc>
          <w:tcPr>
            <w:tcW w:w="2065" w:type="dxa"/>
          </w:tcPr>
          <w:p w14:paraId="3471523D" w14:textId="77777777" w:rsidR="004149BB" w:rsidRPr="007162D2" w:rsidRDefault="00F4623E" w:rsidP="00263710">
            <w:pPr>
              <w:jc w:val="center"/>
            </w:pPr>
            <w:r>
              <w:t>114 (88.4)</w:t>
            </w:r>
          </w:p>
        </w:tc>
      </w:tr>
      <w:tr w:rsidR="0087624B" w:rsidRPr="007162D2" w14:paraId="458A2158" w14:textId="77777777" w:rsidTr="005F7E73">
        <w:trPr>
          <w:trHeight w:val="296"/>
        </w:trPr>
        <w:tc>
          <w:tcPr>
            <w:tcW w:w="5215" w:type="dxa"/>
          </w:tcPr>
          <w:p w14:paraId="39D9FE54" w14:textId="77777777" w:rsidR="0087624B" w:rsidRPr="007162D2" w:rsidRDefault="0087624B" w:rsidP="00263710">
            <w:pPr>
              <w:ind w:left="162"/>
            </w:pPr>
            <w:r w:rsidRPr="007162D2">
              <w:t>Diarrhoea</w:t>
            </w:r>
          </w:p>
        </w:tc>
        <w:tc>
          <w:tcPr>
            <w:tcW w:w="2070" w:type="dxa"/>
          </w:tcPr>
          <w:p w14:paraId="7AFEB0F5" w14:textId="77777777" w:rsidR="0087624B" w:rsidRPr="007162D2" w:rsidRDefault="00F4623E" w:rsidP="00263710">
            <w:pPr>
              <w:jc w:val="center"/>
            </w:pPr>
            <w:r>
              <w:t>63 (48.8)</w:t>
            </w:r>
          </w:p>
        </w:tc>
        <w:tc>
          <w:tcPr>
            <w:tcW w:w="2065" w:type="dxa"/>
          </w:tcPr>
          <w:p w14:paraId="17D79C0B" w14:textId="77777777" w:rsidR="0087624B" w:rsidRPr="007162D2" w:rsidRDefault="0087624B" w:rsidP="00263710">
            <w:pPr>
              <w:jc w:val="center"/>
            </w:pPr>
            <w:r w:rsidRPr="003E149E">
              <w:t>19 (14.7)</w:t>
            </w:r>
          </w:p>
        </w:tc>
      </w:tr>
      <w:tr w:rsidR="0087624B" w:rsidRPr="007162D2" w14:paraId="538F6AC0" w14:textId="77777777" w:rsidTr="00402CE3">
        <w:tc>
          <w:tcPr>
            <w:tcW w:w="5215" w:type="dxa"/>
          </w:tcPr>
          <w:p w14:paraId="5F2E1485" w14:textId="77777777" w:rsidR="0087624B" w:rsidRPr="007162D2" w:rsidRDefault="0087624B" w:rsidP="00263710">
            <w:pPr>
              <w:ind w:left="162"/>
            </w:pPr>
            <w:r w:rsidRPr="007162D2">
              <w:t>Nausea</w:t>
            </w:r>
          </w:p>
        </w:tc>
        <w:tc>
          <w:tcPr>
            <w:tcW w:w="2070" w:type="dxa"/>
          </w:tcPr>
          <w:p w14:paraId="05D60D35" w14:textId="77777777" w:rsidR="0087624B" w:rsidRPr="007162D2" w:rsidRDefault="00F4623E" w:rsidP="00263710">
            <w:pPr>
              <w:jc w:val="center"/>
            </w:pPr>
            <w:r>
              <w:t>38 (29.5)</w:t>
            </w:r>
          </w:p>
        </w:tc>
        <w:tc>
          <w:tcPr>
            <w:tcW w:w="2065" w:type="dxa"/>
          </w:tcPr>
          <w:p w14:paraId="7FC56A64" w14:textId="77777777" w:rsidR="0087624B" w:rsidRPr="007162D2" w:rsidRDefault="0087624B" w:rsidP="00263710">
            <w:pPr>
              <w:jc w:val="center"/>
            </w:pPr>
            <w:r w:rsidRPr="003E149E">
              <w:t>2 (1.6)</w:t>
            </w:r>
          </w:p>
        </w:tc>
      </w:tr>
      <w:tr w:rsidR="0087624B" w:rsidRPr="007162D2" w14:paraId="16D18A85" w14:textId="77777777" w:rsidTr="009C7FAB">
        <w:trPr>
          <w:trHeight w:val="287"/>
        </w:trPr>
        <w:tc>
          <w:tcPr>
            <w:tcW w:w="5215" w:type="dxa"/>
          </w:tcPr>
          <w:p w14:paraId="3FFF1B4C" w14:textId="77777777" w:rsidR="0087624B" w:rsidRPr="007162D2" w:rsidRDefault="0087624B" w:rsidP="00263710">
            <w:pPr>
              <w:ind w:left="162"/>
            </w:pPr>
            <w:r w:rsidRPr="007162D2">
              <w:t>Neutropenia</w:t>
            </w:r>
          </w:p>
        </w:tc>
        <w:tc>
          <w:tcPr>
            <w:tcW w:w="2070" w:type="dxa"/>
          </w:tcPr>
          <w:p w14:paraId="38C6FA64" w14:textId="77777777" w:rsidR="0087624B" w:rsidRPr="007162D2" w:rsidRDefault="00F4623E" w:rsidP="00263710">
            <w:pPr>
              <w:jc w:val="center"/>
            </w:pPr>
            <w:r>
              <w:t>37 (28.7)</w:t>
            </w:r>
          </w:p>
        </w:tc>
        <w:tc>
          <w:tcPr>
            <w:tcW w:w="2065" w:type="dxa"/>
          </w:tcPr>
          <w:p w14:paraId="4480A89E" w14:textId="77777777" w:rsidR="0087624B" w:rsidRPr="007162D2" w:rsidRDefault="00F4623E" w:rsidP="00263710">
            <w:pPr>
              <w:jc w:val="center"/>
            </w:pPr>
            <w:r>
              <w:t>32 (24.8)</w:t>
            </w:r>
          </w:p>
        </w:tc>
      </w:tr>
      <w:tr w:rsidR="0087624B" w:rsidRPr="007162D2" w14:paraId="2E9C89FF" w14:textId="77777777" w:rsidTr="00402CE3">
        <w:tc>
          <w:tcPr>
            <w:tcW w:w="5215" w:type="dxa"/>
          </w:tcPr>
          <w:p w14:paraId="7FBBD0FA" w14:textId="77777777" w:rsidR="0087624B" w:rsidRPr="007162D2" w:rsidRDefault="0087624B" w:rsidP="00263710">
            <w:pPr>
              <w:ind w:left="162"/>
            </w:pPr>
            <w:r w:rsidRPr="007162D2">
              <w:t>Fatigue</w:t>
            </w:r>
          </w:p>
        </w:tc>
        <w:tc>
          <w:tcPr>
            <w:tcW w:w="2070" w:type="dxa"/>
          </w:tcPr>
          <w:p w14:paraId="634CFDA8" w14:textId="77777777" w:rsidR="0087624B" w:rsidRPr="007162D2" w:rsidRDefault="00F4623E" w:rsidP="00263710">
            <w:pPr>
              <w:jc w:val="center"/>
            </w:pPr>
            <w:r>
              <w:t>36 (27.9)</w:t>
            </w:r>
          </w:p>
        </w:tc>
        <w:tc>
          <w:tcPr>
            <w:tcW w:w="2065" w:type="dxa"/>
          </w:tcPr>
          <w:p w14:paraId="1BABF32B" w14:textId="77777777" w:rsidR="0087624B" w:rsidRPr="007162D2" w:rsidRDefault="0087624B" w:rsidP="00263710">
            <w:pPr>
              <w:jc w:val="center"/>
            </w:pPr>
            <w:r w:rsidRPr="003E149E">
              <w:t>6 (4.7)</w:t>
            </w:r>
          </w:p>
        </w:tc>
      </w:tr>
      <w:tr w:rsidR="0087624B" w:rsidRPr="007162D2" w14:paraId="59D64A69" w14:textId="77777777" w:rsidTr="00402CE3">
        <w:tc>
          <w:tcPr>
            <w:tcW w:w="5215" w:type="dxa"/>
          </w:tcPr>
          <w:p w14:paraId="4666B927" w14:textId="77777777" w:rsidR="0087624B" w:rsidRPr="007162D2" w:rsidRDefault="0087624B" w:rsidP="00263710">
            <w:pPr>
              <w:ind w:left="162"/>
            </w:pPr>
            <w:r w:rsidRPr="007162D2">
              <w:t>Cough</w:t>
            </w:r>
          </w:p>
        </w:tc>
        <w:tc>
          <w:tcPr>
            <w:tcW w:w="2070" w:type="dxa"/>
          </w:tcPr>
          <w:p w14:paraId="6DD9EBE0" w14:textId="77777777" w:rsidR="0087624B" w:rsidRPr="007162D2" w:rsidRDefault="00F4623E" w:rsidP="00263710">
            <w:pPr>
              <w:jc w:val="center"/>
            </w:pPr>
            <w:r>
              <w:t>35 (27.1)</w:t>
            </w:r>
          </w:p>
        </w:tc>
        <w:tc>
          <w:tcPr>
            <w:tcW w:w="2065" w:type="dxa"/>
          </w:tcPr>
          <w:p w14:paraId="5C3AE0FE" w14:textId="77777777" w:rsidR="0087624B" w:rsidRPr="007162D2" w:rsidRDefault="007A216D" w:rsidP="00263710">
            <w:pPr>
              <w:jc w:val="center"/>
            </w:pPr>
            <w:r>
              <w:t>0</w:t>
            </w:r>
          </w:p>
        </w:tc>
      </w:tr>
      <w:tr w:rsidR="0087624B" w:rsidRPr="007162D2" w14:paraId="54BBD8D9" w14:textId="77777777" w:rsidTr="00E35C2E">
        <w:trPr>
          <w:trHeight w:val="287"/>
        </w:trPr>
        <w:tc>
          <w:tcPr>
            <w:tcW w:w="5215" w:type="dxa"/>
          </w:tcPr>
          <w:p w14:paraId="0CF18BB1" w14:textId="77777777" w:rsidR="0087624B" w:rsidRPr="007162D2" w:rsidRDefault="0087624B" w:rsidP="00263710">
            <w:pPr>
              <w:ind w:left="162"/>
            </w:pPr>
            <w:r w:rsidRPr="007162D2">
              <w:t>Anaemia</w:t>
            </w:r>
          </w:p>
        </w:tc>
        <w:tc>
          <w:tcPr>
            <w:tcW w:w="2070" w:type="dxa"/>
          </w:tcPr>
          <w:p w14:paraId="2988CE35" w14:textId="77777777" w:rsidR="0087624B" w:rsidRPr="007162D2" w:rsidRDefault="00F4623E" w:rsidP="00263710">
            <w:pPr>
              <w:jc w:val="center"/>
            </w:pPr>
            <w:r>
              <w:t>34 (26.4)</w:t>
            </w:r>
          </w:p>
        </w:tc>
        <w:tc>
          <w:tcPr>
            <w:tcW w:w="2065" w:type="dxa"/>
          </w:tcPr>
          <w:p w14:paraId="005B96FB" w14:textId="77777777" w:rsidR="0087624B" w:rsidRPr="007162D2" w:rsidRDefault="00F4623E" w:rsidP="00263710">
            <w:pPr>
              <w:jc w:val="center"/>
            </w:pPr>
            <w:r>
              <w:t>19 (14.7)</w:t>
            </w:r>
          </w:p>
        </w:tc>
      </w:tr>
      <w:tr w:rsidR="0087624B" w:rsidRPr="007162D2" w14:paraId="19AFDADD" w14:textId="77777777" w:rsidTr="00402CE3">
        <w:tc>
          <w:tcPr>
            <w:tcW w:w="5215" w:type="dxa"/>
          </w:tcPr>
          <w:p w14:paraId="457AE97B" w14:textId="77777777" w:rsidR="0087624B" w:rsidRPr="007162D2" w:rsidRDefault="0087624B" w:rsidP="00263710">
            <w:pPr>
              <w:ind w:left="162"/>
            </w:pPr>
            <w:r w:rsidRPr="007162D2">
              <w:t>Pyrexia</w:t>
            </w:r>
          </w:p>
        </w:tc>
        <w:tc>
          <w:tcPr>
            <w:tcW w:w="2070" w:type="dxa"/>
          </w:tcPr>
          <w:p w14:paraId="175BE416" w14:textId="77777777" w:rsidR="0087624B" w:rsidRPr="007162D2" w:rsidRDefault="00F4623E" w:rsidP="00263710">
            <w:pPr>
              <w:jc w:val="center"/>
            </w:pPr>
            <w:r>
              <w:t>32 (24.8)</w:t>
            </w:r>
          </w:p>
        </w:tc>
        <w:tc>
          <w:tcPr>
            <w:tcW w:w="2065" w:type="dxa"/>
          </w:tcPr>
          <w:p w14:paraId="3B49CFA6" w14:textId="77777777" w:rsidR="0087624B" w:rsidRPr="007162D2" w:rsidRDefault="007A216D" w:rsidP="00263710">
            <w:pPr>
              <w:jc w:val="center"/>
            </w:pPr>
            <w:r>
              <w:t>0</w:t>
            </w:r>
          </w:p>
        </w:tc>
      </w:tr>
      <w:tr w:rsidR="0087624B" w:rsidRPr="007162D2" w14:paraId="3F3186DF" w14:textId="77777777" w:rsidTr="00402CE3">
        <w:tc>
          <w:tcPr>
            <w:tcW w:w="5215" w:type="dxa"/>
          </w:tcPr>
          <w:p w14:paraId="0A6C15AC" w14:textId="77777777" w:rsidR="0087624B" w:rsidRPr="007162D2" w:rsidRDefault="0087624B" w:rsidP="00263710">
            <w:pPr>
              <w:ind w:left="162"/>
            </w:pPr>
            <w:r w:rsidRPr="007162D2">
              <w:t>Rash</w:t>
            </w:r>
          </w:p>
        </w:tc>
        <w:tc>
          <w:tcPr>
            <w:tcW w:w="2070" w:type="dxa"/>
          </w:tcPr>
          <w:p w14:paraId="6F88229A" w14:textId="77777777" w:rsidR="0087624B" w:rsidRPr="007162D2" w:rsidRDefault="00F4623E" w:rsidP="00263710">
            <w:pPr>
              <w:jc w:val="center"/>
            </w:pPr>
            <w:r>
              <w:t>24 (18.6)</w:t>
            </w:r>
          </w:p>
        </w:tc>
        <w:tc>
          <w:tcPr>
            <w:tcW w:w="2065" w:type="dxa"/>
          </w:tcPr>
          <w:p w14:paraId="54A453D9" w14:textId="77777777" w:rsidR="0087624B" w:rsidRPr="007162D2" w:rsidRDefault="00F4623E" w:rsidP="00263710">
            <w:pPr>
              <w:jc w:val="center"/>
            </w:pPr>
            <w:r>
              <w:t>6 (4.7)</w:t>
            </w:r>
          </w:p>
        </w:tc>
      </w:tr>
      <w:tr w:rsidR="0087624B" w:rsidRPr="007162D2" w14:paraId="3A181A06" w14:textId="77777777" w:rsidTr="00402CE3">
        <w:tc>
          <w:tcPr>
            <w:tcW w:w="5215" w:type="dxa"/>
          </w:tcPr>
          <w:p w14:paraId="6A0FE716" w14:textId="77777777" w:rsidR="0087624B" w:rsidRPr="007162D2" w:rsidRDefault="0087624B" w:rsidP="00263710">
            <w:pPr>
              <w:ind w:left="162"/>
            </w:pPr>
            <w:r w:rsidRPr="007162D2">
              <w:t>Thrombocytopenia</w:t>
            </w:r>
          </w:p>
        </w:tc>
        <w:tc>
          <w:tcPr>
            <w:tcW w:w="2070" w:type="dxa"/>
          </w:tcPr>
          <w:p w14:paraId="7F211B2B" w14:textId="77777777" w:rsidR="0087624B" w:rsidRPr="007162D2" w:rsidRDefault="00F4623E" w:rsidP="00263710">
            <w:pPr>
              <w:jc w:val="center"/>
            </w:pPr>
            <w:r>
              <w:t>24 (18.6)</w:t>
            </w:r>
          </w:p>
        </w:tc>
        <w:tc>
          <w:tcPr>
            <w:tcW w:w="2065" w:type="dxa"/>
          </w:tcPr>
          <w:p w14:paraId="341C3B34" w14:textId="77777777" w:rsidR="0087624B" w:rsidRPr="007162D2" w:rsidRDefault="00F4623E" w:rsidP="00263710">
            <w:pPr>
              <w:jc w:val="center"/>
            </w:pPr>
            <w:r>
              <w:t>15 (11.6)</w:t>
            </w:r>
          </w:p>
        </w:tc>
      </w:tr>
      <w:tr w:rsidR="0087624B" w:rsidRPr="007162D2" w14:paraId="4793525C" w14:textId="77777777" w:rsidTr="00402CE3">
        <w:tc>
          <w:tcPr>
            <w:tcW w:w="5215" w:type="dxa"/>
          </w:tcPr>
          <w:p w14:paraId="49AB33BE" w14:textId="77777777" w:rsidR="0087624B" w:rsidRPr="007162D2" w:rsidRDefault="0087624B" w:rsidP="00263710">
            <w:pPr>
              <w:ind w:left="162"/>
            </w:pPr>
            <w:r w:rsidRPr="007162D2">
              <w:t>Vomiting</w:t>
            </w:r>
          </w:p>
        </w:tc>
        <w:tc>
          <w:tcPr>
            <w:tcW w:w="2070" w:type="dxa"/>
          </w:tcPr>
          <w:p w14:paraId="47ECD883" w14:textId="77777777" w:rsidR="0087624B" w:rsidRPr="007162D2" w:rsidRDefault="00F4623E" w:rsidP="00263710">
            <w:pPr>
              <w:jc w:val="center"/>
            </w:pPr>
            <w:r>
              <w:t>24 (18.6)</w:t>
            </w:r>
          </w:p>
        </w:tc>
        <w:tc>
          <w:tcPr>
            <w:tcW w:w="2065" w:type="dxa"/>
          </w:tcPr>
          <w:p w14:paraId="643B0748" w14:textId="77777777" w:rsidR="0087624B" w:rsidRPr="007162D2" w:rsidRDefault="0087624B" w:rsidP="00263710">
            <w:pPr>
              <w:jc w:val="center"/>
            </w:pPr>
            <w:r w:rsidRPr="00830A24">
              <w:t>5 (3.9)</w:t>
            </w:r>
          </w:p>
        </w:tc>
      </w:tr>
      <w:tr w:rsidR="0087624B" w:rsidRPr="007162D2" w14:paraId="47563BEB" w14:textId="77777777" w:rsidTr="00402CE3">
        <w:tc>
          <w:tcPr>
            <w:tcW w:w="5215" w:type="dxa"/>
          </w:tcPr>
          <w:p w14:paraId="79CB8143" w14:textId="77777777" w:rsidR="0087624B" w:rsidRPr="007162D2" w:rsidRDefault="0087624B" w:rsidP="00263710">
            <w:pPr>
              <w:ind w:left="162"/>
            </w:pPr>
            <w:r w:rsidRPr="007162D2">
              <w:t>Decreased appetite</w:t>
            </w:r>
          </w:p>
        </w:tc>
        <w:tc>
          <w:tcPr>
            <w:tcW w:w="2070" w:type="dxa"/>
          </w:tcPr>
          <w:p w14:paraId="0F2AF27C" w14:textId="77777777" w:rsidR="0087624B" w:rsidRPr="007162D2" w:rsidRDefault="0087624B" w:rsidP="00263710">
            <w:pPr>
              <w:jc w:val="center"/>
            </w:pPr>
            <w:r w:rsidRPr="00E7110D">
              <w:t>19 (14.7)</w:t>
            </w:r>
          </w:p>
        </w:tc>
        <w:tc>
          <w:tcPr>
            <w:tcW w:w="2065" w:type="dxa"/>
          </w:tcPr>
          <w:p w14:paraId="7DA53E5C" w14:textId="77777777" w:rsidR="0087624B" w:rsidRPr="007162D2" w:rsidRDefault="0087624B" w:rsidP="00263710">
            <w:pPr>
              <w:jc w:val="center"/>
            </w:pPr>
            <w:r w:rsidRPr="00830A24">
              <w:t>1 (0.8)</w:t>
            </w:r>
          </w:p>
        </w:tc>
      </w:tr>
      <w:tr w:rsidR="0087624B" w:rsidRPr="007162D2" w14:paraId="0C976E48" w14:textId="77777777" w:rsidTr="00402CE3">
        <w:tc>
          <w:tcPr>
            <w:tcW w:w="5215" w:type="dxa"/>
          </w:tcPr>
          <w:p w14:paraId="524580CF" w14:textId="77777777" w:rsidR="0087624B" w:rsidRPr="007162D2" w:rsidRDefault="0087624B" w:rsidP="00263710">
            <w:pPr>
              <w:ind w:left="162"/>
            </w:pPr>
            <w:r w:rsidRPr="007162D2">
              <w:t>Headache</w:t>
            </w:r>
          </w:p>
        </w:tc>
        <w:tc>
          <w:tcPr>
            <w:tcW w:w="2070" w:type="dxa"/>
          </w:tcPr>
          <w:p w14:paraId="4F6B6841" w14:textId="77777777" w:rsidR="0087624B" w:rsidRPr="007162D2" w:rsidRDefault="00F4623E" w:rsidP="00263710">
            <w:pPr>
              <w:jc w:val="center"/>
            </w:pPr>
            <w:r>
              <w:t>20 (15.5)</w:t>
            </w:r>
          </w:p>
        </w:tc>
        <w:tc>
          <w:tcPr>
            <w:tcW w:w="2065" w:type="dxa"/>
          </w:tcPr>
          <w:p w14:paraId="668B6465" w14:textId="77777777" w:rsidR="0087624B" w:rsidRPr="007162D2" w:rsidRDefault="007A216D" w:rsidP="00263710">
            <w:pPr>
              <w:jc w:val="center"/>
            </w:pPr>
            <w:r>
              <w:t>0</w:t>
            </w:r>
          </w:p>
        </w:tc>
      </w:tr>
      <w:tr w:rsidR="00B57C3F" w:rsidRPr="007162D2" w14:paraId="25B1C339" w14:textId="77777777" w:rsidTr="00402CE3">
        <w:tc>
          <w:tcPr>
            <w:tcW w:w="5215" w:type="dxa"/>
          </w:tcPr>
          <w:p w14:paraId="286E6FBD" w14:textId="77777777" w:rsidR="00B57C3F" w:rsidRPr="007162D2" w:rsidRDefault="00B57C3F" w:rsidP="00263710">
            <w:pPr>
              <w:ind w:left="162"/>
            </w:pPr>
            <w:r w:rsidRPr="007162D2">
              <w:t>Oedema peripheral</w:t>
            </w:r>
          </w:p>
        </w:tc>
        <w:tc>
          <w:tcPr>
            <w:tcW w:w="2070" w:type="dxa"/>
          </w:tcPr>
          <w:p w14:paraId="2FC16640" w14:textId="77777777" w:rsidR="00B57C3F" w:rsidRPr="007162D2" w:rsidRDefault="00F4623E" w:rsidP="00263710">
            <w:pPr>
              <w:jc w:val="center"/>
            </w:pPr>
            <w:r>
              <w:t>22 (17.1)</w:t>
            </w:r>
          </w:p>
        </w:tc>
        <w:tc>
          <w:tcPr>
            <w:tcW w:w="2065" w:type="dxa"/>
          </w:tcPr>
          <w:p w14:paraId="297C6EC2" w14:textId="77777777" w:rsidR="00B57C3F" w:rsidRPr="007162D2" w:rsidRDefault="003A7BD8" w:rsidP="00263710">
            <w:pPr>
              <w:jc w:val="center"/>
            </w:pPr>
            <w:r w:rsidRPr="00830A24">
              <w:t>3 (2.3)</w:t>
            </w:r>
          </w:p>
        </w:tc>
      </w:tr>
      <w:tr w:rsidR="0087624B" w:rsidRPr="007162D2" w14:paraId="447F87C5" w14:textId="77777777" w:rsidTr="00402CE3">
        <w:tc>
          <w:tcPr>
            <w:tcW w:w="5215" w:type="dxa"/>
          </w:tcPr>
          <w:p w14:paraId="2F9B24C5" w14:textId="77777777" w:rsidR="0087624B" w:rsidRPr="007162D2" w:rsidRDefault="0087624B" w:rsidP="00263710">
            <w:pPr>
              <w:ind w:left="162"/>
            </w:pPr>
            <w:r w:rsidRPr="007162D2">
              <w:t>Alanine aminotransferase increased</w:t>
            </w:r>
          </w:p>
        </w:tc>
        <w:tc>
          <w:tcPr>
            <w:tcW w:w="2070" w:type="dxa"/>
          </w:tcPr>
          <w:p w14:paraId="6DDE62D8" w14:textId="77777777" w:rsidR="0087624B" w:rsidRPr="007162D2" w:rsidRDefault="0087624B" w:rsidP="00263710">
            <w:pPr>
              <w:jc w:val="center"/>
            </w:pPr>
            <w:r w:rsidRPr="00830A24">
              <w:t>18 (14.0)</w:t>
            </w:r>
          </w:p>
        </w:tc>
        <w:tc>
          <w:tcPr>
            <w:tcW w:w="2065" w:type="dxa"/>
          </w:tcPr>
          <w:p w14:paraId="0782EB0A" w14:textId="77777777" w:rsidR="0087624B" w:rsidRPr="007162D2" w:rsidRDefault="0087624B" w:rsidP="00830A24">
            <w:pPr>
              <w:jc w:val="center"/>
            </w:pPr>
            <w:r w:rsidRPr="00A81048">
              <w:t>7 (5.4)</w:t>
            </w:r>
          </w:p>
        </w:tc>
      </w:tr>
      <w:tr w:rsidR="00B57C3F" w:rsidRPr="007162D2" w14:paraId="3F12A282" w14:textId="77777777" w:rsidTr="00402CE3">
        <w:tc>
          <w:tcPr>
            <w:tcW w:w="5215" w:type="dxa"/>
          </w:tcPr>
          <w:p w14:paraId="6B885FB0" w14:textId="77777777" w:rsidR="00B57C3F" w:rsidRPr="007162D2" w:rsidRDefault="00B57C3F" w:rsidP="00263710">
            <w:pPr>
              <w:ind w:left="162"/>
            </w:pPr>
            <w:r w:rsidRPr="007162D2">
              <w:t>Back pain</w:t>
            </w:r>
          </w:p>
        </w:tc>
        <w:tc>
          <w:tcPr>
            <w:tcW w:w="2070" w:type="dxa"/>
          </w:tcPr>
          <w:p w14:paraId="69CBDBF2" w14:textId="77777777" w:rsidR="00B57C3F" w:rsidRPr="007162D2" w:rsidRDefault="00B57C3F" w:rsidP="00263710">
            <w:pPr>
              <w:jc w:val="center"/>
            </w:pPr>
            <w:r w:rsidRPr="00830A24">
              <w:t>17 (13.2)</w:t>
            </w:r>
          </w:p>
        </w:tc>
        <w:tc>
          <w:tcPr>
            <w:tcW w:w="2065" w:type="dxa"/>
          </w:tcPr>
          <w:p w14:paraId="4CC1BA3D" w14:textId="77777777" w:rsidR="00B57C3F" w:rsidRPr="007162D2" w:rsidRDefault="001E77FB" w:rsidP="00263710">
            <w:pPr>
              <w:jc w:val="center"/>
            </w:pPr>
            <w:r w:rsidRPr="00830A24">
              <w:t>1 (0.8)</w:t>
            </w:r>
          </w:p>
        </w:tc>
      </w:tr>
      <w:tr w:rsidR="00B57C3F" w:rsidRPr="007162D2" w14:paraId="7B9BAAD6" w14:textId="77777777" w:rsidTr="00402CE3">
        <w:tc>
          <w:tcPr>
            <w:tcW w:w="5215" w:type="dxa"/>
          </w:tcPr>
          <w:p w14:paraId="48F121BA" w14:textId="77777777" w:rsidR="00B57C3F" w:rsidRPr="007162D2" w:rsidRDefault="00B57C3F" w:rsidP="00263710">
            <w:pPr>
              <w:ind w:left="162"/>
            </w:pPr>
            <w:r w:rsidRPr="007162D2">
              <w:t>Arthralgia</w:t>
            </w:r>
          </w:p>
        </w:tc>
        <w:tc>
          <w:tcPr>
            <w:tcW w:w="2070" w:type="dxa"/>
          </w:tcPr>
          <w:p w14:paraId="65A7C7DE" w14:textId="77777777" w:rsidR="00B57C3F" w:rsidRPr="007162D2" w:rsidRDefault="00F4623E" w:rsidP="00263710">
            <w:pPr>
              <w:jc w:val="center"/>
            </w:pPr>
            <w:r>
              <w:t>19 (14.7)</w:t>
            </w:r>
          </w:p>
        </w:tc>
        <w:tc>
          <w:tcPr>
            <w:tcW w:w="2065" w:type="dxa"/>
          </w:tcPr>
          <w:p w14:paraId="70AB6DAE" w14:textId="77777777" w:rsidR="00B57C3F" w:rsidRPr="007162D2" w:rsidRDefault="007A216D" w:rsidP="00263710">
            <w:pPr>
              <w:jc w:val="center"/>
            </w:pPr>
            <w:r>
              <w:t>0</w:t>
            </w:r>
          </w:p>
        </w:tc>
      </w:tr>
      <w:tr w:rsidR="00B57C3F" w:rsidRPr="007162D2" w14:paraId="48B816EF" w14:textId="77777777" w:rsidTr="00402CE3">
        <w:tc>
          <w:tcPr>
            <w:tcW w:w="5215" w:type="dxa"/>
          </w:tcPr>
          <w:p w14:paraId="1DF5D30C" w14:textId="77777777" w:rsidR="00B57C3F" w:rsidRPr="007162D2" w:rsidRDefault="00B57C3F" w:rsidP="00263710">
            <w:pPr>
              <w:ind w:left="162"/>
            </w:pPr>
            <w:r w:rsidRPr="007162D2">
              <w:t>Abdominal pain</w:t>
            </w:r>
          </w:p>
        </w:tc>
        <w:tc>
          <w:tcPr>
            <w:tcW w:w="2070" w:type="dxa"/>
          </w:tcPr>
          <w:p w14:paraId="7AAE3E36" w14:textId="77777777" w:rsidR="00B57C3F" w:rsidRPr="007162D2" w:rsidRDefault="00F4623E" w:rsidP="00263710">
            <w:pPr>
              <w:jc w:val="center"/>
            </w:pPr>
            <w:r>
              <w:t>19 (14.7)</w:t>
            </w:r>
          </w:p>
        </w:tc>
        <w:tc>
          <w:tcPr>
            <w:tcW w:w="2065" w:type="dxa"/>
          </w:tcPr>
          <w:p w14:paraId="09958911" w14:textId="77777777" w:rsidR="00B57C3F" w:rsidRPr="007162D2" w:rsidRDefault="003A7BD8" w:rsidP="00263710">
            <w:pPr>
              <w:jc w:val="center"/>
            </w:pPr>
            <w:r w:rsidRPr="00830A24">
              <w:t>2 (1.6)</w:t>
            </w:r>
          </w:p>
        </w:tc>
      </w:tr>
      <w:tr w:rsidR="00B57C3F" w:rsidRPr="007162D2" w14:paraId="6A1C9212" w14:textId="77777777" w:rsidTr="00402CE3">
        <w:tc>
          <w:tcPr>
            <w:tcW w:w="5215" w:type="dxa"/>
          </w:tcPr>
          <w:p w14:paraId="5954ACC8" w14:textId="77777777" w:rsidR="00B57C3F" w:rsidRPr="007162D2" w:rsidRDefault="00B57C3F" w:rsidP="00263710">
            <w:pPr>
              <w:ind w:left="162"/>
            </w:pPr>
            <w:r w:rsidRPr="007162D2">
              <w:t>Hypokalaemia</w:t>
            </w:r>
          </w:p>
        </w:tc>
        <w:tc>
          <w:tcPr>
            <w:tcW w:w="2070" w:type="dxa"/>
          </w:tcPr>
          <w:p w14:paraId="20756C52" w14:textId="77777777" w:rsidR="00B57C3F" w:rsidRPr="007162D2" w:rsidRDefault="00F4623E" w:rsidP="00263710">
            <w:pPr>
              <w:jc w:val="center"/>
            </w:pPr>
            <w:r>
              <w:t>17 (13.2)</w:t>
            </w:r>
          </w:p>
        </w:tc>
        <w:tc>
          <w:tcPr>
            <w:tcW w:w="2065" w:type="dxa"/>
          </w:tcPr>
          <w:p w14:paraId="53C93C56" w14:textId="77777777" w:rsidR="00B57C3F" w:rsidRPr="007162D2" w:rsidRDefault="00142DE3" w:rsidP="00263710">
            <w:pPr>
              <w:jc w:val="center"/>
            </w:pPr>
            <w:r w:rsidRPr="00830A24">
              <w:t>4 (3.1)</w:t>
            </w:r>
          </w:p>
        </w:tc>
      </w:tr>
      <w:tr w:rsidR="00B57C3F" w:rsidRPr="007162D2" w14:paraId="7D4CA01E" w14:textId="77777777" w:rsidTr="00402CE3">
        <w:tc>
          <w:tcPr>
            <w:tcW w:w="5215" w:type="dxa"/>
          </w:tcPr>
          <w:p w14:paraId="651CACC8" w14:textId="77777777" w:rsidR="00B57C3F" w:rsidRPr="007162D2" w:rsidRDefault="00B57C3F" w:rsidP="00263710">
            <w:pPr>
              <w:ind w:left="162"/>
            </w:pPr>
            <w:r w:rsidRPr="007162D2">
              <w:t>Constipation</w:t>
            </w:r>
          </w:p>
        </w:tc>
        <w:tc>
          <w:tcPr>
            <w:tcW w:w="2070" w:type="dxa"/>
          </w:tcPr>
          <w:p w14:paraId="181D523F" w14:textId="77777777" w:rsidR="00B57C3F" w:rsidRPr="007162D2" w:rsidRDefault="00B57C3F" w:rsidP="00263710">
            <w:pPr>
              <w:jc w:val="center"/>
            </w:pPr>
            <w:r w:rsidRPr="00830A24">
              <w:t>15 (11.6)</w:t>
            </w:r>
          </w:p>
        </w:tc>
        <w:tc>
          <w:tcPr>
            <w:tcW w:w="2065" w:type="dxa"/>
          </w:tcPr>
          <w:p w14:paraId="37E8E958" w14:textId="77777777" w:rsidR="00B57C3F" w:rsidRPr="007162D2" w:rsidRDefault="007A216D" w:rsidP="00263710">
            <w:pPr>
              <w:jc w:val="center"/>
            </w:pPr>
            <w:r>
              <w:t>0</w:t>
            </w:r>
          </w:p>
        </w:tc>
      </w:tr>
      <w:tr w:rsidR="0087624B" w:rsidRPr="007162D2" w14:paraId="390F1E06" w14:textId="77777777" w:rsidTr="00402CE3">
        <w:tc>
          <w:tcPr>
            <w:tcW w:w="5215" w:type="dxa"/>
          </w:tcPr>
          <w:p w14:paraId="7FA7A637" w14:textId="77777777" w:rsidR="0087624B" w:rsidRPr="007162D2" w:rsidRDefault="0087624B" w:rsidP="00263710">
            <w:pPr>
              <w:ind w:left="162"/>
            </w:pPr>
            <w:r w:rsidRPr="007162D2">
              <w:t>Asthenia</w:t>
            </w:r>
          </w:p>
        </w:tc>
        <w:tc>
          <w:tcPr>
            <w:tcW w:w="2070" w:type="dxa"/>
          </w:tcPr>
          <w:p w14:paraId="5DA08DFB" w14:textId="77777777" w:rsidR="0087624B" w:rsidRPr="007162D2" w:rsidRDefault="00F4623E" w:rsidP="00263710">
            <w:pPr>
              <w:jc w:val="center"/>
            </w:pPr>
            <w:r>
              <w:t>15 (11.6)</w:t>
            </w:r>
          </w:p>
        </w:tc>
        <w:tc>
          <w:tcPr>
            <w:tcW w:w="2065" w:type="dxa"/>
          </w:tcPr>
          <w:p w14:paraId="7373B5B7" w14:textId="77777777" w:rsidR="0087624B" w:rsidRPr="007162D2" w:rsidRDefault="0087624B" w:rsidP="00263710">
            <w:pPr>
              <w:jc w:val="center"/>
            </w:pPr>
            <w:r w:rsidRPr="00830A24">
              <w:t>3 (2.3)</w:t>
            </w:r>
          </w:p>
        </w:tc>
      </w:tr>
      <w:tr w:rsidR="0087624B" w:rsidRPr="007162D2" w14:paraId="63C2CFDA" w14:textId="77777777" w:rsidTr="00402CE3">
        <w:tc>
          <w:tcPr>
            <w:tcW w:w="5215" w:type="dxa"/>
          </w:tcPr>
          <w:p w14:paraId="13FF9F6E" w14:textId="77777777" w:rsidR="0087624B" w:rsidRPr="007162D2" w:rsidRDefault="0087624B" w:rsidP="00263710">
            <w:pPr>
              <w:ind w:left="162"/>
            </w:pPr>
            <w:r w:rsidRPr="007162D2">
              <w:t>Aspartate aminotransferase increased</w:t>
            </w:r>
          </w:p>
        </w:tc>
        <w:tc>
          <w:tcPr>
            <w:tcW w:w="2070" w:type="dxa"/>
          </w:tcPr>
          <w:p w14:paraId="5093EADE" w14:textId="77777777" w:rsidR="0087624B" w:rsidRPr="007162D2" w:rsidRDefault="0087624B" w:rsidP="00263710">
            <w:pPr>
              <w:jc w:val="center"/>
            </w:pPr>
            <w:r w:rsidRPr="00830A24">
              <w:t>13 (10.1)</w:t>
            </w:r>
          </w:p>
        </w:tc>
        <w:tc>
          <w:tcPr>
            <w:tcW w:w="2065" w:type="dxa"/>
          </w:tcPr>
          <w:p w14:paraId="55A6316C" w14:textId="77777777" w:rsidR="0087624B" w:rsidRPr="007162D2" w:rsidRDefault="0087624B" w:rsidP="00263710">
            <w:pPr>
              <w:jc w:val="center"/>
            </w:pPr>
            <w:r w:rsidRPr="00830A24">
              <w:t>4 (3.1)</w:t>
            </w:r>
          </w:p>
        </w:tc>
      </w:tr>
      <w:tr w:rsidR="00830A24" w:rsidRPr="007162D2" w14:paraId="6440E595" w14:textId="77777777" w:rsidTr="00402CE3">
        <w:tc>
          <w:tcPr>
            <w:tcW w:w="5215" w:type="dxa"/>
          </w:tcPr>
          <w:p w14:paraId="43ACD34F" w14:textId="77777777" w:rsidR="00830A24" w:rsidRPr="007162D2" w:rsidRDefault="00830A24" w:rsidP="00263710">
            <w:pPr>
              <w:ind w:left="162"/>
            </w:pPr>
            <w:r>
              <w:t>Night sweats</w:t>
            </w:r>
          </w:p>
        </w:tc>
        <w:tc>
          <w:tcPr>
            <w:tcW w:w="2070" w:type="dxa"/>
          </w:tcPr>
          <w:p w14:paraId="583353DE" w14:textId="77777777" w:rsidR="00830A24" w:rsidRPr="00830A24" w:rsidRDefault="00830A24" w:rsidP="00263710">
            <w:pPr>
              <w:jc w:val="center"/>
            </w:pPr>
            <w:r>
              <w:t>13 (10.1)</w:t>
            </w:r>
          </w:p>
        </w:tc>
        <w:tc>
          <w:tcPr>
            <w:tcW w:w="2065" w:type="dxa"/>
          </w:tcPr>
          <w:p w14:paraId="44254124" w14:textId="77777777" w:rsidR="00830A24" w:rsidRPr="00830A24" w:rsidRDefault="007A216D" w:rsidP="00263710">
            <w:pPr>
              <w:jc w:val="center"/>
            </w:pPr>
            <w:r>
              <w:t>0</w:t>
            </w:r>
          </w:p>
        </w:tc>
      </w:tr>
      <w:tr w:rsidR="0087624B" w:rsidRPr="007162D2" w14:paraId="63AFED27" w14:textId="77777777" w:rsidTr="00402CE3">
        <w:tc>
          <w:tcPr>
            <w:tcW w:w="5215" w:type="dxa"/>
          </w:tcPr>
          <w:p w14:paraId="28B4675D" w14:textId="77777777" w:rsidR="0087624B" w:rsidRPr="007162D2" w:rsidRDefault="0087624B" w:rsidP="00263710">
            <w:pPr>
              <w:ind w:left="162"/>
            </w:pPr>
            <w:r w:rsidRPr="007162D2">
              <w:t>Febrile neutropenia</w:t>
            </w:r>
          </w:p>
        </w:tc>
        <w:tc>
          <w:tcPr>
            <w:tcW w:w="2070" w:type="dxa"/>
          </w:tcPr>
          <w:p w14:paraId="2BEE1348" w14:textId="77777777" w:rsidR="0087624B" w:rsidRPr="007162D2" w:rsidRDefault="0087624B" w:rsidP="00263710">
            <w:pPr>
              <w:jc w:val="center"/>
            </w:pPr>
            <w:r w:rsidRPr="00830A24">
              <w:t>12 (9.3)</w:t>
            </w:r>
          </w:p>
        </w:tc>
        <w:tc>
          <w:tcPr>
            <w:tcW w:w="2065" w:type="dxa"/>
          </w:tcPr>
          <w:p w14:paraId="67668958" w14:textId="77777777" w:rsidR="0087624B" w:rsidRPr="007162D2" w:rsidRDefault="0087624B" w:rsidP="00263710">
            <w:pPr>
              <w:jc w:val="center"/>
            </w:pPr>
            <w:r w:rsidRPr="00A81048">
              <w:t>12 (9.3)</w:t>
            </w:r>
          </w:p>
        </w:tc>
      </w:tr>
      <w:tr w:rsidR="0087624B" w:rsidRPr="007162D2" w14:paraId="64EBE6E0" w14:textId="77777777" w:rsidTr="00402CE3">
        <w:tc>
          <w:tcPr>
            <w:tcW w:w="5215" w:type="dxa"/>
          </w:tcPr>
          <w:p w14:paraId="6F29D87E" w14:textId="77777777" w:rsidR="0087624B" w:rsidRPr="007162D2" w:rsidRDefault="0087624B" w:rsidP="00263710">
            <w:pPr>
              <w:ind w:left="162"/>
            </w:pPr>
            <w:r w:rsidRPr="007162D2">
              <w:t>Lipase increased</w:t>
            </w:r>
          </w:p>
        </w:tc>
        <w:tc>
          <w:tcPr>
            <w:tcW w:w="2070" w:type="dxa"/>
          </w:tcPr>
          <w:p w14:paraId="3363461F" w14:textId="77777777" w:rsidR="0087624B" w:rsidRPr="007162D2" w:rsidRDefault="00F4623E" w:rsidP="00263710">
            <w:pPr>
              <w:jc w:val="center"/>
            </w:pPr>
            <w:r>
              <w:t>12 (9.3)</w:t>
            </w:r>
          </w:p>
        </w:tc>
        <w:tc>
          <w:tcPr>
            <w:tcW w:w="2065" w:type="dxa"/>
          </w:tcPr>
          <w:p w14:paraId="0285DFEB" w14:textId="77777777" w:rsidR="0087624B" w:rsidRPr="007162D2" w:rsidRDefault="00F4623E" w:rsidP="00263710">
            <w:pPr>
              <w:jc w:val="center"/>
            </w:pPr>
            <w:r>
              <w:t>9 (7.0)</w:t>
            </w:r>
          </w:p>
        </w:tc>
      </w:tr>
      <w:tr w:rsidR="00FC4647" w:rsidRPr="007162D2" w14:paraId="47468AFA" w14:textId="77777777" w:rsidTr="00402CE3">
        <w:tc>
          <w:tcPr>
            <w:tcW w:w="5215" w:type="dxa"/>
          </w:tcPr>
          <w:p w14:paraId="49051B89" w14:textId="77777777" w:rsidR="00FC4647" w:rsidRPr="007162D2" w:rsidRDefault="00FC4647" w:rsidP="00263710">
            <w:pPr>
              <w:ind w:left="162"/>
            </w:pPr>
            <w:r>
              <w:t>Pneumonia</w:t>
            </w:r>
          </w:p>
        </w:tc>
        <w:tc>
          <w:tcPr>
            <w:tcW w:w="2070" w:type="dxa"/>
          </w:tcPr>
          <w:p w14:paraId="63FE206C" w14:textId="77777777" w:rsidR="00FC4647" w:rsidRPr="007162D2" w:rsidDel="00F4623E" w:rsidRDefault="00E7110D" w:rsidP="00263710">
            <w:pPr>
              <w:jc w:val="center"/>
            </w:pPr>
            <w:r>
              <w:t>10 (7.8)</w:t>
            </w:r>
          </w:p>
        </w:tc>
        <w:tc>
          <w:tcPr>
            <w:tcW w:w="2065" w:type="dxa"/>
          </w:tcPr>
          <w:p w14:paraId="272EBE48" w14:textId="77777777" w:rsidR="00FC4647" w:rsidRPr="007162D2" w:rsidDel="00F4623E" w:rsidRDefault="00A81048" w:rsidP="00263710">
            <w:pPr>
              <w:jc w:val="center"/>
            </w:pPr>
            <w:r>
              <w:t xml:space="preserve">7 </w:t>
            </w:r>
            <w:r w:rsidR="00E7110D">
              <w:t>(</w:t>
            </w:r>
            <w:r w:rsidR="00FC4647">
              <w:t>5.4</w:t>
            </w:r>
            <w:r w:rsidR="00E7110D">
              <w:t>)</w:t>
            </w:r>
          </w:p>
        </w:tc>
      </w:tr>
      <w:tr w:rsidR="009741AC" w:rsidRPr="007162D2" w14:paraId="2EB14610" w14:textId="77777777" w:rsidTr="00402CE3">
        <w:tc>
          <w:tcPr>
            <w:tcW w:w="5215" w:type="dxa"/>
          </w:tcPr>
          <w:p w14:paraId="784E62D9" w14:textId="77777777" w:rsidR="009741AC" w:rsidRDefault="009741AC" w:rsidP="00263710">
            <w:pPr>
              <w:ind w:left="162"/>
            </w:pPr>
            <w:r>
              <w:t>Colitis</w:t>
            </w:r>
          </w:p>
        </w:tc>
        <w:tc>
          <w:tcPr>
            <w:tcW w:w="2070" w:type="dxa"/>
          </w:tcPr>
          <w:p w14:paraId="72330A5A" w14:textId="77777777" w:rsidR="009741AC" w:rsidRDefault="009741AC" w:rsidP="00263710">
            <w:pPr>
              <w:jc w:val="center"/>
            </w:pPr>
            <w:r>
              <w:t>10 (7.8)</w:t>
            </w:r>
          </w:p>
        </w:tc>
        <w:tc>
          <w:tcPr>
            <w:tcW w:w="2065" w:type="dxa"/>
          </w:tcPr>
          <w:p w14:paraId="2B2111B6" w14:textId="77777777" w:rsidR="009741AC" w:rsidRDefault="009741AC" w:rsidP="00263710">
            <w:pPr>
              <w:jc w:val="center"/>
            </w:pPr>
            <w:r>
              <w:t>7 (5.4)</w:t>
            </w:r>
          </w:p>
        </w:tc>
      </w:tr>
      <w:tr w:rsidR="004149BB" w:rsidRPr="007162D2" w14:paraId="7757CC4B" w14:textId="77777777" w:rsidTr="00402CE3">
        <w:tc>
          <w:tcPr>
            <w:tcW w:w="9350" w:type="dxa"/>
            <w:gridSpan w:val="3"/>
          </w:tcPr>
          <w:p w14:paraId="61D9B092" w14:textId="77777777" w:rsidR="004149BB" w:rsidRPr="007162D2" w:rsidRDefault="004149BB" w:rsidP="00263710">
            <w:pPr>
              <w:jc w:val="center"/>
            </w:pPr>
          </w:p>
        </w:tc>
      </w:tr>
      <w:tr w:rsidR="004149BB" w:rsidRPr="007162D2" w14:paraId="445D4FC5" w14:textId="77777777" w:rsidTr="00402CE3">
        <w:tc>
          <w:tcPr>
            <w:tcW w:w="9350" w:type="dxa"/>
            <w:gridSpan w:val="3"/>
          </w:tcPr>
          <w:p w14:paraId="7E4551BA" w14:textId="77777777" w:rsidR="004149BB" w:rsidRPr="007162D2" w:rsidRDefault="004149BB" w:rsidP="00263710">
            <w:r w:rsidRPr="001177F9">
              <w:rPr>
                <w:b/>
              </w:rPr>
              <w:t>TEAE</w:t>
            </w:r>
            <w:r w:rsidRPr="007162D2">
              <w:t xml:space="preserve">, treatment-emergent adverse event </w:t>
            </w:r>
          </w:p>
        </w:tc>
      </w:tr>
    </w:tbl>
    <w:p w14:paraId="4ACA1481" w14:textId="77777777" w:rsidR="003E53A8" w:rsidRPr="007162D2" w:rsidRDefault="003E53A8" w:rsidP="00263710">
      <w:pPr>
        <w:rPr>
          <w:rFonts w:eastAsia="Times New Roman"/>
          <w:b/>
        </w:rPr>
      </w:pPr>
    </w:p>
    <w:p w14:paraId="45816DD5" w14:textId="77777777" w:rsidR="003E53A8" w:rsidRPr="007162D2" w:rsidRDefault="003E53A8" w:rsidP="00263710">
      <w:pPr>
        <w:rPr>
          <w:rFonts w:eastAsia="Times New Roman"/>
          <w:b/>
        </w:rPr>
      </w:pPr>
      <w:r w:rsidRPr="007162D2">
        <w:rPr>
          <w:rFonts w:eastAsia="Times New Roman"/>
          <w:b/>
        </w:rPr>
        <w:br w:type="column"/>
      </w:r>
    </w:p>
    <w:p w14:paraId="115F5D79" w14:textId="77777777" w:rsidR="00272207" w:rsidRPr="007162D2" w:rsidRDefault="00373C1F" w:rsidP="00263710">
      <w:pPr>
        <w:pStyle w:val="Heading1"/>
        <w:spacing w:line="240" w:lineRule="auto"/>
        <w:rPr>
          <w:rFonts w:cs="Times New Roman"/>
          <w:szCs w:val="24"/>
        </w:rPr>
      </w:pPr>
      <w:r w:rsidRPr="007162D2">
        <w:rPr>
          <w:rFonts w:cs="Times New Roman"/>
          <w:szCs w:val="24"/>
        </w:rPr>
        <w:t>ACKNOWLEDGMENTS</w:t>
      </w:r>
    </w:p>
    <w:p w14:paraId="12919D50" w14:textId="77777777" w:rsidR="00272207" w:rsidRPr="007162D2" w:rsidRDefault="00460EC0" w:rsidP="00263710">
      <w:pPr>
        <w:pStyle w:val="BodyText"/>
        <w:spacing w:after="0" w:line="240" w:lineRule="auto"/>
        <w:rPr>
          <w:rFonts w:ascii="Times New Roman" w:hAnsi="Times New Roman" w:cs="Times New Roman"/>
        </w:rPr>
      </w:pPr>
      <w:r w:rsidRPr="007162D2">
        <w:rPr>
          <w:rFonts w:ascii="Times New Roman" w:hAnsi="Times New Roman" w:cs="Times New Roman"/>
        </w:rPr>
        <w:t>Infinity Pharmaceuticals and Verastem</w:t>
      </w:r>
      <w:r w:rsidR="007A1D03" w:rsidRPr="007162D2">
        <w:rPr>
          <w:rFonts w:ascii="Times New Roman" w:hAnsi="Times New Roman" w:cs="Times New Roman"/>
        </w:rPr>
        <w:t xml:space="preserve"> Oncology</w:t>
      </w:r>
      <w:r w:rsidRPr="007162D2">
        <w:rPr>
          <w:rFonts w:ascii="Times New Roman" w:hAnsi="Times New Roman" w:cs="Times New Roman"/>
        </w:rPr>
        <w:t xml:space="preserve"> provided financial support. We would like to thank the study investigators, coordinators, nurses, and patients and their families for their contributions. </w:t>
      </w:r>
      <w:r w:rsidR="00597845" w:rsidRPr="00597845">
        <w:rPr>
          <w:rFonts w:ascii="Times New Roman" w:hAnsi="Times New Roman" w:cs="Times New Roman"/>
        </w:rPr>
        <w:t xml:space="preserve">Sven DeVos, Carole Miller, and Pier Luigi Zinzani </w:t>
      </w:r>
      <w:r w:rsidR="00597845">
        <w:rPr>
          <w:rFonts w:ascii="Times New Roman" w:hAnsi="Times New Roman" w:cs="Times New Roman"/>
        </w:rPr>
        <w:t xml:space="preserve">served as consultants to Verastem Oncology for this research. </w:t>
      </w:r>
      <w:r w:rsidRPr="007162D2">
        <w:rPr>
          <w:rFonts w:ascii="Times New Roman" w:hAnsi="Times New Roman" w:cs="Times New Roman"/>
        </w:rPr>
        <w:t>Steven Mousterakis and Justin McLaughlin, formerly of Infinity Pharmaceuticals, and Paul Guttry of Acumen Medical Communications provided graphical and editorial support.</w:t>
      </w:r>
      <w:bookmarkStart w:id="18" w:name="appendices"/>
      <w:bookmarkEnd w:id="18"/>
    </w:p>
    <w:sectPr w:rsidR="00272207" w:rsidRPr="007162D2" w:rsidSect="00144813">
      <w:pgSz w:w="12240" w:h="15840"/>
      <w:pgMar w:top="1440" w:right="1440" w:bottom="1440" w:left="1440" w:header="720" w:footer="720" w:gutter="0"/>
      <w:lnNumType w:countBy="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1C4B3" w14:textId="77777777" w:rsidR="001F5ADD" w:rsidRDefault="001F5ADD" w:rsidP="00373C1F">
      <w:r>
        <w:separator/>
      </w:r>
    </w:p>
  </w:endnote>
  <w:endnote w:type="continuationSeparator" w:id="0">
    <w:p w14:paraId="1AAAAC1F" w14:textId="77777777" w:rsidR="001F5ADD" w:rsidRDefault="001F5ADD" w:rsidP="00373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10022FF" w:usb1="C000E47F" w:usb2="00000029" w:usb3="00000000" w:csb0="000001DF" w:csb1="00000000"/>
  </w:font>
  <w:font w:name="Times">
    <w:panose1 w:val="02000500000000000000"/>
    <w:charset w:val="00"/>
    <w:family w:val="auto"/>
    <w:pitch w:val="variable"/>
    <w:sig w:usb0="E00002FF" w:usb1="5000205A"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058E1" w14:textId="77777777" w:rsidR="002E1D68" w:rsidRDefault="002E1D68" w:rsidP="00373C1F">
    <w:pPr>
      <w:pStyle w:val="Footer"/>
      <w:jc w:val="center"/>
    </w:pPr>
    <w:r>
      <w:fldChar w:fldCharType="begin"/>
    </w:r>
    <w:r>
      <w:instrText xml:space="preserve"> PAGE   \* MERGEFORMAT </w:instrText>
    </w:r>
    <w:r>
      <w:fldChar w:fldCharType="separate"/>
    </w:r>
    <w:r>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10969" w14:textId="77777777" w:rsidR="001F5ADD" w:rsidRDefault="001F5ADD" w:rsidP="00373C1F">
      <w:r>
        <w:separator/>
      </w:r>
    </w:p>
  </w:footnote>
  <w:footnote w:type="continuationSeparator" w:id="0">
    <w:p w14:paraId="4FE4AD2F" w14:textId="77777777" w:rsidR="001F5ADD" w:rsidRDefault="001F5ADD" w:rsidP="00373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CBBEF" w14:textId="77777777" w:rsidR="002E1D68" w:rsidRPr="00373C1F" w:rsidRDefault="002E1D68" w:rsidP="00712658">
    <w:pPr>
      <w:pStyle w:val="Header"/>
      <w:tabs>
        <w:tab w:val="clear" w:pos="4680"/>
      </w:tabs>
      <w:jc w:val="center"/>
    </w:pPr>
    <w:r w:rsidRPr="00DC7F66">
      <w:rPr>
        <w:rFonts w:eastAsia="Times New Roman"/>
      </w:rPr>
      <w:t>Phase 2 study of oral duvelisib in refractory iNHL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39DAD24"/>
    <w:multiLevelType w:val="hybridMultilevel"/>
    <w:tmpl w:val="603641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B351CC"/>
    <w:multiLevelType w:val="hybridMultilevel"/>
    <w:tmpl w:val="6FC55C8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172790"/>
    <w:multiLevelType w:val="hybridMultilevel"/>
    <w:tmpl w:val="13F01A88"/>
    <w:lvl w:ilvl="0" w:tplc="4878A680">
      <w:start w:val="1"/>
      <w:numFmt w:val="bullet"/>
      <w:lvlText w:val="•"/>
      <w:lvlJc w:val="left"/>
      <w:pPr>
        <w:tabs>
          <w:tab w:val="num" w:pos="720"/>
        </w:tabs>
        <w:ind w:left="720" w:hanging="360"/>
      </w:pPr>
      <w:rPr>
        <w:rFonts w:ascii="Arial" w:hAnsi="Arial" w:hint="default"/>
      </w:rPr>
    </w:lvl>
    <w:lvl w:ilvl="1" w:tplc="06228408">
      <w:start w:val="1"/>
      <w:numFmt w:val="bullet"/>
      <w:lvlText w:val="•"/>
      <w:lvlJc w:val="left"/>
      <w:pPr>
        <w:tabs>
          <w:tab w:val="num" w:pos="1440"/>
        </w:tabs>
        <w:ind w:left="1440" w:hanging="360"/>
      </w:pPr>
      <w:rPr>
        <w:rFonts w:ascii="Arial" w:hAnsi="Arial" w:hint="default"/>
      </w:rPr>
    </w:lvl>
    <w:lvl w:ilvl="2" w:tplc="9E3E4ABA">
      <w:numFmt w:val="bullet"/>
      <w:lvlText w:val="–"/>
      <w:lvlJc w:val="left"/>
      <w:pPr>
        <w:tabs>
          <w:tab w:val="num" w:pos="2160"/>
        </w:tabs>
        <w:ind w:left="2160" w:hanging="360"/>
      </w:pPr>
      <w:rPr>
        <w:rFonts w:ascii="Verdana" w:hAnsi="Verdana" w:hint="default"/>
      </w:rPr>
    </w:lvl>
    <w:lvl w:ilvl="3" w:tplc="3BF21ACE" w:tentative="1">
      <w:start w:val="1"/>
      <w:numFmt w:val="bullet"/>
      <w:lvlText w:val="•"/>
      <w:lvlJc w:val="left"/>
      <w:pPr>
        <w:tabs>
          <w:tab w:val="num" w:pos="2880"/>
        </w:tabs>
        <w:ind w:left="2880" w:hanging="360"/>
      </w:pPr>
      <w:rPr>
        <w:rFonts w:ascii="Arial" w:hAnsi="Arial" w:hint="default"/>
      </w:rPr>
    </w:lvl>
    <w:lvl w:ilvl="4" w:tplc="A538BE56" w:tentative="1">
      <w:start w:val="1"/>
      <w:numFmt w:val="bullet"/>
      <w:lvlText w:val="•"/>
      <w:lvlJc w:val="left"/>
      <w:pPr>
        <w:tabs>
          <w:tab w:val="num" w:pos="3600"/>
        </w:tabs>
        <w:ind w:left="3600" w:hanging="360"/>
      </w:pPr>
      <w:rPr>
        <w:rFonts w:ascii="Arial" w:hAnsi="Arial" w:hint="default"/>
      </w:rPr>
    </w:lvl>
    <w:lvl w:ilvl="5" w:tplc="9CC82062" w:tentative="1">
      <w:start w:val="1"/>
      <w:numFmt w:val="bullet"/>
      <w:lvlText w:val="•"/>
      <w:lvlJc w:val="left"/>
      <w:pPr>
        <w:tabs>
          <w:tab w:val="num" w:pos="4320"/>
        </w:tabs>
        <w:ind w:left="4320" w:hanging="360"/>
      </w:pPr>
      <w:rPr>
        <w:rFonts w:ascii="Arial" w:hAnsi="Arial" w:hint="default"/>
      </w:rPr>
    </w:lvl>
    <w:lvl w:ilvl="6" w:tplc="9FD8A0CA" w:tentative="1">
      <w:start w:val="1"/>
      <w:numFmt w:val="bullet"/>
      <w:lvlText w:val="•"/>
      <w:lvlJc w:val="left"/>
      <w:pPr>
        <w:tabs>
          <w:tab w:val="num" w:pos="5040"/>
        </w:tabs>
        <w:ind w:left="5040" w:hanging="360"/>
      </w:pPr>
      <w:rPr>
        <w:rFonts w:ascii="Arial" w:hAnsi="Arial" w:hint="default"/>
      </w:rPr>
    </w:lvl>
    <w:lvl w:ilvl="7" w:tplc="07AE196C" w:tentative="1">
      <w:start w:val="1"/>
      <w:numFmt w:val="bullet"/>
      <w:lvlText w:val="•"/>
      <w:lvlJc w:val="left"/>
      <w:pPr>
        <w:tabs>
          <w:tab w:val="num" w:pos="5760"/>
        </w:tabs>
        <w:ind w:left="5760" w:hanging="360"/>
      </w:pPr>
      <w:rPr>
        <w:rFonts w:ascii="Arial" w:hAnsi="Arial" w:hint="default"/>
      </w:rPr>
    </w:lvl>
    <w:lvl w:ilvl="8" w:tplc="83DAB16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969D8C"/>
    <w:multiLevelType w:val="hybridMultilevel"/>
    <w:tmpl w:val="1B90CFE0"/>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ED1831"/>
    <w:multiLevelType w:val="multilevel"/>
    <w:tmpl w:val="6B283F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A56CB"/>
    <w:multiLevelType w:val="multilevel"/>
    <w:tmpl w:val="E9FC1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2556B"/>
    <w:multiLevelType w:val="multilevel"/>
    <w:tmpl w:val="679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9F4960"/>
    <w:multiLevelType w:val="multilevel"/>
    <w:tmpl w:val="5D98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0100BB"/>
    <w:multiLevelType w:val="multilevel"/>
    <w:tmpl w:val="7F10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701571"/>
    <w:multiLevelType w:val="multilevel"/>
    <w:tmpl w:val="A4D0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941DD1"/>
    <w:multiLevelType w:val="multilevel"/>
    <w:tmpl w:val="1694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82A39"/>
    <w:multiLevelType w:val="multilevel"/>
    <w:tmpl w:val="148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BE3302"/>
    <w:multiLevelType w:val="hybridMultilevel"/>
    <w:tmpl w:val="08D64FE6"/>
    <w:lvl w:ilvl="0" w:tplc="AD925988">
      <w:start w:val="1"/>
      <w:numFmt w:val="bullet"/>
      <w:lvlText w:val="•"/>
      <w:lvlJc w:val="left"/>
      <w:pPr>
        <w:tabs>
          <w:tab w:val="num" w:pos="720"/>
        </w:tabs>
        <w:ind w:left="720" w:hanging="360"/>
      </w:pPr>
      <w:rPr>
        <w:rFonts w:ascii="Arial" w:hAnsi="Arial" w:hint="default"/>
      </w:rPr>
    </w:lvl>
    <w:lvl w:ilvl="1" w:tplc="21AE7F12">
      <w:start w:val="1"/>
      <w:numFmt w:val="bullet"/>
      <w:lvlText w:val="•"/>
      <w:lvlJc w:val="left"/>
      <w:pPr>
        <w:tabs>
          <w:tab w:val="num" w:pos="1440"/>
        </w:tabs>
        <w:ind w:left="1440" w:hanging="360"/>
      </w:pPr>
      <w:rPr>
        <w:rFonts w:ascii="Arial" w:hAnsi="Arial" w:hint="default"/>
      </w:rPr>
    </w:lvl>
    <w:lvl w:ilvl="2" w:tplc="4BD8FEB8">
      <w:numFmt w:val="bullet"/>
      <w:lvlText w:val="−"/>
      <w:lvlJc w:val="left"/>
      <w:pPr>
        <w:tabs>
          <w:tab w:val="num" w:pos="2160"/>
        </w:tabs>
        <w:ind w:left="2160" w:hanging="360"/>
      </w:pPr>
      <w:rPr>
        <w:rFonts w:ascii="Arial" w:hAnsi="Arial" w:hint="default"/>
      </w:rPr>
    </w:lvl>
    <w:lvl w:ilvl="3" w:tplc="9814D560" w:tentative="1">
      <w:start w:val="1"/>
      <w:numFmt w:val="bullet"/>
      <w:lvlText w:val="•"/>
      <w:lvlJc w:val="left"/>
      <w:pPr>
        <w:tabs>
          <w:tab w:val="num" w:pos="2880"/>
        </w:tabs>
        <w:ind w:left="2880" w:hanging="360"/>
      </w:pPr>
      <w:rPr>
        <w:rFonts w:ascii="Arial" w:hAnsi="Arial" w:hint="default"/>
      </w:rPr>
    </w:lvl>
    <w:lvl w:ilvl="4" w:tplc="46EAEB4C" w:tentative="1">
      <w:start w:val="1"/>
      <w:numFmt w:val="bullet"/>
      <w:lvlText w:val="•"/>
      <w:lvlJc w:val="left"/>
      <w:pPr>
        <w:tabs>
          <w:tab w:val="num" w:pos="3600"/>
        </w:tabs>
        <w:ind w:left="3600" w:hanging="360"/>
      </w:pPr>
      <w:rPr>
        <w:rFonts w:ascii="Arial" w:hAnsi="Arial" w:hint="default"/>
      </w:rPr>
    </w:lvl>
    <w:lvl w:ilvl="5" w:tplc="656AE95C" w:tentative="1">
      <w:start w:val="1"/>
      <w:numFmt w:val="bullet"/>
      <w:lvlText w:val="•"/>
      <w:lvlJc w:val="left"/>
      <w:pPr>
        <w:tabs>
          <w:tab w:val="num" w:pos="4320"/>
        </w:tabs>
        <w:ind w:left="4320" w:hanging="360"/>
      </w:pPr>
      <w:rPr>
        <w:rFonts w:ascii="Arial" w:hAnsi="Arial" w:hint="default"/>
      </w:rPr>
    </w:lvl>
    <w:lvl w:ilvl="6" w:tplc="2CAC2702" w:tentative="1">
      <w:start w:val="1"/>
      <w:numFmt w:val="bullet"/>
      <w:lvlText w:val="•"/>
      <w:lvlJc w:val="left"/>
      <w:pPr>
        <w:tabs>
          <w:tab w:val="num" w:pos="5040"/>
        </w:tabs>
        <w:ind w:left="5040" w:hanging="360"/>
      </w:pPr>
      <w:rPr>
        <w:rFonts w:ascii="Arial" w:hAnsi="Arial" w:hint="default"/>
      </w:rPr>
    </w:lvl>
    <w:lvl w:ilvl="7" w:tplc="E92E2C40" w:tentative="1">
      <w:start w:val="1"/>
      <w:numFmt w:val="bullet"/>
      <w:lvlText w:val="•"/>
      <w:lvlJc w:val="left"/>
      <w:pPr>
        <w:tabs>
          <w:tab w:val="num" w:pos="5760"/>
        </w:tabs>
        <w:ind w:left="5760" w:hanging="360"/>
      </w:pPr>
      <w:rPr>
        <w:rFonts w:ascii="Arial" w:hAnsi="Arial" w:hint="default"/>
      </w:rPr>
    </w:lvl>
    <w:lvl w:ilvl="8" w:tplc="E8F49BA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4536A4"/>
    <w:multiLevelType w:val="multilevel"/>
    <w:tmpl w:val="F792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8B30FF"/>
    <w:multiLevelType w:val="hybridMultilevel"/>
    <w:tmpl w:val="BD781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731133"/>
    <w:multiLevelType w:val="hybridMultilevel"/>
    <w:tmpl w:val="2D1A9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DE51CA"/>
    <w:multiLevelType w:val="hybridMultilevel"/>
    <w:tmpl w:val="AB44C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86D16"/>
    <w:multiLevelType w:val="multilevel"/>
    <w:tmpl w:val="F7923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E757AB"/>
    <w:multiLevelType w:val="hybridMultilevel"/>
    <w:tmpl w:val="F1D894AA"/>
    <w:lvl w:ilvl="0" w:tplc="BFA6E654">
      <w:start w:val="1"/>
      <w:numFmt w:val="decimal"/>
      <w:lvlText w:val="%1."/>
      <w:lvlJc w:val="left"/>
      <w:pPr>
        <w:ind w:left="0" w:firstLine="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953004"/>
    <w:multiLevelType w:val="hybridMultilevel"/>
    <w:tmpl w:val="7E480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1C6ED9"/>
    <w:multiLevelType w:val="multilevel"/>
    <w:tmpl w:val="80AE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350A53"/>
    <w:multiLevelType w:val="hybridMultilevel"/>
    <w:tmpl w:val="65F4B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750003"/>
    <w:multiLevelType w:val="hybridMultilevel"/>
    <w:tmpl w:val="4D2E2F5E"/>
    <w:lvl w:ilvl="0" w:tplc="7188CE52">
      <w:start w:val="1"/>
      <w:numFmt w:val="bullet"/>
      <w:lvlText w:val="•"/>
      <w:lvlJc w:val="left"/>
      <w:pPr>
        <w:tabs>
          <w:tab w:val="num" w:pos="720"/>
        </w:tabs>
        <w:ind w:left="720" w:hanging="360"/>
      </w:pPr>
      <w:rPr>
        <w:rFonts w:ascii="Arial" w:hAnsi="Arial" w:hint="default"/>
      </w:rPr>
    </w:lvl>
    <w:lvl w:ilvl="1" w:tplc="B82281A0" w:tentative="1">
      <w:start w:val="1"/>
      <w:numFmt w:val="bullet"/>
      <w:lvlText w:val="•"/>
      <w:lvlJc w:val="left"/>
      <w:pPr>
        <w:tabs>
          <w:tab w:val="num" w:pos="1440"/>
        </w:tabs>
        <w:ind w:left="1440" w:hanging="360"/>
      </w:pPr>
      <w:rPr>
        <w:rFonts w:ascii="Arial" w:hAnsi="Arial" w:hint="default"/>
      </w:rPr>
    </w:lvl>
    <w:lvl w:ilvl="2" w:tplc="70A04100" w:tentative="1">
      <w:start w:val="1"/>
      <w:numFmt w:val="bullet"/>
      <w:lvlText w:val="•"/>
      <w:lvlJc w:val="left"/>
      <w:pPr>
        <w:tabs>
          <w:tab w:val="num" w:pos="2160"/>
        </w:tabs>
        <w:ind w:left="2160" w:hanging="360"/>
      </w:pPr>
      <w:rPr>
        <w:rFonts w:ascii="Arial" w:hAnsi="Arial" w:hint="default"/>
      </w:rPr>
    </w:lvl>
    <w:lvl w:ilvl="3" w:tplc="F756659E" w:tentative="1">
      <w:start w:val="1"/>
      <w:numFmt w:val="bullet"/>
      <w:lvlText w:val="•"/>
      <w:lvlJc w:val="left"/>
      <w:pPr>
        <w:tabs>
          <w:tab w:val="num" w:pos="2880"/>
        </w:tabs>
        <w:ind w:left="2880" w:hanging="360"/>
      </w:pPr>
      <w:rPr>
        <w:rFonts w:ascii="Arial" w:hAnsi="Arial" w:hint="default"/>
      </w:rPr>
    </w:lvl>
    <w:lvl w:ilvl="4" w:tplc="D2243912" w:tentative="1">
      <w:start w:val="1"/>
      <w:numFmt w:val="bullet"/>
      <w:lvlText w:val="•"/>
      <w:lvlJc w:val="left"/>
      <w:pPr>
        <w:tabs>
          <w:tab w:val="num" w:pos="3600"/>
        </w:tabs>
        <w:ind w:left="3600" w:hanging="360"/>
      </w:pPr>
      <w:rPr>
        <w:rFonts w:ascii="Arial" w:hAnsi="Arial" w:hint="default"/>
      </w:rPr>
    </w:lvl>
    <w:lvl w:ilvl="5" w:tplc="E0942352" w:tentative="1">
      <w:start w:val="1"/>
      <w:numFmt w:val="bullet"/>
      <w:lvlText w:val="•"/>
      <w:lvlJc w:val="left"/>
      <w:pPr>
        <w:tabs>
          <w:tab w:val="num" w:pos="4320"/>
        </w:tabs>
        <w:ind w:left="4320" w:hanging="360"/>
      </w:pPr>
      <w:rPr>
        <w:rFonts w:ascii="Arial" w:hAnsi="Arial" w:hint="default"/>
      </w:rPr>
    </w:lvl>
    <w:lvl w:ilvl="6" w:tplc="8E2A6902" w:tentative="1">
      <w:start w:val="1"/>
      <w:numFmt w:val="bullet"/>
      <w:lvlText w:val="•"/>
      <w:lvlJc w:val="left"/>
      <w:pPr>
        <w:tabs>
          <w:tab w:val="num" w:pos="5040"/>
        </w:tabs>
        <w:ind w:left="5040" w:hanging="360"/>
      </w:pPr>
      <w:rPr>
        <w:rFonts w:ascii="Arial" w:hAnsi="Arial" w:hint="default"/>
      </w:rPr>
    </w:lvl>
    <w:lvl w:ilvl="7" w:tplc="028AB6CC" w:tentative="1">
      <w:start w:val="1"/>
      <w:numFmt w:val="bullet"/>
      <w:lvlText w:val="•"/>
      <w:lvlJc w:val="left"/>
      <w:pPr>
        <w:tabs>
          <w:tab w:val="num" w:pos="5760"/>
        </w:tabs>
        <w:ind w:left="5760" w:hanging="360"/>
      </w:pPr>
      <w:rPr>
        <w:rFonts w:ascii="Arial" w:hAnsi="Arial" w:hint="default"/>
      </w:rPr>
    </w:lvl>
    <w:lvl w:ilvl="8" w:tplc="21F2A62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D216049"/>
    <w:multiLevelType w:val="hybridMultilevel"/>
    <w:tmpl w:val="58A65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8D4AD7"/>
    <w:multiLevelType w:val="multilevel"/>
    <w:tmpl w:val="A644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6B440C"/>
    <w:multiLevelType w:val="multilevel"/>
    <w:tmpl w:val="9282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C40904"/>
    <w:multiLevelType w:val="multilevel"/>
    <w:tmpl w:val="05E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A4A45"/>
    <w:multiLevelType w:val="multilevel"/>
    <w:tmpl w:val="F64A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CB4876"/>
    <w:multiLevelType w:val="hybridMultilevel"/>
    <w:tmpl w:val="65F4B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1F349A"/>
    <w:multiLevelType w:val="hybridMultilevel"/>
    <w:tmpl w:val="65F4B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F9201D"/>
    <w:multiLevelType w:val="hybridMultilevel"/>
    <w:tmpl w:val="C1EEBC4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B9E4240"/>
    <w:multiLevelType w:val="multilevel"/>
    <w:tmpl w:val="F1D894AA"/>
    <w:lvl w:ilvl="0">
      <w:start w:val="1"/>
      <w:numFmt w:val="decimal"/>
      <w:lvlText w:val="%1."/>
      <w:lvlJc w:val="left"/>
      <w:pPr>
        <w:ind w:left="0" w:firstLine="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ECC2926"/>
    <w:multiLevelType w:val="multilevel"/>
    <w:tmpl w:val="9C64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6215FD"/>
    <w:multiLevelType w:val="hybridMultilevel"/>
    <w:tmpl w:val="65F4B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FF67B7"/>
    <w:multiLevelType w:val="multilevel"/>
    <w:tmpl w:val="62C0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AD142A"/>
    <w:multiLevelType w:val="hybridMultilevel"/>
    <w:tmpl w:val="EA8FE3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6D445C7"/>
    <w:multiLevelType w:val="hybridMultilevel"/>
    <w:tmpl w:val="2DBE2808"/>
    <w:lvl w:ilvl="0" w:tplc="33CA1740">
      <w:start w:val="1"/>
      <w:numFmt w:val="bullet"/>
      <w:lvlText w:val="•"/>
      <w:lvlJc w:val="left"/>
      <w:pPr>
        <w:tabs>
          <w:tab w:val="num" w:pos="720"/>
        </w:tabs>
        <w:ind w:left="720" w:hanging="360"/>
      </w:pPr>
      <w:rPr>
        <w:rFonts w:ascii="Arial" w:hAnsi="Arial" w:hint="default"/>
      </w:rPr>
    </w:lvl>
    <w:lvl w:ilvl="1" w:tplc="55701B7A">
      <w:start w:val="1"/>
      <w:numFmt w:val="bullet"/>
      <w:lvlText w:val="•"/>
      <w:lvlJc w:val="left"/>
      <w:pPr>
        <w:tabs>
          <w:tab w:val="num" w:pos="1440"/>
        </w:tabs>
        <w:ind w:left="1440" w:hanging="360"/>
      </w:pPr>
      <w:rPr>
        <w:rFonts w:ascii="Arial" w:hAnsi="Arial" w:hint="default"/>
      </w:rPr>
    </w:lvl>
    <w:lvl w:ilvl="2" w:tplc="77B49ED8" w:tentative="1">
      <w:start w:val="1"/>
      <w:numFmt w:val="bullet"/>
      <w:lvlText w:val="•"/>
      <w:lvlJc w:val="left"/>
      <w:pPr>
        <w:tabs>
          <w:tab w:val="num" w:pos="2160"/>
        </w:tabs>
        <w:ind w:left="2160" w:hanging="360"/>
      </w:pPr>
      <w:rPr>
        <w:rFonts w:ascii="Arial" w:hAnsi="Arial" w:hint="default"/>
      </w:rPr>
    </w:lvl>
    <w:lvl w:ilvl="3" w:tplc="4ED6F9B6" w:tentative="1">
      <w:start w:val="1"/>
      <w:numFmt w:val="bullet"/>
      <w:lvlText w:val="•"/>
      <w:lvlJc w:val="left"/>
      <w:pPr>
        <w:tabs>
          <w:tab w:val="num" w:pos="2880"/>
        </w:tabs>
        <w:ind w:left="2880" w:hanging="360"/>
      </w:pPr>
      <w:rPr>
        <w:rFonts w:ascii="Arial" w:hAnsi="Arial" w:hint="default"/>
      </w:rPr>
    </w:lvl>
    <w:lvl w:ilvl="4" w:tplc="61464F84" w:tentative="1">
      <w:start w:val="1"/>
      <w:numFmt w:val="bullet"/>
      <w:lvlText w:val="•"/>
      <w:lvlJc w:val="left"/>
      <w:pPr>
        <w:tabs>
          <w:tab w:val="num" w:pos="3600"/>
        </w:tabs>
        <w:ind w:left="3600" w:hanging="360"/>
      </w:pPr>
      <w:rPr>
        <w:rFonts w:ascii="Arial" w:hAnsi="Arial" w:hint="default"/>
      </w:rPr>
    </w:lvl>
    <w:lvl w:ilvl="5" w:tplc="EC8C5652" w:tentative="1">
      <w:start w:val="1"/>
      <w:numFmt w:val="bullet"/>
      <w:lvlText w:val="•"/>
      <w:lvlJc w:val="left"/>
      <w:pPr>
        <w:tabs>
          <w:tab w:val="num" w:pos="4320"/>
        </w:tabs>
        <w:ind w:left="4320" w:hanging="360"/>
      </w:pPr>
      <w:rPr>
        <w:rFonts w:ascii="Arial" w:hAnsi="Arial" w:hint="default"/>
      </w:rPr>
    </w:lvl>
    <w:lvl w:ilvl="6" w:tplc="17240FB2" w:tentative="1">
      <w:start w:val="1"/>
      <w:numFmt w:val="bullet"/>
      <w:lvlText w:val="•"/>
      <w:lvlJc w:val="left"/>
      <w:pPr>
        <w:tabs>
          <w:tab w:val="num" w:pos="5040"/>
        </w:tabs>
        <w:ind w:left="5040" w:hanging="360"/>
      </w:pPr>
      <w:rPr>
        <w:rFonts w:ascii="Arial" w:hAnsi="Arial" w:hint="default"/>
      </w:rPr>
    </w:lvl>
    <w:lvl w:ilvl="7" w:tplc="6A5A6880" w:tentative="1">
      <w:start w:val="1"/>
      <w:numFmt w:val="bullet"/>
      <w:lvlText w:val="•"/>
      <w:lvlJc w:val="left"/>
      <w:pPr>
        <w:tabs>
          <w:tab w:val="num" w:pos="5760"/>
        </w:tabs>
        <w:ind w:left="5760" w:hanging="360"/>
      </w:pPr>
      <w:rPr>
        <w:rFonts w:ascii="Arial" w:hAnsi="Arial" w:hint="default"/>
      </w:rPr>
    </w:lvl>
    <w:lvl w:ilvl="8" w:tplc="88D02B9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B7E3C84"/>
    <w:multiLevelType w:val="multilevel"/>
    <w:tmpl w:val="A496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B32ECD"/>
    <w:multiLevelType w:val="multilevel"/>
    <w:tmpl w:val="43743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22F33C"/>
    <w:multiLevelType w:val="hybridMultilevel"/>
    <w:tmpl w:val="4E63BF1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3C82AC2"/>
    <w:multiLevelType w:val="hybridMultilevel"/>
    <w:tmpl w:val="4498F748"/>
    <w:lvl w:ilvl="0" w:tplc="43A68AAE">
      <w:start w:val="1"/>
      <w:numFmt w:val="bullet"/>
      <w:lvlText w:val="•"/>
      <w:lvlJc w:val="left"/>
      <w:pPr>
        <w:tabs>
          <w:tab w:val="num" w:pos="720"/>
        </w:tabs>
        <w:ind w:left="720" w:hanging="360"/>
      </w:pPr>
      <w:rPr>
        <w:rFonts w:ascii="Arial" w:hAnsi="Arial" w:hint="default"/>
      </w:rPr>
    </w:lvl>
    <w:lvl w:ilvl="1" w:tplc="A706FE22" w:tentative="1">
      <w:start w:val="1"/>
      <w:numFmt w:val="bullet"/>
      <w:lvlText w:val="•"/>
      <w:lvlJc w:val="left"/>
      <w:pPr>
        <w:tabs>
          <w:tab w:val="num" w:pos="1440"/>
        </w:tabs>
        <w:ind w:left="1440" w:hanging="360"/>
      </w:pPr>
      <w:rPr>
        <w:rFonts w:ascii="Arial" w:hAnsi="Arial" w:hint="default"/>
      </w:rPr>
    </w:lvl>
    <w:lvl w:ilvl="2" w:tplc="2BB6415A" w:tentative="1">
      <w:start w:val="1"/>
      <w:numFmt w:val="bullet"/>
      <w:lvlText w:val="•"/>
      <w:lvlJc w:val="left"/>
      <w:pPr>
        <w:tabs>
          <w:tab w:val="num" w:pos="2160"/>
        </w:tabs>
        <w:ind w:left="2160" w:hanging="360"/>
      </w:pPr>
      <w:rPr>
        <w:rFonts w:ascii="Arial" w:hAnsi="Arial" w:hint="default"/>
      </w:rPr>
    </w:lvl>
    <w:lvl w:ilvl="3" w:tplc="93B409BA" w:tentative="1">
      <w:start w:val="1"/>
      <w:numFmt w:val="bullet"/>
      <w:lvlText w:val="•"/>
      <w:lvlJc w:val="left"/>
      <w:pPr>
        <w:tabs>
          <w:tab w:val="num" w:pos="2880"/>
        </w:tabs>
        <w:ind w:left="2880" w:hanging="360"/>
      </w:pPr>
      <w:rPr>
        <w:rFonts w:ascii="Arial" w:hAnsi="Arial" w:hint="default"/>
      </w:rPr>
    </w:lvl>
    <w:lvl w:ilvl="4" w:tplc="713EFAE0" w:tentative="1">
      <w:start w:val="1"/>
      <w:numFmt w:val="bullet"/>
      <w:lvlText w:val="•"/>
      <w:lvlJc w:val="left"/>
      <w:pPr>
        <w:tabs>
          <w:tab w:val="num" w:pos="3600"/>
        </w:tabs>
        <w:ind w:left="3600" w:hanging="360"/>
      </w:pPr>
      <w:rPr>
        <w:rFonts w:ascii="Arial" w:hAnsi="Arial" w:hint="default"/>
      </w:rPr>
    </w:lvl>
    <w:lvl w:ilvl="5" w:tplc="F0220BFC" w:tentative="1">
      <w:start w:val="1"/>
      <w:numFmt w:val="bullet"/>
      <w:lvlText w:val="•"/>
      <w:lvlJc w:val="left"/>
      <w:pPr>
        <w:tabs>
          <w:tab w:val="num" w:pos="4320"/>
        </w:tabs>
        <w:ind w:left="4320" w:hanging="360"/>
      </w:pPr>
      <w:rPr>
        <w:rFonts w:ascii="Arial" w:hAnsi="Arial" w:hint="default"/>
      </w:rPr>
    </w:lvl>
    <w:lvl w:ilvl="6" w:tplc="37229C06" w:tentative="1">
      <w:start w:val="1"/>
      <w:numFmt w:val="bullet"/>
      <w:lvlText w:val="•"/>
      <w:lvlJc w:val="left"/>
      <w:pPr>
        <w:tabs>
          <w:tab w:val="num" w:pos="5040"/>
        </w:tabs>
        <w:ind w:left="5040" w:hanging="360"/>
      </w:pPr>
      <w:rPr>
        <w:rFonts w:ascii="Arial" w:hAnsi="Arial" w:hint="default"/>
      </w:rPr>
    </w:lvl>
    <w:lvl w:ilvl="7" w:tplc="016CE1A0" w:tentative="1">
      <w:start w:val="1"/>
      <w:numFmt w:val="bullet"/>
      <w:lvlText w:val="•"/>
      <w:lvlJc w:val="left"/>
      <w:pPr>
        <w:tabs>
          <w:tab w:val="num" w:pos="5760"/>
        </w:tabs>
        <w:ind w:left="5760" w:hanging="360"/>
      </w:pPr>
      <w:rPr>
        <w:rFonts w:ascii="Arial" w:hAnsi="Arial" w:hint="default"/>
      </w:rPr>
    </w:lvl>
    <w:lvl w:ilvl="8" w:tplc="4B86C3B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5084676"/>
    <w:multiLevelType w:val="hybridMultilevel"/>
    <w:tmpl w:val="83BF0B5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7E04FAF"/>
    <w:multiLevelType w:val="multilevel"/>
    <w:tmpl w:val="62CC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B46794"/>
    <w:multiLevelType w:val="multilevel"/>
    <w:tmpl w:val="F7923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04403E"/>
    <w:multiLevelType w:val="hybridMultilevel"/>
    <w:tmpl w:val="610ED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580E76"/>
    <w:multiLevelType w:val="multilevel"/>
    <w:tmpl w:val="D910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525FB"/>
    <w:multiLevelType w:val="hybridMultilevel"/>
    <w:tmpl w:val="2951A3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5690ED5"/>
    <w:multiLevelType w:val="hybridMultilevel"/>
    <w:tmpl w:val="604CE1A2"/>
    <w:lvl w:ilvl="0" w:tplc="A93C0F68">
      <w:start w:val="1"/>
      <w:numFmt w:val="bullet"/>
      <w:lvlText w:val="•"/>
      <w:lvlJc w:val="left"/>
      <w:pPr>
        <w:tabs>
          <w:tab w:val="num" w:pos="720"/>
        </w:tabs>
        <w:ind w:left="720" w:hanging="360"/>
      </w:pPr>
      <w:rPr>
        <w:rFonts w:ascii="Arial" w:hAnsi="Arial" w:hint="default"/>
      </w:rPr>
    </w:lvl>
    <w:lvl w:ilvl="1" w:tplc="6E704E8E" w:tentative="1">
      <w:start w:val="1"/>
      <w:numFmt w:val="bullet"/>
      <w:lvlText w:val="•"/>
      <w:lvlJc w:val="left"/>
      <w:pPr>
        <w:tabs>
          <w:tab w:val="num" w:pos="1440"/>
        </w:tabs>
        <w:ind w:left="1440" w:hanging="360"/>
      </w:pPr>
      <w:rPr>
        <w:rFonts w:ascii="Arial" w:hAnsi="Arial" w:hint="default"/>
      </w:rPr>
    </w:lvl>
    <w:lvl w:ilvl="2" w:tplc="ED626628" w:tentative="1">
      <w:start w:val="1"/>
      <w:numFmt w:val="bullet"/>
      <w:lvlText w:val="•"/>
      <w:lvlJc w:val="left"/>
      <w:pPr>
        <w:tabs>
          <w:tab w:val="num" w:pos="2160"/>
        </w:tabs>
        <w:ind w:left="2160" w:hanging="360"/>
      </w:pPr>
      <w:rPr>
        <w:rFonts w:ascii="Arial" w:hAnsi="Arial" w:hint="default"/>
      </w:rPr>
    </w:lvl>
    <w:lvl w:ilvl="3" w:tplc="97F046C0" w:tentative="1">
      <w:start w:val="1"/>
      <w:numFmt w:val="bullet"/>
      <w:lvlText w:val="•"/>
      <w:lvlJc w:val="left"/>
      <w:pPr>
        <w:tabs>
          <w:tab w:val="num" w:pos="2880"/>
        </w:tabs>
        <w:ind w:left="2880" w:hanging="360"/>
      </w:pPr>
      <w:rPr>
        <w:rFonts w:ascii="Arial" w:hAnsi="Arial" w:hint="default"/>
      </w:rPr>
    </w:lvl>
    <w:lvl w:ilvl="4" w:tplc="8202EBC2" w:tentative="1">
      <w:start w:val="1"/>
      <w:numFmt w:val="bullet"/>
      <w:lvlText w:val="•"/>
      <w:lvlJc w:val="left"/>
      <w:pPr>
        <w:tabs>
          <w:tab w:val="num" w:pos="3600"/>
        </w:tabs>
        <w:ind w:left="3600" w:hanging="360"/>
      </w:pPr>
      <w:rPr>
        <w:rFonts w:ascii="Arial" w:hAnsi="Arial" w:hint="default"/>
      </w:rPr>
    </w:lvl>
    <w:lvl w:ilvl="5" w:tplc="30189432" w:tentative="1">
      <w:start w:val="1"/>
      <w:numFmt w:val="bullet"/>
      <w:lvlText w:val="•"/>
      <w:lvlJc w:val="left"/>
      <w:pPr>
        <w:tabs>
          <w:tab w:val="num" w:pos="4320"/>
        </w:tabs>
        <w:ind w:left="4320" w:hanging="360"/>
      </w:pPr>
      <w:rPr>
        <w:rFonts w:ascii="Arial" w:hAnsi="Arial" w:hint="default"/>
      </w:rPr>
    </w:lvl>
    <w:lvl w:ilvl="6" w:tplc="E3B094C8" w:tentative="1">
      <w:start w:val="1"/>
      <w:numFmt w:val="bullet"/>
      <w:lvlText w:val="•"/>
      <w:lvlJc w:val="left"/>
      <w:pPr>
        <w:tabs>
          <w:tab w:val="num" w:pos="5040"/>
        </w:tabs>
        <w:ind w:left="5040" w:hanging="360"/>
      </w:pPr>
      <w:rPr>
        <w:rFonts w:ascii="Arial" w:hAnsi="Arial" w:hint="default"/>
      </w:rPr>
    </w:lvl>
    <w:lvl w:ilvl="7" w:tplc="3F5E6692" w:tentative="1">
      <w:start w:val="1"/>
      <w:numFmt w:val="bullet"/>
      <w:lvlText w:val="•"/>
      <w:lvlJc w:val="left"/>
      <w:pPr>
        <w:tabs>
          <w:tab w:val="num" w:pos="5760"/>
        </w:tabs>
        <w:ind w:left="5760" w:hanging="360"/>
      </w:pPr>
      <w:rPr>
        <w:rFonts w:ascii="Arial" w:hAnsi="Arial" w:hint="default"/>
      </w:rPr>
    </w:lvl>
    <w:lvl w:ilvl="8" w:tplc="5F50E88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7025206"/>
    <w:multiLevelType w:val="hybridMultilevel"/>
    <w:tmpl w:val="DAFA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AFAD04"/>
    <w:multiLevelType w:val="hybridMultilevel"/>
    <w:tmpl w:val="DE8548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795450C3"/>
    <w:multiLevelType w:val="hybridMultilevel"/>
    <w:tmpl w:val="30C2D92C"/>
    <w:lvl w:ilvl="0" w:tplc="FDA44078">
      <w:start w:val="1"/>
      <w:numFmt w:val="bullet"/>
      <w:lvlText w:val="•"/>
      <w:lvlJc w:val="left"/>
      <w:pPr>
        <w:tabs>
          <w:tab w:val="num" w:pos="720"/>
        </w:tabs>
        <w:ind w:left="720" w:hanging="360"/>
      </w:pPr>
      <w:rPr>
        <w:rFonts w:ascii="Arial" w:hAnsi="Arial" w:hint="default"/>
      </w:rPr>
    </w:lvl>
    <w:lvl w:ilvl="1" w:tplc="A476CFD0">
      <w:numFmt w:val="bullet"/>
      <w:lvlText w:val="–"/>
      <w:lvlJc w:val="left"/>
      <w:pPr>
        <w:tabs>
          <w:tab w:val="num" w:pos="1440"/>
        </w:tabs>
        <w:ind w:left="1440" w:hanging="360"/>
      </w:pPr>
      <w:rPr>
        <w:rFonts w:ascii="Arial" w:hAnsi="Arial" w:hint="default"/>
      </w:rPr>
    </w:lvl>
    <w:lvl w:ilvl="2" w:tplc="FF6A4F16" w:tentative="1">
      <w:start w:val="1"/>
      <w:numFmt w:val="bullet"/>
      <w:lvlText w:val="•"/>
      <w:lvlJc w:val="left"/>
      <w:pPr>
        <w:tabs>
          <w:tab w:val="num" w:pos="2160"/>
        </w:tabs>
        <w:ind w:left="2160" w:hanging="360"/>
      </w:pPr>
      <w:rPr>
        <w:rFonts w:ascii="Arial" w:hAnsi="Arial" w:hint="default"/>
      </w:rPr>
    </w:lvl>
    <w:lvl w:ilvl="3" w:tplc="98743ADA" w:tentative="1">
      <w:start w:val="1"/>
      <w:numFmt w:val="bullet"/>
      <w:lvlText w:val="•"/>
      <w:lvlJc w:val="left"/>
      <w:pPr>
        <w:tabs>
          <w:tab w:val="num" w:pos="2880"/>
        </w:tabs>
        <w:ind w:left="2880" w:hanging="360"/>
      </w:pPr>
      <w:rPr>
        <w:rFonts w:ascii="Arial" w:hAnsi="Arial" w:hint="default"/>
      </w:rPr>
    </w:lvl>
    <w:lvl w:ilvl="4" w:tplc="1A20BB3E" w:tentative="1">
      <w:start w:val="1"/>
      <w:numFmt w:val="bullet"/>
      <w:lvlText w:val="•"/>
      <w:lvlJc w:val="left"/>
      <w:pPr>
        <w:tabs>
          <w:tab w:val="num" w:pos="3600"/>
        </w:tabs>
        <w:ind w:left="3600" w:hanging="360"/>
      </w:pPr>
      <w:rPr>
        <w:rFonts w:ascii="Arial" w:hAnsi="Arial" w:hint="default"/>
      </w:rPr>
    </w:lvl>
    <w:lvl w:ilvl="5" w:tplc="C0BC679A" w:tentative="1">
      <w:start w:val="1"/>
      <w:numFmt w:val="bullet"/>
      <w:lvlText w:val="•"/>
      <w:lvlJc w:val="left"/>
      <w:pPr>
        <w:tabs>
          <w:tab w:val="num" w:pos="4320"/>
        </w:tabs>
        <w:ind w:left="4320" w:hanging="360"/>
      </w:pPr>
      <w:rPr>
        <w:rFonts w:ascii="Arial" w:hAnsi="Arial" w:hint="default"/>
      </w:rPr>
    </w:lvl>
    <w:lvl w:ilvl="6" w:tplc="F052FF82" w:tentative="1">
      <w:start w:val="1"/>
      <w:numFmt w:val="bullet"/>
      <w:lvlText w:val="•"/>
      <w:lvlJc w:val="left"/>
      <w:pPr>
        <w:tabs>
          <w:tab w:val="num" w:pos="5040"/>
        </w:tabs>
        <w:ind w:left="5040" w:hanging="360"/>
      </w:pPr>
      <w:rPr>
        <w:rFonts w:ascii="Arial" w:hAnsi="Arial" w:hint="default"/>
      </w:rPr>
    </w:lvl>
    <w:lvl w:ilvl="7" w:tplc="C3341B26" w:tentative="1">
      <w:start w:val="1"/>
      <w:numFmt w:val="bullet"/>
      <w:lvlText w:val="•"/>
      <w:lvlJc w:val="left"/>
      <w:pPr>
        <w:tabs>
          <w:tab w:val="num" w:pos="5760"/>
        </w:tabs>
        <w:ind w:left="5760" w:hanging="360"/>
      </w:pPr>
      <w:rPr>
        <w:rFonts w:ascii="Arial" w:hAnsi="Arial" w:hint="default"/>
      </w:rPr>
    </w:lvl>
    <w:lvl w:ilvl="8" w:tplc="CC2428A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A3217E5"/>
    <w:multiLevelType w:val="multilevel"/>
    <w:tmpl w:val="D484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EA530F"/>
    <w:multiLevelType w:val="multilevel"/>
    <w:tmpl w:val="3FF6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24"/>
  </w:num>
  <w:num w:numId="3">
    <w:abstractNumId w:val="32"/>
  </w:num>
  <w:num w:numId="4">
    <w:abstractNumId w:val="34"/>
  </w:num>
  <w:num w:numId="5">
    <w:abstractNumId w:val="10"/>
  </w:num>
  <w:num w:numId="6">
    <w:abstractNumId w:val="9"/>
  </w:num>
  <w:num w:numId="7">
    <w:abstractNumId w:val="27"/>
  </w:num>
  <w:num w:numId="8">
    <w:abstractNumId w:val="52"/>
  </w:num>
  <w:num w:numId="9">
    <w:abstractNumId w:val="7"/>
  </w:num>
  <w:num w:numId="10">
    <w:abstractNumId w:val="38"/>
  </w:num>
  <w:num w:numId="11">
    <w:abstractNumId w:val="13"/>
  </w:num>
  <w:num w:numId="12">
    <w:abstractNumId w:val="4"/>
  </w:num>
  <w:num w:numId="13">
    <w:abstractNumId w:val="20"/>
  </w:num>
  <w:num w:numId="14">
    <w:abstractNumId w:val="42"/>
  </w:num>
  <w:num w:numId="15">
    <w:abstractNumId w:val="6"/>
  </w:num>
  <w:num w:numId="16">
    <w:abstractNumId w:val="8"/>
  </w:num>
  <w:num w:numId="17">
    <w:abstractNumId w:val="5"/>
  </w:num>
  <w:num w:numId="18">
    <w:abstractNumId w:val="51"/>
  </w:num>
  <w:num w:numId="19">
    <w:abstractNumId w:val="26"/>
  </w:num>
  <w:num w:numId="20">
    <w:abstractNumId w:val="11"/>
  </w:num>
  <w:num w:numId="21">
    <w:abstractNumId w:val="25"/>
  </w:num>
  <w:num w:numId="22">
    <w:abstractNumId w:val="37"/>
  </w:num>
  <w:num w:numId="23">
    <w:abstractNumId w:val="2"/>
  </w:num>
  <w:num w:numId="24">
    <w:abstractNumId w:val="50"/>
  </w:num>
  <w:num w:numId="25">
    <w:abstractNumId w:val="48"/>
  </w:num>
  <w:num w:numId="26">
    <w:abstractNumId w:val="12"/>
  </w:num>
  <w:num w:numId="27">
    <w:abstractNumId w:val="15"/>
  </w:num>
  <w:num w:numId="28">
    <w:abstractNumId w:val="16"/>
  </w:num>
  <w:num w:numId="29">
    <w:abstractNumId w:val="40"/>
  </w:num>
  <w:num w:numId="30">
    <w:abstractNumId w:val="47"/>
  </w:num>
  <w:num w:numId="31">
    <w:abstractNumId w:val="36"/>
  </w:num>
  <w:num w:numId="32">
    <w:abstractNumId w:val="22"/>
  </w:num>
  <w:num w:numId="33">
    <w:abstractNumId w:val="14"/>
  </w:num>
  <w:num w:numId="34">
    <w:abstractNumId w:val="19"/>
  </w:num>
  <w:num w:numId="35">
    <w:abstractNumId w:val="0"/>
  </w:num>
  <w:num w:numId="36">
    <w:abstractNumId w:val="35"/>
  </w:num>
  <w:num w:numId="37">
    <w:abstractNumId w:val="3"/>
  </w:num>
  <w:num w:numId="38">
    <w:abstractNumId w:val="46"/>
  </w:num>
  <w:num w:numId="39">
    <w:abstractNumId w:val="23"/>
  </w:num>
  <w:num w:numId="40">
    <w:abstractNumId w:val="1"/>
  </w:num>
  <w:num w:numId="41">
    <w:abstractNumId w:val="30"/>
  </w:num>
  <w:num w:numId="42">
    <w:abstractNumId w:val="41"/>
  </w:num>
  <w:num w:numId="43">
    <w:abstractNumId w:val="39"/>
  </w:num>
  <w:num w:numId="44">
    <w:abstractNumId w:val="49"/>
  </w:num>
  <w:num w:numId="45">
    <w:abstractNumId w:val="33"/>
  </w:num>
  <w:num w:numId="46">
    <w:abstractNumId w:val="44"/>
  </w:num>
  <w:num w:numId="47">
    <w:abstractNumId w:val="28"/>
  </w:num>
  <w:num w:numId="48">
    <w:abstractNumId w:val="21"/>
  </w:num>
  <w:num w:numId="49">
    <w:abstractNumId w:val="29"/>
  </w:num>
  <w:num w:numId="50">
    <w:abstractNumId w:val="18"/>
  </w:num>
  <w:num w:numId="51">
    <w:abstractNumId w:val="31"/>
  </w:num>
  <w:num w:numId="52">
    <w:abstractNumId w:val="43"/>
  </w:num>
  <w:num w:numId="53">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207"/>
    <w:rsid w:val="000002DD"/>
    <w:rsid w:val="0000115D"/>
    <w:rsid w:val="00001537"/>
    <w:rsid w:val="000025AB"/>
    <w:rsid w:val="000027F9"/>
    <w:rsid w:val="00003535"/>
    <w:rsid w:val="00004789"/>
    <w:rsid w:val="00007AAB"/>
    <w:rsid w:val="00013817"/>
    <w:rsid w:val="00017816"/>
    <w:rsid w:val="00017A75"/>
    <w:rsid w:val="00020081"/>
    <w:rsid w:val="000210CB"/>
    <w:rsid w:val="00022574"/>
    <w:rsid w:val="00022945"/>
    <w:rsid w:val="00023D3F"/>
    <w:rsid w:val="00025A53"/>
    <w:rsid w:val="00025BA0"/>
    <w:rsid w:val="00030653"/>
    <w:rsid w:val="000318AB"/>
    <w:rsid w:val="000354B6"/>
    <w:rsid w:val="000358CF"/>
    <w:rsid w:val="00035F50"/>
    <w:rsid w:val="00037455"/>
    <w:rsid w:val="00037ECB"/>
    <w:rsid w:val="00040363"/>
    <w:rsid w:val="000410D1"/>
    <w:rsid w:val="00041522"/>
    <w:rsid w:val="00043A3F"/>
    <w:rsid w:val="0004638F"/>
    <w:rsid w:val="00046505"/>
    <w:rsid w:val="00052AC5"/>
    <w:rsid w:val="000531CF"/>
    <w:rsid w:val="00055C15"/>
    <w:rsid w:val="00056526"/>
    <w:rsid w:val="0005688B"/>
    <w:rsid w:val="00057EBA"/>
    <w:rsid w:val="00060D0E"/>
    <w:rsid w:val="00061525"/>
    <w:rsid w:val="000619DD"/>
    <w:rsid w:val="000624DE"/>
    <w:rsid w:val="0007090A"/>
    <w:rsid w:val="00071DC5"/>
    <w:rsid w:val="0007688E"/>
    <w:rsid w:val="000815FE"/>
    <w:rsid w:val="00082693"/>
    <w:rsid w:val="00082722"/>
    <w:rsid w:val="00082B67"/>
    <w:rsid w:val="000834E8"/>
    <w:rsid w:val="000852EC"/>
    <w:rsid w:val="000907CC"/>
    <w:rsid w:val="00092840"/>
    <w:rsid w:val="00092FCF"/>
    <w:rsid w:val="00094CA0"/>
    <w:rsid w:val="00096D05"/>
    <w:rsid w:val="000A0761"/>
    <w:rsid w:val="000A29F3"/>
    <w:rsid w:val="000A4FD0"/>
    <w:rsid w:val="000A53A2"/>
    <w:rsid w:val="000A7239"/>
    <w:rsid w:val="000A7E1D"/>
    <w:rsid w:val="000B17B8"/>
    <w:rsid w:val="000C112D"/>
    <w:rsid w:val="000C128D"/>
    <w:rsid w:val="000C5C6F"/>
    <w:rsid w:val="000C7763"/>
    <w:rsid w:val="000D2DAA"/>
    <w:rsid w:val="000D507E"/>
    <w:rsid w:val="000D5575"/>
    <w:rsid w:val="000D580F"/>
    <w:rsid w:val="000D79C9"/>
    <w:rsid w:val="000E0070"/>
    <w:rsid w:val="000E1652"/>
    <w:rsid w:val="000E26A3"/>
    <w:rsid w:val="000E2A73"/>
    <w:rsid w:val="000E40AE"/>
    <w:rsid w:val="000E42DA"/>
    <w:rsid w:val="000E4678"/>
    <w:rsid w:val="000F0936"/>
    <w:rsid w:val="000F125F"/>
    <w:rsid w:val="000F2B4F"/>
    <w:rsid w:val="000F330B"/>
    <w:rsid w:val="000F71D0"/>
    <w:rsid w:val="00100231"/>
    <w:rsid w:val="00104781"/>
    <w:rsid w:val="001049A1"/>
    <w:rsid w:val="00105B25"/>
    <w:rsid w:val="00112E08"/>
    <w:rsid w:val="001144F9"/>
    <w:rsid w:val="0011715F"/>
    <w:rsid w:val="001177F9"/>
    <w:rsid w:val="00117BB5"/>
    <w:rsid w:val="00120C94"/>
    <w:rsid w:val="00120D97"/>
    <w:rsid w:val="00120DDC"/>
    <w:rsid w:val="001212E9"/>
    <w:rsid w:val="00121D63"/>
    <w:rsid w:val="00125C79"/>
    <w:rsid w:val="00127A4A"/>
    <w:rsid w:val="00131333"/>
    <w:rsid w:val="001316EF"/>
    <w:rsid w:val="00132A0E"/>
    <w:rsid w:val="0013321D"/>
    <w:rsid w:val="00133C75"/>
    <w:rsid w:val="00133DB3"/>
    <w:rsid w:val="00135933"/>
    <w:rsid w:val="00136A4D"/>
    <w:rsid w:val="00137451"/>
    <w:rsid w:val="00142C73"/>
    <w:rsid w:val="00142DE3"/>
    <w:rsid w:val="00144813"/>
    <w:rsid w:val="00145FE2"/>
    <w:rsid w:val="0014638B"/>
    <w:rsid w:val="0014796B"/>
    <w:rsid w:val="00150475"/>
    <w:rsid w:val="00150C0F"/>
    <w:rsid w:val="00152F92"/>
    <w:rsid w:val="0015407F"/>
    <w:rsid w:val="001545E9"/>
    <w:rsid w:val="001552C6"/>
    <w:rsid w:val="0015584B"/>
    <w:rsid w:val="00155A06"/>
    <w:rsid w:val="00155D11"/>
    <w:rsid w:val="00155E6F"/>
    <w:rsid w:val="00157732"/>
    <w:rsid w:val="001604B8"/>
    <w:rsid w:val="0016392B"/>
    <w:rsid w:val="001662B7"/>
    <w:rsid w:val="00171FBD"/>
    <w:rsid w:val="0017429D"/>
    <w:rsid w:val="0017571C"/>
    <w:rsid w:val="001771E9"/>
    <w:rsid w:val="00181197"/>
    <w:rsid w:val="001823E8"/>
    <w:rsid w:val="00182BB2"/>
    <w:rsid w:val="001866BC"/>
    <w:rsid w:val="00186AB1"/>
    <w:rsid w:val="00190D37"/>
    <w:rsid w:val="001943CF"/>
    <w:rsid w:val="00194A69"/>
    <w:rsid w:val="00194BD5"/>
    <w:rsid w:val="00194ED9"/>
    <w:rsid w:val="001953C6"/>
    <w:rsid w:val="0019603C"/>
    <w:rsid w:val="0019690E"/>
    <w:rsid w:val="00196FAF"/>
    <w:rsid w:val="00197030"/>
    <w:rsid w:val="001975C4"/>
    <w:rsid w:val="001A1B3D"/>
    <w:rsid w:val="001A2FB2"/>
    <w:rsid w:val="001A4D16"/>
    <w:rsid w:val="001A5572"/>
    <w:rsid w:val="001A5EFA"/>
    <w:rsid w:val="001A5F01"/>
    <w:rsid w:val="001A6900"/>
    <w:rsid w:val="001A713A"/>
    <w:rsid w:val="001B1A41"/>
    <w:rsid w:val="001B2178"/>
    <w:rsid w:val="001B3D54"/>
    <w:rsid w:val="001B5217"/>
    <w:rsid w:val="001B7371"/>
    <w:rsid w:val="001C0E8A"/>
    <w:rsid w:val="001C0EE1"/>
    <w:rsid w:val="001C1299"/>
    <w:rsid w:val="001C2179"/>
    <w:rsid w:val="001C3C79"/>
    <w:rsid w:val="001C6018"/>
    <w:rsid w:val="001C62C9"/>
    <w:rsid w:val="001C7272"/>
    <w:rsid w:val="001C7982"/>
    <w:rsid w:val="001D09CA"/>
    <w:rsid w:val="001D2492"/>
    <w:rsid w:val="001D3758"/>
    <w:rsid w:val="001D4F8D"/>
    <w:rsid w:val="001D67C6"/>
    <w:rsid w:val="001E259D"/>
    <w:rsid w:val="001E3FCE"/>
    <w:rsid w:val="001E6F0C"/>
    <w:rsid w:val="001E77FB"/>
    <w:rsid w:val="001F31C8"/>
    <w:rsid w:val="001F4CB6"/>
    <w:rsid w:val="001F5ADD"/>
    <w:rsid w:val="0020086A"/>
    <w:rsid w:val="00200A56"/>
    <w:rsid w:val="0020228E"/>
    <w:rsid w:val="00204A4B"/>
    <w:rsid w:val="00204E0A"/>
    <w:rsid w:val="00205D15"/>
    <w:rsid w:val="00206B53"/>
    <w:rsid w:val="00207B27"/>
    <w:rsid w:val="0021036A"/>
    <w:rsid w:val="002111E7"/>
    <w:rsid w:val="00211D5F"/>
    <w:rsid w:val="002128B5"/>
    <w:rsid w:val="00212A60"/>
    <w:rsid w:val="00215B4C"/>
    <w:rsid w:val="00216FF7"/>
    <w:rsid w:val="0022009A"/>
    <w:rsid w:val="00220171"/>
    <w:rsid w:val="00221156"/>
    <w:rsid w:val="00221592"/>
    <w:rsid w:val="002229F0"/>
    <w:rsid w:val="00223E7C"/>
    <w:rsid w:val="00223EA9"/>
    <w:rsid w:val="00225487"/>
    <w:rsid w:val="00225862"/>
    <w:rsid w:val="00226139"/>
    <w:rsid w:val="00226B24"/>
    <w:rsid w:val="0022723F"/>
    <w:rsid w:val="00230BD8"/>
    <w:rsid w:val="00231280"/>
    <w:rsid w:val="00236C3B"/>
    <w:rsid w:val="00237834"/>
    <w:rsid w:val="00237869"/>
    <w:rsid w:val="00245CCD"/>
    <w:rsid w:val="00250BCA"/>
    <w:rsid w:val="00251104"/>
    <w:rsid w:val="00251C0A"/>
    <w:rsid w:val="00252FC7"/>
    <w:rsid w:val="002535E5"/>
    <w:rsid w:val="0025539E"/>
    <w:rsid w:val="00257913"/>
    <w:rsid w:val="0026033E"/>
    <w:rsid w:val="002606FF"/>
    <w:rsid w:val="00261626"/>
    <w:rsid w:val="00263710"/>
    <w:rsid w:val="00265403"/>
    <w:rsid w:val="0026569F"/>
    <w:rsid w:val="0027195D"/>
    <w:rsid w:val="00271CA7"/>
    <w:rsid w:val="00272207"/>
    <w:rsid w:val="00273164"/>
    <w:rsid w:val="0027392C"/>
    <w:rsid w:val="002748AF"/>
    <w:rsid w:val="00274AE6"/>
    <w:rsid w:val="00276565"/>
    <w:rsid w:val="00276F8E"/>
    <w:rsid w:val="002818A2"/>
    <w:rsid w:val="00282B20"/>
    <w:rsid w:val="002843B3"/>
    <w:rsid w:val="002875B4"/>
    <w:rsid w:val="00292AEF"/>
    <w:rsid w:val="00293122"/>
    <w:rsid w:val="0029378F"/>
    <w:rsid w:val="002951ED"/>
    <w:rsid w:val="00295C6C"/>
    <w:rsid w:val="00296CC8"/>
    <w:rsid w:val="0029709B"/>
    <w:rsid w:val="002A04DE"/>
    <w:rsid w:val="002A16D2"/>
    <w:rsid w:val="002A3C60"/>
    <w:rsid w:val="002A51DB"/>
    <w:rsid w:val="002A6BA3"/>
    <w:rsid w:val="002A709C"/>
    <w:rsid w:val="002A76CC"/>
    <w:rsid w:val="002B2462"/>
    <w:rsid w:val="002B40DE"/>
    <w:rsid w:val="002B4CAA"/>
    <w:rsid w:val="002B6459"/>
    <w:rsid w:val="002B7180"/>
    <w:rsid w:val="002B73B5"/>
    <w:rsid w:val="002C149D"/>
    <w:rsid w:val="002C2D38"/>
    <w:rsid w:val="002C44FA"/>
    <w:rsid w:val="002C4CDA"/>
    <w:rsid w:val="002C4E82"/>
    <w:rsid w:val="002C6385"/>
    <w:rsid w:val="002C665F"/>
    <w:rsid w:val="002C71FD"/>
    <w:rsid w:val="002C72F4"/>
    <w:rsid w:val="002C7605"/>
    <w:rsid w:val="002D1026"/>
    <w:rsid w:val="002D3A4B"/>
    <w:rsid w:val="002D3AFE"/>
    <w:rsid w:val="002D4789"/>
    <w:rsid w:val="002D6CA5"/>
    <w:rsid w:val="002E146B"/>
    <w:rsid w:val="002E1D68"/>
    <w:rsid w:val="002E2393"/>
    <w:rsid w:val="002E2739"/>
    <w:rsid w:val="002E330E"/>
    <w:rsid w:val="002E6704"/>
    <w:rsid w:val="002E6B76"/>
    <w:rsid w:val="002F0332"/>
    <w:rsid w:val="002F043D"/>
    <w:rsid w:val="002F0ABB"/>
    <w:rsid w:val="002F5999"/>
    <w:rsid w:val="002F7A27"/>
    <w:rsid w:val="0030035C"/>
    <w:rsid w:val="00300804"/>
    <w:rsid w:val="00300813"/>
    <w:rsid w:val="00300B70"/>
    <w:rsid w:val="00301437"/>
    <w:rsid w:val="00303065"/>
    <w:rsid w:val="00305335"/>
    <w:rsid w:val="00306505"/>
    <w:rsid w:val="00310B14"/>
    <w:rsid w:val="0031192A"/>
    <w:rsid w:val="00311F6C"/>
    <w:rsid w:val="00313FBE"/>
    <w:rsid w:val="0031523F"/>
    <w:rsid w:val="00320FE0"/>
    <w:rsid w:val="00321164"/>
    <w:rsid w:val="0032212E"/>
    <w:rsid w:val="003224E1"/>
    <w:rsid w:val="003235B4"/>
    <w:rsid w:val="00323BB5"/>
    <w:rsid w:val="003244AA"/>
    <w:rsid w:val="003275A1"/>
    <w:rsid w:val="0033009B"/>
    <w:rsid w:val="003303DF"/>
    <w:rsid w:val="00330A7E"/>
    <w:rsid w:val="003325B1"/>
    <w:rsid w:val="0034235D"/>
    <w:rsid w:val="00344BFA"/>
    <w:rsid w:val="00345B72"/>
    <w:rsid w:val="00350C92"/>
    <w:rsid w:val="00354762"/>
    <w:rsid w:val="00357FB4"/>
    <w:rsid w:val="00360373"/>
    <w:rsid w:val="003643AF"/>
    <w:rsid w:val="0036482C"/>
    <w:rsid w:val="00366B34"/>
    <w:rsid w:val="0036717A"/>
    <w:rsid w:val="00367601"/>
    <w:rsid w:val="00367BE1"/>
    <w:rsid w:val="00370BF3"/>
    <w:rsid w:val="00371BEC"/>
    <w:rsid w:val="00372FED"/>
    <w:rsid w:val="00373135"/>
    <w:rsid w:val="00373C1F"/>
    <w:rsid w:val="00373EE5"/>
    <w:rsid w:val="00376E77"/>
    <w:rsid w:val="00380922"/>
    <w:rsid w:val="00380A13"/>
    <w:rsid w:val="003820D4"/>
    <w:rsid w:val="00382F1D"/>
    <w:rsid w:val="00383A62"/>
    <w:rsid w:val="00383DB8"/>
    <w:rsid w:val="003867D4"/>
    <w:rsid w:val="00390034"/>
    <w:rsid w:val="00396192"/>
    <w:rsid w:val="00397517"/>
    <w:rsid w:val="003A459F"/>
    <w:rsid w:val="003A4A57"/>
    <w:rsid w:val="003A54E0"/>
    <w:rsid w:val="003A5E13"/>
    <w:rsid w:val="003A6ED8"/>
    <w:rsid w:val="003A7BD8"/>
    <w:rsid w:val="003B2D65"/>
    <w:rsid w:val="003B3215"/>
    <w:rsid w:val="003B4DE1"/>
    <w:rsid w:val="003B72EB"/>
    <w:rsid w:val="003B73B6"/>
    <w:rsid w:val="003C0930"/>
    <w:rsid w:val="003C4AE5"/>
    <w:rsid w:val="003C679A"/>
    <w:rsid w:val="003C6C35"/>
    <w:rsid w:val="003D027C"/>
    <w:rsid w:val="003D067C"/>
    <w:rsid w:val="003D1A10"/>
    <w:rsid w:val="003D1FF6"/>
    <w:rsid w:val="003D37A4"/>
    <w:rsid w:val="003D413D"/>
    <w:rsid w:val="003D4335"/>
    <w:rsid w:val="003D6C68"/>
    <w:rsid w:val="003D7694"/>
    <w:rsid w:val="003D7D91"/>
    <w:rsid w:val="003E149E"/>
    <w:rsid w:val="003E256F"/>
    <w:rsid w:val="003E2591"/>
    <w:rsid w:val="003E53A8"/>
    <w:rsid w:val="003E5B6A"/>
    <w:rsid w:val="003E6BA4"/>
    <w:rsid w:val="003E7FB0"/>
    <w:rsid w:val="003F0711"/>
    <w:rsid w:val="003F2763"/>
    <w:rsid w:val="003F2C66"/>
    <w:rsid w:val="003F32FB"/>
    <w:rsid w:val="003F3E43"/>
    <w:rsid w:val="003F4E3E"/>
    <w:rsid w:val="003F4F2C"/>
    <w:rsid w:val="003F5C76"/>
    <w:rsid w:val="0040016E"/>
    <w:rsid w:val="004003E5"/>
    <w:rsid w:val="004023AC"/>
    <w:rsid w:val="0040298E"/>
    <w:rsid w:val="00402CE3"/>
    <w:rsid w:val="004050CE"/>
    <w:rsid w:val="004052DF"/>
    <w:rsid w:val="004054B4"/>
    <w:rsid w:val="004070D1"/>
    <w:rsid w:val="004074EA"/>
    <w:rsid w:val="00412D36"/>
    <w:rsid w:val="00413610"/>
    <w:rsid w:val="00414130"/>
    <w:rsid w:val="004149BB"/>
    <w:rsid w:val="004152C2"/>
    <w:rsid w:val="0041791A"/>
    <w:rsid w:val="00417FF2"/>
    <w:rsid w:val="004237AC"/>
    <w:rsid w:val="00427659"/>
    <w:rsid w:val="00427C90"/>
    <w:rsid w:val="00427FDD"/>
    <w:rsid w:val="00431067"/>
    <w:rsid w:val="00431227"/>
    <w:rsid w:val="004323A3"/>
    <w:rsid w:val="0043261B"/>
    <w:rsid w:val="00433E28"/>
    <w:rsid w:val="004347E9"/>
    <w:rsid w:val="004352C2"/>
    <w:rsid w:val="00435709"/>
    <w:rsid w:val="00435E82"/>
    <w:rsid w:val="00441D94"/>
    <w:rsid w:val="004424A3"/>
    <w:rsid w:val="0044308B"/>
    <w:rsid w:val="004432CA"/>
    <w:rsid w:val="004435C2"/>
    <w:rsid w:val="00443810"/>
    <w:rsid w:val="00445B22"/>
    <w:rsid w:val="00446EA8"/>
    <w:rsid w:val="00447A3E"/>
    <w:rsid w:val="00453FEB"/>
    <w:rsid w:val="00456954"/>
    <w:rsid w:val="00460EC0"/>
    <w:rsid w:val="00466015"/>
    <w:rsid w:val="004669E3"/>
    <w:rsid w:val="00466FEF"/>
    <w:rsid w:val="004670F8"/>
    <w:rsid w:val="004702AF"/>
    <w:rsid w:val="00470DD5"/>
    <w:rsid w:val="00473351"/>
    <w:rsid w:val="00473531"/>
    <w:rsid w:val="00480960"/>
    <w:rsid w:val="00483F9B"/>
    <w:rsid w:val="0048583D"/>
    <w:rsid w:val="0048791C"/>
    <w:rsid w:val="00487D9C"/>
    <w:rsid w:val="0049057B"/>
    <w:rsid w:val="00490934"/>
    <w:rsid w:val="00492483"/>
    <w:rsid w:val="00493244"/>
    <w:rsid w:val="00494E1C"/>
    <w:rsid w:val="004952FD"/>
    <w:rsid w:val="00496C1B"/>
    <w:rsid w:val="004977B5"/>
    <w:rsid w:val="004A0CD4"/>
    <w:rsid w:val="004A53F7"/>
    <w:rsid w:val="004A5B7A"/>
    <w:rsid w:val="004A671F"/>
    <w:rsid w:val="004A69B1"/>
    <w:rsid w:val="004B1A84"/>
    <w:rsid w:val="004B4226"/>
    <w:rsid w:val="004B53D2"/>
    <w:rsid w:val="004B59CD"/>
    <w:rsid w:val="004B5F5E"/>
    <w:rsid w:val="004B6089"/>
    <w:rsid w:val="004C3BB1"/>
    <w:rsid w:val="004C449B"/>
    <w:rsid w:val="004C59D0"/>
    <w:rsid w:val="004C622D"/>
    <w:rsid w:val="004C7853"/>
    <w:rsid w:val="004D15FD"/>
    <w:rsid w:val="004D4F9E"/>
    <w:rsid w:val="004D5DFC"/>
    <w:rsid w:val="004D5ED5"/>
    <w:rsid w:val="004D6D46"/>
    <w:rsid w:val="004D6D89"/>
    <w:rsid w:val="004D6DCA"/>
    <w:rsid w:val="004E0E88"/>
    <w:rsid w:val="004E2188"/>
    <w:rsid w:val="004E5A60"/>
    <w:rsid w:val="004F05A4"/>
    <w:rsid w:val="004F0D9B"/>
    <w:rsid w:val="004F1DD8"/>
    <w:rsid w:val="004F2F36"/>
    <w:rsid w:val="004F5F8D"/>
    <w:rsid w:val="004F6390"/>
    <w:rsid w:val="00501918"/>
    <w:rsid w:val="0050469D"/>
    <w:rsid w:val="005102D7"/>
    <w:rsid w:val="005106A1"/>
    <w:rsid w:val="00511320"/>
    <w:rsid w:val="00512493"/>
    <w:rsid w:val="00513FAD"/>
    <w:rsid w:val="0051497D"/>
    <w:rsid w:val="00515C70"/>
    <w:rsid w:val="0051769B"/>
    <w:rsid w:val="005177D1"/>
    <w:rsid w:val="00517E4F"/>
    <w:rsid w:val="00521287"/>
    <w:rsid w:val="00522137"/>
    <w:rsid w:val="00522A93"/>
    <w:rsid w:val="00524E9A"/>
    <w:rsid w:val="0052663B"/>
    <w:rsid w:val="00530CF4"/>
    <w:rsid w:val="005317BA"/>
    <w:rsid w:val="005319F4"/>
    <w:rsid w:val="005324EB"/>
    <w:rsid w:val="00533AAB"/>
    <w:rsid w:val="00533B0C"/>
    <w:rsid w:val="005341BB"/>
    <w:rsid w:val="005419F3"/>
    <w:rsid w:val="005448D4"/>
    <w:rsid w:val="00544B5D"/>
    <w:rsid w:val="005527C5"/>
    <w:rsid w:val="00553656"/>
    <w:rsid w:val="00556B0D"/>
    <w:rsid w:val="0055751B"/>
    <w:rsid w:val="00560CD2"/>
    <w:rsid w:val="00562035"/>
    <w:rsid w:val="00562A87"/>
    <w:rsid w:val="005630E0"/>
    <w:rsid w:val="005657A8"/>
    <w:rsid w:val="00565C7B"/>
    <w:rsid w:val="0057105D"/>
    <w:rsid w:val="0057309E"/>
    <w:rsid w:val="005746DC"/>
    <w:rsid w:val="00575442"/>
    <w:rsid w:val="00577278"/>
    <w:rsid w:val="00581877"/>
    <w:rsid w:val="0058213A"/>
    <w:rsid w:val="00583F87"/>
    <w:rsid w:val="00585DFE"/>
    <w:rsid w:val="0058675B"/>
    <w:rsid w:val="00586B7E"/>
    <w:rsid w:val="00587742"/>
    <w:rsid w:val="00591457"/>
    <w:rsid w:val="005927C6"/>
    <w:rsid w:val="005928B7"/>
    <w:rsid w:val="005955E5"/>
    <w:rsid w:val="00596776"/>
    <w:rsid w:val="00597845"/>
    <w:rsid w:val="005A1C9B"/>
    <w:rsid w:val="005A33D1"/>
    <w:rsid w:val="005A4ED3"/>
    <w:rsid w:val="005A568F"/>
    <w:rsid w:val="005A5882"/>
    <w:rsid w:val="005A5F06"/>
    <w:rsid w:val="005A62BA"/>
    <w:rsid w:val="005B0DFC"/>
    <w:rsid w:val="005B2B66"/>
    <w:rsid w:val="005B5CE3"/>
    <w:rsid w:val="005B6C2D"/>
    <w:rsid w:val="005B7873"/>
    <w:rsid w:val="005C0D12"/>
    <w:rsid w:val="005C0EED"/>
    <w:rsid w:val="005C1388"/>
    <w:rsid w:val="005C4E38"/>
    <w:rsid w:val="005D1A20"/>
    <w:rsid w:val="005D3E95"/>
    <w:rsid w:val="005D3E9C"/>
    <w:rsid w:val="005D505A"/>
    <w:rsid w:val="005D52C3"/>
    <w:rsid w:val="005D7C4B"/>
    <w:rsid w:val="005D7E3A"/>
    <w:rsid w:val="005E0FEE"/>
    <w:rsid w:val="005E1021"/>
    <w:rsid w:val="005E2035"/>
    <w:rsid w:val="005E26D5"/>
    <w:rsid w:val="005E3091"/>
    <w:rsid w:val="005E447F"/>
    <w:rsid w:val="005E48D8"/>
    <w:rsid w:val="005F06DF"/>
    <w:rsid w:val="005F351D"/>
    <w:rsid w:val="005F4910"/>
    <w:rsid w:val="005F4B1C"/>
    <w:rsid w:val="005F5C05"/>
    <w:rsid w:val="005F7384"/>
    <w:rsid w:val="005F7E73"/>
    <w:rsid w:val="00600324"/>
    <w:rsid w:val="0060539C"/>
    <w:rsid w:val="00607681"/>
    <w:rsid w:val="0061222E"/>
    <w:rsid w:val="0062075E"/>
    <w:rsid w:val="00620CB6"/>
    <w:rsid w:val="00623A18"/>
    <w:rsid w:val="006247E5"/>
    <w:rsid w:val="00624BDC"/>
    <w:rsid w:val="00624D00"/>
    <w:rsid w:val="00627658"/>
    <w:rsid w:val="00630182"/>
    <w:rsid w:val="00632FFE"/>
    <w:rsid w:val="00633EC5"/>
    <w:rsid w:val="00634566"/>
    <w:rsid w:val="006347A4"/>
    <w:rsid w:val="00634BCB"/>
    <w:rsid w:val="00641346"/>
    <w:rsid w:val="00644799"/>
    <w:rsid w:val="00647666"/>
    <w:rsid w:val="00650C77"/>
    <w:rsid w:val="00652072"/>
    <w:rsid w:val="006522F3"/>
    <w:rsid w:val="00653967"/>
    <w:rsid w:val="00653F31"/>
    <w:rsid w:val="006544E6"/>
    <w:rsid w:val="0065554D"/>
    <w:rsid w:val="00656009"/>
    <w:rsid w:val="00657012"/>
    <w:rsid w:val="00660222"/>
    <w:rsid w:val="006610AF"/>
    <w:rsid w:val="006620FC"/>
    <w:rsid w:val="00662CD9"/>
    <w:rsid w:val="0067020C"/>
    <w:rsid w:val="00670A36"/>
    <w:rsid w:val="006714FA"/>
    <w:rsid w:val="006718CC"/>
    <w:rsid w:val="006721CA"/>
    <w:rsid w:val="006736B0"/>
    <w:rsid w:val="00674977"/>
    <w:rsid w:val="00674D4F"/>
    <w:rsid w:val="00675207"/>
    <w:rsid w:val="00676545"/>
    <w:rsid w:val="006766DD"/>
    <w:rsid w:val="00676E17"/>
    <w:rsid w:val="006776F2"/>
    <w:rsid w:val="0068144E"/>
    <w:rsid w:val="006827CA"/>
    <w:rsid w:val="00684406"/>
    <w:rsid w:val="00684BCF"/>
    <w:rsid w:val="00686AA8"/>
    <w:rsid w:val="0068764A"/>
    <w:rsid w:val="00687DCE"/>
    <w:rsid w:val="0069457E"/>
    <w:rsid w:val="0069623C"/>
    <w:rsid w:val="0069704C"/>
    <w:rsid w:val="006A227C"/>
    <w:rsid w:val="006A4C9D"/>
    <w:rsid w:val="006A4D28"/>
    <w:rsid w:val="006A6C37"/>
    <w:rsid w:val="006B3801"/>
    <w:rsid w:val="006B724D"/>
    <w:rsid w:val="006C1081"/>
    <w:rsid w:val="006C1184"/>
    <w:rsid w:val="006C1E5E"/>
    <w:rsid w:val="006C4109"/>
    <w:rsid w:val="006C641B"/>
    <w:rsid w:val="006D0C2A"/>
    <w:rsid w:val="006D1303"/>
    <w:rsid w:val="006D259A"/>
    <w:rsid w:val="006D3AFA"/>
    <w:rsid w:val="006D521A"/>
    <w:rsid w:val="006D5D68"/>
    <w:rsid w:val="006E03D5"/>
    <w:rsid w:val="006E609E"/>
    <w:rsid w:val="006E6F01"/>
    <w:rsid w:val="006E6FE9"/>
    <w:rsid w:val="006E754E"/>
    <w:rsid w:val="006F0528"/>
    <w:rsid w:val="006F191B"/>
    <w:rsid w:val="006F19DC"/>
    <w:rsid w:val="006F3BB5"/>
    <w:rsid w:val="00700947"/>
    <w:rsid w:val="0070130D"/>
    <w:rsid w:val="00707B1B"/>
    <w:rsid w:val="00710935"/>
    <w:rsid w:val="0071144C"/>
    <w:rsid w:val="00711563"/>
    <w:rsid w:val="007117A2"/>
    <w:rsid w:val="007118BC"/>
    <w:rsid w:val="007125C6"/>
    <w:rsid w:val="00712658"/>
    <w:rsid w:val="00715D41"/>
    <w:rsid w:val="007162D2"/>
    <w:rsid w:val="00716907"/>
    <w:rsid w:val="0071694F"/>
    <w:rsid w:val="00726486"/>
    <w:rsid w:val="00726C51"/>
    <w:rsid w:val="00730F23"/>
    <w:rsid w:val="00731156"/>
    <w:rsid w:val="007321E3"/>
    <w:rsid w:val="007322F4"/>
    <w:rsid w:val="00733B20"/>
    <w:rsid w:val="0073593D"/>
    <w:rsid w:val="0073786A"/>
    <w:rsid w:val="00740030"/>
    <w:rsid w:val="00742FF6"/>
    <w:rsid w:val="007447FB"/>
    <w:rsid w:val="00746C4F"/>
    <w:rsid w:val="00751128"/>
    <w:rsid w:val="00751A1B"/>
    <w:rsid w:val="00754084"/>
    <w:rsid w:val="00755134"/>
    <w:rsid w:val="00755740"/>
    <w:rsid w:val="00757E30"/>
    <w:rsid w:val="0076030B"/>
    <w:rsid w:val="00762151"/>
    <w:rsid w:val="007627C6"/>
    <w:rsid w:val="007638B3"/>
    <w:rsid w:val="0076627B"/>
    <w:rsid w:val="0076628C"/>
    <w:rsid w:val="00766568"/>
    <w:rsid w:val="00770870"/>
    <w:rsid w:val="00772279"/>
    <w:rsid w:val="00772792"/>
    <w:rsid w:val="007729E5"/>
    <w:rsid w:val="00772E57"/>
    <w:rsid w:val="00772F4D"/>
    <w:rsid w:val="00777458"/>
    <w:rsid w:val="007775EC"/>
    <w:rsid w:val="00780001"/>
    <w:rsid w:val="0078143B"/>
    <w:rsid w:val="00781DEB"/>
    <w:rsid w:val="00782150"/>
    <w:rsid w:val="0078236D"/>
    <w:rsid w:val="00782401"/>
    <w:rsid w:val="00784A30"/>
    <w:rsid w:val="00785B57"/>
    <w:rsid w:val="00790773"/>
    <w:rsid w:val="00793657"/>
    <w:rsid w:val="0079469A"/>
    <w:rsid w:val="00795A9B"/>
    <w:rsid w:val="00796923"/>
    <w:rsid w:val="007A1D03"/>
    <w:rsid w:val="007A216D"/>
    <w:rsid w:val="007A233C"/>
    <w:rsid w:val="007A3195"/>
    <w:rsid w:val="007A5220"/>
    <w:rsid w:val="007A5EDF"/>
    <w:rsid w:val="007A6631"/>
    <w:rsid w:val="007A6B6C"/>
    <w:rsid w:val="007B08DE"/>
    <w:rsid w:val="007B3193"/>
    <w:rsid w:val="007B33FB"/>
    <w:rsid w:val="007B482A"/>
    <w:rsid w:val="007B4988"/>
    <w:rsid w:val="007B5682"/>
    <w:rsid w:val="007C1147"/>
    <w:rsid w:val="007C56C7"/>
    <w:rsid w:val="007D03FF"/>
    <w:rsid w:val="007D246A"/>
    <w:rsid w:val="007D49CC"/>
    <w:rsid w:val="007D6B74"/>
    <w:rsid w:val="007E15A4"/>
    <w:rsid w:val="007E22CE"/>
    <w:rsid w:val="007E31FD"/>
    <w:rsid w:val="007E437F"/>
    <w:rsid w:val="007E7257"/>
    <w:rsid w:val="007F08F2"/>
    <w:rsid w:val="007F1F6D"/>
    <w:rsid w:val="007F3AFC"/>
    <w:rsid w:val="007F5747"/>
    <w:rsid w:val="007F5806"/>
    <w:rsid w:val="0080094E"/>
    <w:rsid w:val="00800E41"/>
    <w:rsid w:val="0080183F"/>
    <w:rsid w:val="00802711"/>
    <w:rsid w:val="00802909"/>
    <w:rsid w:val="008063EC"/>
    <w:rsid w:val="00806EBD"/>
    <w:rsid w:val="00812B50"/>
    <w:rsid w:val="008151B2"/>
    <w:rsid w:val="00816B3B"/>
    <w:rsid w:val="008208DA"/>
    <w:rsid w:val="00820DD0"/>
    <w:rsid w:val="00822FD2"/>
    <w:rsid w:val="00823317"/>
    <w:rsid w:val="008254AC"/>
    <w:rsid w:val="00826487"/>
    <w:rsid w:val="008270C3"/>
    <w:rsid w:val="00830A24"/>
    <w:rsid w:val="00830A59"/>
    <w:rsid w:val="00832F47"/>
    <w:rsid w:val="00833E51"/>
    <w:rsid w:val="008355A5"/>
    <w:rsid w:val="00836107"/>
    <w:rsid w:val="008362B8"/>
    <w:rsid w:val="008379B1"/>
    <w:rsid w:val="00837BFD"/>
    <w:rsid w:val="00841B89"/>
    <w:rsid w:val="00843907"/>
    <w:rsid w:val="00845028"/>
    <w:rsid w:val="00846014"/>
    <w:rsid w:val="008466C7"/>
    <w:rsid w:val="008479C7"/>
    <w:rsid w:val="008565B0"/>
    <w:rsid w:val="00864A42"/>
    <w:rsid w:val="008654F7"/>
    <w:rsid w:val="00867D63"/>
    <w:rsid w:val="008749D7"/>
    <w:rsid w:val="00874F60"/>
    <w:rsid w:val="0087585A"/>
    <w:rsid w:val="0087624B"/>
    <w:rsid w:val="0088077F"/>
    <w:rsid w:val="00880E73"/>
    <w:rsid w:val="00884E9D"/>
    <w:rsid w:val="00885734"/>
    <w:rsid w:val="00887240"/>
    <w:rsid w:val="0089163E"/>
    <w:rsid w:val="008927B3"/>
    <w:rsid w:val="008965BE"/>
    <w:rsid w:val="008966C3"/>
    <w:rsid w:val="008A0534"/>
    <w:rsid w:val="008A0C69"/>
    <w:rsid w:val="008A10B5"/>
    <w:rsid w:val="008A1B6E"/>
    <w:rsid w:val="008A26E5"/>
    <w:rsid w:val="008A7CFA"/>
    <w:rsid w:val="008A7F63"/>
    <w:rsid w:val="008B025E"/>
    <w:rsid w:val="008B06B9"/>
    <w:rsid w:val="008B15F3"/>
    <w:rsid w:val="008B3964"/>
    <w:rsid w:val="008B4520"/>
    <w:rsid w:val="008B514B"/>
    <w:rsid w:val="008B5219"/>
    <w:rsid w:val="008B6C7A"/>
    <w:rsid w:val="008C0F27"/>
    <w:rsid w:val="008C5A44"/>
    <w:rsid w:val="008C646D"/>
    <w:rsid w:val="008C64C7"/>
    <w:rsid w:val="008C6705"/>
    <w:rsid w:val="008C74FD"/>
    <w:rsid w:val="008D0949"/>
    <w:rsid w:val="008D0F53"/>
    <w:rsid w:val="008D2A4F"/>
    <w:rsid w:val="008D50F1"/>
    <w:rsid w:val="008E0D53"/>
    <w:rsid w:val="008E17F2"/>
    <w:rsid w:val="008E4837"/>
    <w:rsid w:val="008E6532"/>
    <w:rsid w:val="008F278E"/>
    <w:rsid w:val="008F6B56"/>
    <w:rsid w:val="0090107C"/>
    <w:rsid w:val="0090222E"/>
    <w:rsid w:val="00903945"/>
    <w:rsid w:val="00904463"/>
    <w:rsid w:val="00905824"/>
    <w:rsid w:val="0090785C"/>
    <w:rsid w:val="00907A89"/>
    <w:rsid w:val="009108A3"/>
    <w:rsid w:val="00912EA7"/>
    <w:rsid w:val="00923172"/>
    <w:rsid w:val="009236E0"/>
    <w:rsid w:val="00926EE0"/>
    <w:rsid w:val="0092792D"/>
    <w:rsid w:val="00927D73"/>
    <w:rsid w:val="009322D9"/>
    <w:rsid w:val="00932670"/>
    <w:rsid w:val="0093450C"/>
    <w:rsid w:val="00935129"/>
    <w:rsid w:val="00935640"/>
    <w:rsid w:val="00937339"/>
    <w:rsid w:val="00937E10"/>
    <w:rsid w:val="00937E50"/>
    <w:rsid w:val="009411A7"/>
    <w:rsid w:val="00947AE0"/>
    <w:rsid w:val="00952A51"/>
    <w:rsid w:val="00961F66"/>
    <w:rsid w:val="00962CE5"/>
    <w:rsid w:val="009630D9"/>
    <w:rsid w:val="009641DE"/>
    <w:rsid w:val="009653CA"/>
    <w:rsid w:val="00965BEE"/>
    <w:rsid w:val="00970D66"/>
    <w:rsid w:val="009719B2"/>
    <w:rsid w:val="009741AC"/>
    <w:rsid w:val="0097489B"/>
    <w:rsid w:val="009754C6"/>
    <w:rsid w:val="00975CD9"/>
    <w:rsid w:val="00975E48"/>
    <w:rsid w:val="009760ED"/>
    <w:rsid w:val="00981814"/>
    <w:rsid w:val="009835FA"/>
    <w:rsid w:val="009837F5"/>
    <w:rsid w:val="00987A0C"/>
    <w:rsid w:val="00991ED4"/>
    <w:rsid w:val="00992D41"/>
    <w:rsid w:val="009977C2"/>
    <w:rsid w:val="009A0DC3"/>
    <w:rsid w:val="009A1B65"/>
    <w:rsid w:val="009A3644"/>
    <w:rsid w:val="009A3EBC"/>
    <w:rsid w:val="009A5171"/>
    <w:rsid w:val="009A6DB9"/>
    <w:rsid w:val="009B226F"/>
    <w:rsid w:val="009C0BCB"/>
    <w:rsid w:val="009C2776"/>
    <w:rsid w:val="009C3B1B"/>
    <w:rsid w:val="009C5A80"/>
    <w:rsid w:val="009C7FAB"/>
    <w:rsid w:val="009D24BC"/>
    <w:rsid w:val="009D3431"/>
    <w:rsid w:val="009D4439"/>
    <w:rsid w:val="009D475C"/>
    <w:rsid w:val="009D7D9A"/>
    <w:rsid w:val="009E192F"/>
    <w:rsid w:val="009E23F4"/>
    <w:rsid w:val="009E34E8"/>
    <w:rsid w:val="009E5BA9"/>
    <w:rsid w:val="009E6349"/>
    <w:rsid w:val="009E6481"/>
    <w:rsid w:val="009F0498"/>
    <w:rsid w:val="009F285F"/>
    <w:rsid w:val="009F3AE2"/>
    <w:rsid w:val="009F46D3"/>
    <w:rsid w:val="009F5A25"/>
    <w:rsid w:val="00A00A73"/>
    <w:rsid w:val="00A0210A"/>
    <w:rsid w:val="00A04CB5"/>
    <w:rsid w:val="00A07177"/>
    <w:rsid w:val="00A07934"/>
    <w:rsid w:val="00A07D69"/>
    <w:rsid w:val="00A1097F"/>
    <w:rsid w:val="00A12834"/>
    <w:rsid w:val="00A12FE1"/>
    <w:rsid w:val="00A1586F"/>
    <w:rsid w:val="00A1667D"/>
    <w:rsid w:val="00A167B4"/>
    <w:rsid w:val="00A17C37"/>
    <w:rsid w:val="00A208EB"/>
    <w:rsid w:val="00A23DAD"/>
    <w:rsid w:val="00A2496A"/>
    <w:rsid w:val="00A27C3D"/>
    <w:rsid w:val="00A3042B"/>
    <w:rsid w:val="00A402F1"/>
    <w:rsid w:val="00A42CD3"/>
    <w:rsid w:val="00A44B08"/>
    <w:rsid w:val="00A50BE6"/>
    <w:rsid w:val="00A51254"/>
    <w:rsid w:val="00A53097"/>
    <w:rsid w:val="00A54BA0"/>
    <w:rsid w:val="00A600CA"/>
    <w:rsid w:val="00A61082"/>
    <w:rsid w:val="00A645FF"/>
    <w:rsid w:val="00A648E3"/>
    <w:rsid w:val="00A64E80"/>
    <w:rsid w:val="00A663A7"/>
    <w:rsid w:val="00A70922"/>
    <w:rsid w:val="00A7482D"/>
    <w:rsid w:val="00A7513A"/>
    <w:rsid w:val="00A75E24"/>
    <w:rsid w:val="00A803AD"/>
    <w:rsid w:val="00A81048"/>
    <w:rsid w:val="00A811AE"/>
    <w:rsid w:val="00A82200"/>
    <w:rsid w:val="00A82A66"/>
    <w:rsid w:val="00A82EC4"/>
    <w:rsid w:val="00A84458"/>
    <w:rsid w:val="00A85C4D"/>
    <w:rsid w:val="00A85FBD"/>
    <w:rsid w:val="00A86FFE"/>
    <w:rsid w:val="00A87ABB"/>
    <w:rsid w:val="00A90FA6"/>
    <w:rsid w:val="00A92C23"/>
    <w:rsid w:val="00A92ECE"/>
    <w:rsid w:val="00A93D44"/>
    <w:rsid w:val="00A93EF0"/>
    <w:rsid w:val="00A93F22"/>
    <w:rsid w:val="00A94D74"/>
    <w:rsid w:val="00A951D8"/>
    <w:rsid w:val="00A95536"/>
    <w:rsid w:val="00A95AB9"/>
    <w:rsid w:val="00A9681F"/>
    <w:rsid w:val="00A97D21"/>
    <w:rsid w:val="00AA0240"/>
    <w:rsid w:val="00AA1295"/>
    <w:rsid w:val="00AA3F83"/>
    <w:rsid w:val="00AA45C1"/>
    <w:rsid w:val="00AA5822"/>
    <w:rsid w:val="00AB00BA"/>
    <w:rsid w:val="00AB58F3"/>
    <w:rsid w:val="00AB735E"/>
    <w:rsid w:val="00AC0379"/>
    <w:rsid w:val="00AC03CD"/>
    <w:rsid w:val="00AC1BD3"/>
    <w:rsid w:val="00AC1DCB"/>
    <w:rsid w:val="00AC4F47"/>
    <w:rsid w:val="00AC559F"/>
    <w:rsid w:val="00AC78D8"/>
    <w:rsid w:val="00AD2796"/>
    <w:rsid w:val="00AE07FB"/>
    <w:rsid w:val="00AE5878"/>
    <w:rsid w:val="00AE58CA"/>
    <w:rsid w:val="00AF1420"/>
    <w:rsid w:val="00AF226B"/>
    <w:rsid w:val="00AF620F"/>
    <w:rsid w:val="00B00412"/>
    <w:rsid w:val="00B0082F"/>
    <w:rsid w:val="00B0406B"/>
    <w:rsid w:val="00B10C6D"/>
    <w:rsid w:val="00B10F03"/>
    <w:rsid w:val="00B14372"/>
    <w:rsid w:val="00B16F5E"/>
    <w:rsid w:val="00B222B4"/>
    <w:rsid w:val="00B23540"/>
    <w:rsid w:val="00B26E77"/>
    <w:rsid w:val="00B30832"/>
    <w:rsid w:val="00B310DE"/>
    <w:rsid w:val="00B31179"/>
    <w:rsid w:val="00B315F0"/>
    <w:rsid w:val="00B31745"/>
    <w:rsid w:val="00B3370D"/>
    <w:rsid w:val="00B3436B"/>
    <w:rsid w:val="00B349AF"/>
    <w:rsid w:val="00B34F8D"/>
    <w:rsid w:val="00B36C7C"/>
    <w:rsid w:val="00B44F99"/>
    <w:rsid w:val="00B46442"/>
    <w:rsid w:val="00B46842"/>
    <w:rsid w:val="00B47CEE"/>
    <w:rsid w:val="00B50F16"/>
    <w:rsid w:val="00B51722"/>
    <w:rsid w:val="00B532D7"/>
    <w:rsid w:val="00B539B2"/>
    <w:rsid w:val="00B57C3F"/>
    <w:rsid w:val="00B601E2"/>
    <w:rsid w:val="00B603D3"/>
    <w:rsid w:val="00B60E49"/>
    <w:rsid w:val="00B639C2"/>
    <w:rsid w:val="00B6455E"/>
    <w:rsid w:val="00B646E4"/>
    <w:rsid w:val="00B7079D"/>
    <w:rsid w:val="00B7244A"/>
    <w:rsid w:val="00B72A56"/>
    <w:rsid w:val="00B7406B"/>
    <w:rsid w:val="00B74BEE"/>
    <w:rsid w:val="00B756A3"/>
    <w:rsid w:val="00B75AF1"/>
    <w:rsid w:val="00B76024"/>
    <w:rsid w:val="00B81F78"/>
    <w:rsid w:val="00B83707"/>
    <w:rsid w:val="00B8463E"/>
    <w:rsid w:val="00B85188"/>
    <w:rsid w:val="00B85840"/>
    <w:rsid w:val="00B901A8"/>
    <w:rsid w:val="00B919C8"/>
    <w:rsid w:val="00B970C4"/>
    <w:rsid w:val="00BA11CB"/>
    <w:rsid w:val="00BA165A"/>
    <w:rsid w:val="00BA433B"/>
    <w:rsid w:val="00BA4ECC"/>
    <w:rsid w:val="00BA5A1F"/>
    <w:rsid w:val="00BA60D5"/>
    <w:rsid w:val="00BA64F7"/>
    <w:rsid w:val="00BB5F76"/>
    <w:rsid w:val="00BC3102"/>
    <w:rsid w:val="00BC3C38"/>
    <w:rsid w:val="00BD09C8"/>
    <w:rsid w:val="00BD0A06"/>
    <w:rsid w:val="00BD0BC1"/>
    <w:rsid w:val="00BD2B87"/>
    <w:rsid w:val="00BD5B21"/>
    <w:rsid w:val="00BE1E53"/>
    <w:rsid w:val="00BE4277"/>
    <w:rsid w:val="00BE4ADC"/>
    <w:rsid w:val="00BE6A51"/>
    <w:rsid w:val="00BE7A65"/>
    <w:rsid w:val="00BF035F"/>
    <w:rsid w:val="00BF05F8"/>
    <w:rsid w:val="00BF14C8"/>
    <w:rsid w:val="00BF637F"/>
    <w:rsid w:val="00BF6D4F"/>
    <w:rsid w:val="00C02816"/>
    <w:rsid w:val="00C02B79"/>
    <w:rsid w:val="00C04061"/>
    <w:rsid w:val="00C041D1"/>
    <w:rsid w:val="00C048CA"/>
    <w:rsid w:val="00C04BB2"/>
    <w:rsid w:val="00C05CCB"/>
    <w:rsid w:val="00C101BF"/>
    <w:rsid w:val="00C12E2A"/>
    <w:rsid w:val="00C148AD"/>
    <w:rsid w:val="00C15145"/>
    <w:rsid w:val="00C15D77"/>
    <w:rsid w:val="00C161B8"/>
    <w:rsid w:val="00C24A68"/>
    <w:rsid w:val="00C27599"/>
    <w:rsid w:val="00C31837"/>
    <w:rsid w:val="00C3214D"/>
    <w:rsid w:val="00C35D31"/>
    <w:rsid w:val="00C3605C"/>
    <w:rsid w:val="00C36484"/>
    <w:rsid w:val="00C40450"/>
    <w:rsid w:val="00C40655"/>
    <w:rsid w:val="00C40F16"/>
    <w:rsid w:val="00C479F3"/>
    <w:rsid w:val="00C512F2"/>
    <w:rsid w:val="00C5226E"/>
    <w:rsid w:val="00C55B89"/>
    <w:rsid w:val="00C56C45"/>
    <w:rsid w:val="00C57456"/>
    <w:rsid w:val="00C5783A"/>
    <w:rsid w:val="00C60D3B"/>
    <w:rsid w:val="00C6121B"/>
    <w:rsid w:val="00C62449"/>
    <w:rsid w:val="00C627A8"/>
    <w:rsid w:val="00C6285B"/>
    <w:rsid w:val="00C64FCE"/>
    <w:rsid w:val="00C70212"/>
    <w:rsid w:val="00C71982"/>
    <w:rsid w:val="00C72F59"/>
    <w:rsid w:val="00C76D98"/>
    <w:rsid w:val="00C81C87"/>
    <w:rsid w:val="00C848E9"/>
    <w:rsid w:val="00C84F6F"/>
    <w:rsid w:val="00C8726C"/>
    <w:rsid w:val="00C879FF"/>
    <w:rsid w:val="00C87D91"/>
    <w:rsid w:val="00C87E88"/>
    <w:rsid w:val="00C902CA"/>
    <w:rsid w:val="00C944ED"/>
    <w:rsid w:val="00C946B7"/>
    <w:rsid w:val="00C95FA7"/>
    <w:rsid w:val="00C96322"/>
    <w:rsid w:val="00C966F9"/>
    <w:rsid w:val="00CA00ED"/>
    <w:rsid w:val="00CA079C"/>
    <w:rsid w:val="00CA087D"/>
    <w:rsid w:val="00CA0DF6"/>
    <w:rsid w:val="00CA43E0"/>
    <w:rsid w:val="00CA67B0"/>
    <w:rsid w:val="00CB3AA4"/>
    <w:rsid w:val="00CB49F3"/>
    <w:rsid w:val="00CB5318"/>
    <w:rsid w:val="00CB70F9"/>
    <w:rsid w:val="00CB7D8B"/>
    <w:rsid w:val="00CC0247"/>
    <w:rsid w:val="00CC17A1"/>
    <w:rsid w:val="00CC1C2C"/>
    <w:rsid w:val="00CC3D60"/>
    <w:rsid w:val="00CC708F"/>
    <w:rsid w:val="00CD10DF"/>
    <w:rsid w:val="00CD3441"/>
    <w:rsid w:val="00CD4492"/>
    <w:rsid w:val="00CD4E97"/>
    <w:rsid w:val="00CD4F04"/>
    <w:rsid w:val="00CD59DF"/>
    <w:rsid w:val="00CE3341"/>
    <w:rsid w:val="00CE48C4"/>
    <w:rsid w:val="00CE64BC"/>
    <w:rsid w:val="00CE72D6"/>
    <w:rsid w:val="00CF2622"/>
    <w:rsid w:val="00CF2C49"/>
    <w:rsid w:val="00CF4780"/>
    <w:rsid w:val="00CF5618"/>
    <w:rsid w:val="00CF7FF2"/>
    <w:rsid w:val="00D002A7"/>
    <w:rsid w:val="00D004E7"/>
    <w:rsid w:val="00D03E1E"/>
    <w:rsid w:val="00D11CEC"/>
    <w:rsid w:val="00D150F1"/>
    <w:rsid w:val="00D16620"/>
    <w:rsid w:val="00D20B7E"/>
    <w:rsid w:val="00D234F0"/>
    <w:rsid w:val="00D26524"/>
    <w:rsid w:val="00D3215C"/>
    <w:rsid w:val="00D3393A"/>
    <w:rsid w:val="00D33AD0"/>
    <w:rsid w:val="00D34802"/>
    <w:rsid w:val="00D361CE"/>
    <w:rsid w:val="00D40081"/>
    <w:rsid w:val="00D421E5"/>
    <w:rsid w:val="00D43AB9"/>
    <w:rsid w:val="00D45DE6"/>
    <w:rsid w:val="00D52B60"/>
    <w:rsid w:val="00D541B8"/>
    <w:rsid w:val="00D54F31"/>
    <w:rsid w:val="00D560C5"/>
    <w:rsid w:val="00D575AB"/>
    <w:rsid w:val="00D62DF1"/>
    <w:rsid w:val="00D65867"/>
    <w:rsid w:val="00D7160F"/>
    <w:rsid w:val="00D71B01"/>
    <w:rsid w:val="00D7224C"/>
    <w:rsid w:val="00D774C0"/>
    <w:rsid w:val="00D803DC"/>
    <w:rsid w:val="00D822E3"/>
    <w:rsid w:val="00D84411"/>
    <w:rsid w:val="00D9443B"/>
    <w:rsid w:val="00D945DB"/>
    <w:rsid w:val="00D958F6"/>
    <w:rsid w:val="00DA0FBB"/>
    <w:rsid w:val="00DA1694"/>
    <w:rsid w:val="00DA1993"/>
    <w:rsid w:val="00DA1A8A"/>
    <w:rsid w:val="00DA1C72"/>
    <w:rsid w:val="00DA21B6"/>
    <w:rsid w:val="00DA319E"/>
    <w:rsid w:val="00DA31C7"/>
    <w:rsid w:val="00DA792B"/>
    <w:rsid w:val="00DB16F2"/>
    <w:rsid w:val="00DB1A0F"/>
    <w:rsid w:val="00DB1A99"/>
    <w:rsid w:val="00DB325B"/>
    <w:rsid w:val="00DB5C04"/>
    <w:rsid w:val="00DB68F1"/>
    <w:rsid w:val="00DC011C"/>
    <w:rsid w:val="00DC0F7F"/>
    <w:rsid w:val="00DC243A"/>
    <w:rsid w:val="00DC2FC7"/>
    <w:rsid w:val="00DC406F"/>
    <w:rsid w:val="00DC6549"/>
    <w:rsid w:val="00DD1359"/>
    <w:rsid w:val="00DD1703"/>
    <w:rsid w:val="00DD3383"/>
    <w:rsid w:val="00DD3D34"/>
    <w:rsid w:val="00DD4822"/>
    <w:rsid w:val="00DD52C7"/>
    <w:rsid w:val="00DD6695"/>
    <w:rsid w:val="00DD7603"/>
    <w:rsid w:val="00DD7FBF"/>
    <w:rsid w:val="00DE2F64"/>
    <w:rsid w:val="00DE3F4C"/>
    <w:rsid w:val="00DF1665"/>
    <w:rsid w:val="00DF4C4C"/>
    <w:rsid w:val="00DF5376"/>
    <w:rsid w:val="00DF5FA7"/>
    <w:rsid w:val="00DF7A5D"/>
    <w:rsid w:val="00E03E4E"/>
    <w:rsid w:val="00E057BF"/>
    <w:rsid w:val="00E06778"/>
    <w:rsid w:val="00E06C81"/>
    <w:rsid w:val="00E07619"/>
    <w:rsid w:val="00E10BA5"/>
    <w:rsid w:val="00E10D60"/>
    <w:rsid w:val="00E11CAB"/>
    <w:rsid w:val="00E11DA8"/>
    <w:rsid w:val="00E12A32"/>
    <w:rsid w:val="00E12CB1"/>
    <w:rsid w:val="00E14B02"/>
    <w:rsid w:val="00E15189"/>
    <w:rsid w:val="00E16FC1"/>
    <w:rsid w:val="00E175DE"/>
    <w:rsid w:val="00E207E1"/>
    <w:rsid w:val="00E226EF"/>
    <w:rsid w:val="00E316A4"/>
    <w:rsid w:val="00E331CE"/>
    <w:rsid w:val="00E34252"/>
    <w:rsid w:val="00E34789"/>
    <w:rsid w:val="00E348FA"/>
    <w:rsid w:val="00E35121"/>
    <w:rsid w:val="00E3539B"/>
    <w:rsid w:val="00E3577D"/>
    <w:rsid w:val="00E35C2E"/>
    <w:rsid w:val="00E3633B"/>
    <w:rsid w:val="00E40CB7"/>
    <w:rsid w:val="00E412D1"/>
    <w:rsid w:val="00E41C48"/>
    <w:rsid w:val="00E420B6"/>
    <w:rsid w:val="00E42D68"/>
    <w:rsid w:val="00E433BA"/>
    <w:rsid w:val="00E43707"/>
    <w:rsid w:val="00E45752"/>
    <w:rsid w:val="00E46E4B"/>
    <w:rsid w:val="00E47D58"/>
    <w:rsid w:val="00E502C3"/>
    <w:rsid w:val="00E53DD7"/>
    <w:rsid w:val="00E542CE"/>
    <w:rsid w:val="00E544FD"/>
    <w:rsid w:val="00E55200"/>
    <w:rsid w:val="00E561D4"/>
    <w:rsid w:val="00E577A6"/>
    <w:rsid w:val="00E625E1"/>
    <w:rsid w:val="00E6695A"/>
    <w:rsid w:val="00E7110D"/>
    <w:rsid w:val="00E72465"/>
    <w:rsid w:val="00E740C4"/>
    <w:rsid w:val="00E74439"/>
    <w:rsid w:val="00E75853"/>
    <w:rsid w:val="00E7761F"/>
    <w:rsid w:val="00E80126"/>
    <w:rsid w:val="00E80508"/>
    <w:rsid w:val="00E806AD"/>
    <w:rsid w:val="00E82065"/>
    <w:rsid w:val="00E83705"/>
    <w:rsid w:val="00E8752E"/>
    <w:rsid w:val="00E908D0"/>
    <w:rsid w:val="00E911C8"/>
    <w:rsid w:val="00E913FC"/>
    <w:rsid w:val="00E91C5C"/>
    <w:rsid w:val="00E91CB0"/>
    <w:rsid w:val="00E926A5"/>
    <w:rsid w:val="00E928DB"/>
    <w:rsid w:val="00E94CE3"/>
    <w:rsid w:val="00E95C00"/>
    <w:rsid w:val="00E96034"/>
    <w:rsid w:val="00E97A23"/>
    <w:rsid w:val="00EA474A"/>
    <w:rsid w:val="00EA5EED"/>
    <w:rsid w:val="00EB1F33"/>
    <w:rsid w:val="00EB40FD"/>
    <w:rsid w:val="00EB46A0"/>
    <w:rsid w:val="00EB55DF"/>
    <w:rsid w:val="00EB6175"/>
    <w:rsid w:val="00EB6346"/>
    <w:rsid w:val="00EB6F24"/>
    <w:rsid w:val="00EB74DC"/>
    <w:rsid w:val="00EC0187"/>
    <w:rsid w:val="00EC1F6F"/>
    <w:rsid w:val="00EC20E5"/>
    <w:rsid w:val="00EC335B"/>
    <w:rsid w:val="00EC6238"/>
    <w:rsid w:val="00EC67EB"/>
    <w:rsid w:val="00EC6F15"/>
    <w:rsid w:val="00ED3D1B"/>
    <w:rsid w:val="00ED4793"/>
    <w:rsid w:val="00ED6926"/>
    <w:rsid w:val="00EE078D"/>
    <w:rsid w:val="00EE105E"/>
    <w:rsid w:val="00EE303B"/>
    <w:rsid w:val="00EE4BF2"/>
    <w:rsid w:val="00EE5284"/>
    <w:rsid w:val="00EE66D1"/>
    <w:rsid w:val="00EF1072"/>
    <w:rsid w:val="00EF27B6"/>
    <w:rsid w:val="00EF4161"/>
    <w:rsid w:val="00EF435F"/>
    <w:rsid w:val="00EF49DB"/>
    <w:rsid w:val="00EF52BB"/>
    <w:rsid w:val="00EF5B42"/>
    <w:rsid w:val="00EF5CBD"/>
    <w:rsid w:val="00EF6B70"/>
    <w:rsid w:val="00EF7EE7"/>
    <w:rsid w:val="00F01AE5"/>
    <w:rsid w:val="00F0251D"/>
    <w:rsid w:val="00F0265F"/>
    <w:rsid w:val="00F02BCE"/>
    <w:rsid w:val="00F03881"/>
    <w:rsid w:val="00F039A6"/>
    <w:rsid w:val="00F0784B"/>
    <w:rsid w:val="00F100AA"/>
    <w:rsid w:val="00F114CC"/>
    <w:rsid w:val="00F11F97"/>
    <w:rsid w:val="00F12A69"/>
    <w:rsid w:val="00F16594"/>
    <w:rsid w:val="00F168FB"/>
    <w:rsid w:val="00F178D2"/>
    <w:rsid w:val="00F2060B"/>
    <w:rsid w:val="00F20BDF"/>
    <w:rsid w:val="00F20E1A"/>
    <w:rsid w:val="00F218C6"/>
    <w:rsid w:val="00F238A2"/>
    <w:rsid w:val="00F273CF"/>
    <w:rsid w:val="00F27441"/>
    <w:rsid w:val="00F30289"/>
    <w:rsid w:val="00F30857"/>
    <w:rsid w:val="00F31EC5"/>
    <w:rsid w:val="00F353FC"/>
    <w:rsid w:val="00F36C4E"/>
    <w:rsid w:val="00F3704B"/>
    <w:rsid w:val="00F37334"/>
    <w:rsid w:val="00F413EB"/>
    <w:rsid w:val="00F432F5"/>
    <w:rsid w:val="00F4377E"/>
    <w:rsid w:val="00F4404B"/>
    <w:rsid w:val="00F44E75"/>
    <w:rsid w:val="00F461FA"/>
    <w:rsid w:val="00F4623E"/>
    <w:rsid w:val="00F47598"/>
    <w:rsid w:val="00F50877"/>
    <w:rsid w:val="00F50CBD"/>
    <w:rsid w:val="00F52A0E"/>
    <w:rsid w:val="00F52D2E"/>
    <w:rsid w:val="00F53C9E"/>
    <w:rsid w:val="00F54435"/>
    <w:rsid w:val="00F55A04"/>
    <w:rsid w:val="00F60E9A"/>
    <w:rsid w:val="00F61EC1"/>
    <w:rsid w:val="00F61FA0"/>
    <w:rsid w:val="00F62A41"/>
    <w:rsid w:val="00F63210"/>
    <w:rsid w:val="00F65234"/>
    <w:rsid w:val="00F66826"/>
    <w:rsid w:val="00F7060F"/>
    <w:rsid w:val="00F71E30"/>
    <w:rsid w:val="00F77D8C"/>
    <w:rsid w:val="00F814BC"/>
    <w:rsid w:val="00F84088"/>
    <w:rsid w:val="00F87368"/>
    <w:rsid w:val="00F903ED"/>
    <w:rsid w:val="00F908D2"/>
    <w:rsid w:val="00F91CC7"/>
    <w:rsid w:val="00F91FA8"/>
    <w:rsid w:val="00F936B1"/>
    <w:rsid w:val="00F93A2E"/>
    <w:rsid w:val="00F9646A"/>
    <w:rsid w:val="00FA0F63"/>
    <w:rsid w:val="00FA4FD2"/>
    <w:rsid w:val="00FA6222"/>
    <w:rsid w:val="00FB091C"/>
    <w:rsid w:val="00FB0F3E"/>
    <w:rsid w:val="00FB1B31"/>
    <w:rsid w:val="00FB3E46"/>
    <w:rsid w:val="00FB4FE7"/>
    <w:rsid w:val="00FB7B32"/>
    <w:rsid w:val="00FC1665"/>
    <w:rsid w:val="00FC2234"/>
    <w:rsid w:val="00FC4647"/>
    <w:rsid w:val="00FC52B2"/>
    <w:rsid w:val="00FD4304"/>
    <w:rsid w:val="00FD6621"/>
    <w:rsid w:val="00FD6CC9"/>
    <w:rsid w:val="00FD7391"/>
    <w:rsid w:val="00FD7F38"/>
    <w:rsid w:val="00FE09E6"/>
    <w:rsid w:val="00FE0ACC"/>
    <w:rsid w:val="00FE0C4C"/>
    <w:rsid w:val="00FE2693"/>
    <w:rsid w:val="00FE2AED"/>
    <w:rsid w:val="00FE5A8C"/>
    <w:rsid w:val="00FE7F29"/>
    <w:rsid w:val="00FF05DD"/>
    <w:rsid w:val="00FF08DC"/>
    <w:rsid w:val="00FF1FDA"/>
    <w:rsid w:val="00FF2DBA"/>
    <w:rsid w:val="00FF40BE"/>
    <w:rsid w:val="00FF647B"/>
    <w:rsid w:val="00FF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83496"/>
  <w15:chartTrackingRefBased/>
  <w15:docId w15:val="{B5C96951-8445-4115-941A-2A1985A08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087D"/>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585DFE"/>
    <w:pPr>
      <w:keepNext/>
      <w:keepLines/>
      <w:spacing w:line="480" w:lineRule="auto"/>
      <w:outlineLvl w:val="0"/>
    </w:pPr>
    <w:rPr>
      <w:rFonts w:eastAsia="Times New Roman" w:cstheme="majorBidi"/>
      <w:b/>
      <w:szCs w:val="32"/>
    </w:rPr>
  </w:style>
  <w:style w:type="paragraph" w:styleId="Heading2">
    <w:name w:val="heading 2"/>
    <w:basedOn w:val="Normal"/>
    <w:link w:val="Heading2Char"/>
    <w:uiPriority w:val="9"/>
    <w:qFormat/>
    <w:rsid w:val="00272207"/>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27220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7220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72207"/>
    <w:pPr>
      <w:spacing w:before="100" w:beforeAutospacing="1" w:after="100" w:afterAutospacing="1"/>
    </w:pPr>
    <w:rPr>
      <w:rFonts w:eastAsia="Times New Roman"/>
    </w:rPr>
  </w:style>
  <w:style w:type="character" w:styleId="Emphasis">
    <w:name w:val="Emphasis"/>
    <w:basedOn w:val="DefaultParagraphFont"/>
    <w:uiPriority w:val="20"/>
    <w:qFormat/>
    <w:rsid w:val="00272207"/>
    <w:rPr>
      <w:i/>
      <w:iCs/>
    </w:rPr>
  </w:style>
  <w:style w:type="character" w:styleId="Hyperlink">
    <w:name w:val="Hyperlink"/>
    <w:basedOn w:val="DefaultParagraphFont"/>
    <w:uiPriority w:val="99"/>
    <w:unhideWhenUsed/>
    <w:rsid w:val="00272207"/>
    <w:rPr>
      <w:color w:val="0000FF"/>
      <w:u w:val="single"/>
    </w:rPr>
  </w:style>
  <w:style w:type="character" w:styleId="Strong">
    <w:name w:val="Strong"/>
    <w:basedOn w:val="DefaultParagraphFont"/>
    <w:uiPriority w:val="22"/>
    <w:qFormat/>
    <w:rsid w:val="00272207"/>
    <w:rPr>
      <w:b/>
      <w:bCs/>
    </w:rPr>
  </w:style>
  <w:style w:type="character" w:customStyle="1" w:styleId="Heading3Char">
    <w:name w:val="Heading 3 Char"/>
    <w:basedOn w:val="DefaultParagraphFont"/>
    <w:link w:val="Heading3"/>
    <w:uiPriority w:val="9"/>
    <w:semiHidden/>
    <w:rsid w:val="00272207"/>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E1652"/>
    <w:pPr>
      <w:ind w:left="720"/>
      <w:contextualSpacing/>
    </w:pPr>
  </w:style>
  <w:style w:type="character" w:styleId="FollowedHyperlink">
    <w:name w:val="FollowedHyperlink"/>
    <w:basedOn w:val="DefaultParagraphFont"/>
    <w:uiPriority w:val="99"/>
    <w:semiHidden/>
    <w:unhideWhenUsed/>
    <w:rsid w:val="00731156"/>
    <w:rPr>
      <w:color w:val="954F72" w:themeColor="followedHyperlink"/>
      <w:u w:val="single"/>
    </w:rPr>
  </w:style>
  <w:style w:type="table" w:styleId="TableGrid">
    <w:name w:val="Table Grid"/>
    <w:basedOn w:val="TableNormal"/>
    <w:uiPriority w:val="39"/>
    <w:rsid w:val="00932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85DFE"/>
    <w:rPr>
      <w:rFonts w:ascii="Times New Roman" w:eastAsia="Times New Roman" w:hAnsi="Times New Roman" w:cstheme="majorBidi"/>
      <w:b/>
      <w:sz w:val="24"/>
      <w:szCs w:val="32"/>
    </w:rPr>
  </w:style>
  <w:style w:type="paragraph" w:styleId="Header">
    <w:name w:val="header"/>
    <w:basedOn w:val="Normal"/>
    <w:link w:val="HeaderChar"/>
    <w:uiPriority w:val="99"/>
    <w:unhideWhenUsed/>
    <w:rsid w:val="00373C1F"/>
    <w:pPr>
      <w:tabs>
        <w:tab w:val="center" w:pos="4680"/>
        <w:tab w:val="right" w:pos="9360"/>
      </w:tabs>
    </w:pPr>
  </w:style>
  <w:style w:type="character" w:customStyle="1" w:styleId="HeaderChar">
    <w:name w:val="Header Char"/>
    <w:basedOn w:val="DefaultParagraphFont"/>
    <w:link w:val="Header"/>
    <w:uiPriority w:val="99"/>
    <w:rsid w:val="00373C1F"/>
  </w:style>
  <w:style w:type="paragraph" w:styleId="Footer">
    <w:name w:val="footer"/>
    <w:basedOn w:val="Normal"/>
    <w:link w:val="FooterChar"/>
    <w:uiPriority w:val="99"/>
    <w:unhideWhenUsed/>
    <w:rsid w:val="00373C1F"/>
    <w:pPr>
      <w:tabs>
        <w:tab w:val="center" w:pos="4680"/>
        <w:tab w:val="right" w:pos="9360"/>
      </w:tabs>
    </w:pPr>
  </w:style>
  <w:style w:type="character" w:customStyle="1" w:styleId="FooterChar">
    <w:name w:val="Footer Char"/>
    <w:basedOn w:val="DefaultParagraphFont"/>
    <w:link w:val="Footer"/>
    <w:uiPriority w:val="99"/>
    <w:rsid w:val="00373C1F"/>
  </w:style>
  <w:style w:type="paragraph" w:customStyle="1" w:styleId="Default">
    <w:name w:val="Default"/>
    <w:rsid w:val="00373C1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CB70F9"/>
    <w:rPr>
      <w:sz w:val="16"/>
      <w:szCs w:val="16"/>
    </w:rPr>
  </w:style>
  <w:style w:type="paragraph" w:styleId="CommentText">
    <w:name w:val="annotation text"/>
    <w:basedOn w:val="Normal"/>
    <w:link w:val="CommentTextChar"/>
    <w:unhideWhenUsed/>
    <w:rsid w:val="00CB70F9"/>
    <w:rPr>
      <w:sz w:val="20"/>
      <w:szCs w:val="20"/>
    </w:rPr>
  </w:style>
  <w:style w:type="character" w:customStyle="1" w:styleId="CommentTextChar">
    <w:name w:val="Comment Text Char"/>
    <w:basedOn w:val="DefaultParagraphFont"/>
    <w:link w:val="CommentText"/>
    <w:rsid w:val="00CB70F9"/>
    <w:rPr>
      <w:sz w:val="20"/>
      <w:szCs w:val="20"/>
    </w:rPr>
  </w:style>
  <w:style w:type="paragraph" w:styleId="CommentSubject">
    <w:name w:val="annotation subject"/>
    <w:basedOn w:val="CommentText"/>
    <w:next w:val="CommentText"/>
    <w:link w:val="CommentSubjectChar"/>
    <w:uiPriority w:val="99"/>
    <w:semiHidden/>
    <w:unhideWhenUsed/>
    <w:rsid w:val="00CB70F9"/>
    <w:rPr>
      <w:b/>
      <w:bCs/>
    </w:rPr>
  </w:style>
  <w:style w:type="character" w:customStyle="1" w:styleId="CommentSubjectChar">
    <w:name w:val="Comment Subject Char"/>
    <w:basedOn w:val="CommentTextChar"/>
    <w:link w:val="CommentSubject"/>
    <w:uiPriority w:val="99"/>
    <w:semiHidden/>
    <w:rsid w:val="00CB70F9"/>
    <w:rPr>
      <w:b/>
      <w:bCs/>
      <w:sz w:val="20"/>
      <w:szCs w:val="20"/>
    </w:rPr>
  </w:style>
  <w:style w:type="paragraph" w:styleId="BalloonText">
    <w:name w:val="Balloon Text"/>
    <w:basedOn w:val="Normal"/>
    <w:link w:val="BalloonTextChar"/>
    <w:uiPriority w:val="99"/>
    <w:semiHidden/>
    <w:unhideWhenUsed/>
    <w:rsid w:val="00CB70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0F9"/>
    <w:rPr>
      <w:rFonts w:ascii="Segoe UI" w:hAnsi="Segoe UI" w:cs="Segoe UI"/>
      <w:sz w:val="18"/>
      <w:szCs w:val="18"/>
    </w:rPr>
  </w:style>
  <w:style w:type="character" w:customStyle="1" w:styleId="jrnl">
    <w:name w:val="jrnl"/>
    <w:basedOn w:val="DefaultParagraphFont"/>
    <w:rsid w:val="00FD4304"/>
  </w:style>
  <w:style w:type="character" w:customStyle="1" w:styleId="UnresolvedMention1">
    <w:name w:val="Unresolved Mention1"/>
    <w:basedOn w:val="DefaultParagraphFont"/>
    <w:uiPriority w:val="99"/>
    <w:semiHidden/>
    <w:unhideWhenUsed/>
    <w:rsid w:val="00517E4F"/>
    <w:rPr>
      <w:color w:val="808080"/>
      <w:shd w:val="clear" w:color="auto" w:fill="E6E6E6"/>
    </w:rPr>
  </w:style>
  <w:style w:type="paragraph" w:styleId="Revision">
    <w:name w:val="Revision"/>
    <w:hidden/>
    <w:uiPriority w:val="99"/>
    <w:semiHidden/>
    <w:rsid w:val="00E11DA8"/>
    <w:pPr>
      <w:spacing w:after="0" w:line="240" w:lineRule="auto"/>
    </w:pPr>
  </w:style>
  <w:style w:type="character" w:customStyle="1" w:styleId="cit">
    <w:name w:val="cit"/>
    <w:basedOn w:val="DefaultParagraphFont"/>
    <w:rsid w:val="00211D5F"/>
  </w:style>
  <w:style w:type="character" w:customStyle="1" w:styleId="citation">
    <w:name w:val="citation"/>
    <w:basedOn w:val="DefaultParagraphFont"/>
    <w:rsid w:val="00DF5FA7"/>
  </w:style>
  <w:style w:type="character" w:customStyle="1" w:styleId="citation-publication-date">
    <w:name w:val="citation-publication-date"/>
    <w:basedOn w:val="DefaultParagraphFont"/>
    <w:rsid w:val="005D3E95"/>
  </w:style>
  <w:style w:type="character" w:customStyle="1" w:styleId="doi">
    <w:name w:val="doi"/>
    <w:basedOn w:val="DefaultParagraphFont"/>
    <w:rsid w:val="005D3E95"/>
  </w:style>
  <w:style w:type="paragraph" w:customStyle="1" w:styleId="p1">
    <w:name w:val="p1"/>
    <w:basedOn w:val="Normal"/>
    <w:rsid w:val="00300813"/>
    <w:rPr>
      <w:rFonts w:ascii="Times" w:hAnsi="Times"/>
      <w:sz w:val="14"/>
      <w:szCs w:val="14"/>
    </w:rPr>
  </w:style>
  <w:style w:type="character" w:customStyle="1" w:styleId="s1">
    <w:name w:val="s1"/>
    <w:basedOn w:val="DefaultParagraphFont"/>
    <w:rsid w:val="006D259A"/>
    <w:rPr>
      <w:color w:val="000000"/>
    </w:rPr>
  </w:style>
  <w:style w:type="character" w:customStyle="1" w:styleId="highlight">
    <w:name w:val="highlight"/>
    <w:basedOn w:val="DefaultParagraphFont"/>
    <w:rsid w:val="007A6B6C"/>
  </w:style>
  <w:style w:type="paragraph" w:styleId="Title">
    <w:name w:val="Title"/>
    <w:aliases w:val="title"/>
    <w:basedOn w:val="Normal"/>
    <w:link w:val="TitleChar"/>
    <w:uiPriority w:val="10"/>
    <w:qFormat/>
    <w:rsid w:val="007A6B6C"/>
    <w:pPr>
      <w:spacing w:before="100" w:beforeAutospacing="1" w:after="100" w:afterAutospacing="1"/>
    </w:pPr>
  </w:style>
  <w:style w:type="character" w:customStyle="1" w:styleId="TitleChar">
    <w:name w:val="Title Char"/>
    <w:aliases w:val="title Char"/>
    <w:basedOn w:val="DefaultParagraphFont"/>
    <w:link w:val="Title"/>
    <w:uiPriority w:val="10"/>
    <w:rsid w:val="007A6B6C"/>
    <w:rPr>
      <w:rFonts w:ascii="Times New Roman" w:hAnsi="Times New Roman" w:cs="Times New Roman"/>
      <w:sz w:val="24"/>
      <w:szCs w:val="24"/>
    </w:rPr>
  </w:style>
  <w:style w:type="paragraph" w:customStyle="1" w:styleId="desc">
    <w:name w:val="desc"/>
    <w:basedOn w:val="Normal"/>
    <w:rsid w:val="007A6B6C"/>
    <w:pPr>
      <w:spacing w:before="100" w:beforeAutospacing="1" w:after="100" w:afterAutospacing="1"/>
    </w:pPr>
  </w:style>
  <w:style w:type="paragraph" w:customStyle="1" w:styleId="details">
    <w:name w:val="details"/>
    <w:basedOn w:val="Normal"/>
    <w:rsid w:val="007A6B6C"/>
    <w:pPr>
      <w:spacing w:before="100" w:beforeAutospacing="1" w:after="100" w:afterAutospacing="1"/>
    </w:pPr>
  </w:style>
  <w:style w:type="paragraph" w:customStyle="1" w:styleId="p2">
    <w:name w:val="p2"/>
    <w:basedOn w:val="Normal"/>
    <w:rsid w:val="00BE7A65"/>
    <w:pPr>
      <w:spacing w:after="90"/>
      <w:jc w:val="both"/>
    </w:pPr>
    <w:rPr>
      <w:rFonts w:ascii="Century Schoolbook" w:hAnsi="Century Schoolbook"/>
      <w:sz w:val="17"/>
      <w:szCs w:val="17"/>
    </w:rPr>
  </w:style>
  <w:style w:type="character" w:customStyle="1" w:styleId="apple-converted-space">
    <w:name w:val="apple-converted-space"/>
    <w:basedOn w:val="DefaultParagraphFont"/>
    <w:rsid w:val="00BE7A65"/>
  </w:style>
  <w:style w:type="paragraph" w:customStyle="1" w:styleId="BodyText">
    <w:name w:val="BodyText"/>
    <w:basedOn w:val="Normal"/>
    <w:qFormat/>
    <w:rsid w:val="00FD7F38"/>
    <w:pPr>
      <w:spacing w:after="260" w:line="288" w:lineRule="auto"/>
    </w:pPr>
    <w:rPr>
      <w:rFonts w:asciiTheme="minorHAnsi" w:hAnsiTheme="minorHAnsi" w:cstheme="minorBidi"/>
    </w:rPr>
  </w:style>
  <w:style w:type="character" w:styleId="LineNumber">
    <w:name w:val="line number"/>
    <w:basedOn w:val="DefaultParagraphFont"/>
    <w:uiPriority w:val="99"/>
    <w:semiHidden/>
    <w:unhideWhenUsed/>
    <w:rsid w:val="00144813"/>
  </w:style>
  <w:style w:type="character" w:customStyle="1" w:styleId="highwire-cite-authors2">
    <w:name w:val="highwire-cite-authors2"/>
    <w:basedOn w:val="DefaultParagraphFont"/>
    <w:rsid w:val="0073593D"/>
    <w:rPr>
      <w:color w:val="4F4F4F"/>
      <w:sz w:val="24"/>
      <w:szCs w:val="24"/>
      <w:bdr w:val="none" w:sz="0" w:space="0" w:color="auto" w:frame="1"/>
      <w:vertAlign w:val="baseline"/>
    </w:rPr>
  </w:style>
  <w:style w:type="character" w:customStyle="1" w:styleId="nlm-surname">
    <w:name w:val="nlm-surname"/>
    <w:basedOn w:val="DefaultParagraphFont"/>
    <w:rsid w:val="0073593D"/>
    <w:rPr>
      <w:sz w:val="24"/>
      <w:szCs w:val="24"/>
      <w:bdr w:val="none" w:sz="0" w:space="0" w:color="auto" w:frame="1"/>
      <w:vertAlign w:val="baseline"/>
    </w:rPr>
  </w:style>
  <w:style w:type="character" w:customStyle="1" w:styleId="highwire-cite-year">
    <w:name w:val="highwire-cite-year"/>
    <w:basedOn w:val="DefaultParagraphFont"/>
    <w:rsid w:val="0073593D"/>
    <w:rPr>
      <w:sz w:val="24"/>
      <w:szCs w:val="24"/>
      <w:bdr w:val="none" w:sz="0" w:space="0" w:color="auto" w:frame="1"/>
      <w:vertAlign w:val="baseline"/>
    </w:rPr>
  </w:style>
  <w:style w:type="character" w:customStyle="1" w:styleId="highwire-cite-title6">
    <w:name w:val="highwire-cite-title6"/>
    <w:basedOn w:val="DefaultParagraphFont"/>
    <w:rsid w:val="0073593D"/>
    <w:rPr>
      <w:sz w:val="24"/>
      <w:szCs w:val="24"/>
      <w:bdr w:val="none" w:sz="0" w:space="0" w:color="auto" w:frame="1"/>
      <w:vertAlign w:val="baseline"/>
    </w:rPr>
  </w:style>
  <w:style w:type="character" w:customStyle="1" w:styleId="highwire-cite-journal2">
    <w:name w:val="highwire-cite-journal2"/>
    <w:basedOn w:val="DefaultParagraphFont"/>
    <w:rsid w:val="0073593D"/>
    <w:rPr>
      <w:sz w:val="24"/>
      <w:szCs w:val="24"/>
      <w:bdr w:val="none" w:sz="0" w:space="0" w:color="auto" w:frame="1"/>
      <w:vertAlign w:val="baseline"/>
    </w:rPr>
  </w:style>
  <w:style w:type="character" w:customStyle="1" w:styleId="highwire-cite-volume-issue">
    <w:name w:val="highwire-cite-volume-issue"/>
    <w:basedOn w:val="DefaultParagraphFont"/>
    <w:rsid w:val="0073593D"/>
    <w:rPr>
      <w:sz w:val="24"/>
      <w:szCs w:val="24"/>
      <w:bdr w:val="none" w:sz="0" w:space="0" w:color="auto" w:frame="1"/>
      <w:vertAlign w:val="baseline"/>
    </w:rPr>
  </w:style>
  <w:style w:type="character" w:customStyle="1" w:styleId="highwire-cite-pages">
    <w:name w:val="highwire-cite-pages"/>
    <w:basedOn w:val="DefaultParagraphFont"/>
    <w:rsid w:val="0073593D"/>
    <w:rPr>
      <w:sz w:val="24"/>
      <w:szCs w:val="24"/>
      <w:bdr w:val="none" w:sz="0" w:space="0" w:color="auto" w:frame="1"/>
      <w:vertAlign w:val="baseline"/>
    </w:rPr>
  </w:style>
  <w:style w:type="character" w:customStyle="1" w:styleId="highwire-cite-doi">
    <w:name w:val="highwire-cite-doi"/>
    <w:basedOn w:val="DefaultParagraphFont"/>
    <w:rsid w:val="0073593D"/>
    <w:rPr>
      <w:sz w:val="24"/>
      <w:szCs w:val="24"/>
      <w:bdr w:val="none" w:sz="0" w:space="0" w:color="auto" w:frame="1"/>
      <w:vertAlign w:val="baseline"/>
    </w:rPr>
  </w:style>
  <w:style w:type="paragraph" w:styleId="FootnoteText">
    <w:name w:val="footnote text"/>
    <w:basedOn w:val="Normal"/>
    <w:link w:val="FootnoteTextChar"/>
    <w:uiPriority w:val="99"/>
    <w:unhideWhenUsed/>
    <w:rsid w:val="00C87E88"/>
  </w:style>
  <w:style w:type="character" w:customStyle="1" w:styleId="FootnoteTextChar">
    <w:name w:val="Footnote Text Char"/>
    <w:basedOn w:val="DefaultParagraphFont"/>
    <w:link w:val="FootnoteText"/>
    <w:uiPriority w:val="99"/>
    <w:rsid w:val="00C87E88"/>
    <w:rPr>
      <w:rFonts w:ascii="Times New Roman" w:hAnsi="Times New Roman" w:cs="Times New Roman"/>
      <w:sz w:val="24"/>
      <w:szCs w:val="24"/>
    </w:rPr>
  </w:style>
  <w:style w:type="character" w:styleId="FootnoteReference">
    <w:name w:val="footnote reference"/>
    <w:basedOn w:val="DefaultParagraphFont"/>
    <w:uiPriority w:val="99"/>
    <w:unhideWhenUsed/>
    <w:rsid w:val="00C87E88"/>
    <w:rPr>
      <w:vertAlign w:val="superscript"/>
    </w:rPr>
  </w:style>
  <w:style w:type="paragraph" w:styleId="PlainText">
    <w:name w:val="Plain Text"/>
    <w:basedOn w:val="Normal"/>
    <w:link w:val="PlainTextChar"/>
    <w:uiPriority w:val="99"/>
    <w:semiHidden/>
    <w:unhideWhenUsed/>
    <w:rsid w:val="00C5783A"/>
    <w:rPr>
      <w:rFonts w:ascii="Consolas" w:hAnsi="Consolas" w:cs="Consolas"/>
      <w:sz w:val="21"/>
      <w:szCs w:val="21"/>
    </w:rPr>
  </w:style>
  <w:style w:type="character" w:customStyle="1" w:styleId="PlainTextChar">
    <w:name w:val="Plain Text Char"/>
    <w:basedOn w:val="DefaultParagraphFont"/>
    <w:link w:val="PlainText"/>
    <w:uiPriority w:val="99"/>
    <w:semiHidden/>
    <w:rsid w:val="00C5783A"/>
    <w:rPr>
      <w:rFonts w:ascii="Consolas" w:hAnsi="Consolas" w:cs="Consolas"/>
      <w:sz w:val="21"/>
      <w:szCs w:val="21"/>
    </w:rPr>
  </w:style>
  <w:style w:type="character" w:styleId="HTMLCite">
    <w:name w:val="HTML Cite"/>
    <w:basedOn w:val="DefaultParagraphFont"/>
    <w:uiPriority w:val="99"/>
    <w:semiHidden/>
    <w:unhideWhenUsed/>
    <w:rsid w:val="00586B7E"/>
    <w:rPr>
      <w:i/>
      <w:iCs/>
    </w:rPr>
  </w:style>
  <w:style w:type="character" w:customStyle="1" w:styleId="UnresolvedMention2">
    <w:name w:val="Unresolved Mention2"/>
    <w:basedOn w:val="DefaultParagraphFont"/>
    <w:uiPriority w:val="99"/>
    <w:rsid w:val="00237869"/>
    <w:rPr>
      <w:color w:val="605E5C"/>
      <w:shd w:val="clear" w:color="auto" w:fill="E1DFDD"/>
    </w:rPr>
  </w:style>
  <w:style w:type="character" w:styleId="UnresolvedMention">
    <w:name w:val="Unresolved Mention"/>
    <w:basedOn w:val="DefaultParagraphFont"/>
    <w:uiPriority w:val="99"/>
    <w:semiHidden/>
    <w:unhideWhenUsed/>
    <w:rsid w:val="00630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036">
      <w:bodyDiv w:val="1"/>
      <w:marLeft w:val="0"/>
      <w:marRight w:val="0"/>
      <w:marTop w:val="0"/>
      <w:marBottom w:val="0"/>
      <w:divBdr>
        <w:top w:val="none" w:sz="0" w:space="0" w:color="auto"/>
        <w:left w:val="none" w:sz="0" w:space="0" w:color="auto"/>
        <w:bottom w:val="none" w:sz="0" w:space="0" w:color="auto"/>
        <w:right w:val="none" w:sz="0" w:space="0" w:color="auto"/>
      </w:divBdr>
      <w:divsChild>
        <w:div w:id="1259220725">
          <w:marLeft w:val="0"/>
          <w:marRight w:val="0"/>
          <w:marTop w:val="0"/>
          <w:marBottom w:val="0"/>
          <w:divBdr>
            <w:top w:val="none" w:sz="0" w:space="0" w:color="auto"/>
            <w:left w:val="none" w:sz="0" w:space="0" w:color="auto"/>
            <w:bottom w:val="none" w:sz="0" w:space="0" w:color="auto"/>
            <w:right w:val="none" w:sz="0" w:space="0" w:color="auto"/>
          </w:divBdr>
        </w:div>
        <w:div w:id="1590965175">
          <w:marLeft w:val="0"/>
          <w:marRight w:val="0"/>
          <w:marTop w:val="0"/>
          <w:marBottom w:val="0"/>
          <w:divBdr>
            <w:top w:val="none" w:sz="0" w:space="0" w:color="auto"/>
            <w:left w:val="none" w:sz="0" w:space="0" w:color="auto"/>
            <w:bottom w:val="none" w:sz="0" w:space="0" w:color="auto"/>
            <w:right w:val="none" w:sz="0" w:space="0" w:color="auto"/>
          </w:divBdr>
          <w:divsChild>
            <w:div w:id="913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170">
      <w:bodyDiv w:val="1"/>
      <w:marLeft w:val="0"/>
      <w:marRight w:val="0"/>
      <w:marTop w:val="0"/>
      <w:marBottom w:val="0"/>
      <w:divBdr>
        <w:top w:val="none" w:sz="0" w:space="0" w:color="auto"/>
        <w:left w:val="none" w:sz="0" w:space="0" w:color="auto"/>
        <w:bottom w:val="none" w:sz="0" w:space="0" w:color="auto"/>
        <w:right w:val="none" w:sz="0" w:space="0" w:color="auto"/>
      </w:divBdr>
    </w:div>
    <w:div w:id="130751264">
      <w:bodyDiv w:val="1"/>
      <w:marLeft w:val="0"/>
      <w:marRight w:val="0"/>
      <w:marTop w:val="0"/>
      <w:marBottom w:val="0"/>
      <w:divBdr>
        <w:top w:val="none" w:sz="0" w:space="0" w:color="auto"/>
        <w:left w:val="none" w:sz="0" w:space="0" w:color="auto"/>
        <w:bottom w:val="none" w:sz="0" w:space="0" w:color="auto"/>
        <w:right w:val="none" w:sz="0" w:space="0" w:color="auto"/>
      </w:divBdr>
      <w:divsChild>
        <w:div w:id="227350350">
          <w:marLeft w:val="446"/>
          <w:marRight w:val="0"/>
          <w:marTop w:val="120"/>
          <w:marBottom w:val="120"/>
          <w:divBdr>
            <w:top w:val="none" w:sz="0" w:space="0" w:color="auto"/>
            <w:left w:val="none" w:sz="0" w:space="0" w:color="auto"/>
            <w:bottom w:val="none" w:sz="0" w:space="0" w:color="auto"/>
            <w:right w:val="none" w:sz="0" w:space="0" w:color="auto"/>
          </w:divBdr>
        </w:div>
      </w:divsChild>
    </w:div>
    <w:div w:id="197935372">
      <w:bodyDiv w:val="1"/>
      <w:marLeft w:val="0"/>
      <w:marRight w:val="0"/>
      <w:marTop w:val="0"/>
      <w:marBottom w:val="0"/>
      <w:divBdr>
        <w:top w:val="none" w:sz="0" w:space="0" w:color="auto"/>
        <w:left w:val="none" w:sz="0" w:space="0" w:color="auto"/>
        <w:bottom w:val="none" w:sz="0" w:space="0" w:color="auto"/>
        <w:right w:val="none" w:sz="0" w:space="0" w:color="auto"/>
      </w:divBdr>
      <w:divsChild>
        <w:div w:id="239025524">
          <w:marLeft w:val="0"/>
          <w:marRight w:val="0"/>
          <w:marTop w:val="0"/>
          <w:marBottom w:val="0"/>
          <w:divBdr>
            <w:top w:val="none" w:sz="0" w:space="0" w:color="auto"/>
            <w:left w:val="none" w:sz="0" w:space="0" w:color="auto"/>
            <w:bottom w:val="none" w:sz="0" w:space="0" w:color="auto"/>
            <w:right w:val="none" w:sz="0" w:space="0" w:color="auto"/>
          </w:divBdr>
        </w:div>
        <w:div w:id="807555974">
          <w:marLeft w:val="0"/>
          <w:marRight w:val="0"/>
          <w:marTop w:val="0"/>
          <w:marBottom w:val="0"/>
          <w:divBdr>
            <w:top w:val="none" w:sz="0" w:space="0" w:color="auto"/>
            <w:left w:val="none" w:sz="0" w:space="0" w:color="auto"/>
            <w:bottom w:val="none" w:sz="0" w:space="0" w:color="auto"/>
            <w:right w:val="none" w:sz="0" w:space="0" w:color="auto"/>
          </w:divBdr>
        </w:div>
        <w:div w:id="1721975009">
          <w:marLeft w:val="0"/>
          <w:marRight w:val="0"/>
          <w:marTop w:val="0"/>
          <w:marBottom w:val="0"/>
          <w:divBdr>
            <w:top w:val="none" w:sz="0" w:space="0" w:color="auto"/>
            <w:left w:val="none" w:sz="0" w:space="0" w:color="auto"/>
            <w:bottom w:val="none" w:sz="0" w:space="0" w:color="auto"/>
            <w:right w:val="none" w:sz="0" w:space="0" w:color="auto"/>
          </w:divBdr>
        </w:div>
      </w:divsChild>
    </w:div>
    <w:div w:id="256866640">
      <w:bodyDiv w:val="1"/>
      <w:marLeft w:val="0"/>
      <w:marRight w:val="0"/>
      <w:marTop w:val="0"/>
      <w:marBottom w:val="0"/>
      <w:divBdr>
        <w:top w:val="none" w:sz="0" w:space="0" w:color="auto"/>
        <w:left w:val="none" w:sz="0" w:space="0" w:color="auto"/>
        <w:bottom w:val="none" w:sz="0" w:space="0" w:color="auto"/>
        <w:right w:val="none" w:sz="0" w:space="0" w:color="auto"/>
      </w:divBdr>
    </w:div>
    <w:div w:id="387267299">
      <w:bodyDiv w:val="1"/>
      <w:marLeft w:val="0"/>
      <w:marRight w:val="0"/>
      <w:marTop w:val="0"/>
      <w:marBottom w:val="0"/>
      <w:divBdr>
        <w:top w:val="none" w:sz="0" w:space="0" w:color="auto"/>
        <w:left w:val="none" w:sz="0" w:space="0" w:color="auto"/>
        <w:bottom w:val="none" w:sz="0" w:space="0" w:color="auto"/>
        <w:right w:val="none" w:sz="0" w:space="0" w:color="auto"/>
      </w:divBdr>
    </w:div>
    <w:div w:id="404569397">
      <w:bodyDiv w:val="1"/>
      <w:marLeft w:val="0"/>
      <w:marRight w:val="0"/>
      <w:marTop w:val="0"/>
      <w:marBottom w:val="0"/>
      <w:divBdr>
        <w:top w:val="none" w:sz="0" w:space="0" w:color="auto"/>
        <w:left w:val="none" w:sz="0" w:space="0" w:color="auto"/>
        <w:bottom w:val="none" w:sz="0" w:space="0" w:color="auto"/>
        <w:right w:val="none" w:sz="0" w:space="0" w:color="auto"/>
      </w:divBdr>
    </w:div>
    <w:div w:id="435096549">
      <w:bodyDiv w:val="1"/>
      <w:marLeft w:val="0"/>
      <w:marRight w:val="0"/>
      <w:marTop w:val="0"/>
      <w:marBottom w:val="0"/>
      <w:divBdr>
        <w:top w:val="none" w:sz="0" w:space="0" w:color="auto"/>
        <w:left w:val="none" w:sz="0" w:space="0" w:color="auto"/>
        <w:bottom w:val="none" w:sz="0" w:space="0" w:color="auto"/>
        <w:right w:val="none" w:sz="0" w:space="0" w:color="auto"/>
      </w:divBdr>
    </w:div>
    <w:div w:id="446631108">
      <w:bodyDiv w:val="1"/>
      <w:marLeft w:val="0"/>
      <w:marRight w:val="0"/>
      <w:marTop w:val="0"/>
      <w:marBottom w:val="0"/>
      <w:divBdr>
        <w:top w:val="none" w:sz="0" w:space="0" w:color="auto"/>
        <w:left w:val="none" w:sz="0" w:space="0" w:color="auto"/>
        <w:bottom w:val="none" w:sz="0" w:space="0" w:color="auto"/>
        <w:right w:val="none" w:sz="0" w:space="0" w:color="auto"/>
      </w:divBdr>
      <w:divsChild>
        <w:div w:id="1777288127">
          <w:marLeft w:val="0"/>
          <w:marRight w:val="0"/>
          <w:marTop w:val="0"/>
          <w:marBottom w:val="0"/>
          <w:divBdr>
            <w:top w:val="none" w:sz="0" w:space="0" w:color="auto"/>
            <w:left w:val="none" w:sz="0" w:space="0" w:color="auto"/>
            <w:bottom w:val="none" w:sz="0" w:space="0" w:color="auto"/>
            <w:right w:val="none" w:sz="0" w:space="0" w:color="auto"/>
          </w:divBdr>
        </w:div>
        <w:div w:id="509829454">
          <w:marLeft w:val="0"/>
          <w:marRight w:val="0"/>
          <w:marTop w:val="0"/>
          <w:marBottom w:val="0"/>
          <w:divBdr>
            <w:top w:val="none" w:sz="0" w:space="0" w:color="auto"/>
            <w:left w:val="none" w:sz="0" w:space="0" w:color="auto"/>
            <w:bottom w:val="none" w:sz="0" w:space="0" w:color="auto"/>
            <w:right w:val="none" w:sz="0" w:space="0" w:color="auto"/>
          </w:divBdr>
        </w:div>
      </w:divsChild>
    </w:div>
    <w:div w:id="473375181">
      <w:bodyDiv w:val="1"/>
      <w:marLeft w:val="0"/>
      <w:marRight w:val="0"/>
      <w:marTop w:val="0"/>
      <w:marBottom w:val="0"/>
      <w:divBdr>
        <w:top w:val="none" w:sz="0" w:space="0" w:color="auto"/>
        <w:left w:val="none" w:sz="0" w:space="0" w:color="auto"/>
        <w:bottom w:val="none" w:sz="0" w:space="0" w:color="auto"/>
        <w:right w:val="none" w:sz="0" w:space="0" w:color="auto"/>
      </w:divBdr>
    </w:div>
    <w:div w:id="536509956">
      <w:bodyDiv w:val="1"/>
      <w:marLeft w:val="0"/>
      <w:marRight w:val="0"/>
      <w:marTop w:val="0"/>
      <w:marBottom w:val="0"/>
      <w:divBdr>
        <w:top w:val="none" w:sz="0" w:space="0" w:color="auto"/>
        <w:left w:val="none" w:sz="0" w:space="0" w:color="auto"/>
        <w:bottom w:val="none" w:sz="0" w:space="0" w:color="auto"/>
        <w:right w:val="none" w:sz="0" w:space="0" w:color="auto"/>
      </w:divBdr>
    </w:div>
    <w:div w:id="545065328">
      <w:bodyDiv w:val="1"/>
      <w:marLeft w:val="0"/>
      <w:marRight w:val="0"/>
      <w:marTop w:val="0"/>
      <w:marBottom w:val="0"/>
      <w:divBdr>
        <w:top w:val="none" w:sz="0" w:space="0" w:color="auto"/>
        <w:left w:val="none" w:sz="0" w:space="0" w:color="auto"/>
        <w:bottom w:val="none" w:sz="0" w:space="0" w:color="auto"/>
        <w:right w:val="none" w:sz="0" w:space="0" w:color="auto"/>
      </w:divBdr>
      <w:divsChild>
        <w:div w:id="988748393">
          <w:marLeft w:val="0"/>
          <w:marRight w:val="0"/>
          <w:marTop w:val="0"/>
          <w:marBottom w:val="0"/>
          <w:divBdr>
            <w:top w:val="none" w:sz="0" w:space="0" w:color="auto"/>
            <w:left w:val="none" w:sz="0" w:space="0" w:color="auto"/>
            <w:bottom w:val="none" w:sz="0" w:space="0" w:color="auto"/>
            <w:right w:val="none" w:sz="0" w:space="0" w:color="auto"/>
          </w:divBdr>
        </w:div>
        <w:div w:id="879441799">
          <w:marLeft w:val="0"/>
          <w:marRight w:val="0"/>
          <w:marTop w:val="0"/>
          <w:marBottom w:val="0"/>
          <w:divBdr>
            <w:top w:val="none" w:sz="0" w:space="0" w:color="auto"/>
            <w:left w:val="none" w:sz="0" w:space="0" w:color="auto"/>
            <w:bottom w:val="none" w:sz="0" w:space="0" w:color="auto"/>
            <w:right w:val="none" w:sz="0" w:space="0" w:color="auto"/>
          </w:divBdr>
          <w:divsChild>
            <w:div w:id="1259604364">
              <w:marLeft w:val="0"/>
              <w:marRight w:val="0"/>
              <w:marTop w:val="0"/>
              <w:marBottom w:val="0"/>
              <w:divBdr>
                <w:top w:val="none" w:sz="0" w:space="0" w:color="auto"/>
                <w:left w:val="none" w:sz="0" w:space="0" w:color="auto"/>
                <w:bottom w:val="none" w:sz="0" w:space="0" w:color="auto"/>
                <w:right w:val="none" w:sz="0" w:space="0" w:color="auto"/>
              </w:divBdr>
            </w:div>
            <w:div w:id="1372802638">
              <w:marLeft w:val="0"/>
              <w:marRight w:val="0"/>
              <w:marTop w:val="0"/>
              <w:marBottom w:val="0"/>
              <w:divBdr>
                <w:top w:val="none" w:sz="0" w:space="0" w:color="auto"/>
                <w:left w:val="none" w:sz="0" w:space="0" w:color="auto"/>
                <w:bottom w:val="none" w:sz="0" w:space="0" w:color="auto"/>
                <w:right w:val="none" w:sz="0" w:space="0" w:color="auto"/>
              </w:divBdr>
            </w:div>
          </w:divsChild>
        </w:div>
        <w:div w:id="68773299">
          <w:marLeft w:val="0"/>
          <w:marRight w:val="0"/>
          <w:marTop w:val="0"/>
          <w:marBottom w:val="0"/>
          <w:divBdr>
            <w:top w:val="none" w:sz="0" w:space="0" w:color="auto"/>
            <w:left w:val="none" w:sz="0" w:space="0" w:color="auto"/>
            <w:bottom w:val="none" w:sz="0" w:space="0" w:color="auto"/>
            <w:right w:val="none" w:sz="0" w:space="0" w:color="auto"/>
          </w:divBdr>
          <w:divsChild>
            <w:div w:id="14710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6954">
      <w:bodyDiv w:val="1"/>
      <w:marLeft w:val="0"/>
      <w:marRight w:val="0"/>
      <w:marTop w:val="0"/>
      <w:marBottom w:val="0"/>
      <w:divBdr>
        <w:top w:val="none" w:sz="0" w:space="0" w:color="auto"/>
        <w:left w:val="none" w:sz="0" w:space="0" w:color="auto"/>
        <w:bottom w:val="none" w:sz="0" w:space="0" w:color="auto"/>
        <w:right w:val="none" w:sz="0" w:space="0" w:color="auto"/>
      </w:divBdr>
    </w:div>
    <w:div w:id="625434600">
      <w:bodyDiv w:val="1"/>
      <w:marLeft w:val="0"/>
      <w:marRight w:val="0"/>
      <w:marTop w:val="0"/>
      <w:marBottom w:val="0"/>
      <w:divBdr>
        <w:top w:val="none" w:sz="0" w:space="0" w:color="auto"/>
        <w:left w:val="none" w:sz="0" w:space="0" w:color="auto"/>
        <w:bottom w:val="none" w:sz="0" w:space="0" w:color="auto"/>
        <w:right w:val="none" w:sz="0" w:space="0" w:color="auto"/>
      </w:divBdr>
      <w:divsChild>
        <w:div w:id="350642627">
          <w:marLeft w:val="0"/>
          <w:marRight w:val="0"/>
          <w:marTop w:val="0"/>
          <w:marBottom w:val="0"/>
          <w:divBdr>
            <w:top w:val="none" w:sz="0" w:space="0" w:color="auto"/>
            <w:left w:val="none" w:sz="0" w:space="0" w:color="auto"/>
            <w:bottom w:val="none" w:sz="0" w:space="0" w:color="auto"/>
            <w:right w:val="none" w:sz="0" w:space="0" w:color="auto"/>
          </w:divBdr>
          <w:divsChild>
            <w:div w:id="5722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01553">
      <w:bodyDiv w:val="1"/>
      <w:marLeft w:val="0"/>
      <w:marRight w:val="0"/>
      <w:marTop w:val="0"/>
      <w:marBottom w:val="0"/>
      <w:divBdr>
        <w:top w:val="none" w:sz="0" w:space="0" w:color="auto"/>
        <w:left w:val="none" w:sz="0" w:space="0" w:color="auto"/>
        <w:bottom w:val="none" w:sz="0" w:space="0" w:color="auto"/>
        <w:right w:val="none" w:sz="0" w:space="0" w:color="auto"/>
      </w:divBdr>
    </w:div>
    <w:div w:id="754017865">
      <w:bodyDiv w:val="1"/>
      <w:marLeft w:val="0"/>
      <w:marRight w:val="0"/>
      <w:marTop w:val="0"/>
      <w:marBottom w:val="0"/>
      <w:divBdr>
        <w:top w:val="none" w:sz="0" w:space="0" w:color="auto"/>
        <w:left w:val="none" w:sz="0" w:space="0" w:color="auto"/>
        <w:bottom w:val="none" w:sz="0" w:space="0" w:color="auto"/>
        <w:right w:val="none" w:sz="0" w:space="0" w:color="auto"/>
      </w:divBdr>
    </w:div>
    <w:div w:id="763845193">
      <w:bodyDiv w:val="1"/>
      <w:marLeft w:val="0"/>
      <w:marRight w:val="0"/>
      <w:marTop w:val="0"/>
      <w:marBottom w:val="0"/>
      <w:divBdr>
        <w:top w:val="none" w:sz="0" w:space="0" w:color="auto"/>
        <w:left w:val="none" w:sz="0" w:space="0" w:color="auto"/>
        <w:bottom w:val="none" w:sz="0" w:space="0" w:color="auto"/>
        <w:right w:val="none" w:sz="0" w:space="0" w:color="auto"/>
      </w:divBdr>
    </w:div>
    <w:div w:id="777603467">
      <w:bodyDiv w:val="1"/>
      <w:marLeft w:val="0"/>
      <w:marRight w:val="0"/>
      <w:marTop w:val="0"/>
      <w:marBottom w:val="0"/>
      <w:divBdr>
        <w:top w:val="none" w:sz="0" w:space="0" w:color="auto"/>
        <w:left w:val="none" w:sz="0" w:space="0" w:color="auto"/>
        <w:bottom w:val="none" w:sz="0" w:space="0" w:color="auto"/>
        <w:right w:val="none" w:sz="0" w:space="0" w:color="auto"/>
      </w:divBdr>
      <w:divsChild>
        <w:div w:id="915284543">
          <w:marLeft w:val="0"/>
          <w:marRight w:val="0"/>
          <w:marTop w:val="0"/>
          <w:marBottom w:val="0"/>
          <w:divBdr>
            <w:top w:val="none" w:sz="0" w:space="0" w:color="auto"/>
            <w:left w:val="none" w:sz="0" w:space="0" w:color="auto"/>
            <w:bottom w:val="none" w:sz="0" w:space="0" w:color="auto"/>
            <w:right w:val="none" w:sz="0" w:space="0" w:color="auto"/>
          </w:divBdr>
        </w:div>
        <w:div w:id="1380008132">
          <w:marLeft w:val="0"/>
          <w:marRight w:val="0"/>
          <w:marTop w:val="0"/>
          <w:marBottom w:val="0"/>
          <w:divBdr>
            <w:top w:val="none" w:sz="0" w:space="0" w:color="auto"/>
            <w:left w:val="none" w:sz="0" w:space="0" w:color="auto"/>
            <w:bottom w:val="none" w:sz="0" w:space="0" w:color="auto"/>
            <w:right w:val="none" w:sz="0" w:space="0" w:color="auto"/>
          </w:divBdr>
        </w:div>
        <w:div w:id="928388371">
          <w:marLeft w:val="0"/>
          <w:marRight w:val="0"/>
          <w:marTop w:val="0"/>
          <w:marBottom w:val="0"/>
          <w:divBdr>
            <w:top w:val="none" w:sz="0" w:space="0" w:color="auto"/>
            <w:left w:val="none" w:sz="0" w:space="0" w:color="auto"/>
            <w:bottom w:val="none" w:sz="0" w:space="0" w:color="auto"/>
            <w:right w:val="none" w:sz="0" w:space="0" w:color="auto"/>
          </w:divBdr>
        </w:div>
        <w:div w:id="226964049">
          <w:marLeft w:val="0"/>
          <w:marRight w:val="0"/>
          <w:marTop w:val="0"/>
          <w:marBottom w:val="0"/>
          <w:divBdr>
            <w:top w:val="none" w:sz="0" w:space="0" w:color="auto"/>
            <w:left w:val="none" w:sz="0" w:space="0" w:color="auto"/>
            <w:bottom w:val="none" w:sz="0" w:space="0" w:color="auto"/>
            <w:right w:val="none" w:sz="0" w:space="0" w:color="auto"/>
          </w:divBdr>
        </w:div>
        <w:div w:id="1765804118">
          <w:marLeft w:val="0"/>
          <w:marRight w:val="0"/>
          <w:marTop w:val="0"/>
          <w:marBottom w:val="0"/>
          <w:divBdr>
            <w:top w:val="none" w:sz="0" w:space="0" w:color="auto"/>
            <w:left w:val="none" w:sz="0" w:space="0" w:color="auto"/>
            <w:bottom w:val="none" w:sz="0" w:space="0" w:color="auto"/>
            <w:right w:val="none" w:sz="0" w:space="0" w:color="auto"/>
          </w:divBdr>
        </w:div>
        <w:div w:id="1255822705">
          <w:marLeft w:val="0"/>
          <w:marRight w:val="0"/>
          <w:marTop w:val="0"/>
          <w:marBottom w:val="0"/>
          <w:divBdr>
            <w:top w:val="none" w:sz="0" w:space="0" w:color="auto"/>
            <w:left w:val="none" w:sz="0" w:space="0" w:color="auto"/>
            <w:bottom w:val="none" w:sz="0" w:space="0" w:color="auto"/>
            <w:right w:val="none" w:sz="0" w:space="0" w:color="auto"/>
          </w:divBdr>
        </w:div>
        <w:div w:id="1842889077">
          <w:marLeft w:val="0"/>
          <w:marRight w:val="0"/>
          <w:marTop w:val="0"/>
          <w:marBottom w:val="0"/>
          <w:divBdr>
            <w:top w:val="none" w:sz="0" w:space="0" w:color="auto"/>
            <w:left w:val="none" w:sz="0" w:space="0" w:color="auto"/>
            <w:bottom w:val="none" w:sz="0" w:space="0" w:color="auto"/>
            <w:right w:val="none" w:sz="0" w:space="0" w:color="auto"/>
          </w:divBdr>
        </w:div>
        <w:div w:id="1068460832">
          <w:marLeft w:val="0"/>
          <w:marRight w:val="0"/>
          <w:marTop w:val="0"/>
          <w:marBottom w:val="0"/>
          <w:divBdr>
            <w:top w:val="none" w:sz="0" w:space="0" w:color="auto"/>
            <w:left w:val="none" w:sz="0" w:space="0" w:color="auto"/>
            <w:bottom w:val="none" w:sz="0" w:space="0" w:color="auto"/>
            <w:right w:val="none" w:sz="0" w:space="0" w:color="auto"/>
          </w:divBdr>
        </w:div>
        <w:div w:id="1132164706">
          <w:marLeft w:val="0"/>
          <w:marRight w:val="0"/>
          <w:marTop w:val="0"/>
          <w:marBottom w:val="0"/>
          <w:divBdr>
            <w:top w:val="none" w:sz="0" w:space="0" w:color="auto"/>
            <w:left w:val="none" w:sz="0" w:space="0" w:color="auto"/>
            <w:bottom w:val="none" w:sz="0" w:space="0" w:color="auto"/>
            <w:right w:val="none" w:sz="0" w:space="0" w:color="auto"/>
          </w:divBdr>
        </w:div>
      </w:divsChild>
    </w:div>
    <w:div w:id="857425520">
      <w:bodyDiv w:val="1"/>
      <w:marLeft w:val="0"/>
      <w:marRight w:val="0"/>
      <w:marTop w:val="0"/>
      <w:marBottom w:val="0"/>
      <w:divBdr>
        <w:top w:val="none" w:sz="0" w:space="0" w:color="auto"/>
        <w:left w:val="none" w:sz="0" w:space="0" w:color="auto"/>
        <w:bottom w:val="none" w:sz="0" w:space="0" w:color="auto"/>
        <w:right w:val="none" w:sz="0" w:space="0" w:color="auto"/>
      </w:divBdr>
    </w:div>
    <w:div w:id="921376985">
      <w:bodyDiv w:val="1"/>
      <w:marLeft w:val="0"/>
      <w:marRight w:val="0"/>
      <w:marTop w:val="0"/>
      <w:marBottom w:val="0"/>
      <w:divBdr>
        <w:top w:val="none" w:sz="0" w:space="0" w:color="auto"/>
        <w:left w:val="none" w:sz="0" w:space="0" w:color="auto"/>
        <w:bottom w:val="none" w:sz="0" w:space="0" w:color="auto"/>
        <w:right w:val="none" w:sz="0" w:space="0" w:color="auto"/>
      </w:divBdr>
    </w:div>
    <w:div w:id="941961661">
      <w:bodyDiv w:val="1"/>
      <w:marLeft w:val="0"/>
      <w:marRight w:val="0"/>
      <w:marTop w:val="0"/>
      <w:marBottom w:val="0"/>
      <w:divBdr>
        <w:top w:val="none" w:sz="0" w:space="0" w:color="auto"/>
        <w:left w:val="none" w:sz="0" w:space="0" w:color="auto"/>
        <w:bottom w:val="none" w:sz="0" w:space="0" w:color="auto"/>
        <w:right w:val="none" w:sz="0" w:space="0" w:color="auto"/>
      </w:divBdr>
    </w:div>
    <w:div w:id="989283168">
      <w:bodyDiv w:val="1"/>
      <w:marLeft w:val="0"/>
      <w:marRight w:val="0"/>
      <w:marTop w:val="0"/>
      <w:marBottom w:val="0"/>
      <w:divBdr>
        <w:top w:val="none" w:sz="0" w:space="0" w:color="auto"/>
        <w:left w:val="none" w:sz="0" w:space="0" w:color="auto"/>
        <w:bottom w:val="none" w:sz="0" w:space="0" w:color="auto"/>
        <w:right w:val="none" w:sz="0" w:space="0" w:color="auto"/>
      </w:divBdr>
      <w:divsChild>
        <w:div w:id="1857958233">
          <w:marLeft w:val="0"/>
          <w:marRight w:val="0"/>
          <w:marTop w:val="0"/>
          <w:marBottom w:val="0"/>
          <w:divBdr>
            <w:top w:val="none" w:sz="0" w:space="0" w:color="auto"/>
            <w:left w:val="none" w:sz="0" w:space="0" w:color="auto"/>
            <w:bottom w:val="none" w:sz="0" w:space="0" w:color="auto"/>
            <w:right w:val="none" w:sz="0" w:space="0" w:color="auto"/>
          </w:divBdr>
          <w:divsChild>
            <w:div w:id="106792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37463">
      <w:bodyDiv w:val="1"/>
      <w:marLeft w:val="0"/>
      <w:marRight w:val="0"/>
      <w:marTop w:val="0"/>
      <w:marBottom w:val="0"/>
      <w:divBdr>
        <w:top w:val="none" w:sz="0" w:space="0" w:color="auto"/>
        <w:left w:val="none" w:sz="0" w:space="0" w:color="auto"/>
        <w:bottom w:val="none" w:sz="0" w:space="0" w:color="auto"/>
        <w:right w:val="none" w:sz="0" w:space="0" w:color="auto"/>
      </w:divBdr>
    </w:div>
    <w:div w:id="1035732271">
      <w:bodyDiv w:val="1"/>
      <w:marLeft w:val="0"/>
      <w:marRight w:val="0"/>
      <w:marTop w:val="0"/>
      <w:marBottom w:val="0"/>
      <w:divBdr>
        <w:top w:val="none" w:sz="0" w:space="0" w:color="auto"/>
        <w:left w:val="none" w:sz="0" w:space="0" w:color="auto"/>
        <w:bottom w:val="none" w:sz="0" w:space="0" w:color="auto"/>
        <w:right w:val="none" w:sz="0" w:space="0" w:color="auto"/>
      </w:divBdr>
    </w:div>
    <w:div w:id="1057822014">
      <w:bodyDiv w:val="1"/>
      <w:marLeft w:val="0"/>
      <w:marRight w:val="0"/>
      <w:marTop w:val="0"/>
      <w:marBottom w:val="0"/>
      <w:divBdr>
        <w:top w:val="none" w:sz="0" w:space="0" w:color="auto"/>
        <w:left w:val="none" w:sz="0" w:space="0" w:color="auto"/>
        <w:bottom w:val="none" w:sz="0" w:space="0" w:color="auto"/>
        <w:right w:val="none" w:sz="0" w:space="0" w:color="auto"/>
      </w:divBdr>
      <w:divsChild>
        <w:div w:id="1483036416">
          <w:marLeft w:val="720"/>
          <w:marRight w:val="0"/>
          <w:marTop w:val="0"/>
          <w:marBottom w:val="0"/>
          <w:divBdr>
            <w:top w:val="none" w:sz="0" w:space="0" w:color="auto"/>
            <w:left w:val="none" w:sz="0" w:space="0" w:color="auto"/>
            <w:bottom w:val="none" w:sz="0" w:space="0" w:color="auto"/>
            <w:right w:val="none" w:sz="0" w:space="0" w:color="auto"/>
          </w:divBdr>
        </w:div>
        <w:div w:id="1549798594">
          <w:marLeft w:val="720"/>
          <w:marRight w:val="0"/>
          <w:marTop w:val="0"/>
          <w:marBottom w:val="0"/>
          <w:divBdr>
            <w:top w:val="none" w:sz="0" w:space="0" w:color="auto"/>
            <w:left w:val="none" w:sz="0" w:space="0" w:color="auto"/>
            <w:bottom w:val="none" w:sz="0" w:space="0" w:color="auto"/>
            <w:right w:val="none" w:sz="0" w:space="0" w:color="auto"/>
          </w:divBdr>
        </w:div>
        <w:div w:id="379327942">
          <w:marLeft w:val="720"/>
          <w:marRight w:val="0"/>
          <w:marTop w:val="0"/>
          <w:marBottom w:val="0"/>
          <w:divBdr>
            <w:top w:val="none" w:sz="0" w:space="0" w:color="auto"/>
            <w:left w:val="none" w:sz="0" w:space="0" w:color="auto"/>
            <w:bottom w:val="none" w:sz="0" w:space="0" w:color="auto"/>
            <w:right w:val="none" w:sz="0" w:space="0" w:color="auto"/>
          </w:divBdr>
        </w:div>
      </w:divsChild>
    </w:div>
    <w:div w:id="1144852774">
      <w:bodyDiv w:val="1"/>
      <w:marLeft w:val="0"/>
      <w:marRight w:val="0"/>
      <w:marTop w:val="0"/>
      <w:marBottom w:val="0"/>
      <w:divBdr>
        <w:top w:val="none" w:sz="0" w:space="0" w:color="auto"/>
        <w:left w:val="none" w:sz="0" w:space="0" w:color="auto"/>
        <w:bottom w:val="none" w:sz="0" w:space="0" w:color="auto"/>
        <w:right w:val="none" w:sz="0" w:space="0" w:color="auto"/>
      </w:divBdr>
    </w:div>
    <w:div w:id="1146825575">
      <w:bodyDiv w:val="1"/>
      <w:marLeft w:val="0"/>
      <w:marRight w:val="0"/>
      <w:marTop w:val="0"/>
      <w:marBottom w:val="0"/>
      <w:divBdr>
        <w:top w:val="none" w:sz="0" w:space="0" w:color="auto"/>
        <w:left w:val="none" w:sz="0" w:space="0" w:color="auto"/>
        <w:bottom w:val="none" w:sz="0" w:space="0" w:color="auto"/>
        <w:right w:val="none" w:sz="0" w:space="0" w:color="auto"/>
      </w:divBdr>
    </w:div>
    <w:div w:id="1169097504">
      <w:bodyDiv w:val="1"/>
      <w:marLeft w:val="0"/>
      <w:marRight w:val="0"/>
      <w:marTop w:val="0"/>
      <w:marBottom w:val="0"/>
      <w:divBdr>
        <w:top w:val="none" w:sz="0" w:space="0" w:color="auto"/>
        <w:left w:val="none" w:sz="0" w:space="0" w:color="auto"/>
        <w:bottom w:val="none" w:sz="0" w:space="0" w:color="auto"/>
        <w:right w:val="none" w:sz="0" w:space="0" w:color="auto"/>
      </w:divBdr>
    </w:div>
    <w:div w:id="1196698471">
      <w:bodyDiv w:val="1"/>
      <w:marLeft w:val="0"/>
      <w:marRight w:val="0"/>
      <w:marTop w:val="0"/>
      <w:marBottom w:val="0"/>
      <w:divBdr>
        <w:top w:val="none" w:sz="0" w:space="0" w:color="auto"/>
        <w:left w:val="none" w:sz="0" w:space="0" w:color="auto"/>
        <w:bottom w:val="none" w:sz="0" w:space="0" w:color="auto"/>
        <w:right w:val="none" w:sz="0" w:space="0" w:color="auto"/>
      </w:divBdr>
    </w:div>
    <w:div w:id="1197541276">
      <w:bodyDiv w:val="1"/>
      <w:marLeft w:val="0"/>
      <w:marRight w:val="0"/>
      <w:marTop w:val="0"/>
      <w:marBottom w:val="0"/>
      <w:divBdr>
        <w:top w:val="none" w:sz="0" w:space="0" w:color="auto"/>
        <w:left w:val="none" w:sz="0" w:space="0" w:color="auto"/>
        <w:bottom w:val="none" w:sz="0" w:space="0" w:color="auto"/>
        <w:right w:val="none" w:sz="0" w:space="0" w:color="auto"/>
      </w:divBdr>
      <w:divsChild>
        <w:div w:id="1550529669">
          <w:marLeft w:val="0"/>
          <w:marRight w:val="0"/>
          <w:marTop w:val="0"/>
          <w:marBottom w:val="0"/>
          <w:divBdr>
            <w:top w:val="none" w:sz="0" w:space="0" w:color="auto"/>
            <w:left w:val="none" w:sz="0" w:space="0" w:color="auto"/>
            <w:bottom w:val="none" w:sz="0" w:space="0" w:color="auto"/>
            <w:right w:val="none" w:sz="0" w:space="0" w:color="auto"/>
          </w:divBdr>
        </w:div>
        <w:div w:id="1525512973">
          <w:marLeft w:val="0"/>
          <w:marRight w:val="0"/>
          <w:marTop w:val="0"/>
          <w:marBottom w:val="0"/>
          <w:divBdr>
            <w:top w:val="none" w:sz="0" w:space="0" w:color="auto"/>
            <w:left w:val="none" w:sz="0" w:space="0" w:color="auto"/>
            <w:bottom w:val="none" w:sz="0" w:space="0" w:color="auto"/>
            <w:right w:val="none" w:sz="0" w:space="0" w:color="auto"/>
          </w:divBdr>
        </w:div>
      </w:divsChild>
    </w:div>
    <w:div w:id="1203245442">
      <w:bodyDiv w:val="1"/>
      <w:marLeft w:val="0"/>
      <w:marRight w:val="0"/>
      <w:marTop w:val="0"/>
      <w:marBottom w:val="0"/>
      <w:divBdr>
        <w:top w:val="none" w:sz="0" w:space="0" w:color="auto"/>
        <w:left w:val="none" w:sz="0" w:space="0" w:color="auto"/>
        <w:bottom w:val="none" w:sz="0" w:space="0" w:color="auto"/>
        <w:right w:val="none" w:sz="0" w:space="0" w:color="auto"/>
      </w:divBdr>
    </w:div>
    <w:div w:id="1366516230">
      <w:bodyDiv w:val="1"/>
      <w:marLeft w:val="0"/>
      <w:marRight w:val="0"/>
      <w:marTop w:val="0"/>
      <w:marBottom w:val="0"/>
      <w:divBdr>
        <w:top w:val="none" w:sz="0" w:space="0" w:color="auto"/>
        <w:left w:val="none" w:sz="0" w:space="0" w:color="auto"/>
        <w:bottom w:val="none" w:sz="0" w:space="0" w:color="auto"/>
        <w:right w:val="none" w:sz="0" w:space="0" w:color="auto"/>
      </w:divBdr>
      <w:divsChild>
        <w:div w:id="605190437">
          <w:marLeft w:val="0"/>
          <w:marRight w:val="0"/>
          <w:marTop w:val="0"/>
          <w:marBottom w:val="0"/>
          <w:divBdr>
            <w:top w:val="none" w:sz="0" w:space="0" w:color="auto"/>
            <w:left w:val="none" w:sz="0" w:space="0" w:color="auto"/>
            <w:bottom w:val="none" w:sz="0" w:space="0" w:color="auto"/>
            <w:right w:val="none" w:sz="0" w:space="0" w:color="auto"/>
          </w:divBdr>
        </w:div>
        <w:div w:id="756901678">
          <w:marLeft w:val="0"/>
          <w:marRight w:val="0"/>
          <w:marTop w:val="0"/>
          <w:marBottom w:val="0"/>
          <w:divBdr>
            <w:top w:val="none" w:sz="0" w:space="0" w:color="auto"/>
            <w:left w:val="none" w:sz="0" w:space="0" w:color="auto"/>
            <w:bottom w:val="none" w:sz="0" w:space="0" w:color="auto"/>
            <w:right w:val="none" w:sz="0" w:space="0" w:color="auto"/>
          </w:divBdr>
        </w:div>
        <w:div w:id="1921013645">
          <w:marLeft w:val="0"/>
          <w:marRight w:val="0"/>
          <w:marTop w:val="0"/>
          <w:marBottom w:val="0"/>
          <w:divBdr>
            <w:top w:val="none" w:sz="0" w:space="0" w:color="auto"/>
            <w:left w:val="none" w:sz="0" w:space="0" w:color="auto"/>
            <w:bottom w:val="none" w:sz="0" w:space="0" w:color="auto"/>
            <w:right w:val="none" w:sz="0" w:space="0" w:color="auto"/>
          </w:divBdr>
        </w:div>
        <w:div w:id="1896238781">
          <w:marLeft w:val="0"/>
          <w:marRight w:val="0"/>
          <w:marTop w:val="0"/>
          <w:marBottom w:val="0"/>
          <w:divBdr>
            <w:top w:val="none" w:sz="0" w:space="0" w:color="auto"/>
            <w:left w:val="none" w:sz="0" w:space="0" w:color="auto"/>
            <w:bottom w:val="none" w:sz="0" w:space="0" w:color="auto"/>
            <w:right w:val="none" w:sz="0" w:space="0" w:color="auto"/>
          </w:divBdr>
        </w:div>
        <w:div w:id="1425222384">
          <w:marLeft w:val="0"/>
          <w:marRight w:val="0"/>
          <w:marTop w:val="0"/>
          <w:marBottom w:val="0"/>
          <w:divBdr>
            <w:top w:val="none" w:sz="0" w:space="0" w:color="auto"/>
            <w:left w:val="none" w:sz="0" w:space="0" w:color="auto"/>
            <w:bottom w:val="none" w:sz="0" w:space="0" w:color="auto"/>
            <w:right w:val="none" w:sz="0" w:space="0" w:color="auto"/>
          </w:divBdr>
        </w:div>
        <w:div w:id="1595628328">
          <w:marLeft w:val="0"/>
          <w:marRight w:val="0"/>
          <w:marTop w:val="0"/>
          <w:marBottom w:val="0"/>
          <w:divBdr>
            <w:top w:val="none" w:sz="0" w:space="0" w:color="auto"/>
            <w:left w:val="none" w:sz="0" w:space="0" w:color="auto"/>
            <w:bottom w:val="none" w:sz="0" w:space="0" w:color="auto"/>
            <w:right w:val="none" w:sz="0" w:space="0" w:color="auto"/>
          </w:divBdr>
        </w:div>
        <w:div w:id="954947621">
          <w:marLeft w:val="0"/>
          <w:marRight w:val="0"/>
          <w:marTop w:val="0"/>
          <w:marBottom w:val="0"/>
          <w:divBdr>
            <w:top w:val="none" w:sz="0" w:space="0" w:color="auto"/>
            <w:left w:val="none" w:sz="0" w:space="0" w:color="auto"/>
            <w:bottom w:val="none" w:sz="0" w:space="0" w:color="auto"/>
            <w:right w:val="none" w:sz="0" w:space="0" w:color="auto"/>
          </w:divBdr>
        </w:div>
        <w:div w:id="475075369">
          <w:marLeft w:val="0"/>
          <w:marRight w:val="0"/>
          <w:marTop w:val="0"/>
          <w:marBottom w:val="0"/>
          <w:divBdr>
            <w:top w:val="none" w:sz="0" w:space="0" w:color="auto"/>
            <w:left w:val="none" w:sz="0" w:space="0" w:color="auto"/>
            <w:bottom w:val="none" w:sz="0" w:space="0" w:color="auto"/>
            <w:right w:val="none" w:sz="0" w:space="0" w:color="auto"/>
          </w:divBdr>
        </w:div>
        <w:div w:id="274942733">
          <w:marLeft w:val="0"/>
          <w:marRight w:val="0"/>
          <w:marTop w:val="0"/>
          <w:marBottom w:val="0"/>
          <w:divBdr>
            <w:top w:val="none" w:sz="0" w:space="0" w:color="auto"/>
            <w:left w:val="none" w:sz="0" w:space="0" w:color="auto"/>
            <w:bottom w:val="none" w:sz="0" w:space="0" w:color="auto"/>
            <w:right w:val="none" w:sz="0" w:space="0" w:color="auto"/>
          </w:divBdr>
        </w:div>
        <w:div w:id="1149178319">
          <w:marLeft w:val="0"/>
          <w:marRight w:val="0"/>
          <w:marTop w:val="0"/>
          <w:marBottom w:val="0"/>
          <w:divBdr>
            <w:top w:val="none" w:sz="0" w:space="0" w:color="auto"/>
            <w:left w:val="none" w:sz="0" w:space="0" w:color="auto"/>
            <w:bottom w:val="none" w:sz="0" w:space="0" w:color="auto"/>
            <w:right w:val="none" w:sz="0" w:space="0" w:color="auto"/>
          </w:divBdr>
        </w:div>
      </w:divsChild>
    </w:div>
    <w:div w:id="1386753051">
      <w:bodyDiv w:val="1"/>
      <w:marLeft w:val="0"/>
      <w:marRight w:val="0"/>
      <w:marTop w:val="0"/>
      <w:marBottom w:val="0"/>
      <w:divBdr>
        <w:top w:val="none" w:sz="0" w:space="0" w:color="auto"/>
        <w:left w:val="none" w:sz="0" w:space="0" w:color="auto"/>
        <w:bottom w:val="none" w:sz="0" w:space="0" w:color="auto"/>
        <w:right w:val="none" w:sz="0" w:space="0" w:color="auto"/>
      </w:divBdr>
      <w:divsChild>
        <w:div w:id="722875274">
          <w:marLeft w:val="0"/>
          <w:marRight w:val="0"/>
          <w:marTop w:val="0"/>
          <w:marBottom w:val="0"/>
          <w:divBdr>
            <w:top w:val="none" w:sz="0" w:space="0" w:color="auto"/>
            <w:left w:val="none" w:sz="0" w:space="0" w:color="auto"/>
            <w:bottom w:val="none" w:sz="0" w:space="0" w:color="auto"/>
            <w:right w:val="none" w:sz="0" w:space="0" w:color="auto"/>
          </w:divBdr>
        </w:div>
        <w:div w:id="718671038">
          <w:marLeft w:val="0"/>
          <w:marRight w:val="0"/>
          <w:marTop w:val="0"/>
          <w:marBottom w:val="0"/>
          <w:divBdr>
            <w:top w:val="none" w:sz="0" w:space="0" w:color="auto"/>
            <w:left w:val="none" w:sz="0" w:space="0" w:color="auto"/>
            <w:bottom w:val="none" w:sz="0" w:space="0" w:color="auto"/>
            <w:right w:val="none" w:sz="0" w:space="0" w:color="auto"/>
          </w:divBdr>
          <w:divsChild>
            <w:div w:id="1164467181">
              <w:marLeft w:val="0"/>
              <w:marRight w:val="0"/>
              <w:marTop w:val="0"/>
              <w:marBottom w:val="0"/>
              <w:divBdr>
                <w:top w:val="none" w:sz="0" w:space="0" w:color="auto"/>
                <w:left w:val="none" w:sz="0" w:space="0" w:color="auto"/>
                <w:bottom w:val="none" w:sz="0" w:space="0" w:color="auto"/>
                <w:right w:val="none" w:sz="0" w:space="0" w:color="auto"/>
              </w:divBdr>
            </w:div>
            <w:div w:id="989753983">
              <w:marLeft w:val="0"/>
              <w:marRight w:val="0"/>
              <w:marTop w:val="0"/>
              <w:marBottom w:val="0"/>
              <w:divBdr>
                <w:top w:val="none" w:sz="0" w:space="0" w:color="auto"/>
                <w:left w:val="none" w:sz="0" w:space="0" w:color="auto"/>
                <w:bottom w:val="none" w:sz="0" w:space="0" w:color="auto"/>
                <w:right w:val="none" w:sz="0" w:space="0" w:color="auto"/>
              </w:divBdr>
            </w:div>
          </w:divsChild>
        </w:div>
        <w:div w:id="1250237637">
          <w:marLeft w:val="0"/>
          <w:marRight w:val="0"/>
          <w:marTop w:val="0"/>
          <w:marBottom w:val="0"/>
          <w:divBdr>
            <w:top w:val="none" w:sz="0" w:space="0" w:color="auto"/>
            <w:left w:val="none" w:sz="0" w:space="0" w:color="auto"/>
            <w:bottom w:val="none" w:sz="0" w:space="0" w:color="auto"/>
            <w:right w:val="none" w:sz="0" w:space="0" w:color="auto"/>
          </w:divBdr>
          <w:divsChild>
            <w:div w:id="14529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3821">
      <w:bodyDiv w:val="1"/>
      <w:marLeft w:val="0"/>
      <w:marRight w:val="0"/>
      <w:marTop w:val="0"/>
      <w:marBottom w:val="0"/>
      <w:divBdr>
        <w:top w:val="none" w:sz="0" w:space="0" w:color="auto"/>
        <w:left w:val="none" w:sz="0" w:space="0" w:color="auto"/>
        <w:bottom w:val="none" w:sz="0" w:space="0" w:color="auto"/>
        <w:right w:val="none" w:sz="0" w:space="0" w:color="auto"/>
      </w:divBdr>
    </w:div>
    <w:div w:id="1443693509">
      <w:bodyDiv w:val="1"/>
      <w:marLeft w:val="0"/>
      <w:marRight w:val="0"/>
      <w:marTop w:val="0"/>
      <w:marBottom w:val="0"/>
      <w:divBdr>
        <w:top w:val="none" w:sz="0" w:space="0" w:color="auto"/>
        <w:left w:val="none" w:sz="0" w:space="0" w:color="auto"/>
        <w:bottom w:val="none" w:sz="0" w:space="0" w:color="auto"/>
        <w:right w:val="none" w:sz="0" w:space="0" w:color="auto"/>
      </w:divBdr>
    </w:div>
    <w:div w:id="1453671433">
      <w:bodyDiv w:val="1"/>
      <w:marLeft w:val="0"/>
      <w:marRight w:val="0"/>
      <w:marTop w:val="0"/>
      <w:marBottom w:val="0"/>
      <w:divBdr>
        <w:top w:val="none" w:sz="0" w:space="0" w:color="auto"/>
        <w:left w:val="none" w:sz="0" w:space="0" w:color="auto"/>
        <w:bottom w:val="none" w:sz="0" w:space="0" w:color="auto"/>
        <w:right w:val="none" w:sz="0" w:space="0" w:color="auto"/>
      </w:divBdr>
      <w:divsChild>
        <w:div w:id="1129712489">
          <w:marLeft w:val="446"/>
          <w:marRight w:val="0"/>
          <w:marTop w:val="0"/>
          <w:marBottom w:val="0"/>
          <w:divBdr>
            <w:top w:val="none" w:sz="0" w:space="0" w:color="auto"/>
            <w:left w:val="none" w:sz="0" w:space="0" w:color="auto"/>
            <w:bottom w:val="none" w:sz="0" w:space="0" w:color="auto"/>
            <w:right w:val="none" w:sz="0" w:space="0" w:color="auto"/>
          </w:divBdr>
        </w:div>
      </w:divsChild>
    </w:div>
    <w:div w:id="1460300554">
      <w:bodyDiv w:val="1"/>
      <w:marLeft w:val="0"/>
      <w:marRight w:val="0"/>
      <w:marTop w:val="0"/>
      <w:marBottom w:val="0"/>
      <w:divBdr>
        <w:top w:val="none" w:sz="0" w:space="0" w:color="auto"/>
        <w:left w:val="none" w:sz="0" w:space="0" w:color="auto"/>
        <w:bottom w:val="none" w:sz="0" w:space="0" w:color="auto"/>
        <w:right w:val="none" w:sz="0" w:space="0" w:color="auto"/>
      </w:divBdr>
      <w:divsChild>
        <w:div w:id="765002586">
          <w:marLeft w:val="446"/>
          <w:marRight w:val="0"/>
          <w:marTop w:val="160"/>
          <w:marBottom w:val="120"/>
          <w:divBdr>
            <w:top w:val="none" w:sz="0" w:space="0" w:color="auto"/>
            <w:left w:val="none" w:sz="0" w:space="0" w:color="auto"/>
            <w:bottom w:val="none" w:sz="0" w:space="0" w:color="auto"/>
            <w:right w:val="none" w:sz="0" w:space="0" w:color="auto"/>
          </w:divBdr>
        </w:div>
        <w:div w:id="643435230">
          <w:marLeft w:val="821"/>
          <w:marRight w:val="0"/>
          <w:marTop w:val="160"/>
          <w:marBottom w:val="120"/>
          <w:divBdr>
            <w:top w:val="none" w:sz="0" w:space="0" w:color="auto"/>
            <w:left w:val="none" w:sz="0" w:space="0" w:color="auto"/>
            <w:bottom w:val="none" w:sz="0" w:space="0" w:color="auto"/>
            <w:right w:val="none" w:sz="0" w:space="0" w:color="auto"/>
          </w:divBdr>
        </w:div>
        <w:div w:id="1020428181">
          <w:marLeft w:val="821"/>
          <w:marRight w:val="0"/>
          <w:marTop w:val="160"/>
          <w:marBottom w:val="120"/>
          <w:divBdr>
            <w:top w:val="none" w:sz="0" w:space="0" w:color="auto"/>
            <w:left w:val="none" w:sz="0" w:space="0" w:color="auto"/>
            <w:bottom w:val="none" w:sz="0" w:space="0" w:color="auto"/>
            <w:right w:val="none" w:sz="0" w:space="0" w:color="auto"/>
          </w:divBdr>
        </w:div>
        <w:div w:id="1266380732">
          <w:marLeft w:val="821"/>
          <w:marRight w:val="0"/>
          <w:marTop w:val="160"/>
          <w:marBottom w:val="120"/>
          <w:divBdr>
            <w:top w:val="none" w:sz="0" w:space="0" w:color="auto"/>
            <w:left w:val="none" w:sz="0" w:space="0" w:color="auto"/>
            <w:bottom w:val="none" w:sz="0" w:space="0" w:color="auto"/>
            <w:right w:val="none" w:sz="0" w:space="0" w:color="auto"/>
          </w:divBdr>
        </w:div>
        <w:div w:id="311520114">
          <w:marLeft w:val="446"/>
          <w:marRight w:val="0"/>
          <w:marTop w:val="160"/>
          <w:marBottom w:val="120"/>
          <w:divBdr>
            <w:top w:val="none" w:sz="0" w:space="0" w:color="auto"/>
            <w:left w:val="none" w:sz="0" w:space="0" w:color="auto"/>
            <w:bottom w:val="none" w:sz="0" w:space="0" w:color="auto"/>
            <w:right w:val="none" w:sz="0" w:space="0" w:color="auto"/>
          </w:divBdr>
        </w:div>
        <w:div w:id="1345743043">
          <w:marLeft w:val="821"/>
          <w:marRight w:val="0"/>
          <w:marTop w:val="160"/>
          <w:marBottom w:val="120"/>
          <w:divBdr>
            <w:top w:val="none" w:sz="0" w:space="0" w:color="auto"/>
            <w:left w:val="none" w:sz="0" w:space="0" w:color="auto"/>
            <w:bottom w:val="none" w:sz="0" w:space="0" w:color="auto"/>
            <w:right w:val="none" w:sz="0" w:space="0" w:color="auto"/>
          </w:divBdr>
        </w:div>
        <w:div w:id="1962950776">
          <w:marLeft w:val="446"/>
          <w:marRight w:val="0"/>
          <w:marTop w:val="160"/>
          <w:marBottom w:val="120"/>
          <w:divBdr>
            <w:top w:val="none" w:sz="0" w:space="0" w:color="auto"/>
            <w:left w:val="none" w:sz="0" w:space="0" w:color="auto"/>
            <w:bottom w:val="none" w:sz="0" w:space="0" w:color="auto"/>
            <w:right w:val="none" w:sz="0" w:space="0" w:color="auto"/>
          </w:divBdr>
        </w:div>
      </w:divsChild>
    </w:div>
    <w:div w:id="1605647038">
      <w:bodyDiv w:val="1"/>
      <w:marLeft w:val="0"/>
      <w:marRight w:val="0"/>
      <w:marTop w:val="0"/>
      <w:marBottom w:val="0"/>
      <w:divBdr>
        <w:top w:val="none" w:sz="0" w:space="0" w:color="auto"/>
        <w:left w:val="none" w:sz="0" w:space="0" w:color="auto"/>
        <w:bottom w:val="none" w:sz="0" w:space="0" w:color="auto"/>
        <w:right w:val="none" w:sz="0" w:space="0" w:color="auto"/>
      </w:divBdr>
    </w:div>
    <w:div w:id="1620523287">
      <w:bodyDiv w:val="1"/>
      <w:marLeft w:val="0"/>
      <w:marRight w:val="0"/>
      <w:marTop w:val="0"/>
      <w:marBottom w:val="0"/>
      <w:divBdr>
        <w:top w:val="none" w:sz="0" w:space="0" w:color="auto"/>
        <w:left w:val="none" w:sz="0" w:space="0" w:color="auto"/>
        <w:bottom w:val="none" w:sz="0" w:space="0" w:color="auto"/>
        <w:right w:val="none" w:sz="0" w:space="0" w:color="auto"/>
      </w:divBdr>
      <w:divsChild>
        <w:div w:id="725422325">
          <w:marLeft w:val="0"/>
          <w:marRight w:val="0"/>
          <w:marTop w:val="0"/>
          <w:marBottom w:val="0"/>
          <w:divBdr>
            <w:top w:val="none" w:sz="0" w:space="0" w:color="auto"/>
            <w:left w:val="none" w:sz="0" w:space="0" w:color="auto"/>
            <w:bottom w:val="none" w:sz="0" w:space="0" w:color="auto"/>
            <w:right w:val="none" w:sz="0" w:space="0" w:color="auto"/>
          </w:divBdr>
        </w:div>
        <w:div w:id="1253972242">
          <w:marLeft w:val="0"/>
          <w:marRight w:val="0"/>
          <w:marTop w:val="0"/>
          <w:marBottom w:val="0"/>
          <w:divBdr>
            <w:top w:val="none" w:sz="0" w:space="0" w:color="auto"/>
            <w:left w:val="none" w:sz="0" w:space="0" w:color="auto"/>
            <w:bottom w:val="none" w:sz="0" w:space="0" w:color="auto"/>
            <w:right w:val="none" w:sz="0" w:space="0" w:color="auto"/>
          </w:divBdr>
          <w:divsChild>
            <w:div w:id="871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8348">
      <w:bodyDiv w:val="1"/>
      <w:marLeft w:val="0"/>
      <w:marRight w:val="0"/>
      <w:marTop w:val="0"/>
      <w:marBottom w:val="0"/>
      <w:divBdr>
        <w:top w:val="none" w:sz="0" w:space="0" w:color="auto"/>
        <w:left w:val="none" w:sz="0" w:space="0" w:color="auto"/>
        <w:bottom w:val="none" w:sz="0" w:space="0" w:color="auto"/>
        <w:right w:val="none" w:sz="0" w:space="0" w:color="auto"/>
      </w:divBdr>
    </w:div>
    <w:div w:id="1660957996">
      <w:bodyDiv w:val="1"/>
      <w:marLeft w:val="0"/>
      <w:marRight w:val="0"/>
      <w:marTop w:val="0"/>
      <w:marBottom w:val="0"/>
      <w:divBdr>
        <w:top w:val="none" w:sz="0" w:space="0" w:color="auto"/>
        <w:left w:val="none" w:sz="0" w:space="0" w:color="auto"/>
        <w:bottom w:val="none" w:sz="0" w:space="0" w:color="auto"/>
        <w:right w:val="none" w:sz="0" w:space="0" w:color="auto"/>
      </w:divBdr>
    </w:div>
    <w:div w:id="1730569915">
      <w:bodyDiv w:val="1"/>
      <w:marLeft w:val="0"/>
      <w:marRight w:val="0"/>
      <w:marTop w:val="0"/>
      <w:marBottom w:val="0"/>
      <w:divBdr>
        <w:top w:val="none" w:sz="0" w:space="0" w:color="auto"/>
        <w:left w:val="none" w:sz="0" w:space="0" w:color="auto"/>
        <w:bottom w:val="none" w:sz="0" w:space="0" w:color="auto"/>
        <w:right w:val="none" w:sz="0" w:space="0" w:color="auto"/>
      </w:divBdr>
    </w:div>
    <w:div w:id="1764179459">
      <w:bodyDiv w:val="1"/>
      <w:marLeft w:val="0"/>
      <w:marRight w:val="0"/>
      <w:marTop w:val="0"/>
      <w:marBottom w:val="0"/>
      <w:divBdr>
        <w:top w:val="none" w:sz="0" w:space="0" w:color="auto"/>
        <w:left w:val="none" w:sz="0" w:space="0" w:color="auto"/>
        <w:bottom w:val="none" w:sz="0" w:space="0" w:color="auto"/>
        <w:right w:val="none" w:sz="0" w:space="0" w:color="auto"/>
      </w:divBdr>
    </w:div>
    <w:div w:id="1766000702">
      <w:bodyDiv w:val="1"/>
      <w:marLeft w:val="0"/>
      <w:marRight w:val="0"/>
      <w:marTop w:val="0"/>
      <w:marBottom w:val="0"/>
      <w:divBdr>
        <w:top w:val="none" w:sz="0" w:space="0" w:color="auto"/>
        <w:left w:val="none" w:sz="0" w:space="0" w:color="auto"/>
        <w:bottom w:val="none" w:sz="0" w:space="0" w:color="auto"/>
        <w:right w:val="none" w:sz="0" w:space="0" w:color="auto"/>
      </w:divBdr>
      <w:divsChild>
        <w:div w:id="1802767827">
          <w:marLeft w:val="446"/>
          <w:marRight w:val="0"/>
          <w:marTop w:val="120"/>
          <w:marBottom w:val="120"/>
          <w:divBdr>
            <w:top w:val="none" w:sz="0" w:space="0" w:color="auto"/>
            <w:left w:val="none" w:sz="0" w:space="0" w:color="auto"/>
            <w:bottom w:val="none" w:sz="0" w:space="0" w:color="auto"/>
            <w:right w:val="none" w:sz="0" w:space="0" w:color="auto"/>
          </w:divBdr>
        </w:div>
        <w:div w:id="1725760971">
          <w:marLeft w:val="446"/>
          <w:marRight w:val="0"/>
          <w:marTop w:val="120"/>
          <w:marBottom w:val="120"/>
          <w:divBdr>
            <w:top w:val="none" w:sz="0" w:space="0" w:color="auto"/>
            <w:left w:val="none" w:sz="0" w:space="0" w:color="auto"/>
            <w:bottom w:val="none" w:sz="0" w:space="0" w:color="auto"/>
            <w:right w:val="none" w:sz="0" w:space="0" w:color="auto"/>
          </w:divBdr>
        </w:div>
        <w:div w:id="1480270093">
          <w:marLeft w:val="446"/>
          <w:marRight w:val="0"/>
          <w:marTop w:val="120"/>
          <w:marBottom w:val="120"/>
          <w:divBdr>
            <w:top w:val="none" w:sz="0" w:space="0" w:color="auto"/>
            <w:left w:val="none" w:sz="0" w:space="0" w:color="auto"/>
            <w:bottom w:val="none" w:sz="0" w:space="0" w:color="auto"/>
            <w:right w:val="none" w:sz="0" w:space="0" w:color="auto"/>
          </w:divBdr>
        </w:div>
        <w:div w:id="2021732061">
          <w:marLeft w:val="446"/>
          <w:marRight w:val="0"/>
          <w:marTop w:val="120"/>
          <w:marBottom w:val="120"/>
          <w:divBdr>
            <w:top w:val="none" w:sz="0" w:space="0" w:color="auto"/>
            <w:left w:val="none" w:sz="0" w:space="0" w:color="auto"/>
            <w:bottom w:val="none" w:sz="0" w:space="0" w:color="auto"/>
            <w:right w:val="none" w:sz="0" w:space="0" w:color="auto"/>
          </w:divBdr>
        </w:div>
      </w:divsChild>
    </w:div>
    <w:div w:id="1813323096">
      <w:bodyDiv w:val="1"/>
      <w:marLeft w:val="0"/>
      <w:marRight w:val="0"/>
      <w:marTop w:val="0"/>
      <w:marBottom w:val="0"/>
      <w:divBdr>
        <w:top w:val="none" w:sz="0" w:space="0" w:color="auto"/>
        <w:left w:val="none" w:sz="0" w:space="0" w:color="auto"/>
        <w:bottom w:val="none" w:sz="0" w:space="0" w:color="auto"/>
        <w:right w:val="none" w:sz="0" w:space="0" w:color="auto"/>
      </w:divBdr>
    </w:div>
    <w:div w:id="1816796625">
      <w:bodyDiv w:val="1"/>
      <w:marLeft w:val="0"/>
      <w:marRight w:val="0"/>
      <w:marTop w:val="0"/>
      <w:marBottom w:val="0"/>
      <w:divBdr>
        <w:top w:val="none" w:sz="0" w:space="0" w:color="auto"/>
        <w:left w:val="none" w:sz="0" w:space="0" w:color="auto"/>
        <w:bottom w:val="none" w:sz="0" w:space="0" w:color="auto"/>
        <w:right w:val="none" w:sz="0" w:space="0" w:color="auto"/>
      </w:divBdr>
    </w:div>
    <w:div w:id="1830366770">
      <w:bodyDiv w:val="1"/>
      <w:marLeft w:val="0"/>
      <w:marRight w:val="0"/>
      <w:marTop w:val="0"/>
      <w:marBottom w:val="0"/>
      <w:divBdr>
        <w:top w:val="none" w:sz="0" w:space="0" w:color="auto"/>
        <w:left w:val="none" w:sz="0" w:space="0" w:color="auto"/>
        <w:bottom w:val="none" w:sz="0" w:space="0" w:color="auto"/>
        <w:right w:val="none" w:sz="0" w:space="0" w:color="auto"/>
      </w:divBdr>
    </w:div>
    <w:div w:id="1921863297">
      <w:bodyDiv w:val="1"/>
      <w:marLeft w:val="0"/>
      <w:marRight w:val="0"/>
      <w:marTop w:val="0"/>
      <w:marBottom w:val="0"/>
      <w:divBdr>
        <w:top w:val="none" w:sz="0" w:space="0" w:color="auto"/>
        <w:left w:val="none" w:sz="0" w:space="0" w:color="auto"/>
        <w:bottom w:val="none" w:sz="0" w:space="0" w:color="auto"/>
        <w:right w:val="none" w:sz="0" w:space="0" w:color="auto"/>
      </w:divBdr>
    </w:div>
    <w:div w:id="1933274717">
      <w:bodyDiv w:val="1"/>
      <w:marLeft w:val="0"/>
      <w:marRight w:val="0"/>
      <w:marTop w:val="0"/>
      <w:marBottom w:val="0"/>
      <w:divBdr>
        <w:top w:val="none" w:sz="0" w:space="0" w:color="auto"/>
        <w:left w:val="none" w:sz="0" w:space="0" w:color="auto"/>
        <w:bottom w:val="none" w:sz="0" w:space="0" w:color="auto"/>
        <w:right w:val="none" w:sz="0" w:space="0" w:color="auto"/>
      </w:divBdr>
      <w:divsChild>
        <w:div w:id="1416395229">
          <w:marLeft w:val="0"/>
          <w:marRight w:val="0"/>
          <w:marTop w:val="0"/>
          <w:marBottom w:val="0"/>
          <w:divBdr>
            <w:top w:val="none" w:sz="0" w:space="0" w:color="auto"/>
            <w:left w:val="none" w:sz="0" w:space="0" w:color="auto"/>
            <w:bottom w:val="none" w:sz="0" w:space="0" w:color="auto"/>
            <w:right w:val="none" w:sz="0" w:space="0" w:color="auto"/>
          </w:divBdr>
        </w:div>
        <w:div w:id="839127808">
          <w:marLeft w:val="0"/>
          <w:marRight w:val="0"/>
          <w:marTop w:val="0"/>
          <w:marBottom w:val="0"/>
          <w:divBdr>
            <w:top w:val="none" w:sz="0" w:space="0" w:color="auto"/>
            <w:left w:val="none" w:sz="0" w:space="0" w:color="auto"/>
            <w:bottom w:val="none" w:sz="0" w:space="0" w:color="auto"/>
            <w:right w:val="none" w:sz="0" w:space="0" w:color="auto"/>
          </w:divBdr>
        </w:div>
      </w:divsChild>
    </w:div>
    <w:div w:id="1957327895">
      <w:bodyDiv w:val="1"/>
      <w:marLeft w:val="0"/>
      <w:marRight w:val="0"/>
      <w:marTop w:val="0"/>
      <w:marBottom w:val="0"/>
      <w:divBdr>
        <w:top w:val="none" w:sz="0" w:space="0" w:color="auto"/>
        <w:left w:val="none" w:sz="0" w:space="0" w:color="auto"/>
        <w:bottom w:val="none" w:sz="0" w:space="0" w:color="auto"/>
        <w:right w:val="none" w:sz="0" w:space="0" w:color="auto"/>
      </w:divBdr>
      <w:divsChild>
        <w:div w:id="663315392">
          <w:marLeft w:val="0"/>
          <w:marRight w:val="0"/>
          <w:marTop w:val="0"/>
          <w:marBottom w:val="0"/>
          <w:divBdr>
            <w:top w:val="none" w:sz="0" w:space="0" w:color="auto"/>
            <w:left w:val="none" w:sz="0" w:space="0" w:color="auto"/>
            <w:bottom w:val="none" w:sz="0" w:space="0" w:color="auto"/>
            <w:right w:val="none" w:sz="0" w:space="0" w:color="auto"/>
          </w:divBdr>
        </w:div>
        <w:div w:id="1765223603">
          <w:marLeft w:val="0"/>
          <w:marRight w:val="0"/>
          <w:marTop w:val="0"/>
          <w:marBottom w:val="0"/>
          <w:divBdr>
            <w:top w:val="none" w:sz="0" w:space="0" w:color="auto"/>
            <w:left w:val="none" w:sz="0" w:space="0" w:color="auto"/>
            <w:bottom w:val="none" w:sz="0" w:space="0" w:color="auto"/>
            <w:right w:val="none" w:sz="0" w:space="0" w:color="auto"/>
          </w:divBdr>
        </w:div>
      </w:divsChild>
    </w:div>
    <w:div w:id="2022388340">
      <w:bodyDiv w:val="1"/>
      <w:marLeft w:val="0"/>
      <w:marRight w:val="0"/>
      <w:marTop w:val="0"/>
      <w:marBottom w:val="0"/>
      <w:divBdr>
        <w:top w:val="none" w:sz="0" w:space="0" w:color="auto"/>
        <w:left w:val="none" w:sz="0" w:space="0" w:color="auto"/>
        <w:bottom w:val="none" w:sz="0" w:space="0" w:color="auto"/>
        <w:right w:val="none" w:sz="0" w:space="0" w:color="auto"/>
      </w:divBdr>
    </w:div>
    <w:div w:id="2034916212">
      <w:bodyDiv w:val="1"/>
      <w:marLeft w:val="0"/>
      <w:marRight w:val="0"/>
      <w:marTop w:val="0"/>
      <w:marBottom w:val="0"/>
      <w:divBdr>
        <w:top w:val="none" w:sz="0" w:space="0" w:color="auto"/>
        <w:left w:val="none" w:sz="0" w:space="0" w:color="auto"/>
        <w:bottom w:val="none" w:sz="0" w:space="0" w:color="auto"/>
        <w:right w:val="none" w:sz="0" w:space="0" w:color="auto"/>
      </w:divBdr>
    </w:div>
    <w:div w:id="2057771692">
      <w:bodyDiv w:val="1"/>
      <w:marLeft w:val="0"/>
      <w:marRight w:val="0"/>
      <w:marTop w:val="0"/>
      <w:marBottom w:val="0"/>
      <w:divBdr>
        <w:top w:val="none" w:sz="0" w:space="0" w:color="auto"/>
        <w:left w:val="none" w:sz="0" w:space="0" w:color="auto"/>
        <w:bottom w:val="none" w:sz="0" w:space="0" w:color="auto"/>
        <w:right w:val="none" w:sz="0" w:space="0" w:color="auto"/>
      </w:divBdr>
    </w:div>
    <w:div w:id="2060475527">
      <w:bodyDiv w:val="1"/>
      <w:marLeft w:val="0"/>
      <w:marRight w:val="0"/>
      <w:marTop w:val="0"/>
      <w:marBottom w:val="0"/>
      <w:divBdr>
        <w:top w:val="none" w:sz="0" w:space="0" w:color="auto"/>
        <w:left w:val="none" w:sz="0" w:space="0" w:color="auto"/>
        <w:bottom w:val="none" w:sz="0" w:space="0" w:color="auto"/>
        <w:right w:val="none" w:sz="0" w:space="0" w:color="auto"/>
      </w:divBdr>
    </w:div>
    <w:div w:id="2086220552">
      <w:bodyDiv w:val="1"/>
      <w:marLeft w:val="0"/>
      <w:marRight w:val="0"/>
      <w:marTop w:val="0"/>
      <w:marBottom w:val="0"/>
      <w:divBdr>
        <w:top w:val="none" w:sz="0" w:space="0" w:color="auto"/>
        <w:left w:val="none" w:sz="0" w:space="0" w:color="auto"/>
        <w:bottom w:val="none" w:sz="0" w:space="0" w:color="auto"/>
        <w:right w:val="none" w:sz="0" w:space="0" w:color="auto"/>
      </w:divBdr>
      <w:divsChild>
        <w:div w:id="1133132141">
          <w:marLeft w:val="547"/>
          <w:marRight w:val="0"/>
          <w:marTop w:val="120"/>
          <w:marBottom w:val="120"/>
          <w:divBdr>
            <w:top w:val="none" w:sz="0" w:space="0" w:color="auto"/>
            <w:left w:val="none" w:sz="0" w:space="0" w:color="auto"/>
            <w:bottom w:val="none" w:sz="0" w:space="0" w:color="auto"/>
            <w:right w:val="none" w:sz="0" w:space="0" w:color="auto"/>
          </w:divBdr>
        </w:div>
        <w:div w:id="1983848014">
          <w:marLeft w:val="1166"/>
          <w:marRight w:val="0"/>
          <w:marTop w:val="120"/>
          <w:marBottom w:val="120"/>
          <w:divBdr>
            <w:top w:val="none" w:sz="0" w:space="0" w:color="auto"/>
            <w:left w:val="none" w:sz="0" w:space="0" w:color="auto"/>
            <w:bottom w:val="none" w:sz="0" w:space="0" w:color="auto"/>
            <w:right w:val="none" w:sz="0" w:space="0" w:color="auto"/>
          </w:divBdr>
        </w:div>
        <w:div w:id="62261293">
          <w:marLeft w:val="1166"/>
          <w:marRight w:val="0"/>
          <w:marTop w:val="120"/>
          <w:marBottom w:val="120"/>
          <w:divBdr>
            <w:top w:val="none" w:sz="0" w:space="0" w:color="auto"/>
            <w:left w:val="none" w:sz="0" w:space="0" w:color="auto"/>
            <w:bottom w:val="none" w:sz="0" w:space="0" w:color="auto"/>
            <w:right w:val="none" w:sz="0" w:space="0" w:color="auto"/>
          </w:divBdr>
        </w:div>
        <w:div w:id="167597699">
          <w:marLeft w:val="1166"/>
          <w:marRight w:val="0"/>
          <w:marTop w:val="120"/>
          <w:marBottom w:val="120"/>
          <w:divBdr>
            <w:top w:val="none" w:sz="0" w:space="0" w:color="auto"/>
            <w:left w:val="none" w:sz="0" w:space="0" w:color="auto"/>
            <w:bottom w:val="none" w:sz="0" w:space="0" w:color="auto"/>
            <w:right w:val="none" w:sz="0" w:space="0" w:color="auto"/>
          </w:divBdr>
        </w:div>
        <w:div w:id="1783528750">
          <w:marLeft w:val="547"/>
          <w:marRight w:val="0"/>
          <w:marTop w:val="120"/>
          <w:marBottom w:val="120"/>
          <w:divBdr>
            <w:top w:val="none" w:sz="0" w:space="0" w:color="auto"/>
            <w:left w:val="none" w:sz="0" w:space="0" w:color="auto"/>
            <w:bottom w:val="none" w:sz="0" w:space="0" w:color="auto"/>
            <w:right w:val="none" w:sz="0" w:space="0" w:color="auto"/>
          </w:divBdr>
        </w:div>
        <w:div w:id="1259632064">
          <w:marLeft w:val="547"/>
          <w:marRight w:val="0"/>
          <w:marTop w:val="120"/>
          <w:marBottom w:val="120"/>
          <w:divBdr>
            <w:top w:val="none" w:sz="0" w:space="0" w:color="auto"/>
            <w:left w:val="none" w:sz="0" w:space="0" w:color="auto"/>
            <w:bottom w:val="none" w:sz="0" w:space="0" w:color="auto"/>
            <w:right w:val="none" w:sz="0" w:space="0" w:color="auto"/>
          </w:divBdr>
        </w:div>
      </w:divsChild>
    </w:div>
    <w:div w:id="2096127595">
      <w:bodyDiv w:val="1"/>
      <w:marLeft w:val="0"/>
      <w:marRight w:val="0"/>
      <w:marTop w:val="0"/>
      <w:marBottom w:val="0"/>
      <w:divBdr>
        <w:top w:val="none" w:sz="0" w:space="0" w:color="auto"/>
        <w:left w:val="none" w:sz="0" w:space="0" w:color="auto"/>
        <w:bottom w:val="none" w:sz="0" w:space="0" w:color="auto"/>
        <w:right w:val="none" w:sz="0" w:space="0" w:color="auto"/>
      </w:divBdr>
    </w:div>
    <w:div w:id="2136100031">
      <w:bodyDiv w:val="1"/>
      <w:marLeft w:val="0"/>
      <w:marRight w:val="0"/>
      <w:marTop w:val="0"/>
      <w:marBottom w:val="0"/>
      <w:divBdr>
        <w:top w:val="none" w:sz="0" w:space="0" w:color="auto"/>
        <w:left w:val="none" w:sz="0" w:space="0" w:color="auto"/>
        <w:bottom w:val="none" w:sz="0" w:space="0" w:color="auto"/>
        <w:right w:val="none" w:sz="0" w:space="0" w:color="auto"/>
      </w:divBdr>
      <w:divsChild>
        <w:div w:id="117996429">
          <w:marLeft w:val="0"/>
          <w:marRight w:val="0"/>
          <w:marTop w:val="0"/>
          <w:marBottom w:val="0"/>
          <w:divBdr>
            <w:top w:val="none" w:sz="0" w:space="0" w:color="auto"/>
            <w:left w:val="none" w:sz="0" w:space="0" w:color="auto"/>
            <w:bottom w:val="none" w:sz="0" w:space="0" w:color="auto"/>
            <w:right w:val="none" w:sz="0" w:space="0" w:color="auto"/>
          </w:divBdr>
          <w:divsChild>
            <w:div w:id="896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70943">
      <w:bodyDiv w:val="1"/>
      <w:marLeft w:val="0"/>
      <w:marRight w:val="0"/>
      <w:marTop w:val="0"/>
      <w:marBottom w:val="0"/>
      <w:divBdr>
        <w:top w:val="none" w:sz="0" w:space="0" w:color="auto"/>
        <w:left w:val="none" w:sz="0" w:space="0" w:color="auto"/>
        <w:bottom w:val="none" w:sz="0" w:space="0" w:color="auto"/>
        <w:right w:val="none" w:sz="0" w:space="0" w:color="auto"/>
      </w:divBdr>
      <w:divsChild>
        <w:div w:id="1109080938">
          <w:marLeft w:val="461"/>
          <w:marRight w:val="0"/>
          <w:marTop w:val="120"/>
          <w:marBottom w:val="120"/>
          <w:divBdr>
            <w:top w:val="none" w:sz="0" w:space="0" w:color="auto"/>
            <w:left w:val="none" w:sz="0" w:space="0" w:color="auto"/>
            <w:bottom w:val="none" w:sz="0" w:space="0" w:color="auto"/>
            <w:right w:val="none" w:sz="0" w:space="0" w:color="auto"/>
          </w:divBdr>
        </w:div>
        <w:div w:id="708457626">
          <w:marLeft w:val="461"/>
          <w:marRight w:val="0"/>
          <w:marTop w:val="120"/>
          <w:marBottom w:val="120"/>
          <w:divBdr>
            <w:top w:val="none" w:sz="0" w:space="0" w:color="auto"/>
            <w:left w:val="none" w:sz="0" w:space="0" w:color="auto"/>
            <w:bottom w:val="none" w:sz="0" w:space="0" w:color="auto"/>
            <w:right w:val="none" w:sz="0" w:space="0" w:color="auto"/>
          </w:divBdr>
        </w:div>
        <w:div w:id="592008865">
          <w:marLeft w:val="1181"/>
          <w:marRight w:val="0"/>
          <w:marTop w:val="0"/>
          <w:marBottom w:val="0"/>
          <w:divBdr>
            <w:top w:val="none" w:sz="0" w:space="0" w:color="auto"/>
            <w:left w:val="none" w:sz="0" w:space="0" w:color="auto"/>
            <w:bottom w:val="none" w:sz="0" w:space="0" w:color="auto"/>
            <w:right w:val="none" w:sz="0" w:space="0" w:color="auto"/>
          </w:divBdr>
        </w:div>
        <w:div w:id="1416050701">
          <w:marLeft w:val="1181"/>
          <w:marRight w:val="0"/>
          <w:marTop w:val="120"/>
          <w:marBottom w:val="0"/>
          <w:divBdr>
            <w:top w:val="none" w:sz="0" w:space="0" w:color="auto"/>
            <w:left w:val="none" w:sz="0" w:space="0" w:color="auto"/>
            <w:bottom w:val="none" w:sz="0" w:space="0" w:color="auto"/>
            <w:right w:val="none" w:sz="0" w:space="0" w:color="auto"/>
          </w:divBdr>
        </w:div>
        <w:div w:id="330960136">
          <w:marLeft w:val="461"/>
          <w:marRight w:val="0"/>
          <w:marTop w:val="24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flinn@tnonc.com" TargetMode="External"/><Relationship Id="rId13" Type="http://schemas.openxmlformats.org/officeDocument/2006/relationships/image" Target="media/image2.png"/><Relationship Id="rId18"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Cohen%20JB%5BAuthor%5D&amp;cauthor=true&amp;cauthor_uid=2917925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ncbi.nlm.nih.gov/pubmed/?term=Ip%20A%5BAuthor%5D&amp;cauthor=true&amp;cauthor_uid=2917925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inicaltrials.gov/show/NCT01882803)"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4D90E-4EC0-0E4A-AA35-E7B7C3F03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6236</Words>
  <Characters>35550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MTC2</dc:creator>
  <cp:keywords/>
  <dc:description/>
  <cp:lastModifiedBy>Paul Guttry</cp:lastModifiedBy>
  <cp:revision>3</cp:revision>
  <cp:lastPrinted>2018-10-26T19:06:00Z</cp:lastPrinted>
  <dcterms:created xsi:type="dcterms:W3CDTF">2018-11-29T03:58:00Z</dcterms:created>
  <dcterms:modified xsi:type="dcterms:W3CDTF">2018-11-29T04:05:00Z</dcterms:modified>
</cp:coreProperties>
</file>