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78C4" w:rsidRDefault="00E778C4" w:rsidP="000D0817">
      <w:pPr>
        <w:pStyle w:val="Heading1"/>
      </w:pPr>
      <w:r>
        <w:t xml:space="preserve">DEVELOPMENT OF </w:t>
      </w:r>
      <w:r w:rsidR="00C90FF9">
        <w:t xml:space="preserve">A </w:t>
      </w:r>
      <w:r w:rsidRPr="00E778C4">
        <w:t>Beam Imaging System</w:t>
      </w:r>
      <w:r>
        <w:t xml:space="preserve"> FOR THE</w:t>
      </w:r>
      <w:r w:rsidRPr="00E778C4">
        <w:t xml:space="preserve"> European Spallation Source Tuning Dump </w:t>
      </w:r>
    </w:p>
    <w:p w:rsidR="00E446AF" w:rsidRDefault="00C22789" w:rsidP="006D5361">
      <w:pPr>
        <w:pStyle w:val="JAuthorList"/>
        <w:jc w:val="left"/>
      </w:pPr>
      <w:r>
        <w:t>M. G. Ibison</w:t>
      </w:r>
      <w:bookmarkStart w:id="0" w:name="OLE_LINK7"/>
      <w:r w:rsidR="00D6236A" w:rsidRPr="00A2164D">
        <w:rPr>
          <w:vertAlign w:val="superscript"/>
        </w:rPr>
        <w:t>†</w:t>
      </w:r>
      <w:bookmarkEnd w:id="0"/>
      <w:r w:rsidR="00D6236A" w:rsidRPr="00A2164D">
        <w:t xml:space="preserve">, </w:t>
      </w:r>
      <w:r w:rsidR="00E446AF">
        <w:t>C</w:t>
      </w:r>
      <w:r w:rsidR="001D4D72" w:rsidRPr="00A2164D">
        <w:t>.</w:t>
      </w:r>
      <w:r w:rsidR="00895F27" w:rsidRPr="00A2164D">
        <w:t> </w:t>
      </w:r>
      <w:r w:rsidR="00933930">
        <w:t xml:space="preserve">P. </w:t>
      </w:r>
      <w:r w:rsidR="00E446AF">
        <w:t>Welsch</w:t>
      </w:r>
      <w:r w:rsidR="00BE2822" w:rsidRPr="00A2164D">
        <w:t xml:space="preserve">, </w:t>
      </w:r>
      <w:r w:rsidR="00D56AF6">
        <w:t xml:space="preserve">Cockcroft Institute and </w:t>
      </w:r>
      <w:proofErr w:type="spellStart"/>
      <w:r w:rsidR="00E446AF">
        <w:t>University</w:t>
      </w:r>
      <w:proofErr w:type="spellEnd"/>
      <w:r w:rsidR="00E446AF">
        <w:t xml:space="preserve"> of Liverpool</w:t>
      </w:r>
      <w:r w:rsidR="00423885" w:rsidRPr="00A2164D">
        <w:t xml:space="preserve">, </w:t>
      </w:r>
      <w:r w:rsidR="00E446AF">
        <w:t>UK</w:t>
      </w:r>
    </w:p>
    <w:p w:rsidR="00E778C4" w:rsidRDefault="007B7B0F" w:rsidP="006D5361">
      <w:pPr>
        <w:pStyle w:val="JAuthorList"/>
        <w:spacing w:before="0"/>
        <w:jc w:val="left"/>
      </w:pPr>
      <w:r>
        <w:t xml:space="preserve">E. Adli, </w:t>
      </w:r>
      <w:r w:rsidR="00E446AF">
        <w:t>H. Gjersdal,</w:t>
      </w:r>
      <w:r w:rsidR="00BC72AC">
        <w:t xml:space="preserve"> </w:t>
      </w:r>
      <w:r w:rsidR="00C90FF9">
        <w:t xml:space="preserve">G. Christoforo, </w:t>
      </w:r>
      <w:proofErr w:type="spellStart"/>
      <w:r w:rsidR="00E446AF">
        <w:t>University</w:t>
      </w:r>
      <w:proofErr w:type="spellEnd"/>
      <w:r w:rsidR="00E446AF">
        <w:t xml:space="preserve"> of Oslo, </w:t>
      </w:r>
      <w:proofErr w:type="spellStart"/>
      <w:r w:rsidR="00E446AF">
        <w:t>Norway</w:t>
      </w:r>
      <w:proofErr w:type="spellEnd"/>
      <w:r w:rsidR="009E568F">
        <w:t>**</w:t>
      </w:r>
      <w:r w:rsidR="00D6236A" w:rsidRPr="00A2164D">
        <w:t xml:space="preserve"> </w:t>
      </w:r>
      <w:r w:rsidR="00D6236A" w:rsidRPr="00A2164D">
        <w:br/>
      </w:r>
      <w:r>
        <w:t xml:space="preserve">T. Shea, </w:t>
      </w:r>
      <w:r w:rsidR="00C22789">
        <w:t>C</w:t>
      </w:r>
      <w:r w:rsidR="00895F27" w:rsidRPr="00A2164D">
        <w:t>. </w:t>
      </w:r>
      <w:r w:rsidR="00C22789">
        <w:t>Thomas</w:t>
      </w:r>
      <w:r w:rsidR="00977FFE" w:rsidRPr="00A2164D">
        <w:t xml:space="preserve">, </w:t>
      </w:r>
      <w:r w:rsidR="00E446AF">
        <w:t>ESS</w:t>
      </w:r>
      <w:r w:rsidR="00D6236A" w:rsidRPr="00A2164D">
        <w:t xml:space="preserve">, </w:t>
      </w:r>
      <w:r w:rsidR="00E446AF">
        <w:t>Lund</w:t>
      </w:r>
      <w:r w:rsidR="00D6236A" w:rsidRPr="00A2164D">
        <w:t xml:space="preserve">, </w:t>
      </w:r>
      <w:proofErr w:type="spellStart"/>
      <w:r w:rsidR="00E446AF">
        <w:t>Sweden</w:t>
      </w:r>
      <w:proofErr w:type="spellEnd"/>
      <w:r w:rsidR="00E778C4">
        <w:t xml:space="preserve"> </w:t>
      </w:r>
    </w:p>
    <w:p w:rsidR="00146404" w:rsidRDefault="00E778C4" w:rsidP="006D5361">
      <w:pPr>
        <w:pStyle w:val="JAuthorList"/>
        <w:spacing w:before="0"/>
        <w:jc w:val="left"/>
      </w:pPr>
      <w:r>
        <w:t xml:space="preserve">D. Naeem, STFC, </w:t>
      </w:r>
      <w:proofErr w:type="spellStart"/>
      <w:r>
        <w:t>Daresbury</w:t>
      </w:r>
      <w:proofErr w:type="spellEnd"/>
      <w:r>
        <w:t>, UK</w:t>
      </w:r>
    </w:p>
    <w:p w:rsidR="00146404" w:rsidRDefault="00146404" w:rsidP="006D5361">
      <w:pPr>
        <w:pStyle w:val="JAbstractTitle"/>
      </w:pPr>
    </w:p>
    <w:p w:rsidR="00602B22" w:rsidRPr="00EF264B" w:rsidRDefault="00602B22" w:rsidP="006D5361">
      <w:pPr>
        <w:pStyle w:val="BodyTextIndent"/>
        <w:jc w:val="left"/>
        <w:sectPr w:rsidR="00602B22" w:rsidRPr="00EF264B" w:rsidSect="000D0817">
          <w:footerReference w:type="first" r:id="rId8"/>
          <w:footnotePr>
            <w:pos w:val="beneathText"/>
            <w:numFmt w:val="chicago"/>
          </w:footnotePr>
          <w:endnotePr>
            <w:numFmt w:val="decimal"/>
          </w:endnotePr>
          <w:type w:val="continuous"/>
          <w:pgSz w:w="11907" w:h="16840" w:code="9"/>
          <w:pgMar w:top="2098" w:right="1134" w:bottom="1077" w:left="1134" w:header="1077" w:footer="1077" w:gutter="0"/>
          <w:lnNumType w:countBy="1" w:restart="continuous"/>
          <w:cols w:space="720"/>
          <w:titlePg/>
          <w:docGrid w:linePitch="360"/>
        </w:sectPr>
      </w:pPr>
    </w:p>
    <w:p w:rsidR="00165665" w:rsidRDefault="00165665" w:rsidP="006D5361">
      <w:pPr>
        <w:pStyle w:val="JAbstractTitle"/>
      </w:pPr>
      <w:r w:rsidRPr="00B36423">
        <w:lastRenderedPageBreak/>
        <w:t>Abstract</w:t>
      </w:r>
    </w:p>
    <w:p w:rsidR="00C90FF9" w:rsidRPr="00EF264B" w:rsidRDefault="005D7A71" w:rsidP="006D5361">
      <w:pPr>
        <w:pStyle w:val="BodyTextIndent"/>
        <w:jc w:val="left"/>
      </w:pPr>
      <w:r w:rsidRPr="00EF264B">
        <w:t xml:space="preserve">To provide </w:t>
      </w:r>
      <w:r w:rsidR="004D3F67" w:rsidRPr="00EF264B">
        <w:t>essential beam</w:t>
      </w:r>
      <w:r w:rsidRPr="00EF264B">
        <w:t xml:space="preserve"> diagnostics for the </w:t>
      </w:r>
      <w:r w:rsidR="006B648A" w:rsidRPr="00EF264B">
        <w:t xml:space="preserve">spallation </w:t>
      </w:r>
      <w:r w:rsidRPr="00EF264B">
        <w:t xml:space="preserve">target and </w:t>
      </w:r>
      <w:r w:rsidR="00B105C8" w:rsidRPr="00EF264B">
        <w:t xml:space="preserve">for </w:t>
      </w:r>
      <w:r w:rsidRPr="00EF264B">
        <w:t xml:space="preserve">the tuning dump of the </w:t>
      </w:r>
      <w:r w:rsidR="00B037D3" w:rsidRPr="00EF264B">
        <w:rPr>
          <w:bCs/>
        </w:rPr>
        <w:t>European Spallation</w:t>
      </w:r>
      <w:r w:rsidR="00B037D3" w:rsidRPr="00EF264B">
        <w:t xml:space="preserve"> </w:t>
      </w:r>
      <w:r w:rsidR="00B037D3" w:rsidRPr="00EF264B">
        <w:rPr>
          <w:bCs/>
        </w:rPr>
        <w:t>Source (</w:t>
      </w:r>
      <w:r w:rsidRPr="00EF264B">
        <w:t>ESS</w:t>
      </w:r>
      <w:r w:rsidR="00B037D3" w:rsidRPr="00EF264B">
        <w:t>)</w:t>
      </w:r>
      <w:r w:rsidRPr="00EF264B">
        <w:t xml:space="preserve"> with its high-power, low-emittance proton beam, optical imaging systems have been developed allowing remote viewing of the</w:t>
      </w:r>
      <w:r w:rsidR="00B105C8" w:rsidRPr="00EF264B">
        <w:t xml:space="preserve"> beam profiles, using</w:t>
      </w:r>
      <w:r w:rsidRPr="00EF264B">
        <w:t xml:space="preserve"> scintillation light from coatings</w:t>
      </w:r>
      <w:r w:rsidR="00CC5741" w:rsidRPr="00EF264B">
        <w:t xml:space="preserve"> on the proton beam window (PBW) at the accelerator exit and the target entry window (TW)</w:t>
      </w:r>
      <w:r w:rsidR="006B648A" w:rsidRPr="00EF264B">
        <w:t>, and</w:t>
      </w:r>
      <w:r w:rsidRPr="00EF264B">
        <w:t xml:space="preserve"> </w:t>
      </w:r>
      <w:proofErr w:type="spellStart"/>
      <w:r w:rsidR="006B648A" w:rsidRPr="00EF264B">
        <w:t>in</w:t>
      </w:r>
      <w:r w:rsidR="00AA7B55" w:rsidRPr="00EF264B">
        <w:t>sertable</w:t>
      </w:r>
      <w:proofErr w:type="spellEnd"/>
      <w:r w:rsidR="00AA7B55" w:rsidRPr="00EF264B">
        <w:t xml:space="preserve"> in</w:t>
      </w:r>
      <w:r w:rsidR="006B648A" w:rsidRPr="00EF264B">
        <w:t>terceptive screens at the tuning dump</w:t>
      </w:r>
      <w:r w:rsidR="000342D8" w:rsidRPr="00EF264B">
        <w:t xml:space="preserve"> (TD)</w:t>
      </w:r>
      <w:r w:rsidR="006B648A" w:rsidRPr="00EF264B">
        <w:t>.</w:t>
      </w:r>
    </w:p>
    <w:p w:rsidR="00744147" w:rsidRPr="00EF264B" w:rsidRDefault="00A349B7" w:rsidP="006D5361">
      <w:pPr>
        <w:pStyle w:val="BodyTextIndent"/>
        <w:jc w:val="left"/>
      </w:pPr>
      <w:r w:rsidRPr="00EF264B">
        <w:t>In this paper, w</w:t>
      </w:r>
      <w:r w:rsidR="005D7A71" w:rsidRPr="00EF264B">
        <w:t xml:space="preserve">e present the techniques used and the main parameters in the design of the </w:t>
      </w:r>
      <w:r w:rsidR="000342D8" w:rsidRPr="00EF264B">
        <w:t>TD</w:t>
      </w:r>
      <w:r w:rsidR="005D7A71" w:rsidRPr="00EF264B">
        <w:t xml:space="preserve"> system, including the optical configurations </w:t>
      </w:r>
      <w:r w:rsidR="00B037D3" w:rsidRPr="00EF264B">
        <w:t>modelled</w:t>
      </w:r>
      <w:r w:rsidR="005D7A71" w:rsidRPr="00EF264B">
        <w:t xml:space="preserve"> in the software Zemax </w:t>
      </w:r>
      <w:proofErr w:type="spellStart"/>
      <w:r w:rsidR="005D7A71" w:rsidRPr="00EF264B">
        <w:t>OpticStudio</w:t>
      </w:r>
      <w:proofErr w:type="spellEnd"/>
      <w:r w:rsidR="006B648A" w:rsidRPr="00EF264B">
        <w:t xml:space="preserve"> (ZOS)</w:t>
      </w:r>
      <w:r w:rsidR="005D7A71" w:rsidRPr="00EF264B">
        <w:t xml:space="preserve">. </w:t>
      </w:r>
      <w:r w:rsidR="00C22789" w:rsidRPr="00EF264B">
        <w:t>We</w:t>
      </w:r>
      <w:r w:rsidR="00C90FF9" w:rsidRPr="00EF264B">
        <w:t xml:space="preserve"> also</w:t>
      </w:r>
      <w:r w:rsidR="00C22789" w:rsidRPr="00EF264B">
        <w:t xml:space="preserve"> present the design </w:t>
      </w:r>
      <w:r w:rsidR="00CC5741" w:rsidRPr="00EF264B">
        <w:t xml:space="preserve">principles for </w:t>
      </w:r>
      <w:r w:rsidR="00C22789" w:rsidRPr="00EF264B">
        <w:t xml:space="preserve">reflective optics </w:t>
      </w:r>
      <w:r w:rsidR="00CC5741" w:rsidRPr="00EF264B">
        <w:t>which can</w:t>
      </w:r>
      <w:r w:rsidR="00C22789" w:rsidRPr="00EF264B">
        <w:t xml:space="preserve"> transmi</w:t>
      </w:r>
      <w:r w:rsidR="00CC5741" w:rsidRPr="00EF264B">
        <w:t>t</w:t>
      </w:r>
      <w:r w:rsidR="00C22789" w:rsidRPr="00EF264B">
        <w:t xml:space="preserve"> high-quality images</w:t>
      </w:r>
      <w:r w:rsidR="00CC5741" w:rsidRPr="00EF264B">
        <w:t xml:space="preserve">, </w:t>
      </w:r>
      <w:r w:rsidR="00AA7B55" w:rsidRPr="00EF264B">
        <w:t>showing</w:t>
      </w:r>
      <w:r w:rsidR="00C22789" w:rsidRPr="00EF264B">
        <w:t xml:space="preserve"> the performance of the imaging system</w:t>
      </w:r>
      <w:r w:rsidR="00CC5741" w:rsidRPr="00EF264B">
        <w:t>s</w:t>
      </w:r>
      <w:r w:rsidR="00125987" w:rsidRPr="00EF264B">
        <w:t xml:space="preserve"> as predicted by ZOS</w:t>
      </w:r>
      <w:r w:rsidR="0014456D">
        <w:t xml:space="preserve"> and by prototyping</w:t>
      </w:r>
      <w:r w:rsidR="00C22789" w:rsidRPr="00EF264B">
        <w:t xml:space="preserve">. We </w:t>
      </w:r>
      <w:r w:rsidR="00CC5741" w:rsidRPr="00EF264B">
        <w:t>take account of</w:t>
      </w:r>
      <w:r w:rsidR="00C22789" w:rsidRPr="00EF264B">
        <w:t xml:space="preserve"> the require</w:t>
      </w:r>
      <w:r w:rsidR="00E87FC4" w:rsidRPr="00EF264B">
        <w:t>ments</w:t>
      </w:r>
      <w:r w:rsidR="00CC5741" w:rsidRPr="00EF264B">
        <w:t xml:space="preserve"> for</w:t>
      </w:r>
      <w:r w:rsidR="00C22789" w:rsidRPr="00EF264B">
        <w:t xml:space="preserve"> initial alignment and ongoing maintenance </w:t>
      </w:r>
      <w:r w:rsidR="00CC5741" w:rsidRPr="00EF264B">
        <w:t>of</w:t>
      </w:r>
      <w:r w:rsidR="00C22789" w:rsidRPr="00EF264B">
        <w:t xml:space="preserve"> the optical system. </w:t>
      </w:r>
    </w:p>
    <w:p w:rsidR="00C22789" w:rsidRDefault="00D56AF6" w:rsidP="006D5361">
      <w:pPr>
        <w:pStyle w:val="BodyTextIndent"/>
        <w:jc w:val="left"/>
      </w:pPr>
      <w:r w:rsidRPr="00EF264B">
        <w:t>S</w:t>
      </w:r>
      <w:r w:rsidR="006B648A" w:rsidRPr="00EF264B">
        <w:t>tudies of the radiation and thermal environments</w:t>
      </w:r>
      <w:r w:rsidRPr="00EF264B">
        <w:t>,</w:t>
      </w:r>
      <w:r w:rsidR="006B648A" w:rsidRPr="00EF264B">
        <w:t xml:space="preserve"> which impact on sensitive optical components such as cameras and mirrors</w:t>
      </w:r>
      <w:r w:rsidRPr="00EF264B">
        <w:t>, are also described</w:t>
      </w:r>
      <w:r w:rsidR="006B648A" w:rsidRPr="00EF264B">
        <w:t>,</w:t>
      </w:r>
      <w:r w:rsidRPr="00EF264B">
        <w:t xml:space="preserve"> as are</w:t>
      </w:r>
      <w:r w:rsidR="006B648A" w:rsidRPr="00EF264B">
        <w:t xml:space="preserve"> mechanical considerations for the vacuum vessels and screen actuators. </w:t>
      </w:r>
      <w:r w:rsidR="00CC5741" w:rsidRPr="00EF264B">
        <w:t>Finally,</w:t>
      </w:r>
      <w:r w:rsidR="00C22789" w:rsidRPr="00EF264B">
        <w:t xml:space="preserve"> comments</w:t>
      </w:r>
      <w:r w:rsidR="00CC5741" w:rsidRPr="00EF264B">
        <w:t xml:space="preserve"> are made</w:t>
      </w:r>
      <w:r w:rsidR="00C22789" w:rsidRPr="00EF264B">
        <w:t xml:space="preserve"> on the applica</w:t>
      </w:r>
      <w:r w:rsidRPr="00EF264B">
        <w:t>bility</w:t>
      </w:r>
      <w:r w:rsidR="00C22789" w:rsidRPr="00EF264B">
        <w:t xml:space="preserve"> of </w:t>
      </w:r>
      <w:r w:rsidR="00CC5741" w:rsidRPr="00EF264B">
        <w:t xml:space="preserve">similar </w:t>
      </w:r>
      <w:r w:rsidR="00C22789" w:rsidRPr="00EF264B">
        <w:t xml:space="preserve">optics </w:t>
      </w:r>
      <w:r w:rsidRPr="00EF264B">
        <w:t>to</w:t>
      </w:r>
      <w:r w:rsidR="00C22789" w:rsidRPr="00EF264B">
        <w:t xml:space="preserve"> diagnostic systems </w:t>
      </w:r>
      <w:r w:rsidR="00AA7B55" w:rsidRPr="00EF264B">
        <w:t>at</w:t>
      </w:r>
      <w:r w:rsidR="00C22789" w:rsidRPr="00EF264B">
        <w:t xml:space="preserve"> other neutron sources and </w:t>
      </w:r>
      <w:r w:rsidR="00AA7B55" w:rsidRPr="00EF264B">
        <w:t>accelerators</w:t>
      </w:r>
      <w:r w:rsidR="00C22789" w:rsidRPr="00EF264B">
        <w:t>.</w:t>
      </w:r>
    </w:p>
    <w:p w:rsidR="00B31BCC" w:rsidRDefault="00B31BCC" w:rsidP="006D5361">
      <w:pPr>
        <w:pStyle w:val="BodyTextIndent"/>
        <w:jc w:val="left"/>
      </w:pPr>
    </w:p>
    <w:p w:rsidR="00B31BCC" w:rsidRPr="0014456D" w:rsidRDefault="00B31BCC" w:rsidP="000F404E">
      <w:pPr>
        <w:pStyle w:val="BodyTextIndent"/>
        <w:ind w:firstLine="0"/>
        <w:jc w:val="left"/>
      </w:pPr>
      <w:r w:rsidRPr="000F404E">
        <w:rPr>
          <w:i/>
          <w:sz w:val="24"/>
          <w:szCs w:val="24"/>
        </w:rPr>
        <w:t>Keywords</w:t>
      </w:r>
      <w:r>
        <w:tab/>
      </w:r>
      <w:r>
        <w:tab/>
      </w:r>
      <w:r w:rsidR="000F404E">
        <w:t>T</w:t>
      </w:r>
      <w:r>
        <w:t>uning</w:t>
      </w:r>
      <w:r w:rsidR="000F404E">
        <w:t xml:space="preserve"> dump, ESS, o</w:t>
      </w:r>
      <w:r>
        <w:t>ptic</w:t>
      </w:r>
      <w:r w:rsidR="000F404E">
        <w:t>s</w:t>
      </w:r>
      <w:r>
        <w:t>, diagnostics</w:t>
      </w:r>
      <w:r w:rsidR="000F404E">
        <w:t>, radiation</w:t>
      </w:r>
      <w:r w:rsidR="00897D46">
        <w:t>, modelling</w:t>
      </w:r>
    </w:p>
    <w:p w:rsidR="001411BE" w:rsidRDefault="00E01E85" w:rsidP="00B41D4F">
      <w:pPr>
        <w:pStyle w:val="JSectionHeading"/>
      </w:pPr>
      <w:r>
        <w:t xml:space="preserve">TUNING DUMP </w:t>
      </w:r>
      <w:r w:rsidR="00C22789">
        <w:t>opt</w:t>
      </w:r>
      <w:r w:rsidR="00756F79">
        <w:t>ical diagnostic</w:t>
      </w:r>
      <w:r w:rsidR="00014AD3">
        <w:t>S:</w:t>
      </w:r>
      <w:r w:rsidR="00756F79">
        <w:t xml:space="preserve"> </w:t>
      </w:r>
      <w:r w:rsidR="005A0BE1">
        <w:t xml:space="preserve">system </w:t>
      </w:r>
      <w:r w:rsidR="00756F79">
        <w:t>requirement</w:t>
      </w:r>
      <w:r w:rsidR="00486BF0">
        <w:t>s</w:t>
      </w:r>
    </w:p>
    <w:p w:rsidR="00C56D8B" w:rsidRPr="00EF264B" w:rsidRDefault="00A161E3" w:rsidP="006D5361">
      <w:pPr>
        <w:ind w:firstLine="187"/>
        <w:rPr>
          <w:rStyle w:val="JBodyTextIndentChar"/>
        </w:rPr>
      </w:pPr>
      <w:r>
        <w:rPr>
          <w:rStyle w:val="JBodyTextIndentChar"/>
        </w:rPr>
        <w:t>T</w:t>
      </w:r>
      <w:r w:rsidR="00E01E85" w:rsidRPr="00EF264B">
        <w:rPr>
          <w:rStyle w:val="JBodyTextIndentChar"/>
        </w:rPr>
        <w:t xml:space="preserve">he fundamental requirements for the TD diagnostics </w:t>
      </w:r>
      <w:r w:rsidR="00810E24">
        <w:rPr>
          <w:rStyle w:val="JBodyTextIndentChar"/>
        </w:rPr>
        <w:t>a</w:t>
      </w:r>
      <w:r>
        <w:rPr>
          <w:rStyle w:val="JBodyTextIndentChar"/>
        </w:rPr>
        <w:t>re</w:t>
      </w:r>
      <w:r w:rsidR="00810E24">
        <w:rPr>
          <w:rStyle w:val="JBodyTextIndentChar"/>
        </w:rPr>
        <w:t xml:space="preserve"> summarised in </w:t>
      </w:r>
      <w:r w:rsidR="00F221DB">
        <w:rPr>
          <w:rStyle w:val="JBodyTextIndentChar"/>
        </w:rPr>
        <w:t>Table 1</w:t>
      </w:r>
      <w:r>
        <w:rPr>
          <w:rStyle w:val="JBodyTextIndentChar"/>
        </w:rPr>
        <w:t>.</w:t>
      </w:r>
      <w:r w:rsidR="00E01E85" w:rsidRPr="00EF264B">
        <w:rPr>
          <w:rStyle w:val="JBodyTextIndentChar"/>
        </w:rPr>
        <w:t xml:space="preserve"> </w:t>
      </w:r>
      <w:r>
        <w:rPr>
          <w:rStyle w:val="JBodyTextIndentChar"/>
        </w:rPr>
        <w:t>B</w:t>
      </w:r>
      <w:r w:rsidR="00E01E85" w:rsidRPr="00EF264B">
        <w:rPr>
          <w:rStyle w:val="JBodyTextIndentChar"/>
        </w:rPr>
        <w:t>eam conditions and the physical environment</w:t>
      </w:r>
      <w:r>
        <w:rPr>
          <w:rStyle w:val="JBodyTextIndentChar"/>
        </w:rPr>
        <w:t xml:space="preserve"> are specific to the dump line.</w:t>
      </w:r>
    </w:p>
    <w:p w:rsidR="001411BE" w:rsidRDefault="001411BE" w:rsidP="001D32A1">
      <w:pPr>
        <w:pStyle w:val="JSubsectionHeading"/>
        <w:numPr>
          <w:ilvl w:val="1"/>
          <w:numId w:val="37"/>
        </w:numPr>
      </w:pPr>
      <w:r>
        <w:t>Tuning Dump</w:t>
      </w:r>
      <w:r w:rsidR="00D3622A" w:rsidRPr="00D3622A">
        <w:t xml:space="preserve"> </w:t>
      </w:r>
      <w:r w:rsidR="00D3622A">
        <w:t>Optical System</w:t>
      </w:r>
      <w:r w:rsidR="00D3622A" w:rsidRPr="00A9552E">
        <w:t xml:space="preserve"> </w:t>
      </w:r>
      <w:r w:rsidR="00D3622A">
        <w:t>Parameters</w:t>
      </w:r>
    </w:p>
    <w:p w:rsidR="00B105C8" w:rsidRPr="00EF264B" w:rsidRDefault="00B105C8" w:rsidP="006D5361">
      <w:pPr>
        <w:ind w:firstLine="187"/>
      </w:pPr>
      <w:r w:rsidRPr="00EF264B">
        <w:t xml:space="preserve">The Tuning Dump </w:t>
      </w:r>
      <w:r w:rsidR="00AA7B55" w:rsidRPr="00EF264B">
        <w:t xml:space="preserve">(TD) </w:t>
      </w:r>
      <w:r w:rsidRPr="00EF264B">
        <w:t>is designed to receive the ESS beam during initial commissioning and LINAC tune-up, whenever the beam is to be studied without sending it to the target.</w:t>
      </w:r>
      <w:r w:rsidR="00CC45D5" w:rsidRPr="00EF264B">
        <w:t xml:space="preserve"> The dump can safely handle short </w:t>
      </w:r>
      <w:r w:rsidR="004520B8" w:rsidRPr="00EF264B">
        <w:t xml:space="preserve">proton </w:t>
      </w:r>
      <w:r w:rsidR="00CC45D5" w:rsidRPr="00EF264B">
        <w:t>pulses</w:t>
      </w:r>
      <w:r w:rsidR="009C7B5A" w:rsidRPr="00EF264B">
        <w:t>,</w:t>
      </w:r>
      <w:r w:rsidR="00CC45D5" w:rsidRPr="00EF264B">
        <w:t xml:space="preserve"> and also full pulses</w:t>
      </w:r>
      <w:r w:rsidR="009C7B5A" w:rsidRPr="00EF264B">
        <w:t xml:space="preserve"> but</w:t>
      </w:r>
      <w:r w:rsidR="00CC45D5" w:rsidRPr="00EF264B">
        <w:t xml:space="preserve"> at reduced rate.</w:t>
      </w:r>
    </w:p>
    <w:p w:rsidR="008F1867" w:rsidRPr="00EF264B" w:rsidRDefault="008F1867" w:rsidP="006D5361"/>
    <w:p w:rsidR="008F1867" w:rsidRDefault="0086506A" w:rsidP="006D5361">
      <w:pPr>
        <w:ind w:firstLine="187"/>
      </w:pPr>
      <w:r w:rsidRPr="00EF264B">
        <w:t>I</w:t>
      </w:r>
      <w:r w:rsidR="008F1867" w:rsidRPr="00EF264B">
        <w:t xml:space="preserve">t was </w:t>
      </w:r>
      <w:r w:rsidRPr="00EF264B">
        <w:t xml:space="preserve">originally </w:t>
      </w:r>
      <w:r w:rsidR="008F1867" w:rsidRPr="00EF264B">
        <w:t>envisaged that a</w:t>
      </w:r>
      <w:r w:rsidR="00A349B7" w:rsidRPr="00EF264B">
        <w:t xml:space="preserve"> single</w:t>
      </w:r>
      <w:r w:rsidR="008F1867" w:rsidRPr="00EF264B">
        <w:t xml:space="preserve"> imaging system located at the termination of the dump beam-line should be capable of </w:t>
      </w:r>
      <w:r w:rsidR="009C7B5A" w:rsidRPr="00EF264B">
        <w:t>viewing</w:t>
      </w:r>
      <w:r w:rsidR="008F1867" w:rsidRPr="00EF264B">
        <w:t xml:space="preserve"> the beam incident on the dump face, </w:t>
      </w:r>
      <w:r w:rsidR="009C7B5A" w:rsidRPr="00EF264B">
        <w:t xml:space="preserve">in a similar way to beam-on-target imaging, </w:t>
      </w:r>
      <w:r w:rsidR="008F1867" w:rsidRPr="00EF264B">
        <w:t xml:space="preserve">as well as </w:t>
      </w:r>
      <w:r w:rsidR="004520B8" w:rsidRPr="00EF264B">
        <w:t>its</w:t>
      </w:r>
      <w:r w:rsidR="008F1867" w:rsidRPr="00EF264B">
        <w:t xml:space="preserve"> profile immediately before </w:t>
      </w:r>
      <w:r w:rsidR="009C7B5A" w:rsidRPr="00EF264B">
        <w:t>its</w:t>
      </w:r>
      <w:r w:rsidR="008F1867" w:rsidRPr="00EF264B">
        <w:t xml:space="preserve"> exit</w:t>
      </w:r>
      <w:r w:rsidR="004520B8" w:rsidRPr="00EF264B">
        <w:t xml:space="preserve"> from the beam-pipe</w:t>
      </w:r>
      <w:r w:rsidR="008F1867" w:rsidRPr="00EF264B">
        <w:t>.</w:t>
      </w:r>
    </w:p>
    <w:p w:rsidR="00861D7C" w:rsidRPr="00EF264B" w:rsidRDefault="00861D7C" w:rsidP="006D5361"/>
    <w:p w:rsidR="00861D7C" w:rsidRDefault="00861D7C" w:rsidP="00682834">
      <w:pPr>
        <w:pStyle w:val="Caption"/>
      </w:pPr>
      <w:bookmarkStart w:id="1" w:name="_Ref8889576"/>
      <w:r w:rsidRPr="00D32124">
        <w:t xml:space="preserve">Table </w:t>
      </w:r>
      <w:bookmarkEnd w:id="1"/>
      <w:r w:rsidR="007E3F5B">
        <w:t>1</w:t>
      </w:r>
      <w:r w:rsidRPr="00D32124">
        <w:t xml:space="preserve"> TD system</w:t>
      </w:r>
      <w:r>
        <w:t xml:space="preserve"> requirements -</w:t>
      </w:r>
      <w:r w:rsidRPr="00EE0FF9">
        <w:t xml:space="preserve"> </w:t>
      </w:r>
      <w:r>
        <w:t>m</w:t>
      </w:r>
      <w:r w:rsidRPr="00D32124">
        <w:t xml:space="preserve">ain </w:t>
      </w:r>
      <w:r>
        <w:t>parameters</w:t>
      </w:r>
    </w:p>
    <w:tbl>
      <w:tblPr>
        <w:tblStyle w:val="TableGrid"/>
        <w:tblW w:w="4757" w:type="dxa"/>
        <w:tblLayout w:type="fixed"/>
        <w:tblLook w:val="04A0" w:firstRow="1" w:lastRow="0" w:firstColumn="1" w:lastColumn="0" w:noHBand="0" w:noVBand="1"/>
      </w:tblPr>
      <w:tblGrid>
        <w:gridCol w:w="1384"/>
        <w:gridCol w:w="992"/>
        <w:gridCol w:w="2381"/>
      </w:tblGrid>
      <w:tr w:rsidR="00D32124" w:rsidRPr="00D32124" w:rsidTr="00EF264B">
        <w:trPr>
          <w:cantSplit/>
        </w:trPr>
        <w:tc>
          <w:tcPr>
            <w:tcW w:w="1384" w:type="dxa"/>
          </w:tcPr>
          <w:p w:rsidR="00D06D8C" w:rsidRPr="00D32124" w:rsidRDefault="00D06D8C" w:rsidP="006D5361">
            <w:pPr>
              <w:rPr>
                <w:rStyle w:val="JBodyTextIndentChar"/>
                <w:b/>
              </w:rPr>
            </w:pPr>
            <w:r w:rsidRPr="00D32124">
              <w:rPr>
                <w:rStyle w:val="JBodyTextIndentChar"/>
                <w:b/>
              </w:rPr>
              <w:t>Parameter</w:t>
            </w:r>
          </w:p>
        </w:tc>
        <w:tc>
          <w:tcPr>
            <w:tcW w:w="992" w:type="dxa"/>
          </w:tcPr>
          <w:p w:rsidR="00D06D8C" w:rsidRPr="00D32124" w:rsidRDefault="00D06D8C" w:rsidP="006D5361">
            <w:pPr>
              <w:rPr>
                <w:rStyle w:val="JBodyTextIndentChar"/>
                <w:b/>
              </w:rPr>
            </w:pPr>
            <w:r w:rsidRPr="00D32124">
              <w:rPr>
                <w:rStyle w:val="JBodyTextIndentChar"/>
                <w:b/>
              </w:rPr>
              <w:t>Value</w:t>
            </w:r>
          </w:p>
        </w:tc>
        <w:tc>
          <w:tcPr>
            <w:tcW w:w="2381" w:type="dxa"/>
          </w:tcPr>
          <w:p w:rsidR="00D06D8C" w:rsidRPr="00D32124" w:rsidRDefault="00D06D8C" w:rsidP="006D5361">
            <w:pPr>
              <w:rPr>
                <w:rStyle w:val="JBodyTextIndentChar"/>
                <w:b/>
              </w:rPr>
            </w:pPr>
            <w:r w:rsidRPr="00D32124">
              <w:rPr>
                <w:rStyle w:val="JBodyTextIndentChar"/>
                <w:b/>
              </w:rPr>
              <w:t>Origin</w:t>
            </w:r>
          </w:p>
        </w:tc>
      </w:tr>
      <w:tr w:rsidR="00D32124" w:rsidRPr="00D32124" w:rsidTr="00EF264B">
        <w:trPr>
          <w:cantSplit/>
        </w:trPr>
        <w:tc>
          <w:tcPr>
            <w:tcW w:w="1384" w:type="dxa"/>
          </w:tcPr>
          <w:p w:rsidR="00D06D8C" w:rsidRPr="00D32124" w:rsidRDefault="00D06D8C" w:rsidP="006D5361">
            <w:pPr>
              <w:rPr>
                <w:rStyle w:val="JBodyTextIndentChar"/>
              </w:rPr>
            </w:pPr>
            <w:r w:rsidRPr="00D32124">
              <w:rPr>
                <w:rStyle w:val="JBodyTextIndentChar"/>
              </w:rPr>
              <w:t>Field of View</w:t>
            </w:r>
          </w:p>
        </w:tc>
        <w:tc>
          <w:tcPr>
            <w:tcW w:w="992" w:type="dxa"/>
          </w:tcPr>
          <w:p w:rsidR="00D06D8C" w:rsidRPr="00D32124" w:rsidRDefault="007272FB" w:rsidP="006D5361">
            <w:pPr>
              <w:rPr>
                <w:rStyle w:val="JBodyTextIndentChar"/>
              </w:rPr>
            </w:pPr>
            <w:r>
              <w:rPr>
                <w:rStyle w:val="JBodyTextIndentChar"/>
              </w:rPr>
              <w:t>Max. possible</w:t>
            </w:r>
          </w:p>
        </w:tc>
        <w:tc>
          <w:tcPr>
            <w:tcW w:w="2381" w:type="dxa"/>
          </w:tcPr>
          <w:p w:rsidR="00D06D8C" w:rsidRDefault="008B58ED" w:rsidP="006D5361">
            <w:pPr>
              <w:rPr>
                <w:rStyle w:val="JBodyTextIndentChar"/>
              </w:rPr>
            </w:pPr>
            <w:r>
              <w:rPr>
                <w:rStyle w:val="JBodyTextIndentChar"/>
              </w:rPr>
              <w:t>Full</w:t>
            </w:r>
            <w:r w:rsidR="00976D4C" w:rsidRPr="00D32124">
              <w:rPr>
                <w:rStyle w:val="JBodyTextIndentChar"/>
              </w:rPr>
              <w:t xml:space="preserve"> beam-pipe</w:t>
            </w:r>
            <w:r w:rsidR="00442D3A">
              <w:rPr>
                <w:rStyle w:val="JBodyTextIndentChar"/>
              </w:rPr>
              <w:t xml:space="preserve"> diameter</w:t>
            </w:r>
          </w:p>
          <w:p w:rsidR="00EE0FF9" w:rsidRPr="00D32124" w:rsidRDefault="00EE0FF9" w:rsidP="006D5361">
            <w:pPr>
              <w:rPr>
                <w:rStyle w:val="JBodyTextIndentChar"/>
              </w:rPr>
            </w:pPr>
            <w:r>
              <w:rPr>
                <w:rStyle w:val="JBodyTextIndentChar"/>
              </w:rPr>
              <w:t xml:space="preserve">= </w:t>
            </w:r>
            <w:r w:rsidRPr="00D32124">
              <w:rPr>
                <w:rStyle w:val="JBodyTextIndentChar"/>
              </w:rPr>
              <w:t>250 mm</w:t>
            </w:r>
          </w:p>
        </w:tc>
      </w:tr>
      <w:tr w:rsidR="00D32124" w:rsidRPr="00D32124" w:rsidTr="006F3048">
        <w:trPr>
          <w:cantSplit/>
          <w:trHeight w:val="431"/>
        </w:trPr>
        <w:tc>
          <w:tcPr>
            <w:tcW w:w="1384" w:type="dxa"/>
          </w:tcPr>
          <w:p w:rsidR="00D06D8C" w:rsidRPr="00D32124" w:rsidRDefault="004103D4" w:rsidP="006D5361">
            <w:pPr>
              <w:rPr>
                <w:rStyle w:val="JBodyTextIndentChar"/>
              </w:rPr>
            </w:pPr>
            <w:r>
              <w:rPr>
                <w:rStyle w:val="JBodyTextIndentChar"/>
              </w:rPr>
              <w:t xml:space="preserve">Limiting </w:t>
            </w:r>
            <w:r w:rsidR="00D06D8C" w:rsidRPr="00D32124">
              <w:rPr>
                <w:rStyle w:val="JBodyTextIndentChar"/>
              </w:rPr>
              <w:t>Aperture</w:t>
            </w:r>
            <w:r w:rsidR="00EE0FF9">
              <w:rPr>
                <w:rStyle w:val="JBodyTextIndentChar"/>
              </w:rPr>
              <w:t>s</w:t>
            </w:r>
          </w:p>
        </w:tc>
        <w:tc>
          <w:tcPr>
            <w:tcW w:w="992" w:type="dxa"/>
          </w:tcPr>
          <w:p w:rsidR="00D06D8C" w:rsidRDefault="00D32124" w:rsidP="006D5361">
            <w:pPr>
              <w:rPr>
                <w:rStyle w:val="JBodyTextIndentChar"/>
              </w:rPr>
            </w:pPr>
            <w:r w:rsidRPr="00D32124">
              <w:rPr>
                <w:rStyle w:val="JBodyTextIndentChar"/>
              </w:rPr>
              <w:t>2</w:t>
            </w:r>
            <w:r w:rsidR="00D06D8C" w:rsidRPr="00D32124">
              <w:rPr>
                <w:rStyle w:val="JBodyTextIndentChar"/>
              </w:rPr>
              <w:t>00 mm</w:t>
            </w:r>
          </w:p>
          <w:p w:rsidR="009C7B5A" w:rsidRPr="00D32124" w:rsidRDefault="00EE0FF9" w:rsidP="006D5361">
            <w:pPr>
              <w:rPr>
                <w:rStyle w:val="JBodyTextIndentChar"/>
              </w:rPr>
            </w:pPr>
            <w:r>
              <w:rPr>
                <w:rStyle w:val="JBodyTextIndentChar"/>
              </w:rPr>
              <w:t>100 mm</w:t>
            </w:r>
          </w:p>
        </w:tc>
        <w:tc>
          <w:tcPr>
            <w:tcW w:w="2381" w:type="dxa"/>
          </w:tcPr>
          <w:p w:rsidR="009C7B5A" w:rsidRPr="00D32124" w:rsidRDefault="009C7B5A" w:rsidP="006D5361">
            <w:pPr>
              <w:rPr>
                <w:rStyle w:val="JBodyTextIndentChar"/>
              </w:rPr>
            </w:pPr>
            <w:r w:rsidRPr="00D32124">
              <w:rPr>
                <w:rStyle w:val="JBodyTextIndentChar"/>
              </w:rPr>
              <w:t>Vessel viewports</w:t>
            </w:r>
          </w:p>
          <w:p w:rsidR="00D06D8C" w:rsidRPr="00D32124" w:rsidRDefault="00EE0FF9" w:rsidP="006D5361">
            <w:pPr>
              <w:rPr>
                <w:rStyle w:val="JBodyTextIndentChar"/>
              </w:rPr>
            </w:pPr>
            <w:r>
              <w:rPr>
                <w:rStyle w:val="JBodyTextIndentChar"/>
              </w:rPr>
              <w:t>Camera penetration*</w:t>
            </w:r>
          </w:p>
        </w:tc>
      </w:tr>
      <w:tr w:rsidR="00D32124" w:rsidRPr="00D32124" w:rsidTr="00EF264B">
        <w:trPr>
          <w:cantSplit/>
          <w:trHeight w:val="509"/>
        </w:trPr>
        <w:tc>
          <w:tcPr>
            <w:tcW w:w="1384" w:type="dxa"/>
          </w:tcPr>
          <w:p w:rsidR="009C7B5A" w:rsidRPr="00D32124" w:rsidRDefault="009C7B5A" w:rsidP="006D5361">
            <w:pPr>
              <w:rPr>
                <w:rStyle w:val="JBodyTextIndentChar"/>
              </w:rPr>
            </w:pPr>
            <w:r w:rsidRPr="00D32124">
              <w:rPr>
                <w:rStyle w:val="JBodyTextIndentChar"/>
              </w:rPr>
              <w:t>Beam Size (nominal)</w:t>
            </w:r>
          </w:p>
        </w:tc>
        <w:tc>
          <w:tcPr>
            <w:tcW w:w="992" w:type="dxa"/>
          </w:tcPr>
          <w:p w:rsidR="009C7B5A" w:rsidRPr="00D32124" w:rsidRDefault="009C7B5A" w:rsidP="006D5361">
            <w:pPr>
              <w:rPr>
                <w:rStyle w:val="JBodyTextIndentChar"/>
              </w:rPr>
            </w:pPr>
            <w:r w:rsidRPr="00D32124">
              <w:rPr>
                <w:rStyle w:val="JBodyTextIndentChar"/>
              </w:rPr>
              <w:t>1.6 cm (</w:t>
            </w:r>
            <w:proofErr w:type="spellStart"/>
            <w:r w:rsidRPr="00D32124">
              <w:rPr>
                <w:rStyle w:val="JBodyTextIndentChar"/>
              </w:rPr>
              <w:t>rms</w:t>
            </w:r>
            <w:proofErr w:type="spellEnd"/>
            <w:r w:rsidRPr="00D32124">
              <w:rPr>
                <w:rStyle w:val="JBodyTextIndentChar"/>
              </w:rPr>
              <w:t>)</w:t>
            </w:r>
          </w:p>
        </w:tc>
        <w:tc>
          <w:tcPr>
            <w:tcW w:w="2381" w:type="dxa"/>
          </w:tcPr>
          <w:p w:rsidR="009C7B5A" w:rsidRPr="00D32124" w:rsidRDefault="00D32124" w:rsidP="006D5361">
            <w:pPr>
              <w:rPr>
                <w:rStyle w:val="JBodyTextIndentChar"/>
              </w:rPr>
            </w:pPr>
            <w:r w:rsidRPr="00D32124">
              <w:rPr>
                <w:rStyle w:val="JBodyTextIndentChar"/>
              </w:rPr>
              <w:t>Beam dynamics</w:t>
            </w:r>
            <w:r w:rsidR="00442D3A">
              <w:rPr>
                <w:rStyle w:val="JBodyTextIndentChar"/>
              </w:rPr>
              <w:t xml:space="preserve"> simulation</w:t>
            </w:r>
            <w:r w:rsidR="0014437C">
              <w:rPr>
                <w:rStyle w:val="JBodyTextIndentChar"/>
              </w:rPr>
              <w:t xml:space="preserve"> [</w:t>
            </w:r>
            <w:r w:rsidR="006935F9">
              <w:rPr>
                <w:rStyle w:val="JBodyTextIndentChar"/>
              </w:rPr>
              <w:t>1]</w:t>
            </w:r>
          </w:p>
        </w:tc>
      </w:tr>
      <w:tr w:rsidR="00D32124" w:rsidRPr="00D32124" w:rsidTr="00EF264B">
        <w:trPr>
          <w:cantSplit/>
        </w:trPr>
        <w:tc>
          <w:tcPr>
            <w:tcW w:w="1384" w:type="dxa"/>
          </w:tcPr>
          <w:p w:rsidR="00D06D8C" w:rsidRPr="00D32124" w:rsidRDefault="00D06D8C" w:rsidP="006D5361">
            <w:pPr>
              <w:rPr>
                <w:rStyle w:val="JBodyTextIndentChar"/>
              </w:rPr>
            </w:pPr>
            <w:r w:rsidRPr="00D32124">
              <w:rPr>
                <w:rStyle w:val="JBodyTextIndentChar"/>
              </w:rPr>
              <w:t>Resolution</w:t>
            </w:r>
          </w:p>
        </w:tc>
        <w:tc>
          <w:tcPr>
            <w:tcW w:w="992" w:type="dxa"/>
          </w:tcPr>
          <w:p w:rsidR="00D06D8C" w:rsidRPr="00D32124" w:rsidRDefault="00D06D8C" w:rsidP="006D5361">
            <w:pPr>
              <w:rPr>
                <w:rStyle w:val="JBodyTextIndentChar"/>
              </w:rPr>
            </w:pPr>
            <w:r w:rsidRPr="00D32124">
              <w:rPr>
                <w:rStyle w:val="JBodyTextIndentChar"/>
                <w:u w:val="single"/>
              </w:rPr>
              <w:t>&lt;</w:t>
            </w:r>
            <w:r w:rsidRPr="00D32124">
              <w:rPr>
                <w:rStyle w:val="JBodyTextIndentChar"/>
              </w:rPr>
              <w:t>1 mm</w:t>
            </w:r>
          </w:p>
        </w:tc>
        <w:tc>
          <w:tcPr>
            <w:tcW w:w="2381" w:type="dxa"/>
          </w:tcPr>
          <w:p w:rsidR="00D06D8C" w:rsidRPr="00D32124" w:rsidRDefault="00002B15" w:rsidP="006D5361">
            <w:pPr>
              <w:rPr>
                <w:rStyle w:val="JBodyTextIndentChar"/>
              </w:rPr>
            </w:pPr>
            <w:r>
              <w:rPr>
                <w:rStyle w:val="JBodyTextIndentChar"/>
              </w:rPr>
              <w:t>Beam profile</w:t>
            </w:r>
          </w:p>
        </w:tc>
      </w:tr>
      <w:tr w:rsidR="00D32124" w:rsidRPr="00D32124" w:rsidTr="006F3048">
        <w:trPr>
          <w:cantSplit/>
        </w:trPr>
        <w:tc>
          <w:tcPr>
            <w:tcW w:w="1384" w:type="dxa"/>
            <w:tcBorders>
              <w:bottom w:val="single" w:sz="4" w:space="0" w:color="auto"/>
            </w:tcBorders>
          </w:tcPr>
          <w:p w:rsidR="00773C3B" w:rsidRPr="00D32124" w:rsidRDefault="00773C3B" w:rsidP="006D5361">
            <w:pPr>
              <w:rPr>
                <w:rStyle w:val="JBodyTextIndentChar"/>
              </w:rPr>
            </w:pPr>
            <w:r w:rsidRPr="00D32124">
              <w:rPr>
                <w:rStyle w:val="JBodyTextIndentChar"/>
              </w:rPr>
              <w:t>Max Av</w:t>
            </w:r>
            <w:r w:rsidR="008B58ED">
              <w:rPr>
                <w:rStyle w:val="JBodyTextIndentChar"/>
              </w:rPr>
              <w:t>era</w:t>
            </w:r>
            <w:r w:rsidRPr="00D32124">
              <w:rPr>
                <w:rStyle w:val="JBodyTextIndentChar"/>
              </w:rPr>
              <w:t>g</w:t>
            </w:r>
            <w:r w:rsidR="008B58ED">
              <w:rPr>
                <w:rStyle w:val="JBodyTextIndentChar"/>
              </w:rPr>
              <w:t>e</w:t>
            </w:r>
            <w:r w:rsidRPr="00D32124">
              <w:rPr>
                <w:rStyle w:val="JBodyTextIndentChar"/>
              </w:rPr>
              <w:t xml:space="preserve"> Power</w:t>
            </w:r>
          </w:p>
        </w:tc>
        <w:tc>
          <w:tcPr>
            <w:tcW w:w="992" w:type="dxa"/>
            <w:tcBorders>
              <w:bottom w:val="single" w:sz="4" w:space="0" w:color="auto"/>
            </w:tcBorders>
          </w:tcPr>
          <w:p w:rsidR="00773C3B" w:rsidRPr="00D32124" w:rsidRDefault="00773C3B" w:rsidP="006D5361">
            <w:pPr>
              <w:rPr>
                <w:rStyle w:val="JBodyTextIndentChar"/>
              </w:rPr>
            </w:pPr>
            <w:r w:rsidRPr="00D32124">
              <w:rPr>
                <w:rStyle w:val="JBodyTextIndentChar"/>
              </w:rPr>
              <w:t>12.5 kW</w:t>
            </w:r>
          </w:p>
        </w:tc>
        <w:tc>
          <w:tcPr>
            <w:tcW w:w="2381" w:type="dxa"/>
            <w:tcBorders>
              <w:bottom w:val="single" w:sz="4" w:space="0" w:color="auto"/>
            </w:tcBorders>
          </w:tcPr>
          <w:p w:rsidR="00773C3B" w:rsidRPr="00D32124" w:rsidRDefault="007272FB" w:rsidP="00570E7F">
            <w:pPr>
              <w:rPr>
                <w:rStyle w:val="JBodyTextIndentChar"/>
              </w:rPr>
            </w:pPr>
            <w:r>
              <w:rPr>
                <w:rStyle w:val="JBodyTextIndentChar"/>
              </w:rPr>
              <w:t>‘</w:t>
            </w:r>
            <w:r w:rsidR="00773C3B" w:rsidRPr="00D32124">
              <w:rPr>
                <w:rStyle w:val="JBodyTextIndentChar"/>
              </w:rPr>
              <w:t xml:space="preserve">Slow Tuning </w:t>
            </w:r>
            <w:r w:rsidR="00570E7F">
              <w:rPr>
                <w:rStyle w:val="JBodyTextIndentChar"/>
              </w:rPr>
              <w:t>Mode</w:t>
            </w:r>
            <w:r>
              <w:rPr>
                <w:rStyle w:val="JBodyTextIndentChar"/>
              </w:rPr>
              <w:t>’</w:t>
            </w:r>
            <w:r w:rsidR="0014437C">
              <w:rPr>
                <w:rStyle w:val="JBodyTextIndentChar"/>
              </w:rPr>
              <w:t xml:space="preserve"> [</w:t>
            </w:r>
            <w:r w:rsidR="00C355D3">
              <w:rPr>
                <w:rStyle w:val="JBodyTextIndentChar"/>
              </w:rPr>
              <w:t>1]</w:t>
            </w:r>
          </w:p>
        </w:tc>
      </w:tr>
      <w:tr w:rsidR="00671DAF" w:rsidRPr="008A70BC" w:rsidTr="006F3048">
        <w:trPr>
          <w:cantSplit/>
        </w:trPr>
        <w:tc>
          <w:tcPr>
            <w:tcW w:w="1384" w:type="dxa"/>
            <w:tcBorders>
              <w:bottom w:val="single" w:sz="4" w:space="0" w:color="auto"/>
            </w:tcBorders>
          </w:tcPr>
          <w:p w:rsidR="00671DAF" w:rsidRPr="008A70BC" w:rsidRDefault="00671DAF" w:rsidP="006D5361">
            <w:pPr>
              <w:rPr>
                <w:rStyle w:val="JBodyTextIndentChar"/>
              </w:rPr>
            </w:pPr>
            <w:r w:rsidRPr="008A70BC">
              <w:rPr>
                <w:rStyle w:val="JBodyTextIndentChar"/>
              </w:rPr>
              <w:t>Min Power</w:t>
            </w:r>
          </w:p>
        </w:tc>
        <w:tc>
          <w:tcPr>
            <w:tcW w:w="992" w:type="dxa"/>
            <w:tcBorders>
              <w:bottom w:val="single" w:sz="4" w:space="0" w:color="auto"/>
            </w:tcBorders>
          </w:tcPr>
          <w:p w:rsidR="00671DAF" w:rsidRPr="008A70BC" w:rsidRDefault="00671DAF" w:rsidP="006D5361">
            <w:pPr>
              <w:rPr>
                <w:rStyle w:val="JBodyTextIndentChar"/>
              </w:rPr>
            </w:pPr>
            <w:r w:rsidRPr="008A70BC">
              <w:rPr>
                <w:rStyle w:val="JBodyTextIndentChar"/>
              </w:rPr>
              <w:t>0.1 kW</w:t>
            </w:r>
          </w:p>
        </w:tc>
        <w:tc>
          <w:tcPr>
            <w:tcW w:w="2381" w:type="dxa"/>
            <w:tcBorders>
              <w:bottom w:val="single" w:sz="4" w:space="0" w:color="auto"/>
            </w:tcBorders>
          </w:tcPr>
          <w:p w:rsidR="00671DAF" w:rsidRPr="008A70BC" w:rsidRDefault="00570E7F" w:rsidP="006D5361">
            <w:pPr>
              <w:rPr>
                <w:rStyle w:val="JBodyTextIndentChar"/>
              </w:rPr>
            </w:pPr>
            <w:r w:rsidRPr="008A70BC">
              <w:rPr>
                <w:rStyle w:val="JBodyTextIndentChar"/>
              </w:rPr>
              <w:t>‘Probe Beam Mode’ [1]</w:t>
            </w:r>
          </w:p>
        </w:tc>
      </w:tr>
      <w:tr w:rsidR="00671DAF" w:rsidRPr="008A70BC" w:rsidTr="006F3048">
        <w:trPr>
          <w:cantSplit/>
        </w:trPr>
        <w:tc>
          <w:tcPr>
            <w:tcW w:w="1384" w:type="dxa"/>
            <w:tcBorders>
              <w:bottom w:val="single" w:sz="4" w:space="0" w:color="auto"/>
            </w:tcBorders>
          </w:tcPr>
          <w:p w:rsidR="00671DAF" w:rsidRPr="008A70BC" w:rsidRDefault="00671DAF" w:rsidP="006D5361">
            <w:pPr>
              <w:rPr>
                <w:rStyle w:val="JBodyTextIndentChar"/>
              </w:rPr>
            </w:pPr>
            <w:r w:rsidRPr="008A70BC">
              <w:rPr>
                <w:rStyle w:val="JBodyTextIndentChar"/>
              </w:rPr>
              <w:t>Min Energy</w:t>
            </w:r>
          </w:p>
        </w:tc>
        <w:tc>
          <w:tcPr>
            <w:tcW w:w="992" w:type="dxa"/>
            <w:tcBorders>
              <w:bottom w:val="single" w:sz="4" w:space="0" w:color="auto"/>
            </w:tcBorders>
          </w:tcPr>
          <w:p w:rsidR="00671DAF" w:rsidRPr="008A70BC" w:rsidRDefault="00671DAF" w:rsidP="006D5361">
            <w:pPr>
              <w:rPr>
                <w:rStyle w:val="JBodyTextIndentChar"/>
              </w:rPr>
            </w:pPr>
            <w:r w:rsidRPr="008A70BC">
              <w:rPr>
                <w:rStyle w:val="JBodyTextIndentChar"/>
              </w:rPr>
              <w:t>200 MeV</w:t>
            </w:r>
          </w:p>
        </w:tc>
        <w:tc>
          <w:tcPr>
            <w:tcW w:w="2381" w:type="dxa"/>
            <w:tcBorders>
              <w:bottom w:val="single" w:sz="4" w:space="0" w:color="auto"/>
            </w:tcBorders>
          </w:tcPr>
          <w:p w:rsidR="00671DAF" w:rsidRPr="008A70BC" w:rsidRDefault="00671DAF" w:rsidP="006D5361">
            <w:pPr>
              <w:rPr>
                <w:rStyle w:val="JBodyTextIndentChar"/>
              </w:rPr>
            </w:pPr>
          </w:p>
        </w:tc>
      </w:tr>
      <w:tr w:rsidR="007272FB" w:rsidRPr="00D32124" w:rsidTr="006F3048">
        <w:trPr>
          <w:cantSplit/>
        </w:trPr>
        <w:tc>
          <w:tcPr>
            <w:tcW w:w="1384" w:type="dxa"/>
            <w:tcBorders>
              <w:left w:val="nil"/>
              <w:bottom w:val="nil"/>
              <w:right w:val="nil"/>
            </w:tcBorders>
          </w:tcPr>
          <w:p w:rsidR="007272FB" w:rsidRPr="00D32124" w:rsidRDefault="007272FB" w:rsidP="006D5361">
            <w:pPr>
              <w:rPr>
                <w:rStyle w:val="JBodyTextIndentChar"/>
              </w:rPr>
            </w:pPr>
          </w:p>
        </w:tc>
        <w:tc>
          <w:tcPr>
            <w:tcW w:w="992" w:type="dxa"/>
            <w:tcBorders>
              <w:left w:val="nil"/>
              <w:bottom w:val="nil"/>
              <w:right w:val="nil"/>
            </w:tcBorders>
          </w:tcPr>
          <w:p w:rsidR="007272FB" w:rsidRPr="00D32124" w:rsidRDefault="007272FB" w:rsidP="006D5361">
            <w:pPr>
              <w:rPr>
                <w:rStyle w:val="JBodyTextIndentChar"/>
              </w:rPr>
            </w:pPr>
          </w:p>
        </w:tc>
        <w:tc>
          <w:tcPr>
            <w:tcW w:w="2381" w:type="dxa"/>
            <w:tcBorders>
              <w:left w:val="nil"/>
              <w:bottom w:val="nil"/>
              <w:right w:val="nil"/>
            </w:tcBorders>
          </w:tcPr>
          <w:p w:rsidR="007272FB" w:rsidRPr="006F3048" w:rsidRDefault="007272FB" w:rsidP="00866784">
            <w:pPr>
              <w:rPr>
                <w:rStyle w:val="JBodyTextIndentChar"/>
                <w:kern w:val="0"/>
              </w:rPr>
            </w:pPr>
            <w:r>
              <w:t xml:space="preserve">*see </w:t>
            </w:r>
            <w:r w:rsidR="00866784">
              <w:t>Figure 14</w:t>
            </w:r>
          </w:p>
        </w:tc>
      </w:tr>
    </w:tbl>
    <w:p w:rsidR="005F258A" w:rsidRPr="00CC45D5" w:rsidRDefault="008F1867" w:rsidP="001D32A1">
      <w:pPr>
        <w:pStyle w:val="JSubsectionHeading"/>
        <w:numPr>
          <w:ilvl w:val="1"/>
          <w:numId w:val="37"/>
        </w:numPr>
      </w:pPr>
      <w:r>
        <w:lastRenderedPageBreak/>
        <w:t>Modified</w:t>
      </w:r>
      <w:r w:rsidR="005F258A">
        <w:t xml:space="preserve"> T</w:t>
      </w:r>
      <w:r w:rsidR="00002B15">
        <w:t xml:space="preserve">uning </w:t>
      </w:r>
      <w:r w:rsidR="005F258A">
        <w:t>D</w:t>
      </w:r>
      <w:r w:rsidR="00002B15">
        <w:t>ump</w:t>
      </w:r>
      <w:r w:rsidR="005F258A">
        <w:t xml:space="preserve"> System Requirements</w:t>
      </w:r>
      <w:bookmarkStart w:id="2" w:name="OLE_LINK6"/>
      <w:bookmarkEnd w:id="2"/>
    </w:p>
    <w:p w:rsidR="005F258A" w:rsidRPr="00EF264B" w:rsidRDefault="00A161E3" w:rsidP="006D5361">
      <w:pPr>
        <w:ind w:firstLine="187"/>
      </w:pPr>
      <w:r>
        <w:t>I</w:t>
      </w:r>
      <w:r w:rsidR="00A349B7" w:rsidRPr="00EF264B">
        <w:t xml:space="preserve">t is </w:t>
      </w:r>
      <w:r w:rsidR="0080427D">
        <w:t>no longer</w:t>
      </w:r>
      <w:r w:rsidR="00A349B7" w:rsidRPr="00EF264B">
        <w:t xml:space="preserve"> planned that </w:t>
      </w:r>
      <w:r w:rsidR="00121374" w:rsidRPr="00EF264B">
        <w:t>the dump</w:t>
      </w:r>
      <w:r w:rsidR="00A349B7" w:rsidRPr="00EF264B">
        <w:t xml:space="preserve"> </w:t>
      </w:r>
      <w:r w:rsidR="006415C0">
        <w:t xml:space="preserve">face </w:t>
      </w:r>
      <w:r w:rsidR="00121374" w:rsidRPr="00EF264B">
        <w:t>w</w:t>
      </w:r>
      <w:r w:rsidR="00A349B7" w:rsidRPr="00EF264B">
        <w:t>ill</w:t>
      </w:r>
      <w:r w:rsidR="00121374" w:rsidRPr="00EF264B">
        <w:t xml:space="preserve"> receive </w:t>
      </w:r>
      <w:r w:rsidR="0080004B" w:rsidRPr="00EF264B">
        <w:t xml:space="preserve">the </w:t>
      </w:r>
      <w:r w:rsidR="006A3438" w:rsidRPr="00EF264B">
        <w:t xml:space="preserve">luminescent </w:t>
      </w:r>
      <w:r w:rsidR="00121374" w:rsidRPr="00EF264B">
        <w:t>coating</w:t>
      </w:r>
      <w:r w:rsidR="00A349B7" w:rsidRPr="00EF264B">
        <w:t xml:space="preserve"> which </w:t>
      </w:r>
      <w:r w:rsidR="0014456D">
        <w:t>c</w:t>
      </w:r>
      <w:r w:rsidR="00A349B7" w:rsidRPr="00EF264B">
        <w:t>ould have generated an image</w:t>
      </w:r>
      <w:r>
        <w:t>.</w:t>
      </w:r>
      <w:r w:rsidR="008C3756" w:rsidRPr="00EF264B">
        <w:t xml:space="preserve"> </w:t>
      </w:r>
      <w:r>
        <w:t>T</w:t>
      </w:r>
      <w:r w:rsidR="008C3756" w:rsidRPr="00EF264B">
        <w:t>h</w:t>
      </w:r>
      <w:r w:rsidR="008F1867" w:rsidRPr="00EF264B">
        <w:t xml:space="preserve">e </w:t>
      </w:r>
      <w:r w:rsidR="008C3756" w:rsidRPr="00EF264B">
        <w:t xml:space="preserve">requirement </w:t>
      </w:r>
      <w:r w:rsidR="00121374" w:rsidRPr="00EF264B">
        <w:t>for the TD</w:t>
      </w:r>
      <w:r w:rsidR="006415C0">
        <w:t xml:space="preserve"> system</w:t>
      </w:r>
      <w:r w:rsidR="00121374" w:rsidRPr="00EF264B">
        <w:t xml:space="preserve"> </w:t>
      </w:r>
      <w:r w:rsidR="005F258A" w:rsidRPr="00EF264B">
        <w:t>has</w:t>
      </w:r>
      <w:r w:rsidR="008C3756" w:rsidRPr="00EF264B">
        <w:t xml:space="preserve"> </w:t>
      </w:r>
      <w:r>
        <w:t xml:space="preserve">therefore </w:t>
      </w:r>
      <w:r w:rsidR="008C3756" w:rsidRPr="00EF264B">
        <w:t>been</w:t>
      </w:r>
      <w:r w:rsidR="005F258A" w:rsidRPr="00EF264B">
        <w:t xml:space="preserve"> simplified</w:t>
      </w:r>
      <w:r w:rsidR="00121374" w:rsidRPr="00EF264B">
        <w:t xml:space="preserve"> to providing</w:t>
      </w:r>
      <w:r w:rsidR="005F258A" w:rsidRPr="00EF264B">
        <w:t xml:space="preserve"> </w:t>
      </w:r>
      <w:r w:rsidR="00121374" w:rsidRPr="00EF264B">
        <w:t xml:space="preserve">imaging of the </w:t>
      </w:r>
      <w:r w:rsidR="00A349B7" w:rsidRPr="00EF264B">
        <w:t xml:space="preserve">beam transverse </w:t>
      </w:r>
      <w:r w:rsidR="005F258A" w:rsidRPr="00EF264B">
        <w:t xml:space="preserve">profile at </w:t>
      </w:r>
      <w:r w:rsidR="008C3756" w:rsidRPr="00EF264B">
        <w:t>two</w:t>
      </w:r>
      <w:r w:rsidR="00C61428" w:rsidRPr="00EF264B">
        <w:t xml:space="preserve"> or more locations upstream of the dump</w:t>
      </w:r>
      <w:r w:rsidR="008F1867" w:rsidRPr="00EF264B">
        <w:t xml:space="preserve"> itself</w:t>
      </w:r>
      <w:r>
        <w:t>. These will be</w:t>
      </w:r>
      <w:r w:rsidR="00C61428" w:rsidRPr="00EF264B">
        <w:t xml:space="preserve"> separated </w:t>
      </w:r>
      <w:r w:rsidR="004520B8" w:rsidRPr="00EF264B">
        <w:t>longitudinally</w:t>
      </w:r>
      <w:r w:rsidR="00C61428" w:rsidRPr="00EF264B">
        <w:t xml:space="preserve"> to </w:t>
      </w:r>
      <w:r w:rsidR="00442D3A" w:rsidRPr="00EF264B">
        <w:t>retain the capability for</w:t>
      </w:r>
      <w:r w:rsidR="00C61428" w:rsidRPr="00EF264B">
        <w:t xml:space="preserve"> beam divergence</w:t>
      </w:r>
      <w:r w:rsidR="00442D3A" w:rsidRPr="00EF264B">
        <w:t xml:space="preserve"> assessment</w:t>
      </w:r>
      <w:r w:rsidR="000D7036" w:rsidRPr="008A70BC">
        <w:t>,</w:t>
      </w:r>
      <w:r w:rsidR="00671DAF" w:rsidRPr="008A70BC">
        <w:t xml:space="preserve"> </w:t>
      </w:r>
      <w:r w:rsidR="000D7036" w:rsidRPr="008A70BC">
        <w:t>which</w:t>
      </w:r>
      <w:r w:rsidR="00671DAF" w:rsidRPr="008A70BC">
        <w:t xml:space="preserve"> has been calculated a</w:t>
      </w:r>
      <w:r w:rsidR="000D7036" w:rsidRPr="008A70BC">
        <w:t>s</w:t>
      </w:r>
      <w:r w:rsidR="00671DAF" w:rsidRPr="008A70BC">
        <w:t xml:space="preserve"> 10</w:t>
      </w:r>
      <w:r w:rsidR="00671DAF" w:rsidRPr="008A70BC">
        <w:rPr>
          <w:vertAlign w:val="superscript"/>
        </w:rPr>
        <w:t>-</w:t>
      </w:r>
      <w:r w:rsidR="0042691E" w:rsidRPr="008A70BC">
        <w:rPr>
          <w:vertAlign w:val="superscript"/>
        </w:rPr>
        <w:t>3</w:t>
      </w:r>
      <w:r w:rsidR="00671DAF" w:rsidRPr="008A70BC">
        <w:t xml:space="preserve"> under standard conditions</w:t>
      </w:r>
      <w:r w:rsidR="00B8470A" w:rsidRPr="008A70BC">
        <w:t>; with a proposed separation of 1.7 m, the implied change of 1.7 mm in beam size will be measureable by a system achieving the required resolution</w:t>
      </w:r>
      <w:r w:rsidR="00671DAF" w:rsidRPr="008A70BC">
        <w:t xml:space="preserve">. Positioning of the imaging stations in the final design is described at </w:t>
      </w:r>
      <w:r w:rsidR="0042691E" w:rsidRPr="008A70BC">
        <w:t>5</w:t>
      </w:r>
      <w:r w:rsidR="00671DAF" w:rsidRPr="008A70BC">
        <w:t>.1</w:t>
      </w:r>
      <w:r w:rsidR="007179BE" w:rsidRPr="008A70BC">
        <w:t xml:space="preserve"> and illustrated in Figure 12</w:t>
      </w:r>
      <w:r w:rsidR="00671DAF" w:rsidRPr="008A70BC">
        <w:t xml:space="preserve"> below.</w:t>
      </w:r>
      <w:r w:rsidR="00EA2B48" w:rsidRPr="008A70BC">
        <w:t xml:space="preserve"> </w:t>
      </w:r>
      <w:r w:rsidR="004103D4" w:rsidRPr="00EF264B">
        <w:t xml:space="preserve">The system </w:t>
      </w:r>
      <w:r w:rsidR="00EA2B48" w:rsidRPr="00EF264B">
        <w:t xml:space="preserve">is also </w:t>
      </w:r>
      <w:r w:rsidR="004103D4" w:rsidRPr="00EF264B">
        <w:t xml:space="preserve">required to be </w:t>
      </w:r>
      <w:r>
        <w:t>a</w:t>
      </w:r>
      <w:r w:rsidR="004103D4" w:rsidRPr="00EF264B">
        <w:t xml:space="preserve">ble </w:t>
      </w:r>
      <w:r>
        <w:t>to</w:t>
      </w:r>
      <w:r w:rsidR="00EA2B48" w:rsidRPr="00EF264B">
        <w:t xml:space="preserve"> imag</w:t>
      </w:r>
      <w:r>
        <w:t>e</w:t>
      </w:r>
      <w:r w:rsidR="00EA2B48" w:rsidRPr="00EF264B">
        <w:t xml:space="preserve"> a beam occupying </w:t>
      </w:r>
      <w:r w:rsidR="004103D4" w:rsidRPr="00EF264B">
        <w:t xml:space="preserve">any part of </w:t>
      </w:r>
      <w:r w:rsidR="00EA2B48" w:rsidRPr="00EF264B">
        <w:t>the</w:t>
      </w:r>
      <w:r w:rsidR="004103D4" w:rsidRPr="00EF264B">
        <w:t xml:space="preserve"> full</w:t>
      </w:r>
      <w:r w:rsidR="00EA2B48" w:rsidRPr="00EF264B">
        <w:t xml:space="preserve"> physical beam-pipe </w:t>
      </w:r>
      <w:r w:rsidR="004103D4" w:rsidRPr="00EF264B">
        <w:t xml:space="preserve">aperture </w:t>
      </w:r>
      <w:r w:rsidR="00EA2B48" w:rsidRPr="00EF264B">
        <w:t>at its exit.</w:t>
      </w:r>
    </w:p>
    <w:p w:rsidR="00344876" w:rsidRDefault="00486BF0" w:rsidP="006D5361">
      <w:pPr>
        <w:pStyle w:val="JSectionHeading"/>
        <w:jc w:val="left"/>
        <w:rPr>
          <w:rStyle w:val="JBodyTextIndentChar"/>
          <w:szCs w:val="20"/>
        </w:rPr>
      </w:pPr>
      <w:r>
        <w:t xml:space="preserve">optics </w:t>
      </w:r>
      <w:r w:rsidR="00344876" w:rsidRPr="00344876">
        <w:t xml:space="preserve">DESIGN </w:t>
      </w:r>
      <w:r>
        <w:t>approach</w:t>
      </w:r>
    </w:p>
    <w:p w:rsidR="00681717" w:rsidRPr="00EF264B" w:rsidRDefault="00C8285E" w:rsidP="006D5361">
      <w:pPr>
        <w:ind w:firstLine="187"/>
        <w:rPr>
          <w:rStyle w:val="JBodyTextIndentChar"/>
          <w:bCs/>
          <w:szCs w:val="20"/>
        </w:rPr>
      </w:pPr>
      <w:r w:rsidRPr="00EF264B">
        <w:rPr>
          <w:rStyle w:val="JBodyTextIndentChar"/>
        </w:rPr>
        <w:t xml:space="preserve">Because </w:t>
      </w:r>
      <w:r w:rsidR="006415C0">
        <w:rPr>
          <w:rStyle w:val="JBodyTextIndentChar"/>
        </w:rPr>
        <w:t xml:space="preserve">of </w:t>
      </w:r>
      <w:r w:rsidRPr="00EF264B">
        <w:rPr>
          <w:rStyle w:val="JBodyTextIndentChar"/>
        </w:rPr>
        <w:t xml:space="preserve">the </w:t>
      </w:r>
      <w:r w:rsidR="006415C0" w:rsidRPr="004A6A29">
        <w:rPr>
          <w:rStyle w:val="JBodyTextIndentChar"/>
        </w:rPr>
        <w:t>hostile</w:t>
      </w:r>
      <w:r w:rsidR="006415C0" w:rsidRPr="00375679">
        <w:rPr>
          <w:rStyle w:val="JBodyTextIndentChar"/>
        </w:rPr>
        <w:t xml:space="preserve"> </w:t>
      </w:r>
      <w:r w:rsidRPr="00EF264B">
        <w:rPr>
          <w:rStyle w:val="JBodyTextIndentChar"/>
        </w:rPr>
        <w:t xml:space="preserve">radiation environment in the </w:t>
      </w:r>
      <w:r w:rsidR="00176FD5" w:rsidRPr="00EF264B">
        <w:rPr>
          <w:rStyle w:val="JBodyTextIndentChar"/>
        </w:rPr>
        <w:t xml:space="preserve">TD tunnel </w:t>
      </w:r>
      <w:r w:rsidRPr="00EF264B">
        <w:rPr>
          <w:rStyle w:val="JBodyTextIndentChar"/>
        </w:rPr>
        <w:t xml:space="preserve">area, a system based on </w:t>
      </w:r>
      <w:r w:rsidR="006A3438" w:rsidRPr="00EF264B">
        <w:rPr>
          <w:rStyle w:val="JBodyTextIndentChar"/>
        </w:rPr>
        <w:t>all-</w:t>
      </w:r>
      <w:r w:rsidRPr="00EF264B">
        <w:rPr>
          <w:rStyle w:val="JBodyTextIndentChar"/>
        </w:rPr>
        <w:t>reflective optics</w:t>
      </w:r>
      <w:r w:rsidR="00681717" w:rsidRPr="00EF264B">
        <w:rPr>
          <w:rStyle w:val="JBodyTextIndentChar"/>
        </w:rPr>
        <w:t xml:space="preserve"> </w:t>
      </w:r>
      <w:r w:rsidR="00121374" w:rsidRPr="00EF264B">
        <w:rPr>
          <w:rStyle w:val="JBodyTextIndentChar"/>
        </w:rPr>
        <w:t>has been</w:t>
      </w:r>
      <w:r w:rsidR="00681717" w:rsidRPr="00EF264B">
        <w:rPr>
          <w:rStyle w:val="JBodyTextIndentChar"/>
        </w:rPr>
        <w:t xml:space="preserve"> selected</w:t>
      </w:r>
      <w:r w:rsidR="00121374" w:rsidRPr="00EF264B">
        <w:rPr>
          <w:rStyle w:val="JBodyTextIndentChar"/>
        </w:rPr>
        <w:t xml:space="preserve">, </w:t>
      </w:r>
      <w:r w:rsidR="00EA2B48" w:rsidRPr="00EF264B">
        <w:rPr>
          <w:rStyle w:val="JBodyTextIndentChar"/>
        </w:rPr>
        <w:t>rather than</w:t>
      </w:r>
      <w:r w:rsidRPr="00EF264B">
        <w:rPr>
          <w:rStyle w:val="JBodyTextIndentChar"/>
        </w:rPr>
        <w:t xml:space="preserve"> lenses or optical fibres</w:t>
      </w:r>
      <w:r w:rsidR="00535812">
        <w:rPr>
          <w:rStyle w:val="JBodyTextIndentChar"/>
        </w:rPr>
        <w:t>; the latter</w:t>
      </w:r>
      <w:r w:rsidR="00681717" w:rsidRPr="00EF264B">
        <w:rPr>
          <w:rStyle w:val="JBodyTextIndentChar"/>
        </w:rPr>
        <w:t xml:space="preserve"> are known to suffer </w:t>
      </w:r>
      <w:r w:rsidR="00684139" w:rsidRPr="00EF264B">
        <w:rPr>
          <w:rStyle w:val="JBodyTextIndentChar"/>
        </w:rPr>
        <w:t xml:space="preserve">rapid </w:t>
      </w:r>
      <w:r w:rsidR="00681717" w:rsidRPr="008A70BC">
        <w:rPr>
          <w:rStyle w:val="JBodyTextIndentChar"/>
        </w:rPr>
        <w:t>damage</w:t>
      </w:r>
      <w:r w:rsidR="00990DB3" w:rsidRPr="008A70BC">
        <w:rPr>
          <w:rStyle w:val="JBodyTextIndentChar"/>
        </w:rPr>
        <w:t xml:space="preserve"> unless specially radiation-hard fused-silica fibre-bundles are specified</w:t>
      </w:r>
      <w:r w:rsidR="00535812" w:rsidRPr="008A70BC">
        <w:rPr>
          <w:rStyle w:val="JBodyTextIndentChar"/>
        </w:rPr>
        <w:t xml:space="preserve"> as in [2], which</w:t>
      </w:r>
      <w:r w:rsidR="00990DB3" w:rsidRPr="008A70BC">
        <w:rPr>
          <w:rStyle w:val="JBodyTextIndentChar"/>
        </w:rPr>
        <w:t xml:space="preserve"> giv</w:t>
      </w:r>
      <w:r w:rsidR="00535812" w:rsidRPr="008A70BC">
        <w:rPr>
          <w:rStyle w:val="JBodyTextIndentChar"/>
        </w:rPr>
        <w:t>e</w:t>
      </w:r>
      <w:r w:rsidR="00990DB3" w:rsidRPr="008A70BC">
        <w:rPr>
          <w:rStyle w:val="JBodyTextIndentChar"/>
        </w:rPr>
        <w:t xml:space="preserve"> a design life of </w:t>
      </w:r>
      <w:r w:rsidR="00990DB3" w:rsidRPr="008A70BC">
        <w:rPr>
          <w:rStyle w:val="JBodyTextIndentChar"/>
          <w:rFonts w:cs="Times"/>
        </w:rPr>
        <w:t>≤</w:t>
      </w:r>
      <w:r w:rsidR="00990DB3" w:rsidRPr="008A70BC">
        <w:rPr>
          <w:rStyle w:val="JBodyTextIndentChar"/>
        </w:rPr>
        <w:t xml:space="preserve"> 10</w:t>
      </w:r>
      <w:r w:rsidR="00990DB3" w:rsidRPr="008A70BC">
        <w:rPr>
          <w:rStyle w:val="JBodyTextIndentChar"/>
          <w:vertAlign w:val="superscript"/>
        </w:rPr>
        <w:t>8</w:t>
      </w:r>
      <w:r w:rsidR="00990DB3" w:rsidRPr="008A70BC">
        <w:rPr>
          <w:rStyle w:val="JBodyTextIndentChar"/>
        </w:rPr>
        <w:t xml:space="preserve"> R (~ 10</w:t>
      </w:r>
      <w:r w:rsidR="00990DB3" w:rsidRPr="008A70BC">
        <w:rPr>
          <w:rStyle w:val="JBodyTextIndentChar"/>
          <w:vertAlign w:val="superscript"/>
        </w:rPr>
        <w:t>6</w:t>
      </w:r>
      <w:r w:rsidR="00990DB3" w:rsidRPr="008A70BC">
        <w:rPr>
          <w:rStyle w:val="JBodyTextIndentChar"/>
        </w:rPr>
        <w:t xml:space="preserve"> </w:t>
      </w:r>
      <w:proofErr w:type="spellStart"/>
      <w:r w:rsidR="00990DB3" w:rsidRPr="008A70BC">
        <w:rPr>
          <w:rStyle w:val="JBodyTextIndentChar"/>
        </w:rPr>
        <w:t>Gy</w:t>
      </w:r>
      <w:proofErr w:type="spellEnd"/>
      <w:r w:rsidR="00990DB3" w:rsidRPr="008A70BC">
        <w:rPr>
          <w:rStyle w:val="JBodyTextIndentChar"/>
        </w:rPr>
        <w:t>)</w:t>
      </w:r>
      <w:r w:rsidR="00535812" w:rsidRPr="008A70BC">
        <w:rPr>
          <w:rStyle w:val="JBodyTextIndentChar"/>
        </w:rPr>
        <w:t>.</w:t>
      </w:r>
      <w:r w:rsidR="00990DB3" w:rsidRPr="008A70BC">
        <w:rPr>
          <w:rStyle w:val="JBodyTextIndentChar"/>
        </w:rPr>
        <w:t xml:space="preserve"> Unfortunately, these special fibres are no longer listed by the manufacturer</w:t>
      </w:r>
      <w:r w:rsidR="00C01871" w:rsidRPr="008A70BC">
        <w:rPr>
          <w:rStyle w:val="JBodyTextIndentChar"/>
        </w:rPr>
        <w:t xml:space="preserve"> as available</w:t>
      </w:r>
      <w:r w:rsidR="00990DB3" w:rsidRPr="008A70BC">
        <w:rPr>
          <w:rStyle w:val="JBodyTextIndentChar"/>
        </w:rPr>
        <w:t>.</w:t>
      </w:r>
      <w:r w:rsidR="00681717" w:rsidRPr="008A70BC">
        <w:rPr>
          <w:rStyle w:val="JBodyTextIndentChar"/>
        </w:rPr>
        <w:t xml:space="preserve"> </w:t>
      </w:r>
      <w:r w:rsidR="0062009B" w:rsidRPr="008A70BC">
        <w:rPr>
          <w:rStyle w:val="JBodyTextIndentChar"/>
        </w:rPr>
        <w:t>In any event,</w:t>
      </w:r>
      <w:r w:rsidR="00681717" w:rsidRPr="008A70BC">
        <w:rPr>
          <w:rStyle w:val="JBodyTextIndentChar"/>
        </w:rPr>
        <w:t xml:space="preserve"> </w:t>
      </w:r>
      <w:r w:rsidR="00681717" w:rsidRPr="00EF264B">
        <w:rPr>
          <w:rStyle w:val="JBodyTextIndentChar"/>
        </w:rPr>
        <w:t xml:space="preserve">some degradation of </w:t>
      </w:r>
      <w:r w:rsidR="00EA2B48" w:rsidRPr="00EF264B">
        <w:rPr>
          <w:rStyle w:val="JBodyTextIndentChar"/>
        </w:rPr>
        <w:t>components cl</w:t>
      </w:r>
      <w:r w:rsidR="00681717" w:rsidRPr="00EF264B">
        <w:rPr>
          <w:rStyle w:val="JBodyTextIndentChar"/>
        </w:rPr>
        <w:t>ose to the proton beam is</w:t>
      </w:r>
      <w:r w:rsidR="00990DB3">
        <w:rPr>
          <w:rStyle w:val="JBodyTextIndentChar"/>
        </w:rPr>
        <w:t xml:space="preserve"> </w:t>
      </w:r>
      <w:r w:rsidR="00EA2B48" w:rsidRPr="00EF264B">
        <w:rPr>
          <w:rStyle w:val="JBodyTextIndentChar"/>
        </w:rPr>
        <w:t xml:space="preserve">to be </w:t>
      </w:r>
      <w:r w:rsidR="00681717" w:rsidRPr="00EF264B">
        <w:rPr>
          <w:rStyle w:val="JBodyTextIndentChar"/>
        </w:rPr>
        <w:t>expected</w:t>
      </w:r>
      <w:r w:rsidR="006415C0">
        <w:rPr>
          <w:rStyle w:val="JBodyTextIndentChar"/>
        </w:rPr>
        <w:t xml:space="preserve"> over time</w:t>
      </w:r>
      <w:r w:rsidR="00EA2B48" w:rsidRPr="00EF264B">
        <w:rPr>
          <w:rStyle w:val="JBodyTextIndentChar"/>
        </w:rPr>
        <w:t>.</w:t>
      </w:r>
    </w:p>
    <w:p w:rsidR="0086506A" w:rsidRPr="00EF264B" w:rsidRDefault="0086506A" w:rsidP="006D5361">
      <w:pPr>
        <w:ind w:firstLine="187"/>
        <w:rPr>
          <w:rStyle w:val="JBodyTextIndentChar"/>
        </w:rPr>
      </w:pPr>
      <w:r w:rsidRPr="00EF264B">
        <w:rPr>
          <w:rStyle w:val="JBodyTextIndentChar"/>
        </w:rPr>
        <w:t>T</w:t>
      </w:r>
      <w:r w:rsidR="00043D04" w:rsidRPr="00EF264B">
        <w:rPr>
          <w:rStyle w:val="JBodyTextIndentChar"/>
        </w:rPr>
        <w:t xml:space="preserve">he </w:t>
      </w:r>
      <w:r w:rsidR="00225C7D">
        <w:rPr>
          <w:rStyle w:val="JBodyTextIndentChar"/>
        </w:rPr>
        <w:t>leading</w:t>
      </w:r>
      <w:r w:rsidR="00043D04" w:rsidRPr="00EF264B">
        <w:rPr>
          <w:rStyle w:val="JBodyTextIndentChar"/>
        </w:rPr>
        <w:t xml:space="preserve"> optic</w:t>
      </w:r>
      <w:r w:rsidR="006415C0">
        <w:rPr>
          <w:rStyle w:val="JBodyTextIndentChar"/>
        </w:rPr>
        <w:t>al</w:t>
      </w:r>
      <w:r w:rsidR="00043D04" w:rsidRPr="00EF264B">
        <w:rPr>
          <w:rStyle w:val="JBodyTextIndentChar"/>
        </w:rPr>
        <w:t xml:space="preserve"> </w:t>
      </w:r>
      <w:r w:rsidR="006415C0">
        <w:rPr>
          <w:rStyle w:val="JBodyTextIndentChar"/>
        </w:rPr>
        <w:t xml:space="preserve">system design </w:t>
      </w:r>
      <w:r w:rsidR="00043D04" w:rsidRPr="00EF264B">
        <w:rPr>
          <w:rStyle w:val="JBodyTextIndentChar"/>
        </w:rPr>
        <w:t xml:space="preserve">software tool Zemax </w:t>
      </w:r>
      <w:proofErr w:type="spellStart"/>
      <w:r w:rsidR="00043D04" w:rsidRPr="00EF264B">
        <w:rPr>
          <w:rStyle w:val="JBodyTextIndentChar"/>
        </w:rPr>
        <w:t>OpticStudio</w:t>
      </w:r>
      <w:proofErr w:type="spellEnd"/>
      <w:r w:rsidR="00963E10">
        <w:rPr>
          <w:rStyle w:val="JBodyTextIndentChar"/>
        </w:rPr>
        <w:t xml:space="preserve"> </w:t>
      </w:r>
      <w:r w:rsidR="00A87BD2" w:rsidRPr="00EF264B">
        <w:rPr>
          <w:rStyle w:val="JBodyTextIndentChar"/>
        </w:rPr>
        <w:t>[</w:t>
      </w:r>
      <w:r w:rsidR="0014437C">
        <w:rPr>
          <w:rStyle w:val="JBodyTextIndentChar"/>
        </w:rPr>
        <w:t>3</w:t>
      </w:r>
      <w:r w:rsidR="00A87BD2" w:rsidRPr="00EF264B">
        <w:rPr>
          <w:rStyle w:val="JBodyTextIndentChar"/>
        </w:rPr>
        <w:t>]</w:t>
      </w:r>
      <w:r w:rsidR="00043D04" w:rsidRPr="00EF264B">
        <w:rPr>
          <w:rStyle w:val="JBodyTextIndentChar"/>
        </w:rPr>
        <w:t xml:space="preserve"> </w:t>
      </w:r>
      <w:r w:rsidRPr="00EF264B">
        <w:rPr>
          <w:rStyle w:val="JBodyTextIndentChar"/>
        </w:rPr>
        <w:t>has been used to perform all design work, with</w:t>
      </w:r>
      <w:r w:rsidR="00043D04" w:rsidRPr="00EF264B">
        <w:rPr>
          <w:rStyle w:val="JBodyTextIndentChar"/>
        </w:rPr>
        <w:t xml:space="preserve"> theoretical values as </w:t>
      </w:r>
      <w:r w:rsidR="004E697F" w:rsidRPr="00EF264B">
        <w:rPr>
          <w:rStyle w:val="JBodyTextIndentChar"/>
        </w:rPr>
        <w:t>initial parameters</w:t>
      </w:r>
      <w:r w:rsidR="00043D04" w:rsidRPr="00EF264B">
        <w:rPr>
          <w:rStyle w:val="JBodyTextIndentChar"/>
        </w:rPr>
        <w:t>.</w:t>
      </w:r>
      <w:r w:rsidR="004E697F" w:rsidRPr="00EF264B">
        <w:rPr>
          <w:rStyle w:val="JBodyTextIndentChar"/>
        </w:rPr>
        <w:t xml:space="preserve"> </w:t>
      </w:r>
      <w:r w:rsidR="00E25B99">
        <w:rPr>
          <w:rStyle w:val="JBodyTextIndentChar"/>
        </w:rPr>
        <w:t xml:space="preserve">While not essential, </w:t>
      </w:r>
      <w:r w:rsidR="00D43B7C">
        <w:rPr>
          <w:rStyle w:val="JBodyTextIndentChar"/>
        </w:rPr>
        <w:t xml:space="preserve">the </w:t>
      </w:r>
      <w:r w:rsidR="00E25B99">
        <w:rPr>
          <w:rStyle w:val="JBodyTextIndentChar"/>
        </w:rPr>
        <w:t>use of</w:t>
      </w:r>
      <w:r w:rsidR="006415C0">
        <w:rPr>
          <w:rStyle w:val="JBodyTextIndentChar"/>
        </w:rPr>
        <w:t xml:space="preserve"> </w:t>
      </w:r>
      <w:r w:rsidR="00963E10">
        <w:rPr>
          <w:rStyle w:val="JBodyTextIndentChar"/>
        </w:rPr>
        <w:t>Zemax</w:t>
      </w:r>
      <w:r w:rsidR="00963E10" w:rsidRPr="00EF264B">
        <w:rPr>
          <w:rStyle w:val="JBodyTextIndentChar"/>
        </w:rPr>
        <w:t xml:space="preserve"> </w:t>
      </w:r>
      <w:r w:rsidR="00E25B99">
        <w:rPr>
          <w:rStyle w:val="JBodyTextIndentChar"/>
        </w:rPr>
        <w:t>has assisted with integration of the optics with beam-line CAD models.</w:t>
      </w:r>
      <w:r w:rsidR="000C4A67" w:rsidRPr="00EF264B">
        <w:rPr>
          <w:rStyle w:val="JBodyTextIndentChar"/>
        </w:rPr>
        <w:t xml:space="preserve"> Pure ray</w:t>
      </w:r>
      <w:r w:rsidR="0014456D">
        <w:rPr>
          <w:rStyle w:val="JBodyTextIndentChar"/>
        </w:rPr>
        <w:t>-</w:t>
      </w:r>
      <w:r w:rsidR="000C4A67" w:rsidRPr="00EF264B">
        <w:rPr>
          <w:rStyle w:val="JBodyTextIndentChar"/>
        </w:rPr>
        <w:t xml:space="preserve">optics </w:t>
      </w:r>
      <w:r w:rsidRPr="00EF264B">
        <w:rPr>
          <w:rStyle w:val="JBodyTextIndentChar"/>
        </w:rPr>
        <w:t xml:space="preserve">modelling </w:t>
      </w:r>
      <w:r w:rsidR="00EA2B48" w:rsidRPr="00EF264B">
        <w:rPr>
          <w:rStyle w:val="JBodyTextIndentChar"/>
        </w:rPr>
        <w:t>w</w:t>
      </w:r>
      <w:r w:rsidR="00D259FA" w:rsidRPr="00EF264B">
        <w:rPr>
          <w:rStyle w:val="JBodyTextIndentChar"/>
        </w:rPr>
        <w:t>as considered to</w:t>
      </w:r>
      <w:r w:rsidR="00EA2B48" w:rsidRPr="00EF264B">
        <w:rPr>
          <w:rStyle w:val="JBodyTextIndentChar"/>
        </w:rPr>
        <w:t xml:space="preserve"> be</w:t>
      </w:r>
      <w:r w:rsidR="000C4A67" w:rsidRPr="00EF264B">
        <w:rPr>
          <w:rStyle w:val="JBodyTextIndentChar"/>
        </w:rPr>
        <w:t xml:space="preserve"> sufficient</w:t>
      </w:r>
      <w:r w:rsidRPr="00EF264B">
        <w:rPr>
          <w:rStyle w:val="JBodyTextIndentChar"/>
        </w:rPr>
        <w:t>ly accurate</w:t>
      </w:r>
      <w:r w:rsidR="00BD2951" w:rsidRPr="00EF264B">
        <w:rPr>
          <w:rStyle w:val="JBodyTextIndentChar"/>
        </w:rPr>
        <w:t>,</w:t>
      </w:r>
      <w:r w:rsidR="000C4A67" w:rsidRPr="00EF264B">
        <w:rPr>
          <w:rStyle w:val="JBodyTextIndentChar"/>
        </w:rPr>
        <w:t xml:space="preserve"> as diffractive effects </w:t>
      </w:r>
      <w:r w:rsidR="006415C0">
        <w:rPr>
          <w:rStyle w:val="JBodyTextIndentChar"/>
        </w:rPr>
        <w:t xml:space="preserve">may be </w:t>
      </w:r>
      <w:r w:rsidR="00BD2951" w:rsidRPr="00EF264B">
        <w:rPr>
          <w:rStyle w:val="JBodyTextIndentChar"/>
        </w:rPr>
        <w:t>negl</w:t>
      </w:r>
      <w:r w:rsidR="006415C0">
        <w:rPr>
          <w:rStyle w:val="JBodyTextIndentChar"/>
        </w:rPr>
        <w:t>ected</w:t>
      </w:r>
      <w:r w:rsidR="00D43B7C">
        <w:rPr>
          <w:rStyle w:val="JBodyTextIndentChar"/>
        </w:rPr>
        <w:t xml:space="preserve"> for the TD optical system</w:t>
      </w:r>
      <w:r w:rsidR="000C4A67" w:rsidRPr="00EF264B">
        <w:rPr>
          <w:rStyle w:val="JBodyTextIndentChar"/>
        </w:rPr>
        <w:t>.</w:t>
      </w:r>
    </w:p>
    <w:p w:rsidR="00125987" w:rsidRDefault="00125987" w:rsidP="001D32A1">
      <w:pPr>
        <w:pStyle w:val="JSubsectionHeading"/>
        <w:numPr>
          <w:ilvl w:val="1"/>
          <w:numId w:val="40"/>
        </w:numPr>
        <w:rPr>
          <w:rStyle w:val="JBodyTextIndentChar"/>
        </w:rPr>
      </w:pPr>
      <w:r>
        <w:rPr>
          <w:rStyle w:val="JBodyTextIndentChar"/>
        </w:rPr>
        <w:t xml:space="preserve">Tuning </w:t>
      </w:r>
      <w:r w:rsidRPr="001D32A1">
        <w:rPr>
          <w:rStyle w:val="JBodyTextIndentChar"/>
        </w:rPr>
        <w:t>Dump</w:t>
      </w:r>
      <w:r>
        <w:rPr>
          <w:rStyle w:val="JBodyTextIndentChar"/>
        </w:rPr>
        <w:t xml:space="preserve"> </w:t>
      </w:r>
      <w:r w:rsidR="00375679">
        <w:rPr>
          <w:rStyle w:val="JBodyTextIndentChar"/>
        </w:rPr>
        <w:t xml:space="preserve">Optics </w:t>
      </w:r>
      <w:r>
        <w:rPr>
          <w:rStyle w:val="JBodyTextIndentChar"/>
        </w:rPr>
        <w:t>Design</w:t>
      </w:r>
    </w:p>
    <w:p w:rsidR="00113158" w:rsidRPr="00EF264B" w:rsidRDefault="00125987" w:rsidP="006D5361">
      <w:pPr>
        <w:ind w:firstLine="187"/>
        <w:rPr>
          <w:rStyle w:val="JBodyTextIndentChar"/>
        </w:rPr>
      </w:pPr>
      <w:r w:rsidRPr="00EF264B">
        <w:rPr>
          <w:rStyle w:val="JBodyTextIndentChar"/>
        </w:rPr>
        <w:t xml:space="preserve">Initial concepts explored </w:t>
      </w:r>
      <w:r w:rsidR="00A37189" w:rsidRPr="00EF264B">
        <w:rPr>
          <w:rStyle w:val="JBodyTextIndentChar"/>
        </w:rPr>
        <w:t xml:space="preserve">for TD imaging </w:t>
      </w:r>
      <w:r w:rsidRPr="00EF264B">
        <w:rPr>
          <w:rStyle w:val="JBodyTextIndentChar"/>
        </w:rPr>
        <w:t xml:space="preserve">included </w:t>
      </w:r>
      <w:r w:rsidR="00057430" w:rsidRPr="00EF264B">
        <w:rPr>
          <w:rStyle w:val="JBodyTextIndentChar"/>
        </w:rPr>
        <w:t xml:space="preserve">a </w:t>
      </w:r>
      <w:r w:rsidRPr="00EF264B">
        <w:rPr>
          <w:rStyle w:val="JBodyTextIndentChar"/>
        </w:rPr>
        <w:t>3-</w:t>
      </w:r>
      <w:r w:rsidR="00113158" w:rsidRPr="00EF264B">
        <w:rPr>
          <w:rStyle w:val="JBodyTextIndentChar"/>
        </w:rPr>
        <w:t>curved</w:t>
      </w:r>
      <w:r w:rsidR="00057430" w:rsidRPr="00EF264B">
        <w:rPr>
          <w:rStyle w:val="JBodyTextIndentChar"/>
        </w:rPr>
        <w:t>-</w:t>
      </w:r>
      <w:r w:rsidRPr="00EF264B">
        <w:rPr>
          <w:rStyle w:val="JBodyTextIndentChar"/>
        </w:rPr>
        <w:t>mirror</w:t>
      </w:r>
      <w:r w:rsidR="00DA1C21" w:rsidRPr="00EF264B">
        <w:rPr>
          <w:rStyle w:val="JBodyTextIndentChar"/>
        </w:rPr>
        <w:t xml:space="preserve"> system </w:t>
      </w:r>
      <w:r w:rsidR="00113158" w:rsidRPr="00EF264B">
        <w:rPr>
          <w:rStyle w:val="JBodyTextIndentChar"/>
        </w:rPr>
        <w:t>based on</w:t>
      </w:r>
      <w:r w:rsidR="00DA1C21" w:rsidRPr="00EF264B">
        <w:rPr>
          <w:rStyle w:val="JBodyTextIndentChar"/>
        </w:rPr>
        <w:t xml:space="preserve"> aberration </w:t>
      </w:r>
      <w:r w:rsidR="00D259FA" w:rsidRPr="00EF264B">
        <w:rPr>
          <w:rStyle w:val="JBodyTextIndentChar"/>
        </w:rPr>
        <w:t xml:space="preserve">compensation </w:t>
      </w:r>
      <w:r w:rsidR="00113158" w:rsidRPr="00EF264B">
        <w:rPr>
          <w:rStyle w:val="JBodyTextIndentChar"/>
        </w:rPr>
        <w:t>principles</w:t>
      </w:r>
      <w:r w:rsidR="00194E36">
        <w:rPr>
          <w:rStyle w:val="JBodyTextIndentChar"/>
        </w:rPr>
        <w:t xml:space="preserve"> [</w:t>
      </w:r>
      <w:r w:rsidR="0014437C">
        <w:rPr>
          <w:rStyle w:val="JBodyTextIndentChar"/>
        </w:rPr>
        <w:t>4</w:t>
      </w:r>
      <w:r w:rsidR="00194E36">
        <w:rPr>
          <w:rStyle w:val="JBodyTextIndentChar"/>
        </w:rPr>
        <w:t>]</w:t>
      </w:r>
      <w:r w:rsidR="00DA1C21" w:rsidRPr="00EF264B">
        <w:rPr>
          <w:rStyle w:val="JBodyTextIndentChar"/>
        </w:rPr>
        <w:t xml:space="preserve">, resembling the </w:t>
      </w:r>
      <w:r w:rsidR="00262C82" w:rsidRPr="00EF264B">
        <w:rPr>
          <w:rStyle w:val="JBodyTextIndentChar"/>
        </w:rPr>
        <w:t xml:space="preserve">optics previously designed for </w:t>
      </w:r>
      <w:r w:rsidR="00DA1C21" w:rsidRPr="00EF264B">
        <w:rPr>
          <w:rStyle w:val="JBodyTextIndentChar"/>
        </w:rPr>
        <w:t>PBW/TW</w:t>
      </w:r>
      <w:r w:rsidR="00262C82" w:rsidRPr="00EF264B">
        <w:rPr>
          <w:rStyle w:val="JBodyTextIndentChar"/>
        </w:rPr>
        <w:t xml:space="preserve"> imaging</w:t>
      </w:r>
      <w:r w:rsidR="00F61997">
        <w:rPr>
          <w:rStyle w:val="JBodyTextIndentChar"/>
        </w:rPr>
        <w:t xml:space="preserve"> [</w:t>
      </w:r>
      <w:r w:rsidR="0014437C">
        <w:rPr>
          <w:rStyle w:val="JBodyTextIndentChar"/>
        </w:rPr>
        <w:t>5][6][7</w:t>
      </w:r>
      <w:r w:rsidR="00F61997">
        <w:rPr>
          <w:rStyle w:val="JBodyTextIndentChar"/>
        </w:rPr>
        <w:t>]</w:t>
      </w:r>
      <w:r w:rsidR="00DA1C21" w:rsidRPr="00EF264B">
        <w:rPr>
          <w:rStyle w:val="JBodyTextIndentChar"/>
        </w:rPr>
        <w:t xml:space="preserve">, </w:t>
      </w:r>
      <w:r w:rsidR="00057430" w:rsidRPr="00EF264B">
        <w:rPr>
          <w:rStyle w:val="JBodyTextIndentChar"/>
        </w:rPr>
        <w:t>and</w:t>
      </w:r>
      <w:r w:rsidR="00262C82" w:rsidRPr="00EF264B">
        <w:rPr>
          <w:rStyle w:val="JBodyTextIndentChar"/>
        </w:rPr>
        <w:t xml:space="preserve"> also</w:t>
      </w:r>
      <w:r w:rsidR="00113158" w:rsidRPr="00EF264B">
        <w:rPr>
          <w:rStyle w:val="JBodyTextIndentChar"/>
        </w:rPr>
        <w:t xml:space="preserve"> an</w:t>
      </w:r>
      <w:r w:rsidR="00DA1C21" w:rsidRPr="00EF264B">
        <w:rPr>
          <w:rStyle w:val="JBodyTextIndentChar"/>
        </w:rPr>
        <w:t xml:space="preserve"> optical fibre solution</w:t>
      </w:r>
      <w:r w:rsidR="006415C0">
        <w:rPr>
          <w:rStyle w:val="JBodyTextIndentChar"/>
        </w:rPr>
        <w:t xml:space="preserve"> with</w:t>
      </w:r>
      <w:r w:rsidR="00DA1C21" w:rsidRPr="00EF264B">
        <w:rPr>
          <w:rStyle w:val="JBodyTextIndentChar"/>
        </w:rPr>
        <w:t xml:space="preserve"> </w:t>
      </w:r>
      <w:r w:rsidR="006415C0" w:rsidRPr="00134860">
        <w:rPr>
          <w:rStyle w:val="JBodyTextIndentChar"/>
        </w:rPr>
        <w:t>cameras</w:t>
      </w:r>
      <w:r w:rsidR="006415C0" w:rsidRPr="00F61997">
        <w:rPr>
          <w:rStyle w:val="JBodyTextIndentChar"/>
        </w:rPr>
        <w:t xml:space="preserve"> </w:t>
      </w:r>
      <w:r w:rsidR="006415C0" w:rsidRPr="007E74AD">
        <w:rPr>
          <w:rStyle w:val="JBodyTextIndentChar"/>
        </w:rPr>
        <w:t>located</w:t>
      </w:r>
      <w:r w:rsidR="006415C0" w:rsidRPr="00F61997">
        <w:rPr>
          <w:rStyle w:val="JBodyTextIndentChar"/>
        </w:rPr>
        <w:t xml:space="preserve"> </w:t>
      </w:r>
      <w:r w:rsidR="00DA1C21" w:rsidRPr="00EF264B">
        <w:rPr>
          <w:rStyle w:val="JBodyTextIndentChar"/>
        </w:rPr>
        <w:t>remote</w:t>
      </w:r>
      <w:r w:rsidR="00262C82" w:rsidRPr="00EF264B">
        <w:rPr>
          <w:rStyle w:val="JBodyTextIndentChar"/>
        </w:rPr>
        <w:t>ly</w:t>
      </w:r>
      <w:r w:rsidR="00DA1C21" w:rsidRPr="00EF264B">
        <w:rPr>
          <w:rStyle w:val="JBodyTextIndentChar"/>
        </w:rPr>
        <w:t xml:space="preserve">. The </w:t>
      </w:r>
      <w:r w:rsidR="00F157A0" w:rsidRPr="00EF264B">
        <w:rPr>
          <w:rStyle w:val="JBodyTextIndentChar"/>
        </w:rPr>
        <w:t>multi-</w:t>
      </w:r>
      <w:r w:rsidR="00DA1C21" w:rsidRPr="00EF264B">
        <w:rPr>
          <w:rStyle w:val="JBodyTextIndentChar"/>
        </w:rPr>
        <w:t>mirror option was considered unnecessarily complex</w:t>
      </w:r>
      <w:r w:rsidR="00262C82" w:rsidRPr="00EF264B">
        <w:rPr>
          <w:rStyle w:val="JBodyTextIndentChar"/>
        </w:rPr>
        <w:t xml:space="preserve"> for the minor gain in field-of-view</w:t>
      </w:r>
      <w:r w:rsidR="00DA1C21" w:rsidRPr="00EF264B">
        <w:rPr>
          <w:rStyle w:val="JBodyTextIndentChar"/>
        </w:rPr>
        <w:t xml:space="preserve">, </w:t>
      </w:r>
      <w:r w:rsidR="00262C82" w:rsidRPr="00EF264B">
        <w:rPr>
          <w:rStyle w:val="JBodyTextIndentChar"/>
        </w:rPr>
        <w:t>while</w:t>
      </w:r>
      <w:r w:rsidR="00DA1C21" w:rsidRPr="00EF264B">
        <w:rPr>
          <w:rStyle w:val="JBodyTextIndentChar"/>
        </w:rPr>
        <w:t xml:space="preserve"> fibres</w:t>
      </w:r>
      <w:r w:rsidR="00262C82" w:rsidRPr="00EF264B">
        <w:rPr>
          <w:rStyle w:val="JBodyTextIndentChar"/>
        </w:rPr>
        <w:t xml:space="preserve"> would be</w:t>
      </w:r>
      <w:r w:rsidR="00DA1C21" w:rsidRPr="00EF264B">
        <w:rPr>
          <w:rStyle w:val="JBodyTextIndentChar"/>
        </w:rPr>
        <w:t xml:space="preserve"> too susceptible to radiation damage</w:t>
      </w:r>
      <w:r w:rsidR="00262C82" w:rsidRPr="00EF264B">
        <w:rPr>
          <w:rStyle w:val="JBodyTextIndentChar"/>
        </w:rPr>
        <w:t xml:space="preserve"> and have </w:t>
      </w:r>
      <w:r w:rsidR="006415C0">
        <w:rPr>
          <w:rStyle w:val="JBodyTextIndentChar"/>
        </w:rPr>
        <w:t>inferior</w:t>
      </w:r>
      <w:r w:rsidR="00262C82" w:rsidRPr="00EF264B">
        <w:rPr>
          <w:rStyle w:val="JBodyTextIndentChar"/>
        </w:rPr>
        <w:t xml:space="preserve"> optical characteristics</w:t>
      </w:r>
      <w:r w:rsidR="001E073D">
        <w:rPr>
          <w:rStyle w:val="JBodyTextIndentChar"/>
        </w:rPr>
        <w:t>, in addition to cost and availability issues</w:t>
      </w:r>
      <w:r w:rsidR="00DA1C21" w:rsidRPr="00EF264B">
        <w:rPr>
          <w:rStyle w:val="JBodyTextIndentChar"/>
        </w:rPr>
        <w:t>.</w:t>
      </w:r>
      <w:r w:rsidR="00113158" w:rsidRPr="00EF264B">
        <w:rPr>
          <w:rStyle w:val="JBodyTextIndentChar"/>
        </w:rPr>
        <w:t xml:space="preserve"> </w:t>
      </w:r>
    </w:p>
    <w:p w:rsidR="00125987" w:rsidRPr="00EF264B" w:rsidRDefault="00113158" w:rsidP="006D5361">
      <w:pPr>
        <w:rPr>
          <w:rStyle w:val="JBodyTextIndentChar"/>
        </w:rPr>
      </w:pPr>
      <w:r w:rsidRPr="00EF264B">
        <w:rPr>
          <w:rStyle w:val="JBodyTextIndentChar"/>
        </w:rPr>
        <w:t xml:space="preserve">The </w:t>
      </w:r>
      <w:r w:rsidR="00F157A0" w:rsidRPr="00EF264B">
        <w:rPr>
          <w:rStyle w:val="JBodyTextIndentChar"/>
        </w:rPr>
        <w:t xml:space="preserve">final </w:t>
      </w:r>
      <w:r w:rsidR="00121374" w:rsidRPr="00EF264B">
        <w:rPr>
          <w:rStyle w:val="JBodyTextIndentChar"/>
        </w:rPr>
        <w:t xml:space="preserve">design </w:t>
      </w:r>
      <w:r w:rsidR="00375679">
        <w:rPr>
          <w:rStyle w:val="JBodyTextIndentChar"/>
        </w:rPr>
        <w:t xml:space="preserve">selected </w:t>
      </w:r>
      <w:r w:rsidR="00121374" w:rsidRPr="00EF264B">
        <w:rPr>
          <w:rStyle w:val="JBodyTextIndentChar"/>
        </w:rPr>
        <w:t>has</w:t>
      </w:r>
      <w:r w:rsidRPr="00EF264B">
        <w:rPr>
          <w:rStyle w:val="JBodyTextIndentChar"/>
        </w:rPr>
        <w:t xml:space="preserve"> a simple </w:t>
      </w:r>
      <w:r w:rsidR="00A37189" w:rsidRPr="00EF264B">
        <w:rPr>
          <w:rStyle w:val="JBodyTextIndentChar"/>
        </w:rPr>
        <w:t xml:space="preserve">‘periscope’ </w:t>
      </w:r>
      <w:r w:rsidRPr="00EF264B">
        <w:rPr>
          <w:rStyle w:val="JBodyTextIndentChar"/>
        </w:rPr>
        <w:t>configuration</w:t>
      </w:r>
      <w:r w:rsidR="00121374" w:rsidRPr="00EF264B">
        <w:rPr>
          <w:rStyle w:val="JBodyTextIndentChar"/>
        </w:rPr>
        <w:t xml:space="preserve"> </w:t>
      </w:r>
      <w:r w:rsidR="006415C0">
        <w:rPr>
          <w:rStyle w:val="JBodyTextIndentChar"/>
        </w:rPr>
        <w:t>comprising</w:t>
      </w:r>
      <w:r w:rsidR="006415C0" w:rsidRPr="00EF264B">
        <w:rPr>
          <w:rStyle w:val="JBodyTextIndentChar"/>
        </w:rPr>
        <w:t xml:space="preserve"> </w:t>
      </w:r>
      <w:r w:rsidR="00121374" w:rsidRPr="00EF264B">
        <w:rPr>
          <w:rStyle w:val="JBodyTextIndentChar"/>
        </w:rPr>
        <w:t>2 plane mirrors</w:t>
      </w:r>
      <w:r w:rsidRPr="00EF264B">
        <w:rPr>
          <w:rStyle w:val="JBodyTextIndentChar"/>
        </w:rPr>
        <w:t>,</w:t>
      </w:r>
      <w:r w:rsidR="006415C0">
        <w:rPr>
          <w:rStyle w:val="JBodyTextIndentChar"/>
        </w:rPr>
        <w:t xml:space="preserve"> which</w:t>
      </w:r>
      <w:r w:rsidRPr="00EF264B">
        <w:rPr>
          <w:rStyle w:val="JBodyTextIndentChar"/>
        </w:rPr>
        <w:t xml:space="preserve"> </w:t>
      </w:r>
      <w:r w:rsidR="00F157A0" w:rsidRPr="00EF264B">
        <w:rPr>
          <w:rStyle w:val="JBodyTextIndentChar"/>
        </w:rPr>
        <w:t>combin</w:t>
      </w:r>
      <w:r w:rsidR="006415C0">
        <w:rPr>
          <w:rStyle w:val="JBodyTextIndentChar"/>
        </w:rPr>
        <w:t>es</w:t>
      </w:r>
      <w:r w:rsidRPr="00EF264B">
        <w:rPr>
          <w:rStyle w:val="JBodyTextIndentChar"/>
        </w:rPr>
        <w:t xml:space="preserve"> acceptable image quality with flexibl</w:t>
      </w:r>
      <w:r w:rsidR="006415C0">
        <w:rPr>
          <w:rStyle w:val="JBodyTextIndentChar"/>
        </w:rPr>
        <w:t>e</w:t>
      </w:r>
      <w:r w:rsidRPr="00EF264B">
        <w:rPr>
          <w:rStyle w:val="JBodyTextIndentChar"/>
        </w:rPr>
        <w:t xml:space="preserve"> camera positioning.</w:t>
      </w:r>
    </w:p>
    <w:p w:rsidR="005A0BE1" w:rsidRPr="00EF264B" w:rsidRDefault="00121374" w:rsidP="006D5361">
      <w:pPr>
        <w:rPr>
          <w:rStyle w:val="JBodyTextIndentChar"/>
        </w:rPr>
      </w:pPr>
      <w:r w:rsidRPr="00EF264B">
        <w:rPr>
          <w:rStyle w:val="JBodyTextIndentChar"/>
        </w:rPr>
        <w:t>To meet the original requirement</w:t>
      </w:r>
      <w:r w:rsidR="00D259FA" w:rsidRPr="00EF264B">
        <w:rPr>
          <w:rStyle w:val="JBodyTextIndentChar"/>
        </w:rPr>
        <w:t xml:space="preserve">, which </w:t>
      </w:r>
      <w:r w:rsidR="00375679">
        <w:rPr>
          <w:rStyle w:val="JBodyTextIndentChar"/>
        </w:rPr>
        <w:t>envisaged</w:t>
      </w:r>
      <w:r w:rsidR="00D259FA" w:rsidRPr="00EF264B">
        <w:rPr>
          <w:rStyle w:val="JBodyTextIndentChar"/>
        </w:rPr>
        <w:t xml:space="preserve"> the imaging of the beam as it entered the dump face</w:t>
      </w:r>
      <w:r w:rsidRPr="00EF264B">
        <w:rPr>
          <w:rStyle w:val="JBodyTextIndentChar"/>
        </w:rPr>
        <w:t xml:space="preserve">, </w:t>
      </w:r>
      <w:r w:rsidR="006415C0">
        <w:rPr>
          <w:rStyle w:val="JBodyTextIndentChar"/>
        </w:rPr>
        <w:t xml:space="preserve">an </w:t>
      </w:r>
      <w:r w:rsidR="00E30DE0" w:rsidRPr="00EF264B">
        <w:rPr>
          <w:rStyle w:val="JBodyTextIndentChar"/>
        </w:rPr>
        <w:t xml:space="preserve">early design </w:t>
      </w:r>
      <w:r w:rsidR="006A6623" w:rsidRPr="00EF264B">
        <w:rPr>
          <w:rStyle w:val="JBodyTextIndentChar"/>
        </w:rPr>
        <w:t>w</w:t>
      </w:r>
      <w:r w:rsidR="006415C0">
        <w:rPr>
          <w:rStyle w:val="JBodyTextIndentChar"/>
        </w:rPr>
        <w:t>as</w:t>
      </w:r>
      <w:r w:rsidR="006A6623" w:rsidRPr="00EF264B">
        <w:rPr>
          <w:rStyle w:val="JBodyTextIndentChar"/>
        </w:rPr>
        <w:t xml:space="preserve"> devised with</w:t>
      </w:r>
      <w:r w:rsidR="00E30DE0" w:rsidRPr="00EF264B">
        <w:rPr>
          <w:rStyle w:val="JBodyTextIndentChar"/>
        </w:rPr>
        <w:t xml:space="preserve"> a composite screen/mirror system </w:t>
      </w:r>
      <w:r w:rsidR="006A6623" w:rsidRPr="00EF264B">
        <w:rPr>
          <w:rStyle w:val="JBodyTextIndentChar"/>
        </w:rPr>
        <w:t xml:space="preserve">to image the beam on </w:t>
      </w:r>
      <w:r w:rsidR="006415C0">
        <w:rPr>
          <w:rStyle w:val="JBodyTextIndentChar"/>
        </w:rPr>
        <w:t xml:space="preserve">the </w:t>
      </w:r>
      <w:r w:rsidR="006A6623" w:rsidRPr="00EF264B">
        <w:rPr>
          <w:rStyle w:val="JBodyTextIndentChar"/>
        </w:rPr>
        <w:t>screen</w:t>
      </w:r>
      <w:r w:rsidR="006415C0">
        <w:rPr>
          <w:rStyle w:val="JBodyTextIndentChar"/>
        </w:rPr>
        <w:t xml:space="preserve"> front surface</w:t>
      </w:r>
      <w:r w:rsidR="00D259FA" w:rsidRPr="00EF264B">
        <w:rPr>
          <w:rStyle w:val="JBodyTextIndentChar"/>
        </w:rPr>
        <w:t xml:space="preserve"> as it passed through,</w:t>
      </w:r>
      <w:r w:rsidR="00E30DE0" w:rsidRPr="00EF264B">
        <w:rPr>
          <w:rStyle w:val="JBodyTextIndentChar"/>
        </w:rPr>
        <w:t xml:space="preserve"> while simultaneously collecting a refl</w:t>
      </w:r>
      <w:r w:rsidR="006A6623" w:rsidRPr="00EF264B">
        <w:rPr>
          <w:rStyle w:val="JBodyTextIndentChar"/>
        </w:rPr>
        <w:t xml:space="preserve">ected image of the beam on dump </w:t>
      </w:r>
      <w:r w:rsidR="00F653D0">
        <w:rPr>
          <w:rStyle w:val="JBodyTextIndentChar"/>
        </w:rPr>
        <w:t>by using</w:t>
      </w:r>
      <w:r w:rsidR="00F653D0" w:rsidRPr="00EF264B">
        <w:rPr>
          <w:rStyle w:val="JBodyTextIndentChar"/>
        </w:rPr>
        <w:t xml:space="preserve"> </w:t>
      </w:r>
      <w:r w:rsidR="006A6623" w:rsidRPr="00EF264B">
        <w:rPr>
          <w:rStyle w:val="JBodyTextIndentChar"/>
        </w:rPr>
        <w:t>the rear surface of the screen</w:t>
      </w:r>
      <w:r w:rsidR="00F653D0" w:rsidRPr="00F653D0">
        <w:rPr>
          <w:rStyle w:val="JBodyTextIndentChar"/>
        </w:rPr>
        <w:t xml:space="preserve"> </w:t>
      </w:r>
      <w:r w:rsidR="00F653D0">
        <w:rPr>
          <w:rStyle w:val="JBodyTextIndentChar"/>
        </w:rPr>
        <w:t xml:space="preserve">as a </w:t>
      </w:r>
      <w:r w:rsidR="00F653D0" w:rsidRPr="005F4E11">
        <w:rPr>
          <w:rStyle w:val="JBodyTextIndentChar"/>
        </w:rPr>
        <w:t>mirror</w:t>
      </w:r>
      <w:r w:rsidR="006A6623" w:rsidRPr="00EF264B">
        <w:rPr>
          <w:rStyle w:val="JBodyTextIndentChar"/>
        </w:rPr>
        <w:t xml:space="preserve">. </w:t>
      </w:r>
      <w:r w:rsidR="008B58ED">
        <w:rPr>
          <w:rStyle w:val="JBodyTextIndentChar"/>
        </w:rPr>
        <w:t>With the r</w:t>
      </w:r>
      <w:r w:rsidR="00375679">
        <w:rPr>
          <w:rStyle w:val="JBodyTextIndentChar"/>
        </w:rPr>
        <w:t>elaxation of</w:t>
      </w:r>
      <w:r w:rsidR="00D259FA" w:rsidRPr="00EF264B">
        <w:rPr>
          <w:rStyle w:val="JBodyTextIndentChar"/>
        </w:rPr>
        <w:t xml:space="preserve"> th</w:t>
      </w:r>
      <w:r w:rsidR="008B58ED">
        <w:rPr>
          <w:rStyle w:val="JBodyTextIndentChar"/>
        </w:rPr>
        <w:t>e</w:t>
      </w:r>
      <w:r w:rsidR="00D259FA" w:rsidRPr="00EF264B">
        <w:rPr>
          <w:rStyle w:val="JBodyTextIndentChar"/>
        </w:rPr>
        <w:t xml:space="preserve"> </w:t>
      </w:r>
      <w:r w:rsidR="008B58ED">
        <w:rPr>
          <w:rStyle w:val="JBodyTextIndentChar"/>
        </w:rPr>
        <w:t xml:space="preserve">dump imaging </w:t>
      </w:r>
      <w:r w:rsidR="00D259FA" w:rsidRPr="00EF264B">
        <w:rPr>
          <w:rStyle w:val="JBodyTextIndentChar"/>
        </w:rPr>
        <w:t>requirement</w:t>
      </w:r>
      <w:r w:rsidR="008B58ED">
        <w:rPr>
          <w:rStyle w:val="JBodyTextIndentChar"/>
        </w:rPr>
        <w:t>,</w:t>
      </w:r>
      <w:r w:rsidR="00D259FA" w:rsidRPr="00EF264B">
        <w:rPr>
          <w:rStyle w:val="JBodyTextIndentChar"/>
        </w:rPr>
        <w:t xml:space="preserve"> </w:t>
      </w:r>
      <w:r w:rsidR="008B58ED">
        <w:rPr>
          <w:rStyle w:val="JBodyTextIndentChar"/>
        </w:rPr>
        <w:t>it has become</w:t>
      </w:r>
      <w:r w:rsidR="006A6623" w:rsidRPr="00EF264B">
        <w:rPr>
          <w:rStyle w:val="JBodyTextIndentChar"/>
        </w:rPr>
        <w:t xml:space="preserve"> possible to simplify the s</w:t>
      </w:r>
      <w:r w:rsidR="00D259FA" w:rsidRPr="00EF264B">
        <w:rPr>
          <w:rStyle w:val="JBodyTextIndentChar"/>
        </w:rPr>
        <w:t>ystem</w:t>
      </w:r>
      <w:r w:rsidR="006A6623" w:rsidRPr="00EF264B">
        <w:rPr>
          <w:rStyle w:val="JBodyTextIndentChar"/>
        </w:rPr>
        <w:t xml:space="preserve"> to a plain screen</w:t>
      </w:r>
      <w:r w:rsidR="00D259FA" w:rsidRPr="00EF264B">
        <w:rPr>
          <w:rStyle w:val="JBodyTextIndentChar"/>
        </w:rPr>
        <w:t xml:space="preserve">, eliminating the </w:t>
      </w:r>
      <w:r w:rsidR="008B58ED">
        <w:rPr>
          <w:rStyle w:val="JBodyTextIndentChar"/>
        </w:rPr>
        <w:t xml:space="preserve">need for </w:t>
      </w:r>
      <w:r w:rsidR="00D259FA" w:rsidRPr="00EF264B">
        <w:rPr>
          <w:rStyle w:val="JBodyTextIndentChar"/>
        </w:rPr>
        <w:t>rear mirroring</w:t>
      </w:r>
      <w:r w:rsidR="006A6623" w:rsidRPr="00EF264B">
        <w:rPr>
          <w:rStyle w:val="JBodyTextIndentChar"/>
        </w:rPr>
        <w:t>.</w:t>
      </w:r>
    </w:p>
    <w:p w:rsidR="00D2497D" w:rsidRPr="00EF264B" w:rsidRDefault="00D2497D" w:rsidP="006D5361">
      <w:pPr>
        <w:rPr>
          <w:rStyle w:val="JBodyTextIndentChar"/>
        </w:rPr>
      </w:pPr>
      <w:r w:rsidRPr="00EF264B">
        <w:rPr>
          <w:rStyle w:val="JBodyTextIndentChar"/>
        </w:rPr>
        <w:t>The optical compon</w:t>
      </w:r>
      <w:r w:rsidR="00375679">
        <w:rPr>
          <w:rStyle w:val="JBodyTextIndentChar"/>
        </w:rPr>
        <w:t xml:space="preserve">ents </w:t>
      </w:r>
      <w:r w:rsidR="008B58ED">
        <w:rPr>
          <w:rStyle w:val="JBodyTextIndentChar"/>
        </w:rPr>
        <w:t>comprising the model</w:t>
      </w:r>
      <w:r w:rsidR="00375679">
        <w:rPr>
          <w:rStyle w:val="JBodyTextIndentChar"/>
        </w:rPr>
        <w:t xml:space="preserve"> therefore include</w:t>
      </w:r>
      <w:r w:rsidR="008B58ED">
        <w:rPr>
          <w:rStyle w:val="JBodyTextIndentChar"/>
        </w:rPr>
        <w:t>:</w:t>
      </w:r>
    </w:p>
    <w:p w:rsidR="00D2497D" w:rsidRPr="00EF264B" w:rsidRDefault="00BA4EDB" w:rsidP="006D5361">
      <w:pPr>
        <w:pStyle w:val="ListParagraph"/>
        <w:numPr>
          <w:ilvl w:val="0"/>
          <w:numId w:val="29"/>
        </w:numPr>
        <w:ind w:left="714" w:hanging="357"/>
        <w:rPr>
          <w:rStyle w:val="JBodyTextIndentChar"/>
          <w:bCs/>
          <w:szCs w:val="20"/>
        </w:rPr>
      </w:pPr>
      <w:r w:rsidRPr="00EF264B">
        <w:rPr>
          <w:rStyle w:val="JBodyTextIndentChar"/>
        </w:rPr>
        <w:t>t</w:t>
      </w:r>
      <w:r w:rsidR="00D2497D" w:rsidRPr="00EF264B">
        <w:rPr>
          <w:rStyle w:val="JBodyTextIndentChar"/>
        </w:rPr>
        <w:t>he object (screen intercepting proton beam)</w:t>
      </w:r>
    </w:p>
    <w:p w:rsidR="00D2497D" w:rsidRPr="00EF264B" w:rsidRDefault="00BA4EDB" w:rsidP="006D5361">
      <w:pPr>
        <w:pStyle w:val="ListParagraph"/>
        <w:numPr>
          <w:ilvl w:val="0"/>
          <w:numId w:val="29"/>
        </w:numPr>
        <w:ind w:left="714" w:hanging="357"/>
        <w:rPr>
          <w:rStyle w:val="JBodyTextIndentChar"/>
          <w:bCs/>
          <w:szCs w:val="20"/>
        </w:rPr>
      </w:pPr>
      <w:r w:rsidRPr="00EF264B">
        <w:rPr>
          <w:rStyle w:val="JBodyTextIndentChar"/>
        </w:rPr>
        <w:t>t</w:t>
      </w:r>
      <w:r w:rsidR="00D2497D" w:rsidRPr="00EF264B">
        <w:rPr>
          <w:rStyle w:val="JBodyTextIndentChar"/>
        </w:rPr>
        <w:t>he viewport in the vacuum vessel</w:t>
      </w:r>
    </w:p>
    <w:p w:rsidR="00D2497D" w:rsidRPr="00EF264B" w:rsidRDefault="00D2497D" w:rsidP="006D5361">
      <w:pPr>
        <w:pStyle w:val="ListParagraph"/>
        <w:numPr>
          <w:ilvl w:val="0"/>
          <w:numId w:val="29"/>
        </w:numPr>
        <w:ind w:left="714" w:hanging="357"/>
        <w:rPr>
          <w:rStyle w:val="JBodyTextIndentChar"/>
          <w:bCs/>
          <w:szCs w:val="20"/>
        </w:rPr>
      </w:pPr>
      <w:r w:rsidRPr="00EF264B">
        <w:rPr>
          <w:rStyle w:val="JBodyTextIndentChar"/>
        </w:rPr>
        <w:t>1</w:t>
      </w:r>
      <w:r w:rsidRPr="00EF264B">
        <w:rPr>
          <w:rStyle w:val="JBodyTextIndentChar"/>
          <w:vertAlign w:val="superscript"/>
        </w:rPr>
        <w:t>st</w:t>
      </w:r>
      <w:r w:rsidRPr="00EF264B">
        <w:rPr>
          <w:rStyle w:val="JBodyTextIndentChar"/>
        </w:rPr>
        <w:t xml:space="preserve"> 45</w:t>
      </w:r>
      <w:r w:rsidRPr="00EF264B">
        <w:rPr>
          <w:rStyle w:val="JBodyTextIndentChar"/>
          <w:rFonts w:cs="Times"/>
        </w:rPr>
        <w:t>°</w:t>
      </w:r>
      <w:r w:rsidRPr="00EF264B">
        <w:rPr>
          <w:rStyle w:val="JBodyTextIndentChar"/>
        </w:rPr>
        <w:t xml:space="preserve"> mirror (outside the viewport)</w:t>
      </w:r>
    </w:p>
    <w:p w:rsidR="00D2497D" w:rsidRDefault="00D2497D" w:rsidP="006D5361">
      <w:pPr>
        <w:pStyle w:val="ListParagraph"/>
        <w:numPr>
          <w:ilvl w:val="0"/>
          <w:numId w:val="29"/>
        </w:numPr>
        <w:ind w:left="714" w:hanging="357"/>
        <w:rPr>
          <w:rStyle w:val="JBodyTextIndentChar"/>
        </w:rPr>
      </w:pPr>
      <w:r w:rsidRPr="00EF264B">
        <w:rPr>
          <w:rStyle w:val="JBodyTextIndentChar"/>
        </w:rPr>
        <w:t>2</w:t>
      </w:r>
      <w:r w:rsidRPr="00EF264B">
        <w:rPr>
          <w:rStyle w:val="JBodyTextIndentChar"/>
          <w:vertAlign w:val="superscript"/>
        </w:rPr>
        <w:t>nd</w:t>
      </w:r>
      <w:r w:rsidRPr="00EF264B">
        <w:rPr>
          <w:rStyle w:val="JBodyTextIndentChar"/>
        </w:rPr>
        <w:t xml:space="preserve"> 45</w:t>
      </w:r>
      <w:r w:rsidRPr="00EF264B">
        <w:rPr>
          <w:rStyle w:val="JBodyTextIndentChar"/>
          <w:rFonts w:cs="Times"/>
        </w:rPr>
        <w:t>°</w:t>
      </w:r>
      <w:r w:rsidRPr="00EF264B">
        <w:rPr>
          <w:rStyle w:val="JBodyTextIndentChar"/>
        </w:rPr>
        <w:t xml:space="preserve"> mirror (on ray-path from 1</w:t>
      </w:r>
      <w:r w:rsidRPr="00EF264B">
        <w:rPr>
          <w:rStyle w:val="JBodyTextIndentChar"/>
          <w:vertAlign w:val="superscript"/>
        </w:rPr>
        <w:t>st</w:t>
      </w:r>
      <w:r w:rsidRPr="00EF264B">
        <w:rPr>
          <w:rStyle w:val="JBodyTextIndentChar"/>
        </w:rPr>
        <w:t xml:space="preserve"> mirror)</w:t>
      </w:r>
    </w:p>
    <w:p w:rsidR="00035411" w:rsidRPr="00EF264B" w:rsidRDefault="00035411" w:rsidP="006D5361">
      <w:pPr>
        <w:pStyle w:val="ListParagraph"/>
        <w:numPr>
          <w:ilvl w:val="0"/>
          <w:numId w:val="29"/>
        </w:numPr>
        <w:ind w:left="714" w:hanging="357"/>
        <w:rPr>
          <w:rStyle w:val="JBodyTextIndentChar"/>
        </w:rPr>
      </w:pPr>
      <w:r w:rsidRPr="00033482">
        <w:rPr>
          <w:rStyle w:val="JBodyTextIndentChar"/>
        </w:rPr>
        <w:t>imaging lens and camera</w:t>
      </w:r>
    </w:p>
    <w:p w:rsidR="00594879" w:rsidRDefault="00594879" w:rsidP="006D5361">
      <w:pPr>
        <w:keepNext/>
        <w:ind w:left="357"/>
        <w:rPr>
          <w:noProof/>
          <w:lang w:eastAsia="en-GB"/>
        </w:rPr>
      </w:pPr>
    </w:p>
    <w:p w:rsidR="008A70BC" w:rsidRDefault="008A70BC" w:rsidP="006D5361">
      <w:pPr>
        <w:keepNext/>
        <w:ind w:left="357"/>
        <w:rPr>
          <w:b/>
          <w:i/>
          <w:noProof/>
          <w:lang w:eastAsia="en-GB"/>
        </w:rPr>
      </w:pPr>
      <w:r>
        <w:rPr>
          <w:noProof/>
          <w:lang w:eastAsia="en-GB"/>
        </w:rPr>
        <w:drawing>
          <wp:inline distT="0" distB="0" distL="0" distR="0" wp14:anchorId="217C55AC" wp14:editId="39EF5AA9">
            <wp:extent cx="2085975" cy="1047115"/>
            <wp:effectExtent l="0" t="0" r="9525" b="635"/>
            <wp:docPr id="9" name="Picture 9"/>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9" cstate="print">
                      <a:extLst>
                        <a:ext uri="{28A0092B-C50C-407E-A947-70E740481C1C}">
                          <a14:useLocalDpi xmlns:a14="http://schemas.microsoft.com/office/drawing/2010/main" val="0"/>
                        </a:ext>
                      </a:extLst>
                    </a:blip>
                    <a:srcRect r="63599"/>
                    <a:stretch/>
                  </pic:blipFill>
                  <pic:spPr bwMode="auto">
                    <a:xfrm>
                      <a:off x="0" y="0"/>
                      <a:ext cx="2085975" cy="1047115"/>
                    </a:xfrm>
                    <a:prstGeom prst="rect">
                      <a:avLst/>
                    </a:prstGeom>
                    <a:noFill/>
                    <a:ln>
                      <a:noFill/>
                    </a:ln>
                    <a:extLst>
                      <a:ext uri="{53640926-AAD7-44D8-BBD7-CCE9431645EC}">
                        <a14:shadowObscured xmlns:a14="http://schemas.microsoft.com/office/drawing/2010/main"/>
                      </a:ext>
                    </a:extLst>
                  </pic:spPr>
                </pic:pic>
              </a:graphicData>
            </a:graphic>
          </wp:inline>
        </w:drawing>
      </w:r>
    </w:p>
    <w:p w:rsidR="008A70BC" w:rsidRDefault="008A70BC" w:rsidP="008A70BC">
      <w:pPr>
        <w:pStyle w:val="Caption"/>
      </w:pPr>
      <w:bookmarkStart w:id="3" w:name="_Ref8890330"/>
      <w:r>
        <w:t xml:space="preserve">Figure </w:t>
      </w:r>
      <w:r>
        <w:fldChar w:fldCharType="begin"/>
      </w:r>
      <w:r>
        <w:instrText xml:space="preserve"> SEQ Figure \* ARABIC </w:instrText>
      </w:r>
      <w:r>
        <w:fldChar w:fldCharType="separate"/>
      </w:r>
      <w:r>
        <w:rPr>
          <w:noProof/>
        </w:rPr>
        <w:t>1</w:t>
      </w:r>
      <w:r>
        <w:rPr>
          <w:noProof/>
        </w:rPr>
        <w:fldChar w:fldCharType="end"/>
      </w:r>
      <w:bookmarkEnd w:id="3"/>
      <w:r>
        <w:t xml:space="preserve"> </w:t>
      </w:r>
      <w:r w:rsidRPr="006E495A">
        <w:t>Screen in</w:t>
      </w:r>
      <w:r>
        <w:t xml:space="preserve"> centre of</w:t>
      </w:r>
      <w:r w:rsidRPr="006E495A">
        <w:t xml:space="preserve"> </w:t>
      </w:r>
      <w:r>
        <w:t>imaging v</w:t>
      </w:r>
      <w:r w:rsidRPr="006E495A">
        <w:t>essel</w:t>
      </w:r>
      <w:r>
        <w:t xml:space="preserve"> - plan view. Proton beam direction is indicated by the arrow; the screen orientation</w:t>
      </w:r>
      <w:r w:rsidRPr="003F6DDC">
        <w:t xml:space="preserve"> </w:t>
      </w:r>
      <w:r>
        <w:t>shown is at 90</w:t>
      </w:r>
      <w:r>
        <w:rPr>
          <w:rFonts w:cs="Times"/>
        </w:rPr>
        <w:t>°</w:t>
      </w:r>
      <w:r>
        <w:t xml:space="preserve"> to the beam.</w:t>
      </w:r>
    </w:p>
    <w:p w:rsidR="00057430" w:rsidRPr="00057430" w:rsidRDefault="00057430" w:rsidP="001D32A1">
      <w:pPr>
        <w:pStyle w:val="JSubsectionHeading"/>
        <w:numPr>
          <w:ilvl w:val="1"/>
          <w:numId w:val="42"/>
        </w:numPr>
        <w:rPr>
          <w:rStyle w:val="JBodyTextIndentChar"/>
        </w:rPr>
      </w:pPr>
      <w:r w:rsidRPr="00057430">
        <w:rPr>
          <w:rStyle w:val="JBodyTextIndentChar"/>
        </w:rPr>
        <w:t>Photon Sources for Imaging</w:t>
      </w:r>
    </w:p>
    <w:p w:rsidR="003C2D51" w:rsidRPr="008A70BC" w:rsidRDefault="005A0BE1" w:rsidP="0062009B">
      <w:pPr>
        <w:ind w:firstLine="187"/>
        <w:rPr>
          <w:rStyle w:val="JBodyTextIndentChar"/>
        </w:rPr>
      </w:pPr>
      <w:r w:rsidRPr="00EF264B">
        <w:rPr>
          <w:rStyle w:val="JBodyTextIndentChar"/>
        </w:rPr>
        <w:t xml:space="preserve">The </w:t>
      </w:r>
      <w:r w:rsidR="008D0CFC">
        <w:rPr>
          <w:rStyle w:val="JBodyTextIndentChar"/>
        </w:rPr>
        <w:t xml:space="preserve">primary </w:t>
      </w:r>
      <w:r w:rsidRPr="00EF264B">
        <w:rPr>
          <w:rStyle w:val="JBodyTextIndentChar"/>
        </w:rPr>
        <w:t>light source</w:t>
      </w:r>
      <w:r w:rsidR="00375679">
        <w:rPr>
          <w:rStyle w:val="JBodyTextIndentChar"/>
        </w:rPr>
        <w:t xml:space="preserve"> for TD imaging </w:t>
      </w:r>
      <w:r w:rsidRPr="00EF264B">
        <w:rPr>
          <w:rStyle w:val="JBodyTextIndentChar"/>
        </w:rPr>
        <w:t xml:space="preserve">will be </w:t>
      </w:r>
      <w:r w:rsidR="00D66964">
        <w:rPr>
          <w:rStyle w:val="JBodyTextIndentChar"/>
        </w:rPr>
        <w:t>a ‘</w:t>
      </w:r>
      <w:proofErr w:type="spellStart"/>
      <w:r w:rsidR="00D66964">
        <w:rPr>
          <w:rStyle w:val="JBodyTextIndentChar"/>
        </w:rPr>
        <w:t>Chromox</w:t>
      </w:r>
      <w:proofErr w:type="spellEnd"/>
      <w:r w:rsidR="00D66964">
        <w:rPr>
          <w:rStyle w:val="JBodyTextIndentChar"/>
        </w:rPr>
        <w:t>’ ceramic screen</w:t>
      </w:r>
      <w:r w:rsidR="00225C7D">
        <w:rPr>
          <w:rStyle w:val="JBodyTextIndentChar"/>
        </w:rPr>
        <w:t xml:space="preserve"> as shown in </w:t>
      </w:r>
      <w:r w:rsidR="00866784">
        <w:rPr>
          <w:rStyle w:val="JBodyTextIndentChar"/>
        </w:rPr>
        <w:t>Figure 1</w:t>
      </w:r>
      <w:r w:rsidR="00D66964">
        <w:rPr>
          <w:rStyle w:val="JBodyTextIndentChar"/>
        </w:rPr>
        <w:t xml:space="preserve">, although an alternative </w:t>
      </w:r>
      <w:r w:rsidR="0080427D">
        <w:rPr>
          <w:rStyle w:val="JBodyTextIndentChar"/>
        </w:rPr>
        <w:t>having</w:t>
      </w:r>
      <w:r w:rsidR="00D66964">
        <w:rPr>
          <w:rStyle w:val="JBodyTextIndentChar"/>
        </w:rPr>
        <w:t xml:space="preserve"> a</w:t>
      </w:r>
      <w:r w:rsidRPr="00EF264B">
        <w:rPr>
          <w:rStyle w:val="JBodyTextIndentChar"/>
        </w:rPr>
        <w:t xml:space="preserve"> </w:t>
      </w:r>
      <w:r w:rsidR="00D66964" w:rsidRPr="00EF264B">
        <w:rPr>
          <w:rStyle w:val="JBodyTextIndentChar"/>
        </w:rPr>
        <w:t>thermally-sprayed luminescent</w:t>
      </w:r>
      <w:r w:rsidR="00D66964">
        <w:rPr>
          <w:rStyle w:val="JBodyTextIndentChar"/>
        </w:rPr>
        <w:t xml:space="preserve"> </w:t>
      </w:r>
      <w:r w:rsidRPr="00EF264B">
        <w:rPr>
          <w:rStyle w:val="JBodyTextIndentChar"/>
        </w:rPr>
        <w:t>coating</w:t>
      </w:r>
      <w:r w:rsidR="0014121A">
        <w:rPr>
          <w:rStyle w:val="JBodyTextIndentChar"/>
        </w:rPr>
        <w:t>, most probably Cr-doped alumina on an aluminium backing,</w:t>
      </w:r>
      <w:r w:rsidR="00D66964">
        <w:rPr>
          <w:rStyle w:val="JBodyTextIndentChar"/>
        </w:rPr>
        <w:t xml:space="preserve"> will also be fitted.</w:t>
      </w:r>
      <w:r w:rsidRPr="00EF264B">
        <w:rPr>
          <w:rStyle w:val="JBodyTextIndentChar"/>
        </w:rPr>
        <w:t xml:space="preserve"> </w:t>
      </w:r>
      <w:r w:rsidR="00D66964">
        <w:rPr>
          <w:rStyle w:val="JBodyTextIndentChar"/>
        </w:rPr>
        <w:t>Screen materials</w:t>
      </w:r>
      <w:r w:rsidRPr="00EF264B">
        <w:rPr>
          <w:rStyle w:val="JBodyTextIndentChar"/>
        </w:rPr>
        <w:t xml:space="preserve"> are excited into photon emission by the </w:t>
      </w:r>
      <w:r w:rsidR="00D66964">
        <w:rPr>
          <w:rStyle w:val="JBodyTextIndentChar"/>
        </w:rPr>
        <w:t xml:space="preserve">energy of </w:t>
      </w:r>
      <w:r w:rsidRPr="00EF264B">
        <w:rPr>
          <w:rStyle w:val="JBodyTextIndentChar"/>
        </w:rPr>
        <w:t xml:space="preserve">incident protons. Studies are ongoing to identify materials which could improve on the standard </w:t>
      </w:r>
      <w:r w:rsidR="00D66964">
        <w:rPr>
          <w:rStyle w:val="JBodyTextIndentChar"/>
        </w:rPr>
        <w:t xml:space="preserve">widely-used and commercially-available </w:t>
      </w:r>
      <w:r w:rsidR="00F157A0" w:rsidRPr="00EF264B">
        <w:rPr>
          <w:rStyle w:val="JBodyTextIndentChar"/>
        </w:rPr>
        <w:t>‘</w:t>
      </w:r>
      <w:proofErr w:type="spellStart"/>
      <w:r w:rsidR="00F157A0" w:rsidRPr="00EF264B">
        <w:rPr>
          <w:rStyle w:val="JBodyTextIndentChar"/>
        </w:rPr>
        <w:t>Chromox</w:t>
      </w:r>
      <w:proofErr w:type="spellEnd"/>
      <w:r w:rsidR="00F157A0" w:rsidRPr="00EF264B">
        <w:rPr>
          <w:rStyle w:val="JBodyTextIndentChar"/>
        </w:rPr>
        <w:t>’</w:t>
      </w:r>
      <w:r w:rsidR="00C74129">
        <w:rPr>
          <w:rStyle w:val="JBodyTextIndentChar"/>
        </w:rPr>
        <w:t xml:space="preserve"> </w:t>
      </w:r>
      <w:r w:rsidRPr="00EF264B">
        <w:rPr>
          <w:rStyle w:val="JBodyTextIndentChar"/>
        </w:rPr>
        <w:t>[</w:t>
      </w:r>
      <w:r w:rsidR="002C331D">
        <w:rPr>
          <w:rStyle w:val="JBodyTextIndentChar"/>
        </w:rPr>
        <w:t>7</w:t>
      </w:r>
      <w:r w:rsidRPr="00EF264B">
        <w:rPr>
          <w:rStyle w:val="JBodyTextIndentChar"/>
        </w:rPr>
        <w:t>]</w:t>
      </w:r>
      <w:r w:rsidR="00057430" w:rsidRPr="00EF264B">
        <w:rPr>
          <w:rStyle w:val="JBodyTextIndentChar"/>
        </w:rPr>
        <w:t xml:space="preserve">; </w:t>
      </w:r>
      <w:r w:rsidR="0050362F">
        <w:rPr>
          <w:rStyle w:val="JBodyTextIndentChar"/>
        </w:rPr>
        <w:t xml:space="preserve">however, </w:t>
      </w:r>
      <w:r w:rsidR="00057430" w:rsidRPr="00EF264B">
        <w:rPr>
          <w:rStyle w:val="JBodyTextIndentChar"/>
        </w:rPr>
        <w:t>these must</w:t>
      </w:r>
      <w:r w:rsidRPr="00EF264B">
        <w:rPr>
          <w:rStyle w:val="JBodyTextIndentChar"/>
        </w:rPr>
        <w:t xml:space="preserve"> giv</w:t>
      </w:r>
      <w:r w:rsidR="00057430" w:rsidRPr="00EF264B">
        <w:rPr>
          <w:rStyle w:val="JBodyTextIndentChar"/>
        </w:rPr>
        <w:t>e</w:t>
      </w:r>
      <w:r w:rsidRPr="00EF264B">
        <w:rPr>
          <w:rStyle w:val="JBodyTextIndentChar"/>
        </w:rPr>
        <w:t xml:space="preserve"> adequate photon yield per proton, emission </w:t>
      </w:r>
      <w:r w:rsidR="00057430" w:rsidRPr="00EF264B">
        <w:rPr>
          <w:rStyle w:val="JBodyTextIndentChar"/>
        </w:rPr>
        <w:t>spectrum, lifetime &amp; linearity, while maintaining the</w:t>
      </w:r>
      <w:r w:rsidR="003F115E" w:rsidRPr="00EF264B">
        <w:rPr>
          <w:rStyle w:val="JBodyTextIndentChar"/>
        </w:rPr>
        <w:t xml:space="preserve">ir </w:t>
      </w:r>
      <w:r w:rsidR="00057430" w:rsidRPr="00EF264B">
        <w:rPr>
          <w:rStyle w:val="JBodyTextIndentChar"/>
        </w:rPr>
        <w:t>properties after the heat</w:t>
      </w:r>
      <w:r w:rsidR="003F115E" w:rsidRPr="00EF264B">
        <w:rPr>
          <w:rStyle w:val="JBodyTextIndentChar"/>
        </w:rPr>
        <w:t xml:space="preserve"> exposure of the spraying process.</w:t>
      </w:r>
      <w:r w:rsidR="0062009B">
        <w:rPr>
          <w:rStyle w:val="JBodyTextIndentChar"/>
        </w:rPr>
        <w:t xml:space="preserve"> </w:t>
      </w:r>
      <w:r w:rsidR="00277E5D" w:rsidRPr="008A70BC">
        <w:rPr>
          <w:rStyle w:val="JBodyTextIndentChar"/>
        </w:rPr>
        <w:t xml:space="preserve">Although the continuing research into photon sources will be published separately, a brief </w:t>
      </w:r>
      <w:r w:rsidR="006B5377" w:rsidRPr="008A70BC">
        <w:rPr>
          <w:rStyle w:val="JBodyTextIndentChar"/>
        </w:rPr>
        <w:t>analysis of the predicted intensity</w:t>
      </w:r>
      <w:r w:rsidR="00277E5D" w:rsidRPr="008A70BC">
        <w:rPr>
          <w:rStyle w:val="JBodyTextIndentChar"/>
        </w:rPr>
        <w:t xml:space="preserve"> is presented here for completeness.</w:t>
      </w:r>
    </w:p>
    <w:p w:rsidR="00B14FC2" w:rsidRPr="008A70BC" w:rsidRDefault="006B5377" w:rsidP="0062009B">
      <w:pPr>
        <w:ind w:firstLine="187"/>
        <w:rPr>
          <w:rStyle w:val="JBodyTextIndentChar"/>
        </w:rPr>
      </w:pPr>
      <w:r w:rsidRPr="008A70BC">
        <w:rPr>
          <w:rStyle w:val="JBodyTextIndentChar"/>
        </w:rPr>
        <w:lastRenderedPageBreak/>
        <w:t xml:space="preserve">For a thin 1mm </w:t>
      </w:r>
      <w:proofErr w:type="spellStart"/>
      <w:r w:rsidRPr="008A70BC">
        <w:rPr>
          <w:rStyle w:val="JBodyTextIndentChar"/>
        </w:rPr>
        <w:t>Chromox</w:t>
      </w:r>
      <w:proofErr w:type="spellEnd"/>
      <w:r w:rsidRPr="008A70BC">
        <w:rPr>
          <w:rStyle w:val="JBodyTextIndentChar"/>
        </w:rPr>
        <w:t xml:space="preserve"> screen, the expected light yield is 5 x 10</w:t>
      </w:r>
      <w:r w:rsidRPr="008A70BC">
        <w:rPr>
          <w:rStyle w:val="JBodyTextIndentChar"/>
          <w:vertAlign w:val="superscript"/>
        </w:rPr>
        <w:t>4</w:t>
      </w:r>
      <w:r w:rsidRPr="008A70BC">
        <w:rPr>
          <w:rStyle w:val="JBodyTextIndentChar"/>
        </w:rPr>
        <w:t xml:space="preserve"> photons per proton, given an average loss of 1 MeV</w:t>
      </w:r>
      <w:r w:rsidR="00A55D52" w:rsidRPr="008A70BC">
        <w:rPr>
          <w:rStyle w:val="JBodyTextIndentChar"/>
        </w:rPr>
        <w:t>/mm</w:t>
      </w:r>
      <w:r w:rsidR="003F69AA" w:rsidRPr="008A70BC">
        <w:rPr>
          <w:rStyle w:val="JBodyTextIndentChar"/>
        </w:rPr>
        <w:t>, principally as emission lines at 691 and 694 nm</w:t>
      </w:r>
      <w:r w:rsidR="0033221F" w:rsidRPr="008A70BC">
        <w:rPr>
          <w:rStyle w:val="JBodyTextIndentChar"/>
        </w:rPr>
        <w:t xml:space="preserve"> with lifetimes of 6.7 and 3.4 </w:t>
      </w:r>
      <w:proofErr w:type="spellStart"/>
      <w:r w:rsidR="0033221F" w:rsidRPr="008A70BC">
        <w:rPr>
          <w:rStyle w:val="JBodyTextIndentChar"/>
        </w:rPr>
        <w:t>ms</w:t>
      </w:r>
      <w:proofErr w:type="spellEnd"/>
      <w:r w:rsidRPr="008A70BC">
        <w:rPr>
          <w:rStyle w:val="JBodyTextIndentChar"/>
        </w:rPr>
        <w:t xml:space="preserve">. A </w:t>
      </w:r>
      <w:r w:rsidR="00333A02" w:rsidRPr="008A70BC">
        <w:rPr>
          <w:rStyle w:val="JBodyTextIndentChar"/>
        </w:rPr>
        <w:t>minim</w:t>
      </w:r>
      <w:r w:rsidR="004D5301" w:rsidRPr="008A70BC">
        <w:rPr>
          <w:rStyle w:val="JBodyTextIndentChar"/>
        </w:rPr>
        <w:t>um</w:t>
      </w:r>
      <w:r w:rsidR="00333A02" w:rsidRPr="008A70BC">
        <w:rPr>
          <w:rStyle w:val="JBodyTextIndentChar"/>
        </w:rPr>
        <w:t xml:space="preserve">-power </w:t>
      </w:r>
      <w:r w:rsidR="00E759C4" w:rsidRPr="008A70BC">
        <w:rPr>
          <w:rStyle w:val="JBodyTextIndentChar"/>
        </w:rPr>
        <w:t xml:space="preserve">6.25 mA </w:t>
      </w:r>
      <w:r w:rsidRPr="008A70BC">
        <w:rPr>
          <w:rStyle w:val="JBodyTextIndentChar"/>
        </w:rPr>
        <w:t xml:space="preserve">‘probe’ beam </w:t>
      </w:r>
      <w:r w:rsidR="00333A02" w:rsidRPr="008A70BC">
        <w:rPr>
          <w:rStyle w:val="JBodyTextIndentChar"/>
        </w:rPr>
        <w:t xml:space="preserve">(see Table 1) </w:t>
      </w:r>
      <w:r w:rsidRPr="008A70BC">
        <w:rPr>
          <w:rStyle w:val="JBodyTextIndentChar"/>
        </w:rPr>
        <w:t>sent to the dump would therefore produce some 10</w:t>
      </w:r>
      <w:r w:rsidRPr="008A70BC">
        <w:rPr>
          <w:rStyle w:val="JBodyTextIndentChar"/>
          <w:vertAlign w:val="superscript"/>
        </w:rPr>
        <w:t>16</w:t>
      </w:r>
      <w:r w:rsidRPr="008A70BC">
        <w:rPr>
          <w:rStyle w:val="JBodyTextIndentChar"/>
        </w:rPr>
        <w:t xml:space="preserve"> photons per </w:t>
      </w:r>
      <w:r w:rsidR="004D5301" w:rsidRPr="008A70BC">
        <w:rPr>
          <w:rStyle w:val="JBodyTextIndentChar"/>
        </w:rPr>
        <w:t xml:space="preserve">5 </w:t>
      </w:r>
      <w:r w:rsidR="004D5301" w:rsidRPr="008A70BC">
        <w:rPr>
          <w:rStyle w:val="JBodyTextIndentChar"/>
          <w:rFonts w:ascii="Symbol" w:hAnsi="Symbol"/>
        </w:rPr>
        <w:t></w:t>
      </w:r>
      <w:r w:rsidR="004D5301" w:rsidRPr="008A70BC">
        <w:rPr>
          <w:rStyle w:val="JBodyTextIndentChar"/>
        </w:rPr>
        <w:t xml:space="preserve">s </w:t>
      </w:r>
      <w:r w:rsidRPr="008A70BC">
        <w:rPr>
          <w:rStyle w:val="JBodyTextIndentChar"/>
        </w:rPr>
        <w:t>pulse.</w:t>
      </w:r>
      <w:r w:rsidR="00A55D52" w:rsidRPr="008A70BC">
        <w:rPr>
          <w:rStyle w:val="JBodyTextIndentChar"/>
        </w:rPr>
        <w:t xml:space="preserve"> </w:t>
      </w:r>
      <w:r w:rsidR="00B14FC2" w:rsidRPr="008A70BC">
        <w:rPr>
          <w:rStyle w:val="JBodyTextIndentChar"/>
        </w:rPr>
        <w:t xml:space="preserve">For </w:t>
      </w:r>
      <w:r w:rsidR="006363DA" w:rsidRPr="008A70BC">
        <w:rPr>
          <w:rStyle w:val="JBodyTextIndentChar"/>
        </w:rPr>
        <w:t>the nominal</w:t>
      </w:r>
      <w:r w:rsidR="00B14FC2" w:rsidRPr="008A70BC">
        <w:rPr>
          <w:rStyle w:val="JBodyTextIndentChar"/>
        </w:rPr>
        <w:t xml:space="preserve"> beam-size </w:t>
      </w:r>
      <w:r w:rsidR="006363DA" w:rsidRPr="008A70BC">
        <w:rPr>
          <w:rStyle w:val="JBodyTextIndentChar"/>
        </w:rPr>
        <w:t>of 1.6 cm</w:t>
      </w:r>
      <w:r w:rsidR="00B14FC2" w:rsidRPr="008A70BC">
        <w:rPr>
          <w:rStyle w:val="JBodyTextIndentChar"/>
        </w:rPr>
        <w:t>, 1.7 x 10</w:t>
      </w:r>
      <w:r w:rsidR="00B14FC2" w:rsidRPr="008A70BC">
        <w:rPr>
          <w:rStyle w:val="JBodyTextIndentChar"/>
          <w:vertAlign w:val="superscript"/>
        </w:rPr>
        <w:t>13</w:t>
      </w:r>
      <w:r w:rsidR="00B14FC2" w:rsidRPr="008A70BC">
        <w:rPr>
          <w:rStyle w:val="JBodyTextIndentChar"/>
        </w:rPr>
        <w:t xml:space="preserve"> photons/mm</w:t>
      </w:r>
      <w:r w:rsidR="00B14FC2" w:rsidRPr="008A70BC">
        <w:rPr>
          <w:rStyle w:val="JBodyTextIndentChar"/>
          <w:vertAlign w:val="superscript"/>
        </w:rPr>
        <w:t>2</w:t>
      </w:r>
      <w:r w:rsidR="00B14FC2" w:rsidRPr="008A70BC">
        <w:rPr>
          <w:rStyle w:val="JBodyTextIndentChar"/>
        </w:rPr>
        <w:t>/s</w:t>
      </w:r>
      <w:r w:rsidR="006363DA" w:rsidRPr="008A70BC">
        <w:rPr>
          <w:rStyle w:val="JBodyTextIndentChar"/>
        </w:rPr>
        <w:t xml:space="preserve"> will</w:t>
      </w:r>
      <w:r w:rsidR="00B14FC2" w:rsidRPr="008A70BC">
        <w:rPr>
          <w:rStyle w:val="JBodyTextIndentChar"/>
        </w:rPr>
        <w:t xml:space="preserve"> reach the </w:t>
      </w:r>
      <w:r w:rsidR="0033221F" w:rsidRPr="008A70BC">
        <w:rPr>
          <w:rStyle w:val="JBodyTextIndentChar"/>
        </w:rPr>
        <w:t xml:space="preserve">2048 x 2048 </w:t>
      </w:r>
      <w:r w:rsidR="00B14FC2" w:rsidRPr="008A70BC">
        <w:rPr>
          <w:rStyle w:val="JBodyTextIndentChar"/>
        </w:rPr>
        <w:t>camera sensor, assuming that the optics are set to image the full screen width</w:t>
      </w:r>
      <w:r w:rsidR="006363DA" w:rsidRPr="008A70BC">
        <w:rPr>
          <w:rStyle w:val="JBodyTextIndentChar"/>
        </w:rPr>
        <w:t xml:space="preserve"> of 32 cm</w:t>
      </w:r>
      <w:r w:rsidR="00B14FC2" w:rsidRPr="008A70BC">
        <w:rPr>
          <w:rStyle w:val="JBodyTextIndentChar"/>
        </w:rPr>
        <w:t xml:space="preserve">. </w:t>
      </w:r>
    </w:p>
    <w:p w:rsidR="006B5377" w:rsidRPr="008A70BC" w:rsidRDefault="006363DA" w:rsidP="0062009B">
      <w:pPr>
        <w:ind w:firstLine="187"/>
        <w:rPr>
          <w:rStyle w:val="JBodyTextIndentChar"/>
        </w:rPr>
      </w:pPr>
      <w:r w:rsidRPr="008A70BC">
        <w:rPr>
          <w:rStyle w:val="JBodyTextIndentChar"/>
        </w:rPr>
        <w:t>Taking the specified</w:t>
      </w:r>
      <w:r w:rsidR="00A55D52" w:rsidRPr="008A70BC">
        <w:rPr>
          <w:rStyle w:val="JBodyTextIndentChar"/>
        </w:rPr>
        <w:t xml:space="preserve"> camera sensitivity of 14.2 e</w:t>
      </w:r>
      <w:r w:rsidR="00A55D52" w:rsidRPr="008A70BC">
        <w:rPr>
          <w:rStyle w:val="JBodyTextIndentChar"/>
          <w:vertAlign w:val="superscript"/>
        </w:rPr>
        <w:t>-</w:t>
      </w:r>
      <w:r w:rsidR="00A55D52" w:rsidRPr="008A70BC">
        <w:rPr>
          <w:rStyle w:val="JBodyTextIndentChar"/>
        </w:rPr>
        <w:t xml:space="preserve"> per 5.5 </w:t>
      </w:r>
      <w:r w:rsidR="00A55D52" w:rsidRPr="008A70BC">
        <w:rPr>
          <w:rStyle w:val="JBodyTextIndentChar"/>
          <w:rFonts w:ascii="Symbol" w:hAnsi="Symbol"/>
        </w:rPr>
        <w:t></w:t>
      </w:r>
      <w:r w:rsidR="00A55D52" w:rsidRPr="008A70BC">
        <w:rPr>
          <w:rStyle w:val="JBodyTextIndentChar"/>
        </w:rPr>
        <w:t>m pixel and 50% quantum efficiency, a</w:t>
      </w:r>
      <w:r w:rsidR="00333A02" w:rsidRPr="008A70BC">
        <w:rPr>
          <w:rStyle w:val="JBodyTextIndentChar"/>
        </w:rPr>
        <w:t>n</w:t>
      </w:r>
      <w:r w:rsidR="00A55D52" w:rsidRPr="008A70BC">
        <w:rPr>
          <w:rStyle w:val="JBodyTextIndentChar"/>
        </w:rPr>
        <w:t xml:space="preserve"> irradiance of</w:t>
      </w:r>
      <w:r w:rsidR="00333A02" w:rsidRPr="008A70BC">
        <w:rPr>
          <w:rStyle w:val="JBodyTextIndentChar"/>
        </w:rPr>
        <w:t xml:space="preserve"> at least</w:t>
      </w:r>
      <w:r w:rsidR="00A55D52" w:rsidRPr="008A70BC">
        <w:rPr>
          <w:rStyle w:val="JBodyTextIndentChar"/>
        </w:rPr>
        <w:t xml:space="preserve"> 10</w:t>
      </w:r>
      <w:r w:rsidR="00A55D52" w:rsidRPr="008A70BC">
        <w:rPr>
          <w:rStyle w:val="JBodyTextIndentChar"/>
          <w:vertAlign w:val="superscript"/>
        </w:rPr>
        <w:t>6</w:t>
      </w:r>
      <w:r w:rsidR="00A55D52" w:rsidRPr="008A70BC">
        <w:rPr>
          <w:rStyle w:val="JBodyTextIndentChar"/>
        </w:rPr>
        <w:t xml:space="preserve"> photons/mm</w:t>
      </w:r>
      <w:r w:rsidR="00A55D52" w:rsidRPr="008A70BC">
        <w:rPr>
          <w:rStyle w:val="JBodyTextIndentChar"/>
          <w:vertAlign w:val="superscript"/>
        </w:rPr>
        <w:t>2</w:t>
      </w:r>
      <w:r w:rsidR="00A55D52" w:rsidRPr="008A70BC">
        <w:rPr>
          <w:rStyle w:val="JBodyTextIndentChar"/>
        </w:rPr>
        <w:t xml:space="preserve"> </w:t>
      </w:r>
      <w:r w:rsidR="00B14FC2" w:rsidRPr="008A70BC">
        <w:rPr>
          <w:rStyle w:val="JBodyTextIndentChar"/>
        </w:rPr>
        <w:t>is</w:t>
      </w:r>
      <w:r w:rsidR="00A55D52" w:rsidRPr="008A70BC">
        <w:rPr>
          <w:rStyle w:val="JBodyTextIndentChar"/>
        </w:rPr>
        <w:t xml:space="preserve"> required </w:t>
      </w:r>
      <w:r w:rsidR="00E759C4" w:rsidRPr="008A70BC">
        <w:rPr>
          <w:rStyle w:val="JBodyTextIndentChar"/>
        </w:rPr>
        <w:t xml:space="preserve">on the sensor </w:t>
      </w:r>
      <w:r w:rsidR="00A55D52" w:rsidRPr="008A70BC">
        <w:rPr>
          <w:rStyle w:val="JBodyTextIndentChar"/>
        </w:rPr>
        <w:t>for imaging.</w:t>
      </w:r>
      <w:r w:rsidRPr="008A70BC">
        <w:rPr>
          <w:rStyle w:val="JBodyTextIndentChar"/>
        </w:rPr>
        <w:t xml:space="preserve"> The screen is therefore estimated to provide this level with exposure times of </w:t>
      </w:r>
      <w:r w:rsidRPr="008A70BC">
        <w:rPr>
          <w:rStyle w:val="JBodyTextIndentChar"/>
          <w:rFonts w:cs="Times"/>
        </w:rPr>
        <w:t>&lt;</w:t>
      </w:r>
      <w:r w:rsidRPr="008A70BC">
        <w:rPr>
          <w:rStyle w:val="JBodyTextIndentChar"/>
        </w:rPr>
        <w:t xml:space="preserve">1 </w:t>
      </w:r>
      <w:r w:rsidRPr="008A70BC">
        <w:rPr>
          <w:rStyle w:val="JBodyTextIndentChar"/>
          <w:rFonts w:ascii="Symbol" w:hAnsi="Symbol"/>
        </w:rPr>
        <w:t></w:t>
      </w:r>
      <w:r w:rsidR="00A90AE4" w:rsidRPr="008A70BC">
        <w:rPr>
          <w:rStyle w:val="JBodyTextIndentChar"/>
        </w:rPr>
        <w:t>s, and will continue to give adequate light even with the efficiency loss experienced after prolonged irradiation.</w:t>
      </w:r>
    </w:p>
    <w:p w:rsidR="00B3173E" w:rsidRDefault="00B3173E" w:rsidP="006D5361">
      <w:pPr>
        <w:rPr>
          <w:rStyle w:val="JBodyTextIndentChar"/>
        </w:rPr>
      </w:pPr>
    </w:p>
    <w:bookmarkStart w:id="4" w:name="_MON_1620040932"/>
    <w:bookmarkEnd w:id="4"/>
    <w:p w:rsidR="008A70BC" w:rsidRDefault="008A70BC" w:rsidP="008A70BC">
      <w:pPr>
        <w:pStyle w:val="Caption"/>
      </w:pPr>
      <w:r>
        <w:object w:dxaOrig="9630" w:dyaOrig="18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1.5pt;height:90.75pt" o:ole="">
            <v:imagedata r:id="rId10" o:title=""/>
          </v:shape>
          <o:OLEObject Type="Embed" ProgID="Word.Document.12" ShapeID="_x0000_i1025" DrawAspect="Content" ObjectID="_1630325220" r:id="rId11">
            <o:FieldCodes>\s</o:FieldCodes>
          </o:OLEObject>
        </w:object>
      </w:r>
      <w:bookmarkStart w:id="5" w:name="_Ref8903643"/>
      <w:r w:rsidRPr="008A70BC">
        <w:t xml:space="preserve"> </w:t>
      </w:r>
      <w:r>
        <w:t xml:space="preserve">Figure </w:t>
      </w:r>
      <w:r>
        <w:fldChar w:fldCharType="begin"/>
      </w:r>
      <w:r>
        <w:instrText xml:space="preserve"> SEQ Figure \* ARABIC </w:instrText>
      </w:r>
      <w:r>
        <w:fldChar w:fldCharType="separate"/>
      </w:r>
      <w:r>
        <w:rPr>
          <w:noProof/>
        </w:rPr>
        <w:t>2</w:t>
      </w:r>
      <w:r>
        <w:rPr>
          <w:noProof/>
        </w:rPr>
        <w:fldChar w:fldCharType="end"/>
      </w:r>
      <w:bookmarkEnd w:id="5"/>
      <w:r>
        <w:t xml:space="preserve"> FLUKA model of the dump line tunnel (elevation shown from RHS); beam from L to R. Dimensions in m.</w:t>
      </w:r>
    </w:p>
    <w:p w:rsidR="003C2D51" w:rsidRDefault="003C2D51" w:rsidP="008A70BC">
      <w:pPr>
        <w:keepNext/>
        <w:ind w:left="357"/>
        <w:sectPr w:rsidR="003C2D51" w:rsidSect="00671DAF">
          <w:footnotePr>
            <w:pos w:val="beneathText"/>
            <w:numFmt w:val="chicago"/>
          </w:footnotePr>
          <w:endnotePr>
            <w:numFmt w:val="decimal"/>
          </w:endnotePr>
          <w:type w:val="continuous"/>
          <w:pgSz w:w="11907" w:h="16840" w:code="9"/>
          <w:pgMar w:top="1440" w:right="1080" w:bottom="1440" w:left="1080" w:header="2104" w:footer="1077" w:gutter="0"/>
          <w:lnNumType w:countBy="1" w:restart="continuous"/>
          <w:cols w:space="288"/>
          <w:docGrid w:linePitch="360"/>
        </w:sectPr>
      </w:pPr>
    </w:p>
    <w:p w:rsidR="001411BE" w:rsidRDefault="00014AD3" w:rsidP="006D5361">
      <w:pPr>
        <w:pStyle w:val="JSectionHeading"/>
        <w:jc w:val="left"/>
      </w:pPr>
      <w:r>
        <w:lastRenderedPageBreak/>
        <w:t xml:space="preserve">studies of </w:t>
      </w:r>
      <w:r w:rsidR="00130583">
        <w:t xml:space="preserve">PHYSICAL </w:t>
      </w:r>
      <w:r w:rsidR="001411BE">
        <w:t xml:space="preserve">ENVIRONMENT </w:t>
      </w:r>
    </w:p>
    <w:p w:rsidR="003972B2" w:rsidRPr="00EF264B" w:rsidRDefault="003972B2" w:rsidP="006D5361">
      <w:pPr>
        <w:ind w:firstLine="187"/>
      </w:pPr>
      <w:r w:rsidRPr="00EF264B">
        <w:t>The physical environment in which the optical systems must function has an effect not only on their performance, in terms of image quality and stability, but also on the useful lifetime of their components.</w:t>
      </w:r>
      <w:r w:rsidR="00A3497B" w:rsidRPr="00EF264B">
        <w:t xml:space="preserve"> This applies to the effects of </w:t>
      </w:r>
      <w:r w:rsidR="002C04B8" w:rsidRPr="00EF264B">
        <w:t xml:space="preserve">both </w:t>
      </w:r>
      <w:r w:rsidR="00A3497B" w:rsidRPr="00EF264B">
        <w:t xml:space="preserve">heating </w:t>
      </w:r>
      <w:r w:rsidR="00B51F41" w:rsidRPr="00EF264B">
        <w:t xml:space="preserve">by </w:t>
      </w:r>
      <w:r w:rsidR="002C04B8" w:rsidRPr="00EF264B">
        <w:t xml:space="preserve">deposition of energy from </w:t>
      </w:r>
      <w:r w:rsidR="00B51F41" w:rsidRPr="00EF264B">
        <w:t xml:space="preserve">the beam </w:t>
      </w:r>
      <w:r w:rsidR="00A3497B" w:rsidRPr="00EF264B">
        <w:t xml:space="preserve">and also </w:t>
      </w:r>
      <w:r w:rsidR="00CB567F" w:rsidRPr="00EF264B">
        <w:t xml:space="preserve">damage </w:t>
      </w:r>
      <w:r w:rsidR="00363F58" w:rsidRPr="00EF264B">
        <w:t xml:space="preserve">at the atomic level </w:t>
      </w:r>
      <w:r w:rsidR="00CB567F" w:rsidRPr="00EF264B">
        <w:t xml:space="preserve">from </w:t>
      </w:r>
      <w:r w:rsidR="0080004B" w:rsidRPr="00EF264B">
        <w:t>particle collisions.</w:t>
      </w:r>
    </w:p>
    <w:p w:rsidR="001411BE" w:rsidRPr="00945324" w:rsidRDefault="001411BE" w:rsidP="00327F90">
      <w:pPr>
        <w:pStyle w:val="JSubsectionHeading"/>
        <w:numPr>
          <w:ilvl w:val="1"/>
          <w:numId w:val="45"/>
        </w:numPr>
        <w:rPr>
          <w:rStyle w:val="JBodyTextIndentChar"/>
        </w:rPr>
      </w:pPr>
      <w:r w:rsidRPr="00945324">
        <w:rPr>
          <w:rStyle w:val="JBodyTextIndentChar"/>
        </w:rPr>
        <w:t>Tuning Dump</w:t>
      </w:r>
      <w:r w:rsidR="003972B2" w:rsidRPr="00945324">
        <w:rPr>
          <w:rStyle w:val="JBodyTextIndentChar"/>
        </w:rPr>
        <w:t xml:space="preserve"> </w:t>
      </w:r>
      <w:r w:rsidR="00041D27" w:rsidRPr="00945324">
        <w:rPr>
          <w:rStyle w:val="JBodyTextIndentChar"/>
        </w:rPr>
        <w:t>– Radiation Environment</w:t>
      </w:r>
    </w:p>
    <w:p w:rsidR="00410DED" w:rsidRPr="00EF264B" w:rsidRDefault="00410DED" w:rsidP="006D5361">
      <w:pPr>
        <w:ind w:firstLine="187"/>
      </w:pPr>
      <w:r w:rsidRPr="00EF264B">
        <w:t>The dump line with its vacuum vessels, the dump structure itself, and the enclosing shielded tunnel, have been modelled using the Monte-Carlo radiation transport code FLUKA</w:t>
      </w:r>
      <w:r w:rsidR="00BF0EFA" w:rsidRPr="00EF264B">
        <w:t xml:space="preserve"> [</w:t>
      </w:r>
      <w:r w:rsidR="0014437C">
        <w:t>9</w:t>
      </w:r>
      <w:r w:rsidR="00BF0EFA" w:rsidRPr="00EF264B">
        <w:t>]</w:t>
      </w:r>
      <w:r w:rsidR="00041D27" w:rsidRPr="00EF264B">
        <w:t xml:space="preserve">. By applying the expected beam parameters </w:t>
      </w:r>
      <w:r w:rsidR="00A233EE" w:rsidRPr="00EF264B">
        <w:t xml:space="preserve">at the dump </w:t>
      </w:r>
      <w:r w:rsidR="00041D27" w:rsidRPr="00EF264B">
        <w:t>and the estimated utilisation</w:t>
      </w:r>
      <w:r w:rsidR="005A7D94" w:rsidRPr="00EF264B">
        <w:t>,</w:t>
      </w:r>
      <w:r w:rsidR="00041D27" w:rsidRPr="00EF264B">
        <w:t xml:space="preserve"> based on the ESS operating schedule</w:t>
      </w:r>
      <w:r w:rsidR="005A7D94" w:rsidRPr="00EF264B">
        <w:t>,</w:t>
      </w:r>
      <w:r w:rsidR="00041D27" w:rsidRPr="00EF264B">
        <w:t xml:space="preserve"> to the output</w:t>
      </w:r>
      <w:r w:rsidR="005A7D94" w:rsidRPr="00EF264B">
        <w:t>s</w:t>
      </w:r>
      <w:r w:rsidR="00041D27" w:rsidRPr="00EF264B">
        <w:t xml:space="preserve"> of the model, the total radiation dose per year has been calculated, at locations of interest in the vicinity</w:t>
      </w:r>
      <w:r w:rsidR="005A7D94" w:rsidRPr="00EF264B">
        <w:t xml:space="preserve"> of the imaging vessel. The objective was to find positions for the cameras which while providing the required field of view would ensure an adequate useful lifetime, before radiation damage to the sensor compromised the image quality unacceptably.</w:t>
      </w:r>
    </w:p>
    <w:p w:rsidR="00056882" w:rsidRPr="00545275" w:rsidRDefault="00056882" w:rsidP="00545275">
      <w:pPr>
        <w:pStyle w:val="JSubsectionHeading"/>
        <w:numPr>
          <w:ilvl w:val="1"/>
          <w:numId w:val="45"/>
        </w:numPr>
        <w:rPr>
          <w:rStyle w:val="JBodyTextIndentChar"/>
        </w:rPr>
      </w:pPr>
      <w:r w:rsidRPr="00545275">
        <w:rPr>
          <w:rStyle w:val="JBodyTextIndentChar"/>
        </w:rPr>
        <w:t xml:space="preserve">Camera </w:t>
      </w:r>
      <w:proofErr w:type="spellStart"/>
      <w:r w:rsidRPr="00545275">
        <w:rPr>
          <w:rStyle w:val="JBodyTextIndentChar"/>
        </w:rPr>
        <w:t>Radiosensitivity</w:t>
      </w:r>
      <w:proofErr w:type="spellEnd"/>
    </w:p>
    <w:p w:rsidR="009905C3" w:rsidRDefault="009905C3" w:rsidP="006D5361">
      <w:pPr>
        <w:ind w:firstLine="187"/>
      </w:pPr>
      <w:r>
        <w:t>Stud</w:t>
      </w:r>
      <w:r w:rsidR="00CD3011">
        <w:t>ies have been made both of dose</w:t>
      </w:r>
      <w:r>
        <w:t xml:space="preserve"> and of neutron or proton </w:t>
      </w:r>
      <w:proofErr w:type="spellStart"/>
      <w:r>
        <w:t>fluence</w:t>
      </w:r>
      <w:proofErr w:type="spellEnd"/>
      <w:r w:rsidR="00035411">
        <w:t>,</w:t>
      </w:r>
      <w:r>
        <w:t xml:space="preserve"> </w:t>
      </w:r>
      <w:r w:rsidR="003F6DDC">
        <w:t>as</w:t>
      </w:r>
      <w:r>
        <w:t xml:space="preserve"> relat</w:t>
      </w:r>
      <w:r w:rsidR="003F6DDC">
        <w:t>ed</w:t>
      </w:r>
      <w:r>
        <w:t xml:space="preserve"> to observable effects expected in image quality</w:t>
      </w:r>
      <w:r w:rsidR="003F6DDC">
        <w:t xml:space="preserve"> or system performance</w:t>
      </w:r>
      <w:r>
        <w:t>, including:</w:t>
      </w:r>
    </w:p>
    <w:p w:rsidR="009905C3" w:rsidRDefault="009905C3" w:rsidP="006D5361">
      <w:pPr>
        <w:pStyle w:val="ListParagraph"/>
        <w:numPr>
          <w:ilvl w:val="0"/>
          <w:numId w:val="31"/>
        </w:numPr>
        <w:ind w:left="357" w:hanging="357"/>
      </w:pPr>
      <w:r>
        <w:t>permanent damage to sensor pixels</w:t>
      </w:r>
    </w:p>
    <w:p w:rsidR="009905C3" w:rsidRDefault="009905C3" w:rsidP="006D5361">
      <w:pPr>
        <w:pStyle w:val="ListParagraph"/>
        <w:numPr>
          <w:ilvl w:val="0"/>
          <w:numId w:val="31"/>
        </w:numPr>
        <w:ind w:left="357" w:hanging="357"/>
      </w:pPr>
      <w:r>
        <w:t>‘upsets’ to camera electronics, recoverable after reset</w:t>
      </w:r>
    </w:p>
    <w:p w:rsidR="009905C3" w:rsidRDefault="009905C3" w:rsidP="006D5361">
      <w:pPr>
        <w:pStyle w:val="ListParagraph"/>
        <w:numPr>
          <w:ilvl w:val="0"/>
          <w:numId w:val="31"/>
        </w:numPr>
        <w:ind w:left="357" w:hanging="357"/>
      </w:pPr>
      <w:r>
        <w:t xml:space="preserve">irrecoverable damage </w:t>
      </w:r>
      <w:r w:rsidR="007C4F96">
        <w:t>causing</w:t>
      </w:r>
      <w:r>
        <w:t xml:space="preserve"> imag</w:t>
      </w:r>
      <w:r w:rsidR="007C4F96">
        <w:t>ing failure</w:t>
      </w:r>
    </w:p>
    <w:p w:rsidR="00056882" w:rsidRDefault="009905C3" w:rsidP="006D5361">
      <w:r>
        <w:t>Based on these sources</w:t>
      </w:r>
      <w:r w:rsidR="00DC6104">
        <w:t xml:space="preserve"> [</w:t>
      </w:r>
      <w:r w:rsidR="0014437C">
        <w:t>10</w:t>
      </w:r>
      <w:r w:rsidR="00DC6104">
        <w:t>]</w:t>
      </w:r>
      <w:r>
        <w:t>,</w:t>
      </w:r>
      <w:r w:rsidR="00DA301C">
        <w:t xml:space="preserve"> and the expected major annual shutdown schedule during which degraded optical elements may be replaced,</w:t>
      </w:r>
      <w:r>
        <w:t xml:space="preserve"> an arbitrary target dose of </w:t>
      </w:r>
      <w:r w:rsidRPr="005E66ED">
        <w:rPr>
          <w:b/>
          <w:i/>
        </w:rPr>
        <w:t xml:space="preserve">&lt; 20 </w:t>
      </w:r>
      <w:proofErr w:type="spellStart"/>
      <w:r w:rsidRPr="005E66ED">
        <w:rPr>
          <w:b/>
          <w:i/>
        </w:rPr>
        <w:t>Grays</w:t>
      </w:r>
      <w:proofErr w:type="spellEnd"/>
      <w:r w:rsidRPr="005E66ED">
        <w:rPr>
          <w:b/>
          <w:i/>
        </w:rPr>
        <w:t>/year</w:t>
      </w:r>
      <w:r>
        <w:t xml:space="preserve"> has been set for selection of the imaging camera locations, with any associated shielding</w:t>
      </w:r>
      <w:r w:rsidR="00DF148A">
        <w:t>. At a fraction of this dose, no detectable effects are expected.</w:t>
      </w:r>
    </w:p>
    <w:p w:rsidR="00F55C41" w:rsidRDefault="00814B31" w:rsidP="006D5361">
      <w:r>
        <w:t>A number of alternative</w:t>
      </w:r>
      <w:r w:rsidR="00892B2A">
        <w:t>, specifically</w:t>
      </w:r>
      <w:r>
        <w:t xml:space="preserve"> </w:t>
      </w:r>
      <w:r w:rsidR="00892B2A">
        <w:t>‘</w:t>
      </w:r>
      <w:r>
        <w:t>radiation-hard</w:t>
      </w:r>
      <w:r w:rsidR="00892B2A">
        <w:t>’</w:t>
      </w:r>
      <w:r>
        <w:t xml:space="preserve"> camera solutions were considered</w:t>
      </w:r>
      <w:r w:rsidR="00892B2A">
        <w:t>,</w:t>
      </w:r>
      <w:r>
        <w:t xml:space="preserve"> such as the older ‘</w:t>
      </w:r>
      <w:proofErr w:type="spellStart"/>
      <w:r>
        <w:t>Vidicon</w:t>
      </w:r>
      <w:proofErr w:type="spellEnd"/>
      <w:r>
        <w:t xml:space="preserve">’ tube type </w:t>
      </w:r>
      <w:r w:rsidR="00F653D0">
        <w:t xml:space="preserve">which are </w:t>
      </w:r>
      <w:r>
        <w:t xml:space="preserve">still </w:t>
      </w:r>
      <w:r w:rsidR="00892B2A">
        <w:t>available</w:t>
      </w:r>
      <w:r>
        <w:t xml:space="preserve"> (e.g. </w:t>
      </w:r>
      <w:proofErr w:type="spellStart"/>
      <w:r>
        <w:t>Mirion</w:t>
      </w:r>
      <w:proofErr w:type="spellEnd"/>
      <w:r>
        <w:t xml:space="preserve">), or CID sensor types (e.g. </w:t>
      </w:r>
      <w:proofErr w:type="spellStart"/>
      <w:r>
        <w:t>Thermo</w:t>
      </w:r>
      <w:proofErr w:type="spellEnd"/>
      <w:r>
        <w:t xml:space="preserve"> Scientific)</w:t>
      </w:r>
      <w:r w:rsidR="00892B2A">
        <w:t>.</w:t>
      </w:r>
    </w:p>
    <w:p w:rsidR="00F55C41" w:rsidRDefault="00F55C41" w:rsidP="00682834">
      <w:pPr>
        <w:pStyle w:val="Caption"/>
        <w:sectPr w:rsidR="00F55C41" w:rsidSect="000D0817">
          <w:footnotePr>
            <w:pos w:val="beneathText"/>
            <w:numFmt w:val="chicago"/>
          </w:footnotePr>
          <w:endnotePr>
            <w:numFmt w:val="decimal"/>
          </w:endnotePr>
          <w:type w:val="continuous"/>
          <w:pgSz w:w="11907" w:h="16840" w:code="9"/>
          <w:pgMar w:top="2098" w:right="1134" w:bottom="1077" w:left="1134" w:header="2104" w:footer="1077" w:gutter="0"/>
          <w:lnNumType w:countBy="1" w:restart="continuous"/>
          <w:cols w:space="288"/>
          <w:docGrid w:linePitch="360"/>
        </w:sectPr>
      </w:pPr>
    </w:p>
    <w:p w:rsidR="00152BB2" w:rsidRDefault="00892B2A" w:rsidP="006D5361">
      <w:r>
        <w:lastRenderedPageBreak/>
        <w:t>These have quoted o</w:t>
      </w:r>
      <w:r w:rsidR="00814B31">
        <w:t>perational d</w:t>
      </w:r>
      <w:r>
        <w:t>ose limits of 2x10</w:t>
      </w:r>
      <w:r w:rsidRPr="00EF264B">
        <w:rPr>
          <w:vertAlign w:val="superscript"/>
        </w:rPr>
        <w:t>6</w:t>
      </w:r>
      <w:r>
        <w:t xml:space="preserve"> and 3x10</w:t>
      </w:r>
      <w:r w:rsidRPr="00EF264B">
        <w:rPr>
          <w:vertAlign w:val="superscript"/>
        </w:rPr>
        <w:t>4</w:t>
      </w:r>
      <w:r>
        <w:t xml:space="preserve"> </w:t>
      </w:r>
      <w:proofErr w:type="spellStart"/>
      <w:r>
        <w:t>Gy</w:t>
      </w:r>
      <w:proofErr w:type="spellEnd"/>
      <w:r>
        <w:t xml:space="preserve"> (lifetime), and 3x10</w:t>
      </w:r>
      <w:r w:rsidRPr="00EF264B">
        <w:rPr>
          <w:vertAlign w:val="superscript"/>
        </w:rPr>
        <w:t>4</w:t>
      </w:r>
      <w:r>
        <w:t xml:space="preserve"> and 1x10</w:t>
      </w:r>
      <w:r w:rsidRPr="00EF264B">
        <w:rPr>
          <w:vertAlign w:val="superscript"/>
        </w:rPr>
        <w:t>3</w:t>
      </w:r>
      <w:r>
        <w:t xml:space="preserve"> </w:t>
      </w:r>
      <w:proofErr w:type="spellStart"/>
      <w:r>
        <w:t>Gy</w:t>
      </w:r>
      <w:proofErr w:type="spellEnd"/>
      <w:r>
        <w:t>/hr (during imaging)</w:t>
      </w:r>
      <w:r w:rsidR="00713A24">
        <w:t>, respectively</w:t>
      </w:r>
      <w:r>
        <w:t>. However, for optimum image quality and choice of supply, a</w:t>
      </w:r>
      <w:r w:rsidR="003011ED">
        <w:t>n</w:t>
      </w:r>
      <w:r>
        <w:t xml:space="preserve"> </w:t>
      </w:r>
      <w:r w:rsidR="003011ED">
        <w:t xml:space="preserve">adequately shielded </w:t>
      </w:r>
      <w:r>
        <w:t xml:space="preserve">standard scientific camera is </w:t>
      </w:r>
      <w:r w:rsidRPr="008F32FD">
        <w:t>preferred</w:t>
      </w:r>
      <w:r w:rsidR="003172B6" w:rsidRPr="008F32FD">
        <w:t>, specifically the ‘Manta G-419’ by Allied Vision</w:t>
      </w:r>
      <w:r w:rsidR="00810D41" w:rsidRPr="008F32FD">
        <w:t xml:space="preserve">; </w:t>
      </w:r>
      <w:r w:rsidR="003172B6">
        <w:t xml:space="preserve">also listed in Table 5 below are </w:t>
      </w:r>
      <w:r w:rsidR="00810D41">
        <w:t xml:space="preserve">details of </w:t>
      </w:r>
      <w:r w:rsidR="003172B6">
        <w:t>the o</w:t>
      </w:r>
      <w:r w:rsidR="00810D41">
        <w:t>the</w:t>
      </w:r>
      <w:r w:rsidR="003172B6">
        <w:t>r main optical elements</w:t>
      </w:r>
      <w:r>
        <w:t>.</w:t>
      </w:r>
      <w:r w:rsidR="00713A24">
        <w:t xml:space="preserve"> </w:t>
      </w:r>
      <w:r w:rsidR="00152BB2">
        <w:t>As occasional single event upsets from radiation</w:t>
      </w:r>
      <w:r w:rsidR="00152BB2" w:rsidRPr="00A11E9F">
        <w:t xml:space="preserve"> </w:t>
      </w:r>
      <w:r w:rsidR="00152BB2">
        <w:t xml:space="preserve">are to be expected, the camera control system </w:t>
      </w:r>
      <w:r w:rsidR="0050362F">
        <w:t>must</w:t>
      </w:r>
      <w:r w:rsidR="00152BB2">
        <w:t xml:space="preserve"> allow r</w:t>
      </w:r>
      <w:r w:rsidR="006F3A31">
        <w:t>apid</w:t>
      </w:r>
      <w:r w:rsidR="00152BB2">
        <w:t xml:space="preserve"> </w:t>
      </w:r>
      <w:r w:rsidR="006F3A31">
        <w:t xml:space="preserve">reset by remote </w:t>
      </w:r>
      <w:r w:rsidR="00152BB2">
        <w:t>power</w:t>
      </w:r>
      <w:r w:rsidR="006F3A31">
        <w:t>-cycling</w:t>
      </w:r>
      <w:r w:rsidR="00152BB2">
        <w:t>.</w:t>
      </w:r>
    </w:p>
    <w:p w:rsidR="00A233EE" w:rsidRPr="00EF264B" w:rsidRDefault="00A233EE" w:rsidP="006D5361">
      <w:r w:rsidRPr="00EF264B">
        <w:t xml:space="preserve">Although no other </w:t>
      </w:r>
      <w:r w:rsidR="0050362F">
        <w:t xml:space="preserve">critical </w:t>
      </w:r>
      <w:r w:rsidRPr="00EF264B">
        <w:t>component is as radiosensitive as the cameras, dose assessments have also informed the selection</w:t>
      </w:r>
      <w:r w:rsidR="002E01AE">
        <w:t xml:space="preserve"> - or avoidance -</w:t>
      </w:r>
      <w:r w:rsidRPr="00EF264B">
        <w:t xml:space="preserve"> of </w:t>
      </w:r>
      <w:r w:rsidR="00943777">
        <w:t xml:space="preserve">such </w:t>
      </w:r>
      <w:r w:rsidR="0050362F">
        <w:t xml:space="preserve">susceptible </w:t>
      </w:r>
      <w:r w:rsidRPr="00EF264B">
        <w:t xml:space="preserve">materials </w:t>
      </w:r>
      <w:r w:rsidR="00943777">
        <w:t>as</w:t>
      </w:r>
      <w:r w:rsidRPr="00EF264B">
        <w:t xml:space="preserve"> elastomer vacuum seals and actuator flexible drive belts.</w:t>
      </w:r>
    </w:p>
    <w:p w:rsidR="00986DB4" w:rsidRDefault="00986DB4" w:rsidP="006D5361">
      <w:pPr>
        <w:rPr>
          <w:b/>
        </w:rPr>
      </w:pPr>
    </w:p>
    <w:p w:rsidR="00986DB4" w:rsidRPr="005659DD" w:rsidRDefault="00986DB4" w:rsidP="00545275">
      <w:pPr>
        <w:pStyle w:val="JSubsectionHeading"/>
        <w:numPr>
          <w:ilvl w:val="1"/>
          <w:numId w:val="45"/>
        </w:numPr>
        <w:rPr>
          <w:rStyle w:val="JBodyTextIndentChar"/>
        </w:rPr>
      </w:pPr>
      <w:r w:rsidRPr="00EF264B">
        <w:rPr>
          <w:rStyle w:val="JBodyTextIndentChar"/>
        </w:rPr>
        <w:t>Radiation Transport Modelling</w:t>
      </w:r>
      <w:r w:rsidRPr="005659DD">
        <w:rPr>
          <w:rStyle w:val="JBodyTextIndentChar"/>
        </w:rPr>
        <w:t xml:space="preserve"> with FLUKA</w:t>
      </w:r>
    </w:p>
    <w:p w:rsidR="00986DB4" w:rsidRDefault="00986DB4" w:rsidP="006D5361">
      <w:pPr>
        <w:ind w:firstLine="187"/>
        <w:rPr>
          <w:rStyle w:val="JBodyTextIndentChar"/>
          <w:rFonts w:ascii="Times New Roman" w:hAnsi="Times New Roman" w:cs="Arial"/>
          <w:bCs/>
          <w:i/>
          <w:sz w:val="24"/>
          <w:szCs w:val="26"/>
        </w:rPr>
      </w:pPr>
      <w:r>
        <w:rPr>
          <w:rStyle w:val="JBodyTextIndentChar"/>
        </w:rPr>
        <w:t xml:space="preserve">The FLUKA code is a mature simulation environment for </w:t>
      </w:r>
      <w:r w:rsidR="0050362F">
        <w:rPr>
          <w:rStyle w:val="JBodyTextIndentChar"/>
        </w:rPr>
        <w:t xml:space="preserve">the Monte-Carlo </w:t>
      </w:r>
      <w:r>
        <w:rPr>
          <w:rStyle w:val="JBodyTextIndentChar"/>
        </w:rPr>
        <w:t xml:space="preserve">modelling </w:t>
      </w:r>
      <w:r w:rsidR="0050362F">
        <w:rPr>
          <w:rStyle w:val="JBodyTextIndentChar"/>
        </w:rPr>
        <w:t xml:space="preserve">of radiation </w:t>
      </w:r>
      <w:r>
        <w:rPr>
          <w:rStyle w:val="JBodyTextIndentChar"/>
        </w:rPr>
        <w:t xml:space="preserve">transport </w:t>
      </w:r>
      <w:r w:rsidR="00572142">
        <w:rPr>
          <w:rStyle w:val="JBodyTextIndentChar"/>
        </w:rPr>
        <w:t>(</w:t>
      </w:r>
      <w:r w:rsidR="004D084B">
        <w:rPr>
          <w:rStyle w:val="JBodyTextIndentChar"/>
        </w:rPr>
        <w:t xml:space="preserve">charged </w:t>
      </w:r>
      <w:r>
        <w:rPr>
          <w:rStyle w:val="JBodyTextIndentChar"/>
        </w:rPr>
        <w:t>particles</w:t>
      </w:r>
      <w:r w:rsidR="007272FB">
        <w:rPr>
          <w:rStyle w:val="JBodyTextIndentChar"/>
        </w:rPr>
        <w:t>, neutrons</w:t>
      </w:r>
      <w:r>
        <w:rPr>
          <w:rStyle w:val="JBodyTextIndentChar"/>
        </w:rPr>
        <w:t xml:space="preserve"> </w:t>
      </w:r>
      <w:r w:rsidR="00572142">
        <w:rPr>
          <w:rStyle w:val="JBodyTextIndentChar"/>
        </w:rPr>
        <w:t>&amp;</w:t>
      </w:r>
      <w:r>
        <w:rPr>
          <w:rStyle w:val="JBodyTextIndentChar"/>
        </w:rPr>
        <w:t xml:space="preserve"> photons</w:t>
      </w:r>
      <w:r w:rsidR="00572142">
        <w:rPr>
          <w:rStyle w:val="JBodyTextIndentChar"/>
        </w:rPr>
        <w:t>)</w:t>
      </w:r>
      <w:r>
        <w:rPr>
          <w:rStyle w:val="JBodyTextIndentChar"/>
        </w:rPr>
        <w:t xml:space="preserve"> through matter. A model of the ESS tuning dump, the TD beam-line and its shielded tunnel has been created, including all significant geometry and material composition</w:t>
      </w:r>
      <w:r w:rsidR="00AE6345">
        <w:rPr>
          <w:rStyle w:val="JBodyTextIndentChar"/>
        </w:rPr>
        <w:t>s</w:t>
      </w:r>
      <w:r w:rsidR="00107972">
        <w:rPr>
          <w:rStyle w:val="JBodyTextIndentChar"/>
        </w:rPr>
        <w:t xml:space="preserve">, as shown in </w:t>
      </w:r>
      <w:r w:rsidR="00866784">
        <w:rPr>
          <w:rStyle w:val="JBodyTextIndentChar"/>
        </w:rPr>
        <w:t>Figure 2</w:t>
      </w:r>
      <w:r>
        <w:rPr>
          <w:rStyle w:val="JBodyTextIndentChar"/>
        </w:rPr>
        <w:t>.</w:t>
      </w:r>
      <w:r w:rsidR="00AE6345">
        <w:rPr>
          <w:rStyle w:val="JBodyTextIndentChar"/>
        </w:rPr>
        <w:t xml:space="preserve"> A simulation is run by propagating particles from the start of the beam-line towards the dump and collecting data on the history of each primary particle</w:t>
      </w:r>
      <w:r w:rsidR="00DF58B5">
        <w:rPr>
          <w:rStyle w:val="JBodyTextIndentChar"/>
        </w:rPr>
        <w:t xml:space="preserve"> as it interacts, possibly producing secondary particles which are also tracked. </w:t>
      </w:r>
      <w:r w:rsidR="004D084B">
        <w:rPr>
          <w:rStyle w:val="JBodyTextIndentChar"/>
        </w:rPr>
        <w:t>As</w:t>
      </w:r>
      <w:r w:rsidR="00DF58B5">
        <w:rPr>
          <w:rStyle w:val="JBodyTextIndentChar"/>
        </w:rPr>
        <w:t xml:space="preserve"> events </w:t>
      </w:r>
      <w:r w:rsidR="00DF58B5">
        <w:rPr>
          <w:rStyle w:val="JBodyTextIndentChar"/>
        </w:rPr>
        <w:lastRenderedPageBreak/>
        <w:t xml:space="preserve">in the regions of particular interest </w:t>
      </w:r>
      <w:r w:rsidR="004D084B">
        <w:rPr>
          <w:rStyle w:val="JBodyTextIndentChar"/>
        </w:rPr>
        <w:t>we</w:t>
      </w:r>
      <w:r w:rsidR="00DF58B5">
        <w:rPr>
          <w:rStyle w:val="JBodyTextIndentChar"/>
        </w:rPr>
        <w:t xml:space="preserve">re rare, a very large number of primaries </w:t>
      </w:r>
      <w:r w:rsidR="004D084B">
        <w:rPr>
          <w:rStyle w:val="JBodyTextIndentChar"/>
        </w:rPr>
        <w:t>had to</w:t>
      </w:r>
      <w:r w:rsidR="00DF58B5">
        <w:rPr>
          <w:rStyle w:val="JBodyTextIndentChar"/>
        </w:rPr>
        <w:t xml:space="preserve"> be followed</w:t>
      </w:r>
      <w:r w:rsidR="00242397">
        <w:rPr>
          <w:rStyle w:val="JBodyTextIndentChar"/>
        </w:rPr>
        <w:t>;</w:t>
      </w:r>
      <w:r w:rsidR="00DF58B5">
        <w:rPr>
          <w:rStyle w:val="JBodyTextIndentChar"/>
        </w:rPr>
        <w:t xml:space="preserve"> </w:t>
      </w:r>
      <w:r w:rsidR="007F26F8">
        <w:rPr>
          <w:rStyle w:val="JBodyTextIndentChar"/>
        </w:rPr>
        <w:t>typically,</w:t>
      </w:r>
      <w:r w:rsidR="00242397">
        <w:rPr>
          <w:rStyle w:val="JBodyTextIndentChar"/>
        </w:rPr>
        <w:t xml:space="preserve"> this was</w:t>
      </w:r>
      <w:r w:rsidR="004D084B">
        <w:rPr>
          <w:rStyle w:val="JBodyTextIndentChar"/>
        </w:rPr>
        <w:t xml:space="preserve"> 5x10</w:t>
      </w:r>
      <w:r w:rsidR="004D084B" w:rsidRPr="00EF264B">
        <w:rPr>
          <w:rStyle w:val="JBodyTextIndentChar"/>
          <w:vertAlign w:val="superscript"/>
        </w:rPr>
        <w:t>5</w:t>
      </w:r>
      <w:r w:rsidR="004D084B">
        <w:rPr>
          <w:rStyle w:val="JBodyTextIndentChar"/>
        </w:rPr>
        <w:t xml:space="preserve"> to 10</w:t>
      </w:r>
      <w:r w:rsidR="004D084B" w:rsidRPr="00EF264B">
        <w:rPr>
          <w:rStyle w:val="JBodyTextIndentChar"/>
          <w:vertAlign w:val="superscript"/>
        </w:rPr>
        <w:t>6</w:t>
      </w:r>
      <w:r w:rsidR="00242397">
        <w:rPr>
          <w:rStyle w:val="JBodyTextIndentChar"/>
        </w:rPr>
        <w:t xml:space="preserve"> for the TD geometry,</w:t>
      </w:r>
      <w:r w:rsidR="004D084B">
        <w:rPr>
          <w:rStyle w:val="JBodyTextIndentChar"/>
        </w:rPr>
        <w:t xml:space="preserve"> f</w:t>
      </w:r>
      <w:r w:rsidR="00DF58B5">
        <w:rPr>
          <w:rStyle w:val="JBodyTextIndentChar"/>
        </w:rPr>
        <w:t>or statistically meaningful results</w:t>
      </w:r>
      <w:r w:rsidR="0050362F">
        <w:rPr>
          <w:rStyle w:val="JBodyTextIndentChar"/>
        </w:rPr>
        <w:t xml:space="preserve"> to be obtained</w:t>
      </w:r>
      <w:r w:rsidR="00DF58B5">
        <w:rPr>
          <w:rStyle w:val="JBodyTextIndentChar"/>
        </w:rPr>
        <w:t>.</w:t>
      </w:r>
      <w:r w:rsidR="00FA6D5E">
        <w:rPr>
          <w:rStyle w:val="JBodyTextIndentChar"/>
        </w:rPr>
        <w:t xml:space="preserve"> </w:t>
      </w:r>
      <w:r w:rsidR="00572142">
        <w:rPr>
          <w:rStyle w:val="JBodyTextIndentChar"/>
        </w:rPr>
        <w:t xml:space="preserve">Following FLUKA guidelines, </w:t>
      </w:r>
      <w:r w:rsidR="00251D1E">
        <w:rPr>
          <w:rStyle w:val="JBodyTextIndentChar"/>
        </w:rPr>
        <w:t>five</w:t>
      </w:r>
      <w:r w:rsidR="003E3365">
        <w:rPr>
          <w:rStyle w:val="JBodyTextIndentChar"/>
        </w:rPr>
        <w:t xml:space="preserve"> </w:t>
      </w:r>
      <w:r w:rsidR="00FA6D5E">
        <w:rPr>
          <w:rStyle w:val="JBodyTextIndentChar"/>
        </w:rPr>
        <w:t xml:space="preserve">repeated independent runs </w:t>
      </w:r>
      <w:r w:rsidR="00572142">
        <w:rPr>
          <w:rStyle w:val="JBodyTextIndentChar"/>
        </w:rPr>
        <w:t xml:space="preserve">were performed </w:t>
      </w:r>
      <w:r w:rsidR="006A4C30">
        <w:rPr>
          <w:rStyle w:val="JBodyTextIndentChar"/>
        </w:rPr>
        <w:t>for each model</w:t>
      </w:r>
      <w:r w:rsidR="00572142">
        <w:rPr>
          <w:rStyle w:val="JBodyTextIndentChar"/>
        </w:rPr>
        <w:t>,</w:t>
      </w:r>
      <w:r w:rsidR="006A4C30">
        <w:rPr>
          <w:rStyle w:val="JBodyTextIndentChar"/>
        </w:rPr>
        <w:t xml:space="preserve"> </w:t>
      </w:r>
      <w:r w:rsidR="00FA6D5E">
        <w:rPr>
          <w:rStyle w:val="JBodyTextIndentChar"/>
        </w:rPr>
        <w:t>allow</w:t>
      </w:r>
      <w:r w:rsidR="00572142">
        <w:rPr>
          <w:rStyle w:val="JBodyTextIndentChar"/>
        </w:rPr>
        <w:t>ing</w:t>
      </w:r>
      <w:r w:rsidR="00FA6D5E">
        <w:rPr>
          <w:rStyle w:val="JBodyTextIndentChar"/>
        </w:rPr>
        <w:t xml:space="preserve"> an estimation of the </w:t>
      </w:r>
      <w:r w:rsidR="003E3365">
        <w:rPr>
          <w:rStyle w:val="JBodyTextIndentChar"/>
        </w:rPr>
        <w:t xml:space="preserve">associated </w:t>
      </w:r>
      <w:r w:rsidR="002B0231">
        <w:rPr>
          <w:rStyle w:val="JBodyTextIndentChar"/>
        </w:rPr>
        <w:t>variance</w:t>
      </w:r>
      <w:r w:rsidR="00FA6D5E">
        <w:rPr>
          <w:rStyle w:val="JBodyTextIndentChar"/>
        </w:rPr>
        <w:t>.</w:t>
      </w:r>
    </w:p>
    <w:p w:rsidR="00194E36" w:rsidRDefault="00194E36" w:rsidP="006D5361">
      <w:r>
        <w:t xml:space="preserve"> The external viewer program ‘</w:t>
      </w:r>
      <w:proofErr w:type="spellStart"/>
      <w:r>
        <w:t>SimpleGeo</w:t>
      </w:r>
      <w:proofErr w:type="spellEnd"/>
      <w:r>
        <w:t>’ has proved useful for preparing detailed 3-D geometry images and for the plotting of particle tracks, based on FLUKA data files; it also provides a CAD modelling interface.</w:t>
      </w:r>
    </w:p>
    <w:p w:rsidR="009C078A" w:rsidRDefault="009C078A" w:rsidP="006D5361"/>
    <w:p w:rsidR="009C078A" w:rsidRPr="008F32FD" w:rsidRDefault="009C078A" w:rsidP="006D5361">
      <w:r w:rsidRPr="008F32FD">
        <w:t>Separate studies were carried out to evaluate doses or dose-rates for three different cases:</w:t>
      </w:r>
    </w:p>
    <w:p w:rsidR="009C078A" w:rsidRPr="008F32FD" w:rsidRDefault="009C078A" w:rsidP="009C078A">
      <w:pPr>
        <w:pStyle w:val="ListParagraph"/>
        <w:numPr>
          <w:ilvl w:val="0"/>
          <w:numId w:val="49"/>
        </w:numPr>
      </w:pPr>
      <w:r w:rsidRPr="008F32FD">
        <w:t>Dose to camera while the ESS beam is on the dump rather than the target</w:t>
      </w:r>
    </w:p>
    <w:p w:rsidR="009C078A" w:rsidRPr="008F32FD" w:rsidRDefault="009C078A" w:rsidP="009C078A">
      <w:pPr>
        <w:pStyle w:val="ListParagraph"/>
        <w:numPr>
          <w:ilvl w:val="0"/>
          <w:numId w:val="49"/>
        </w:numPr>
      </w:pPr>
      <w:r w:rsidRPr="008F32FD">
        <w:t>Dose from particle losses into the dump tunnel, during ‘User’ (beam-on-target) operation</w:t>
      </w:r>
    </w:p>
    <w:p w:rsidR="009C078A" w:rsidRPr="008F32FD" w:rsidRDefault="009C078A" w:rsidP="009C078A">
      <w:pPr>
        <w:pStyle w:val="ListParagraph"/>
        <w:numPr>
          <w:ilvl w:val="0"/>
          <w:numId w:val="49"/>
        </w:numPr>
      </w:pPr>
      <w:r w:rsidRPr="008F32FD">
        <w:t>Dose-rates at the imaging station after beam-on-dump operation, due to residual proton-induced radioactivity</w:t>
      </w:r>
    </w:p>
    <w:p w:rsidR="00176FD5" w:rsidRPr="00545275" w:rsidRDefault="005659DD" w:rsidP="00545275">
      <w:pPr>
        <w:pStyle w:val="JSubsectionHeading"/>
        <w:numPr>
          <w:ilvl w:val="1"/>
          <w:numId w:val="45"/>
        </w:numPr>
        <w:rPr>
          <w:rStyle w:val="JBodyTextIndentChar"/>
        </w:rPr>
      </w:pPr>
      <w:r w:rsidRPr="00545275">
        <w:rPr>
          <w:rStyle w:val="JBodyTextIndentChar"/>
        </w:rPr>
        <w:t xml:space="preserve">Camera </w:t>
      </w:r>
      <w:r w:rsidR="000A2958" w:rsidRPr="00545275">
        <w:rPr>
          <w:rStyle w:val="JBodyTextIndentChar"/>
        </w:rPr>
        <w:t xml:space="preserve">Radiation </w:t>
      </w:r>
      <w:r w:rsidRPr="00545275">
        <w:rPr>
          <w:rStyle w:val="JBodyTextIndentChar"/>
        </w:rPr>
        <w:t>Dose</w:t>
      </w:r>
    </w:p>
    <w:p w:rsidR="005659DD" w:rsidRDefault="00176FD5" w:rsidP="006D5361">
      <w:pPr>
        <w:ind w:firstLine="187"/>
        <w:rPr>
          <w:rStyle w:val="JBodyTextIndentChar"/>
          <w:rFonts w:ascii="Times New Roman" w:hAnsi="Times New Roman" w:cs="Arial"/>
          <w:bCs/>
          <w:i/>
          <w:sz w:val="24"/>
          <w:szCs w:val="26"/>
        </w:rPr>
      </w:pPr>
      <w:r>
        <w:rPr>
          <w:rStyle w:val="JBodyTextIndentChar"/>
        </w:rPr>
        <w:t xml:space="preserve">For the TD system, the absorbed dose was recorded in </w:t>
      </w:r>
      <w:r w:rsidR="005659DD">
        <w:rPr>
          <w:rStyle w:val="JBodyTextIndentChar"/>
        </w:rPr>
        <w:t xml:space="preserve">those </w:t>
      </w:r>
      <w:r>
        <w:rPr>
          <w:rStyle w:val="JBodyTextIndentChar"/>
        </w:rPr>
        <w:t>regions proposed for locating the imaging cameras.</w:t>
      </w:r>
      <w:r w:rsidR="00CA6865">
        <w:rPr>
          <w:rStyle w:val="JBodyTextIndentChar"/>
        </w:rPr>
        <w:t xml:space="preserve"> Dose </w:t>
      </w:r>
      <w:r w:rsidR="00BC7B60">
        <w:rPr>
          <w:rStyle w:val="JBodyTextIndentChar"/>
        </w:rPr>
        <w:t xml:space="preserve">is estimated by FLUKA </w:t>
      </w:r>
      <w:r w:rsidR="00CA6865">
        <w:rPr>
          <w:rStyle w:val="JBodyTextIndentChar"/>
        </w:rPr>
        <w:t>per primary particle</w:t>
      </w:r>
      <w:r w:rsidR="005659DD">
        <w:rPr>
          <w:rStyle w:val="JBodyTextIndentChar"/>
        </w:rPr>
        <w:t xml:space="preserve">, </w:t>
      </w:r>
      <w:r w:rsidR="00CA6865">
        <w:rPr>
          <w:rStyle w:val="JBodyTextIndentChar"/>
        </w:rPr>
        <w:t xml:space="preserve">the total number </w:t>
      </w:r>
      <w:r w:rsidR="005659DD">
        <w:rPr>
          <w:rStyle w:val="JBodyTextIndentChar"/>
        </w:rPr>
        <w:t xml:space="preserve">of which </w:t>
      </w:r>
      <w:r w:rsidR="00CA6865">
        <w:rPr>
          <w:rStyle w:val="JBodyTextIndentChar"/>
        </w:rPr>
        <w:t>must be calculated from the projected beam current</w:t>
      </w:r>
      <w:r w:rsidR="00BC7B60">
        <w:rPr>
          <w:rStyle w:val="JBodyTextIndentChar"/>
        </w:rPr>
        <w:t xml:space="preserve"> and the annual time</w:t>
      </w:r>
      <w:r w:rsidR="00CA6865">
        <w:rPr>
          <w:rStyle w:val="JBodyTextIndentChar"/>
        </w:rPr>
        <w:t xml:space="preserve"> </w:t>
      </w:r>
      <w:r w:rsidR="00BC7B60">
        <w:rPr>
          <w:rStyle w:val="JBodyTextIndentChar"/>
        </w:rPr>
        <w:t xml:space="preserve">for beam on </w:t>
      </w:r>
      <w:r w:rsidR="007A2250">
        <w:rPr>
          <w:rStyle w:val="JBodyTextIndentChar"/>
        </w:rPr>
        <w:t>dump</w:t>
      </w:r>
      <w:r w:rsidR="00BC7B60">
        <w:rPr>
          <w:rStyle w:val="JBodyTextIndentChar"/>
        </w:rPr>
        <w:t xml:space="preserve">, based on </w:t>
      </w:r>
      <w:r w:rsidR="007A2250">
        <w:rPr>
          <w:rStyle w:val="JBodyTextIndentChar"/>
        </w:rPr>
        <w:t>the e</w:t>
      </w:r>
      <w:r w:rsidR="00BC7B60">
        <w:rPr>
          <w:rStyle w:val="JBodyTextIndentChar"/>
        </w:rPr>
        <w:t>quation</w:t>
      </w:r>
      <w:r w:rsidR="007A2250">
        <w:rPr>
          <w:rStyle w:val="JBodyTextIndentChar"/>
        </w:rPr>
        <w:t>:</w:t>
      </w:r>
    </w:p>
    <w:p w:rsidR="00BC7B60" w:rsidRPr="00EF264B" w:rsidRDefault="00146404" w:rsidP="006D5361">
      <w:pPr>
        <w:rPr>
          <w:rStyle w:val="JBodyTextIndentChar"/>
          <w:szCs w:val="20"/>
        </w:rPr>
      </w:pPr>
      <m:oMathPara>
        <m:oMath>
          <m:r>
            <w:rPr>
              <w:rFonts w:ascii="Cambria Math" w:hAnsi="Cambria Math"/>
              <w:color w:val="333333"/>
              <w:szCs w:val="20"/>
              <w:shd w:val="clear" w:color="auto" w:fill="FFFFFF"/>
            </w:rPr>
            <m:t>Protons per year</m:t>
          </m:r>
          <m:r>
            <m:rPr>
              <m:sty m:val="p"/>
            </m:rPr>
            <w:rPr>
              <w:rFonts w:ascii="Cambria Math" w:hAnsi="Cambria Math"/>
              <w:color w:val="333333"/>
              <w:szCs w:val="20"/>
              <w:shd w:val="clear" w:color="auto" w:fill="FFFFFF"/>
            </w:rPr>
            <m:t xml:space="preserve"> = 0.5 x </m:t>
          </m:r>
          <m:sSub>
            <m:sSubPr>
              <m:ctrlPr>
                <w:rPr>
                  <w:rFonts w:ascii="Cambria Math" w:hAnsi="Cambria Math"/>
                  <w:color w:val="333333"/>
                  <w:szCs w:val="20"/>
                  <w:shd w:val="clear" w:color="auto" w:fill="FFFFFF"/>
                </w:rPr>
              </m:ctrlPr>
            </m:sSubPr>
            <m:e>
              <m:r>
                <w:rPr>
                  <w:rFonts w:ascii="Cambria Math" w:hAnsi="Cambria Math"/>
                  <w:color w:val="333333"/>
                  <w:szCs w:val="20"/>
                  <w:shd w:val="clear" w:color="auto" w:fill="FFFFFF"/>
                </w:rPr>
                <m:t>t</m:t>
              </m:r>
            </m:e>
            <m:sub>
              <m:r>
                <w:rPr>
                  <w:rFonts w:ascii="Cambria Math" w:hAnsi="Cambria Math"/>
                  <w:color w:val="333333"/>
                  <w:szCs w:val="20"/>
                  <w:shd w:val="clear" w:color="auto" w:fill="FFFFFF"/>
                </w:rPr>
                <m:t>S</m:t>
              </m:r>
            </m:sub>
          </m:sSub>
          <m:r>
            <m:rPr>
              <m:sty m:val="p"/>
            </m:rPr>
            <w:rPr>
              <w:rFonts w:ascii="Cambria Math" w:hAnsi="Cambria Math"/>
              <w:color w:val="333333"/>
              <w:szCs w:val="20"/>
              <w:shd w:val="clear" w:color="auto" w:fill="FFFFFF"/>
            </w:rPr>
            <m:t xml:space="preserve"> x 3600 x</m:t>
          </m:r>
          <m:f>
            <m:fPr>
              <m:ctrlPr>
                <w:rPr>
                  <w:rFonts w:ascii="Cambria Math" w:hAnsi="Cambria Math"/>
                  <w:color w:val="333333"/>
                  <w:szCs w:val="20"/>
                  <w:shd w:val="clear" w:color="auto" w:fill="FFFFFF"/>
                </w:rPr>
              </m:ctrlPr>
            </m:fPr>
            <m:num>
              <m:sSub>
                <m:sSubPr>
                  <m:ctrlPr>
                    <w:rPr>
                      <w:rFonts w:ascii="Cambria Math" w:hAnsi="Cambria Math"/>
                      <w:color w:val="333333"/>
                      <w:szCs w:val="20"/>
                      <w:shd w:val="clear" w:color="auto" w:fill="FFFFFF"/>
                    </w:rPr>
                  </m:ctrlPr>
                </m:sSubPr>
                <m:e>
                  <m:r>
                    <w:rPr>
                      <w:rFonts w:ascii="Cambria Math" w:hAnsi="Cambria Math"/>
                      <w:color w:val="333333"/>
                      <w:szCs w:val="20"/>
                      <w:shd w:val="clear" w:color="auto" w:fill="FFFFFF"/>
                    </w:rPr>
                    <m:t>I</m:t>
                  </m:r>
                </m:e>
                <m:sub>
                  <m:r>
                    <w:rPr>
                      <w:rFonts w:ascii="Cambria Math" w:hAnsi="Cambria Math"/>
                      <w:color w:val="333333"/>
                      <w:szCs w:val="20"/>
                      <w:shd w:val="clear" w:color="auto" w:fill="FFFFFF"/>
                    </w:rPr>
                    <m:t>P</m:t>
                  </m:r>
                </m:sub>
              </m:sSub>
              <m:r>
                <m:rPr>
                  <m:sty m:val="p"/>
                </m:rPr>
                <w:rPr>
                  <w:rFonts w:ascii="Cambria Math" w:hAnsi="Cambria Math"/>
                  <w:color w:val="333333"/>
                  <w:szCs w:val="20"/>
                  <w:shd w:val="clear" w:color="auto" w:fill="FFFFFF"/>
                </w:rPr>
                <m:t> </m:t>
              </m:r>
            </m:num>
            <m:den>
              <m:r>
                <w:rPr>
                  <w:rFonts w:ascii="Cambria Math" w:hAnsi="Cambria Math"/>
                  <w:color w:val="333333"/>
                  <w:szCs w:val="20"/>
                  <w:shd w:val="clear" w:color="auto" w:fill="FFFFFF"/>
                </w:rPr>
                <m:t>e</m:t>
              </m:r>
            </m:den>
          </m:f>
          <m:r>
            <m:rPr>
              <m:sty m:val="p"/>
            </m:rPr>
            <w:rPr>
              <w:rFonts w:ascii="Cambria Math" w:hAnsi="Cambria Math"/>
              <w:color w:val="333333"/>
              <w:szCs w:val="20"/>
              <w:shd w:val="clear" w:color="auto" w:fill="FFFFFF"/>
            </w:rPr>
            <m:t xml:space="preserve"> = 3.54 x </m:t>
          </m:r>
          <m:sSup>
            <m:sSupPr>
              <m:ctrlPr>
                <w:rPr>
                  <w:rFonts w:ascii="Cambria Math" w:hAnsi="Cambria Math"/>
                  <w:color w:val="333333"/>
                  <w:szCs w:val="20"/>
                  <w:shd w:val="clear" w:color="auto" w:fill="FFFFFF"/>
                </w:rPr>
              </m:ctrlPr>
            </m:sSupPr>
            <m:e>
              <m:r>
                <w:rPr>
                  <w:rFonts w:ascii="Cambria Math" w:hAnsi="Cambria Math"/>
                  <w:color w:val="333333"/>
                  <w:szCs w:val="20"/>
                  <w:shd w:val="clear" w:color="auto" w:fill="FFFFFF"/>
                </w:rPr>
                <m:t>10</m:t>
              </m:r>
            </m:e>
            <m:sup>
              <m:r>
                <w:rPr>
                  <w:rFonts w:ascii="Cambria Math" w:hAnsi="Cambria Math"/>
                  <w:color w:val="333333"/>
                  <w:szCs w:val="20"/>
                  <w:shd w:val="clear" w:color="auto" w:fill="FFFFFF"/>
                </w:rPr>
                <m:t>19</m:t>
              </m:r>
            </m:sup>
          </m:sSup>
        </m:oMath>
      </m:oMathPara>
    </w:p>
    <w:p w:rsidR="00176FD5" w:rsidRDefault="00183BF8" w:rsidP="00682834">
      <w:pPr>
        <w:pStyle w:val="Caption"/>
        <w:rPr>
          <w:rStyle w:val="JBodyTextIndentChar"/>
          <w:bCs w:val="0"/>
          <w:szCs w:val="24"/>
        </w:rPr>
      </w:pPr>
      <w:r>
        <w:rPr>
          <w:rStyle w:val="JBodyTextIndentChar"/>
        </w:rPr>
        <w:t xml:space="preserve">where </w:t>
      </w:r>
      <w:r w:rsidR="00103B3D">
        <w:rPr>
          <w:rStyle w:val="JBodyTextIndentChar"/>
        </w:rPr>
        <w:t xml:space="preserve">annual </w:t>
      </w:r>
      <w:r>
        <w:rPr>
          <w:rStyle w:val="JBodyTextIndentChar"/>
        </w:rPr>
        <w:t xml:space="preserve">machine study time </w:t>
      </w:r>
      <w:proofErr w:type="spellStart"/>
      <w:r>
        <w:rPr>
          <w:rStyle w:val="JBodyTextIndentChar"/>
        </w:rPr>
        <w:t>t</w:t>
      </w:r>
      <w:r w:rsidR="007854EC">
        <w:rPr>
          <w:rStyle w:val="JBodyTextIndentChar"/>
          <w:vertAlign w:val="subscript"/>
        </w:rPr>
        <w:t>S</w:t>
      </w:r>
      <w:proofErr w:type="spellEnd"/>
      <w:r>
        <w:rPr>
          <w:rStyle w:val="JBodyTextIndentChar"/>
        </w:rPr>
        <w:t xml:space="preserve"> = 500h; time-on-dump </w:t>
      </w:r>
      <w:r w:rsidR="007A2250">
        <w:rPr>
          <w:rStyle w:val="JBodyTextIndentChar"/>
        </w:rPr>
        <w:t xml:space="preserve">fraction </w:t>
      </w:r>
      <w:r w:rsidR="00103B3D">
        <w:rPr>
          <w:rStyle w:val="JBodyTextIndentChar"/>
        </w:rPr>
        <w:t xml:space="preserve">(estimated) </w:t>
      </w:r>
      <w:r>
        <w:rPr>
          <w:rStyle w:val="JBodyTextIndentChar"/>
        </w:rPr>
        <w:t>= 0.5;</w:t>
      </w:r>
      <w:r w:rsidR="004F5CEE">
        <w:rPr>
          <w:rStyle w:val="JBodyTextIndentChar"/>
        </w:rPr>
        <w:t xml:space="preserve"> beam current</w:t>
      </w:r>
      <w:r>
        <w:rPr>
          <w:rStyle w:val="JBodyTextIndentChar"/>
        </w:rPr>
        <w:t xml:space="preserve"> </w:t>
      </w:r>
      <w:r w:rsidR="00103B3D">
        <w:rPr>
          <w:rStyle w:val="JBodyTextIndentChar"/>
        </w:rPr>
        <w:t xml:space="preserve">(mean) </w:t>
      </w:r>
      <w:r>
        <w:rPr>
          <w:rStyle w:val="JBodyTextIndentChar"/>
        </w:rPr>
        <w:t>I</w:t>
      </w:r>
      <w:r w:rsidRPr="00EF264B">
        <w:rPr>
          <w:rStyle w:val="JBodyTextIndentChar"/>
          <w:vertAlign w:val="subscript"/>
        </w:rPr>
        <w:t>P</w:t>
      </w:r>
      <w:r>
        <w:rPr>
          <w:rStyle w:val="JBodyTextIndentChar"/>
        </w:rPr>
        <w:t xml:space="preserve"> = 6.3</w:t>
      </w:r>
      <w:r w:rsidRPr="00EF264B">
        <w:rPr>
          <w:rStyle w:val="JBodyTextIndentChar"/>
          <w:rFonts w:ascii="Symbol" w:hAnsi="Symbol"/>
        </w:rPr>
        <w:t></w:t>
      </w:r>
      <w:r>
        <w:rPr>
          <w:rStyle w:val="JBodyTextIndentChar"/>
        </w:rPr>
        <w:t>A; e = electronic charge</w:t>
      </w:r>
    </w:p>
    <w:p w:rsidR="003C3F59" w:rsidRDefault="003C3F59" w:rsidP="006D5361">
      <w:pPr>
        <w:ind w:firstLine="187"/>
        <w:rPr>
          <w:rStyle w:val="JBodyTextIndentChar"/>
          <w:bCs/>
          <w:szCs w:val="20"/>
        </w:rPr>
      </w:pPr>
      <w:r>
        <w:rPr>
          <w:rStyle w:val="JBodyTextIndentChar"/>
        </w:rPr>
        <w:t>It was also demonstrated that a large fraction of the dose received by an unshielded camera is due to particles scattered by the imaging screen itself; with the screen removed, only that radiation escaping from the dump entrance makes a contribution.</w:t>
      </w:r>
      <w:r w:rsidR="00870121">
        <w:rPr>
          <w:rStyle w:val="JBodyTextIndentChar"/>
        </w:rPr>
        <w:t xml:space="preserve"> </w:t>
      </w:r>
      <w:r w:rsidR="00866784">
        <w:rPr>
          <w:rStyle w:val="JBodyTextIndentChar"/>
        </w:rPr>
        <w:t>Figure 3</w:t>
      </w:r>
      <w:r w:rsidR="00E700F0">
        <w:rPr>
          <w:rStyle w:val="JBodyTextIndentChar"/>
        </w:rPr>
        <w:t xml:space="preserve"> shows the imaging vessel in the dump-line tunnel, with </w:t>
      </w:r>
      <w:r w:rsidR="005D270B">
        <w:rPr>
          <w:rStyle w:val="JBodyTextIndentChar"/>
        </w:rPr>
        <w:t>the proton beam propagating from L to R. T</w:t>
      </w:r>
      <w:r w:rsidR="00E700F0">
        <w:rPr>
          <w:rStyle w:val="JBodyTextIndentChar"/>
        </w:rPr>
        <w:t xml:space="preserve">racks of different types of scattered particle </w:t>
      </w:r>
      <w:r w:rsidR="005D270B">
        <w:rPr>
          <w:rStyle w:val="JBodyTextIndentChar"/>
        </w:rPr>
        <w:t xml:space="preserve">are </w:t>
      </w:r>
      <w:r w:rsidR="00E700F0">
        <w:rPr>
          <w:rStyle w:val="JBodyTextIndentChar"/>
        </w:rPr>
        <w:t>indicated by colour.</w:t>
      </w:r>
      <w:r w:rsidR="005D270B">
        <w:rPr>
          <w:rStyle w:val="JBodyTextIndentChar"/>
        </w:rPr>
        <w:t xml:space="preserve"> </w:t>
      </w:r>
      <w:r w:rsidR="00103B3D">
        <w:rPr>
          <w:rStyle w:val="JBodyTextIndentChar"/>
        </w:rPr>
        <w:t>O</w:t>
      </w:r>
      <w:r w:rsidR="005D270B">
        <w:rPr>
          <w:rStyle w:val="JBodyTextIndentChar"/>
        </w:rPr>
        <w:t xml:space="preserve">n the </w:t>
      </w:r>
      <w:r w:rsidR="00103B3D">
        <w:rPr>
          <w:rStyle w:val="JBodyTextIndentChar"/>
        </w:rPr>
        <w:t>top</w:t>
      </w:r>
      <w:r w:rsidR="005D270B">
        <w:rPr>
          <w:rStyle w:val="JBodyTextIndentChar"/>
        </w:rPr>
        <w:t xml:space="preserve"> picture, the screen is inserted into the beam; on the </w:t>
      </w:r>
      <w:r w:rsidR="00103B3D">
        <w:rPr>
          <w:rStyle w:val="JBodyTextIndentChar"/>
        </w:rPr>
        <w:t>bottom</w:t>
      </w:r>
      <w:r w:rsidR="005D270B">
        <w:rPr>
          <w:rStyle w:val="JBodyTextIndentChar"/>
        </w:rPr>
        <w:t xml:space="preserve"> it is removed. Each run is for equal numbers of primary protons.</w:t>
      </w:r>
    </w:p>
    <w:p w:rsidR="00E700F0" w:rsidRDefault="00E700F0" w:rsidP="006D5361">
      <w:pPr>
        <w:rPr>
          <w:rStyle w:val="JBodyTextIndentChar"/>
          <w:bCs/>
          <w:szCs w:val="20"/>
        </w:rPr>
      </w:pPr>
    </w:p>
    <w:p w:rsidR="00CB567F" w:rsidRDefault="00CB567F" w:rsidP="006D5361">
      <w:pPr>
        <w:rPr>
          <w:rStyle w:val="JBodyTextIndentChar"/>
          <w:bCs/>
          <w:szCs w:val="20"/>
        </w:rPr>
      </w:pPr>
      <w:r>
        <w:rPr>
          <w:rStyle w:val="JBodyTextIndentChar"/>
        </w:rPr>
        <w:t>As new candidate locations were explored, the FLUKA model was developed progressively by adding the required geometry, so that doses at multiple camera positions could be compared during the same run.</w:t>
      </w:r>
    </w:p>
    <w:p w:rsidR="004334EC" w:rsidRDefault="004334EC" w:rsidP="00AC1FB0">
      <w:pPr>
        <w:keepNext/>
        <w:ind w:left="357"/>
        <w:rPr>
          <w:noProof/>
          <w:lang w:eastAsia="en-GB"/>
        </w:rPr>
      </w:pPr>
    </w:p>
    <w:p w:rsidR="008F32FD" w:rsidRDefault="008F32FD" w:rsidP="00AC1FB0">
      <w:pPr>
        <w:keepNext/>
        <w:ind w:left="357"/>
        <w:rPr>
          <w:b/>
          <w:i/>
          <w:noProof/>
          <w:lang w:eastAsia="en-GB"/>
        </w:rPr>
      </w:pPr>
      <w:r>
        <w:rPr>
          <w:noProof/>
          <w:lang w:eastAsia="en-GB"/>
        </w:rPr>
        <w:drawing>
          <wp:inline distT="0" distB="0" distL="0" distR="0" wp14:anchorId="3E5EE967" wp14:editId="5A2CD8C0">
            <wp:extent cx="2466975" cy="2361565"/>
            <wp:effectExtent l="0" t="0" r="9525" b="635"/>
            <wp:docPr id="102" name="Picture 102"/>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rotWithShape="1">
                    <a:blip r:embed="rId12" cstate="print">
                      <a:extLst>
                        <a:ext uri="{28A0092B-C50C-407E-A947-70E740481C1C}">
                          <a14:useLocalDpi xmlns:a14="http://schemas.microsoft.com/office/drawing/2010/main" val="0"/>
                        </a:ext>
                      </a:extLst>
                    </a:blip>
                    <a:srcRect r="56947"/>
                    <a:stretch/>
                  </pic:blipFill>
                  <pic:spPr bwMode="auto">
                    <a:xfrm>
                      <a:off x="0" y="0"/>
                      <a:ext cx="2466975" cy="2361565"/>
                    </a:xfrm>
                    <a:prstGeom prst="rect">
                      <a:avLst/>
                    </a:prstGeom>
                    <a:noFill/>
                    <a:ln>
                      <a:noFill/>
                    </a:ln>
                    <a:extLst>
                      <a:ext uri="{53640926-AAD7-44D8-BBD7-CCE9431645EC}">
                        <a14:shadowObscured xmlns:a14="http://schemas.microsoft.com/office/drawing/2010/main"/>
                      </a:ext>
                    </a:extLst>
                  </pic:spPr>
                </pic:pic>
              </a:graphicData>
            </a:graphic>
          </wp:inline>
        </w:drawing>
      </w:r>
    </w:p>
    <w:p w:rsidR="008F32FD" w:rsidRDefault="008F32FD" w:rsidP="008F32FD">
      <w:pPr>
        <w:pStyle w:val="Caption"/>
      </w:pPr>
      <w:bookmarkStart w:id="6" w:name="_Ref534794975"/>
      <w:r>
        <w:t xml:space="preserve">Figure </w:t>
      </w:r>
      <w:r>
        <w:fldChar w:fldCharType="begin"/>
      </w:r>
      <w:r>
        <w:instrText xml:space="preserve"> SEQ Figure \* ARABIC </w:instrText>
      </w:r>
      <w:r>
        <w:fldChar w:fldCharType="separate"/>
      </w:r>
      <w:r>
        <w:rPr>
          <w:noProof/>
        </w:rPr>
        <w:t>3</w:t>
      </w:r>
      <w:r>
        <w:rPr>
          <w:noProof/>
        </w:rPr>
        <w:fldChar w:fldCharType="end"/>
      </w:r>
      <w:bookmarkEnd w:id="6"/>
      <w:r>
        <w:t xml:space="preserve">  </w:t>
      </w:r>
      <w:r w:rsidRPr="00FB0AFB">
        <w:t xml:space="preserve"> FLUKA particle tracking </w:t>
      </w:r>
      <w:r>
        <w:t>displayed in ‘</w:t>
      </w:r>
      <w:proofErr w:type="spellStart"/>
      <w:r>
        <w:t>SimpleGeo</w:t>
      </w:r>
      <w:proofErr w:type="spellEnd"/>
      <w:r>
        <w:t xml:space="preserve">’, </w:t>
      </w:r>
      <w:r w:rsidRPr="00FB0AFB">
        <w:t>with screen inserted (top) and removed (bottom). Camera</w:t>
      </w:r>
      <w:r>
        <w:t xml:space="preserve"> locations shown</w:t>
      </w:r>
      <w:r w:rsidRPr="00FB0AFB">
        <w:t xml:space="preserve"> </w:t>
      </w:r>
      <w:r>
        <w:t>are unshielded</w:t>
      </w:r>
      <w:r w:rsidRPr="00FB0AFB">
        <w:t>.</w:t>
      </w:r>
      <w:r>
        <w:t xml:space="preserve"> Beam is L. to R.</w:t>
      </w:r>
    </w:p>
    <w:p w:rsidR="0017164B" w:rsidRDefault="0017164B" w:rsidP="006D5361">
      <w:pPr>
        <w:keepNext/>
      </w:pPr>
    </w:p>
    <w:p w:rsidR="000B20C6" w:rsidRDefault="000B20C6" w:rsidP="00682834">
      <w:pPr>
        <w:pStyle w:val="Caption"/>
      </w:pPr>
      <w:bookmarkStart w:id="7" w:name="_Ref1995394"/>
      <w:bookmarkStart w:id="8" w:name="_Ref532198906"/>
      <w:r>
        <w:t xml:space="preserve">Table </w:t>
      </w:r>
      <w:bookmarkEnd w:id="7"/>
      <w:bookmarkEnd w:id="8"/>
      <w:r w:rsidR="007E3F5B">
        <w:t>2</w:t>
      </w:r>
      <w:r>
        <w:t xml:space="preserve"> Camera doses for </w:t>
      </w:r>
      <w:r>
        <w:rPr>
          <w:noProof/>
        </w:rPr>
        <w:t xml:space="preserve">different locations. Camera to R. </w:t>
      </w:r>
      <w:r w:rsidR="00866DF1">
        <w:rPr>
          <w:noProof/>
        </w:rPr>
        <w:t xml:space="preserve">of beam. </w:t>
      </w:r>
      <w:r>
        <w:rPr>
          <w:noProof/>
        </w:rPr>
        <w:t xml:space="preserve">Doses in Gy/year; errors at </w:t>
      </w:r>
      <w:r>
        <w:t>±</w:t>
      </w:r>
      <w:r>
        <w:rPr>
          <w:noProof/>
        </w:rPr>
        <w:t>1</w:t>
      </w:r>
      <w:r w:rsidRPr="00EF264B">
        <w:rPr>
          <w:rFonts w:ascii="Symbol" w:hAnsi="Symbol"/>
          <w:noProof/>
        </w:rPr>
        <w:t></w:t>
      </w:r>
      <w:r>
        <w:rPr>
          <w:noProof/>
        </w:rPr>
        <w:t>.</w:t>
      </w:r>
    </w:p>
    <w:tbl>
      <w:tblPr>
        <w:tblStyle w:val="TableGrid"/>
        <w:tblW w:w="8789" w:type="dxa"/>
        <w:tblInd w:w="108" w:type="dxa"/>
        <w:tblLook w:val="04A0" w:firstRow="1" w:lastRow="0" w:firstColumn="1" w:lastColumn="0" w:noHBand="0" w:noVBand="1"/>
      </w:tblPr>
      <w:tblGrid>
        <w:gridCol w:w="2466"/>
        <w:gridCol w:w="1362"/>
        <w:gridCol w:w="1114"/>
        <w:gridCol w:w="1238"/>
        <w:gridCol w:w="1238"/>
        <w:gridCol w:w="1371"/>
      </w:tblGrid>
      <w:tr w:rsidR="00F44932" w:rsidRPr="0033643A" w:rsidTr="00F44932">
        <w:trPr>
          <w:trHeight w:val="373"/>
          <w:tblHeader/>
        </w:trPr>
        <w:tc>
          <w:tcPr>
            <w:tcW w:w="2466" w:type="dxa"/>
          </w:tcPr>
          <w:p w:rsidR="00F44932" w:rsidRPr="0033643A" w:rsidRDefault="00F44932" w:rsidP="006D5361">
            <w:pPr>
              <w:ind w:left="360"/>
              <w:rPr>
                <w:b/>
              </w:rPr>
            </w:pPr>
            <w:r w:rsidRPr="0033643A">
              <w:rPr>
                <w:b/>
              </w:rPr>
              <w:t>Location</w:t>
            </w:r>
          </w:p>
        </w:tc>
        <w:tc>
          <w:tcPr>
            <w:tcW w:w="1362" w:type="dxa"/>
          </w:tcPr>
          <w:p w:rsidR="00F44932" w:rsidRPr="000B20C6" w:rsidRDefault="00F44932" w:rsidP="00866DF1">
            <w:pPr>
              <w:rPr>
                <w:b/>
              </w:rPr>
            </w:pPr>
            <w:r w:rsidRPr="00EF264B">
              <w:rPr>
                <w:b/>
                <w:i/>
              </w:rPr>
              <w:t xml:space="preserve">Camera </w:t>
            </w:r>
            <w:r>
              <w:rPr>
                <w:b/>
                <w:i/>
              </w:rPr>
              <w:t>Dose</w:t>
            </w:r>
          </w:p>
        </w:tc>
        <w:tc>
          <w:tcPr>
            <w:tcW w:w="1114" w:type="dxa"/>
          </w:tcPr>
          <w:p w:rsidR="00F44932" w:rsidRPr="008F32FD" w:rsidRDefault="00F44932" w:rsidP="006D5361">
            <w:pPr>
              <w:rPr>
                <w:b/>
                <w:i/>
              </w:rPr>
            </w:pPr>
            <w:r w:rsidRPr="008F32FD">
              <w:rPr>
                <w:b/>
                <w:i/>
              </w:rPr>
              <w:t>Position x</w:t>
            </w:r>
          </w:p>
        </w:tc>
        <w:tc>
          <w:tcPr>
            <w:tcW w:w="1238" w:type="dxa"/>
          </w:tcPr>
          <w:p w:rsidR="00F44932" w:rsidRPr="008F32FD" w:rsidRDefault="00F44932" w:rsidP="005F6B79">
            <w:pPr>
              <w:rPr>
                <w:b/>
                <w:i/>
              </w:rPr>
            </w:pPr>
            <w:r w:rsidRPr="008F32FD">
              <w:rPr>
                <w:b/>
                <w:i/>
              </w:rPr>
              <w:t>Position y</w:t>
            </w:r>
          </w:p>
        </w:tc>
        <w:tc>
          <w:tcPr>
            <w:tcW w:w="1238" w:type="dxa"/>
          </w:tcPr>
          <w:p w:rsidR="00F44932" w:rsidRPr="008F32FD" w:rsidRDefault="00F44932" w:rsidP="005F6B79">
            <w:pPr>
              <w:rPr>
                <w:b/>
                <w:i/>
              </w:rPr>
            </w:pPr>
            <w:r w:rsidRPr="008F32FD">
              <w:rPr>
                <w:b/>
                <w:i/>
              </w:rPr>
              <w:t>Position z</w:t>
            </w:r>
          </w:p>
        </w:tc>
        <w:tc>
          <w:tcPr>
            <w:tcW w:w="1371" w:type="dxa"/>
          </w:tcPr>
          <w:p w:rsidR="00F44932" w:rsidRPr="008F32FD" w:rsidRDefault="00F44932" w:rsidP="005F6B79">
            <w:pPr>
              <w:rPr>
                <w:b/>
                <w:i/>
              </w:rPr>
            </w:pPr>
            <w:r w:rsidRPr="008F32FD">
              <w:rPr>
                <w:b/>
                <w:i/>
              </w:rPr>
              <w:t>Screen (</w:t>
            </w:r>
            <w:proofErr w:type="spellStart"/>
            <w:r w:rsidRPr="008F32FD">
              <w:rPr>
                <w:b/>
                <w:i/>
              </w:rPr>
              <w:t>x,y,z</w:t>
            </w:r>
            <w:proofErr w:type="spellEnd"/>
            <w:r w:rsidRPr="008F32FD">
              <w:rPr>
                <w:b/>
                <w:i/>
              </w:rPr>
              <w:t>)</w:t>
            </w:r>
          </w:p>
        </w:tc>
      </w:tr>
      <w:tr w:rsidR="00415E2A" w:rsidRPr="007D43F7" w:rsidTr="00F44932">
        <w:tc>
          <w:tcPr>
            <w:tcW w:w="2466" w:type="dxa"/>
          </w:tcPr>
          <w:p w:rsidR="00415E2A" w:rsidRPr="007D43F7" w:rsidRDefault="00415E2A" w:rsidP="00415E2A">
            <w:r w:rsidRPr="007D43F7">
              <w:t>Shielded Bunker on Tunnel Floor</w:t>
            </w:r>
            <w:r>
              <w:t>, 5cm concrete lid</w:t>
            </w:r>
          </w:p>
        </w:tc>
        <w:tc>
          <w:tcPr>
            <w:tcW w:w="1362" w:type="dxa"/>
          </w:tcPr>
          <w:p w:rsidR="00415E2A" w:rsidRPr="007D43F7" w:rsidRDefault="00415E2A" w:rsidP="00415E2A">
            <w:r>
              <w:t>380 ± 90</w:t>
            </w:r>
          </w:p>
        </w:tc>
        <w:tc>
          <w:tcPr>
            <w:tcW w:w="1114" w:type="dxa"/>
          </w:tcPr>
          <w:p w:rsidR="00415E2A" w:rsidRPr="008F32FD" w:rsidRDefault="00415E2A" w:rsidP="00415E2A">
            <w:r w:rsidRPr="008F32FD">
              <w:t>-24.2</w:t>
            </w:r>
          </w:p>
        </w:tc>
        <w:tc>
          <w:tcPr>
            <w:tcW w:w="1238" w:type="dxa"/>
          </w:tcPr>
          <w:p w:rsidR="00415E2A" w:rsidRPr="008F32FD" w:rsidRDefault="00415E2A" w:rsidP="00415E2A">
            <w:r w:rsidRPr="008F32FD">
              <w:t>-37.5</w:t>
            </w:r>
          </w:p>
        </w:tc>
        <w:tc>
          <w:tcPr>
            <w:tcW w:w="1238" w:type="dxa"/>
          </w:tcPr>
          <w:p w:rsidR="00415E2A" w:rsidRPr="008F32FD" w:rsidRDefault="00415E2A" w:rsidP="00415E2A">
            <w:r w:rsidRPr="008F32FD">
              <w:t>-524.2</w:t>
            </w:r>
          </w:p>
        </w:tc>
        <w:tc>
          <w:tcPr>
            <w:tcW w:w="1371" w:type="dxa"/>
          </w:tcPr>
          <w:p w:rsidR="00415E2A" w:rsidRPr="008F32FD" w:rsidRDefault="00415E2A" w:rsidP="00415E2A">
            <w:r w:rsidRPr="008F32FD">
              <w:t>(0,0,-500)</w:t>
            </w:r>
          </w:p>
        </w:tc>
      </w:tr>
      <w:tr w:rsidR="00415E2A" w:rsidRPr="007D43F7" w:rsidTr="00F44932">
        <w:tc>
          <w:tcPr>
            <w:tcW w:w="2466" w:type="dxa"/>
          </w:tcPr>
          <w:p w:rsidR="00415E2A" w:rsidRPr="007D43F7" w:rsidRDefault="00415E2A" w:rsidP="00415E2A">
            <w:r w:rsidRPr="007D43F7">
              <w:t>Shielded Bunker, thicker cover plate</w:t>
            </w:r>
            <w:r>
              <w:t>, 7.5cm concrete</w:t>
            </w:r>
          </w:p>
        </w:tc>
        <w:tc>
          <w:tcPr>
            <w:tcW w:w="1362" w:type="dxa"/>
          </w:tcPr>
          <w:p w:rsidR="00415E2A" w:rsidRPr="007D43F7" w:rsidRDefault="00415E2A" w:rsidP="00415E2A">
            <w:r>
              <w:t>650 ± 140</w:t>
            </w:r>
          </w:p>
        </w:tc>
        <w:tc>
          <w:tcPr>
            <w:tcW w:w="1114" w:type="dxa"/>
          </w:tcPr>
          <w:p w:rsidR="00415E2A" w:rsidRPr="008F32FD" w:rsidRDefault="00415E2A" w:rsidP="00415E2A">
            <w:r w:rsidRPr="008F32FD">
              <w:t>-24.2</w:t>
            </w:r>
          </w:p>
        </w:tc>
        <w:tc>
          <w:tcPr>
            <w:tcW w:w="1238" w:type="dxa"/>
          </w:tcPr>
          <w:p w:rsidR="00415E2A" w:rsidRPr="008F32FD" w:rsidRDefault="00415E2A" w:rsidP="00415E2A">
            <w:r w:rsidRPr="008F32FD">
              <w:t>-37.5</w:t>
            </w:r>
          </w:p>
        </w:tc>
        <w:tc>
          <w:tcPr>
            <w:tcW w:w="1238" w:type="dxa"/>
          </w:tcPr>
          <w:p w:rsidR="00415E2A" w:rsidRPr="008F32FD" w:rsidRDefault="00415E2A" w:rsidP="00415E2A">
            <w:r w:rsidRPr="008F32FD">
              <w:t>-524.2</w:t>
            </w:r>
          </w:p>
        </w:tc>
        <w:tc>
          <w:tcPr>
            <w:tcW w:w="1371" w:type="dxa"/>
          </w:tcPr>
          <w:p w:rsidR="00415E2A" w:rsidRPr="008F32FD" w:rsidRDefault="00415E2A" w:rsidP="00415E2A">
            <w:r w:rsidRPr="008F32FD">
              <w:t>(0,0,-500)</w:t>
            </w:r>
          </w:p>
        </w:tc>
      </w:tr>
      <w:tr w:rsidR="00415E2A" w:rsidRPr="007D43F7" w:rsidTr="00F44932">
        <w:tc>
          <w:tcPr>
            <w:tcW w:w="2466" w:type="dxa"/>
          </w:tcPr>
          <w:p w:rsidR="00415E2A" w:rsidRPr="007D43F7" w:rsidRDefault="00415E2A" w:rsidP="00415E2A">
            <w:r w:rsidRPr="007D43F7">
              <w:t>Shielded Trench excavated in Floor Slab</w:t>
            </w:r>
            <w:r>
              <w:t>, 7.5cm cover</w:t>
            </w:r>
          </w:p>
        </w:tc>
        <w:tc>
          <w:tcPr>
            <w:tcW w:w="1362" w:type="dxa"/>
          </w:tcPr>
          <w:p w:rsidR="00415E2A" w:rsidRPr="007D43F7" w:rsidRDefault="00415E2A" w:rsidP="00415E2A">
            <w:r>
              <w:t>2</w:t>
            </w:r>
            <w:r w:rsidRPr="005E66ED">
              <w:t>7</w:t>
            </w:r>
            <w:r>
              <w:t>5 ± 350</w:t>
            </w:r>
          </w:p>
        </w:tc>
        <w:tc>
          <w:tcPr>
            <w:tcW w:w="1114" w:type="dxa"/>
          </w:tcPr>
          <w:p w:rsidR="00415E2A" w:rsidRPr="008F32FD" w:rsidRDefault="00415E2A" w:rsidP="00415E2A">
            <w:r w:rsidRPr="008F32FD">
              <w:t>-24.2</w:t>
            </w:r>
          </w:p>
        </w:tc>
        <w:tc>
          <w:tcPr>
            <w:tcW w:w="1238" w:type="dxa"/>
          </w:tcPr>
          <w:p w:rsidR="00415E2A" w:rsidRPr="008F32FD" w:rsidRDefault="00415E2A" w:rsidP="00415E2A">
            <w:r w:rsidRPr="008F32FD">
              <w:t>-67.5</w:t>
            </w:r>
          </w:p>
        </w:tc>
        <w:tc>
          <w:tcPr>
            <w:tcW w:w="1238" w:type="dxa"/>
          </w:tcPr>
          <w:p w:rsidR="00415E2A" w:rsidRPr="008F32FD" w:rsidRDefault="00415E2A" w:rsidP="00415E2A">
            <w:pPr>
              <w:rPr>
                <w:i/>
              </w:rPr>
            </w:pPr>
            <w:r w:rsidRPr="008F32FD">
              <w:rPr>
                <w:i/>
              </w:rPr>
              <w:t>-524.2</w:t>
            </w:r>
          </w:p>
        </w:tc>
        <w:tc>
          <w:tcPr>
            <w:tcW w:w="1371" w:type="dxa"/>
          </w:tcPr>
          <w:p w:rsidR="00415E2A" w:rsidRPr="008F32FD" w:rsidRDefault="00415E2A" w:rsidP="00415E2A">
            <w:r w:rsidRPr="008F32FD">
              <w:t>(0,0,-500)</w:t>
            </w:r>
          </w:p>
        </w:tc>
      </w:tr>
      <w:tr w:rsidR="00415E2A" w:rsidRPr="007D43F7" w:rsidTr="00F44932">
        <w:tc>
          <w:tcPr>
            <w:tcW w:w="2466" w:type="dxa"/>
          </w:tcPr>
          <w:p w:rsidR="00415E2A" w:rsidRPr="007D43F7" w:rsidRDefault="00415E2A" w:rsidP="00415E2A">
            <w:r w:rsidRPr="007D43F7">
              <w:t>High-Level</w:t>
            </w:r>
            <w:r>
              <w:rPr>
                <w:rFonts w:cs="Times"/>
              </w:rPr>
              <w:t>†</w:t>
            </w:r>
            <w:r w:rsidRPr="007D43F7">
              <w:t xml:space="preserve">, otherwise </w:t>
            </w:r>
            <w:r w:rsidRPr="007D43F7">
              <w:lastRenderedPageBreak/>
              <w:t>layout as for Bunker case</w:t>
            </w:r>
          </w:p>
        </w:tc>
        <w:tc>
          <w:tcPr>
            <w:tcW w:w="1362" w:type="dxa"/>
          </w:tcPr>
          <w:p w:rsidR="00415E2A" w:rsidRPr="007D43F7" w:rsidRDefault="00415E2A" w:rsidP="00415E2A">
            <w:r>
              <w:lastRenderedPageBreak/>
              <w:t>40 ± 70</w:t>
            </w:r>
          </w:p>
        </w:tc>
        <w:tc>
          <w:tcPr>
            <w:tcW w:w="1114" w:type="dxa"/>
          </w:tcPr>
          <w:p w:rsidR="00415E2A" w:rsidRPr="008F32FD" w:rsidRDefault="00415E2A" w:rsidP="00415E2A">
            <w:r w:rsidRPr="008F32FD">
              <w:t>-24.2</w:t>
            </w:r>
          </w:p>
        </w:tc>
        <w:tc>
          <w:tcPr>
            <w:tcW w:w="1238" w:type="dxa"/>
          </w:tcPr>
          <w:p w:rsidR="00415E2A" w:rsidRPr="008F32FD" w:rsidRDefault="00415E2A" w:rsidP="00415E2A">
            <w:r w:rsidRPr="008F32FD">
              <w:t>105</w:t>
            </w:r>
          </w:p>
        </w:tc>
        <w:tc>
          <w:tcPr>
            <w:tcW w:w="1238" w:type="dxa"/>
          </w:tcPr>
          <w:p w:rsidR="00415E2A" w:rsidRPr="008F32FD" w:rsidRDefault="00415E2A" w:rsidP="00415E2A">
            <w:pPr>
              <w:rPr>
                <w:i/>
              </w:rPr>
            </w:pPr>
            <w:r w:rsidRPr="008F32FD">
              <w:rPr>
                <w:i/>
              </w:rPr>
              <w:t>-524.2</w:t>
            </w:r>
          </w:p>
        </w:tc>
        <w:tc>
          <w:tcPr>
            <w:tcW w:w="1371" w:type="dxa"/>
          </w:tcPr>
          <w:p w:rsidR="00415E2A" w:rsidRPr="008F32FD" w:rsidRDefault="00415E2A" w:rsidP="00415E2A">
            <w:r w:rsidRPr="008F32FD">
              <w:t>(0,0,-500)</w:t>
            </w:r>
          </w:p>
        </w:tc>
      </w:tr>
      <w:tr w:rsidR="00415E2A" w:rsidRPr="007D43F7" w:rsidTr="00F44932">
        <w:tc>
          <w:tcPr>
            <w:tcW w:w="2466" w:type="dxa"/>
          </w:tcPr>
          <w:p w:rsidR="00415E2A" w:rsidRPr="007D43F7" w:rsidRDefault="00415E2A" w:rsidP="00415E2A">
            <w:r w:rsidRPr="007D43F7">
              <w:lastRenderedPageBreak/>
              <w:t>High-Level</w:t>
            </w:r>
            <w:r>
              <w:rPr>
                <w:rFonts w:cs="Times"/>
              </w:rPr>
              <w:t>†</w:t>
            </w:r>
            <w:r w:rsidRPr="007D43F7">
              <w:t>, further displaced from beam axis</w:t>
            </w:r>
          </w:p>
        </w:tc>
        <w:tc>
          <w:tcPr>
            <w:tcW w:w="1362" w:type="dxa"/>
          </w:tcPr>
          <w:p w:rsidR="00415E2A" w:rsidRPr="007D43F7" w:rsidRDefault="00415E2A" w:rsidP="00415E2A">
            <w:r>
              <w:t>24 ± 22</w:t>
            </w:r>
          </w:p>
        </w:tc>
        <w:tc>
          <w:tcPr>
            <w:tcW w:w="1114" w:type="dxa"/>
          </w:tcPr>
          <w:p w:rsidR="00415E2A" w:rsidRPr="008F32FD" w:rsidRDefault="00415E2A" w:rsidP="00415E2A">
            <w:r w:rsidRPr="008F32FD">
              <w:t>-35</w:t>
            </w:r>
          </w:p>
        </w:tc>
        <w:tc>
          <w:tcPr>
            <w:tcW w:w="1238" w:type="dxa"/>
          </w:tcPr>
          <w:p w:rsidR="00415E2A" w:rsidRPr="008F32FD" w:rsidRDefault="00415E2A" w:rsidP="00415E2A">
            <w:r w:rsidRPr="008F32FD">
              <w:t>105</w:t>
            </w:r>
          </w:p>
        </w:tc>
        <w:tc>
          <w:tcPr>
            <w:tcW w:w="1238" w:type="dxa"/>
          </w:tcPr>
          <w:p w:rsidR="00415E2A" w:rsidRPr="008F32FD" w:rsidRDefault="00415E2A" w:rsidP="00415E2A">
            <w:r w:rsidRPr="008F32FD">
              <w:t>-535</w:t>
            </w:r>
          </w:p>
        </w:tc>
        <w:tc>
          <w:tcPr>
            <w:tcW w:w="1371" w:type="dxa"/>
          </w:tcPr>
          <w:p w:rsidR="00415E2A" w:rsidRPr="008F32FD" w:rsidRDefault="00415E2A" w:rsidP="00415E2A">
            <w:r w:rsidRPr="008F32FD">
              <w:t>(0,0,-500)</w:t>
            </w:r>
          </w:p>
        </w:tc>
      </w:tr>
      <w:tr w:rsidR="00415E2A" w:rsidRPr="007D43F7" w:rsidTr="00F44932">
        <w:tc>
          <w:tcPr>
            <w:tcW w:w="2466" w:type="dxa"/>
          </w:tcPr>
          <w:p w:rsidR="00415E2A" w:rsidRPr="007D43F7" w:rsidRDefault="00415E2A" w:rsidP="00415E2A">
            <w:r w:rsidRPr="007D43F7">
              <w:t>High-Level</w:t>
            </w:r>
            <w:r>
              <w:rPr>
                <w:rFonts w:cs="Times"/>
              </w:rPr>
              <w:t>†</w:t>
            </w:r>
            <w:r w:rsidRPr="007D43F7">
              <w:t>, down-looking onto 1</w:t>
            </w:r>
            <w:r w:rsidRPr="007D43F7">
              <w:rPr>
                <w:vertAlign w:val="superscript"/>
              </w:rPr>
              <w:t>st</w:t>
            </w:r>
            <w:r w:rsidRPr="007D43F7">
              <w:t xml:space="preserve"> mirrors</w:t>
            </w:r>
          </w:p>
        </w:tc>
        <w:tc>
          <w:tcPr>
            <w:tcW w:w="1362" w:type="dxa"/>
          </w:tcPr>
          <w:p w:rsidR="00415E2A" w:rsidRPr="007D43F7" w:rsidRDefault="00415E2A" w:rsidP="00415E2A">
            <w:r>
              <w:t>5</w:t>
            </w:r>
            <w:r w:rsidRPr="005F07F4">
              <w:t>5</w:t>
            </w:r>
            <w:r>
              <w:t xml:space="preserve"> ± 30</w:t>
            </w:r>
          </w:p>
        </w:tc>
        <w:tc>
          <w:tcPr>
            <w:tcW w:w="1114" w:type="dxa"/>
          </w:tcPr>
          <w:p w:rsidR="00415E2A" w:rsidRPr="008F32FD" w:rsidRDefault="00415E2A" w:rsidP="00415E2A">
            <w:r w:rsidRPr="008F32FD">
              <w:t>-45</w:t>
            </w:r>
          </w:p>
        </w:tc>
        <w:tc>
          <w:tcPr>
            <w:tcW w:w="1238" w:type="dxa"/>
          </w:tcPr>
          <w:p w:rsidR="00415E2A" w:rsidRPr="008F32FD" w:rsidRDefault="00415E2A" w:rsidP="00415E2A">
            <w:r w:rsidRPr="008F32FD">
              <w:t>120</w:t>
            </w:r>
          </w:p>
        </w:tc>
        <w:tc>
          <w:tcPr>
            <w:tcW w:w="1238" w:type="dxa"/>
          </w:tcPr>
          <w:p w:rsidR="00415E2A" w:rsidRPr="008F32FD" w:rsidRDefault="00415E2A" w:rsidP="00415E2A">
            <w:r w:rsidRPr="008F32FD">
              <w:t>-545</w:t>
            </w:r>
          </w:p>
        </w:tc>
        <w:tc>
          <w:tcPr>
            <w:tcW w:w="1371" w:type="dxa"/>
          </w:tcPr>
          <w:p w:rsidR="00415E2A" w:rsidRPr="008F32FD" w:rsidRDefault="00415E2A" w:rsidP="00415E2A">
            <w:r w:rsidRPr="008F32FD">
              <w:t>(0,0,-500)</w:t>
            </w:r>
          </w:p>
        </w:tc>
      </w:tr>
      <w:tr w:rsidR="00415E2A" w:rsidRPr="007D43F7" w:rsidTr="00F44932">
        <w:tc>
          <w:tcPr>
            <w:tcW w:w="2466" w:type="dxa"/>
          </w:tcPr>
          <w:p w:rsidR="00415E2A" w:rsidRPr="007D43F7" w:rsidRDefault="00415E2A" w:rsidP="00415E2A">
            <w:r w:rsidRPr="007D43F7">
              <w:t>High-Level, horizontal in wall ‘niches’</w:t>
            </w:r>
          </w:p>
        </w:tc>
        <w:tc>
          <w:tcPr>
            <w:tcW w:w="1362" w:type="dxa"/>
          </w:tcPr>
          <w:p w:rsidR="00415E2A" w:rsidRDefault="00415E2A" w:rsidP="00415E2A">
            <w:r>
              <w:t>15 ± 9</w:t>
            </w:r>
          </w:p>
          <w:p w:rsidR="00415E2A" w:rsidRPr="007D43F7" w:rsidRDefault="00415E2A" w:rsidP="00415E2A">
            <w:r>
              <w:rPr>
                <w:i/>
              </w:rPr>
              <w:t>(</w:t>
            </w:r>
            <w:r w:rsidRPr="005E66ED">
              <w:rPr>
                <w:i/>
                <w:sz w:val="22"/>
              </w:rPr>
              <w:t xml:space="preserve">3 </w:t>
            </w:r>
            <w:r w:rsidRPr="005E66ED">
              <w:rPr>
                <w:rFonts w:cs="Calibri"/>
                <w:i/>
                <w:sz w:val="22"/>
              </w:rPr>
              <w:t>±</w:t>
            </w:r>
            <w:r w:rsidRPr="005E66ED">
              <w:rPr>
                <w:i/>
                <w:sz w:val="22"/>
              </w:rPr>
              <w:t xml:space="preserve"> 5</w:t>
            </w:r>
            <w:r>
              <w:rPr>
                <w:i/>
              </w:rPr>
              <w:t>)*</w:t>
            </w:r>
          </w:p>
        </w:tc>
        <w:tc>
          <w:tcPr>
            <w:tcW w:w="1114" w:type="dxa"/>
          </w:tcPr>
          <w:p w:rsidR="00415E2A" w:rsidRPr="008F32FD" w:rsidRDefault="00415E2A" w:rsidP="00415E2A">
            <w:r w:rsidRPr="008F32FD">
              <w:t>-78.5</w:t>
            </w:r>
          </w:p>
        </w:tc>
        <w:tc>
          <w:tcPr>
            <w:tcW w:w="1238" w:type="dxa"/>
          </w:tcPr>
          <w:p w:rsidR="00415E2A" w:rsidRPr="008F32FD" w:rsidRDefault="00415E2A" w:rsidP="00415E2A">
            <w:r w:rsidRPr="008F32FD">
              <w:t>125</w:t>
            </w:r>
          </w:p>
        </w:tc>
        <w:tc>
          <w:tcPr>
            <w:tcW w:w="1238" w:type="dxa"/>
          </w:tcPr>
          <w:p w:rsidR="00415E2A" w:rsidRPr="008F32FD" w:rsidRDefault="00415E2A" w:rsidP="00415E2A">
            <w:r w:rsidRPr="008F32FD">
              <w:t>-579</w:t>
            </w:r>
          </w:p>
        </w:tc>
        <w:tc>
          <w:tcPr>
            <w:tcW w:w="1371" w:type="dxa"/>
          </w:tcPr>
          <w:p w:rsidR="00415E2A" w:rsidRPr="008F32FD" w:rsidRDefault="00415E2A" w:rsidP="00415E2A">
            <w:r w:rsidRPr="008F32FD">
              <w:t>(0,0,-500)</w:t>
            </w:r>
          </w:p>
        </w:tc>
      </w:tr>
      <w:tr w:rsidR="00415E2A" w:rsidRPr="007D43F7" w:rsidTr="00F44932">
        <w:tc>
          <w:tcPr>
            <w:tcW w:w="2466" w:type="dxa"/>
            <w:tcBorders>
              <w:bottom w:val="single" w:sz="4" w:space="0" w:color="auto"/>
            </w:tcBorders>
          </w:tcPr>
          <w:p w:rsidR="00415E2A" w:rsidRPr="007D43F7" w:rsidRDefault="00415E2A" w:rsidP="00415E2A">
            <w:r w:rsidRPr="007D43F7">
              <w:t>High-Level, set well back into walls</w:t>
            </w:r>
          </w:p>
        </w:tc>
        <w:tc>
          <w:tcPr>
            <w:tcW w:w="1362" w:type="dxa"/>
            <w:tcBorders>
              <w:bottom w:val="single" w:sz="4" w:space="0" w:color="auto"/>
            </w:tcBorders>
          </w:tcPr>
          <w:p w:rsidR="00415E2A" w:rsidRPr="007D43F7" w:rsidRDefault="00415E2A" w:rsidP="00415E2A">
            <w:r w:rsidRPr="005F07F4">
              <w:t xml:space="preserve">12 </w:t>
            </w:r>
            <w:r w:rsidRPr="005F07F4">
              <w:rPr>
                <w:rFonts w:cs="Calibri"/>
              </w:rPr>
              <w:t>±</w:t>
            </w:r>
            <w:r w:rsidRPr="005F07F4">
              <w:t xml:space="preserve"> 7</w:t>
            </w:r>
          </w:p>
        </w:tc>
        <w:tc>
          <w:tcPr>
            <w:tcW w:w="1114" w:type="dxa"/>
            <w:tcBorders>
              <w:bottom w:val="single" w:sz="4" w:space="0" w:color="auto"/>
            </w:tcBorders>
          </w:tcPr>
          <w:p w:rsidR="00415E2A" w:rsidRPr="008F32FD" w:rsidRDefault="00415E2A" w:rsidP="00415E2A">
            <w:r w:rsidRPr="008F32FD">
              <w:t>-100</w:t>
            </w:r>
          </w:p>
        </w:tc>
        <w:tc>
          <w:tcPr>
            <w:tcW w:w="1238" w:type="dxa"/>
            <w:tcBorders>
              <w:bottom w:val="single" w:sz="4" w:space="0" w:color="auto"/>
            </w:tcBorders>
          </w:tcPr>
          <w:p w:rsidR="00415E2A" w:rsidRPr="008F32FD" w:rsidRDefault="00415E2A" w:rsidP="00415E2A">
            <w:r w:rsidRPr="008F32FD">
              <w:t>155</w:t>
            </w:r>
          </w:p>
        </w:tc>
        <w:tc>
          <w:tcPr>
            <w:tcW w:w="1238" w:type="dxa"/>
            <w:tcBorders>
              <w:bottom w:val="single" w:sz="4" w:space="0" w:color="auto"/>
            </w:tcBorders>
          </w:tcPr>
          <w:p w:rsidR="00415E2A" w:rsidRPr="008F32FD" w:rsidRDefault="00415E2A" w:rsidP="00415E2A">
            <w:r w:rsidRPr="008F32FD">
              <w:t>-633</w:t>
            </w:r>
          </w:p>
        </w:tc>
        <w:tc>
          <w:tcPr>
            <w:tcW w:w="1371" w:type="dxa"/>
            <w:tcBorders>
              <w:bottom w:val="single" w:sz="4" w:space="0" w:color="auto"/>
            </w:tcBorders>
          </w:tcPr>
          <w:p w:rsidR="00415E2A" w:rsidRPr="008F32FD" w:rsidRDefault="00415E2A" w:rsidP="00415E2A">
            <w:r w:rsidRPr="008F32FD">
              <w:t>(0,0,-533)</w:t>
            </w:r>
          </w:p>
        </w:tc>
      </w:tr>
      <w:tr w:rsidR="00415E2A" w:rsidRPr="007D43F7" w:rsidTr="00F44932">
        <w:tc>
          <w:tcPr>
            <w:tcW w:w="2466" w:type="dxa"/>
            <w:tcBorders>
              <w:bottom w:val="single" w:sz="4" w:space="0" w:color="auto"/>
            </w:tcBorders>
          </w:tcPr>
          <w:p w:rsidR="00415E2A" w:rsidRPr="007D43F7" w:rsidRDefault="00415E2A" w:rsidP="00415E2A">
            <w:r>
              <w:t>High-Level, in 1.5m hole</w:t>
            </w:r>
          </w:p>
        </w:tc>
        <w:tc>
          <w:tcPr>
            <w:tcW w:w="1362" w:type="dxa"/>
            <w:tcBorders>
              <w:bottom w:val="single" w:sz="4" w:space="0" w:color="auto"/>
            </w:tcBorders>
          </w:tcPr>
          <w:p w:rsidR="00415E2A" w:rsidRPr="006F3048" w:rsidRDefault="00415E2A" w:rsidP="00415E2A">
            <w:pPr>
              <w:rPr>
                <w:i/>
              </w:rPr>
            </w:pPr>
            <w:r w:rsidRPr="006F3048">
              <w:rPr>
                <w:i/>
              </w:rPr>
              <w:t>undetectable</w:t>
            </w:r>
          </w:p>
        </w:tc>
        <w:tc>
          <w:tcPr>
            <w:tcW w:w="1114" w:type="dxa"/>
            <w:tcBorders>
              <w:bottom w:val="single" w:sz="4" w:space="0" w:color="auto"/>
            </w:tcBorders>
          </w:tcPr>
          <w:p w:rsidR="00415E2A" w:rsidRPr="008F32FD" w:rsidRDefault="00415E2A" w:rsidP="00415E2A">
            <w:pPr>
              <w:rPr>
                <w:i/>
              </w:rPr>
            </w:pPr>
            <w:r w:rsidRPr="008F32FD">
              <w:rPr>
                <w:i/>
              </w:rPr>
              <w:t>-215</w:t>
            </w:r>
          </w:p>
        </w:tc>
        <w:tc>
          <w:tcPr>
            <w:tcW w:w="1238" w:type="dxa"/>
            <w:tcBorders>
              <w:bottom w:val="single" w:sz="4" w:space="0" w:color="auto"/>
            </w:tcBorders>
          </w:tcPr>
          <w:p w:rsidR="00415E2A" w:rsidRPr="008F32FD" w:rsidRDefault="00415E2A" w:rsidP="00415E2A">
            <w:pPr>
              <w:rPr>
                <w:i/>
              </w:rPr>
            </w:pPr>
            <w:r w:rsidRPr="008F32FD">
              <w:rPr>
                <w:i/>
              </w:rPr>
              <w:t>155</w:t>
            </w:r>
          </w:p>
        </w:tc>
        <w:tc>
          <w:tcPr>
            <w:tcW w:w="1238" w:type="dxa"/>
            <w:tcBorders>
              <w:bottom w:val="single" w:sz="4" w:space="0" w:color="auto"/>
            </w:tcBorders>
          </w:tcPr>
          <w:p w:rsidR="00415E2A" w:rsidRPr="008F32FD" w:rsidRDefault="00415E2A" w:rsidP="00415E2A">
            <w:pPr>
              <w:rPr>
                <w:i/>
              </w:rPr>
            </w:pPr>
            <w:r w:rsidRPr="008F32FD">
              <w:rPr>
                <w:i/>
              </w:rPr>
              <w:t>-601.2</w:t>
            </w:r>
          </w:p>
        </w:tc>
        <w:tc>
          <w:tcPr>
            <w:tcW w:w="1371" w:type="dxa"/>
            <w:tcBorders>
              <w:bottom w:val="single" w:sz="4" w:space="0" w:color="auto"/>
            </w:tcBorders>
          </w:tcPr>
          <w:p w:rsidR="00415E2A" w:rsidRPr="008F32FD" w:rsidRDefault="00415E2A" w:rsidP="00415E2A">
            <w:pPr>
              <w:rPr>
                <w:i/>
              </w:rPr>
            </w:pPr>
            <w:r w:rsidRPr="008F32FD">
              <w:rPr>
                <w:i/>
              </w:rPr>
              <w:t>(0,0,-561.2)</w:t>
            </w:r>
          </w:p>
        </w:tc>
      </w:tr>
      <w:tr w:rsidR="00415E2A" w:rsidRPr="007D43F7" w:rsidTr="00F44932">
        <w:trPr>
          <w:trHeight w:val="356"/>
        </w:trPr>
        <w:tc>
          <w:tcPr>
            <w:tcW w:w="3828" w:type="dxa"/>
            <w:gridSpan w:val="2"/>
            <w:tcBorders>
              <w:top w:val="nil"/>
              <w:left w:val="nil"/>
              <w:bottom w:val="nil"/>
              <w:right w:val="nil"/>
            </w:tcBorders>
          </w:tcPr>
          <w:p w:rsidR="00415E2A" w:rsidRPr="00995415" w:rsidRDefault="00415E2A" w:rsidP="00415E2A">
            <w:pPr>
              <w:rPr>
                <w:rFonts w:cs="Times"/>
              </w:rPr>
            </w:pPr>
            <w:r w:rsidRPr="00E24E57">
              <w:rPr>
                <w:rStyle w:val="JBodyTextIndentChar"/>
                <w:rFonts w:ascii="Times New Roman" w:hAnsi="Times New Roman" w:cs="Arial"/>
                <w:bCs/>
                <w:i/>
                <w:szCs w:val="20"/>
              </w:rPr>
              <w:t>*Note: Doses with screen removed from beam</w:t>
            </w:r>
            <w:r>
              <w:rPr>
                <w:rStyle w:val="JBodyTextIndentChar"/>
                <w:rFonts w:ascii="Times New Roman" w:hAnsi="Times New Roman" w:cs="Arial"/>
                <w:bCs/>
                <w:i/>
                <w:szCs w:val="20"/>
              </w:rPr>
              <w:t xml:space="preserve">; see Figure 3. </w:t>
            </w:r>
            <w:r>
              <w:rPr>
                <w:rStyle w:val="JBodyTextIndentChar"/>
                <w:rFonts w:ascii="Times New Roman" w:hAnsi="Times New Roman"/>
                <w:bCs/>
                <w:i/>
                <w:szCs w:val="20"/>
              </w:rPr>
              <w:t>†</w:t>
            </w:r>
            <w:r>
              <w:rPr>
                <w:rStyle w:val="JBodyTextIndentChar"/>
                <w:rFonts w:ascii="Times New Roman" w:hAnsi="Times New Roman" w:cs="Arial"/>
                <w:bCs/>
                <w:i/>
                <w:szCs w:val="20"/>
              </w:rPr>
              <w:t>High-level camera unshielded, unless in walls.</w:t>
            </w:r>
          </w:p>
        </w:tc>
        <w:tc>
          <w:tcPr>
            <w:tcW w:w="3590" w:type="dxa"/>
            <w:gridSpan w:val="3"/>
            <w:tcBorders>
              <w:top w:val="nil"/>
              <w:left w:val="nil"/>
              <w:bottom w:val="nil"/>
              <w:right w:val="nil"/>
            </w:tcBorders>
          </w:tcPr>
          <w:p w:rsidR="00415E2A" w:rsidRPr="008F32FD" w:rsidRDefault="00415E2A" w:rsidP="00415E2A">
            <w:pPr>
              <w:rPr>
                <w:rStyle w:val="JBodyTextIndentChar"/>
                <w:rFonts w:ascii="Times New Roman" w:hAnsi="Times New Roman" w:cs="Arial"/>
                <w:bCs/>
                <w:i/>
                <w:szCs w:val="20"/>
              </w:rPr>
            </w:pPr>
            <w:r w:rsidRPr="008F32FD">
              <w:rPr>
                <w:rStyle w:val="JBodyTextIndentChar"/>
                <w:rFonts w:ascii="Times New Roman" w:hAnsi="Times New Roman" w:cs="Arial"/>
                <w:bCs/>
                <w:i/>
                <w:szCs w:val="20"/>
              </w:rPr>
              <w:t>Camera mid front location in cm. Origin of coordinates is centre of dump face: transverse x, vertical y, longitudinal z</w:t>
            </w:r>
          </w:p>
        </w:tc>
        <w:tc>
          <w:tcPr>
            <w:tcW w:w="1371" w:type="dxa"/>
            <w:tcBorders>
              <w:top w:val="nil"/>
              <w:left w:val="nil"/>
              <w:bottom w:val="nil"/>
              <w:right w:val="nil"/>
            </w:tcBorders>
          </w:tcPr>
          <w:p w:rsidR="00415E2A" w:rsidRPr="008F32FD" w:rsidRDefault="00415E2A" w:rsidP="00415E2A">
            <w:pPr>
              <w:rPr>
                <w:rStyle w:val="JBodyTextIndentChar"/>
                <w:rFonts w:ascii="Times New Roman" w:hAnsi="Times New Roman" w:cs="Arial"/>
                <w:bCs/>
                <w:i/>
                <w:szCs w:val="20"/>
              </w:rPr>
            </w:pPr>
            <w:r w:rsidRPr="008F32FD">
              <w:rPr>
                <w:rStyle w:val="JBodyTextIndentChar"/>
                <w:rFonts w:ascii="Times New Roman" w:hAnsi="Times New Roman" w:cs="Arial"/>
                <w:bCs/>
                <w:i/>
                <w:szCs w:val="20"/>
              </w:rPr>
              <w:t>Screen centre coordinates.</w:t>
            </w:r>
          </w:p>
        </w:tc>
      </w:tr>
    </w:tbl>
    <w:p w:rsidR="003C2D51" w:rsidRDefault="003C2D51" w:rsidP="006D5361">
      <w:pPr>
        <w:rPr>
          <w:rStyle w:val="JBodyTextIndentChar"/>
        </w:rPr>
      </w:pPr>
    </w:p>
    <w:p w:rsidR="00652CE8" w:rsidRDefault="00810E24" w:rsidP="006D5361">
      <w:pPr>
        <w:rPr>
          <w:rStyle w:val="JBodyTextIndentChar"/>
        </w:rPr>
        <w:sectPr w:rsidR="00652CE8" w:rsidSect="000D0817">
          <w:footnotePr>
            <w:pos w:val="beneathText"/>
            <w:numFmt w:val="chicago"/>
          </w:footnotePr>
          <w:endnotePr>
            <w:numFmt w:val="decimal"/>
          </w:endnotePr>
          <w:type w:val="continuous"/>
          <w:pgSz w:w="11907" w:h="16840" w:code="9"/>
          <w:pgMar w:top="2098" w:right="1134" w:bottom="1077" w:left="1134" w:header="2104" w:footer="1077" w:gutter="0"/>
          <w:lnNumType w:countBy="1" w:restart="continuous"/>
          <w:cols w:space="288"/>
          <w:docGrid w:linePitch="360"/>
        </w:sectPr>
      </w:pPr>
      <w:r>
        <w:rPr>
          <w:rStyle w:val="JBodyTextIndentChar"/>
        </w:rPr>
        <w:t xml:space="preserve">In </w:t>
      </w:r>
      <w:r w:rsidR="007E3F5B">
        <w:rPr>
          <w:rStyle w:val="JBodyTextIndentChar"/>
        </w:rPr>
        <w:t>Table 2</w:t>
      </w:r>
      <w:r>
        <w:rPr>
          <w:rStyle w:val="JBodyTextIndentChar"/>
        </w:rPr>
        <w:t>, r</w:t>
      </w:r>
      <w:r w:rsidR="00F258F2" w:rsidRPr="00EF264B">
        <w:rPr>
          <w:rStyle w:val="JBodyTextIndentChar"/>
        </w:rPr>
        <w:t xml:space="preserve">esults show that with </w:t>
      </w:r>
      <w:r w:rsidR="00067C1C">
        <w:rPr>
          <w:rStyle w:val="JBodyTextIndentChar"/>
        </w:rPr>
        <w:t>the camera</w:t>
      </w:r>
      <w:r w:rsidR="00F258F2" w:rsidRPr="00EF264B">
        <w:rPr>
          <w:rStyle w:val="JBodyTextIndentChar"/>
        </w:rPr>
        <w:t xml:space="preserve"> </w:t>
      </w:r>
      <w:r>
        <w:rPr>
          <w:rStyle w:val="JBodyTextIndentChar"/>
        </w:rPr>
        <w:t xml:space="preserve">located </w:t>
      </w:r>
      <w:r w:rsidR="00F258F2" w:rsidRPr="00EF264B">
        <w:rPr>
          <w:rStyle w:val="JBodyTextIndentChar"/>
        </w:rPr>
        <w:t xml:space="preserve">close to or just under the beam-line, </w:t>
      </w:r>
      <w:r w:rsidR="00794714">
        <w:rPr>
          <w:rStyle w:val="JBodyTextIndentChar"/>
        </w:rPr>
        <w:t xml:space="preserve">addition of </w:t>
      </w:r>
      <w:r w:rsidR="00F258F2" w:rsidRPr="00EF264B">
        <w:rPr>
          <w:rStyle w:val="JBodyTextIndentChar"/>
        </w:rPr>
        <w:t xml:space="preserve">shielding </w:t>
      </w:r>
      <w:r>
        <w:rPr>
          <w:rStyle w:val="JBodyTextIndentChar"/>
        </w:rPr>
        <w:t xml:space="preserve">alone </w:t>
      </w:r>
      <w:r w:rsidR="00F258F2" w:rsidRPr="00EF264B">
        <w:rPr>
          <w:rStyle w:val="JBodyTextIndentChar"/>
        </w:rPr>
        <w:t xml:space="preserve">cannot </w:t>
      </w:r>
      <w:r w:rsidR="0080004B">
        <w:rPr>
          <w:rStyle w:val="JBodyTextIndentChar"/>
        </w:rPr>
        <w:t>su</w:t>
      </w:r>
      <w:r w:rsidR="00F258F2" w:rsidRPr="00EF264B">
        <w:rPr>
          <w:rStyle w:val="JBodyTextIndentChar"/>
        </w:rPr>
        <w:t>ff</w:t>
      </w:r>
      <w:r w:rsidR="0080004B">
        <w:rPr>
          <w:rStyle w:val="JBodyTextIndentChar"/>
        </w:rPr>
        <w:t>i</w:t>
      </w:r>
      <w:r w:rsidR="00F258F2" w:rsidRPr="00EF264B">
        <w:rPr>
          <w:rStyle w:val="JBodyTextIndentChar"/>
        </w:rPr>
        <w:t>c</w:t>
      </w:r>
      <w:r w:rsidR="0080004B">
        <w:rPr>
          <w:rStyle w:val="JBodyTextIndentChar"/>
        </w:rPr>
        <w:t>ient</w:t>
      </w:r>
      <w:r w:rsidR="00F258F2" w:rsidRPr="00EF264B">
        <w:rPr>
          <w:rStyle w:val="JBodyTextIndentChar"/>
        </w:rPr>
        <w:t>ly reduce the dose</w:t>
      </w:r>
      <w:r w:rsidR="00794714">
        <w:rPr>
          <w:rStyle w:val="JBodyTextIndentChar"/>
        </w:rPr>
        <w:t xml:space="preserve"> </w:t>
      </w:r>
      <w:r w:rsidR="0077251E">
        <w:rPr>
          <w:rStyle w:val="JBodyTextIndentChar"/>
        </w:rPr>
        <w:t>to the target</w:t>
      </w:r>
      <w:r w:rsidR="00570E7F">
        <w:rPr>
          <w:rStyle w:val="JBodyTextIndentChar"/>
        </w:rPr>
        <w:t xml:space="preserve"> value</w:t>
      </w:r>
      <w:r w:rsidR="00F258F2" w:rsidRPr="00EF264B">
        <w:rPr>
          <w:rStyle w:val="JBodyTextIndentChar"/>
        </w:rPr>
        <w:t>.</w:t>
      </w:r>
      <w:r w:rsidR="00570E7F">
        <w:rPr>
          <w:rStyle w:val="JBodyTextIndentChar"/>
        </w:rPr>
        <w:t xml:space="preserve"> </w:t>
      </w:r>
      <w:r w:rsidR="00570E7F" w:rsidRPr="008F32FD">
        <w:rPr>
          <w:rStyle w:val="JBodyTextIndentChar"/>
        </w:rPr>
        <w:t xml:space="preserve">One </w:t>
      </w:r>
      <w:r w:rsidR="00F44932" w:rsidRPr="008F32FD">
        <w:rPr>
          <w:rStyle w:val="JBodyTextIndentChar"/>
        </w:rPr>
        <w:t xml:space="preserve">possible </w:t>
      </w:r>
      <w:r w:rsidR="00570E7F" w:rsidRPr="008F32FD">
        <w:rPr>
          <w:rStyle w:val="JBodyTextIndentChar"/>
        </w:rPr>
        <w:t xml:space="preserve">approach </w:t>
      </w:r>
      <w:r w:rsidR="002103B2" w:rsidRPr="008F32FD">
        <w:rPr>
          <w:rStyle w:val="JBodyTextIndentChar"/>
        </w:rPr>
        <w:t xml:space="preserve">to the problem </w:t>
      </w:r>
      <w:r w:rsidR="00570E7F" w:rsidRPr="008F32FD">
        <w:rPr>
          <w:rStyle w:val="JBodyTextIndentChar"/>
        </w:rPr>
        <w:t xml:space="preserve">could have been to </w:t>
      </w:r>
      <w:r w:rsidR="005F6B79" w:rsidRPr="008F32FD">
        <w:rPr>
          <w:rStyle w:val="JBodyTextIndentChar"/>
        </w:rPr>
        <w:t>move</w:t>
      </w:r>
      <w:r w:rsidR="00570E7F" w:rsidRPr="008F32FD">
        <w:rPr>
          <w:rStyle w:val="JBodyTextIndentChar"/>
        </w:rPr>
        <w:t xml:space="preserve"> the camera </w:t>
      </w:r>
      <w:r w:rsidR="005F6B79" w:rsidRPr="008F32FD">
        <w:rPr>
          <w:rStyle w:val="JBodyTextIndentChar"/>
        </w:rPr>
        <w:t xml:space="preserve">to a remote position with </w:t>
      </w:r>
      <w:r w:rsidR="002103B2" w:rsidRPr="008F32FD">
        <w:rPr>
          <w:rStyle w:val="JBodyTextIndentChar"/>
        </w:rPr>
        <w:t xml:space="preserve">an </w:t>
      </w:r>
      <w:r w:rsidR="005F6B79" w:rsidRPr="008F32FD">
        <w:rPr>
          <w:rStyle w:val="JBodyTextIndentChar"/>
        </w:rPr>
        <w:t>acceptable</w:t>
      </w:r>
      <w:r w:rsidR="00570E7F" w:rsidRPr="008F32FD">
        <w:rPr>
          <w:rStyle w:val="JBodyTextIndentChar"/>
        </w:rPr>
        <w:t xml:space="preserve"> dose-rate</w:t>
      </w:r>
      <w:r w:rsidR="005F6B79" w:rsidRPr="008F32FD">
        <w:rPr>
          <w:rStyle w:val="JBodyTextIndentChar"/>
        </w:rPr>
        <w:t>; however,</w:t>
      </w:r>
      <w:r w:rsidR="00534170" w:rsidRPr="008F32FD">
        <w:rPr>
          <w:rStyle w:val="JBodyTextIndentChar"/>
        </w:rPr>
        <w:t xml:space="preserve"> allocating</w:t>
      </w:r>
      <w:r w:rsidR="005F6B79" w:rsidRPr="008F32FD">
        <w:rPr>
          <w:rStyle w:val="JBodyTextIndentChar"/>
        </w:rPr>
        <w:t xml:space="preserve"> the long, clear light-path required would not have been feasible</w:t>
      </w:r>
      <w:r w:rsidR="00F258F2" w:rsidRPr="008F32FD">
        <w:rPr>
          <w:rStyle w:val="JBodyTextIndentChar"/>
        </w:rPr>
        <w:t xml:space="preserve"> </w:t>
      </w:r>
      <w:r w:rsidR="005F6B79" w:rsidRPr="008F32FD">
        <w:rPr>
          <w:rStyle w:val="JBodyTextIndentChar"/>
        </w:rPr>
        <w:t xml:space="preserve">in the restricted space of the dump tunnel, and also the light collected from the screen would be much reduced. </w:t>
      </w:r>
      <w:r w:rsidR="00F258F2" w:rsidRPr="00EF264B">
        <w:rPr>
          <w:rStyle w:val="JBodyTextIndentChar"/>
        </w:rPr>
        <w:t xml:space="preserve">The combination of height and the optimal use of the existing shield wall thickness </w:t>
      </w:r>
      <w:r w:rsidR="00794714" w:rsidRPr="00EF264B">
        <w:rPr>
          <w:rStyle w:val="JBodyTextIndentChar"/>
        </w:rPr>
        <w:t>has pro</w:t>
      </w:r>
      <w:r w:rsidR="00794714">
        <w:rPr>
          <w:rStyle w:val="JBodyTextIndentChar"/>
        </w:rPr>
        <w:t xml:space="preserve">vided a solution. Drilling </w:t>
      </w:r>
      <w:r w:rsidR="00E074AB">
        <w:rPr>
          <w:rStyle w:val="JBodyTextIndentChar"/>
        </w:rPr>
        <w:t>restrictions</w:t>
      </w:r>
      <w:r w:rsidR="00794714">
        <w:rPr>
          <w:rStyle w:val="JBodyTextIndentChar"/>
        </w:rPr>
        <w:t xml:space="preserve"> limit</w:t>
      </w:r>
      <w:r w:rsidR="00E074AB">
        <w:rPr>
          <w:rStyle w:val="JBodyTextIndentChar"/>
        </w:rPr>
        <w:t xml:space="preserve"> the size of hole, primarily due to the wall </w:t>
      </w:r>
    </w:p>
    <w:p w:rsidR="004334EC" w:rsidRDefault="004334EC" w:rsidP="00E4176D">
      <w:pPr>
        <w:keepNext/>
        <w:ind w:left="357"/>
        <w:rPr>
          <w:noProof/>
          <w:lang w:eastAsia="en-GB"/>
        </w:rPr>
      </w:pPr>
    </w:p>
    <w:p w:rsidR="008F32FD" w:rsidRDefault="008F32FD" w:rsidP="008F32FD">
      <w:pPr>
        <w:pStyle w:val="Caption"/>
      </w:pPr>
      <w:r>
        <w:rPr>
          <w:noProof/>
          <w:lang w:eastAsia="en-GB"/>
        </w:rPr>
        <w:drawing>
          <wp:inline distT="0" distB="0" distL="0" distR="0" wp14:anchorId="698743FA" wp14:editId="0547C197">
            <wp:extent cx="3267075" cy="144968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SS Tuning Dump Model4.0c_Camera hole.png"/>
                    <pic:cNvPicPr/>
                  </pic:nvPicPr>
                  <pic:blipFill rotWithShape="1">
                    <a:blip r:embed="rId13" cstate="print">
                      <a:extLst>
                        <a:ext uri="{28A0092B-C50C-407E-A947-70E740481C1C}">
                          <a14:useLocalDpi xmlns:a14="http://schemas.microsoft.com/office/drawing/2010/main" val="0"/>
                        </a:ext>
                      </a:extLst>
                    </a:blip>
                    <a:srcRect t="3538"/>
                    <a:stretch/>
                  </pic:blipFill>
                  <pic:spPr bwMode="auto">
                    <a:xfrm>
                      <a:off x="0" y="0"/>
                      <a:ext cx="3424665" cy="1519613"/>
                    </a:xfrm>
                    <a:prstGeom prst="rect">
                      <a:avLst/>
                    </a:prstGeom>
                    <a:ln>
                      <a:noFill/>
                    </a:ln>
                    <a:extLst>
                      <a:ext uri="{53640926-AAD7-44D8-BBD7-CCE9431645EC}">
                        <a14:shadowObscured xmlns:a14="http://schemas.microsoft.com/office/drawing/2010/main"/>
                      </a:ext>
                    </a:extLst>
                  </pic:spPr>
                </pic:pic>
              </a:graphicData>
            </a:graphic>
          </wp:inline>
        </w:drawing>
      </w:r>
      <w:bookmarkStart w:id="9" w:name="_Ref2171707"/>
      <w:r w:rsidRPr="008F32FD">
        <w:t xml:space="preserve"> </w:t>
      </w:r>
    </w:p>
    <w:p w:rsidR="008F32FD" w:rsidRDefault="008F32FD" w:rsidP="008F32FD">
      <w:pPr>
        <w:pStyle w:val="Caption"/>
      </w:pPr>
      <w:r>
        <w:t xml:space="preserve">Figure </w:t>
      </w:r>
      <w:r>
        <w:fldChar w:fldCharType="begin"/>
      </w:r>
      <w:r>
        <w:instrText xml:space="preserve"> SEQ Figure \* ARABIC </w:instrText>
      </w:r>
      <w:r>
        <w:fldChar w:fldCharType="separate"/>
      </w:r>
      <w:r>
        <w:rPr>
          <w:noProof/>
        </w:rPr>
        <w:t>4</w:t>
      </w:r>
      <w:r>
        <w:rPr>
          <w:noProof/>
        </w:rPr>
        <w:fldChar w:fldCharType="end"/>
      </w:r>
      <w:bookmarkEnd w:id="9"/>
      <w:r>
        <w:t xml:space="preserve">  Camera location (final) as listed in Table 2. Plan view from above, in a horizontal plane through the camera. Dimensions in cm.</w:t>
      </w:r>
    </w:p>
    <w:p w:rsidR="00F258F2" w:rsidRPr="008F32FD" w:rsidRDefault="00E074AB" w:rsidP="006D5361">
      <w:pPr>
        <w:rPr>
          <w:rStyle w:val="JBodyTextIndentChar"/>
          <w:bCs/>
          <w:szCs w:val="20"/>
        </w:rPr>
      </w:pPr>
      <w:r>
        <w:rPr>
          <w:rStyle w:val="JBodyTextIndentChar"/>
        </w:rPr>
        <w:t xml:space="preserve">reinforcement, but </w:t>
      </w:r>
      <w:r w:rsidR="00E65632">
        <w:rPr>
          <w:rStyle w:val="JBodyTextIndentChar"/>
        </w:rPr>
        <w:t>the hole</w:t>
      </w:r>
      <w:r w:rsidR="0001062A">
        <w:rPr>
          <w:rStyle w:val="JBodyTextIndentChar"/>
        </w:rPr>
        <w:t xml:space="preserve"> will </w:t>
      </w:r>
      <w:r w:rsidR="002103B2">
        <w:rPr>
          <w:rStyle w:val="JBodyTextIndentChar"/>
        </w:rPr>
        <w:t xml:space="preserve">still </w:t>
      </w:r>
      <w:r w:rsidR="0001062A">
        <w:rPr>
          <w:rStyle w:val="JBodyTextIndentChar"/>
        </w:rPr>
        <w:t xml:space="preserve">have </w:t>
      </w:r>
      <w:r>
        <w:rPr>
          <w:rStyle w:val="JBodyTextIndentChar"/>
        </w:rPr>
        <w:t xml:space="preserve">a minimum </w:t>
      </w:r>
      <w:r w:rsidR="0001062A">
        <w:rPr>
          <w:rStyle w:val="JBodyTextIndentChar"/>
        </w:rPr>
        <w:t xml:space="preserve">diameter </w:t>
      </w:r>
      <w:r>
        <w:rPr>
          <w:rStyle w:val="JBodyTextIndentChar"/>
        </w:rPr>
        <w:t xml:space="preserve">of 100mm; </w:t>
      </w:r>
      <w:r w:rsidR="003713E5">
        <w:rPr>
          <w:rStyle w:val="JBodyTextIndentChar"/>
        </w:rPr>
        <w:t xml:space="preserve">its </w:t>
      </w:r>
      <w:r>
        <w:rPr>
          <w:rStyle w:val="JBodyTextIndentChar"/>
        </w:rPr>
        <w:t>depth</w:t>
      </w:r>
      <w:r w:rsidR="00794714">
        <w:rPr>
          <w:rStyle w:val="JBodyTextIndentChar"/>
        </w:rPr>
        <w:t xml:space="preserve"> will not exceed 1.5m</w:t>
      </w:r>
      <w:r w:rsidR="0001062A">
        <w:rPr>
          <w:rStyle w:val="JBodyTextIndentChar"/>
        </w:rPr>
        <w:t>.</w:t>
      </w:r>
      <w:r w:rsidR="0080004B">
        <w:rPr>
          <w:rStyle w:val="JBodyTextIndentChar"/>
        </w:rPr>
        <w:t xml:space="preserve"> It should also be noted that due to changed imaging requirements</w:t>
      </w:r>
      <w:r w:rsidR="0080004B">
        <w:rPr>
          <w:rStyle w:val="JBodyTextIndentChar"/>
        </w:rPr>
        <w:fldChar w:fldCharType="begin"/>
      </w:r>
      <w:r w:rsidR="0080004B">
        <w:rPr>
          <w:rStyle w:val="JBodyTextIndentChar"/>
        </w:rPr>
        <w:instrText xml:space="preserve"> REF OLE_LINK6 \h </w:instrText>
      </w:r>
      <w:r w:rsidR="006D5361">
        <w:rPr>
          <w:rStyle w:val="JBodyTextIndentChar"/>
        </w:rPr>
        <w:instrText xml:space="preserve"> \* MERGEFORMAT </w:instrText>
      </w:r>
      <w:r w:rsidR="0080004B">
        <w:rPr>
          <w:rStyle w:val="JBodyTextIndentChar"/>
        </w:rPr>
      </w:r>
      <w:r w:rsidR="0080004B">
        <w:rPr>
          <w:rStyle w:val="JBodyTextIndentChar"/>
        </w:rPr>
        <w:fldChar w:fldCharType="end"/>
      </w:r>
      <w:r w:rsidR="00866784">
        <w:rPr>
          <w:rStyle w:val="JBodyTextIndentChar"/>
        </w:rPr>
        <w:t xml:space="preserve"> (see 1.2 above)</w:t>
      </w:r>
      <w:r w:rsidR="0080004B">
        <w:rPr>
          <w:rStyle w:val="JBodyTextIndentChar"/>
        </w:rPr>
        <w:t xml:space="preserve">, only </w:t>
      </w:r>
      <w:r w:rsidR="003713E5">
        <w:rPr>
          <w:rStyle w:val="JBodyTextIndentChar"/>
        </w:rPr>
        <w:t xml:space="preserve">a </w:t>
      </w:r>
      <w:r w:rsidR="00810E24">
        <w:rPr>
          <w:rStyle w:val="JBodyTextIndentChar"/>
        </w:rPr>
        <w:t xml:space="preserve">single </w:t>
      </w:r>
      <w:r w:rsidR="003713E5">
        <w:rPr>
          <w:rStyle w:val="JBodyTextIndentChar"/>
        </w:rPr>
        <w:t>camera will in fact be deployed</w:t>
      </w:r>
      <w:r w:rsidR="00067C1C">
        <w:rPr>
          <w:rStyle w:val="JBodyTextIndentChar"/>
        </w:rPr>
        <w:t xml:space="preserve">, as listed </w:t>
      </w:r>
      <w:r w:rsidR="003713E5">
        <w:rPr>
          <w:rStyle w:val="JBodyTextIndentChar"/>
        </w:rPr>
        <w:t xml:space="preserve">in </w:t>
      </w:r>
      <w:r w:rsidR="007E3F5B">
        <w:rPr>
          <w:rStyle w:val="JBodyTextIndentChar"/>
        </w:rPr>
        <w:t>Table 2</w:t>
      </w:r>
      <w:r w:rsidR="003713E5" w:rsidRPr="008F32FD">
        <w:rPr>
          <w:rStyle w:val="JBodyTextIndentChar"/>
        </w:rPr>
        <w:t>.</w:t>
      </w:r>
      <w:r w:rsidR="001A179B" w:rsidRPr="008F32FD">
        <w:rPr>
          <w:rStyle w:val="JBodyTextIndentChar"/>
        </w:rPr>
        <w:t xml:space="preserve"> </w:t>
      </w:r>
      <w:r w:rsidR="00866784" w:rsidRPr="008F32FD">
        <w:rPr>
          <w:rStyle w:val="JBodyTextIndentChar"/>
        </w:rPr>
        <w:t>Figure 4</w:t>
      </w:r>
      <w:r w:rsidR="001A179B" w:rsidRPr="008F32FD">
        <w:rPr>
          <w:rStyle w:val="JBodyTextIndentChar"/>
        </w:rPr>
        <w:t xml:space="preserve"> illustrates the </w:t>
      </w:r>
      <w:r w:rsidR="00762AF3" w:rsidRPr="008F32FD">
        <w:rPr>
          <w:rStyle w:val="JBodyTextIndentChar"/>
        </w:rPr>
        <w:t>camera position in the final design</w:t>
      </w:r>
      <w:r w:rsidR="001A179B" w:rsidRPr="008F32FD">
        <w:rPr>
          <w:rStyle w:val="JBodyTextIndentChar"/>
        </w:rPr>
        <w:t>.</w:t>
      </w:r>
    </w:p>
    <w:p w:rsidR="00421FAC" w:rsidRDefault="00421FAC" w:rsidP="00545275">
      <w:pPr>
        <w:pStyle w:val="JSubsectionHeading"/>
        <w:numPr>
          <w:ilvl w:val="1"/>
          <w:numId w:val="45"/>
        </w:numPr>
        <w:rPr>
          <w:rStyle w:val="JBodyTextIndentChar"/>
        </w:rPr>
      </w:pPr>
      <w:r>
        <w:rPr>
          <w:rStyle w:val="JBodyTextIndentChar"/>
        </w:rPr>
        <w:t>Dose from Beam Losses</w:t>
      </w:r>
    </w:p>
    <w:p w:rsidR="00251D1E" w:rsidRDefault="00251D1E" w:rsidP="006D5361">
      <w:pPr>
        <w:ind w:firstLine="187"/>
      </w:pPr>
      <w:r>
        <w:t xml:space="preserve">When the ESS is operating in </w:t>
      </w:r>
      <w:r w:rsidR="0082315B">
        <w:t>‘</w:t>
      </w:r>
      <w:r>
        <w:t>User</w:t>
      </w:r>
      <w:r w:rsidR="0082315B">
        <w:t>’</w:t>
      </w:r>
      <w:r>
        <w:t xml:space="preserve"> mode, the beam </w:t>
      </w:r>
      <w:r w:rsidR="0082315B">
        <w:t>from the LINAC is directed i</w:t>
      </w:r>
      <w:r>
        <w:t>nto the target</w:t>
      </w:r>
      <w:r w:rsidR="0082315B">
        <w:t xml:space="preserve"> line</w:t>
      </w:r>
      <w:r>
        <w:t xml:space="preserve"> by dipole magnets in the first bend of the ‘dog-leg’ </w:t>
      </w:r>
      <w:r w:rsidR="0082315B">
        <w:t>section.</w:t>
      </w:r>
      <w:r>
        <w:t xml:space="preserve"> Some of the p</w:t>
      </w:r>
      <w:r w:rsidR="0082315B">
        <w:t>rotons are</w:t>
      </w:r>
      <w:r>
        <w:t xml:space="preserve"> lost from the beam in this region</w:t>
      </w:r>
      <w:r w:rsidR="0082315B">
        <w:t xml:space="preserve"> and</w:t>
      </w:r>
      <w:r>
        <w:t xml:space="preserve"> will enter the dump tunnel</w:t>
      </w:r>
      <w:r w:rsidR="0082315B">
        <w:t>,</w:t>
      </w:r>
      <w:r w:rsidR="00226492">
        <w:t xml:space="preserve"> as shown in </w:t>
      </w:r>
      <w:r w:rsidR="00866784">
        <w:t>Figure 5</w:t>
      </w:r>
      <w:r w:rsidR="00226492">
        <w:t>,</w:t>
      </w:r>
      <w:r>
        <w:t xml:space="preserve"> contribut</w:t>
      </w:r>
      <w:r w:rsidR="0082315B">
        <w:t>ing</w:t>
      </w:r>
      <w:r>
        <w:t xml:space="preserve"> to the total dose received by the </w:t>
      </w:r>
      <w:r w:rsidR="0082315B">
        <w:t xml:space="preserve">imaging </w:t>
      </w:r>
      <w:r>
        <w:t xml:space="preserve">cameras. To model these losses, advantage was taken of earlier </w:t>
      </w:r>
      <w:r w:rsidR="00194E36">
        <w:t xml:space="preserve">ESS </w:t>
      </w:r>
      <w:r>
        <w:t>modelling work</w:t>
      </w:r>
      <w:r w:rsidR="0082315B">
        <w:t xml:space="preserve"> </w:t>
      </w:r>
      <w:r>
        <w:t>to provide</w:t>
      </w:r>
      <w:r w:rsidR="0082315B">
        <w:t xml:space="preserve"> the</w:t>
      </w:r>
      <w:r>
        <w:t xml:space="preserve"> input data files </w:t>
      </w:r>
      <w:r w:rsidR="0082315B">
        <w:t>containing</w:t>
      </w:r>
      <w:r>
        <w:t xml:space="preserve"> full parameter sets (position, direction vectors and energy) for </w:t>
      </w:r>
      <w:r w:rsidR="003D7AA4">
        <w:t>a large set of</w:t>
      </w:r>
      <w:r>
        <w:t xml:space="preserve"> particle</w:t>
      </w:r>
      <w:r w:rsidR="003D7AA4">
        <w:t>s</w:t>
      </w:r>
      <w:r>
        <w:t xml:space="preserve">. </w:t>
      </w:r>
      <w:r w:rsidR="0082315B">
        <w:t>A</w:t>
      </w:r>
      <w:r>
        <w:t xml:space="preserve"> customised code module </w:t>
      </w:r>
      <w:r w:rsidR="003D7AA4">
        <w:t xml:space="preserve">‘SOURCE’ </w:t>
      </w:r>
      <w:r w:rsidR="0082315B">
        <w:t xml:space="preserve">was </w:t>
      </w:r>
      <w:r w:rsidR="003D7AA4">
        <w:t>written</w:t>
      </w:r>
      <w:r w:rsidR="0082315B">
        <w:t xml:space="preserve"> </w:t>
      </w:r>
      <w:r>
        <w:t xml:space="preserve">to read the pre-processed particle data into </w:t>
      </w:r>
      <w:r w:rsidR="0082315B">
        <w:t xml:space="preserve">the existing </w:t>
      </w:r>
      <w:r w:rsidR="003D7AA4">
        <w:t xml:space="preserve">TD </w:t>
      </w:r>
      <w:r>
        <w:t>FLUKA</w:t>
      </w:r>
      <w:r w:rsidR="0082315B">
        <w:t xml:space="preserve"> model.</w:t>
      </w:r>
      <w:r>
        <w:t xml:space="preserve"> </w:t>
      </w:r>
      <w:r w:rsidR="00C161C8">
        <w:t>From this, the dose per source proton at the camera location was obtained, and hence the annual dose derived using the following result:</w:t>
      </w:r>
    </w:p>
    <w:p w:rsidR="0082315B" w:rsidRPr="001F17BA" w:rsidRDefault="0082315B" w:rsidP="006D5361">
      <w:pPr>
        <w:rPr>
          <w:rFonts w:ascii="Cambria Math" w:hAnsi="Cambria Math"/>
          <w:oMath/>
        </w:rPr>
      </w:pPr>
      <m:oMathPara>
        <m:oMath>
          <m:r>
            <w:rPr>
              <w:rFonts w:ascii="Cambria Math" w:hAnsi="Cambria Math"/>
            </w:rPr>
            <m:t>Proton Losses to Dump Tunnel per year=(5300 ×3600) ×(2.52 ×</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)×(0.002 ×0.01) / e = 6.00× </m:t>
          </m:r>
          <m:sSup>
            <m:sSupPr>
              <m:ctrlPr>
                <w:rPr>
                  <w:rFonts w:ascii="Cambria Math" w:hAnsi="Cambria Math"/>
                  <w:i/>
                </w:rPr>
              </m:ctrlPr>
            </m:sSupPr>
            <m:e>
              <m:r>
                <w:rPr>
                  <w:rFonts w:ascii="Cambria Math" w:hAnsi="Cambria Math"/>
                </w:rPr>
                <m:t>10</m:t>
              </m:r>
            </m:e>
            <m:sup>
              <m:r>
                <w:rPr>
                  <w:rFonts w:ascii="Cambria Math" w:hAnsi="Cambria Math"/>
                </w:rPr>
                <m:t>18</m:t>
              </m:r>
            </m:sup>
          </m:sSup>
          <m:r>
            <w:rPr>
              <w:rFonts w:ascii="Cambria Math" w:hAnsi="Cambria Math"/>
            </w:rPr>
            <m:t xml:space="preserve"> protons</m:t>
          </m:r>
        </m:oMath>
      </m:oMathPara>
    </w:p>
    <w:p w:rsidR="00421FAC" w:rsidRDefault="00063065" w:rsidP="00F12CA3">
      <w:pPr>
        <w:pStyle w:val="JBodyTextIndent"/>
      </w:pPr>
      <w:r>
        <w:t>where a</w:t>
      </w:r>
      <w:r w:rsidRPr="00063065">
        <w:t xml:space="preserve">verage </w:t>
      </w:r>
      <w:r>
        <w:t>beam c</w:t>
      </w:r>
      <w:r w:rsidRPr="00063065">
        <w:t>urrent (</w:t>
      </w:r>
      <w:r>
        <w:t xml:space="preserve">5MW </w:t>
      </w:r>
      <w:r w:rsidRPr="00063065">
        <w:t>full power beam on target</w:t>
      </w:r>
      <w:r>
        <w:t>) = 2.52mA</w:t>
      </w:r>
      <w:r w:rsidRPr="00063065">
        <w:t xml:space="preserve">, operating hours </w:t>
      </w:r>
      <w:r>
        <w:t xml:space="preserve">= 5300 per year, and </w:t>
      </w:r>
      <w:r w:rsidRPr="00063065">
        <w:t>fractional loss rate at the dipole</w:t>
      </w:r>
      <w:r>
        <w:t xml:space="preserve"> = 0.002%</w:t>
      </w:r>
      <w:r w:rsidR="00C161C8">
        <w:t xml:space="preserve"> (</w:t>
      </w:r>
      <w:r w:rsidR="00C161C8" w:rsidRPr="0037553A">
        <w:t>assumed</w:t>
      </w:r>
      <w:r w:rsidR="00C161C8">
        <w:t>).</w:t>
      </w:r>
    </w:p>
    <w:p w:rsidR="00F12CA3" w:rsidRDefault="00F12CA3" w:rsidP="00F12CA3">
      <w:pPr>
        <w:pStyle w:val="JBodyTextIndent"/>
      </w:pPr>
    </w:p>
    <w:p w:rsidR="00A05FC0" w:rsidRDefault="00B37F62" w:rsidP="006D5361">
      <w:r w:rsidRPr="00EF264B">
        <w:t>Doses to the camera in its final selected location</w:t>
      </w:r>
      <w:r w:rsidR="002F0377">
        <w:t xml:space="preserve"> as</w:t>
      </w:r>
      <w:r w:rsidRPr="00EF264B">
        <w:t xml:space="preserve"> shown in </w:t>
      </w:r>
      <w:r w:rsidR="00866784">
        <w:t>Figure 14</w:t>
      </w:r>
      <w:r w:rsidR="00244A8F" w:rsidRPr="006F3048">
        <w:t xml:space="preserve"> </w:t>
      </w:r>
      <w:r w:rsidR="00244A8F" w:rsidRPr="00EF264B">
        <w:t>we</w:t>
      </w:r>
      <w:r w:rsidRPr="00EF264B">
        <w:t xml:space="preserve">re </w:t>
      </w:r>
      <w:r w:rsidR="00244A8F" w:rsidRPr="00EF264B">
        <w:t>undetectable</w:t>
      </w:r>
      <w:r w:rsidRPr="00EF264B">
        <w:t xml:space="preserve"> in FLUKA simulations.</w:t>
      </w:r>
    </w:p>
    <w:p w:rsidR="004334EC" w:rsidRDefault="004334EC" w:rsidP="004334EC">
      <w:pPr>
        <w:keepNext/>
        <w:ind w:left="357"/>
        <w:rPr>
          <w:noProof/>
          <w:lang w:eastAsia="en-GB"/>
        </w:rPr>
      </w:pPr>
    </w:p>
    <w:p w:rsidR="008F32FD" w:rsidRDefault="008F32FD" w:rsidP="004334EC">
      <w:pPr>
        <w:keepNext/>
        <w:ind w:left="357"/>
        <w:rPr>
          <w:b/>
          <w:i/>
          <w:noProof/>
          <w:lang w:eastAsia="en-GB"/>
        </w:rPr>
      </w:pPr>
      <w:r>
        <w:rPr>
          <w:noProof/>
          <w:lang w:eastAsia="en-GB"/>
        </w:rPr>
        <w:drawing>
          <wp:inline distT="0" distB="0" distL="0" distR="0" wp14:anchorId="285EDEB4" wp14:editId="5A9275C8">
            <wp:extent cx="2674620" cy="7239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14" cstate="print">
                      <a:extLst>
                        <a:ext uri="{28A0092B-C50C-407E-A947-70E740481C1C}">
                          <a14:useLocalDpi xmlns:a14="http://schemas.microsoft.com/office/drawing/2010/main" val="0"/>
                        </a:ext>
                      </a:extLst>
                    </a:blip>
                    <a:srcRect t="28539" r="53291" b="28059"/>
                    <a:stretch/>
                  </pic:blipFill>
                  <pic:spPr bwMode="auto">
                    <a:xfrm>
                      <a:off x="0" y="0"/>
                      <a:ext cx="2674620" cy="723900"/>
                    </a:xfrm>
                    <a:prstGeom prst="rect">
                      <a:avLst/>
                    </a:prstGeom>
                    <a:noFill/>
                    <a:ln>
                      <a:noFill/>
                    </a:ln>
                    <a:extLst>
                      <a:ext uri="{53640926-AAD7-44D8-BBD7-CCE9431645EC}">
                        <a14:shadowObscured xmlns:a14="http://schemas.microsoft.com/office/drawing/2010/main"/>
                      </a:ext>
                    </a:extLst>
                  </pic:spPr>
                </pic:pic>
              </a:graphicData>
            </a:graphic>
          </wp:inline>
        </w:drawing>
      </w:r>
    </w:p>
    <w:p w:rsidR="008F32FD" w:rsidRPr="000C748D" w:rsidRDefault="008F32FD" w:rsidP="008F32FD">
      <w:pPr>
        <w:pStyle w:val="Caption"/>
        <w:rPr>
          <w:noProof/>
          <w:szCs w:val="24"/>
        </w:rPr>
      </w:pPr>
      <w:bookmarkStart w:id="10" w:name="_Ref8903684"/>
      <w:r>
        <w:t xml:space="preserve">Figure </w:t>
      </w:r>
      <w:r>
        <w:fldChar w:fldCharType="begin"/>
      </w:r>
      <w:r>
        <w:instrText xml:space="preserve"> SEQ Figure \* ARABIC </w:instrText>
      </w:r>
      <w:r>
        <w:fldChar w:fldCharType="separate"/>
      </w:r>
      <w:r>
        <w:rPr>
          <w:noProof/>
        </w:rPr>
        <w:t>5</w:t>
      </w:r>
      <w:r>
        <w:rPr>
          <w:noProof/>
        </w:rPr>
        <w:fldChar w:fldCharType="end"/>
      </w:r>
      <w:bookmarkEnd w:id="10"/>
      <w:r>
        <w:t xml:space="preserve">  Beam losses from first dipole in the dog-leg section, which enter the dump tunnel. Beam from LINAC enters from L, beam to target leaves to R.</w:t>
      </w:r>
    </w:p>
    <w:p w:rsidR="003A7DBD" w:rsidRPr="00545275" w:rsidRDefault="005659DD" w:rsidP="00545275">
      <w:pPr>
        <w:pStyle w:val="JSubsectionHeading"/>
        <w:numPr>
          <w:ilvl w:val="1"/>
          <w:numId w:val="45"/>
        </w:numPr>
        <w:rPr>
          <w:rStyle w:val="JBodyTextIndentChar"/>
        </w:rPr>
      </w:pPr>
      <w:r w:rsidRPr="00CB567F">
        <w:rPr>
          <w:rStyle w:val="JBodyTextIndentChar"/>
        </w:rPr>
        <w:t>Decay Dose-Rates</w:t>
      </w:r>
    </w:p>
    <w:p w:rsidR="00F856DB" w:rsidRDefault="003A7DBD" w:rsidP="006D5361">
      <w:pPr>
        <w:ind w:firstLine="187"/>
        <w:rPr>
          <w:rStyle w:val="JBodyTextIndentChar"/>
        </w:rPr>
      </w:pPr>
      <w:r>
        <w:rPr>
          <w:rStyle w:val="JBodyTextIndentChar"/>
        </w:rPr>
        <w:t xml:space="preserve">A separate study was made of the dose-rates which would be expected in the </w:t>
      </w:r>
      <w:r w:rsidR="00CA6865">
        <w:rPr>
          <w:rStyle w:val="JBodyTextIndentChar"/>
        </w:rPr>
        <w:t>vicinity of the imaging station,</w:t>
      </w:r>
      <w:r>
        <w:rPr>
          <w:rStyle w:val="JBodyTextIndentChar"/>
        </w:rPr>
        <w:t xml:space="preserve"> close to the TD, in the period immediately after beam shut-off, due to the decay of activation products in and around the dump. </w:t>
      </w:r>
    </w:p>
    <w:p w:rsidR="00F856DB" w:rsidRDefault="00F856DB" w:rsidP="00682834">
      <w:pPr>
        <w:pStyle w:val="Caption"/>
        <w:sectPr w:rsidR="00F856DB" w:rsidSect="000D0817">
          <w:footnotePr>
            <w:pos w:val="beneathText"/>
            <w:numFmt w:val="chicago"/>
          </w:footnotePr>
          <w:endnotePr>
            <w:numFmt w:val="decimal"/>
          </w:endnotePr>
          <w:type w:val="continuous"/>
          <w:pgSz w:w="11907" w:h="16840" w:code="9"/>
          <w:pgMar w:top="2098" w:right="1134" w:bottom="1077" w:left="1134" w:header="2104" w:footer="1077" w:gutter="0"/>
          <w:lnNumType w:countBy="1" w:restart="continuous"/>
          <w:cols w:space="288"/>
          <w:docGrid w:linePitch="360"/>
        </w:sectPr>
      </w:pPr>
    </w:p>
    <w:p w:rsidR="009D23A3" w:rsidRDefault="003A7DBD" w:rsidP="006D5361">
      <w:pPr>
        <w:rPr>
          <w:rStyle w:val="JBodyTextIndentChar"/>
          <w:rFonts w:ascii="Times New Roman" w:hAnsi="Times New Roman" w:cs="Arial"/>
          <w:bCs/>
          <w:i/>
          <w:sz w:val="24"/>
          <w:szCs w:val="20"/>
        </w:rPr>
      </w:pPr>
      <w:r>
        <w:rPr>
          <w:rStyle w:val="JBodyTextIndentChar"/>
        </w:rPr>
        <w:lastRenderedPageBreak/>
        <w:t xml:space="preserve">The pattern of beam-on-dump </w:t>
      </w:r>
      <w:r w:rsidR="005659DD">
        <w:rPr>
          <w:rStyle w:val="JBodyTextIndentChar"/>
        </w:rPr>
        <w:t>periods</w:t>
      </w:r>
      <w:r>
        <w:rPr>
          <w:rStyle w:val="JBodyTextIndentChar"/>
        </w:rPr>
        <w:t xml:space="preserve"> taken from the</w:t>
      </w:r>
      <w:r w:rsidR="00217957">
        <w:rPr>
          <w:rStyle w:val="JBodyTextIndentChar"/>
        </w:rPr>
        <w:t xml:space="preserve"> proposed</w:t>
      </w:r>
      <w:r>
        <w:rPr>
          <w:rStyle w:val="JBodyTextIndentChar"/>
        </w:rPr>
        <w:t xml:space="preserve"> ESS Operations Schedule</w:t>
      </w:r>
      <w:r w:rsidR="00C8089E">
        <w:rPr>
          <w:rStyle w:val="JBodyTextIndentChar"/>
        </w:rPr>
        <w:t>,</w:t>
      </w:r>
      <w:r>
        <w:rPr>
          <w:rStyle w:val="JBodyTextIndentChar"/>
        </w:rPr>
        <w:t xml:space="preserve"> after the initial start-up</w:t>
      </w:r>
      <w:r w:rsidR="00C8089E">
        <w:rPr>
          <w:rStyle w:val="JBodyTextIndentChar"/>
        </w:rPr>
        <w:t xml:space="preserve"> date, is shown in </w:t>
      </w:r>
      <w:r w:rsidR="00866784">
        <w:rPr>
          <w:rStyle w:val="JBodyTextIndentChar"/>
        </w:rPr>
        <w:t>Figure 6</w:t>
      </w:r>
      <w:r w:rsidR="00C8089E">
        <w:rPr>
          <w:rStyle w:val="JBodyTextIndentChar"/>
        </w:rPr>
        <w:t>.</w:t>
      </w:r>
    </w:p>
    <w:p w:rsidR="009D23A3" w:rsidRDefault="009D23A3" w:rsidP="006D5361">
      <w:pPr>
        <w:rPr>
          <w:rStyle w:val="JBodyTextIndentChar"/>
          <w:bCs/>
          <w:szCs w:val="20"/>
        </w:rPr>
      </w:pPr>
    </w:p>
    <w:p w:rsidR="003C2D51" w:rsidRDefault="003C2D51" w:rsidP="006D5361">
      <w:pPr>
        <w:rPr>
          <w:rStyle w:val="JBodyTextIndentChar"/>
        </w:rPr>
        <w:sectPr w:rsidR="003C2D51" w:rsidSect="000D0817">
          <w:footnotePr>
            <w:pos w:val="beneathText"/>
            <w:numFmt w:val="chicago"/>
          </w:footnotePr>
          <w:endnotePr>
            <w:numFmt w:val="decimal"/>
          </w:endnotePr>
          <w:type w:val="continuous"/>
          <w:pgSz w:w="11907" w:h="16840" w:code="9"/>
          <w:pgMar w:top="2098" w:right="1134" w:bottom="1077" w:left="1134" w:header="2104" w:footer="1077" w:gutter="0"/>
          <w:lnNumType w:countBy="1" w:restart="continuous"/>
          <w:cols w:space="288"/>
          <w:docGrid w:linePitch="360"/>
        </w:sectPr>
      </w:pPr>
    </w:p>
    <w:p w:rsidR="008F32FD" w:rsidRDefault="008F32FD" w:rsidP="008F32FD">
      <w:pPr>
        <w:pStyle w:val="Caption"/>
      </w:pPr>
      <w:r>
        <w:rPr>
          <w:noProof/>
          <w:lang w:eastAsia="en-GB"/>
        </w:rPr>
        <w:lastRenderedPageBreak/>
        <w:drawing>
          <wp:inline distT="0" distB="0" distL="0" distR="0" wp14:anchorId="10F09522" wp14:editId="7895F6F1">
            <wp:extent cx="5731510" cy="1409700"/>
            <wp:effectExtent l="0" t="0" r="254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15" cstate="print">
                      <a:extLst>
                        <a:ext uri="{28A0092B-C50C-407E-A947-70E740481C1C}">
                          <a14:useLocalDpi xmlns:a14="http://schemas.microsoft.com/office/drawing/2010/main" val="0"/>
                        </a:ext>
                      </a:extLst>
                    </a:blip>
                    <a:srcRect b="3108"/>
                    <a:stretch/>
                  </pic:blipFill>
                  <pic:spPr bwMode="auto">
                    <a:xfrm>
                      <a:off x="0" y="0"/>
                      <a:ext cx="5731510" cy="1409700"/>
                    </a:xfrm>
                    <a:prstGeom prst="rect">
                      <a:avLst/>
                    </a:prstGeom>
                    <a:noFill/>
                    <a:ln>
                      <a:noFill/>
                    </a:ln>
                    <a:extLst>
                      <a:ext uri="{53640926-AAD7-44D8-BBD7-CCE9431645EC}">
                        <a14:shadowObscured xmlns:a14="http://schemas.microsoft.com/office/drawing/2010/main"/>
                      </a:ext>
                    </a:extLst>
                  </pic:spPr>
                </pic:pic>
              </a:graphicData>
            </a:graphic>
          </wp:inline>
        </w:drawing>
      </w:r>
      <w:r w:rsidRPr="008F32FD">
        <w:t xml:space="preserve"> </w:t>
      </w:r>
    </w:p>
    <w:p w:rsidR="008F32FD" w:rsidRDefault="008F32FD" w:rsidP="008F32FD">
      <w:pPr>
        <w:pStyle w:val="Caption"/>
        <w:rPr>
          <w:noProof/>
        </w:rPr>
      </w:pPr>
      <w:r>
        <w:t xml:space="preserve">Figure </w:t>
      </w:r>
      <w:r>
        <w:fldChar w:fldCharType="begin"/>
      </w:r>
      <w:r>
        <w:instrText xml:space="preserve"> SEQ Figure \* ARABIC </w:instrText>
      </w:r>
      <w:r>
        <w:fldChar w:fldCharType="separate"/>
      </w:r>
      <w:r>
        <w:rPr>
          <w:noProof/>
        </w:rPr>
        <w:t>6</w:t>
      </w:r>
      <w:r>
        <w:rPr>
          <w:noProof/>
        </w:rPr>
        <w:fldChar w:fldCharType="end"/>
      </w:r>
      <w:r>
        <w:t xml:space="preserve">  Projected beam-on-dump irradiation profile</w:t>
      </w:r>
      <w:r>
        <w:rPr>
          <w:noProof/>
        </w:rPr>
        <w:t xml:space="preserve"> for 1 full year, after the start of normal user operations. Particles delivered in each period are based on an average beam current I</w:t>
      </w:r>
      <w:r w:rsidRPr="00EF264B">
        <w:rPr>
          <w:noProof/>
          <w:vertAlign w:val="subscript"/>
        </w:rPr>
        <w:t>p</w:t>
      </w:r>
      <w:r>
        <w:rPr>
          <w:noProof/>
        </w:rPr>
        <w:t xml:space="preserve"> = 6.3</w:t>
      </w:r>
      <w:r w:rsidRPr="00EF264B">
        <w:rPr>
          <w:rFonts w:ascii="Symbol" w:hAnsi="Symbol"/>
          <w:noProof/>
        </w:rPr>
        <w:t></w:t>
      </w:r>
      <w:r>
        <w:rPr>
          <w:noProof/>
        </w:rPr>
        <w:t>A.</w:t>
      </w:r>
    </w:p>
    <w:p w:rsidR="003A7DBD" w:rsidRDefault="00CA6865" w:rsidP="006D5361">
      <w:pPr>
        <w:ind w:firstLine="187"/>
        <w:rPr>
          <w:rStyle w:val="JBodyTextIndentChar"/>
        </w:rPr>
      </w:pPr>
      <w:r>
        <w:rPr>
          <w:rStyle w:val="JBodyTextIndentChar"/>
        </w:rPr>
        <w:t>FLUKA accepts arbitrary particle irradiation times</w:t>
      </w:r>
      <w:r w:rsidR="005659DD">
        <w:rPr>
          <w:rStyle w:val="JBodyTextIndentChar"/>
        </w:rPr>
        <w:t xml:space="preserve"> and rates</w:t>
      </w:r>
      <w:r>
        <w:rPr>
          <w:rStyle w:val="JBodyTextIndentChar"/>
        </w:rPr>
        <w:t xml:space="preserve"> as input, and provides dose-rate output at</w:t>
      </w:r>
      <w:r w:rsidR="005659DD">
        <w:rPr>
          <w:rStyle w:val="JBodyTextIndentChar"/>
        </w:rPr>
        <w:t xml:space="preserve"> any</w:t>
      </w:r>
      <w:r>
        <w:rPr>
          <w:rStyle w:val="JBodyTextIndentChar"/>
        </w:rPr>
        <w:t xml:space="preserve"> selected decay times after beaming.</w:t>
      </w:r>
      <w:r w:rsidR="00217957">
        <w:rPr>
          <w:rStyle w:val="JBodyTextIndentChar"/>
        </w:rPr>
        <w:t xml:space="preserve"> Dose-rate</w:t>
      </w:r>
      <w:r w:rsidR="00E752B6">
        <w:rPr>
          <w:rStyle w:val="JBodyTextIndentChar"/>
        </w:rPr>
        <w:t xml:space="preserve"> 2-D</w:t>
      </w:r>
      <w:r w:rsidR="00217957">
        <w:rPr>
          <w:rStyle w:val="JBodyTextIndentChar"/>
        </w:rPr>
        <w:t xml:space="preserve"> profiles in the horizontal plane of the beam are plotted in </w:t>
      </w:r>
      <w:r w:rsidR="00866784">
        <w:rPr>
          <w:rStyle w:val="JBodyTextIndentChar"/>
        </w:rPr>
        <w:t>Figure 7</w:t>
      </w:r>
      <w:r w:rsidR="00217957">
        <w:rPr>
          <w:rStyle w:val="JBodyTextIndentChar"/>
        </w:rPr>
        <w:t>, for times of 1, 8, 24 and 72 hours after shut-down</w:t>
      </w:r>
      <w:r w:rsidR="00490459">
        <w:rPr>
          <w:rStyle w:val="JBodyTextIndentChar"/>
        </w:rPr>
        <w:t>,</w:t>
      </w:r>
      <w:r w:rsidR="00217957">
        <w:rPr>
          <w:rStyle w:val="JBodyTextIndentChar"/>
        </w:rPr>
        <w:t xml:space="preserve"> at the end of one year’s operation.</w:t>
      </w:r>
    </w:p>
    <w:p w:rsidR="00E752B6" w:rsidRDefault="008F32FD" w:rsidP="006D5361">
      <w:pPr>
        <w:keepNext/>
      </w:pPr>
      <w:bookmarkStart w:id="11" w:name="_GoBack"/>
      <w:r>
        <w:rPr>
          <w:noProof/>
          <w:lang w:eastAsia="en-GB"/>
        </w:rPr>
        <w:drawing>
          <wp:inline distT="0" distB="0" distL="0" distR="0" wp14:anchorId="02C0F8B5" wp14:editId="4011E0F7">
            <wp:extent cx="2456654" cy="3476625"/>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59036" cy="3479997"/>
                    </a:xfrm>
                    <a:prstGeom prst="rect">
                      <a:avLst/>
                    </a:prstGeom>
                    <a:noFill/>
                    <a:ln>
                      <a:noFill/>
                    </a:ln>
                  </pic:spPr>
                </pic:pic>
              </a:graphicData>
            </a:graphic>
          </wp:inline>
        </w:drawing>
      </w:r>
      <w:bookmarkEnd w:id="11"/>
    </w:p>
    <w:p w:rsidR="008F32FD" w:rsidRDefault="008F32FD" w:rsidP="008F32FD">
      <w:pPr>
        <w:pStyle w:val="Caption"/>
        <w:rPr>
          <w:rStyle w:val="JBodyTextIndentChar"/>
          <w:bCs w:val="0"/>
          <w:szCs w:val="24"/>
        </w:rPr>
      </w:pPr>
      <w:bookmarkStart w:id="12" w:name="_Ref531946748"/>
      <w:r>
        <w:t xml:space="preserve">Figure </w:t>
      </w:r>
      <w:r>
        <w:fldChar w:fldCharType="begin"/>
      </w:r>
      <w:r>
        <w:instrText xml:space="preserve"> SEQ Figure \* ARABIC </w:instrText>
      </w:r>
      <w:r>
        <w:fldChar w:fldCharType="separate"/>
      </w:r>
      <w:r>
        <w:rPr>
          <w:noProof/>
        </w:rPr>
        <w:t>7</w:t>
      </w:r>
      <w:r>
        <w:rPr>
          <w:noProof/>
        </w:rPr>
        <w:fldChar w:fldCharType="end"/>
      </w:r>
      <w:bookmarkEnd w:id="12"/>
      <w:r>
        <w:t xml:space="preserve">  Decay dose-rate plots in horizontal beam plane in the vicinity of the imaging vessel, after 1, 8, 24, &amp; 72 hours’ cooling time. Distances in cm, dose-rate in </w:t>
      </w:r>
      <w:r w:rsidRPr="006F3048">
        <w:rPr>
          <w:rFonts w:ascii="Symbol" w:hAnsi="Symbol"/>
        </w:rPr>
        <w:t></w:t>
      </w:r>
      <w:proofErr w:type="spellStart"/>
      <w:r>
        <w:t>Sv</w:t>
      </w:r>
      <w:proofErr w:type="spellEnd"/>
      <w:r>
        <w:t>/h.</w:t>
      </w:r>
    </w:p>
    <w:p w:rsidR="004334EC" w:rsidRDefault="004334EC" w:rsidP="006D5361">
      <w:pPr>
        <w:keepNext/>
      </w:pPr>
    </w:p>
    <w:p w:rsidR="00D80987" w:rsidRDefault="00D80987" w:rsidP="006D5361">
      <w:pPr>
        <w:pStyle w:val="JBodyTextIndent"/>
        <w:jc w:val="left"/>
        <w:rPr>
          <w:rStyle w:val="JBodyTextIndentChar"/>
          <w:bCs/>
        </w:rPr>
      </w:pPr>
      <w:r>
        <w:rPr>
          <w:rStyle w:val="JBodyTextIndentChar"/>
        </w:rPr>
        <w:t xml:space="preserve">The intense spot in the centre-right </w:t>
      </w:r>
      <w:r w:rsidR="009E2F5F">
        <w:rPr>
          <w:rStyle w:val="JBodyTextIndentChar"/>
        </w:rPr>
        <w:t xml:space="preserve">of </w:t>
      </w:r>
      <w:r w:rsidR="00866784">
        <w:rPr>
          <w:rStyle w:val="JBodyTextIndentChar"/>
        </w:rPr>
        <w:t>Figure 7</w:t>
      </w:r>
      <w:r w:rsidR="009E2F5F">
        <w:rPr>
          <w:rStyle w:val="JBodyTextIndentChar"/>
        </w:rPr>
        <w:t xml:space="preserve"> </w:t>
      </w:r>
      <w:r>
        <w:rPr>
          <w:rStyle w:val="JBodyTextIndentChar"/>
        </w:rPr>
        <w:t xml:space="preserve">is </w:t>
      </w:r>
      <w:r w:rsidR="004F5B30">
        <w:rPr>
          <w:rStyle w:val="JBodyTextIndentChar"/>
        </w:rPr>
        <w:t xml:space="preserve">due to </w:t>
      </w:r>
      <w:r>
        <w:rPr>
          <w:rStyle w:val="JBodyTextIndentChar"/>
        </w:rPr>
        <w:t xml:space="preserve">the imaging screen; decay in radiation </w:t>
      </w:r>
      <w:r w:rsidR="004F5B30">
        <w:rPr>
          <w:rStyle w:val="JBodyTextIndentChar"/>
        </w:rPr>
        <w:t>streaming</w:t>
      </w:r>
      <w:r>
        <w:rPr>
          <w:rStyle w:val="JBodyTextIndentChar"/>
        </w:rPr>
        <w:t xml:space="preserve"> from the activated dump itself (to R of the plots) is also evident.</w:t>
      </w:r>
    </w:p>
    <w:p w:rsidR="00EB4D16" w:rsidRDefault="00EB4D16" w:rsidP="006D5361">
      <w:pPr>
        <w:pStyle w:val="JBodyTextIndent"/>
        <w:jc w:val="left"/>
        <w:rPr>
          <w:rStyle w:val="JBodyTextIndentChar"/>
          <w:bCs/>
        </w:rPr>
      </w:pPr>
    </w:p>
    <w:p w:rsidR="003B0666" w:rsidRDefault="00EB4D16" w:rsidP="006D5361">
      <w:pPr>
        <w:pStyle w:val="JBodyTextIndent"/>
        <w:jc w:val="left"/>
        <w:rPr>
          <w:rStyle w:val="JBodyTextIndentChar"/>
          <w:bCs/>
        </w:rPr>
      </w:pPr>
      <w:r>
        <w:rPr>
          <w:rStyle w:val="JBodyTextIndentChar"/>
        </w:rPr>
        <w:t xml:space="preserve">An independent study was made by analytical calculation of the </w:t>
      </w:r>
      <w:r w:rsidR="00B05A96">
        <w:rPr>
          <w:rStyle w:val="JBodyTextIndentChar"/>
        </w:rPr>
        <w:t xml:space="preserve">activity induced by </w:t>
      </w:r>
      <w:r w:rsidR="008D39B5">
        <w:rPr>
          <w:rStyle w:val="JBodyTextIndentChar"/>
        </w:rPr>
        <w:t xml:space="preserve">a 4.5cm radius beam of </w:t>
      </w:r>
      <w:r w:rsidR="00B05A96">
        <w:rPr>
          <w:rStyle w:val="JBodyTextIndentChar"/>
        </w:rPr>
        <w:t xml:space="preserve">2GeV </w:t>
      </w:r>
      <w:r>
        <w:rPr>
          <w:rStyle w:val="JBodyTextIndentChar"/>
        </w:rPr>
        <w:t>proton</w:t>
      </w:r>
      <w:r w:rsidR="00B05A96">
        <w:rPr>
          <w:rStyle w:val="JBodyTextIndentChar"/>
        </w:rPr>
        <w:t>s</w:t>
      </w:r>
      <w:r>
        <w:rPr>
          <w:rStyle w:val="JBodyTextIndentChar"/>
        </w:rPr>
        <w:t xml:space="preserve"> </w:t>
      </w:r>
      <w:r w:rsidR="00F46FA9">
        <w:rPr>
          <w:rStyle w:val="JBodyTextIndentChar"/>
        </w:rPr>
        <w:t>via</w:t>
      </w:r>
      <w:r>
        <w:rPr>
          <w:rStyle w:val="JBodyTextIndentChar"/>
        </w:rPr>
        <w:t xml:space="preserve"> </w:t>
      </w:r>
      <w:r w:rsidR="00F46FA9">
        <w:rPr>
          <w:rStyle w:val="JBodyTextIndentChar"/>
        </w:rPr>
        <w:t>Cu(</w:t>
      </w:r>
      <w:proofErr w:type="spellStart"/>
      <w:r w:rsidR="00F46FA9" w:rsidRPr="00EF264B">
        <w:rPr>
          <w:rStyle w:val="JBodyTextIndentChar"/>
          <w:i/>
        </w:rPr>
        <w:t>p</w:t>
      </w:r>
      <w:r w:rsidR="00F46FA9">
        <w:rPr>
          <w:rStyle w:val="JBodyTextIndentChar"/>
        </w:rPr>
        <w:t>,x</w:t>
      </w:r>
      <w:r w:rsidR="00F46FA9" w:rsidRPr="00EF264B">
        <w:rPr>
          <w:rStyle w:val="JBodyTextIndentChar"/>
          <w:i/>
        </w:rPr>
        <w:t>n</w:t>
      </w:r>
      <w:proofErr w:type="spellEnd"/>
      <w:r w:rsidR="00F46FA9">
        <w:rPr>
          <w:rStyle w:val="JBodyTextIndentChar"/>
        </w:rPr>
        <w:t>) reactions</w:t>
      </w:r>
      <w:r w:rsidR="002B56CD">
        <w:rPr>
          <w:rStyle w:val="JBodyTextIndentChar"/>
        </w:rPr>
        <w:t xml:space="preserve"> [1</w:t>
      </w:r>
      <w:r w:rsidR="0014437C">
        <w:rPr>
          <w:rStyle w:val="JBodyTextIndentChar"/>
        </w:rPr>
        <w:t>1</w:t>
      </w:r>
      <w:r w:rsidR="002B56CD">
        <w:rPr>
          <w:rStyle w:val="JBodyTextIndentChar"/>
        </w:rPr>
        <w:t>]</w:t>
      </w:r>
      <w:r w:rsidR="00F46FA9">
        <w:rPr>
          <w:rStyle w:val="JBodyTextIndentChar"/>
        </w:rPr>
        <w:t xml:space="preserve"> in </w:t>
      </w:r>
      <w:r>
        <w:rPr>
          <w:rStyle w:val="JBodyTextIndentChar"/>
        </w:rPr>
        <w:t xml:space="preserve">the copper dump cylinder and the subsequent decay of the </w:t>
      </w:r>
      <w:r w:rsidR="00D634B3">
        <w:rPr>
          <w:rStyle w:val="JBodyTextIndentChar"/>
        </w:rPr>
        <w:t xml:space="preserve">21 </w:t>
      </w:r>
      <w:r>
        <w:rPr>
          <w:rStyle w:val="JBodyTextIndentChar"/>
        </w:rPr>
        <w:t>most important nuclides produced</w:t>
      </w:r>
      <w:r w:rsidR="00F53581">
        <w:rPr>
          <w:rStyle w:val="JBodyTextIndentChar"/>
        </w:rPr>
        <w:t>, using the equation</w:t>
      </w:r>
      <w:r w:rsidR="005F63CC">
        <w:rPr>
          <w:rStyle w:val="JBodyTextIndentChar"/>
        </w:rPr>
        <w:t xml:space="preserve"> [</w:t>
      </w:r>
      <w:r w:rsidR="002B56CD">
        <w:rPr>
          <w:rStyle w:val="JBodyTextIndentChar"/>
        </w:rPr>
        <w:t>1</w:t>
      </w:r>
      <w:r w:rsidR="0014437C">
        <w:rPr>
          <w:rStyle w:val="JBodyTextIndentChar"/>
        </w:rPr>
        <w:t>2</w:t>
      </w:r>
      <w:r w:rsidR="005F63CC">
        <w:rPr>
          <w:rStyle w:val="JBodyTextIndentChar"/>
        </w:rPr>
        <w:t>]</w:t>
      </w:r>
      <w:r w:rsidR="00F53581">
        <w:rPr>
          <w:rStyle w:val="JBodyTextIndentChar"/>
        </w:rPr>
        <w:t>:</w:t>
      </w:r>
      <w:r>
        <w:rPr>
          <w:rStyle w:val="JBodyTextIndentChar"/>
        </w:rPr>
        <w:t xml:space="preserve"> </w:t>
      </w:r>
    </w:p>
    <w:p w:rsidR="003B0666" w:rsidRDefault="00682834" w:rsidP="006D5361">
      <m:oMathPara>
        <m:oMath>
          <m:sSub>
            <m:sSubPr>
              <m:ctrlPr>
                <w:rPr>
                  <w:rFonts w:ascii="Cambria Math" w:hAnsi="Cambria Math"/>
                  <w:i/>
                </w:rPr>
              </m:ctrlPr>
            </m:sSubPr>
            <m:e>
              <m:r>
                <w:rPr>
                  <w:rFonts w:ascii="Cambria Math" w:hAnsi="Cambria Math"/>
                </w:rPr>
                <m:t>S</m:t>
              </m:r>
            </m:e>
            <m:sub>
              <m:r>
                <w:rPr>
                  <w:rFonts w:ascii="Cambria Math" w:hAnsi="Cambria Math"/>
                </w:rPr>
                <m:t>A</m:t>
              </m:r>
            </m:sub>
          </m:sSub>
          <m:d>
            <m:dPr>
              <m:ctrlPr>
                <w:rPr>
                  <w:rFonts w:ascii="Cambria Math" w:hAnsi="Cambria Math"/>
                  <w:i/>
                </w:rPr>
              </m:ctrlPr>
            </m:dPr>
            <m:e>
              <m:r>
                <w:rPr>
                  <w:rFonts w:ascii="Cambria Math" w:hAnsi="Cambria Math"/>
                </w:rPr>
                <m:t xml:space="preserve">Bq </m:t>
              </m:r>
              <m:sSup>
                <m:sSupPr>
                  <m:ctrlPr>
                    <w:rPr>
                      <w:rFonts w:ascii="Cambria Math" w:hAnsi="Cambria Math"/>
                      <w:i/>
                    </w:rPr>
                  </m:ctrlPr>
                </m:sSupPr>
                <m:e>
                  <m:r>
                    <w:rPr>
                      <w:rFonts w:ascii="Cambria Math" w:hAnsi="Cambria Math"/>
                    </w:rPr>
                    <m:t>g</m:t>
                  </m:r>
                </m:e>
                <m:sup>
                  <m:r>
                    <w:rPr>
                      <w:rFonts w:ascii="Cambria Math" w:hAnsi="Cambria Math"/>
                    </w:rPr>
                    <m:t>-1</m:t>
                  </m:r>
                </m:sup>
              </m:sSup>
            </m:e>
          </m:d>
          <m:r>
            <w:rPr>
              <w:rFonts w:ascii="Cambria Math" w:hAnsi="Cambria Math"/>
            </w:rPr>
            <m:t>=</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N</m:t>
                  </m:r>
                </m:e>
                <m:sub>
                  <m:r>
                    <w:rPr>
                      <w:rFonts w:ascii="Cambria Math" w:eastAsiaTheme="minorEastAsia" w:hAnsi="Cambria Math"/>
                    </w:rPr>
                    <m:t>A</m:t>
                  </m:r>
                </m:sub>
              </m:sSub>
              <m:r>
                <w:rPr>
                  <w:rFonts w:ascii="Cambria Math" w:eastAsiaTheme="minorEastAsia" w:hAnsi="Cambria Math"/>
                </w:rPr>
                <m:t>σ</m:t>
              </m:r>
            </m:num>
            <m:den>
              <m:r>
                <w:rPr>
                  <w:rFonts w:ascii="Cambria Math" w:eastAsiaTheme="minorEastAsia" w:hAnsi="Cambria Math"/>
                </w:rPr>
                <m:t>A</m:t>
              </m:r>
            </m:den>
          </m:f>
          <m:r>
            <w:rPr>
              <w:rFonts w:ascii="Cambria Math" w:eastAsiaTheme="minorEastAsia" w:hAnsi="Cambria Math"/>
            </w:rPr>
            <m:t xml:space="preserve"> </m:t>
          </m:r>
          <m:f>
            <m:fPr>
              <m:ctrlPr>
                <w:rPr>
                  <w:rFonts w:ascii="Cambria Math" w:eastAsiaTheme="minorEastAsia" w:hAnsi="Cambria Math"/>
                  <w:i/>
                </w:rPr>
              </m:ctrlPr>
            </m:fPr>
            <m:num>
              <m:r>
                <w:rPr>
                  <w:rFonts w:ascii="Cambria Math" w:hAnsi="Cambria Math"/>
                </w:rPr>
                <m:t>dφ</m:t>
              </m:r>
            </m:num>
            <m:den>
              <m:r>
                <w:rPr>
                  <w:rFonts w:ascii="Cambria Math" w:hAnsi="Cambria Math"/>
                </w:rPr>
                <m:t>dt</m:t>
              </m:r>
            </m:den>
          </m:f>
          <m:r>
            <w:rPr>
              <w:rFonts w:ascii="Cambria Math" w:eastAsiaTheme="minorEastAsia" w:hAnsi="Cambria Math"/>
            </w:rPr>
            <m:t xml:space="preserve"> </m:t>
          </m:r>
          <m:d>
            <m:dPr>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i</m:t>
                          </m:r>
                        </m:sub>
                      </m:sSub>
                      <m:r>
                        <w:rPr>
                          <w:rFonts w:ascii="Cambria Math" w:eastAsiaTheme="minorEastAsia" w:hAnsi="Cambria Math"/>
                        </w:rPr>
                        <m:t>ln2</m:t>
                      </m:r>
                    </m:num>
                    <m:den>
                      <m:sSub>
                        <m:sSubPr>
                          <m:ctrlPr>
                            <w:rPr>
                              <w:rFonts w:ascii="Cambria Math" w:eastAsiaTheme="minorEastAsia" w:hAnsi="Cambria Math"/>
                              <w:i/>
                            </w:rPr>
                          </m:ctrlPr>
                        </m:sSubPr>
                        <m:e>
                          <m:r>
                            <w:rPr>
                              <w:rFonts w:ascii="Cambria Math" w:eastAsiaTheme="minorEastAsia" w:hAnsi="Cambria Math"/>
                            </w:rPr>
                            <m:t>t</m:t>
                          </m:r>
                        </m:e>
                        <m:sub>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box>
                        </m:sub>
                      </m:sSub>
                    </m:den>
                  </m:f>
                </m:sup>
              </m:sSup>
            </m:e>
          </m:d>
          <m:sSup>
            <m:sSupPr>
              <m:ctrlPr>
                <w:rPr>
                  <w:rFonts w:ascii="Cambria Math" w:eastAsiaTheme="minorEastAsia" w:hAnsi="Cambria Math"/>
                  <w:i/>
                </w:rPr>
              </m:ctrlPr>
            </m:sSupPr>
            <m:e>
              <m:r>
                <w:rPr>
                  <w:rFonts w:ascii="Cambria Math" w:eastAsiaTheme="minorEastAsia" w:hAnsi="Cambria Math"/>
                </w:rPr>
                <m:t>e</m:t>
              </m:r>
            </m:e>
            <m:sup>
              <m:f>
                <m:fPr>
                  <m:ctrlPr>
                    <w:rPr>
                      <w:rFonts w:ascii="Cambria Math" w:eastAsiaTheme="minorEastAsia" w:hAnsi="Cambria Math"/>
                      <w:i/>
                    </w:rPr>
                  </m:ctrlPr>
                </m:fPr>
                <m:num>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c</m:t>
                      </m:r>
                    </m:sub>
                  </m:sSub>
                  <m:r>
                    <w:rPr>
                      <w:rFonts w:ascii="Cambria Math" w:eastAsiaTheme="minorEastAsia" w:hAnsi="Cambria Math"/>
                    </w:rPr>
                    <m:t>ln2</m:t>
                  </m:r>
                </m:num>
                <m:den>
                  <m:sSub>
                    <m:sSubPr>
                      <m:ctrlPr>
                        <w:rPr>
                          <w:rFonts w:ascii="Cambria Math" w:eastAsiaTheme="minorEastAsia" w:hAnsi="Cambria Math"/>
                          <w:i/>
                        </w:rPr>
                      </m:ctrlPr>
                    </m:sSubPr>
                    <m:e>
                      <m:r>
                        <w:rPr>
                          <w:rFonts w:ascii="Cambria Math" w:eastAsiaTheme="minorEastAsia" w:hAnsi="Cambria Math"/>
                        </w:rPr>
                        <m:t>t</m:t>
                      </m:r>
                    </m:e>
                    <m:sub>
                      <m:box>
                        <m:boxPr>
                          <m:ctrlPr>
                            <w:rPr>
                              <w:rFonts w:ascii="Cambria Math" w:eastAsiaTheme="minorEastAsia" w:hAnsi="Cambria Math"/>
                              <w:i/>
                            </w:rPr>
                          </m:ctrlPr>
                        </m:boxPr>
                        <m:e>
                          <m:argPr>
                            <m:argSz m:val="-1"/>
                          </m:argP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e>
                      </m:box>
                    </m:sub>
                  </m:sSub>
                </m:den>
              </m:f>
            </m:sup>
          </m:sSup>
        </m:oMath>
      </m:oMathPara>
    </w:p>
    <w:p w:rsidR="00F53581" w:rsidRDefault="00F53581" w:rsidP="006D5361">
      <w:r>
        <w:t>where N</w:t>
      </w:r>
      <w:r w:rsidRPr="008B03BE">
        <w:rPr>
          <w:vertAlign w:val="subscript"/>
        </w:rPr>
        <w:t>A</w:t>
      </w:r>
      <w:r>
        <w:t xml:space="preserve"> is Avogadro’s Number, </w:t>
      </w:r>
      <w:r w:rsidRPr="008B03BE">
        <w:rPr>
          <w:rFonts w:ascii="Symbol" w:hAnsi="Symbol"/>
        </w:rPr>
        <w:t></w:t>
      </w:r>
      <w:r>
        <w:t xml:space="preserve"> is the cross-section for the reaction, A is the nucleon number for Cu (taken as the </w:t>
      </w:r>
      <w:r w:rsidR="00AE5C76">
        <w:t>a</w:t>
      </w:r>
      <w:r>
        <w:t xml:space="preserve">tomic </w:t>
      </w:r>
      <w:r w:rsidR="00AE5C76">
        <w:t>w</w:t>
      </w:r>
      <w:r>
        <w:t>eight for natural copper), d</w:t>
      </w:r>
      <w:r w:rsidRPr="00A5577B">
        <w:rPr>
          <w:rFonts w:ascii="Symbol" w:hAnsi="Symbol"/>
        </w:rPr>
        <w:t></w:t>
      </w:r>
      <w:r>
        <w:t>/</w:t>
      </w:r>
      <w:proofErr w:type="spellStart"/>
      <w:r>
        <w:t>dt</w:t>
      </w:r>
      <w:proofErr w:type="spellEnd"/>
      <w:r>
        <w:t xml:space="preserve"> is the </w:t>
      </w:r>
      <w:r w:rsidR="00675828">
        <w:t>p</w:t>
      </w:r>
      <w:r>
        <w:t xml:space="preserve">article </w:t>
      </w:r>
      <w:proofErr w:type="spellStart"/>
      <w:r w:rsidR="00675828">
        <w:t>f</w:t>
      </w:r>
      <w:r>
        <w:t>luence</w:t>
      </w:r>
      <w:proofErr w:type="spellEnd"/>
      <w:r>
        <w:t xml:space="preserve"> </w:t>
      </w:r>
      <w:r w:rsidR="00675828">
        <w:t>r</w:t>
      </w:r>
      <w:r>
        <w:t xml:space="preserve">ate, </w:t>
      </w:r>
      <w:proofErr w:type="spellStart"/>
      <w:r>
        <w:t>t</w:t>
      </w:r>
      <w:r w:rsidRPr="00EF264B">
        <w:rPr>
          <w:vertAlign w:val="subscript"/>
        </w:rPr>
        <w:t>i</w:t>
      </w:r>
      <w:proofErr w:type="spellEnd"/>
      <w:r w:rsidR="00675828">
        <w:t xml:space="preserve"> is the i</w:t>
      </w:r>
      <w:r>
        <w:t xml:space="preserve">rradiation </w:t>
      </w:r>
      <w:r w:rsidR="00675828">
        <w:t>t</w:t>
      </w:r>
      <w:r>
        <w:t xml:space="preserve">ime, </w:t>
      </w:r>
      <w:proofErr w:type="spellStart"/>
      <w:r>
        <w:t>t</w:t>
      </w:r>
      <w:r w:rsidRPr="00626F58">
        <w:rPr>
          <w:vertAlign w:val="subscript"/>
        </w:rPr>
        <w:t>c</w:t>
      </w:r>
      <w:proofErr w:type="spellEnd"/>
      <w:r w:rsidR="00AE5C76">
        <w:t xml:space="preserve"> is the c</w:t>
      </w:r>
      <w:r>
        <w:t xml:space="preserve">ooling </w:t>
      </w:r>
      <w:r w:rsidR="00AE5C76">
        <w:t>t</w:t>
      </w:r>
      <w:r>
        <w:t>ime, and t</w:t>
      </w:r>
      <w:r w:rsidRPr="00626F58">
        <w:rPr>
          <w:vertAlign w:val="subscript"/>
        </w:rPr>
        <w:t>1/2</w:t>
      </w:r>
      <w:r>
        <w:t xml:space="preserve"> is the radioactive half-life. This equation gives the activity per gram S</w:t>
      </w:r>
      <w:r w:rsidRPr="00626F58">
        <w:rPr>
          <w:vertAlign w:val="subscript"/>
        </w:rPr>
        <w:t>A</w:t>
      </w:r>
      <w:r>
        <w:t xml:space="preserve"> at time </w:t>
      </w:r>
      <w:proofErr w:type="spellStart"/>
      <w:r>
        <w:t>t</w:t>
      </w:r>
      <w:r w:rsidRPr="008B03BE">
        <w:rPr>
          <w:vertAlign w:val="subscript"/>
        </w:rPr>
        <w:t>c</w:t>
      </w:r>
      <w:proofErr w:type="spellEnd"/>
      <w:r>
        <w:t xml:space="preserve"> after the end of the irradiation. The result is converted into the total activity in the volume of the dump, using the density of Cu.</w:t>
      </w:r>
    </w:p>
    <w:p w:rsidR="00E5162D" w:rsidRDefault="00EB4D16" w:rsidP="006D5361">
      <w:pPr>
        <w:pStyle w:val="JBodyTextIndent"/>
        <w:jc w:val="left"/>
        <w:rPr>
          <w:rStyle w:val="JBodyTextIndentChar"/>
          <w:bCs/>
        </w:rPr>
      </w:pPr>
      <w:r>
        <w:rPr>
          <w:rStyle w:val="JBodyTextIndentChar"/>
        </w:rPr>
        <w:t>The gamma dose-rate at 4m from this source</w:t>
      </w:r>
      <w:r w:rsidR="004F5B30">
        <w:rPr>
          <w:rStyle w:val="JBodyTextIndentChar"/>
        </w:rPr>
        <w:t xml:space="preserve"> on the beam axis (the approximate location of the imaging vessel),</w:t>
      </w:r>
      <w:r>
        <w:rPr>
          <w:rStyle w:val="JBodyTextIndentChar"/>
        </w:rPr>
        <w:t xml:space="preserve"> was then estimated.</w:t>
      </w:r>
      <w:r w:rsidR="003B0666">
        <w:rPr>
          <w:rStyle w:val="JBodyTextIndentChar"/>
        </w:rPr>
        <w:t xml:space="preserve"> </w:t>
      </w:r>
      <w:r w:rsidR="00F12CA3">
        <w:rPr>
          <w:rStyle w:val="JBodyTextIndentChar"/>
        </w:rPr>
        <w:t>The dose-rate D’</w:t>
      </w:r>
      <w:r w:rsidR="00E5162D">
        <w:rPr>
          <w:rStyle w:val="JBodyTextIndentChar"/>
        </w:rPr>
        <w:t xml:space="preserve"> is calculated for each </w:t>
      </w:r>
      <w:r w:rsidR="00675828">
        <w:rPr>
          <w:rStyle w:val="JBodyTextIndentChar"/>
        </w:rPr>
        <w:t xml:space="preserve">significant </w:t>
      </w:r>
      <w:r w:rsidR="00E5162D">
        <w:rPr>
          <w:rStyle w:val="JBodyTextIndentChar"/>
        </w:rPr>
        <w:t>gamma-ray</w:t>
      </w:r>
      <w:r w:rsidR="003B0666">
        <w:rPr>
          <w:rStyle w:val="JBodyTextIndentChar"/>
        </w:rPr>
        <w:t xml:space="preserve"> from</w:t>
      </w:r>
      <w:r w:rsidR="005F63CC">
        <w:rPr>
          <w:rStyle w:val="JBodyTextIndentChar"/>
        </w:rPr>
        <w:t xml:space="preserve"> [</w:t>
      </w:r>
      <w:r w:rsidR="00DE5820">
        <w:rPr>
          <w:rStyle w:val="JBodyTextIndentChar"/>
        </w:rPr>
        <w:t>1</w:t>
      </w:r>
      <w:r w:rsidR="0014437C">
        <w:rPr>
          <w:rStyle w:val="JBodyTextIndentChar"/>
        </w:rPr>
        <w:t>3</w:t>
      </w:r>
      <w:r w:rsidR="005F63CC">
        <w:rPr>
          <w:rStyle w:val="JBodyTextIndentChar"/>
        </w:rPr>
        <w:t>]</w:t>
      </w:r>
      <w:r w:rsidR="00F53581">
        <w:rPr>
          <w:rStyle w:val="JBodyTextIndentChar"/>
        </w:rPr>
        <w:t>:</w:t>
      </w:r>
    </w:p>
    <w:p w:rsidR="00E5162D" w:rsidRPr="003B0666" w:rsidRDefault="00682834" w:rsidP="006D5361">
      <w:pPr>
        <w:rPr>
          <w:rFonts w:eastAsiaTheme="minorEastAsia"/>
          <w:sz w:val="22"/>
          <w:szCs w:val="22"/>
        </w:rPr>
      </w:pPr>
      <m:oMathPara>
        <m:oMath>
          <m:sSup>
            <m:sSupPr>
              <m:ctrlPr>
                <w:rPr>
                  <w:rFonts w:ascii="Cambria Math" w:hAnsi="Cambria Math"/>
                  <w:i/>
                  <w:sz w:val="22"/>
                  <w:szCs w:val="22"/>
                </w:rPr>
              </m:ctrlPr>
            </m:sSupPr>
            <m:e>
              <m:r>
                <w:rPr>
                  <w:rFonts w:ascii="Cambria Math" w:hAnsi="Cambria Math"/>
                </w:rPr>
                <m:t>D</m:t>
              </m:r>
            </m:e>
            <m:sup>
              <m:r>
                <w:rPr>
                  <w:rFonts w:ascii="Cambria Math" w:hAnsi="Cambria Math"/>
                </w:rPr>
                <m:t>'</m:t>
              </m:r>
            </m:sup>
          </m:sSup>
          <m:r>
            <w:rPr>
              <w:rFonts w:ascii="Cambria Math" w:hAnsi="Cambria Math"/>
            </w:rPr>
            <m:t>=</m:t>
          </m:r>
          <m:f>
            <m:fPr>
              <m:ctrlPr>
                <w:rPr>
                  <w:rFonts w:ascii="Cambria Math" w:hAnsi="Cambria Math"/>
                  <w:i/>
                  <w:sz w:val="22"/>
                  <w:szCs w:val="22"/>
                </w:rPr>
              </m:ctrlPr>
            </m:fPr>
            <m:num>
              <m:r>
                <w:rPr>
                  <w:rFonts w:ascii="Cambria Math" w:hAnsi="Cambria Math"/>
                </w:rPr>
                <m:t>AnE</m:t>
              </m:r>
            </m:num>
            <m:den>
              <m:r>
                <w:rPr>
                  <w:rFonts w:ascii="Cambria Math" w:hAnsi="Cambria Math"/>
                </w:rPr>
                <m:t>4π</m:t>
              </m:r>
            </m:den>
          </m:f>
          <m:d>
            <m:dPr>
              <m:ctrlPr>
                <w:rPr>
                  <w:rFonts w:ascii="Cambria Math" w:hAnsi="Cambria Math"/>
                  <w:i/>
                  <w:sz w:val="22"/>
                  <w:szCs w:val="22"/>
                </w:rPr>
              </m:ctrlPr>
            </m:dPr>
            <m:e>
              <m:f>
                <m:fPr>
                  <m:ctrlPr>
                    <w:rPr>
                      <w:rFonts w:ascii="Cambria Math" w:hAnsi="Cambria Math"/>
                      <w:i/>
                      <w:sz w:val="22"/>
                      <w:szCs w:val="22"/>
                    </w:rPr>
                  </m:ctrlPr>
                </m:fPr>
                <m:num>
                  <m:sSub>
                    <m:sSubPr>
                      <m:ctrlPr>
                        <w:rPr>
                          <w:rFonts w:ascii="Cambria Math" w:hAnsi="Cambria Math"/>
                          <w:i/>
                          <w:sz w:val="22"/>
                          <w:szCs w:val="22"/>
                        </w:rPr>
                      </m:ctrlPr>
                    </m:sSubPr>
                    <m:e>
                      <m:r>
                        <w:rPr>
                          <w:rFonts w:ascii="Cambria Math" w:hAnsi="Cambria Math"/>
                        </w:rPr>
                        <m:t>μ</m:t>
                      </m:r>
                    </m:e>
                    <m:sub>
                      <m:r>
                        <w:rPr>
                          <w:rFonts w:ascii="Cambria Math" w:hAnsi="Cambria Math"/>
                        </w:rPr>
                        <m:t>en</m:t>
                      </m:r>
                    </m:sub>
                  </m:sSub>
                </m:num>
                <m:den>
                  <m:r>
                    <w:rPr>
                      <w:rFonts w:ascii="Cambria Math" w:hAnsi="Cambria Math"/>
                    </w:rPr>
                    <m:t>ρ</m:t>
                  </m:r>
                </m:den>
              </m:f>
            </m:e>
          </m:d>
          <m:d>
            <m:dPr>
              <m:ctrlPr>
                <w:rPr>
                  <w:rFonts w:ascii="Cambria Math" w:hAnsi="Cambria Math"/>
                  <w:i/>
                  <w:sz w:val="22"/>
                  <w:szCs w:val="22"/>
                </w:rPr>
              </m:ctrlPr>
            </m:dPr>
            <m:e>
              <m:r>
                <w:rPr>
                  <w:rFonts w:ascii="Cambria Math" w:hAnsi="Cambria Math"/>
                </w:rPr>
                <m:t>G</m:t>
              </m:r>
            </m:e>
          </m:d>
        </m:oMath>
      </m:oMathPara>
    </w:p>
    <w:p w:rsidR="00B05A96" w:rsidRDefault="003B0666" w:rsidP="006D5361">
      <w:pPr>
        <w:rPr>
          <w:rFonts w:eastAsiaTheme="minorEastAsia"/>
        </w:rPr>
      </w:pPr>
      <w:r>
        <w:rPr>
          <w:rFonts w:eastAsiaTheme="minorEastAsia"/>
        </w:rPr>
        <w:t xml:space="preserve">where </w:t>
      </w:r>
      <w:r w:rsidRPr="00C32989">
        <w:rPr>
          <w:rFonts w:eastAsiaTheme="minorEastAsia"/>
          <w:i/>
        </w:rPr>
        <w:t>A</w:t>
      </w:r>
      <w:r>
        <w:rPr>
          <w:rFonts w:eastAsiaTheme="minorEastAsia"/>
        </w:rPr>
        <w:t xml:space="preserve"> is the nuclide activity, </w:t>
      </w:r>
      <w:r w:rsidRPr="00C32989">
        <w:rPr>
          <w:rFonts w:eastAsiaTheme="minorEastAsia"/>
          <w:i/>
        </w:rPr>
        <w:t>n</w:t>
      </w:r>
      <w:r>
        <w:rPr>
          <w:rFonts w:eastAsiaTheme="minorEastAsia"/>
        </w:rPr>
        <w:t xml:space="preserve"> is the gamma-ray abundance, </w:t>
      </w:r>
      <w:r w:rsidRPr="00C32989">
        <w:rPr>
          <w:rFonts w:eastAsiaTheme="minorEastAsia"/>
          <w:i/>
        </w:rPr>
        <w:t>E</w:t>
      </w:r>
      <w:r>
        <w:rPr>
          <w:rFonts w:eastAsiaTheme="minorEastAsia"/>
        </w:rPr>
        <w:t xml:space="preserve"> is the gamma energy (in J), </w:t>
      </w:r>
      <w:r w:rsidRPr="00736716">
        <w:rPr>
          <w:rFonts w:ascii="Symbol" w:hAnsi="Symbol"/>
        </w:rPr>
        <w:t></w:t>
      </w:r>
      <w:proofErr w:type="spellStart"/>
      <w:r w:rsidRPr="00736716">
        <w:rPr>
          <w:vertAlign w:val="subscript"/>
        </w:rPr>
        <w:t>en</w:t>
      </w:r>
      <w:proofErr w:type="spellEnd"/>
      <w:r>
        <w:t>/</w:t>
      </w:r>
      <w:r w:rsidRPr="00736716">
        <w:rPr>
          <w:rFonts w:ascii="Symbol" w:hAnsi="Symbol"/>
        </w:rPr>
        <w:t></w:t>
      </w:r>
      <w:r w:rsidRPr="0062496F">
        <w:rPr>
          <w:rFonts w:cstheme="minorHAnsi"/>
        </w:rPr>
        <w:t xml:space="preserve"> is the mass energ</w:t>
      </w:r>
      <w:r>
        <w:rPr>
          <w:rFonts w:cstheme="minorHAnsi"/>
        </w:rPr>
        <w:t>y</w:t>
      </w:r>
      <w:r w:rsidRPr="0062496F">
        <w:rPr>
          <w:rFonts w:cstheme="minorHAnsi"/>
        </w:rPr>
        <w:t>-absorption coefficient</w:t>
      </w:r>
      <w:r w:rsidR="00675828">
        <w:rPr>
          <w:rFonts w:cstheme="minorHAnsi"/>
        </w:rPr>
        <w:t xml:space="preserve"> (for air)</w:t>
      </w:r>
      <w:r w:rsidRPr="0062496F">
        <w:rPr>
          <w:rFonts w:cstheme="minorHAnsi"/>
        </w:rPr>
        <w:t xml:space="preserve">, and </w:t>
      </w:r>
      <w:r w:rsidRPr="00C32989">
        <w:rPr>
          <w:rFonts w:eastAsiaTheme="minorEastAsia"/>
          <w:i/>
        </w:rPr>
        <w:t>G</w:t>
      </w:r>
      <w:r>
        <w:rPr>
          <w:rFonts w:eastAsiaTheme="minorEastAsia"/>
        </w:rPr>
        <w:t xml:space="preserve"> is the ‘geometry factor’</w:t>
      </w:r>
      <w:r w:rsidR="00B05A96">
        <w:rPr>
          <w:rFonts w:eastAsiaTheme="minorEastAsia"/>
        </w:rPr>
        <w:t xml:space="preserve"> for a cylindrical source, derived from the expression [</w:t>
      </w:r>
      <w:r w:rsidR="00DE5820">
        <w:rPr>
          <w:rFonts w:eastAsiaTheme="minorEastAsia"/>
        </w:rPr>
        <w:t>1</w:t>
      </w:r>
      <w:r w:rsidR="0014437C">
        <w:rPr>
          <w:rFonts w:eastAsiaTheme="minorEastAsia"/>
        </w:rPr>
        <w:t>4</w:t>
      </w:r>
      <w:r w:rsidR="00DE5820">
        <w:rPr>
          <w:rFonts w:eastAsiaTheme="minorEastAsia"/>
        </w:rPr>
        <w:t>]</w:t>
      </w:r>
      <w:r w:rsidR="002B56CD">
        <w:rPr>
          <w:rFonts w:eastAsiaTheme="minorEastAsia"/>
        </w:rPr>
        <w:t>:</w:t>
      </w:r>
    </w:p>
    <w:p w:rsidR="006E5391" w:rsidRDefault="00682834" w:rsidP="006D5361">
      <w:pPr>
        <w:rPr>
          <w:rFonts w:eastAsiaTheme="minorEastAsia"/>
        </w:rPr>
      </w:pPr>
      <m:oMathPara>
        <m:oMath>
          <m:f>
            <m:fPr>
              <m:ctrlPr>
                <w:rPr>
                  <w:rFonts w:ascii="Cambria Math" w:eastAsiaTheme="minorEastAsia" w:hAnsi="Cambria Math"/>
                  <w:i/>
                </w:rPr>
              </m:ctrlPr>
            </m:fPr>
            <m:num>
              <m:r>
                <w:rPr>
                  <w:rFonts w:ascii="Cambria Math" w:eastAsiaTheme="minorEastAsia" w:hAnsi="Cambria Math"/>
                </w:rPr>
                <m:t>1</m:t>
              </m:r>
            </m:num>
            <m:den>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0</m:t>
                  </m:r>
                </m:sub>
                <m:sup>
                  <m:r>
                    <w:rPr>
                      <w:rFonts w:ascii="Cambria Math" w:eastAsiaTheme="minorEastAsia" w:hAnsi="Cambria Math"/>
                    </w:rPr>
                    <m:t>2</m:t>
                  </m:r>
                </m:sup>
              </m:sSubSup>
              <m:r>
                <w:rPr>
                  <w:rFonts w:ascii="Cambria Math" w:eastAsiaTheme="minorEastAsia" w:hAnsi="Cambria Math"/>
                </w:rPr>
                <m:t>h</m:t>
              </m:r>
            </m:den>
          </m:f>
          <m:d>
            <m:dPr>
              <m:begChr m:val="{"/>
              <m:endChr m:val="}"/>
              <m:ctrlPr>
                <w:rPr>
                  <w:rFonts w:ascii="Cambria Math" w:eastAsiaTheme="minorEastAsia" w:hAnsi="Cambria Math"/>
                  <w:i/>
                </w:rPr>
              </m:ctrlPr>
            </m:d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h</m:t>
                      </m:r>
                    </m:num>
                    <m:den>
                      <m:r>
                        <w:rPr>
                          <w:rFonts w:ascii="Cambria Math" w:eastAsiaTheme="minorEastAsia" w:hAnsi="Cambria Math"/>
                        </w:rPr>
                        <m:t>2</m:t>
                      </m:r>
                    </m:den>
                  </m:f>
                  <m:r>
                    <w:rPr>
                      <w:rFonts w:ascii="Cambria Math" w:eastAsiaTheme="minorEastAsia" w:hAnsi="Cambria Math"/>
                    </w:rPr>
                    <m:t>+z</m:t>
                  </m:r>
                </m:e>
              </m:d>
              <m:r>
                <w:rPr>
                  <w:rFonts w:ascii="Cambria Math" w:eastAsiaTheme="minorEastAsia" w:hAnsi="Cambria Math"/>
                </w:rPr>
                <m:t>ln</m:t>
              </m:r>
              <m:d>
                <m:dPr>
                  <m:begChr m:val="["/>
                  <m:endChr m:val="]"/>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0</m:t>
                          </m:r>
                        </m:sub>
                        <m:sup>
                          <m:r>
                            <w:rPr>
                              <w:rFonts w:ascii="Cambria Math" w:eastAsiaTheme="minorEastAsia"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h</m:t>
                                  </m:r>
                                </m:num>
                                <m:den>
                                  <m:r>
                                    <w:rPr>
                                      <w:rFonts w:ascii="Cambria Math" w:eastAsiaTheme="minorEastAsia" w:hAnsi="Cambria Math"/>
                                    </w:rPr>
                                    <m:t>2</m:t>
                                  </m:r>
                                </m:den>
                              </m:f>
                              <m:r>
                                <w:rPr>
                                  <w:rFonts w:ascii="Cambria Math" w:eastAsiaTheme="minorEastAsia" w:hAnsi="Cambria Math"/>
                                </w:rPr>
                                <m:t>+z</m:t>
                              </m:r>
                            </m:e>
                          </m:d>
                        </m:e>
                        <m:sup>
                          <m:r>
                            <w:rPr>
                              <w:rFonts w:ascii="Cambria Math" w:eastAsiaTheme="minorEastAsia" w:hAnsi="Cambria Math"/>
                            </w:rPr>
                            <m:t>2</m:t>
                          </m:r>
                        </m:sup>
                      </m:sSup>
                    </m:den>
                  </m:f>
                </m:e>
              </m:d>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z-</m:t>
                  </m:r>
                  <m:f>
                    <m:fPr>
                      <m:ctrlPr>
                        <w:rPr>
                          <w:rFonts w:ascii="Cambria Math" w:eastAsiaTheme="minorEastAsia" w:hAnsi="Cambria Math"/>
                          <w:i/>
                        </w:rPr>
                      </m:ctrlPr>
                    </m:fPr>
                    <m:num>
                      <m:r>
                        <w:rPr>
                          <w:rFonts w:ascii="Cambria Math" w:eastAsiaTheme="minorEastAsia" w:hAnsi="Cambria Math"/>
                        </w:rPr>
                        <m:t>h</m:t>
                      </m:r>
                    </m:num>
                    <m:den>
                      <m:r>
                        <w:rPr>
                          <w:rFonts w:ascii="Cambria Math" w:eastAsiaTheme="minorEastAsia" w:hAnsi="Cambria Math"/>
                        </w:rPr>
                        <m:t>2</m:t>
                      </m:r>
                    </m:den>
                  </m:f>
                </m:e>
              </m:d>
              <m:r>
                <w:rPr>
                  <w:rFonts w:ascii="Cambria Math" w:eastAsiaTheme="minorEastAsia" w:hAnsi="Cambria Math"/>
                </w:rPr>
                <m:t>ln</m:t>
              </m:r>
              <m:d>
                <m:dPr>
                  <m:begChr m:val="["/>
                  <m:endChr m:val="]"/>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0</m:t>
                          </m:r>
                        </m:sub>
                        <m:sup>
                          <m:r>
                            <w:rPr>
                              <w:rFonts w:ascii="Cambria Math" w:eastAsiaTheme="minorEastAsia" w:hAnsi="Cambria Math"/>
                            </w:rPr>
                            <m:t>2</m:t>
                          </m:r>
                        </m:sup>
                      </m:sSubSup>
                    </m:num>
                    <m:den>
                      <m:sSup>
                        <m:sSupPr>
                          <m:ctrlPr>
                            <w:rPr>
                              <w:rFonts w:ascii="Cambria Math" w:eastAsiaTheme="minorEastAsia" w:hAnsi="Cambria Math"/>
                              <w:i/>
                            </w:rPr>
                          </m:ctrlPr>
                        </m:sSupPr>
                        <m:e>
                          <m:d>
                            <m:dPr>
                              <m:ctrlPr>
                                <w:rPr>
                                  <w:rFonts w:ascii="Cambria Math" w:eastAsiaTheme="minorEastAsia" w:hAnsi="Cambria Math"/>
                                  <w:i/>
                                </w:rPr>
                              </m:ctrlPr>
                            </m:dPr>
                            <m:e>
                              <m:r>
                                <w:rPr>
                                  <w:rFonts w:ascii="Cambria Math" w:eastAsiaTheme="minorEastAsia" w:hAnsi="Cambria Math"/>
                                </w:rPr>
                                <m:t>z-</m:t>
                              </m:r>
                              <m:f>
                                <m:fPr>
                                  <m:ctrlPr>
                                    <w:rPr>
                                      <w:rFonts w:ascii="Cambria Math" w:eastAsiaTheme="minorEastAsia" w:hAnsi="Cambria Math"/>
                                      <w:i/>
                                    </w:rPr>
                                  </m:ctrlPr>
                                </m:fPr>
                                <m:num>
                                  <m:r>
                                    <w:rPr>
                                      <w:rFonts w:ascii="Cambria Math" w:eastAsiaTheme="minorEastAsia" w:hAnsi="Cambria Math"/>
                                    </w:rPr>
                                    <m:t>h</m:t>
                                  </m:r>
                                </m:num>
                                <m:den>
                                  <m:r>
                                    <w:rPr>
                                      <w:rFonts w:ascii="Cambria Math" w:eastAsiaTheme="minorEastAsia" w:hAnsi="Cambria Math"/>
                                    </w:rPr>
                                    <m:t>2</m:t>
                                  </m:r>
                                </m:den>
                              </m:f>
                            </m:e>
                          </m:d>
                        </m:e>
                        <m:sup>
                          <m:r>
                            <w:rPr>
                              <w:rFonts w:ascii="Cambria Math" w:eastAsiaTheme="minorEastAsia" w:hAnsi="Cambria Math"/>
                            </w:rPr>
                            <m:t>2</m:t>
                          </m:r>
                        </m:sup>
                      </m:sSup>
                    </m:den>
                  </m:f>
                </m:e>
              </m:d>
              <m:r>
                <w:rPr>
                  <w:rFonts w:ascii="Cambria Math" w:eastAsiaTheme="minorEastAsia" w:hAnsi="Cambria Math"/>
                </w:rPr>
                <m:t>+2</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d>
                <m:dPr>
                  <m:begChr m:val="["/>
                  <m:endChr m:val="]"/>
                  <m:ctrlPr>
                    <w:rPr>
                      <w:rFonts w:ascii="Cambria Math" w:eastAsiaTheme="minorEastAsia" w:hAnsi="Cambria Math"/>
                      <w:i/>
                    </w:rPr>
                  </m:ctrlPr>
                </m:dPr>
                <m:e>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hAnsi="Cambria Math"/>
                            </w:rPr>
                            <m:t>tan</m:t>
                          </m:r>
                        </m:e>
                        <m:sup>
                          <m:r>
                            <w:rPr>
                              <w:rFonts w:ascii="Cambria Math" w:hAnsi="Cambria Math"/>
                            </w:rPr>
                            <m:t>-1</m:t>
                          </m:r>
                        </m:sup>
                      </m:sSup>
                    </m:fName>
                    <m:e>
                      <m:f>
                        <m:fPr>
                          <m:ctrlPr>
                            <w:rPr>
                              <w:rFonts w:ascii="Cambria Math" w:eastAsiaTheme="minorEastAsia" w:hAnsi="Cambria Math"/>
                              <w:i/>
                            </w:rPr>
                          </m:ctrlPr>
                        </m:fPr>
                        <m:num>
                          <m:f>
                            <m:fPr>
                              <m:ctrlPr>
                                <w:rPr>
                                  <w:rFonts w:ascii="Cambria Math" w:eastAsiaTheme="minorEastAsia" w:hAnsi="Cambria Math"/>
                                  <w:i/>
                                </w:rPr>
                              </m:ctrlPr>
                            </m:fPr>
                            <m:num>
                              <m:r>
                                <w:rPr>
                                  <w:rFonts w:ascii="Cambria Math" w:eastAsiaTheme="minorEastAsia" w:hAnsi="Cambria Math"/>
                                </w:rPr>
                                <m:t>h</m:t>
                              </m:r>
                            </m:num>
                            <m:den>
                              <m:r>
                                <w:rPr>
                                  <w:rFonts w:ascii="Cambria Math" w:eastAsiaTheme="minorEastAsia" w:hAnsi="Cambria Math"/>
                                </w:rPr>
                                <m:t>2</m:t>
                              </m:r>
                            </m:den>
                          </m:f>
                          <m:r>
                            <w:rPr>
                              <w:rFonts w:ascii="Cambria Math" w:eastAsiaTheme="minorEastAsia" w:hAnsi="Cambria Math"/>
                            </w:rPr>
                            <m:t>+z</m:t>
                          </m:r>
                        </m:num>
                        <m:den>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den>
                      </m:f>
                    </m:e>
                  </m:func>
                  <m:r>
                    <w:rPr>
                      <w:rFonts w:ascii="Cambria Math" w:eastAsiaTheme="minorEastAsia" w:hAnsi="Cambria Math"/>
                    </w:rPr>
                    <m:t>-</m:t>
                  </m:r>
                  <m:func>
                    <m:funcPr>
                      <m:ctrlPr>
                        <w:rPr>
                          <w:rFonts w:ascii="Cambria Math" w:eastAsiaTheme="minorEastAsia" w:hAnsi="Cambria Math"/>
                          <w:i/>
                        </w:rPr>
                      </m:ctrlPr>
                    </m:funcPr>
                    <m:fName>
                      <m:sSup>
                        <m:sSupPr>
                          <m:ctrlPr>
                            <w:rPr>
                              <w:rFonts w:ascii="Cambria Math" w:eastAsiaTheme="minorEastAsia" w:hAnsi="Cambria Math"/>
                              <w:i/>
                            </w:rPr>
                          </m:ctrlPr>
                        </m:sSupPr>
                        <m:e>
                          <m:r>
                            <m:rPr>
                              <m:sty m:val="p"/>
                            </m:rPr>
                            <w:rPr>
                              <w:rFonts w:ascii="Cambria Math" w:hAnsi="Cambria Math"/>
                            </w:rPr>
                            <m:t>tan</m:t>
                          </m:r>
                        </m:e>
                        <m:sup>
                          <m:r>
                            <w:rPr>
                              <w:rFonts w:ascii="Cambria Math" w:hAnsi="Cambria Math"/>
                            </w:rPr>
                            <m:t>-1</m:t>
                          </m:r>
                        </m:sup>
                      </m:sSup>
                    </m:fName>
                    <m:e>
                      <m:f>
                        <m:fPr>
                          <m:ctrlPr>
                            <w:rPr>
                              <w:rFonts w:ascii="Cambria Math" w:eastAsiaTheme="minorEastAsia" w:hAnsi="Cambria Math"/>
                              <w:i/>
                            </w:rPr>
                          </m:ctrlPr>
                        </m:fPr>
                        <m:num>
                          <m:r>
                            <w:rPr>
                              <w:rFonts w:ascii="Cambria Math" w:eastAsiaTheme="minorEastAsia" w:hAnsi="Cambria Math"/>
                            </w:rPr>
                            <m:t>z-</m:t>
                          </m:r>
                          <m:f>
                            <m:fPr>
                              <m:ctrlPr>
                                <w:rPr>
                                  <w:rFonts w:ascii="Cambria Math" w:eastAsiaTheme="minorEastAsia" w:hAnsi="Cambria Math"/>
                                  <w:i/>
                                </w:rPr>
                              </m:ctrlPr>
                            </m:fPr>
                            <m:num>
                              <m:r>
                                <w:rPr>
                                  <w:rFonts w:ascii="Cambria Math" w:eastAsiaTheme="minorEastAsia" w:hAnsi="Cambria Math"/>
                                </w:rPr>
                                <m:t>h</m:t>
                              </m:r>
                            </m:num>
                            <m:den>
                              <m:r>
                                <w:rPr>
                                  <w:rFonts w:ascii="Cambria Math" w:eastAsiaTheme="minorEastAsia" w:hAnsi="Cambria Math"/>
                                </w:rPr>
                                <m:t>2</m:t>
                              </m:r>
                            </m:den>
                          </m:f>
                        </m:num>
                        <m:den>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0</m:t>
                              </m:r>
                            </m:sub>
                          </m:sSub>
                        </m:den>
                      </m:f>
                    </m:e>
                  </m:func>
                </m:e>
              </m:d>
            </m:e>
          </m:d>
        </m:oMath>
      </m:oMathPara>
    </w:p>
    <w:p w:rsidR="00B05A96" w:rsidRDefault="006E5391" w:rsidP="006D5361">
      <w:pPr>
        <w:rPr>
          <w:rFonts w:eastAsiaTheme="minorEastAsia"/>
        </w:rPr>
      </w:pPr>
      <w:r>
        <w:rPr>
          <w:rFonts w:eastAsiaTheme="minorEastAsia"/>
        </w:rPr>
        <w:t>w</w:t>
      </w:r>
      <w:r w:rsidR="00B05A96">
        <w:rPr>
          <w:rFonts w:eastAsiaTheme="minorEastAsia"/>
        </w:rPr>
        <w:t>here R</w:t>
      </w:r>
      <w:r w:rsidR="00B05A96" w:rsidRPr="00EF264B">
        <w:rPr>
          <w:rFonts w:eastAsiaTheme="minorEastAsia"/>
          <w:vertAlign w:val="subscript"/>
        </w:rPr>
        <w:t>0</w:t>
      </w:r>
      <w:r w:rsidR="00B05A96">
        <w:rPr>
          <w:rFonts w:eastAsiaTheme="minorEastAsia"/>
        </w:rPr>
        <w:t xml:space="preserve"> and h are the radius and height of the cylinder,</w:t>
      </w:r>
      <w:r>
        <w:rPr>
          <w:rFonts w:eastAsiaTheme="minorEastAsia"/>
        </w:rPr>
        <w:t xml:space="preserve"> and z is the distance from its centre,</w:t>
      </w:r>
      <w:r w:rsidRPr="006E5391">
        <w:rPr>
          <w:rFonts w:eastAsiaTheme="minorEastAsia"/>
        </w:rPr>
        <w:t xml:space="preserve"> </w:t>
      </w:r>
      <w:r>
        <w:rPr>
          <w:rFonts w:eastAsiaTheme="minorEastAsia"/>
        </w:rPr>
        <w:t>on axis.</w:t>
      </w:r>
    </w:p>
    <w:p w:rsidR="00F61997" w:rsidRDefault="003B0666" w:rsidP="006D5361">
      <w:pPr>
        <w:rPr>
          <w:rFonts w:eastAsiaTheme="minorEastAsia"/>
        </w:rPr>
      </w:pPr>
      <w:r>
        <w:rPr>
          <w:rFonts w:eastAsiaTheme="minorEastAsia"/>
        </w:rPr>
        <w:t>The contributions are then summed for the total dose-rate.</w:t>
      </w:r>
      <w:r w:rsidR="00363F58">
        <w:rPr>
          <w:rFonts w:eastAsiaTheme="minorEastAsia"/>
        </w:rPr>
        <w:t xml:space="preserve"> </w:t>
      </w:r>
    </w:p>
    <w:p w:rsidR="00F61997" w:rsidRDefault="00F61997" w:rsidP="006D5361">
      <w:pPr>
        <w:rPr>
          <w:rFonts w:eastAsiaTheme="minorEastAsia"/>
        </w:rPr>
      </w:pPr>
    </w:p>
    <w:p w:rsidR="00107972" w:rsidRDefault="00107972" w:rsidP="00682834">
      <w:pPr>
        <w:pStyle w:val="Caption"/>
      </w:pPr>
      <w:bookmarkStart w:id="13" w:name="_Ref531947094"/>
      <w:r>
        <w:t xml:space="preserve">Table </w:t>
      </w:r>
      <w:bookmarkEnd w:id="13"/>
      <w:r w:rsidR="007E3F5B">
        <w:t>3</w:t>
      </w:r>
      <w:r>
        <w:t xml:space="preserve"> Summary of </w:t>
      </w:r>
      <w:r w:rsidR="00DC09AE">
        <w:t>d</w:t>
      </w:r>
      <w:r w:rsidR="00777F55">
        <w:t>ecay dose-rates from two</w:t>
      </w:r>
      <w:r>
        <w:t xml:space="preserve"> </w:t>
      </w:r>
      <w:r w:rsidR="00943777">
        <w:t xml:space="preserve">estimation </w:t>
      </w:r>
      <w:r>
        <w:t xml:space="preserve">methods. All dose-rates are quoted in </w:t>
      </w:r>
      <w:proofErr w:type="spellStart"/>
      <w:r>
        <w:t>mSv</w:t>
      </w:r>
      <w:proofErr w:type="spellEnd"/>
      <w:r>
        <w:t>/hr.</w:t>
      </w:r>
    </w:p>
    <w:tbl>
      <w:tblPr>
        <w:tblStyle w:val="TableGrid"/>
        <w:tblW w:w="0" w:type="auto"/>
        <w:jc w:val="center"/>
        <w:tblLook w:val="04A0" w:firstRow="1" w:lastRow="0" w:firstColumn="1" w:lastColumn="0" w:noHBand="0" w:noVBand="1"/>
      </w:tblPr>
      <w:tblGrid>
        <w:gridCol w:w="2511"/>
        <w:gridCol w:w="891"/>
        <w:gridCol w:w="851"/>
      </w:tblGrid>
      <w:tr w:rsidR="00BF6FE5" w:rsidRPr="00637D9F" w:rsidTr="00EF264B">
        <w:trPr>
          <w:jc w:val="center"/>
        </w:trPr>
        <w:tc>
          <w:tcPr>
            <w:tcW w:w="2511" w:type="dxa"/>
            <w:tcBorders>
              <w:top w:val="single" w:sz="8" w:space="0" w:color="auto"/>
              <w:left w:val="single" w:sz="8" w:space="0" w:color="auto"/>
              <w:bottom w:val="single" w:sz="8" w:space="0" w:color="auto"/>
              <w:right w:val="single" w:sz="8" w:space="0" w:color="auto"/>
            </w:tcBorders>
          </w:tcPr>
          <w:p w:rsidR="00BF6FE5" w:rsidRPr="00EF264B" w:rsidRDefault="00BF6FE5" w:rsidP="006D5361">
            <w:pPr>
              <w:rPr>
                <w:rFonts w:eastAsiaTheme="minorEastAsia"/>
                <w:i/>
              </w:rPr>
            </w:pPr>
            <w:r w:rsidRPr="00EF264B">
              <w:rPr>
                <w:rFonts w:eastAsiaTheme="minorEastAsia"/>
                <w:i/>
              </w:rPr>
              <w:t>Cooling Time (hours)</w:t>
            </w:r>
          </w:p>
        </w:tc>
        <w:tc>
          <w:tcPr>
            <w:tcW w:w="891" w:type="dxa"/>
            <w:tcBorders>
              <w:top w:val="single" w:sz="8" w:space="0" w:color="auto"/>
              <w:left w:val="single" w:sz="8" w:space="0" w:color="auto"/>
              <w:bottom w:val="single" w:sz="8" w:space="0" w:color="auto"/>
              <w:right w:val="single" w:sz="8" w:space="0" w:color="auto"/>
            </w:tcBorders>
          </w:tcPr>
          <w:p w:rsidR="00BF6FE5" w:rsidRPr="00637D9F" w:rsidRDefault="00BF6FE5" w:rsidP="006D5361">
            <w:pPr>
              <w:rPr>
                <w:rFonts w:eastAsiaTheme="minorEastAsia"/>
              </w:rPr>
            </w:pPr>
            <w:r>
              <w:rPr>
                <w:rFonts w:eastAsiaTheme="minorEastAsia"/>
              </w:rPr>
              <w:t>1</w:t>
            </w:r>
          </w:p>
        </w:tc>
        <w:tc>
          <w:tcPr>
            <w:tcW w:w="851" w:type="dxa"/>
            <w:tcBorders>
              <w:top w:val="single" w:sz="8" w:space="0" w:color="auto"/>
              <w:left w:val="single" w:sz="8" w:space="0" w:color="auto"/>
              <w:bottom w:val="single" w:sz="8" w:space="0" w:color="auto"/>
              <w:right w:val="single" w:sz="8" w:space="0" w:color="auto"/>
            </w:tcBorders>
          </w:tcPr>
          <w:p w:rsidR="00BF6FE5" w:rsidRPr="00637D9F" w:rsidRDefault="00BF6FE5" w:rsidP="006D5361">
            <w:pPr>
              <w:rPr>
                <w:rFonts w:eastAsiaTheme="minorEastAsia"/>
              </w:rPr>
            </w:pPr>
            <w:r>
              <w:rPr>
                <w:rFonts w:eastAsiaTheme="minorEastAsia"/>
              </w:rPr>
              <w:t>72</w:t>
            </w:r>
          </w:p>
        </w:tc>
      </w:tr>
      <w:tr w:rsidR="00BF6FE5" w:rsidRPr="00637D9F" w:rsidTr="00EF264B">
        <w:trPr>
          <w:trHeight w:val="294"/>
          <w:jc w:val="center"/>
        </w:trPr>
        <w:tc>
          <w:tcPr>
            <w:tcW w:w="2511" w:type="dxa"/>
            <w:tcBorders>
              <w:top w:val="single" w:sz="8" w:space="0" w:color="auto"/>
            </w:tcBorders>
          </w:tcPr>
          <w:p w:rsidR="00BF6FE5" w:rsidRPr="00637D9F" w:rsidRDefault="00BF6FE5" w:rsidP="006D5361">
            <w:pPr>
              <w:rPr>
                <w:rFonts w:eastAsiaTheme="minorEastAsia"/>
              </w:rPr>
            </w:pPr>
            <w:r w:rsidRPr="00637D9F">
              <w:rPr>
                <w:rFonts w:eastAsiaTheme="minorEastAsia"/>
              </w:rPr>
              <w:t>Total Dose-Rate (analytical)</w:t>
            </w:r>
          </w:p>
        </w:tc>
        <w:tc>
          <w:tcPr>
            <w:tcW w:w="891" w:type="dxa"/>
            <w:tcBorders>
              <w:top w:val="single" w:sz="8" w:space="0" w:color="auto"/>
            </w:tcBorders>
          </w:tcPr>
          <w:p w:rsidR="00BF6FE5" w:rsidRPr="00637D9F" w:rsidRDefault="00BF6FE5" w:rsidP="006D5361">
            <w:pPr>
              <w:rPr>
                <w:rFonts w:eastAsiaTheme="minorEastAsia"/>
              </w:rPr>
            </w:pPr>
            <w:r w:rsidRPr="00637D9F">
              <w:rPr>
                <w:rFonts w:eastAsiaTheme="minorEastAsia"/>
              </w:rPr>
              <w:t>51.3</w:t>
            </w:r>
          </w:p>
        </w:tc>
        <w:tc>
          <w:tcPr>
            <w:tcW w:w="851" w:type="dxa"/>
            <w:tcBorders>
              <w:top w:val="single" w:sz="8" w:space="0" w:color="auto"/>
            </w:tcBorders>
          </w:tcPr>
          <w:p w:rsidR="00BF6FE5" w:rsidRDefault="00BF6FE5" w:rsidP="006D5361">
            <w:pPr>
              <w:rPr>
                <w:rFonts w:eastAsiaTheme="minorEastAsia"/>
              </w:rPr>
            </w:pPr>
            <w:r>
              <w:rPr>
                <w:rFonts w:eastAsiaTheme="minorEastAsia"/>
              </w:rPr>
              <w:t>20.6</w:t>
            </w:r>
          </w:p>
        </w:tc>
      </w:tr>
      <w:tr w:rsidR="00BF6FE5" w:rsidRPr="00637D9F" w:rsidTr="00EF264B">
        <w:trPr>
          <w:jc w:val="center"/>
        </w:trPr>
        <w:tc>
          <w:tcPr>
            <w:tcW w:w="2511" w:type="dxa"/>
          </w:tcPr>
          <w:p w:rsidR="00BF6FE5" w:rsidRPr="00637D9F" w:rsidRDefault="00BF6FE5" w:rsidP="006D5361">
            <w:pPr>
              <w:spacing w:after="150"/>
              <w:rPr>
                <w:rFonts w:eastAsiaTheme="minorEastAsia"/>
              </w:rPr>
            </w:pPr>
            <w:r w:rsidRPr="00637D9F">
              <w:rPr>
                <w:rFonts w:eastAsiaTheme="minorEastAsia"/>
              </w:rPr>
              <w:t>Dose-Rate (from FLUKA)</w:t>
            </w:r>
          </w:p>
        </w:tc>
        <w:tc>
          <w:tcPr>
            <w:tcW w:w="891" w:type="dxa"/>
          </w:tcPr>
          <w:p w:rsidR="00BF6FE5" w:rsidRPr="00637D9F" w:rsidRDefault="00BF6FE5" w:rsidP="006D5361">
            <w:pPr>
              <w:spacing w:after="150"/>
              <w:rPr>
                <w:rFonts w:eastAsiaTheme="minorEastAsia"/>
              </w:rPr>
            </w:pPr>
            <w:r>
              <w:rPr>
                <w:rFonts w:eastAsiaTheme="minorEastAsia"/>
              </w:rPr>
              <w:t>10-100</w:t>
            </w:r>
          </w:p>
        </w:tc>
        <w:tc>
          <w:tcPr>
            <w:tcW w:w="851" w:type="dxa"/>
          </w:tcPr>
          <w:p w:rsidR="00BF6FE5" w:rsidRPr="00637D9F" w:rsidRDefault="00BF6FE5" w:rsidP="006D5361">
            <w:pPr>
              <w:spacing w:after="150"/>
              <w:rPr>
                <w:rFonts w:eastAsiaTheme="minorEastAsia"/>
              </w:rPr>
            </w:pPr>
            <w:r>
              <w:rPr>
                <w:rFonts w:eastAsiaTheme="minorEastAsia"/>
              </w:rPr>
              <w:t>1-10</w:t>
            </w:r>
          </w:p>
        </w:tc>
      </w:tr>
    </w:tbl>
    <w:p w:rsidR="00F46FA9" w:rsidRPr="00FE15FE" w:rsidRDefault="00F61997" w:rsidP="006D5361">
      <w:pPr>
        <w:shd w:val="clear" w:color="auto" w:fill="FFFFFF"/>
        <w:spacing w:after="150"/>
        <w:rPr>
          <w:rFonts w:eastAsiaTheme="minorEastAsia"/>
        </w:rPr>
      </w:pPr>
      <w:r>
        <w:rPr>
          <w:rFonts w:eastAsiaTheme="minorEastAsia"/>
        </w:rPr>
        <w:t>The r</w:t>
      </w:r>
      <w:r w:rsidR="00F46FA9" w:rsidRPr="00EF264B">
        <w:rPr>
          <w:rFonts w:eastAsiaTheme="minorEastAsia"/>
        </w:rPr>
        <w:t>esults</w:t>
      </w:r>
      <w:r w:rsidR="00107972">
        <w:rPr>
          <w:rFonts w:eastAsiaTheme="minorEastAsia"/>
        </w:rPr>
        <w:t xml:space="preserve"> shown in </w:t>
      </w:r>
      <w:r w:rsidR="007E3F5B">
        <w:rPr>
          <w:rFonts w:eastAsiaTheme="minorEastAsia"/>
        </w:rPr>
        <w:t>Table 3</w:t>
      </w:r>
      <w:r w:rsidR="004F175D">
        <w:rPr>
          <w:rFonts w:eastAsiaTheme="minorEastAsia"/>
        </w:rPr>
        <w:t xml:space="preserve"> </w:t>
      </w:r>
      <w:r w:rsidR="00F46FA9" w:rsidRPr="00EF264B">
        <w:rPr>
          <w:rFonts w:eastAsiaTheme="minorEastAsia"/>
        </w:rPr>
        <w:t>are consistent</w:t>
      </w:r>
      <w:r w:rsidR="005E5662">
        <w:rPr>
          <w:rFonts w:eastAsiaTheme="minorEastAsia"/>
        </w:rPr>
        <w:t>,</w:t>
      </w:r>
      <w:r w:rsidR="00F46FA9" w:rsidRPr="00EF264B">
        <w:rPr>
          <w:rFonts w:eastAsiaTheme="minorEastAsia"/>
        </w:rPr>
        <w:t xml:space="preserve"> </w:t>
      </w:r>
      <w:r w:rsidR="005E5662">
        <w:rPr>
          <w:rFonts w:eastAsiaTheme="minorEastAsia"/>
        </w:rPr>
        <w:t>given the calculation uncertainties,</w:t>
      </w:r>
      <w:r w:rsidR="00F46FA9" w:rsidRPr="00EF264B">
        <w:rPr>
          <w:rFonts w:eastAsiaTheme="minorEastAsia"/>
        </w:rPr>
        <w:t xml:space="preserve"> </w:t>
      </w:r>
      <w:r w:rsidR="009E2F5F">
        <w:rPr>
          <w:rFonts w:eastAsiaTheme="minorEastAsia"/>
        </w:rPr>
        <w:t xml:space="preserve">especially as </w:t>
      </w:r>
      <w:r w:rsidR="00F46FA9" w:rsidRPr="00EF264B">
        <w:rPr>
          <w:rFonts w:eastAsiaTheme="minorEastAsia"/>
        </w:rPr>
        <w:t>the analytical approach</w:t>
      </w:r>
      <w:r w:rsidR="004F5B30" w:rsidRPr="00DF1FB4">
        <w:rPr>
          <w:rFonts w:eastAsiaTheme="minorEastAsia"/>
        </w:rPr>
        <w:t xml:space="preserve"> ignore</w:t>
      </w:r>
      <w:r w:rsidR="004F5B30">
        <w:rPr>
          <w:rFonts w:eastAsiaTheme="minorEastAsia"/>
        </w:rPr>
        <w:t xml:space="preserve">s </w:t>
      </w:r>
      <w:r w:rsidR="00F46FA9" w:rsidRPr="00EF264B">
        <w:rPr>
          <w:rFonts w:eastAsiaTheme="minorEastAsia"/>
        </w:rPr>
        <w:t>self-shielding</w:t>
      </w:r>
      <w:r w:rsidR="00FC2060">
        <w:rPr>
          <w:rFonts w:eastAsiaTheme="minorEastAsia"/>
        </w:rPr>
        <w:t xml:space="preserve"> by the dump</w:t>
      </w:r>
      <w:r w:rsidR="00F46FA9" w:rsidRPr="00EF264B">
        <w:rPr>
          <w:rFonts w:eastAsiaTheme="minorEastAsia"/>
        </w:rPr>
        <w:t>.</w:t>
      </w:r>
      <w:r w:rsidR="005E5662">
        <w:rPr>
          <w:rFonts w:eastAsiaTheme="minorEastAsia"/>
        </w:rPr>
        <w:t xml:space="preserve"> At the shorter cooling time, FLUKA data will be enhanced by rapidly- decaying </w:t>
      </w:r>
      <w:r w:rsidR="005E5662" w:rsidRPr="00FE15FE">
        <w:rPr>
          <w:rFonts w:eastAsiaTheme="minorEastAsia"/>
        </w:rPr>
        <w:t>local radiation from the screen.</w:t>
      </w:r>
    </w:p>
    <w:p w:rsidR="00A936AB" w:rsidRPr="00FE15FE" w:rsidRDefault="000A4121" w:rsidP="00113B8A">
      <w:pPr>
        <w:pStyle w:val="JBodyTextIndent"/>
        <w:rPr>
          <w:rFonts w:eastAsiaTheme="minorEastAsia"/>
        </w:rPr>
      </w:pPr>
      <w:r w:rsidRPr="00FE15FE">
        <w:rPr>
          <w:rFonts w:eastAsiaTheme="minorEastAsia"/>
        </w:rPr>
        <w:t xml:space="preserve">In summary, it has been shown that for the assessment of expected camera lifetime, the contribution to the dose from scattered radiation during beam-on-dump may be very effectively controlled by shielding provided by the tunnel wall even at shallow depth, and is negligible at 1.5 m (in </w:t>
      </w:r>
      <w:r w:rsidR="00113B8A" w:rsidRPr="00FE15FE">
        <w:rPr>
          <w:rFonts w:eastAsiaTheme="minorEastAsia"/>
        </w:rPr>
        <w:t xml:space="preserve">Section </w:t>
      </w:r>
      <w:r w:rsidRPr="00FE15FE">
        <w:rPr>
          <w:rFonts w:eastAsiaTheme="minorEastAsia"/>
        </w:rPr>
        <w:t>3.4); while the dose from beam losses (</w:t>
      </w:r>
      <w:r w:rsidR="00113B8A" w:rsidRPr="00FE15FE">
        <w:rPr>
          <w:rFonts w:eastAsiaTheme="minorEastAsia"/>
        </w:rPr>
        <w:t>Section</w:t>
      </w:r>
      <w:r w:rsidRPr="00FE15FE">
        <w:rPr>
          <w:rFonts w:eastAsiaTheme="minorEastAsia"/>
        </w:rPr>
        <w:t xml:space="preserve"> 3.5) may be neglected entirely. The decay dose-rate shortly after beaming is significant enough to limit manned access time to some minutes</w:t>
      </w:r>
      <w:r w:rsidR="00113B8A" w:rsidRPr="00FE15FE">
        <w:rPr>
          <w:rFonts w:eastAsiaTheme="minorEastAsia"/>
        </w:rPr>
        <w:t xml:space="preserve"> (Section 3.6)</w:t>
      </w:r>
      <w:r w:rsidRPr="00FE15FE">
        <w:rPr>
          <w:rFonts w:eastAsiaTheme="minorEastAsia"/>
        </w:rPr>
        <w:t>, especially when the ‘cooling’ period is much less than 72 hours.</w:t>
      </w:r>
    </w:p>
    <w:p w:rsidR="00CB567F" w:rsidRDefault="00CB567F" w:rsidP="00545275">
      <w:pPr>
        <w:pStyle w:val="JSubsectionHeading"/>
        <w:numPr>
          <w:ilvl w:val="1"/>
          <w:numId w:val="45"/>
        </w:numPr>
        <w:rPr>
          <w:rStyle w:val="JBodyTextIndentChar"/>
          <w:szCs w:val="20"/>
        </w:rPr>
      </w:pPr>
      <w:r>
        <w:rPr>
          <w:rStyle w:val="JBodyTextIndentChar"/>
        </w:rPr>
        <w:t>Screen Heating Studies</w:t>
      </w:r>
    </w:p>
    <w:p w:rsidR="004334EC" w:rsidRDefault="004334EC" w:rsidP="004334EC">
      <w:pPr>
        <w:keepNext/>
        <w:ind w:left="357"/>
        <w:rPr>
          <w:noProof/>
          <w:lang w:eastAsia="en-GB"/>
        </w:rPr>
      </w:pPr>
      <w:bookmarkStart w:id="14" w:name="_Ref8903737"/>
    </w:p>
    <w:p w:rsidR="00FE15FE" w:rsidRDefault="00FE15FE" w:rsidP="004334EC">
      <w:pPr>
        <w:keepNext/>
        <w:ind w:left="357"/>
        <w:rPr>
          <w:b/>
          <w:i/>
          <w:noProof/>
          <w:lang w:eastAsia="en-GB"/>
        </w:rPr>
      </w:pPr>
      <w:r>
        <w:rPr>
          <w:noProof/>
          <w:lang w:eastAsia="en-GB"/>
        </w:rPr>
        <w:drawing>
          <wp:inline distT="0" distB="0" distL="0" distR="0" wp14:anchorId="2CE390B7" wp14:editId="31337AAC">
            <wp:extent cx="2105025" cy="1123950"/>
            <wp:effectExtent l="0" t="0" r="0" b="0"/>
            <wp:docPr id="105" name="Picture 105"/>
            <wp:cNvGraphicFramePr/>
            <a:graphic xmlns:a="http://schemas.openxmlformats.org/drawingml/2006/main">
              <a:graphicData uri="http://schemas.openxmlformats.org/drawingml/2006/picture">
                <pic:pic xmlns:pic="http://schemas.openxmlformats.org/drawingml/2006/picture">
                  <pic:nvPicPr>
                    <pic:cNvPr id="105" name="Picture 105"/>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05025" cy="1123950"/>
                    </a:xfrm>
                    <a:prstGeom prst="rect">
                      <a:avLst/>
                    </a:prstGeom>
                    <a:noFill/>
                    <a:ln>
                      <a:noFill/>
                    </a:ln>
                  </pic:spPr>
                </pic:pic>
              </a:graphicData>
            </a:graphic>
          </wp:inline>
        </w:drawing>
      </w:r>
    </w:p>
    <w:p w:rsidR="00FE15FE" w:rsidRPr="00B67DCA" w:rsidRDefault="00FE15FE" w:rsidP="00FE15FE">
      <w:pPr>
        <w:pStyle w:val="Caption"/>
        <w:rPr>
          <w:noProof/>
        </w:rPr>
      </w:pPr>
      <w:r>
        <w:t xml:space="preserve">Figure </w:t>
      </w:r>
      <w:r>
        <w:fldChar w:fldCharType="begin"/>
      </w:r>
      <w:r>
        <w:instrText xml:space="preserve"> SEQ Figure \* ARABIC </w:instrText>
      </w:r>
      <w:r>
        <w:fldChar w:fldCharType="separate"/>
      </w:r>
      <w:r>
        <w:rPr>
          <w:noProof/>
        </w:rPr>
        <w:t>8</w:t>
      </w:r>
      <w:r>
        <w:rPr>
          <w:noProof/>
        </w:rPr>
        <w:fldChar w:fldCharType="end"/>
      </w:r>
      <w:r>
        <w:t xml:space="preserve">  Model of passage of beam through screen, showing 'core' region for thermal analysis (1</w:t>
      </w:r>
      <w:r w:rsidRPr="00EF264B">
        <w:rPr>
          <w:rFonts w:ascii="Symbol" w:hAnsi="Symbol"/>
        </w:rPr>
        <w:t></w:t>
      </w:r>
      <w:r>
        <w:t xml:space="preserve"> width).</w:t>
      </w:r>
    </w:p>
    <w:bookmarkEnd w:id="14"/>
    <w:p w:rsidR="00F55C41" w:rsidRDefault="00CB567F" w:rsidP="006D5361">
      <w:pPr>
        <w:rPr>
          <w:rStyle w:val="JBodyTextIndentChar"/>
        </w:rPr>
      </w:pPr>
      <w:r>
        <w:rPr>
          <w:rStyle w:val="JBodyTextIndentChar"/>
        </w:rPr>
        <w:t>As the beam passes through the imaging screen</w:t>
      </w:r>
      <w:r w:rsidR="0087790B">
        <w:rPr>
          <w:rStyle w:val="JBodyTextIndentChar"/>
        </w:rPr>
        <w:t xml:space="preserve"> as in </w:t>
      </w:r>
      <w:r w:rsidR="00866784">
        <w:rPr>
          <w:rStyle w:val="JBodyTextIndentChar"/>
        </w:rPr>
        <w:t>Figure 8</w:t>
      </w:r>
      <w:r>
        <w:rPr>
          <w:rStyle w:val="JBodyTextIndentChar"/>
        </w:rPr>
        <w:t>, it deposits some energy as heat</w:t>
      </w:r>
      <w:r w:rsidR="008A5116">
        <w:rPr>
          <w:rStyle w:val="JBodyTextIndentChar"/>
        </w:rPr>
        <w:t>, thereby raising the temperature</w:t>
      </w:r>
      <w:r w:rsidR="0014437C">
        <w:rPr>
          <w:rStyle w:val="JBodyTextIndentChar"/>
        </w:rPr>
        <w:t xml:space="preserve"> [15</w:t>
      </w:r>
      <w:r w:rsidR="00526136">
        <w:rPr>
          <w:rStyle w:val="JBodyTextIndentChar"/>
        </w:rPr>
        <w:t>]</w:t>
      </w:r>
      <w:r w:rsidR="008A5116">
        <w:rPr>
          <w:rStyle w:val="JBodyTextIndentChar"/>
        </w:rPr>
        <w:t>.</w:t>
      </w:r>
      <w:r w:rsidR="00F856DB">
        <w:rPr>
          <w:rStyle w:val="JBodyTextIndentChar"/>
        </w:rPr>
        <w:t xml:space="preserve"> </w:t>
      </w:r>
      <w:r w:rsidR="0087790B">
        <w:rPr>
          <w:rStyle w:val="JBodyTextIndentChar"/>
        </w:rPr>
        <w:t xml:space="preserve">In the final design </w:t>
      </w:r>
      <w:r w:rsidR="00EC5768">
        <w:rPr>
          <w:rStyle w:val="JBodyTextIndentChar"/>
        </w:rPr>
        <w:t>of</w:t>
      </w:r>
      <w:r w:rsidR="0087790B">
        <w:rPr>
          <w:rStyle w:val="JBodyTextIndentChar"/>
        </w:rPr>
        <w:t xml:space="preserve"> </w:t>
      </w:r>
      <w:r w:rsidR="00866784">
        <w:rPr>
          <w:rStyle w:val="JBodyTextIndentChar"/>
        </w:rPr>
        <w:t>Figure 14</w:t>
      </w:r>
      <w:r w:rsidR="00EC5768">
        <w:rPr>
          <w:rStyle w:val="JBodyTextIndentChar"/>
        </w:rPr>
        <w:t xml:space="preserve"> </w:t>
      </w:r>
      <w:r w:rsidR="0087790B">
        <w:rPr>
          <w:rStyle w:val="JBodyTextIndentChar"/>
        </w:rPr>
        <w:t>the beam is orthogonal to the screen, but the heat deposited per unit volume is still approximately the same.</w:t>
      </w:r>
    </w:p>
    <w:p w:rsidR="00E21399" w:rsidRDefault="00E21399" w:rsidP="006D5361">
      <w:pPr>
        <w:rPr>
          <w:rStyle w:val="JBodyTextIndentChar"/>
        </w:rPr>
      </w:pPr>
    </w:p>
    <w:p w:rsidR="00CB567F" w:rsidRDefault="008A5116" w:rsidP="006D5361">
      <w:pPr>
        <w:ind w:firstLine="187"/>
        <w:rPr>
          <w:rStyle w:val="JBodyTextIndentChar"/>
        </w:rPr>
      </w:pPr>
      <w:r>
        <w:rPr>
          <w:rStyle w:val="JBodyTextIndentChar"/>
        </w:rPr>
        <w:lastRenderedPageBreak/>
        <w:t xml:space="preserve">In the </w:t>
      </w:r>
      <w:r w:rsidR="004D4E4C">
        <w:rPr>
          <w:rStyle w:val="JBodyTextIndentChar"/>
        </w:rPr>
        <w:t xml:space="preserve">beam-pipe </w:t>
      </w:r>
      <w:r w:rsidR="0087790B">
        <w:rPr>
          <w:rStyle w:val="JBodyTextIndentChar"/>
        </w:rPr>
        <w:t>vacuum</w:t>
      </w:r>
      <w:r>
        <w:rPr>
          <w:rStyle w:val="JBodyTextIndentChar"/>
        </w:rPr>
        <w:t xml:space="preserve">, only radiative and conductive processes are available to dissipate the heat. </w:t>
      </w:r>
      <w:r w:rsidR="00616891">
        <w:rPr>
          <w:rStyle w:val="JBodyTextIndentChar"/>
        </w:rPr>
        <w:t>S</w:t>
      </w:r>
      <w:r>
        <w:rPr>
          <w:rStyle w:val="JBodyTextIndentChar"/>
        </w:rPr>
        <w:t xml:space="preserve">tudies were carried out </w:t>
      </w:r>
      <w:r w:rsidR="00616891">
        <w:rPr>
          <w:rStyle w:val="JBodyTextIndentChar"/>
        </w:rPr>
        <w:t>into the instantaneous heating effect of a single full ESS proton pulse, assuming no immediate heat removal.</w:t>
      </w:r>
      <w:r w:rsidR="00AF6AEC">
        <w:rPr>
          <w:rStyle w:val="JBodyTextIndentChar"/>
        </w:rPr>
        <w:t xml:space="preserve"> In </w:t>
      </w:r>
      <w:r w:rsidR="00866784">
        <w:rPr>
          <w:rStyle w:val="JBodyTextIndentChar"/>
        </w:rPr>
        <w:t>Figure 9</w:t>
      </w:r>
      <w:r w:rsidR="00AF6AEC">
        <w:rPr>
          <w:rStyle w:val="JBodyTextIndentChar"/>
        </w:rPr>
        <w:t>, the peak temperature reached in the various layers of a composite screen is plotted against beam size (at 1</w:t>
      </w:r>
      <w:r w:rsidR="00AF6AEC" w:rsidRPr="00EF264B">
        <w:rPr>
          <w:rStyle w:val="JBodyTextIndentChar"/>
          <w:rFonts w:ascii="Symbol" w:hAnsi="Symbol"/>
        </w:rPr>
        <w:t></w:t>
      </w:r>
      <w:r w:rsidR="008F5B2C">
        <w:rPr>
          <w:rStyle w:val="JBodyTextIndentChar"/>
        </w:rPr>
        <w:t xml:space="preserve"> assuming a Gaussian distribution</w:t>
      </w:r>
      <w:r w:rsidR="008F5B2C" w:rsidRPr="00FE15FE">
        <w:rPr>
          <w:rStyle w:val="JBodyTextIndentChar"/>
        </w:rPr>
        <w:t xml:space="preserve">) </w:t>
      </w:r>
      <w:r w:rsidR="00826650" w:rsidRPr="00FE15FE">
        <w:rPr>
          <w:rStyle w:val="JBodyTextIndentChar"/>
        </w:rPr>
        <w:t>for a beam energy of 570 MeV</w:t>
      </w:r>
      <w:r w:rsidR="008F5B2C" w:rsidRPr="00FE15FE">
        <w:rPr>
          <w:rStyle w:val="JBodyTextIndentChar"/>
        </w:rPr>
        <w:t>, this representing the most severe heating regime expected [1].</w:t>
      </w:r>
      <w:r w:rsidR="003D4323" w:rsidRPr="00FE15FE">
        <w:rPr>
          <w:rStyle w:val="JBodyTextIndentChar"/>
        </w:rPr>
        <w:t xml:space="preserve"> </w:t>
      </w:r>
      <w:r w:rsidR="006E326E" w:rsidRPr="00FE15FE">
        <w:rPr>
          <w:rStyle w:val="JBodyTextIndentChar"/>
        </w:rPr>
        <w:t>For this purpose, b</w:t>
      </w:r>
      <w:r w:rsidR="003D4323" w:rsidRPr="00FE15FE">
        <w:rPr>
          <w:rStyle w:val="JBodyTextIndentChar"/>
        </w:rPr>
        <w:t xml:space="preserve">eam </w:t>
      </w:r>
      <w:r w:rsidR="003D4323">
        <w:rPr>
          <w:rStyle w:val="JBodyTextIndentChar"/>
        </w:rPr>
        <w:t>‘core’ region</w:t>
      </w:r>
      <w:r w:rsidR="00762171">
        <w:rPr>
          <w:rStyle w:val="JBodyTextIndentChar"/>
        </w:rPr>
        <w:t>s</w:t>
      </w:r>
      <w:r w:rsidR="003D4323">
        <w:rPr>
          <w:rStyle w:val="JBodyTextIndentChar"/>
        </w:rPr>
        <w:t xml:space="preserve"> </w:t>
      </w:r>
      <w:r w:rsidR="00762171">
        <w:rPr>
          <w:rStyle w:val="JBodyTextIndentChar"/>
        </w:rPr>
        <w:t>(1</w:t>
      </w:r>
      <w:r w:rsidR="00762171" w:rsidRPr="00EF264B">
        <w:rPr>
          <w:rStyle w:val="JBodyTextIndentChar"/>
          <w:rFonts w:ascii="Symbol" w:hAnsi="Symbol"/>
        </w:rPr>
        <w:t></w:t>
      </w:r>
      <w:r w:rsidR="00762171">
        <w:rPr>
          <w:rStyle w:val="JBodyTextIndentChar"/>
        </w:rPr>
        <w:t xml:space="preserve">) </w:t>
      </w:r>
      <w:r w:rsidR="003D4323">
        <w:rPr>
          <w:rStyle w:val="JBodyTextIndentChar"/>
        </w:rPr>
        <w:t>of the screen layers</w:t>
      </w:r>
      <w:r w:rsidR="00762171">
        <w:rPr>
          <w:rStyle w:val="JBodyTextIndentChar"/>
        </w:rPr>
        <w:t xml:space="preserve"> are</w:t>
      </w:r>
      <w:r w:rsidR="003D4323">
        <w:rPr>
          <w:rStyle w:val="JBodyTextIndentChar"/>
        </w:rPr>
        <w:t xml:space="preserve"> </w:t>
      </w:r>
      <w:r w:rsidR="006E326E">
        <w:rPr>
          <w:rStyle w:val="JBodyTextIndentChar"/>
        </w:rPr>
        <w:t xml:space="preserve">defined, </w:t>
      </w:r>
      <w:r w:rsidR="003D4323">
        <w:rPr>
          <w:rStyle w:val="JBodyTextIndentChar"/>
        </w:rPr>
        <w:t>treated as if in thermal isolation from the outer regions.</w:t>
      </w:r>
    </w:p>
    <w:p w:rsidR="004334EC" w:rsidRDefault="004334EC" w:rsidP="006D5361">
      <w:pPr>
        <w:keepNext/>
        <w:rPr>
          <w:noProof/>
          <w:lang w:eastAsia="en-GB"/>
        </w:rPr>
      </w:pPr>
      <w:bookmarkStart w:id="15" w:name="_Ref532199051"/>
    </w:p>
    <w:p w:rsidR="00FE15FE" w:rsidRDefault="00FE15FE" w:rsidP="004334EC">
      <w:pPr>
        <w:keepNext/>
        <w:ind w:left="357"/>
        <w:rPr>
          <w:b/>
          <w:i/>
          <w:noProof/>
          <w:lang w:eastAsia="en-GB"/>
        </w:rPr>
      </w:pPr>
      <w:r>
        <w:rPr>
          <w:noProof/>
          <w:lang w:eastAsia="en-GB"/>
        </w:rPr>
        <w:drawing>
          <wp:inline distT="0" distB="0" distL="0" distR="0" wp14:anchorId="3BFDD011" wp14:editId="1323F21F">
            <wp:extent cx="2914650" cy="168465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4650" cy="1684655"/>
                    </a:xfrm>
                    <a:prstGeom prst="rect">
                      <a:avLst/>
                    </a:prstGeom>
                    <a:noFill/>
                    <a:ln>
                      <a:noFill/>
                    </a:ln>
                  </pic:spPr>
                </pic:pic>
              </a:graphicData>
            </a:graphic>
          </wp:inline>
        </w:drawing>
      </w:r>
    </w:p>
    <w:p w:rsidR="00FE15FE" w:rsidRDefault="00FE15FE" w:rsidP="00FE15FE">
      <w:pPr>
        <w:pStyle w:val="Caption"/>
        <w:rPr>
          <w:noProof/>
        </w:rPr>
      </w:pPr>
      <w:r>
        <w:t xml:space="preserve">Figure </w:t>
      </w:r>
      <w:r>
        <w:fldChar w:fldCharType="begin"/>
      </w:r>
      <w:r>
        <w:instrText xml:space="preserve"> SEQ Figure \* ARABIC </w:instrText>
      </w:r>
      <w:r>
        <w:fldChar w:fldCharType="separate"/>
      </w:r>
      <w:r>
        <w:rPr>
          <w:noProof/>
        </w:rPr>
        <w:t>9</w:t>
      </w:r>
      <w:r>
        <w:rPr>
          <w:noProof/>
        </w:rPr>
        <w:fldChar w:fldCharType="end"/>
      </w:r>
      <w:r>
        <w:t xml:space="preserve">  Peak temperature in screen layers vs. beam size, for a single full</w:t>
      </w:r>
      <w:r>
        <w:rPr>
          <w:noProof/>
        </w:rPr>
        <w:t xml:space="preserve"> pulse of 1.114x10</w:t>
      </w:r>
      <w:r w:rsidRPr="00EF264B">
        <w:rPr>
          <w:noProof/>
          <w:vertAlign w:val="superscript"/>
        </w:rPr>
        <w:t>15</w:t>
      </w:r>
      <w:r>
        <w:rPr>
          <w:noProof/>
        </w:rPr>
        <w:t xml:space="preserve"> protons, at E</w:t>
      </w:r>
      <w:r w:rsidRPr="00EF264B">
        <w:rPr>
          <w:noProof/>
          <w:vertAlign w:val="subscript"/>
        </w:rPr>
        <w:t>p</w:t>
      </w:r>
      <w:r>
        <w:rPr>
          <w:noProof/>
        </w:rPr>
        <w:t xml:space="preserve"> = 570 MeV.</w:t>
      </w:r>
    </w:p>
    <w:bookmarkEnd w:id="15"/>
    <w:p w:rsidR="009138D0" w:rsidRDefault="00A93BA5" w:rsidP="006D5361">
      <w:pPr>
        <w:rPr>
          <w:rStyle w:val="JBodyTextIndentChar"/>
          <w:bCs/>
          <w:szCs w:val="20"/>
        </w:rPr>
      </w:pPr>
      <w:r>
        <w:rPr>
          <w:rStyle w:val="JBodyTextIndentChar"/>
        </w:rPr>
        <w:t>Co</w:t>
      </w:r>
      <w:r w:rsidR="00ED2AA4">
        <w:rPr>
          <w:rStyle w:val="JBodyTextIndentChar"/>
        </w:rPr>
        <w:t>nsidering t</w:t>
      </w:r>
      <w:r>
        <w:rPr>
          <w:rStyle w:val="JBodyTextIndentChar"/>
        </w:rPr>
        <w:t>h</w:t>
      </w:r>
      <w:r w:rsidR="00ED2AA4">
        <w:rPr>
          <w:rStyle w:val="JBodyTextIndentChar"/>
        </w:rPr>
        <w:t>e</w:t>
      </w:r>
      <w:r>
        <w:rPr>
          <w:rStyle w:val="JBodyTextIndentChar"/>
        </w:rPr>
        <w:t xml:space="preserve"> melting points </w:t>
      </w:r>
      <w:r w:rsidR="001111D8">
        <w:rPr>
          <w:rStyle w:val="JBodyTextIndentChar"/>
        </w:rPr>
        <w:t xml:space="preserve">(MP) </w:t>
      </w:r>
      <w:r>
        <w:rPr>
          <w:rStyle w:val="JBodyTextIndentChar"/>
        </w:rPr>
        <w:t xml:space="preserve">of </w:t>
      </w:r>
      <w:r w:rsidR="00ED2AA4">
        <w:rPr>
          <w:rStyle w:val="JBodyTextIndentChar"/>
        </w:rPr>
        <w:t>candidate screen materials</w:t>
      </w:r>
      <w:r>
        <w:rPr>
          <w:rStyle w:val="JBodyTextIndentChar"/>
        </w:rPr>
        <w:t xml:space="preserve">, </w:t>
      </w:r>
      <w:r w:rsidR="00616041">
        <w:rPr>
          <w:rStyle w:val="JBodyTextIndentChar"/>
        </w:rPr>
        <w:t xml:space="preserve">these results indicate that </w:t>
      </w:r>
      <w:r>
        <w:rPr>
          <w:rStyle w:val="JBodyTextIndentChar"/>
        </w:rPr>
        <w:t>a coated aluminium</w:t>
      </w:r>
      <w:r w:rsidR="009D7C17">
        <w:rPr>
          <w:rStyle w:val="JBodyTextIndentChar"/>
        </w:rPr>
        <w:t xml:space="preserve">–alloy </w:t>
      </w:r>
      <w:r>
        <w:rPr>
          <w:rStyle w:val="JBodyTextIndentChar"/>
        </w:rPr>
        <w:t xml:space="preserve">screen (MP </w:t>
      </w:r>
      <w:r w:rsidR="009D7C17">
        <w:rPr>
          <w:rStyle w:val="JBodyTextIndentChar"/>
        </w:rPr>
        <w:t>~ 580</w:t>
      </w:r>
      <w:r>
        <w:rPr>
          <w:rStyle w:val="JBodyTextIndentChar"/>
          <w:rFonts w:cs="Times"/>
        </w:rPr>
        <w:t>°</w:t>
      </w:r>
      <w:r>
        <w:rPr>
          <w:rStyle w:val="JBodyTextIndentChar"/>
        </w:rPr>
        <w:t xml:space="preserve">C) </w:t>
      </w:r>
      <w:r w:rsidR="006731C8">
        <w:rPr>
          <w:rStyle w:val="JBodyTextIndentChar"/>
        </w:rPr>
        <w:t>is</w:t>
      </w:r>
      <w:r>
        <w:rPr>
          <w:rStyle w:val="JBodyTextIndentChar"/>
        </w:rPr>
        <w:t xml:space="preserve"> safe down to a beam size </w:t>
      </w:r>
      <w:r w:rsidRPr="00EF264B">
        <w:rPr>
          <w:rStyle w:val="JBodyTextIndentChar"/>
          <w:rFonts w:ascii="Symbol" w:hAnsi="Symbol"/>
        </w:rPr>
        <w:t></w:t>
      </w:r>
      <w:r w:rsidRPr="00EF264B">
        <w:rPr>
          <w:rStyle w:val="JBodyTextIndentChar"/>
          <w:vertAlign w:val="subscript"/>
        </w:rPr>
        <w:t>x</w:t>
      </w:r>
      <w:r>
        <w:rPr>
          <w:rStyle w:val="JBodyTextIndentChar"/>
        </w:rPr>
        <w:t xml:space="preserve"> </w:t>
      </w:r>
      <w:r>
        <w:rPr>
          <w:rStyle w:val="JBodyTextIndentChar"/>
          <w:rFonts w:cs="Times"/>
        </w:rPr>
        <w:t>≥</w:t>
      </w:r>
      <w:r>
        <w:rPr>
          <w:rStyle w:val="JBodyTextIndentChar"/>
        </w:rPr>
        <w:t xml:space="preserve"> 0.75 cm, while a </w:t>
      </w:r>
      <w:proofErr w:type="spellStart"/>
      <w:r>
        <w:rPr>
          <w:rStyle w:val="JBodyTextIndentChar"/>
        </w:rPr>
        <w:t>Chromox</w:t>
      </w:r>
      <w:proofErr w:type="spellEnd"/>
      <w:r>
        <w:rPr>
          <w:rStyle w:val="JBodyTextIndentChar"/>
        </w:rPr>
        <w:t xml:space="preserve"> screen (MP </w:t>
      </w:r>
      <w:r w:rsidR="006731C8">
        <w:rPr>
          <w:rStyle w:val="JBodyTextIndentChar"/>
          <w:rFonts w:cs="Times"/>
        </w:rPr>
        <w:t>~</w:t>
      </w:r>
      <w:r>
        <w:rPr>
          <w:rStyle w:val="JBodyTextIndentChar"/>
        </w:rPr>
        <w:t xml:space="preserve"> </w:t>
      </w:r>
      <w:r w:rsidR="006731C8">
        <w:rPr>
          <w:rStyle w:val="JBodyTextIndentChar"/>
        </w:rPr>
        <w:t>2000</w:t>
      </w:r>
      <w:r w:rsidR="006731C8">
        <w:rPr>
          <w:rStyle w:val="JBodyTextIndentChar"/>
          <w:rFonts w:cs="Times"/>
        </w:rPr>
        <w:t>°</w:t>
      </w:r>
      <w:r w:rsidR="006731C8">
        <w:rPr>
          <w:rStyle w:val="JBodyTextIndentChar"/>
        </w:rPr>
        <w:t>C</w:t>
      </w:r>
      <w:r>
        <w:rPr>
          <w:rStyle w:val="JBodyTextIndentChar"/>
        </w:rPr>
        <w:t xml:space="preserve">) could be used at </w:t>
      </w:r>
      <w:r w:rsidRPr="00A14A2F">
        <w:rPr>
          <w:rStyle w:val="JBodyTextIndentChar"/>
          <w:rFonts w:ascii="Symbol" w:hAnsi="Symbol"/>
        </w:rPr>
        <w:t></w:t>
      </w:r>
      <w:r w:rsidRPr="00A14A2F">
        <w:rPr>
          <w:rStyle w:val="JBodyTextIndentChar"/>
          <w:vertAlign w:val="subscript"/>
        </w:rPr>
        <w:t>x</w:t>
      </w:r>
      <w:r>
        <w:rPr>
          <w:rStyle w:val="JBodyTextIndentChar"/>
        </w:rPr>
        <w:t xml:space="preserve"> </w:t>
      </w:r>
      <w:r>
        <w:rPr>
          <w:rStyle w:val="JBodyTextIndentChar"/>
          <w:rFonts w:cs="Times"/>
        </w:rPr>
        <w:t>≥</w:t>
      </w:r>
      <w:r>
        <w:rPr>
          <w:rStyle w:val="JBodyTextIndentChar"/>
        </w:rPr>
        <w:t xml:space="preserve"> </w:t>
      </w:r>
      <w:r w:rsidR="006731C8">
        <w:rPr>
          <w:rStyle w:val="JBodyTextIndentChar"/>
        </w:rPr>
        <w:t>0.4 cm.</w:t>
      </w:r>
    </w:p>
    <w:p w:rsidR="00DB0D89" w:rsidRPr="00FE15FE" w:rsidRDefault="007A757E" w:rsidP="006D5361">
      <w:pPr>
        <w:rPr>
          <w:rStyle w:val="JBodyTextIndentChar"/>
          <w:bCs/>
          <w:szCs w:val="20"/>
        </w:rPr>
      </w:pPr>
      <w:r>
        <w:rPr>
          <w:rStyle w:val="JBodyTextIndentChar"/>
          <w:bCs/>
          <w:szCs w:val="20"/>
        </w:rPr>
        <w:t>In comparison, a</w:t>
      </w:r>
      <w:r w:rsidR="002E486A">
        <w:rPr>
          <w:rStyle w:val="JBodyTextIndentChar"/>
          <w:bCs/>
          <w:szCs w:val="20"/>
        </w:rPr>
        <w:t xml:space="preserve"> nominal beam of </w:t>
      </w:r>
      <w:r w:rsidR="002E486A" w:rsidRPr="006F3048">
        <w:rPr>
          <w:rStyle w:val="JBodyTextIndentChar"/>
          <w:rFonts w:ascii="Symbol" w:hAnsi="Symbol"/>
          <w:bCs/>
          <w:szCs w:val="20"/>
        </w:rPr>
        <w:t></w:t>
      </w:r>
      <w:r w:rsidR="002E486A" w:rsidRPr="006F3048">
        <w:rPr>
          <w:rStyle w:val="JBodyTextIndentChar"/>
          <w:bCs/>
          <w:szCs w:val="20"/>
          <w:vertAlign w:val="subscript"/>
        </w:rPr>
        <w:t>x</w:t>
      </w:r>
      <w:r w:rsidR="002E486A">
        <w:rPr>
          <w:rStyle w:val="JBodyTextIndentChar"/>
          <w:bCs/>
          <w:szCs w:val="20"/>
        </w:rPr>
        <w:t xml:space="preserve"> = 1.6 cm is predicted to heat the </w:t>
      </w:r>
      <w:r>
        <w:rPr>
          <w:rStyle w:val="JBodyTextIndentChar"/>
          <w:bCs/>
          <w:szCs w:val="20"/>
        </w:rPr>
        <w:t>screen materials by a maximum of 70°C</w:t>
      </w:r>
      <w:r w:rsidRPr="00FE15FE">
        <w:rPr>
          <w:rStyle w:val="JBodyTextIndentChar"/>
          <w:bCs/>
          <w:szCs w:val="20"/>
        </w:rPr>
        <w:t>.</w:t>
      </w:r>
      <w:r w:rsidR="006E326E" w:rsidRPr="00FE15FE">
        <w:rPr>
          <w:rStyle w:val="JBodyTextIndentChar"/>
          <w:bCs/>
          <w:szCs w:val="20"/>
        </w:rPr>
        <w:t xml:space="preserve"> It is recognised that the light emission from a heated screen is temperature-dependent, and this effect is considered in ongoing studies of screen material in proton beams; these are still in progress and will be reported at a later date.</w:t>
      </w:r>
    </w:p>
    <w:p w:rsidR="001411BE" w:rsidRDefault="001411BE" w:rsidP="006D5361">
      <w:pPr>
        <w:pStyle w:val="JSectionHeading"/>
        <w:jc w:val="left"/>
      </w:pPr>
      <w:r>
        <w:t>system prototyping</w:t>
      </w:r>
    </w:p>
    <w:p w:rsidR="00D73B73" w:rsidRPr="00D73B73" w:rsidRDefault="00D73B73" w:rsidP="00D73B73">
      <w:pPr>
        <w:pStyle w:val="ListParagraph"/>
        <w:keepNext/>
        <w:numPr>
          <w:ilvl w:val="0"/>
          <w:numId w:val="46"/>
        </w:numPr>
        <w:spacing w:before="120" w:after="60"/>
        <w:contextualSpacing w:val="0"/>
        <w:outlineLvl w:val="2"/>
        <w:rPr>
          <w:rStyle w:val="JBodyTextIndentChar"/>
          <w:rFonts w:ascii="Times New Roman" w:hAnsi="Times New Roman" w:cs="Arial"/>
          <w:bCs/>
          <w:i/>
          <w:vanish/>
          <w:sz w:val="24"/>
          <w:szCs w:val="26"/>
        </w:rPr>
      </w:pPr>
    </w:p>
    <w:p w:rsidR="00D73B73" w:rsidRPr="00D73B73" w:rsidRDefault="00D73B73" w:rsidP="00D73B73">
      <w:pPr>
        <w:pStyle w:val="ListParagraph"/>
        <w:keepNext/>
        <w:numPr>
          <w:ilvl w:val="0"/>
          <w:numId w:val="46"/>
        </w:numPr>
        <w:spacing w:before="120" w:after="60"/>
        <w:contextualSpacing w:val="0"/>
        <w:outlineLvl w:val="2"/>
        <w:rPr>
          <w:rStyle w:val="JBodyTextIndentChar"/>
          <w:rFonts w:ascii="Times New Roman" w:hAnsi="Times New Roman" w:cs="Arial"/>
          <w:bCs/>
          <w:i/>
          <w:vanish/>
          <w:sz w:val="24"/>
          <w:szCs w:val="26"/>
        </w:rPr>
      </w:pPr>
    </w:p>
    <w:p w:rsidR="00C97CFD" w:rsidRPr="008617FB" w:rsidRDefault="00C97CFD" w:rsidP="00D73B73">
      <w:pPr>
        <w:pStyle w:val="JSubsectionHeading"/>
        <w:numPr>
          <w:ilvl w:val="1"/>
          <w:numId w:val="46"/>
        </w:numPr>
        <w:rPr>
          <w:rStyle w:val="JBodyTextIndentChar"/>
        </w:rPr>
      </w:pPr>
      <w:r w:rsidRPr="008617FB">
        <w:rPr>
          <w:rStyle w:val="JBodyTextIndentChar"/>
        </w:rPr>
        <w:t>Tuning Dump System</w:t>
      </w:r>
    </w:p>
    <w:p w:rsidR="00254757" w:rsidRDefault="00254757" w:rsidP="00682834">
      <w:pPr>
        <w:pStyle w:val="Caption"/>
      </w:pPr>
      <w:bookmarkStart w:id="16" w:name="_Ref8892074"/>
    </w:p>
    <w:p w:rsidR="00FE15FE" w:rsidRDefault="00FE15FE" w:rsidP="005326FA">
      <w:pPr>
        <w:keepNext/>
        <w:ind w:left="357"/>
        <w:rPr>
          <w:b/>
          <w:i/>
          <w:noProof/>
          <w:lang w:eastAsia="en-GB"/>
        </w:rPr>
      </w:pPr>
      <w:r>
        <w:rPr>
          <w:noProof/>
          <w:lang w:eastAsia="en-GB"/>
        </w:rPr>
        <w:drawing>
          <wp:inline distT="0" distB="0" distL="0" distR="0" wp14:anchorId="10BCDAF3" wp14:editId="382860D6">
            <wp:extent cx="2781300" cy="1863725"/>
            <wp:effectExtent l="0" t="0" r="0" b="3175"/>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rotWithShape="1">
                    <a:blip r:embed="rId19" cstate="print">
                      <a:extLst>
                        <a:ext uri="{28A0092B-C50C-407E-A947-70E740481C1C}">
                          <a14:useLocalDpi xmlns:a14="http://schemas.microsoft.com/office/drawing/2010/main" val="0"/>
                        </a:ext>
                      </a:extLst>
                    </a:blip>
                    <a:srcRect t="6230" r="51469"/>
                    <a:stretch/>
                  </pic:blipFill>
                  <pic:spPr bwMode="auto">
                    <a:xfrm>
                      <a:off x="0" y="0"/>
                      <a:ext cx="2781300" cy="1863725"/>
                    </a:xfrm>
                    <a:prstGeom prst="rect">
                      <a:avLst/>
                    </a:prstGeom>
                    <a:noFill/>
                    <a:ln>
                      <a:noFill/>
                    </a:ln>
                    <a:extLst>
                      <a:ext uri="{53640926-AAD7-44D8-BBD7-CCE9431645EC}">
                        <a14:shadowObscured xmlns:a14="http://schemas.microsoft.com/office/drawing/2010/main"/>
                      </a:ext>
                    </a:extLst>
                  </pic:spPr>
                </pic:pic>
              </a:graphicData>
            </a:graphic>
          </wp:inline>
        </w:drawing>
      </w:r>
    </w:p>
    <w:p w:rsidR="00FE15FE" w:rsidRDefault="00FE15FE" w:rsidP="00FE15FE">
      <w:pPr>
        <w:pStyle w:val="Caption"/>
        <w:rPr>
          <w:rFonts w:ascii="Times New Roman" w:hAnsi="Times New Roman" w:cs="Arial"/>
          <w:b/>
          <w:iCs/>
          <w:caps/>
          <w:kern w:val="16"/>
          <w:sz w:val="24"/>
          <w:szCs w:val="28"/>
        </w:rPr>
      </w:pPr>
      <w:bookmarkStart w:id="17" w:name="_Ref8899429"/>
      <w:r>
        <w:t xml:space="preserve">Figure </w:t>
      </w:r>
      <w:r>
        <w:fldChar w:fldCharType="begin"/>
      </w:r>
      <w:r>
        <w:instrText xml:space="preserve"> SEQ Figure \* ARABIC </w:instrText>
      </w:r>
      <w:r>
        <w:fldChar w:fldCharType="separate"/>
      </w:r>
      <w:r>
        <w:rPr>
          <w:noProof/>
        </w:rPr>
        <w:t>10</w:t>
      </w:r>
      <w:r>
        <w:rPr>
          <w:noProof/>
        </w:rPr>
        <w:fldChar w:fldCharType="end"/>
      </w:r>
      <w:bookmarkEnd w:id="17"/>
      <w:r>
        <w:t xml:space="preserve"> Prototyping with optical table for resolution tests, showing light path to camera via mirrors M1, M2 (looking down on path, camera seen in L. foreground).</w:t>
      </w:r>
    </w:p>
    <w:p w:rsidR="005326FA" w:rsidRPr="005326FA" w:rsidRDefault="005326FA" w:rsidP="005326FA"/>
    <w:bookmarkEnd w:id="16"/>
    <w:p w:rsidR="00A53D7C" w:rsidRDefault="00C97CFD" w:rsidP="00682834">
      <w:pPr>
        <w:pStyle w:val="Caption"/>
      </w:pPr>
      <w:r w:rsidRPr="00EF264B">
        <w:t xml:space="preserve">At </w:t>
      </w:r>
      <w:r w:rsidR="00C61428" w:rsidRPr="00EF264B">
        <w:t>t</w:t>
      </w:r>
      <w:r w:rsidR="00A53D7C" w:rsidRPr="00EF264B">
        <w:t xml:space="preserve">he </w:t>
      </w:r>
      <w:r w:rsidR="008E2DAB" w:rsidRPr="00EF264B">
        <w:t>University of Oslo (</w:t>
      </w:r>
      <w:proofErr w:type="spellStart"/>
      <w:r w:rsidR="008E2DAB" w:rsidRPr="00EF264B">
        <w:t>UiO</w:t>
      </w:r>
      <w:proofErr w:type="spellEnd"/>
      <w:r w:rsidR="008E2DAB" w:rsidRPr="00EF264B">
        <w:t>)</w:t>
      </w:r>
      <w:r w:rsidR="00C61428" w:rsidRPr="00EF264B">
        <w:t xml:space="preserve"> a</w:t>
      </w:r>
      <w:r w:rsidR="008E2DAB" w:rsidRPr="00EF264B">
        <w:t xml:space="preserve"> </w:t>
      </w:r>
      <w:r w:rsidR="00A53D7C" w:rsidRPr="00EF264B">
        <w:t>prototyping facility has</w:t>
      </w:r>
      <w:r w:rsidR="00C61428" w:rsidRPr="00EF264B">
        <w:t xml:space="preserve"> been constructed with</w:t>
      </w:r>
      <w:r w:rsidR="00A53D7C" w:rsidRPr="00EF264B">
        <w:t xml:space="preserve"> two large aligned optical tables</w:t>
      </w:r>
      <w:r w:rsidR="003601D5">
        <w:t xml:space="preserve"> as shown in</w:t>
      </w:r>
      <w:r w:rsidR="004534DA">
        <w:t xml:space="preserve"> </w:t>
      </w:r>
      <w:r w:rsidR="00486F28">
        <w:t>Figure 10</w:t>
      </w:r>
      <w:r w:rsidR="00C61428" w:rsidRPr="00EF264B">
        <w:t>; these</w:t>
      </w:r>
      <w:r w:rsidR="00A53D7C" w:rsidRPr="00EF264B">
        <w:t xml:space="preserve"> may be used </w:t>
      </w:r>
      <w:r w:rsidR="008E2DAB" w:rsidRPr="00EF264B">
        <w:t>in tandem</w:t>
      </w:r>
      <w:r w:rsidR="00A53D7C" w:rsidRPr="00EF264B">
        <w:t xml:space="preserve"> to </w:t>
      </w:r>
      <w:r w:rsidR="00564852" w:rsidRPr="00EF264B">
        <w:t>model the</w:t>
      </w:r>
      <w:r w:rsidR="00A53D7C" w:rsidRPr="00EF264B">
        <w:t xml:space="preserve"> long path lengths</w:t>
      </w:r>
      <w:r w:rsidR="00564852" w:rsidRPr="00EF264B">
        <w:t xml:space="preserve"> of the </w:t>
      </w:r>
      <w:r w:rsidR="009D23A3" w:rsidRPr="00EF264B">
        <w:t xml:space="preserve">ESS </w:t>
      </w:r>
      <w:r w:rsidR="00564852" w:rsidRPr="00EF264B">
        <w:t>optical systems</w:t>
      </w:r>
      <w:r w:rsidR="00A53D7C" w:rsidRPr="00EF264B">
        <w:t>.</w:t>
      </w:r>
      <w:r w:rsidR="008E2DAB" w:rsidRPr="00EF264B">
        <w:t xml:space="preserve"> Prototyping assists in confirming </w:t>
      </w:r>
      <w:r w:rsidR="00B02771" w:rsidRPr="00EF264B">
        <w:t xml:space="preserve">the results of ZEMAX optical simulations, </w:t>
      </w:r>
      <w:r w:rsidR="00642FA1">
        <w:t>which cannot always reliably incorporate</w:t>
      </w:r>
      <w:r w:rsidR="00A81E3A">
        <w:t xml:space="preserve"> the effects on image quality of</w:t>
      </w:r>
      <w:r w:rsidR="00642FA1">
        <w:t xml:space="preserve"> realistic errors in optical components. T</w:t>
      </w:r>
      <w:r w:rsidR="00B02771" w:rsidRPr="00EF264B">
        <w:t>he effect</w:t>
      </w:r>
      <w:r w:rsidR="00642FA1">
        <w:t>s</w:t>
      </w:r>
      <w:r w:rsidR="00B02771" w:rsidRPr="00EF264B">
        <w:t xml:space="preserve"> of apertures and </w:t>
      </w:r>
      <w:r w:rsidR="00C61428" w:rsidRPr="00EF264B">
        <w:t xml:space="preserve">limits on </w:t>
      </w:r>
      <w:r w:rsidR="00B02771" w:rsidRPr="00EF264B">
        <w:t>fields of view</w:t>
      </w:r>
      <w:r w:rsidR="00642FA1">
        <w:t xml:space="preserve"> can </w:t>
      </w:r>
      <w:r w:rsidR="00A81E3A">
        <w:t xml:space="preserve">also </w:t>
      </w:r>
      <w:r w:rsidR="00642FA1">
        <w:t>be evaluated,</w:t>
      </w:r>
      <w:r w:rsidR="00564852" w:rsidRPr="00EF264B">
        <w:t xml:space="preserve"> </w:t>
      </w:r>
      <w:r w:rsidR="00642FA1">
        <w:t xml:space="preserve">and the proposed </w:t>
      </w:r>
      <w:r w:rsidR="00564852" w:rsidRPr="00EF264B">
        <w:t>initial assembly, alignment and maintenance procedures</w:t>
      </w:r>
      <w:r w:rsidR="00CC45D5" w:rsidRPr="00EF264B">
        <w:t xml:space="preserve"> assessed</w:t>
      </w:r>
      <w:r w:rsidR="00564852" w:rsidRPr="00EF264B">
        <w:t>.</w:t>
      </w:r>
    </w:p>
    <w:p w:rsidR="00453960" w:rsidRPr="00FE15FE" w:rsidRDefault="00453960" w:rsidP="00453960">
      <w:r w:rsidRPr="00FE15FE">
        <w:t xml:space="preserve">It should be noted that </w:t>
      </w:r>
      <w:r w:rsidR="00B91203" w:rsidRPr="00FE15FE">
        <w:t xml:space="preserve">as seen </w:t>
      </w:r>
      <w:r w:rsidRPr="00FE15FE">
        <w:t xml:space="preserve">in Figure 10, the vertical leg of the optical path in the Final Design has been translated into the horizontal, for convenience; but this </w:t>
      </w:r>
      <w:r w:rsidR="00B91203" w:rsidRPr="00FE15FE">
        <w:t>has</w:t>
      </w:r>
      <w:r w:rsidRPr="00FE15FE">
        <w:t xml:space="preserve"> no influence on</w:t>
      </w:r>
      <w:r w:rsidR="00A93985" w:rsidRPr="00FE15FE">
        <w:t xml:space="preserve"> demonstrating</w:t>
      </w:r>
      <w:r w:rsidRPr="00FE15FE">
        <w:t xml:space="preserve"> the effective</w:t>
      </w:r>
      <w:r w:rsidR="00A93985" w:rsidRPr="00FE15FE">
        <w:t>ness of the</w:t>
      </w:r>
      <w:r w:rsidRPr="00FE15FE">
        <w:t xml:space="preserve"> imaging. The prototype has provided the basis for the realistic assessment of optical performance</w:t>
      </w:r>
      <w:r w:rsidR="00A93985" w:rsidRPr="00FE15FE">
        <w:t>,</w:t>
      </w:r>
      <w:r w:rsidRPr="00FE15FE">
        <w:t xml:space="preserve"> as illustrated in the image of Figure </w:t>
      </w:r>
      <w:r w:rsidRPr="00FE15FE">
        <w:lastRenderedPageBreak/>
        <w:t>11</w:t>
      </w:r>
      <w:r w:rsidR="00A93985" w:rsidRPr="00FE15FE">
        <w:t xml:space="preserve"> </w:t>
      </w:r>
      <w:r w:rsidR="0033693A" w:rsidRPr="00FE15FE">
        <w:t xml:space="preserve">below </w:t>
      </w:r>
      <w:r w:rsidR="00A93985" w:rsidRPr="00FE15FE">
        <w:t>showing that 1mm graduations are easily resolvable</w:t>
      </w:r>
      <w:r w:rsidRPr="00FE15FE">
        <w:t>; the results in terms of optical parameters are summarised in Table 4.</w:t>
      </w:r>
    </w:p>
    <w:p w:rsidR="00765C07" w:rsidRPr="0081524A" w:rsidRDefault="006942E4" w:rsidP="006D5361">
      <w:pPr>
        <w:pStyle w:val="JSectionHeading"/>
        <w:jc w:val="left"/>
        <w:rPr>
          <w:rStyle w:val="JBodyTextIndentChar"/>
          <w:szCs w:val="20"/>
        </w:rPr>
      </w:pPr>
      <w:r w:rsidRPr="006942E4">
        <w:t xml:space="preserve">Description of </w:t>
      </w:r>
      <w:r w:rsidR="001411BE">
        <w:t>final</w:t>
      </w:r>
      <w:r w:rsidRPr="006942E4">
        <w:t xml:space="preserve"> Design</w:t>
      </w:r>
    </w:p>
    <w:p w:rsidR="00D73B73" w:rsidRPr="00D73B73" w:rsidRDefault="00D73B73" w:rsidP="00D73B73">
      <w:pPr>
        <w:pStyle w:val="ListParagraph"/>
        <w:keepNext/>
        <w:numPr>
          <w:ilvl w:val="0"/>
          <w:numId w:val="47"/>
        </w:numPr>
        <w:spacing w:before="120" w:after="60"/>
        <w:contextualSpacing w:val="0"/>
        <w:outlineLvl w:val="2"/>
        <w:rPr>
          <w:rFonts w:ascii="Times New Roman" w:hAnsi="Times New Roman" w:cs="Arial"/>
          <w:bCs/>
          <w:i/>
          <w:noProof/>
          <w:vanish/>
          <w:kern w:val="16"/>
          <w:sz w:val="24"/>
          <w:szCs w:val="26"/>
          <w:lang w:eastAsia="en-GB"/>
        </w:rPr>
      </w:pPr>
    </w:p>
    <w:p w:rsidR="00D73B73" w:rsidRPr="00D73B73" w:rsidRDefault="00D73B73" w:rsidP="00D73B73">
      <w:pPr>
        <w:pStyle w:val="ListParagraph"/>
        <w:keepNext/>
        <w:numPr>
          <w:ilvl w:val="0"/>
          <w:numId w:val="47"/>
        </w:numPr>
        <w:spacing w:before="120" w:after="60"/>
        <w:contextualSpacing w:val="0"/>
        <w:outlineLvl w:val="2"/>
        <w:rPr>
          <w:rFonts w:ascii="Times New Roman" w:hAnsi="Times New Roman" w:cs="Arial"/>
          <w:bCs/>
          <w:i/>
          <w:noProof/>
          <w:vanish/>
          <w:kern w:val="16"/>
          <w:sz w:val="24"/>
          <w:szCs w:val="26"/>
          <w:lang w:eastAsia="en-GB"/>
        </w:rPr>
      </w:pPr>
    </w:p>
    <w:p w:rsidR="00D73B73" w:rsidRPr="00D73B73" w:rsidRDefault="00D73B73" w:rsidP="00D73B73">
      <w:pPr>
        <w:pStyle w:val="ListParagraph"/>
        <w:keepNext/>
        <w:numPr>
          <w:ilvl w:val="0"/>
          <w:numId w:val="47"/>
        </w:numPr>
        <w:spacing w:before="120" w:after="60"/>
        <w:contextualSpacing w:val="0"/>
        <w:outlineLvl w:val="2"/>
        <w:rPr>
          <w:rFonts w:ascii="Times New Roman" w:hAnsi="Times New Roman" w:cs="Arial"/>
          <w:bCs/>
          <w:i/>
          <w:noProof/>
          <w:vanish/>
          <w:kern w:val="16"/>
          <w:sz w:val="24"/>
          <w:szCs w:val="26"/>
          <w:lang w:eastAsia="en-GB"/>
        </w:rPr>
      </w:pPr>
    </w:p>
    <w:p w:rsidR="00D73B73" w:rsidRPr="00D73B73" w:rsidRDefault="00D73B73" w:rsidP="00D73B73">
      <w:pPr>
        <w:pStyle w:val="ListParagraph"/>
        <w:keepNext/>
        <w:numPr>
          <w:ilvl w:val="0"/>
          <w:numId w:val="47"/>
        </w:numPr>
        <w:spacing w:before="120" w:after="60"/>
        <w:contextualSpacing w:val="0"/>
        <w:outlineLvl w:val="2"/>
        <w:rPr>
          <w:rFonts w:ascii="Times New Roman" w:hAnsi="Times New Roman" w:cs="Arial"/>
          <w:bCs/>
          <w:i/>
          <w:noProof/>
          <w:vanish/>
          <w:kern w:val="16"/>
          <w:sz w:val="24"/>
          <w:szCs w:val="26"/>
          <w:lang w:eastAsia="en-GB"/>
        </w:rPr>
      </w:pPr>
    </w:p>
    <w:p w:rsidR="00D73B73" w:rsidRPr="00D73B73" w:rsidRDefault="00D73B73" w:rsidP="00D73B73">
      <w:pPr>
        <w:pStyle w:val="ListParagraph"/>
        <w:keepNext/>
        <w:numPr>
          <w:ilvl w:val="0"/>
          <w:numId w:val="47"/>
        </w:numPr>
        <w:spacing w:before="120" w:after="60"/>
        <w:contextualSpacing w:val="0"/>
        <w:outlineLvl w:val="2"/>
        <w:rPr>
          <w:rFonts w:ascii="Times New Roman" w:hAnsi="Times New Roman" w:cs="Arial"/>
          <w:bCs/>
          <w:i/>
          <w:noProof/>
          <w:vanish/>
          <w:kern w:val="16"/>
          <w:sz w:val="24"/>
          <w:szCs w:val="26"/>
          <w:lang w:eastAsia="en-GB"/>
        </w:rPr>
      </w:pPr>
    </w:p>
    <w:p w:rsidR="00B33754" w:rsidRPr="00B33754" w:rsidRDefault="00B33754" w:rsidP="00B33754">
      <w:pPr>
        <w:pStyle w:val="ListParagraph"/>
        <w:keepNext/>
        <w:numPr>
          <w:ilvl w:val="0"/>
          <w:numId w:val="46"/>
        </w:numPr>
        <w:spacing w:before="120" w:after="60"/>
        <w:contextualSpacing w:val="0"/>
        <w:outlineLvl w:val="2"/>
        <w:rPr>
          <w:rStyle w:val="JBodyTextIndentChar"/>
          <w:rFonts w:ascii="Times New Roman" w:hAnsi="Times New Roman" w:cs="Arial"/>
          <w:bCs/>
          <w:i/>
          <w:vanish/>
          <w:sz w:val="24"/>
          <w:szCs w:val="26"/>
        </w:rPr>
      </w:pPr>
    </w:p>
    <w:p w:rsidR="008A4AFB" w:rsidRPr="001411BE" w:rsidRDefault="005942EA" w:rsidP="00B33754">
      <w:pPr>
        <w:pStyle w:val="JSubsectionHeading"/>
        <w:numPr>
          <w:ilvl w:val="1"/>
          <w:numId w:val="46"/>
        </w:numPr>
      </w:pPr>
      <w:r w:rsidRPr="00D73B73">
        <w:rPr>
          <w:rStyle w:val="JBodyTextIndentChar"/>
        </w:rPr>
        <w:t xml:space="preserve">Optical </w:t>
      </w:r>
      <w:r w:rsidR="001411BE" w:rsidRPr="00D73B73">
        <w:rPr>
          <w:rStyle w:val="JBodyTextIndentChar"/>
        </w:rPr>
        <w:t xml:space="preserve">Performance of the </w:t>
      </w:r>
      <w:r w:rsidR="00CC45D5" w:rsidRPr="00D73B73">
        <w:rPr>
          <w:rStyle w:val="JBodyTextIndentChar"/>
        </w:rPr>
        <w:t>T</w:t>
      </w:r>
      <w:r w:rsidR="00D3622A" w:rsidRPr="00D73B73">
        <w:rPr>
          <w:rStyle w:val="JBodyTextIndentChar"/>
        </w:rPr>
        <w:t>D</w:t>
      </w:r>
      <w:r w:rsidR="00CC45D5" w:rsidRPr="00D73B73">
        <w:rPr>
          <w:rStyle w:val="JBodyTextIndentChar"/>
        </w:rPr>
        <w:t xml:space="preserve"> </w:t>
      </w:r>
      <w:r w:rsidR="001411BE" w:rsidRPr="00D73B73">
        <w:rPr>
          <w:rStyle w:val="JBodyTextIndentChar"/>
        </w:rPr>
        <w:t>D</w:t>
      </w:r>
      <w:r w:rsidR="008A4AFB" w:rsidRPr="00D73B73">
        <w:rPr>
          <w:rStyle w:val="JBodyTextIndentChar"/>
        </w:rPr>
        <w:t>esign</w:t>
      </w:r>
    </w:p>
    <w:p w:rsidR="005326FA" w:rsidRDefault="005326FA" w:rsidP="00682834">
      <w:pPr>
        <w:pStyle w:val="Caption"/>
      </w:pPr>
      <w:bookmarkStart w:id="18" w:name="_Ref2595750"/>
    </w:p>
    <w:p w:rsidR="005326FA" w:rsidRDefault="00682834" w:rsidP="005326FA">
      <w:r>
        <w:rPr>
          <w:noProof/>
          <w:lang w:eastAsia="en-GB"/>
        </w:rPr>
        <w:drawing>
          <wp:inline distT="0" distB="0" distL="0" distR="0" wp14:anchorId="61D0B62B" wp14:editId="1EE970CE">
            <wp:extent cx="3886200" cy="235041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11a.jpg"/>
                    <pic:cNvPicPr/>
                  </pic:nvPicPr>
                  <pic:blipFill rotWithShape="1">
                    <a:blip r:embed="rId20">
                      <a:extLst>
                        <a:ext uri="{28A0092B-C50C-407E-A947-70E740481C1C}">
                          <a14:useLocalDpi xmlns:a14="http://schemas.microsoft.com/office/drawing/2010/main" val="0"/>
                        </a:ext>
                      </a:extLst>
                    </a:blip>
                    <a:srcRect r="1019" b="20181"/>
                    <a:stretch/>
                  </pic:blipFill>
                  <pic:spPr bwMode="auto">
                    <a:xfrm>
                      <a:off x="0" y="0"/>
                      <a:ext cx="3895538" cy="2356064"/>
                    </a:xfrm>
                    <a:prstGeom prst="rect">
                      <a:avLst/>
                    </a:prstGeom>
                    <a:ln>
                      <a:noFill/>
                    </a:ln>
                    <a:extLst>
                      <a:ext uri="{53640926-AAD7-44D8-BBD7-CCE9431645EC}">
                        <a14:shadowObscured xmlns:a14="http://schemas.microsoft.com/office/drawing/2010/main"/>
                      </a:ext>
                    </a:extLst>
                  </pic:spPr>
                </pic:pic>
              </a:graphicData>
            </a:graphic>
          </wp:inline>
        </w:drawing>
      </w:r>
    </w:p>
    <w:p w:rsidR="00682834" w:rsidRPr="00682834" w:rsidRDefault="00682834" w:rsidP="00682834">
      <w:pPr>
        <w:pStyle w:val="Caption"/>
      </w:pPr>
      <w:r w:rsidRPr="00682834">
        <w:t>Figure 11a   MTF Plot of full TD optical system.</w:t>
      </w:r>
    </w:p>
    <w:p w:rsidR="00682834" w:rsidRPr="005326FA" w:rsidRDefault="00682834" w:rsidP="005326FA"/>
    <w:bookmarkEnd w:id="18"/>
    <w:p w:rsidR="0017083C" w:rsidRDefault="004569D3" w:rsidP="006D5361">
      <w:pPr>
        <w:pStyle w:val="BodyTextIndent"/>
        <w:jc w:val="left"/>
        <w:rPr>
          <w:rStyle w:val="JBodyTextIndentChar"/>
        </w:rPr>
      </w:pPr>
      <w:r>
        <w:rPr>
          <w:rStyle w:val="JBodyTextIndentChar"/>
        </w:rPr>
        <w:t>Conventionally, t</w:t>
      </w:r>
      <w:r w:rsidR="00A8173E">
        <w:rPr>
          <w:rStyle w:val="JBodyTextIndentChar"/>
        </w:rPr>
        <w:t>he Modulation Transfer Function (MTF)</w:t>
      </w:r>
      <w:r w:rsidR="00732A54">
        <w:rPr>
          <w:rStyle w:val="JBodyTextIndentChar"/>
        </w:rPr>
        <w:t xml:space="preserve"> </w:t>
      </w:r>
      <w:r w:rsidR="00A8173E">
        <w:rPr>
          <w:rStyle w:val="JBodyTextIndentChar"/>
        </w:rPr>
        <w:t xml:space="preserve">is </w:t>
      </w:r>
      <w:r>
        <w:rPr>
          <w:rStyle w:val="JBodyTextIndentChar"/>
        </w:rPr>
        <w:t>the</w:t>
      </w:r>
      <w:r w:rsidR="00A8173E">
        <w:rPr>
          <w:rStyle w:val="JBodyTextIndentChar"/>
        </w:rPr>
        <w:t xml:space="preserve"> </w:t>
      </w:r>
      <w:r w:rsidR="00396D3E">
        <w:rPr>
          <w:rStyle w:val="JBodyTextIndentChar"/>
        </w:rPr>
        <w:t xml:space="preserve">standard </w:t>
      </w:r>
      <w:r w:rsidR="00A8173E">
        <w:rPr>
          <w:rStyle w:val="JBodyTextIndentChar"/>
        </w:rPr>
        <w:t xml:space="preserve">measure </w:t>
      </w:r>
      <w:r>
        <w:rPr>
          <w:rStyle w:val="JBodyTextIndentChar"/>
        </w:rPr>
        <w:t xml:space="preserve">of </w:t>
      </w:r>
      <w:r w:rsidR="00A8173E">
        <w:rPr>
          <w:rStyle w:val="JBodyTextIndentChar"/>
        </w:rPr>
        <w:t>optic</w:t>
      </w:r>
      <w:r>
        <w:rPr>
          <w:rStyle w:val="JBodyTextIndentChar"/>
        </w:rPr>
        <w:t>al</w:t>
      </w:r>
      <w:r w:rsidR="00732A54">
        <w:rPr>
          <w:rStyle w:val="JBodyTextIndentChar"/>
        </w:rPr>
        <w:t xml:space="preserve"> </w:t>
      </w:r>
      <w:r>
        <w:rPr>
          <w:rStyle w:val="JBodyTextIndentChar"/>
        </w:rPr>
        <w:t>performance</w:t>
      </w:r>
      <w:r w:rsidR="0017083C">
        <w:rPr>
          <w:rStyle w:val="JBodyTextIndentChar"/>
        </w:rPr>
        <w:t xml:space="preserve"> in</w:t>
      </w:r>
      <w:r w:rsidR="00A8173E">
        <w:rPr>
          <w:rStyle w:val="JBodyTextIndentChar"/>
        </w:rPr>
        <w:t xml:space="preserve"> imag</w:t>
      </w:r>
      <w:r>
        <w:rPr>
          <w:rStyle w:val="JBodyTextIndentChar"/>
        </w:rPr>
        <w:t>ing</w:t>
      </w:r>
      <w:r w:rsidR="00A8173E">
        <w:rPr>
          <w:rStyle w:val="JBodyTextIndentChar"/>
        </w:rPr>
        <w:t xml:space="preserve"> fine detail</w:t>
      </w:r>
      <w:r w:rsidR="0017083C">
        <w:rPr>
          <w:rStyle w:val="JBodyTextIndentChar"/>
        </w:rPr>
        <w:t xml:space="preserve">, </w:t>
      </w:r>
      <w:r w:rsidR="00877B5E" w:rsidRPr="00682834">
        <w:rPr>
          <w:rStyle w:val="JBodyTextIndentChar"/>
        </w:rPr>
        <w:t xml:space="preserve">which is </w:t>
      </w:r>
      <w:r w:rsidR="0017083C" w:rsidRPr="00682834">
        <w:rPr>
          <w:rStyle w:val="JBodyTextIndentChar"/>
        </w:rPr>
        <w:t xml:space="preserve">plotted for the </w:t>
      </w:r>
      <w:r w:rsidR="00FC329F" w:rsidRPr="00682834">
        <w:rPr>
          <w:rStyle w:val="JBodyTextIndentChar"/>
        </w:rPr>
        <w:t xml:space="preserve">ZEMAX model of the </w:t>
      </w:r>
      <w:r w:rsidR="0017083C" w:rsidRPr="00682834">
        <w:rPr>
          <w:rStyle w:val="JBodyTextIndentChar"/>
        </w:rPr>
        <w:t xml:space="preserve">TD system in Figure 11a. It </w:t>
      </w:r>
      <w:r w:rsidR="0017083C">
        <w:rPr>
          <w:rStyle w:val="JBodyTextIndentChar"/>
        </w:rPr>
        <w:t xml:space="preserve">is expressed as the image-to-object modulation intensity ratio of closely-spaced light/dark sinusoidal cycles, over a range of spatial frequencies. </w:t>
      </w:r>
      <w:r w:rsidR="00A05FC0">
        <w:rPr>
          <w:rStyle w:val="JBodyTextIndentChar"/>
        </w:rPr>
        <w:t>However, a</w:t>
      </w:r>
      <w:r>
        <w:rPr>
          <w:rStyle w:val="JBodyTextIndentChar"/>
        </w:rPr>
        <w:t xml:space="preserve"> more realistic prediction of image quality</w:t>
      </w:r>
      <w:r w:rsidR="00732A54">
        <w:rPr>
          <w:rStyle w:val="JBodyTextIndentChar"/>
        </w:rPr>
        <w:t xml:space="preserve"> </w:t>
      </w:r>
      <w:r w:rsidR="00F12A9C">
        <w:rPr>
          <w:rStyle w:val="JBodyTextIndentChar"/>
        </w:rPr>
        <w:t xml:space="preserve">than that simulated by Zemax </w:t>
      </w:r>
      <w:r>
        <w:rPr>
          <w:rStyle w:val="JBodyTextIndentChar"/>
        </w:rPr>
        <w:t xml:space="preserve">has been obtained </w:t>
      </w:r>
      <w:r w:rsidR="00C05FD2">
        <w:rPr>
          <w:rStyle w:val="JBodyTextIndentChar"/>
        </w:rPr>
        <w:t>experimentally at</w:t>
      </w:r>
      <w:r>
        <w:rPr>
          <w:rStyle w:val="JBodyTextIndentChar"/>
        </w:rPr>
        <w:t xml:space="preserve"> the prototyping </w:t>
      </w:r>
      <w:r w:rsidR="00390562">
        <w:rPr>
          <w:rStyle w:val="JBodyTextIndentChar"/>
        </w:rPr>
        <w:t>facility</w:t>
      </w:r>
      <w:r w:rsidR="00CB3D74">
        <w:rPr>
          <w:rStyle w:val="JBodyTextIndentChar"/>
        </w:rPr>
        <w:t>,</w:t>
      </w:r>
      <w:r>
        <w:rPr>
          <w:rStyle w:val="JBodyTextIndentChar"/>
        </w:rPr>
        <w:t xml:space="preserve"> equipped with a lens, mirror and camera </w:t>
      </w:r>
      <w:r w:rsidR="0078171F">
        <w:rPr>
          <w:rStyle w:val="JBodyTextIndentChar"/>
        </w:rPr>
        <w:t xml:space="preserve">identical </w:t>
      </w:r>
      <w:r>
        <w:rPr>
          <w:rStyle w:val="JBodyTextIndentChar"/>
        </w:rPr>
        <w:t>to those planned for installation</w:t>
      </w:r>
      <w:r w:rsidR="00CB3D74">
        <w:rPr>
          <w:rStyle w:val="JBodyTextIndentChar"/>
        </w:rPr>
        <w:t xml:space="preserve">, as shown in </w:t>
      </w:r>
      <w:r w:rsidR="00486F28">
        <w:rPr>
          <w:rStyle w:val="JBodyTextIndentChar"/>
        </w:rPr>
        <w:t>Figure 11</w:t>
      </w:r>
      <w:r w:rsidR="0017083C">
        <w:rPr>
          <w:rStyle w:val="JBodyTextIndentChar"/>
        </w:rPr>
        <w:t>b</w:t>
      </w:r>
      <w:r>
        <w:rPr>
          <w:rStyle w:val="JBodyTextIndentChar"/>
        </w:rPr>
        <w:t>.</w:t>
      </w:r>
      <w:r w:rsidR="001854D4">
        <w:rPr>
          <w:rStyle w:val="JBodyTextIndentChar"/>
        </w:rPr>
        <w:t xml:space="preserve"> </w:t>
      </w:r>
    </w:p>
    <w:p w:rsidR="0017083C" w:rsidRDefault="0017083C" w:rsidP="0017083C">
      <w:pPr>
        <w:keepNext/>
        <w:ind w:left="357"/>
        <w:rPr>
          <w:b/>
          <w:i/>
          <w:noProof/>
          <w:lang w:eastAsia="en-GB"/>
        </w:rPr>
      </w:pPr>
    </w:p>
    <w:p w:rsidR="0017083C" w:rsidRDefault="00682834" w:rsidP="006D5361">
      <w:pPr>
        <w:pStyle w:val="BodyTextIndent"/>
        <w:jc w:val="left"/>
        <w:rPr>
          <w:rStyle w:val="JBodyTextIndentChar"/>
        </w:rPr>
      </w:pPr>
      <w:r>
        <w:rPr>
          <w:noProof/>
          <w:lang w:eastAsia="en-GB"/>
        </w:rPr>
        <w:drawing>
          <wp:inline distT="0" distB="0" distL="0" distR="0" wp14:anchorId="7C9958DD" wp14:editId="21F301CF">
            <wp:extent cx="2828925" cy="2620010"/>
            <wp:effectExtent l="0" t="0" r="0" b="8890"/>
            <wp:docPr id="107" name="Picture 107"/>
            <wp:cNvGraphicFramePr/>
            <a:graphic xmlns:a="http://schemas.openxmlformats.org/drawingml/2006/main">
              <a:graphicData uri="http://schemas.openxmlformats.org/drawingml/2006/picture">
                <pic:pic xmlns:pic="http://schemas.openxmlformats.org/drawingml/2006/picture">
                  <pic:nvPicPr>
                    <pic:cNvPr id="107" name="Picture 107"/>
                    <pic:cNvPicPr/>
                  </pic:nvPicPr>
                  <pic:blipFill rotWithShape="1">
                    <a:blip r:embed="rId21" cstate="print">
                      <a:extLst>
                        <a:ext uri="{28A0092B-C50C-407E-A947-70E740481C1C}">
                          <a14:useLocalDpi xmlns:a14="http://schemas.microsoft.com/office/drawing/2010/main" val="0"/>
                        </a:ext>
                      </a:extLst>
                    </a:blip>
                    <a:srcRect r="50631"/>
                    <a:stretch/>
                  </pic:blipFill>
                  <pic:spPr bwMode="auto">
                    <a:xfrm>
                      <a:off x="0" y="0"/>
                      <a:ext cx="2828925" cy="2620010"/>
                    </a:xfrm>
                    <a:prstGeom prst="rect">
                      <a:avLst/>
                    </a:prstGeom>
                    <a:noFill/>
                    <a:ln>
                      <a:noFill/>
                    </a:ln>
                    <a:extLst>
                      <a:ext uri="{53640926-AAD7-44D8-BBD7-CCE9431645EC}">
                        <a14:shadowObscured xmlns:a14="http://schemas.microsoft.com/office/drawing/2010/main"/>
                      </a:ext>
                    </a:extLst>
                  </pic:spPr>
                </pic:pic>
              </a:graphicData>
            </a:graphic>
          </wp:inline>
        </w:drawing>
      </w:r>
    </w:p>
    <w:p w:rsidR="00682834" w:rsidRDefault="00682834" w:rsidP="00682834">
      <w:pPr>
        <w:pStyle w:val="Caption"/>
      </w:pPr>
      <w:r>
        <w:t xml:space="preserve">Figure </w:t>
      </w:r>
      <w:r>
        <w:fldChar w:fldCharType="begin"/>
      </w:r>
      <w:r>
        <w:instrText xml:space="preserve"> SEQ Figure \* ARABIC </w:instrText>
      </w:r>
      <w:r>
        <w:fldChar w:fldCharType="separate"/>
      </w:r>
      <w:r>
        <w:rPr>
          <w:noProof/>
        </w:rPr>
        <w:t>11</w:t>
      </w:r>
      <w:r>
        <w:rPr>
          <w:noProof/>
        </w:rPr>
        <w:fldChar w:fldCharType="end"/>
      </w:r>
      <w:r>
        <w:rPr>
          <w:noProof/>
        </w:rPr>
        <w:t>b</w:t>
      </w:r>
      <w:r>
        <w:t xml:space="preserve">  </w:t>
      </w:r>
      <w:r w:rsidRPr="00526C16">
        <w:t xml:space="preserve">Image </w:t>
      </w:r>
      <w:r>
        <w:t xml:space="preserve">quality assessed by </w:t>
      </w:r>
      <w:r w:rsidRPr="00526C16">
        <w:t>view</w:t>
      </w:r>
      <w:r>
        <w:t>ing a</w:t>
      </w:r>
      <w:r w:rsidRPr="00526C16">
        <w:t xml:space="preserve"> </w:t>
      </w:r>
      <w:r>
        <w:t xml:space="preserve">millimetre </w:t>
      </w:r>
      <w:r w:rsidRPr="00526C16">
        <w:t xml:space="preserve">resolution test scale at </w:t>
      </w:r>
      <w:r>
        <w:t xml:space="preserve">the </w:t>
      </w:r>
      <w:r w:rsidRPr="00526C16">
        <w:t xml:space="preserve">prototyping facility, through </w:t>
      </w:r>
      <w:r>
        <w:t xml:space="preserve">the same </w:t>
      </w:r>
      <w:r w:rsidRPr="00526C16">
        <w:t>camera and lens</w:t>
      </w:r>
      <w:r>
        <w:t xml:space="preserve"> as those</w:t>
      </w:r>
      <w:r w:rsidRPr="000A2958">
        <w:t xml:space="preserve"> </w:t>
      </w:r>
      <w:r w:rsidRPr="00526C16">
        <w:t>proposed</w:t>
      </w:r>
      <w:r>
        <w:t>, plus a sample of viewport window.</w:t>
      </w:r>
    </w:p>
    <w:p w:rsidR="00682834" w:rsidRDefault="00682834" w:rsidP="006D5361">
      <w:pPr>
        <w:pStyle w:val="BodyTextIndent"/>
        <w:jc w:val="left"/>
        <w:rPr>
          <w:rStyle w:val="JBodyTextIndentChar"/>
        </w:rPr>
      </w:pPr>
    </w:p>
    <w:p w:rsidR="00A05FC0" w:rsidRPr="00682834" w:rsidRDefault="001854D4" w:rsidP="006D5361">
      <w:pPr>
        <w:pStyle w:val="BodyTextIndent"/>
        <w:jc w:val="left"/>
        <w:rPr>
          <w:rStyle w:val="JBodyTextIndentChar"/>
        </w:rPr>
      </w:pPr>
      <w:r>
        <w:rPr>
          <w:rStyle w:val="JBodyTextIndentChar"/>
        </w:rPr>
        <w:t xml:space="preserve">In view just R. of centre is a small sample representative </w:t>
      </w:r>
      <w:r w:rsidR="00A4259B">
        <w:rPr>
          <w:rStyle w:val="JBodyTextIndentChar"/>
        </w:rPr>
        <w:t>of the proposed viewport window</w:t>
      </w:r>
      <w:r w:rsidR="00A4259B" w:rsidRPr="00682834">
        <w:rPr>
          <w:rStyle w:val="JBodyTextIndentChar"/>
        </w:rPr>
        <w:t>, through which the 1 mm graduations of a test scale at the screen position are shown to be well resolved.</w:t>
      </w:r>
      <w:r w:rsidR="007A3F94" w:rsidRPr="00682834">
        <w:rPr>
          <w:rStyle w:val="JBodyTextIndentChar"/>
        </w:rPr>
        <w:t xml:space="preserve"> Figure 11c illustrates a </w:t>
      </w:r>
      <w:r w:rsidR="004C783A" w:rsidRPr="00682834">
        <w:rPr>
          <w:rStyle w:val="JBodyTextIndentChar"/>
        </w:rPr>
        <w:t>standard</w:t>
      </w:r>
      <w:r w:rsidR="007A3F94" w:rsidRPr="00682834">
        <w:rPr>
          <w:rStyle w:val="JBodyTextIndentChar"/>
        </w:rPr>
        <w:t xml:space="preserve"> optical system test target, with its simulated image as viewed through the proposed Tuning Dump optics.</w:t>
      </w:r>
      <w:r w:rsidR="005B2D60" w:rsidRPr="00682834">
        <w:rPr>
          <w:rStyle w:val="JBodyTextIndentChar"/>
        </w:rPr>
        <w:t xml:space="preserve"> The image inversion </w:t>
      </w:r>
      <w:r w:rsidR="005B2D60" w:rsidRPr="00682834">
        <w:rPr>
          <w:rStyle w:val="JBodyTextIndentChar"/>
        </w:rPr>
        <w:lastRenderedPageBreak/>
        <w:t>is a natural property of the mirror/lens system.</w:t>
      </w:r>
      <w:r w:rsidR="00C62D67" w:rsidRPr="00682834">
        <w:rPr>
          <w:rStyle w:val="JBodyTextIndentChar"/>
        </w:rPr>
        <w:t xml:space="preserve"> Although minor distortion is evident,</w:t>
      </w:r>
      <w:r w:rsidR="005B2D60" w:rsidRPr="00682834">
        <w:rPr>
          <w:rStyle w:val="JBodyTextIndentChar"/>
        </w:rPr>
        <w:t xml:space="preserve"> and a degree of </w:t>
      </w:r>
      <w:proofErr w:type="spellStart"/>
      <w:r w:rsidR="005B2D60" w:rsidRPr="00682834">
        <w:rPr>
          <w:rStyle w:val="JBodyTextIndentChar"/>
        </w:rPr>
        <w:t>vignetting</w:t>
      </w:r>
      <w:proofErr w:type="spellEnd"/>
      <w:r w:rsidR="005B2D60" w:rsidRPr="00682834">
        <w:rPr>
          <w:rStyle w:val="JBodyTextIndentChar"/>
        </w:rPr>
        <w:t xml:space="preserve"> is evident at the extremities, the</w:t>
      </w:r>
      <w:r w:rsidR="00C62D67" w:rsidRPr="00682834">
        <w:rPr>
          <w:rStyle w:val="JBodyTextIndentChar"/>
        </w:rPr>
        <w:t xml:space="preserve"> resolution fully meets the imaging requirement.</w:t>
      </w:r>
    </w:p>
    <w:p w:rsidR="007A3F94" w:rsidRPr="00682834" w:rsidRDefault="007A3F94" w:rsidP="006D5361">
      <w:pPr>
        <w:pStyle w:val="BodyTextIndent"/>
        <w:jc w:val="left"/>
        <w:rPr>
          <w:rStyle w:val="JBodyTextIndentChar"/>
        </w:rPr>
      </w:pPr>
    </w:p>
    <w:p w:rsidR="00682834" w:rsidRDefault="00682834" w:rsidP="00682834">
      <w:bookmarkStart w:id="19" w:name="_Ref8903778"/>
      <w:r>
        <w:rPr>
          <w:noProof/>
          <w:lang w:eastAsia="en-GB"/>
        </w:rPr>
        <w:drawing>
          <wp:inline distT="0" distB="0" distL="0" distR="0" wp14:anchorId="02992EDB" wp14:editId="49A73411">
            <wp:extent cx="2332800" cy="1800000"/>
            <wp:effectExtent l="19050" t="19050" r="10795" b="101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SAF.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2800" cy="1800000"/>
                    </a:xfrm>
                    <a:prstGeom prst="rect">
                      <a:avLst/>
                    </a:prstGeom>
                    <a:ln>
                      <a:solidFill>
                        <a:schemeClr val="accent1"/>
                      </a:solidFill>
                    </a:ln>
                  </pic:spPr>
                </pic:pic>
              </a:graphicData>
            </a:graphic>
          </wp:inline>
        </w:drawing>
      </w:r>
      <w:r>
        <w:rPr>
          <w:noProof/>
          <w:lang w:eastAsia="en-GB"/>
        </w:rPr>
        <w:drawing>
          <wp:inline distT="0" distB="0" distL="0" distR="0" wp14:anchorId="2E8545F9" wp14:editId="49DA2B1C">
            <wp:extent cx="2329200" cy="1800000"/>
            <wp:effectExtent l="19050" t="19050" r="1397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SAF_imag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29200" cy="1800000"/>
                    </a:xfrm>
                    <a:prstGeom prst="rect">
                      <a:avLst/>
                    </a:prstGeom>
                    <a:ln>
                      <a:solidFill>
                        <a:schemeClr val="accent1"/>
                      </a:solidFill>
                    </a:ln>
                  </pic:spPr>
                </pic:pic>
              </a:graphicData>
            </a:graphic>
          </wp:inline>
        </w:drawing>
      </w:r>
    </w:p>
    <w:p w:rsidR="00682834" w:rsidRPr="00682834" w:rsidRDefault="00682834" w:rsidP="00682834">
      <w:pPr>
        <w:pStyle w:val="Caption"/>
      </w:pPr>
      <w:r w:rsidRPr="00682834">
        <w:t>Figure 11c   USAF 1951 test target L., with its simulated image seen through the tuning dump optical system R.</w:t>
      </w:r>
    </w:p>
    <w:p w:rsidR="005326FA" w:rsidRDefault="00682834" w:rsidP="005326FA">
      <w:r>
        <w:rPr>
          <w:noProof/>
          <w:lang w:eastAsia="en-GB"/>
        </w:rPr>
        <w:drawing>
          <wp:inline distT="0" distB="0" distL="0" distR="0" wp14:anchorId="51B4C037" wp14:editId="1E3EDF2A">
            <wp:extent cx="3019425" cy="1524000"/>
            <wp:effectExtent l="0" t="0" r="9525"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4">
                      <a:extLst>
                        <a:ext uri="{28A0092B-C50C-407E-A947-70E740481C1C}">
                          <a14:useLocalDpi xmlns:a14="http://schemas.microsoft.com/office/drawing/2010/main" val="0"/>
                        </a:ext>
                      </a:extLst>
                    </a:blip>
                    <a:srcRect r="2701" b="6360"/>
                    <a:stretch/>
                  </pic:blipFill>
                  <pic:spPr bwMode="auto">
                    <a:xfrm>
                      <a:off x="0" y="0"/>
                      <a:ext cx="3019425" cy="1524000"/>
                    </a:xfrm>
                    <a:prstGeom prst="rect">
                      <a:avLst/>
                    </a:prstGeom>
                    <a:noFill/>
                    <a:ln>
                      <a:noFill/>
                    </a:ln>
                    <a:extLst>
                      <a:ext uri="{53640926-AAD7-44D8-BBD7-CCE9431645EC}">
                        <a14:shadowObscured xmlns:a14="http://schemas.microsoft.com/office/drawing/2010/main"/>
                      </a:ext>
                    </a:extLst>
                  </pic:spPr>
                </pic:pic>
              </a:graphicData>
            </a:graphic>
          </wp:inline>
        </w:drawing>
      </w:r>
    </w:p>
    <w:p w:rsidR="00682834" w:rsidRPr="00284F7C" w:rsidRDefault="00682834" w:rsidP="00682834">
      <w:pPr>
        <w:pStyle w:val="Caption"/>
        <w:rPr>
          <w:noProof/>
        </w:rPr>
      </w:pPr>
      <w:r>
        <w:rPr>
          <w:noProof/>
        </w:rP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r>
        <w:rPr>
          <w:noProof/>
        </w:rPr>
        <w:t xml:space="preserve">   </w:t>
      </w:r>
      <w:r>
        <w:t>Locations of imaging stations in the dump line. Tertiary imaging vessel is to be initially installed empty. Beam direction is from bottom L to top R.</w:t>
      </w:r>
    </w:p>
    <w:p w:rsidR="00682834" w:rsidRPr="005326FA" w:rsidRDefault="00682834" w:rsidP="005326FA"/>
    <w:bookmarkEnd w:id="19"/>
    <w:p w:rsidR="003C2F79" w:rsidRDefault="0002491A" w:rsidP="006D5361">
      <w:pPr>
        <w:pStyle w:val="BodyTextIndent"/>
        <w:jc w:val="left"/>
        <w:rPr>
          <w:rStyle w:val="JBodyTextIndentChar"/>
        </w:rPr>
      </w:pPr>
      <w:r>
        <w:rPr>
          <w:rStyle w:val="JBodyTextIndentChar"/>
        </w:rPr>
        <w:t>The limiting aperture in the system is the 200mm diameter viewport, the mirrors being sized to accept the full field of view.</w:t>
      </w:r>
      <w:r w:rsidR="003C2F79" w:rsidRPr="003C2F79">
        <w:rPr>
          <w:rStyle w:val="JBodyTextIndentChar"/>
        </w:rPr>
        <w:t xml:space="preserve"> </w:t>
      </w:r>
      <w:r w:rsidR="003C2F79">
        <w:rPr>
          <w:rStyle w:val="JBodyTextIndentChar"/>
        </w:rPr>
        <w:t xml:space="preserve">The main optical properties of the chosen design are listed in </w:t>
      </w:r>
      <w:r w:rsidR="007E3F5B">
        <w:rPr>
          <w:rStyle w:val="JBodyTextIndentChar"/>
        </w:rPr>
        <w:t>Table 4</w:t>
      </w:r>
      <w:r w:rsidR="003C2F79">
        <w:rPr>
          <w:rStyle w:val="JBodyTextIndentChar"/>
        </w:rPr>
        <w:t xml:space="preserve">; these are the values expressed in the Zemax model. </w:t>
      </w:r>
    </w:p>
    <w:p w:rsidR="0002491A" w:rsidRDefault="0002491A" w:rsidP="006D5361">
      <w:pPr>
        <w:pStyle w:val="BodyTextIndent"/>
        <w:jc w:val="left"/>
        <w:rPr>
          <w:rStyle w:val="JBodyTextIndentChar"/>
        </w:rPr>
      </w:pPr>
    </w:p>
    <w:p w:rsidR="008F2E6A" w:rsidRDefault="008F2E6A" w:rsidP="00682834">
      <w:pPr>
        <w:pStyle w:val="Caption"/>
        <w:rPr>
          <w:rStyle w:val="JBodyTextIndentChar"/>
          <w:bCs w:val="0"/>
          <w:szCs w:val="24"/>
        </w:rPr>
      </w:pPr>
      <w:bookmarkStart w:id="20" w:name="_Ref1399821"/>
      <w:r>
        <w:t xml:space="preserve">Table </w:t>
      </w:r>
      <w:bookmarkEnd w:id="20"/>
      <w:r w:rsidR="007E3F5B">
        <w:t>4</w:t>
      </w:r>
      <w:r>
        <w:t xml:space="preserve"> </w:t>
      </w:r>
      <w:r w:rsidRPr="007F4BD9">
        <w:t>Design paramet</w:t>
      </w:r>
      <w:r w:rsidR="006777BF">
        <w:t>ers for the Tuning Dump system - values</w:t>
      </w:r>
      <w:r w:rsidRPr="007F4BD9">
        <w:t xml:space="preserve"> entered into the Zemax model</w:t>
      </w:r>
    </w:p>
    <w:tbl>
      <w:tblPr>
        <w:tblStyle w:val="TableGrid"/>
        <w:tblW w:w="4786" w:type="dxa"/>
        <w:tblLayout w:type="fixed"/>
        <w:tblLook w:val="04A0" w:firstRow="1" w:lastRow="0" w:firstColumn="1" w:lastColumn="0" w:noHBand="0" w:noVBand="1"/>
      </w:tblPr>
      <w:tblGrid>
        <w:gridCol w:w="3510"/>
        <w:gridCol w:w="1276"/>
      </w:tblGrid>
      <w:tr w:rsidR="008F2E6A" w:rsidRPr="00C61428" w:rsidTr="006F3048">
        <w:trPr>
          <w:trHeight w:val="283"/>
        </w:trPr>
        <w:tc>
          <w:tcPr>
            <w:tcW w:w="3510" w:type="dxa"/>
          </w:tcPr>
          <w:p w:rsidR="008F2E6A" w:rsidRPr="00EF264B" w:rsidRDefault="008F2E6A" w:rsidP="006D5361">
            <w:pPr>
              <w:pStyle w:val="BodyTextIndent"/>
              <w:ind w:firstLine="0"/>
              <w:jc w:val="left"/>
              <w:rPr>
                <w:rStyle w:val="JBodyTextIndentChar"/>
                <w:b/>
              </w:rPr>
            </w:pPr>
            <w:r w:rsidRPr="00EF264B">
              <w:rPr>
                <w:rStyle w:val="JBodyTextIndentChar"/>
                <w:b/>
              </w:rPr>
              <w:t>Parameter</w:t>
            </w:r>
          </w:p>
        </w:tc>
        <w:tc>
          <w:tcPr>
            <w:tcW w:w="1276" w:type="dxa"/>
          </w:tcPr>
          <w:p w:rsidR="008F2E6A" w:rsidRPr="00EF264B" w:rsidRDefault="008F2E6A" w:rsidP="006D5361">
            <w:pPr>
              <w:pStyle w:val="BodyTextIndent"/>
              <w:ind w:firstLine="0"/>
              <w:jc w:val="left"/>
              <w:rPr>
                <w:rStyle w:val="JBodyTextIndentChar"/>
                <w:b/>
                <w:sz w:val="18"/>
                <w:szCs w:val="18"/>
              </w:rPr>
            </w:pPr>
            <w:r w:rsidRPr="00EF264B">
              <w:rPr>
                <w:rStyle w:val="JBodyTextIndentChar"/>
                <w:b/>
                <w:sz w:val="18"/>
                <w:szCs w:val="18"/>
              </w:rPr>
              <w:t>TD system</w:t>
            </w:r>
          </w:p>
        </w:tc>
      </w:tr>
      <w:tr w:rsidR="008F2E6A" w:rsidRPr="00C61428" w:rsidTr="006F3048">
        <w:trPr>
          <w:trHeight w:val="283"/>
        </w:trPr>
        <w:tc>
          <w:tcPr>
            <w:tcW w:w="3510" w:type="dxa"/>
          </w:tcPr>
          <w:p w:rsidR="008F2E6A" w:rsidRPr="00EF264B" w:rsidRDefault="008F2E6A" w:rsidP="006D5361">
            <w:pPr>
              <w:pStyle w:val="BodyTextIndent"/>
              <w:ind w:firstLine="0"/>
              <w:jc w:val="left"/>
              <w:rPr>
                <w:rStyle w:val="JBodyTextIndentChar"/>
              </w:rPr>
            </w:pPr>
            <w:r w:rsidRPr="00EF264B">
              <w:rPr>
                <w:rStyle w:val="JBodyTextIndentChar"/>
              </w:rPr>
              <w:t>Focal Length (mm)</w:t>
            </w:r>
            <w:r>
              <w:rPr>
                <w:rStyle w:val="JBodyTextIndentChar"/>
              </w:rPr>
              <w:t xml:space="preserve"> – set by lens selected</w:t>
            </w:r>
          </w:p>
        </w:tc>
        <w:tc>
          <w:tcPr>
            <w:tcW w:w="1276" w:type="dxa"/>
          </w:tcPr>
          <w:p w:rsidR="008F2E6A" w:rsidRPr="00EF264B" w:rsidRDefault="008F2E6A" w:rsidP="006D5361">
            <w:pPr>
              <w:pStyle w:val="BodyTextIndent"/>
              <w:ind w:firstLine="0"/>
              <w:jc w:val="left"/>
              <w:rPr>
                <w:rStyle w:val="JBodyTextIndentChar"/>
              </w:rPr>
            </w:pPr>
            <w:r w:rsidRPr="00EF264B">
              <w:rPr>
                <w:rStyle w:val="JBodyTextIndentChar"/>
              </w:rPr>
              <w:t>135</w:t>
            </w:r>
          </w:p>
        </w:tc>
      </w:tr>
      <w:tr w:rsidR="008F2E6A" w:rsidRPr="00C61428" w:rsidTr="006F3048">
        <w:trPr>
          <w:trHeight w:val="283"/>
        </w:trPr>
        <w:tc>
          <w:tcPr>
            <w:tcW w:w="3510" w:type="dxa"/>
          </w:tcPr>
          <w:p w:rsidR="008F2E6A" w:rsidRPr="00EF264B" w:rsidRDefault="00C974F8" w:rsidP="006D5361">
            <w:pPr>
              <w:pStyle w:val="BodyTextIndent"/>
              <w:ind w:firstLine="0"/>
              <w:jc w:val="left"/>
              <w:rPr>
                <w:rStyle w:val="JBodyTextIndentChar"/>
              </w:rPr>
            </w:pPr>
            <w:r>
              <w:rPr>
                <w:rStyle w:val="JBodyTextIndentChar"/>
              </w:rPr>
              <w:t>f</w:t>
            </w:r>
            <w:r w:rsidR="008F2E6A" w:rsidRPr="00EF264B">
              <w:rPr>
                <w:rStyle w:val="JBodyTextIndentChar"/>
              </w:rPr>
              <w:t>/#</w:t>
            </w:r>
            <w:r w:rsidR="000C61F6">
              <w:rPr>
                <w:rStyle w:val="JBodyTextIndentChar"/>
              </w:rPr>
              <w:t xml:space="preserve"> {proposed}</w:t>
            </w:r>
          </w:p>
        </w:tc>
        <w:tc>
          <w:tcPr>
            <w:tcW w:w="1276" w:type="dxa"/>
          </w:tcPr>
          <w:p w:rsidR="008F2E6A" w:rsidRPr="00EF264B" w:rsidRDefault="00C974F8" w:rsidP="006D5361">
            <w:pPr>
              <w:pStyle w:val="BodyTextIndent"/>
              <w:ind w:firstLine="0"/>
              <w:jc w:val="left"/>
              <w:rPr>
                <w:rStyle w:val="JBodyTextIndentChar"/>
                <w:i/>
              </w:rPr>
            </w:pPr>
            <w:r>
              <w:rPr>
                <w:rStyle w:val="JBodyTextIndentChar"/>
              </w:rPr>
              <w:t>f/</w:t>
            </w:r>
            <w:r w:rsidR="000C61F6">
              <w:rPr>
                <w:rStyle w:val="JBodyTextIndentChar"/>
              </w:rPr>
              <w:t>2.85 {</w:t>
            </w:r>
            <w:r w:rsidR="00CB219C">
              <w:rPr>
                <w:rStyle w:val="JBodyTextIndentChar"/>
              </w:rPr>
              <w:t>f/</w:t>
            </w:r>
            <w:r w:rsidR="000C61F6">
              <w:rPr>
                <w:rStyle w:val="JBodyTextIndentChar"/>
              </w:rPr>
              <w:t>2}†</w:t>
            </w:r>
          </w:p>
        </w:tc>
      </w:tr>
      <w:tr w:rsidR="008F2E6A" w:rsidRPr="00C61428" w:rsidTr="006F3048">
        <w:trPr>
          <w:trHeight w:val="283"/>
        </w:trPr>
        <w:tc>
          <w:tcPr>
            <w:tcW w:w="3510" w:type="dxa"/>
          </w:tcPr>
          <w:p w:rsidR="008F2E6A" w:rsidRDefault="008F2E6A" w:rsidP="006D5361">
            <w:pPr>
              <w:pStyle w:val="BodyTextIndent"/>
              <w:ind w:firstLine="0"/>
              <w:jc w:val="left"/>
              <w:rPr>
                <w:rStyle w:val="JBodyTextIndentChar"/>
              </w:rPr>
            </w:pPr>
            <w:r w:rsidRPr="00EF264B">
              <w:rPr>
                <w:rStyle w:val="JBodyTextIndentChar"/>
              </w:rPr>
              <w:t>Mirrors: Clear Diameter (mm)</w:t>
            </w:r>
          </w:p>
          <w:p w:rsidR="008F2E6A" w:rsidRDefault="008F2E6A" w:rsidP="006D5361">
            <w:pPr>
              <w:pStyle w:val="BodyTextIndent"/>
              <w:ind w:firstLine="0"/>
              <w:jc w:val="left"/>
              <w:rPr>
                <w:rStyle w:val="JBodyTextIndentChar"/>
              </w:rPr>
            </w:pPr>
            <w:r>
              <w:rPr>
                <w:rStyle w:val="JBodyTextIndentChar"/>
              </w:rPr>
              <w:t>M1</w:t>
            </w:r>
          </w:p>
          <w:p w:rsidR="008F2E6A" w:rsidRPr="00EF264B" w:rsidRDefault="008F2E6A" w:rsidP="006D5361">
            <w:pPr>
              <w:pStyle w:val="BodyTextIndent"/>
              <w:ind w:firstLine="0"/>
              <w:jc w:val="left"/>
              <w:rPr>
                <w:rStyle w:val="JBodyTextIndentChar"/>
              </w:rPr>
            </w:pPr>
            <w:r>
              <w:rPr>
                <w:rStyle w:val="JBodyTextIndentChar"/>
              </w:rPr>
              <w:t>M2</w:t>
            </w:r>
          </w:p>
        </w:tc>
        <w:tc>
          <w:tcPr>
            <w:tcW w:w="1276" w:type="dxa"/>
          </w:tcPr>
          <w:p w:rsidR="008F2E6A" w:rsidRDefault="008F2E6A" w:rsidP="006D5361">
            <w:pPr>
              <w:pStyle w:val="BodyTextIndent"/>
              <w:ind w:firstLine="0"/>
              <w:jc w:val="left"/>
              <w:rPr>
                <w:rStyle w:val="JBodyTextIndentChar"/>
                <w:i/>
              </w:rPr>
            </w:pPr>
          </w:p>
          <w:p w:rsidR="008F2E6A" w:rsidRPr="00EF264B" w:rsidRDefault="008F2E6A" w:rsidP="006D5361">
            <w:pPr>
              <w:pStyle w:val="BodyTextIndent"/>
              <w:ind w:firstLine="0"/>
              <w:jc w:val="left"/>
              <w:rPr>
                <w:rStyle w:val="JBodyTextIndentChar"/>
              </w:rPr>
            </w:pPr>
            <w:r w:rsidRPr="00EF264B">
              <w:rPr>
                <w:rStyle w:val="JBodyTextIndentChar"/>
              </w:rPr>
              <w:t>290</w:t>
            </w:r>
          </w:p>
          <w:p w:rsidR="008F2E6A" w:rsidRPr="00EF264B" w:rsidRDefault="008F2E6A" w:rsidP="006D5361">
            <w:pPr>
              <w:pStyle w:val="BodyTextIndent"/>
              <w:ind w:firstLine="0"/>
              <w:jc w:val="left"/>
              <w:rPr>
                <w:rStyle w:val="JBodyTextIndentChar"/>
              </w:rPr>
            </w:pPr>
            <w:r>
              <w:rPr>
                <w:rStyle w:val="JBodyTextIndentChar"/>
              </w:rPr>
              <w:t>110</w:t>
            </w:r>
            <w:r w:rsidR="006935F9">
              <w:rPr>
                <w:rStyle w:val="JBodyTextIndentChar"/>
              </w:rPr>
              <w:t xml:space="preserve"> </w:t>
            </w:r>
            <w:r>
              <w:rPr>
                <w:rStyle w:val="JBodyTextIndentChar"/>
              </w:rPr>
              <w:t>x</w:t>
            </w:r>
            <w:r w:rsidR="006935F9">
              <w:rPr>
                <w:rStyle w:val="JBodyTextIndentChar"/>
              </w:rPr>
              <w:t xml:space="preserve"> </w:t>
            </w:r>
            <w:r>
              <w:rPr>
                <w:rStyle w:val="JBodyTextIndentChar"/>
              </w:rPr>
              <w:t>150</w:t>
            </w:r>
          </w:p>
        </w:tc>
      </w:tr>
      <w:tr w:rsidR="008F2E6A" w:rsidRPr="00C61428" w:rsidTr="006F3048">
        <w:trPr>
          <w:trHeight w:val="283"/>
        </w:trPr>
        <w:tc>
          <w:tcPr>
            <w:tcW w:w="3510" w:type="dxa"/>
            <w:tcBorders>
              <w:bottom w:val="single" w:sz="4" w:space="0" w:color="auto"/>
            </w:tcBorders>
          </w:tcPr>
          <w:p w:rsidR="008F2E6A" w:rsidRPr="00EF264B" w:rsidRDefault="000C61F6" w:rsidP="006D5361">
            <w:pPr>
              <w:pStyle w:val="BodyTextIndent"/>
              <w:ind w:firstLine="0"/>
              <w:jc w:val="left"/>
              <w:rPr>
                <w:rStyle w:val="JBodyTextIndentChar"/>
              </w:rPr>
            </w:pPr>
            <w:r>
              <w:rPr>
                <w:rStyle w:val="JBodyTextIndentChar"/>
              </w:rPr>
              <w:t>Screen – Lens Distance (mm)</w:t>
            </w:r>
          </w:p>
        </w:tc>
        <w:tc>
          <w:tcPr>
            <w:tcW w:w="1276" w:type="dxa"/>
            <w:tcBorders>
              <w:bottom w:val="single" w:sz="4" w:space="0" w:color="auto"/>
            </w:tcBorders>
          </w:tcPr>
          <w:p w:rsidR="008F2E6A" w:rsidRPr="00EF264B" w:rsidRDefault="00C71CCD" w:rsidP="006D5361">
            <w:pPr>
              <w:pStyle w:val="BodyTextIndent"/>
              <w:ind w:firstLine="0"/>
              <w:jc w:val="left"/>
              <w:rPr>
                <w:rStyle w:val="JBodyTextIndentChar"/>
              </w:rPr>
            </w:pPr>
            <w:r w:rsidRPr="006F3048">
              <w:rPr>
                <w:rStyle w:val="JBodyTextIndentChar"/>
              </w:rPr>
              <w:t>3828</w:t>
            </w:r>
            <w:r w:rsidR="000C61F6" w:rsidRPr="006F3048">
              <w:rPr>
                <w:rStyle w:val="JBodyTextIndentChar"/>
              </w:rPr>
              <w:t>*</w:t>
            </w:r>
          </w:p>
        </w:tc>
      </w:tr>
      <w:tr w:rsidR="008F2E6A" w:rsidRPr="00C61428" w:rsidTr="006F3048">
        <w:trPr>
          <w:trHeight w:val="283"/>
        </w:trPr>
        <w:tc>
          <w:tcPr>
            <w:tcW w:w="4786" w:type="dxa"/>
            <w:gridSpan w:val="2"/>
            <w:tcBorders>
              <w:left w:val="nil"/>
              <w:bottom w:val="nil"/>
              <w:right w:val="nil"/>
            </w:tcBorders>
          </w:tcPr>
          <w:p w:rsidR="000C61F6" w:rsidRDefault="008F2E6A" w:rsidP="006D5361">
            <w:pPr>
              <w:pStyle w:val="BodyTextIndent"/>
              <w:keepNext/>
              <w:ind w:firstLine="0"/>
              <w:jc w:val="left"/>
              <w:rPr>
                <w:rStyle w:val="JBodyTextIndentChar"/>
              </w:rPr>
            </w:pPr>
            <w:r>
              <w:rPr>
                <w:rStyle w:val="JBodyTextIndentChar"/>
              </w:rPr>
              <w:t>*variable, depending on exact position of camera</w:t>
            </w:r>
          </w:p>
          <w:p w:rsidR="008F2E6A" w:rsidRPr="00EF264B" w:rsidDel="001C79DE" w:rsidRDefault="000C61F6" w:rsidP="00486F28">
            <w:pPr>
              <w:pStyle w:val="BodyTextIndent"/>
              <w:keepNext/>
              <w:ind w:firstLine="0"/>
              <w:jc w:val="left"/>
              <w:rPr>
                <w:rStyle w:val="JBodyTextIndentChar"/>
              </w:rPr>
            </w:pPr>
            <w:r>
              <w:rPr>
                <w:rStyle w:val="JBodyTextIndentChar"/>
              </w:rPr>
              <w:t>† depends on position &amp; hole diameter</w:t>
            </w:r>
            <w:r w:rsidR="008F2E6A">
              <w:rPr>
                <w:rStyle w:val="JBodyTextIndentChar"/>
              </w:rPr>
              <w:t xml:space="preserve"> (see </w:t>
            </w:r>
            <w:r w:rsidR="00486F28">
              <w:rPr>
                <w:rStyle w:val="JBodyTextIndentChar"/>
              </w:rPr>
              <w:t>Figure 14</w:t>
            </w:r>
            <w:r w:rsidR="008F2E6A">
              <w:rPr>
                <w:rStyle w:val="JBodyTextIndentChar"/>
              </w:rPr>
              <w:t>)</w:t>
            </w:r>
          </w:p>
        </w:tc>
      </w:tr>
    </w:tbl>
    <w:p w:rsidR="00D75176" w:rsidRPr="00D73B73" w:rsidRDefault="00D75176" w:rsidP="00D73B73">
      <w:pPr>
        <w:pStyle w:val="JSubsectionHeading"/>
        <w:numPr>
          <w:ilvl w:val="1"/>
          <w:numId w:val="46"/>
        </w:numPr>
        <w:rPr>
          <w:rStyle w:val="JBodyTextIndentChar"/>
        </w:rPr>
      </w:pPr>
      <w:r w:rsidRPr="00D73B73">
        <w:rPr>
          <w:rStyle w:val="JBodyTextIndentChar"/>
        </w:rPr>
        <w:t>Tuning Dump System Components</w:t>
      </w:r>
    </w:p>
    <w:p w:rsidR="00D75176" w:rsidRDefault="00D75176" w:rsidP="006D5361">
      <w:pPr>
        <w:ind w:firstLine="187"/>
      </w:pPr>
      <w:r w:rsidRPr="009A2D7F">
        <w:t>Initially, two identical systems will be installed, with provision for a third at a predefined upstream location</w:t>
      </w:r>
      <w:r>
        <w:t xml:space="preserve">, indicated in </w:t>
      </w:r>
      <w:r w:rsidR="00486F28">
        <w:t>Figure 12</w:t>
      </w:r>
      <w:r w:rsidRPr="009A2D7F">
        <w:t>; access to three profiles would enable more advanced diagnostics, including emittance measurements.</w:t>
      </w:r>
    </w:p>
    <w:p w:rsidR="00E21399" w:rsidRDefault="00E21399" w:rsidP="006D5361">
      <w:pPr>
        <w:ind w:firstLine="187"/>
        <w:rPr>
          <w:rStyle w:val="JBodyTextIndentChar"/>
          <w:rFonts w:ascii="Times New Roman" w:hAnsi="Times New Roman"/>
          <w:szCs w:val="20"/>
        </w:rPr>
      </w:pPr>
    </w:p>
    <w:p w:rsidR="00B33754" w:rsidRPr="00B33754" w:rsidRDefault="00B33754" w:rsidP="00B33754">
      <w:pPr>
        <w:pStyle w:val="ListParagraph"/>
        <w:numPr>
          <w:ilvl w:val="0"/>
          <w:numId w:val="48"/>
        </w:numPr>
        <w:rPr>
          <w:rStyle w:val="JBodyTextIndentChar"/>
          <w:b/>
          <w:i/>
          <w:vanish/>
        </w:rPr>
      </w:pPr>
    </w:p>
    <w:p w:rsidR="00B33754" w:rsidRPr="00B33754" w:rsidRDefault="00B33754" w:rsidP="00B33754">
      <w:pPr>
        <w:pStyle w:val="ListParagraph"/>
        <w:numPr>
          <w:ilvl w:val="0"/>
          <w:numId w:val="48"/>
        </w:numPr>
        <w:rPr>
          <w:rStyle w:val="JBodyTextIndentChar"/>
          <w:b/>
          <w:i/>
          <w:vanish/>
        </w:rPr>
      </w:pPr>
    </w:p>
    <w:p w:rsidR="00B33754" w:rsidRPr="00B33754" w:rsidRDefault="00B33754" w:rsidP="00B33754">
      <w:pPr>
        <w:pStyle w:val="ListParagraph"/>
        <w:numPr>
          <w:ilvl w:val="0"/>
          <w:numId w:val="48"/>
        </w:numPr>
        <w:rPr>
          <w:rStyle w:val="JBodyTextIndentChar"/>
          <w:b/>
          <w:i/>
          <w:vanish/>
        </w:rPr>
      </w:pPr>
    </w:p>
    <w:p w:rsidR="00B33754" w:rsidRPr="00B33754" w:rsidRDefault="00B33754" w:rsidP="00B33754">
      <w:pPr>
        <w:pStyle w:val="ListParagraph"/>
        <w:numPr>
          <w:ilvl w:val="0"/>
          <w:numId w:val="48"/>
        </w:numPr>
        <w:rPr>
          <w:rStyle w:val="JBodyTextIndentChar"/>
          <w:b/>
          <w:i/>
          <w:vanish/>
        </w:rPr>
      </w:pPr>
    </w:p>
    <w:p w:rsidR="00B33754" w:rsidRPr="00B33754" w:rsidRDefault="00B33754" w:rsidP="00B33754">
      <w:pPr>
        <w:pStyle w:val="ListParagraph"/>
        <w:numPr>
          <w:ilvl w:val="0"/>
          <w:numId w:val="48"/>
        </w:numPr>
        <w:rPr>
          <w:rStyle w:val="JBodyTextIndentChar"/>
          <w:b/>
          <w:i/>
          <w:vanish/>
        </w:rPr>
      </w:pPr>
    </w:p>
    <w:p w:rsidR="00B33754" w:rsidRPr="00B33754" w:rsidRDefault="00B33754" w:rsidP="00B33754">
      <w:pPr>
        <w:pStyle w:val="ListParagraph"/>
        <w:numPr>
          <w:ilvl w:val="1"/>
          <w:numId w:val="48"/>
        </w:numPr>
        <w:rPr>
          <w:rStyle w:val="JBodyTextIndentChar"/>
          <w:b/>
          <w:i/>
          <w:vanish/>
        </w:rPr>
      </w:pPr>
    </w:p>
    <w:p w:rsidR="00B33754" w:rsidRPr="00B33754" w:rsidRDefault="00B33754" w:rsidP="00B33754">
      <w:pPr>
        <w:pStyle w:val="ListParagraph"/>
        <w:numPr>
          <w:ilvl w:val="1"/>
          <w:numId w:val="48"/>
        </w:numPr>
        <w:rPr>
          <w:rStyle w:val="JBodyTextIndentChar"/>
          <w:b/>
          <w:i/>
          <w:vanish/>
        </w:rPr>
      </w:pPr>
    </w:p>
    <w:p w:rsidR="00266376" w:rsidRPr="00D73B73" w:rsidRDefault="00266376" w:rsidP="00B33754">
      <w:pPr>
        <w:pStyle w:val="ListParagraph"/>
        <w:numPr>
          <w:ilvl w:val="2"/>
          <w:numId w:val="48"/>
        </w:numPr>
        <w:rPr>
          <w:rStyle w:val="JBodyTextIndentChar"/>
          <w:b/>
          <w:i/>
        </w:rPr>
      </w:pPr>
      <w:r w:rsidRPr="00D73B73">
        <w:rPr>
          <w:rStyle w:val="JBodyTextIndentChar"/>
          <w:b/>
          <w:i/>
        </w:rPr>
        <w:t>Mechanical System</w:t>
      </w:r>
    </w:p>
    <w:p w:rsidR="00254757" w:rsidRDefault="00266376" w:rsidP="00682834">
      <w:pPr>
        <w:pStyle w:val="Caption"/>
        <w:rPr>
          <w:rStyle w:val="JBodyTextIndentChar"/>
        </w:rPr>
      </w:pPr>
      <w:r w:rsidRPr="00EF264B">
        <w:rPr>
          <w:rStyle w:val="JBodyTextIndentChar"/>
        </w:rPr>
        <w:t>Each imaging vessel will be special custom-made 5-way cross</w:t>
      </w:r>
      <w:r w:rsidR="004011AB">
        <w:rPr>
          <w:rStyle w:val="JBodyTextIndentChar"/>
        </w:rPr>
        <w:t>, the horizontal arms conforming to the DN-250 standard of the beam-pipe</w:t>
      </w:r>
      <w:r w:rsidRPr="00EF264B">
        <w:rPr>
          <w:rStyle w:val="JBodyTextIndentChar"/>
        </w:rPr>
        <w:t xml:space="preserve">, </w:t>
      </w:r>
      <w:r w:rsidR="004011AB">
        <w:rPr>
          <w:rStyle w:val="JBodyTextIndentChar"/>
        </w:rPr>
        <w:t xml:space="preserve">while the vertical will be to DN-350 to accommodate screens </w:t>
      </w:r>
      <w:r w:rsidR="00FA6F18">
        <w:rPr>
          <w:rStyle w:val="JBodyTextIndentChar"/>
        </w:rPr>
        <w:t xml:space="preserve">wide enough to </w:t>
      </w:r>
      <w:r w:rsidR="004011AB">
        <w:rPr>
          <w:rStyle w:val="JBodyTextIndentChar"/>
        </w:rPr>
        <w:t>allow coverage of the full aperture</w:t>
      </w:r>
      <w:r w:rsidR="00950B55">
        <w:rPr>
          <w:rStyle w:val="JBodyTextIndentChar"/>
        </w:rPr>
        <w:t xml:space="preserve">, illustrated in </w:t>
      </w:r>
      <w:r w:rsidR="00486F28">
        <w:rPr>
          <w:rStyle w:val="JBodyTextIndentChar"/>
        </w:rPr>
        <w:t>Figure 13</w:t>
      </w:r>
      <w:r w:rsidR="003601D5">
        <w:rPr>
          <w:rStyle w:val="JBodyTextIndentChar"/>
        </w:rPr>
        <w:t>.</w:t>
      </w:r>
      <w:r w:rsidR="00486F28">
        <w:rPr>
          <w:rStyle w:val="JBodyTextIndentChar"/>
        </w:rPr>
        <w:t xml:space="preserve"> </w:t>
      </w:r>
      <w:r w:rsidR="00237B8A">
        <w:rPr>
          <w:rStyle w:val="JBodyTextIndentChar"/>
        </w:rPr>
        <w:t>With a beam-height of 500mm above the tunnel floor, there is space below the beam-line for a vessel sized to accept the one unused screen in its lower vertical section, while the upper part is sufficiently tall to take both screens when fully raised clear of the beam.</w:t>
      </w:r>
    </w:p>
    <w:p w:rsidR="00D16192" w:rsidRDefault="00237B8A" w:rsidP="00682834">
      <w:pPr>
        <w:pStyle w:val="Caption"/>
        <w:rPr>
          <w:rStyle w:val="JBodyTextIndentChar"/>
        </w:rPr>
      </w:pPr>
      <w:r>
        <w:rPr>
          <w:rStyle w:val="JBodyTextIndentChar"/>
        </w:rPr>
        <w:lastRenderedPageBreak/>
        <w:t xml:space="preserve"> </w:t>
      </w:r>
      <w:r w:rsidR="00D16192">
        <w:rPr>
          <w:rStyle w:val="JBodyTextIndentChar"/>
        </w:rPr>
        <w:t>To facilitate maintenance reassembly, threaded ‘half-moon’ split-rings, rather than separate nuts</w:t>
      </w:r>
      <w:r w:rsidR="006939D6">
        <w:rPr>
          <w:rStyle w:val="JBodyTextIndentChar"/>
        </w:rPr>
        <w:t xml:space="preserve"> (</w:t>
      </w:r>
      <w:r w:rsidR="00FA6F18">
        <w:rPr>
          <w:rStyle w:val="JBodyTextIndentChar"/>
        </w:rPr>
        <w:t>x</w:t>
      </w:r>
      <w:r w:rsidR="006939D6">
        <w:rPr>
          <w:rStyle w:val="JBodyTextIndentChar"/>
        </w:rPr>
        <w:t>36 for DN-350 size)</w:t>
      </w:r>
      <w:r w:rsidR="00D16192">
        <w:rPr>
          <w:rStyle w:val="JBodyTextIndentChar"/>
        </w:rPr>
        <w:t>, will be used for clamping</w:t>
      </w:r>
      <w:r w:rsidR="00FA6F18">
        <w:rPr>
          <w:rStyle w:val="JBodyTextIndentChar"/>
        </w:rPr>
        <w:t xml:space="preserve"> </w:t>
      </w:r>
      <w:r w:rsidR="00D16192">
        <w:rPr>
          <w:rStyle w:val="JBodyTextIndentChar"/>
        </w:rPr>
        <w:t>the top and the 45° viewport flanges of the vessel</w:t>
      </w:r>
      <w:r w:rsidR="006939D6">
        <w:rPr>
          <w:rStyle w:val="JBodyTextIndentChar"/>
        </w:rPr>
        <w:t>; this also allows the flanges to be rotatable.</w:t>
      </w:r>
    </w:p>
    <w:p w:rsidR="005326FA" w:rsidRDefault="00682834" w:rsidP="00682834">
      <w:pPr>
        <w:pStyle w:val="Caption"/>
      </w:pPr>
      <w:bookmarkStart w:id="21" w:name="_Ref8903805"/>
      <w:r>
        <w:rPr>
          <w:noProof/>
          <w:lang w:eastAsia="en-GB"/>
        </w:rPr>
        <w:drawing>
          <wp:inline distT="0" distB="0" distL="0" distR="0" wp14:anchorId="6D041849" wp14:editId="5124940A">
            <wp:extent cx="2809875" cy="1430655"/>
            <wp:effectExtent l="0" t="0" r="0" b="0"/>
            <wp:docPr id="108" name="Pictu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rotWithShape="1">
                    <a:blip r:embed="rId25" cstate="print">
                      <a:extLst>
                        <a:ext uri="{28A0092B-C50C-407E-A947-70E740481C1C}">
                          <a14:useLocalDpi xmlns:a14="http://schemas.microsoft.com/office/drawing/2010/main" val="0"/>
                        </a:ext>
                      </a:extLst>
                    </a:blip>
                    <a:srcRect r="50970" b="3843"/>
                    <a:stretch/>
                  </pic:blipFill>
                  <pic:spPr bwMode="auto">
                    <a:xfrm>
                      <a:off x="0" y="0"/>
                      <a:ext cx="2809875" cy="1430655"/>
                    </a:xfrm>
                    <a:prstGeom prst="rect">
                      <a:avLst/>
                    </a:prstGeom>
                    <a:noFill/>
                    <a:ln>
                      <a:noFill/>
                    </a:ln>
                    <a:extLst>
                      <a:ext uri="{53640926-AAD7-44D8-BBD7-CCE9431645EC}">
                        <a14:shadowObscured xmlns:a14="http://schemas.microsoft.com/office/drawing/2010/main"/>
                      </a:ext>
                    </a:extLst>
                  </pic:spPr>
                </pic:pic>
              </a:graphicData>
            </a:graphic>
          </wp:inline>
        </w:drawing>
      </w:r>
    </w:p>
    <w:p w:rsidR="00682834" w:rsidRPr="00717087" w:rsidRDefault="00682834" w:rsidP="00682834">
      <w:pPr>
        <w:pStyle w:val="Caption"/>
        <w:rPr>
          <w:noProof/>
        </w:rPr>
      </w:pPr>
      <w:r>
        <w:t xml:space="preserve">Figure </w:t>
      </w:r>
      <w:r>
        <w:fldChar w:fldCharType="begin"/>
      </w:r>
      <w:r>
        <w:instrText xml:space="preserve"> SEQ Figure \* ARABIC </w:instrText>
      </w:r>
      <w:r>
        <w:fldChar w:fldCharType="separate"/>
      </w:r>
      <w:r>
        <w:rPr>
          <w:noProof/>
        </w:rPr>
        <w:t>13</w:t>
      </w:r>
      <w:r>
        <w:rPr>
          <w:noProof/>
        </w:rPr>
        <w:fldChar w:fldCharType="end"/>
      </w:r>
      <w:r>
        <w:t xml:space="preserve"> </w:t>
      </w:r>
      <w:r w:rsidRPr="00D00050">
        <w:t>Imaging vessel final design (</w:t>
      </w:r>
      <w:proofErr w:type="spellStart"/>
      <w:r w:rsidRPr="00D00050">
        <w:t>axiometric</w:t>
      </w:r>
      <w:proofErr w:type="spellEnd"/>
      <w:r w:rsidRPr="00D00050">
        <w:t xml:space="preserve"> view). Beam enters from lower R., viewport flange to front. (Inset: Actuator showing limit switches.)</w:t>
      </w:r>
    </w:p>
    <w:bookmarkEnd w:id="21"/>
    <w:p w:rsidR="003E3365" w:rsidRDefault="004011AB" w:rsidP="006D5361">
      <w:pPr>
        <w:pStyle w:val="BodyTextIndent"/>
        <w:jc w:val="left"/>
        <w:rPr>
          <w:rStyle w:val="JBodyTextIndentChar"/>
          <w:rFonts w:ascii="Times" w:hAnsi="Times"/>
          <w:bCs/>
          <w:szCs w:val="24"/>
        </w:rPr>
      </w:pPr>
      <w:r>
        <w:rPr>
          <w:rStyle w:val="JBodyTextIndentChar"/>
        </w:rPr>
        <w:t>A</w:t>
      </w:r>
      <w:r w:rsidR="00266376" w:rsidRPr="00EF264B">
        <w:rPr>
          <w:rStyle w:val="JBodyTextIndentChar"/>
        </w:rPr>
        <w:t xml:space="preserve"> long-travel vertical linear actuator </w:t>
      </w:r>
      <w:r>
        <w:rPr>
          <w:rStyle w:val="JBodyTextIndentChar"/>
        </w:rPr>
        <w:t>on the top flange</w:t>
      </w:r>
      <w:r w:rsidR="004D1136">
        <w:rPr>
          <w:rStyle w:val="JBodyTextIndentChar"/>
        </w:rPr>
        <w:t xml:space="preserve">, </w:t>
      </w:r>
      <w:r w:rsidR="003601D5">
        <w:rPr>
          <w:rStyle w:val="JBodyTextIndentChar"/>
        </w:rPr>
        <w:t xml:space="preserve">also </w:t>
      </w:r>
      <w:r w:rsidR="004D1136">
        <w:rPr>
          <w:rStyle w:val="JBodyTextIndentChar"/>
        </w:rPr>
        <w:t xml:space="preserve">seen in </w:t>
      </w:r>
      <w:r w:rsidR="00486F28">
        <w:rPr>
          <w:rStyle w:val="JBodyTextIndentChar"/>
        </w:rPr>
        <w:t>Figure 13</w:t>
      </w:r>
      <w:r w:rsidR="004D1136">
        <w:rPr>
          <w:rStyle w:val="JBodyTextIndentChar"/>
        </w:rPr>
        <w:t>,</w:t>
      </w:r>
      <w:r>
        <w:rPr>
          <w:rStyle w:val="JBodyTextIndentChar"/>
        </w:rPr>
        <w:t xml:space="preserve"> can</w:t>
      </w:r>
      <w:r w:rsidR="00266376" w:rsidRPr="00EF264B">
        <w:rPr>
          <w:rStyle w:val="JBodyTextIndentChar"/>
        </w:rPr>
        <w:t xml:space="preserve"> move either of 2 screens into the beam.</w:t>
      </w:r>
      <w:r w:rsidR="008545E4">
        <w:rPr>
          <w:rStyle w:val="JBodyTextIndentChar"/>
        </w:rPr>
        <w:t xml:space="preserve"> </w:t>
      </w:r>
      <w:r w:rsidR="007C3DAC" w:rsidRPr="00EF264B">
        <w:rPr>
          <w:rStyle w:val="JBodyTextIndentChar"/>
        </w:rPr>
        <w:t xml:space="preserve">The actuator is a conventional </w:t>
      </w:r>
      <w:r w:rsidR="00134C96">
        <w:rPr>
          <w:rStyle w:val="JBodyTextIndentChar"/>
        </w:rPr>
        <w:t xml:space="preserve">edge-welded </w:t>
      </w:r>
      <w:r w:rsidR="007C3DAC" w:rsidRPr="00EF264B">
        <w:rPr>
          <w:rStyle w:val="JBodyTextIndentChar"/>
        </w:rPr>
        <w:t>bellows design driven by a lead-screw. Special featur</w:t>
      </w:r>
      <w:r w:rsidR="00B366CE" w:rsidRPr="00EF264B">
        <w:rPr>
          <w:rStyle w:val="JBodyTextIndentChar"/>
        </w:rPr>
        <w:t xml:space="preserve">es include an in-line planetary gearbox to meet the torque requirement of 2 N-m from a </w:t>
      </w:r>
      <w:r w:rsidR="00E27BAA" w:rsidRPr="00EF264B">
        <w:rPr>
          <w:rStyle w:val="JBodyTextIndentChar"/>
        </w:rPr>
        <w:t xml:space="preserve">stepper </w:t>
      </w:r>
      <w:r w:rsidR="00B366CE" w:rsidRPr="00EF264B">
        <w:rPr>
          <w:rStyle w:val="JBodyTextIndentChar"/>
        </w:rPr>
        <w:t xml:space="preserve">motor with a moderate </w:t>
      </w:r>
      <w:r w:rsidR="004569D3">
        <w:rPr>
          <w:rStyle w:val="JBodyTextIndentChar"/>
        </w:rPr>
        <w:t>current load</w:t>
      </w:r>
      <w:r w:rsidR="00FD6BA5">
        <w:rPr>
          <w:rStyle w:val="JBodyTextIndentChar"/>
        </w:rPr>
        <w:t>, though a directly-coupled option is also under consideration</w:t>
      </w:r>
      <w:r w:rsidR="004569D3">
        <w:rPr>
          <w:rStyle w:val="JBodyTextIndentChar"/>
        </w:rPr>
        <w:t>; the motor is selected for ‘harsh-environment’ (radiation) service.</w:t>
      </w:r>
      <w:r w:rsidR="00B366CE" w:rsidRPr="00EF264B">
        <w:rPr>
          <w:rStyle w:val="JBodyTextIndentChar"/>
        </w:rPr>
        <w:t xml:space="preserve"> The configuration also avoids the need for an elastomeric drive-belt, which could be susceptible to radiation-induced failure; </w:t>
      </w:r>
      <w:r w:rsidR="00663E67">
        <w:rPr>
          <w:rStyle w:val="JBodyTextIndentChar"/>
        </w:rPr>
        <w:t>the</w:t>
      </w:r>
      <w:r w:rsidR="006E5F65">
        <w:rPr>
          <w:rStyle w:val="JBodyTextIndentChar"/>
        </w:rPr>
        <w:t xml:space="preserve"> </w:t>
      </w:r>
      <w:r w:rsidR="00B366CE" w:rsidRPr="00EF264B">
        <w:rPr>
          <w:rStyle w:val="JBodyTextIndentChar"/>
        </w:rPr>
        <w:t xml:space="preserve">annual dose </w:t>
      </w:r>
      <w:r w:rsidR="00663E67">
        <w:rPr>
          <w:rStyle w:val="JBodyTextIndentChar"/>
        </w:rPr>
        <w:t>to the motor</w:t>
      </w:r>
      <w:r w:rsidR="0033693A">
        <w:rPr>
          <w:rStyle w:val="JBodyTextIndentChar"/>
        </w:rPr>
        <w:t>,</w:t>
      </w:r>
      <w:r w:rsidR="00663E67">
        <w:rPr>
          <w:rStyle w:val="JBodyTextIndentChar"/>
        </w:rPr>
        <w:t xml:space="preserve"> </w:t>
      </w:r>
      <w:r w:rsidR="0033693A" w:rsidRPr="00682834">
        <w:rPr>
          <w:rStyle w:val="JBodyTextIndentChar"/>
        </w:rPr>
        <w:t>which is at 2.1 m above floor level</w:t>
      </w:r>
      <w:r w:rsidR="00371D68" w:rsidRPr="00682834">
        <w:rPr>
          <w:rStyle w:val="JBodyTextIndentChar"/>
        </w:rPr>
        <w:t xml:space="preserve"> and therefore well away from the primary beam</w:t>
      </w:r>
      <w:r w:rsidR="0033693A" w:rsidRPr="00682834">
        <w:rPr>
          <w:rStyle w:val="JBodyTextIndentChar"/>
        </w:rPr>
        <w:t xml:space="preserve">, </w:t>
      </w:r>
      <w:r w:rsidR="0033693A">
        <w:rPr>
          <w:rStyle w:val="JBodyTextIndentChar"/>
        </w:rPr>
        <w:t>h</w:t>
      </w:r>
      <w:r w:rsidR="00663E67">
        <w:rPr>
          <w:rStyle w:val="JBodyTextIndentChar"/>
        </w:rPr>
        <w:t>as</w:t>
      </w:r>
      <w:r w:rsidR="0033693A">
        <w:rPr>
          <w:rStyle w:val="JBodyTextIndentChar"/>
        </w:rPr>
        <w:t xml:space="preserve"> been</w:t>
      </w:r>
      <w:r w:rsidR="00B366CE" w:rsidRPr="00EF264B">
        <w:rPr>
          <w:rStyle w:val="JBodyTextIndentChar"/>
        </w:rPr>
        <w:t xml:space="preserve"> assessed </w:t>
      </w:r>
      <w:r w:rsidR="00663E67">
        <w:rPr>
          <w:rStyle w:val="JBodyTextIndentChar"/>
        </w:rPr>
        <w:t>by FLUKA modelling</w:t>
      </w:r>
      <w:r w:rsidR="00663E67" w:rsidRPr="00E27BAA">
        <w:rPr>
          <w:rStyle w:val="JBodyTextIndentChar"/>
        </w:rPr>
        <w:t xml:space="preserve"> </w:t>
      </w:r>
      <w:r w:rsidR="0033693A">
        <w:rPr>
          <w:rStyle w:val="JBodyTextIndentChar"/>
        </w:rPr>
        <w:t>a</w:t>
      </w:r>
      <w:r w:rsidR="00663E67">
        <w:rPr>
          <w:rStyle w:val="JBodyTextIndentChar"/>
        </w:rPr>
        <w:t>s</w:t>
      </w:r>
      <w:r w:rsidR="00B366CE" w:rsidRPr="00EF264B">
        <w:rPr>
          <w:rStyle w:val="JBodyTextIndentChar"/>
        </w:rPr>
        <w:t xml:space="preserve"> </w:t>
      </w:r>
      <w:r w:rsidR="00663E67">
        <w:rPr>
          <w:rStyle w:val="JBodyTextIndentChar"/>
        </w:rPr>
        <w:t>5</w:t>
      </w:r>
      <w:r w:rsidR="00B366CE" w:rsidRPr="00EF264B">
        <w:rPr>
          <w:rStyle w:val="JBodyTextIndentChar"/>
        </w:rPr>
        <w:t xml:space="preserve">0 </w:t>
      </w:r>
      <w:proofErr w:type="spellStart"/>
      <w:r w:rsidR="00B366CE" w:rsidRPr="00EF264B">
        <w:rPr>
          <w:rStyle w:val="JBodyTextIndentChar"/>
        </w:rPr>
        <w:t>Gy</w:t>
      </w:r>
      <w:proofErr w:type="spellEnd"/>
      <w:r w:rsidR="00B366CE" w:rsidRPr="00EF264B">
        <w:rPr>
          <w:rStyle w:val="JBodyTextIndentChar"/>
        </w:rPr>
        <w:t>.</w:t>
      </w:r>
      <w:r w:rsidR="00D84890" w:rsidRPr="00EF264B">
        <w:rPr>
          <w:rStyle w:val="JBodyTextIndentChar"/>
        </w:rPr>
        <w:t xml:space="preserve"> The system has no</w:t>
      </w:r>
      <w:r w:rsidR="00FD6BA5">
        <w:rPr>
          <w:rStyle w:val="JBodyTextIndentChar"/>
        </w:rPr>
        <w:t xml:space="preserve"> </w:t>
      </w:r>
      <w:proofErr w:type="gramStart"/>
      <w:r w:rsidR="00D84890" w:rsidRPr="00EF264B">
        <w:rPr>
          <w:rStyle w:val="JBodyTextIndentChar"/>
        </w:rPr>
        <w:t>encoders</w:t>
      </w:r>
      <w:r>
        <w:rPr>
          <w:rStyle w:val="JBodyTextIndentChar"/>
        </w:rPr>
        <w:t>,</w:t>
      </w:r>
      <w:proofErr w:type="gramEnd"/>
      <w:r w:rsidR="00D84890" w:rsidRPr="00EF264B">
        <w:rPr>
          <w:rStyle w:val="JBodyTextIndentChar"/>
        </w:rPr>
        <w:t xml:space="preserve"> motion being controlled by </w:t>
      </w:r>
      <w:r w:rsidR="00E27BAA" w:rsidRPr="00EF264B">
        <w:rPr>
          <w:rStyle w:val="JBodyTextIndentChar"/>
        </w:rPr>
        <w:t xml:space="preserve">five </w:t>
      </w:r>
      <w:r w:rsidR="00D84890" w:rsidRPr="00EF264B">
        <w:rPr>
          <w:rStyle w:val="JBodyTextIndentChar"/>
        </w:rPr>
        <w:t xml:space="preserve">limit switches </w:t>
      </w:r>
      <w:r>
        <w:rPr>
          <w:rStyle w:val="JBodyTextIndentChar"/>
        </w:rPr>
        <w:t>which</w:t>
      </w:r>
      <w:r w:rsidR="00D84890" w:rsidRPr="00EF264B">
        <w:rPr>
          <w:rStyle w:val="JBodyTextIndentChar"/>
        </w:rPr>
        <w:t xml:space="preserve"> sense intermediate screen positions as well as end</w:t>
      </w:r>
      <w:r>
        <w:rPr>
          <w:rStyle w:val="JBodyTextIndentChar"/>
        </w:rPr>
        <w:t>s</w:t>
      </w:r>
      <w:r w:rsidR="00D84890" w:rsidRPr="00EF264B">
        <w:rPr>
          <w:rStyle w:val="JBodyTextIndentChar"/>
        </w:rPr>
        <w:t>-of-travel.</w:t>
      </w:r>
    </w:p>
    <w:p w:rsidR="001B4F79" w:rsidRPr="00EF264B" w:rsidRDefault="001B4F79" w:rsidP="006D5361">
      <w:pPr>
        <w:pStyle w:val="BodyTextIndent"/>
        <w:jc w:val="left"/>
        <w:rPr>
          <w:rStyle w:val="JBodyTextIndentChar"/>
        </w:rPr>
      </w:pPr>
    </w:p>
    <w:p w:rsidR="00E71C95" w:rsidRPr="00EF264B" w:rsidRDefault="00E71C95" w:rsidP="00D73B73">
      <w:pPr>
        <w:pStyle w:val="ListParagraph"/>
        <w:numPr>
          <w:ilvl w:val="2"/>
          <w:numId w:val="48"/>
        </w:numPr>
        <w:rPr>
          <w:rStyle w:val="JBodyTextIndentChar"/>
          <w:b/>
          <w:i/>
        </w:rPr>
      </w:pPr>
      <w:r w:rsidRPr="00EF264B">
        <w:rPr>
          <w:rStyle w:val="JBodyTextIndentChar"/>
          <w:b/>
          <w:i/>
        </w:rPr>
        <w:t>Optical System</w:t>
      </w:r>
    </w:p>
    <w:p w:rsidR="003E3365" w:rsidRPr="001F422C" w:rsidRDefault="003E3365" w:rsidP="006D5361">
      <w:pPr>
        <w:pStyle w:val="BodyTextIndent"/>
        <w:jc w:val="left"/>
        <w:rPr>
          <w:rStyle w:val="JBodyTextIndentChar"/>
        </w:rPr>
      </w:pPr>
      <w:r w:rsidRPr="001F422C">
        <w:rPr>
          <w:rStyle w:val="JBodyTextIndentChar"/>
        </w:rPr>
        <w:t xml:space="preserve">Screens will be mounted at </w:t>
      </w:r>
      <w:r>
        <w:rPr>
          <w:rStyle w:val="JBodyTextIndentChar"/>
        </w:rPr>
        <w:t>90</w:t>
      </w:r>
      <w:r w:rsidRPr="001F422C">
        <w:rPr>
          <w:rStyle w:val="JBodyTextIndentChar"/>
        </w:rPr>
        <w:t xml:space="preserve">° to the beam direction and will be viewed </w:t>
      </w:r>
      <w:r>
        <w:rPr>
          <w:rStyle w:val="JBodyTextIndentChar"/>
        </w:rPr>
        <w:t>directly</w:t>
      </w:r>
      <w:r w:rsidRPr="001F422C">
        <w:rPr>
          <w:rStyle w:val="JBodyTextIndentChar"/>
        </w:rPr>
        <w:t xml:space="preserve"> through a large diameter fused-quartz viewport</w:t>
      </w:r>
      <w:r>
        <w:rPr>
          <w:rStyle w:val="JBodyTextIndentChar"/>
        </w:rPr>
        <w:t xml:space="preserve"> on the </w:t>
      </w:r>
      <w:r w:rsidR="002E156D">
        <w:rPr>
          <w:rStyle w:val="JBodyTextIndentChar"/>
        </w:rPr>
        <w:t>vessel’s</w:t>
      </w:r>
      <w:r w:rsidR="002E156D" w:rsidRPr="001F422C">
        <w:rPr>
          <w:rStyle w:val="JBodyTextIndentChar"/>
        </w:rPr>
        <w:t xml:space="preserve"> </w:t>
      </w:r>
      <w:r w:rsidRPr="001F422C">
        <w:rPr>
          <w:rStyle w:val="JBodyTextIndentChar"/>
        </w:rPr>
        <w:t>45°</w:t>
      </w:r>
      <w:r>
        <w:rPr>
          <w:rStyle w:val="JBodyTextIndentChar"/>
        </w:rPr>
        <w:t xml:space="preserve"> arm</w:t>
      </w:r>
      <w:r w:rsidRPr="001F422C">
        <w:rPr>
          <w:rStyle w:val="JBodyTextIndentChar"/>
        </w:rPr>
        <w:t xml:space="preserve">. </w:t>
      </w:r>
      <w:r w:rsidR="002E01AE">
        <w:rPr>
          <w:rStyle w:val="JBodyTextIndentChar"/>
        </w:rPr>
        <w:t>The viewport wind</w:t>
      </w:r>
      <w:r w:rsidR="00E00208">
        <w:rPr>
          <w:rStyle w:val="JBodyTextIndentChar"/>
        </w:rPr>
        <w:t>ow may be changed when needed due to transmission loss</w:t>
      </w:r>
      <w:r w:rsidR="00BD2A49">
        <w:rPr>
          <w:rStyle w:val="JBodyTextIndentChar"/>
        </w:rPr>
        <w:t xml:space="preserve"> </w:t>
      </w:r>
      <w:r w:rsidR="00BD2A49" w:rsidRPr="00682834">
        <w:rPr>
          <w:rStyle w:val="JBodyTextIndentChar"/>
        </w:rPr>
        <w:t>from radiation darkening</w:t>
      </w:r>
      <w:r w:rsidR="002E01AE" w:rsidRPr="00682834">
        <w:rPr>
          <w:rStyle w:val="JBodyTextIndentChar"/>
        </w:rPr>
        <w:t xml:space="preserve">; although quartz is radiation-resistant, FLUKA modelling predicts a </w:t>
      </w:r>
      <w:r w:rsidR="002103B2" w:rsidRPr="00682834">
        <w:rPr>
          <w:rStyle w:val="JBodyTextIndentChar"/>
        </w:rPr>
        <w:t xml:space="preserve">significant </w:t>
      </w:r>
      <w:r w:rsidR="002E01AE" w:rsidRPr="00682834">
        <w:rPr>
          <w:rStyle w:val="JBodyTextIndentChar"/>
        </w:rPr>
        <w:t xml:space="preserve">dose of up to 5.7 </w:t>
      </w:r>
      <w:proofErr w:type="spellStart"/>
      <w:r w:rsidR="002E01AE" w:rsidRPr="00682834">
        <w:rPr>
          <w:rStyle w:val="JBodyTextIndentChar"/>
        </w:rPr>
        <w:t>kGy</w:t>
      </w:r>
      <w:proofErr w:type="spellEnd"/>
      <w:r w:rsidR="002E01AE" w:rsidRPr="00682834">
        <w:rPr>
          <w:rStyle w:val="JBodyTextIndentChar"/>
        </w:rPr>
        <w:t>/year</w:t>
      </w:r>
      <w:r w:rsidR="00897B92" w:rsidRPr="00682834">
        <w:rPr>
          <w:rStyle w:val="JBodyTextIndentChar"/>
        </w:rPr>
        <w:t xml:space="preserve">, </w:t>
      </w:r>
      <w:r w:rsidR="002103B2" w:rsidRPr="00682834">
        <w:rPr>
          <w:rStyle w:val="JBodyTextIndentChar"/>
        </w:rPr>
        <w:t xml:space="preserve">mainly from proton scatter, </w:t>
      </w:r>
      <w:r w:rsidR="00897B92" w:rsidRPr="00682834">
        <w:rPr>
          <w:rStyle w:val="JBodyTextIndentChar"/>
        </w:rPr>
        <w:t>as the window is at beam height and only 30 cm off-axis</w:t>
      </w:r>
      <w:r w:rsidR="002E01AE" w:rsidRPr="00682834">
        <w:rPr>
          <w:rStyle w:val="JBodyTextIndentChar"/>
        </w:rPr>
        <w:t>.</w:t>
      </w:r>
    </w:p>
    <w:p w:rsidR="006935F9" w:rsidRDefault="006935F9" w:rsidP="006D5361">
      <w:pPr>
        <w:pStyle w:val="BodyTextIndent"/>
        <w:jc w:val="left"/>
        <w:rPr>
          <w:rStyle w:val="JBodyTextIndentChar"/>
        </w:rPr>
      </w:pPr>
    </w:p>
    <w:p w:rsidR="0032458B" w:rsidRPr="00682834" w:rsidRDefault="00E71C95" w:rsidP="006D5361">
      <w:pPr>
        <w:pStyle w:val="BodyTextIndent"/>
        <w:jc w:val="left"/>
        <w:rPr>
          <w:rStyle w:val="JBodyTextIndentChar"/>
        </w:rPr>
      </w:pPr>
      <w:r w:rsidRPr="00EF264B">
        <w:rPr>
          <w:rStyle w:val="JBodyTextIndentChar"/>
        </w:rPr>
        <w:t xml:space="preserve">Images will be relayed vertically through pairs of 45° </w:t>
      </w:r>
      <w:r w:rsidR="00CF2968" w:rsidRPr="00EF264B">
        <w:rPr>
          <w:rStyle w:val="JBodyTextIndentChar"/>
        </w:rPr>
        <w:t xml:space="preserve">plane </w:t>
      </w:r>
      <w:r w:rsidRPr="00EF264B">
        <w:rPr>
          <w:rStyle w:val="JBodyTextIndentChar"/>
        </w:rPr>
        <w:t>mirrors, to cameras mounted in 1.5m deep holes drilled in the tunnel walls, 1.5m above beam height</w:t>
      </w:r>
      <w:r w:rsidR="002E156D">
        <w:rPr>
          <w:rStyle w:val="JBodyTextIndentChar"/>
        </w:rPr>
        <w:t xml:space="preserve">, as shown in </w:t>
      </w:r>
      <w:r w:rsidR="00486F28">
        <w:rPr>
          <w:rStyle w:val="JBodyTextIndentChar"/>
        </w:rPr>
        <w:t>Figure 14</w:t>
      </w:r>
      <w:r w:rsidR="002E156D">
        <w:rPr>
          <w:rStyle w:val="JBodyTextIndentChar"/>
        </w:rPr>
        <w:t>.</w:t>
      </w:r>
      <w:r w:rsidR="00232B3B" w:rsidRPr="00EF264B">
        <w:rPr>
          <w:rStyle w:val="JBodyTextIndentChar"/>
        </w:rPr>
        <w:t xml:space="preserve"> Remotely-controlled lenses on the cameras will focus the final images</w:t>
      </w:r>
      <w:r w:rsidR="00322C63">
        <w:rPr>
          <w:rStyle w:val="JBodyTextIndentChar"/>
        </w:rPr>
        <w:t xml:space="preserve"> and also provide for adjusting the </w:t>
      </w:r>
      <w:r w:rsidR="00322C63" w:rsidRPr="006F3048">
        <w:rPr>
          <w:rStyle w:val="JBodyTextIndentChar"/>
          <w:i/>
        </w:rPr>
        <w:t>f</w:t>
      </w:r>
      <w:r w:rsidR="00322C63">
        <w:rPr>
          <w:rStyle w:val="JBodyTextIndentChar"/>
        </w:rPr>
        <w:t>-number</w:t>
      </w:r>
      <w:r w:rsidR="00232B3B" w:rsidRPr="00EF264B">
        <w:rPr>
          <w:rStyle w:val="JBodyTextIndentChar"/>
        </w:rPr>
        <w:t>.</w:t>
      </w:r>
      <w:r w:rsidR="00CF2968" w:rsidRPr="00EF264B">
        <w:rPr>
          <w:rStyle w:val="JBodyTextIndentChar"/>
        </w:rPr>
        <w:t xml:space="preserve"> Remote filter-changers located</w:t>
      </w:r>
      <w:r w:rsidR="004F2B1B">
        <w:rPr>
          <w:rStyle w:val="JBodyTextIndentChar"/>
        </w:rPr>
        <w:t xml:space="preserve"> just</w:t>
      </w:r>
      <w:r w:rsidR="00CF2968" w:rsidRPr="00EF264B">
        <w:rPr>
          <w:rStyle w:val="JBodyTextIndentChar"/>
        </w:rPr>
        <w:t xml:space="preserve"> in front of the lens</w:t>
      </w:r>
      <w:r w:rsidR="0057548D">
        <w:rPr>
          <w:rStyle w:val="JBodyTextIndentChar"/>
        </w:rPr>
        <w:t>, or alternatively at the entrance to the shield-wall hole leading to the camera,</w:t>
      </w:r>
      <w:r w:rsidR="00CF2968" w:rsidRPr="00EF264B">
        <w:rPr>
          <w:rStyle w:val="JBodyTextIndentChar"/>
        </w:rPr>
        <w:t xml:space="preserve"> will provide selectable attenuation for image intensities </w:t>
      </w:r>
      <w:r w:rsidR="00987A24" w:rsidRPr="00EF264B">
        <w:rPr>
          <w:rStyle w:val="JBodyTextIndentChar"/>
        </w:rPr>
        <w:t xml:space="preserve">which </w:t>
      </w:r>
      <w:r w:rsidR="0057548D">
        <w:rPr>
          <w:rStyle w:val="JBodyTextIndentChar"/>
        </w:rPr>
        <w:t>c</w:t>
      </w:r>
      <w:r w:rsidR="00987A24" w:rsidRPr="00EF264B">
        <w:rPr>
          <w:rStyle w:val="JBodyTextIndentChar"/>
        </w:rPr>
        <w:t>ould</w:t>
      </w:r>
      <w:r w:rsidR="0057548D">
        <w:rPr>
          <w:rStyle w:val="JBodyTextIndentChar"/>
        </w:rPr>
        <w:t>,</w:t>
      </w:r>
      <w:r w:rsidR="00987A24" w:rsidRPr="00EF264B">
        <w:rPr>
          <w:rStyle w:val="JBodyTextIndentChar"/>
        </w:rPr>
        <w:t xml:space="preserve"> </w:t>
      </w:r>
      <w:r w:rsidR="0057548D">
        <w:rPr>
          <w:rStyle w:val="JBodyTextIndentChar"/>
        </w:rPr>
        <w:t xml:space="preserve">under certain beam-focusing conditions, </w:t>
      </w:r>
      <w:r w:rsidR="00762171">
        <w:rPr>
          <w:rStyle w:val="JBodyTextIndentChar"/>
        </w:rPr>
        <w:t>saturate</w:t>
      </w:r>
      <w:r w:rsidR="00CF2968" w:rsidRPr="00EF264B">
        <w:rPr>
          <w:rStyle w:val="JBodyTextIndentChar"/>
        </w:rPr>
        <w:t xml:space="preserve"> the camera.</w:t>
      </w:r>
      <w:r w:rsidR="003E3365">
        <w:rPr>
          <w:rStyle w:val="JBodyTextIndentChar"/>
        </w:rPr>
        <w:t xml:space="preserve"> </w:t>
      </w:r>
      <w:r w:rsidR="005E24B4" w:rsidRPr="00682834">
        <w:rPr>
          <w:rStyle w:val="JBodyTextIndentChar"/>
        </w:rPr>
        <w:t>It</w:t>
      </w:r>
      <w:r w:rsidR="00EE3BC7" w:rsidRPr="00682834">
        <w:rPr>
          <w:rStyle w:val="JBodyTextIndentChar"/>
        </w:rPr>
        <w:t xml:space="preserve"> is possible to correct the</w:t>
      </w:r>
      <w:r w:rsidR="005E24B4" w:rsidRPr="00682834">
        <w:rPr>
          <w:rStyle w:val="JBodyTextIndentChar"/>
        </w:rPr>
        <w:t xml:space="preserve"> depth-of-field </w:t>
      </w:r>
      <w:r w:rsidR="00EE3BC7" w:rsidRPr="00682834">
        <w:rPr>
          <w:rStyle w:val="JBodyTextIndentChar"/>
        </w:rPr>
        <w:t>error across the full screen width</w:t>
      </w:r>
      <w:r w:rsidR="0032458B" w:rsidRPr="00682834">
        <w:rPr>
          <w:rStyle w:val="JBodyTextIndentChar"/>
        </w:rPr>
        <w:t>,</w:t>
      </w:r>
      <w:r w:rsidR="00EE3BC7" w:rsidRPr="00682834">
        <w:rPr>
          <w:rStyle w:val="JBodyTextIndentChar"/>
        </w:rPr>
        <w:t xml:space="preserve"> </w:t>
      </w:r>
      <w:r w:rsidR="000A00CB" w:rsidRPr="00682834">
        <w:rPr>
          <w:rStyle w:val="JBodyTextIndentChar"/>
        </w:rPr>
        <w:t>as viewed at</w:t>
      </w:r>
      <w:r w:rsidR="000A78B6" w:rsidRPr="00682834">
        <w:rPr>
          <w:rStyle w:val="JBodyTextIndentChar"/>
        </w:rPr>
        <w:t xml:space="preserve"> a</w:t>
      </w:r>
      <w:r w:rsidR="00EE3BC7" w:rsidRPr="00682834">
        <w:rPr>
          <w:rStyle w:val="JBodyTextIndentChar"/>
        </w:rPr>
        <w:t xml:space="preserve"> 45°</w:t>
      </w:r>
      <w:r w:rsidR="000A78B6" w:rsidRPr="00682834">
        <w:rPr>
          <w:rStyle w:val="JBodyTextIndentChar"/>
        </w:rPr>
        <w:t xml:space="preserve"> angle</w:t>
      </w:r>
      <w:r w:rsidR="0032458B" w:rsidRPr="00682834">
        <w:rPr>
          <w:rStyle w:val="JBodyTextIndentChar"/>
        </w:rPr>
        <w:t>,</w:t>
      </w:r>
      <w:r w:rsidR="00EE3BC7" w:rsidRPr="00682834">
        <w:rPr>
          <w:rStyle w:val="JBodyTextIndentChar"/>
        </w:rPr>
        <w:t xml:space="preserve"> by applying the </w:t>
      </w:r>
      <w:proofErr w:type="spellStart"/>
      <w:r w:rsidR="00EE3BC7" w:rsidRPr="00682834">
        <w:rPr>
          <w:rStyle w:val="JBodyTextIndentChar"/>
        </w:rPr>
        <w:t>Scheimpflug</w:t>
      </w:r>
      <w:proofErr w:type="spellEnd"/>
      <w:r w:rsidR="00EE3BC7" w:rsidRPr="00682834">
        <w:rPr>
          <w:rStyle w:val="JBodyTextIndentChar"/>
        </w:rPr>
        <w:t xml:space="preserve"> principle [16].</w:t>
      </w:r>
      <w:r w:rsidR="0032458B" w:rsidRPr="00682834">
        <w:rPr>
          <w:rStyle w:val="JBodyTextIndentChar"/>
        </w:rPr>
        <w:t xml:space="preserve"> In the equation</w:t>
      </w:r>
      <w:r w:rsidR="002D2909" w:rsidRPr="00682834">
        <w:rPr>
          <w:rStyle w:val="JBodyTextIndentChar"/>
        </w:rPr>
        <w:t xml:space="preserve"> </w:t>
      </w:r>
      <w:r w:rsidR="0032458B" w:rsidRPr="00682834">
        <w:rPr>
          <w:rStyle w:val="JBodyTextIndentChar"/>
        </w:rPr>
        <w:t xml:space="preserve"> </w:t>
      </w:r>
      <w:r w:rsidR="005E24B4" w:rsidRPr="00682834">
        <w:rPr>
          <w:rStyle w:val="JBodyTextIndentChar"/>
        </w:rPr>
        <w:t xml:space="preserve"> </w:t>
      </w:r>
      <m:oMath>
        <m:func>
          <m:funcPr>
            <m:ctrlPr>
              <w:rPr>
                <w:rStyle w:val="JBodyTextIndentChar"/>
                <w:rFonts w:ascii="Cambria Math" w:hAnsi="Cambria Math"/>
                <w:i/>
              </w:rPr>
            </m:ctrlPr>
          </m:funcPr>
          <m:fName>
            <m:r>
              <m:rPr>
                <m:sty m:val="p"/>
              </m:rPr>
              <w:rPr>
                <w:rStyle w:val="JBodyTextIndentChar"/>
                <w:rFonts w:ascii="Cambria Math" w:hAnsi="Cambria Math"/>
              </w:rPr>
              <m:t>tan</m:t>
            </m:r>
          </m:fName>
          <m:e>
            <m:r>
              <w:rPr>
                <w:rStyle w:val="JBodyTextIndentChar"/>
                <w:rFonts w:ascii="Cambria Math" w:hAnsi="Cambria Math"/>
              </w:rPr>
              <m:t xml:space="preserve">ψ= </m:t>
            </m:r>
            <m:d>
              <m:dPr>
                <m:ctrlPr>
                  <w:rPr>
                    <w:rStyle w:val="JBodyTextIndentChar"/>
                    <w:rFonts w:ascii="Cambria Math" w:hAnsi="Cambria Math"/>
                    <w:i/>
                  </w:rPr>
                </m:ctrlPr>
              </m:dPr>
              <m:e>
                <m:f>
                  <m:fPr>
                    <m:type m:val="lin"/>
                    <m:ctrlPr>
                      <w:rPr>
                        <w:rStyle w:val="JBodyTextIndentChar"/>
                        <w:rFonts w:ascii="Cambria Math" w:hAnsi="Cambria Math"/>
                        <w:i/>
                      </w:rPr>
                    </m:ctrlPr>
                  </m:fPr>
                  <m:num>
                    <m:r>
                      <w:rPr>
                        <w:rStyle w:val="JBodyTextIndentChar"/>
                        <w:rFonts w:ascii="Cambria Math" w:hAnsi="Cambria Math"/>
                      </w:rPr>
                      <m:t>u'</m:t>
                    </m:r>
                  </m:num>
                  <m:den>
                    <m:r>
                      <w:rPr>
                        <w:rStyle w:val="JBodyTextIndentChar"/>
                        <w:rFonts w:ascii="Cambria Math" w:hAnsi="Cambria Math"/>
                      </w:rPr>
                      <m:t>f</m:t>
                    </m:r>
                  </m:den>
                </m:f>
              </m:e>
            </m:d>
            <m:func>
              <m:funcPr>
                <m:ctrlPr>
                  <w:rPr>
                    <w:rStyle w:val="JBodyTextIndentChar"/>
                    <w:rFonts w:ascii="Cambria Math" w:hAnsi="Cambria Math"/>
                    <w:i/>
                  </w:rPr>
                </m:ctrlPr>
              </m:funcPr>
              <m:fName>
                <m:r>
                  <m:rPr>
                    <m:sty m:val="p"/>
                  </m:rPr>
                  <w:rPr>
                    <w:rStyle w:val="JBodyTextIndentChar"/>
                    <w:rFonts w:ascii="Cambria Math" w:hAnsi="Cambria Math"/>
                  </w:rPr>
                  <m:t>sin</m:t>
                </m:r>
              </m:fName>
              <m:e>
                <m:r>
                  <w:rPr>
                    <w:rStyle w:val="JBodyTextIndentChar"/>
                    <w:rFonts w:ascii="Cambria Math" w:hAnsi="Cambria Math"/>
                  </w:rPr>
                  <m:t>θ</m:t>
                </m:r>
              </m:e>
            </m:func>
          </m:e>
        </m:func>
      </m:oMath>
      <w:r w:rsidR="002D2909" w:rsidRPr="00682834">
        <w:rPr>
          <w:rStyle w:val="JBodyTextIndentChar"/>
        </w:rPr>
        <w:t>,</w:t>
      </w:r>
      <w:r w:rsidR="0032458B" w:rsidRPr="00682834">
        <w:rPr>
          <w:rStyle w:val="JBodyTextIndentChar"/>
        </w:rPr>
        <w:t xml:space="preserve">  </w:t>
      </w:r>
      <w:r w:rsidR="002D2909" w:rsidRPr="00682834">
        <w:rPr>
          <w:rStyle w:val="JBodyTextIndentChar"/>
        </w:rPr>
        <w:t xml:space="preserve">with </w:t>
      </w:r>
      <w:r w:rsidR="0032458B" w:rsidRPr="00682834">
        <w:rPr>
          <w:rStyle w:val="JBodyTextIndentChar"/>
        </w:rPr>
        <w:t xml:space="preserve">object </w:t>
      </w:r>
      <w:r w:rsidR="002D2909" w:rsidRPr="00682834">
        <w:rPr>
          <w:rStyle w:val="JBodyTextIndentChar"/>
        </w:rPr>
        <w:t>angle</w:t>
      </w:r>
      <w:r w:rsidR="0032458B" w:rsidRPr="00682834">
        <w:rPr>
          <w:rStyle w:val="JBodyTextIndentChar"/>
        </w:rPr>
        <w:t xml:space="preserve"> </w:t>
      </w:r>
      <w:r w:rsidR="000A00CB" w:rsidRPr="00682834">
        <w:rPr>
          <w:rStyle w:val="JBodyTextIndentChar"/>
        </w:rPr>
        <w:t xml:space="preserve">ψ </w:t>
      </w:r>
      <w:r w:rsidR="0032458B" w:rsidRPr="00682834">
        <w:rPr>
          <w:rStyle w:val="JBodyTextIndentChar"/>
        </w:rPr>
        <w:t>= 45</w:t>
      </w:r>
      <w:r w:rsidR="002D2909" w:rsidRPr="00682834">
        <w:rPr>
          <w:rStyle w:val="JBodyTextIndentChar"/>
        </w:rPr>
        <w:t>°</w:t>
      </w:r>
      <w:r w:rsidR="0032458B" w:rsidRPr="00682834">
        <w:rPr>
          <w:rStyle w:val="JBodyTextIndentChar"/>
        </w:rPr>
        <w:t xml:space="preserve">, lens focal length f = 0.1 m, </w:t>
      </w:r>
      <w:r w:rsidR="002D2909" w:rsidRPr="00682834">
        <w:rPr>
          <w:rStyle w:val="JBodyTextIndentChar"/>
        </w:rPr>
        <w:t xml:space="preserve">and </w:t>
      </w:r>
      <w:r w:rsidR="0032458B" w:rsidRPr="00682834">
        <w:rPr>
          <w:rStyle w:val="JBodyTextIndentChar"/>
        </w:rPr>
        <w:t>object distance u</w:t>
      </w:r>
      <w:r w:rsidR="00331CC4" w:rsidRPr="00682834">
        <w:rPr>
          <w:rStyle w:val="JBodyTextIndentChar"/>
        </w:rPr>
        <w:t>’</w:t>
      </w:r>
      <w:r w:rsidR="0032458B" w:rsidRPr="00682834">
        <w:rPr>
          <w:rStyle w:val="JBodyTextIndentChar"/>
        </w:rPr>
        <w:t xml:space="preserve"> = 4 m</w:t>
      </w:r>
      <w:r w:rsidR="002D2909" w:rsidRPr="00682834">
        <w:rPr>
          <w:rStyle w:val="JBodyTextIndentChar"/>
        </w:rPr>
        <w:t xml:space="preserve">, the predicted tilt </w:t>
      </w:r>
      <w:r w:rsidR="000A00CB" w:rsidRPr="00682834">
        <w:rPr>
          <w:rStyle w:val="JBodyTextIndentChar"/>
        </w:rPr>
        <w:t xml:space="preserve">θ </w:t>
      </w:r>
      <w:r w:rsidR="002D2909" w:rsidRPr="00682834">
        <w:rPr>
          <w:rStyle w:val="JBodyTextIndentChar"/>
        </w:rPr>
        <w:t>required in the camera sensor plane is 1.43°.</w:t>
      </w:r>
    </w:p>
    <w:p w:rsidR="00E71C95" w:rsidRPr="00EF264B" w:rsidRDefault="00FF5E78" w:rsidP="006D5361">
      <w:pPr>
        <w:pStyle w:val="BodyTextIndent"/>
        <w:jc w:val="left"/>
        <w:rPr>
          <w:rStyle w:val="JBodyTextIndentChar"/>
        </w:rPr>
      </w:pPr>
      <w:r>
        <w:rPr>
          <w:rStyle w:val="JBodyTextIndentChar"/>
        </w:rPr>
        <w:t xml:space="preserve">Characteristics of the </w:t>
      </w:r>
      <w:r w:rsidR="00510D9A">
        <w:rPr>
          <w:rStyle w:val="JBodyTextIndentChar"/>
        </w:rPr>
        <w:t xml:space="preserve">selected </w:t>
      </w:r>
      <w:r>
        <w:rPr>
          <w:rStyle w:val="JBodyTextIndentChar"/>
        </w:rPr>
        <w:t xml:space="preserve">optical elements are </w:t>
      </w:r>
      <w:r w:rsidR="00510D9A">
        <w:rPr>
          <w:rStyle w:val="JBodyTextIndentChar"/>
        </w:rPr>
        <w:t>listed</w:t>
      </w:r>
      <w:r>
        <w:rPr>
          <w:rStyle w:val="JBodyTextIndentChar"/>
        </w:rPr>
        <w:t xml:space="preserve"> in </w:t>
      </w:r>
      <w:r w:rsidR="007E3F5B">
        <w:rPr>
          <w:rStyle w:val="JBodyTextIndentChar"/>
        </w:rPr>
        <w:t>Table 5</w:t>
      </w:r>
      <w:r>
        <w:rPr>
          <w:rStyle w:val="JBodyTextIndentChar"/>
        </w:rPr>
        <w:t>.</w:t>
      </w:r>
    </w:p>
    <w:p w:rsidR="006935F9" w:rsidRDefault="006935F9" w:rsidP="006D5361">
      <w:pPr>
        <w:pStyle w:val="BodyTextIndent"/>
        <w:jc w:val="left"/>
        <w:rPr>
          <w:rStyle w:val="JBodyTextIndentChar"/>
        </w:rPr>
      </w:pPr>
    </w:p>
    <w:p w:rsidR="00AF0EFB" w:rsidRDefault="006E5F65" w:rsidP="006D5361">
      <w:pPr>
        <w:pStyle w:val="BodyTextIndent"/>
        <w:jc w:val="left"/>
        <w:rPr>
          <w:rStyle w:val="JBodyTextIndentChar"/>
        </w:rPr>
      </w:pPr>
      <w:r w:rsidRPr="00982A87">
        <w:rPr>
          <w:rStyle w:val="JBodyTextIndentChar"/>
        </w:rPr>
        <w:t>An interface with the Machine Protection System, to inhibit the beam in case an unsafe condition is detected, will be provided through logic in the image processing software</w:t>
      </w:r>
      <w:r w:rsidR="0014437C">
        <w:rPr>
          <w:rStyle w:val="JBodyTextIndentChar"/>
        </w:rPr>
        <w:t xml:space="preserve"> [17</w:t>
      </w:r>
      <w:r w:rsidR="00E46625">
        <w:rPr>
          <w:rStyle w:val="JBodyTextIndentChar"/>
        </w:rPr>
        <w:t>]</w:t>
      </w:r>
      <w:r w:rsidRPr="00982A87">
        <w:rPr>
          <w:rStyle w:val="JBodyTextIndentChar"/>
        </w:rPr>
        <w:t>.</w:t>
      </w:r>
    </w:p>
    <w:p w:rsidR="00D73B73" w:rsidRDefault="00D73B73" w:rsidP="006D5361">
      <w:pPr>
        <w:pStyle w:val="BodyTextIndent"/>
        <w:jc w:val="left"/>
        <w:rPr>
          <w:rStyle w:val="JBodyTextIndentChar"/>
        </w:rPr>
      </w:pPr>
    </w:p>
    <w:p w:rsidR="0002491A" w:rsidRPr="00D73B73" w:rsidRDefault="0002491A" w:rsidP="00D73B73">
      <w:pPr>
        <w:pStyle w:val="ListParagraph"/>
        <w:numPr>
          <w:ilvl w:val="2"/>
          <w:numId w:val="48"/>
        </w:numPr>
        <w:rPr>
          <w:rStyle w:val="JBodyTextIndentChar"/>
          <w:b/>
          <w:i/>
        </w:rPr>
      </w:pPr>
      <w:r w:rsidRPr="00D73B73">
        <w:rPr>
          <w:rStyle w:val="JBodyTextIndentChar"/>
          <w:b/>
          <w:i/>
        </w:rPr>
        <w:t>Control Systems</w:t>
      </w:r>
    </w:p>
    <w:p w:rsidR="0002491A" w:rsidRPr="004E3417" w:rsidRDefault="0002491A" w:rsidP="006D5361">
      <w:pPr>
        <w:pStyle w:val="BodyTextIndent"/>
        <w:ind w:firstLine="0"/>
        <w:jc w:val="left"/>
        <w:rPr>
          <w:rStyle w:val="JBodyTextIndentChar"/>
        </w:rPr>
      </w:pPr>
      <w:r w:rsidRPr="004E3417">
        <w:rPr>
          <w:rStyle w:val="JBodyTextIndentChar"/>
        </w:rPr>
        <w:t xml:space="preserve">Controllers for both actuators and cameras will be located in racks outside the dump tunnel area. Motion control will use the ESS standard </w:t>
      </w:r>
      <w:proofErr w:type="spellStart"/>
      <w:r w:rsidRPr="004E3417">
        <w:rPr>
          <w:rStyle w:val="JBodyTextIndentChar"/>
        </w:rPr>
        <w:t>EtherCAT</w:t>
      </w:r>
      <w:proofErr w:type="spellEnd"/>
      <w:r w:rsidRPr="004E3417">
        <w:rPr>
          <w:rStyle w:val="JBodyTextIndentChar"/>
        </w:rPr>
        <w:t xml:space="preserve"> protocol which is supported by a range of commercially-available modules; these will also provide the logic processing for the limit switch array.</w:t>
      </w:r>
    </w:p>
    <w:p w:rsidR="0002491A" w:rsidRDefault="0002491A" w:rsidP="006D5361">
      <w:pPr>
        <w:pStyle w:val="BodyTextIndent"/>
        <w:jc w:val="left"/>
        <w:rPr>
          <w:rStyle w:val="JBodyTextIndentChar"/>
          <w:b/>
        </w:rPr>
      </w:pPr>
    </w:p>
    <w:p w:rsidR="00081701" w:rsidRDefault="009236B9" w:rsidP="006D5361">
      <w:pPr>
        <w:pStyle w:val="BodyTextIndent"/>
        <w:keepNext/>
        <w:jc w:val="left"/>
      </w:pPr>
      <w:r>
        <w:rPr>
          <w:noProof/>
          <w:lang w:eastAsia="en-GB"/>
        </w:rPr>
        <w:lastRenderedPageBreak/>
        <w:drawing>
          <wp:inline distT="0" distB="0" distL="0" distR="0" wp14:anchorId="6439F221" wp14:editId="1E0AC497">
            <wp:extent cx="2838450" cy="19964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26" cstate="print">
                      <a:extLst>
                        <a:ext uri="{28A0092B-C50C-407E-A947-70E740481C1C}">
                          <a14:useLocalDpi xmlns:a14="http://schemas.microsoft.com/office/drawing/2010/main" val="0"/>
                        </a:ext>
                      </a:extLst>
                    </a:blip>
                    <a:srcRect r="50471"/>
                    <a:stretch/>
                  </pic:blipFill>
                  <pic:spPr bwMode="auto">
                    <a:xfrm>
                      <a:off x="0" y="0"/>
                      <a:ext cx="2838450" cy="1996440"/>
                    </a:xfrm>
                    <a:prstGeom prst="rect">
                      <a:avLst/>
                    </a:prstGeom>
                    <a:noFill/>
                    <a:ln>
                      <a:noFill/>
                    </a:ln>
                    <a:extLst>
                      <a:ext uri="{53640926-AAD7-44D8-BBD7-CCE9431645EC}">
                        <a14:shadowObscured xmlns:a14="http://schemas.microsoft.com/office/drawing/2010/main"/>
                      </a:ext>
                    </a:extLst>
                  </pic:spPr>
                </pic:pic>
              </a:graphicData>
            </a:graphic>
          </wp:inline>
        </w:drawing>
      </w:r>
    </w:p>
    <w:p w:rsidR="00682834" w:rsidRDefault="00682834" w:rsidP="00682834">
      <w:pPr>
        <w:pStyle w:val="Caption"/>
      </w:pPr>
      <w:bookmarkStart w:id="22" w:name="_Ref532892974"/>
      <w:r>
        <w:t xml:space="preserve">Figure </w:t>
      </w:r>
      <w:r>
        <w:fldChar w:fldCharType="begin"/>
      </w:r>
      <w:r>
        <w:instrText xml:space="preserve"> SEQ Figure \* ARABIC </w:instrText>
      </w:r>
      <w:r>
        <w:fldChar w:fldCharType="separate"/>
      </w:r>
      <w:r>
        <w:rPr>
          <w:noProof/>
        </w:rPr>
        <w:t>14</w:t>
      </w:r>
      <w:r>
        <w:rPr>
          <w:noProof/>
        </w:rPr>
        <w:fldChar w:fldCharType="end"/>
      </w:r>
      <w:bookmarkEnd w:id="22"/>
      <w:r>
        <w:t xml:space="preserve">  Optical path from a screen inside the vessel, via plane mirrors to a camera located inside a hole drilled into the shield wall. Proton beam direction is indicated by the red arrow. (Inset: Plan view, with beam from bottom.)</w:t>
      </w:r>
    </w:p>
    <w:p w:rsidR="009236B9" w:rsidRDefault="009236B9" w:rsidP="006D5361">
      <w:pPr>
        <w:pStyle w:val="BodyTextIndent"/>
        <w:keepNext/>
        <w:jc w:val="left"/>
      </w:pPr>
    </w:p>
    <w:p w:rsidR="00396375" w:rsidRDefault="00396375" w:rsidP="00682834">
      <w:pPr>
        <w:pStyle w:val="Caption"/>
      </w:pPr>
      <w:bookmarkStart w:id="23" w:name="_Ref536609898"/>
      <w:r>
        <w:t xml:space="preserve">Table </w:t>
      </w:r>
      <w:bookmarkEnd w:id="23"/>
      <w:r w:rsidR="007E3F5B">
        <w:t>5</w:t>
      </w:r>
      <w:r>
        <w:t xml:space="preserve"> Selection of Principal Optical Components</w:t>
      </w:r>
      <w:r w:rsidR="00510D9A">
        <w:t>. Mirror surface quality is quoted in wavelengths.</w:t>
      </w:r>
    </w:p>
    <w:tbl>
      <w:tblPr>
        <w:tblStyle w:val="TableGrid"/>
        <w:tblW w:w="0" w:type="auto"/>
        <w:tblLook w:val="04A0" w:firstRow="1" w:lastRow="0" w:firstColumn="1" w:lastColumn="0" w:noHBand="0" w:noVBand="1"/>
      </w:tblPr>
      <w:tblGrid>
        <w:gridCol w:w="1242"/>
        <w:gridCol w:w="3649"/>
      </w:tblGrid>
      <w:tr w:rsidR="0031571D" w:rsidTr="006F3048">
        <w:trPr>
          <w:trHeight w:val="315"/>
        </w:trPr>
        <w:tc>
          <w:tcPr>
            <w:tcW w:w="1242" w:type="dxa"/>
          </w:tcPr>
          <w:p w:rsidR="0031571D" w:rsidRPr="00EF264B" w:rsidRDefault="0031571D" w:rsidP="006D5361">
            <w:pPr>
              <w:pStyle w:val="JThird-levelHeading"/>
              <w:spacing w:before="0"/>
              <w:ind w:firstLine="0"/>
              <w:jc w:val="left"/>
              <w:rPr>
                <w:rStyle w:val="JBodyTextIndentChar"/>
              </w:rPr>
            </w:pPr>
            <w:r w:rsidRPr="00EF264B">
              <w:rPr>
                <w:rStyle w:val="JBodyTextIndentChar"/>
              </w:rPr>
              <w:t>Component</w:t>
            </w:r>
          </w:p>
        </w:tc>
        <w:tc>
          <w:tcPr>
            <w:tcW w:w="3649" w:type="dxa"/>
          </w:tcPr>
          <w:p w:rsidR="0031571D" w:rsidRPr="00EF264B" w:rsidRDefault="0031571D" w:rsidP="006D5361">
            <w:pPr>
              <w:pStyle w:val="JThird-levelHeading"/>
              <w:spacing w:before="0"/>
              <w:ind w:firstLine="0"/>
              <w:jc w:val="left"/>
              <w:rPr>
                <w:rStyle w:val="JBodyTextIndentChar"/>
              </w:rPr>
            </w:pPr>
            <w:r w:rsidRPr="00EF264B">
              <w:rPr>
                <w:rStyle w:val="JBodyTextIndentChar"/>
              </w:rPr>
              <w:t>Property</w:t>
            </w:r>
          </w:p>
        </w:tc>
      </w:tr>
      <w:tr w:rsidR="0031571D" w:rsidTr="006F3048">
        <w:tc>
          <w:tcPr>
            <w:tcW w:w="1242" w:type="dxa"/>
          </w:tcPr>
          <w:p w:rsidR="0031571D" w:rsidRPr="00EF264B" w:rsidRDefault="0031571D" w:rsidP="006D5361">
            <w:pPr>
              <w:numPr>
                <w:ilvl w:val="0"/>
                <w:numId w:val="33"/>
              </w:numPr>
              <w:shd w:val="clear" w:color="auto" w:fill="FFFFFF"/>
              <w:ind w:left="0"/>
              <w:rPr>
                <w:rStyle w:val="JBodyTextIndentChar"/>
                <w:rFonts w:ascii="Times New Roman" w:hAnsi="Times New Roman"/>
                <w:szCs w:val="20"/>
              </w:rPr>
            </w:pPr>
            <w:r>
              <w:rPr>
                <w:rStyle w:val="JBodyTextIndentChar"/>
                <w:rFonts w:ascii="Times New Roman" w:hAnsi="Times New Roman"/>
                <w:szCs w:val="20"/>
              </w:rPr>
              <w:t>M</w:t>
            </w:r>
            <w:r w:rsidRPr="00EF264B">
              <w:rPr>
                <w:rStyle w:val="JBodyTextIndentChar"/>
                <w:rFonts w:ascii="Times New Roman" w:hAnsi="Times New Roman"/>
                <w:szCs w:val="20"/>
              </w:rPr>
              <w:t xml:space="preserve">irror </w:t>
            </w:r>
            <w:r>
              <w:rPr>
                <w:rStyle w:val="JBodyTextIndentChar"/>
                <w:rFonts w:ascii="Times New Roman" w:hAnsi="Times New Roman"/>
                <w:szCs w:val="20"/>
              </w:rPr>
              <w:t xml:space="preserve">M1 </w:t>
            </w:r>
          </w:p>
          <w:p w:rsidR="0031571D" w:rsidRDefault="0031571D" w:rsidP="006D5361">
            <w:pPr>
              <w:numPr>
                <w:ilvl w:val="0"/>
                <w:numId w:val="33"/>
              </w:numPr>
              <w:shd w:val="clear" w:color="auto" w:fill="FFFFFF"/>
              <w:ind w:left="0"/>
              <w:rPr>
                <w:rStyle w:val="JBodyTextIndentChar"/>
              </w:rPr>
            </w:pPr>
          </w:p>
        </w:tc>
        <w:tc>
          <w:tcPr>
            <w:tcW w:w="3649" w:type="dxa"/>
          </w:tcPr>
          <w:p w:rsidR="0031571D" w:rsidRDefault="00A963BE" w:rsidP="006D5361">
            <w:pPr>
              <w:pStyle w:val="JThird-levelHeading"/>
              <w:spacing w:before="0"/>
              <w:ind w:firstLine="0"/>
              <w:jc w:val="left"/>
              <w:rPr>
                <w:rStyle w:val="JBodyTextIndentChar"/>
                <w:rFonts w:ascii="Times" w:hAnsi="Times"/>
                <w:b w:val="0"/>
                <w:szCs w:val="24"/>
              </w:rPr>
            </w:pPr>
            <w:r>
              <w:rPr>
                <w:rStyle w:val="JBodyTextIndentChar"/>
                <w:b w:val="0"/>
              </w:rPr>
              <w:t xml:space="preserve">UQG Optics </w:t>
            </w:r>
            <w:r w:rsidR="0031571D" w:rsidRPr="00EF264B">
              <w:rPr>
                <w:rStyle w:val="JBodyTextIndentChar"/>
                <w:b w:val="0"/>
              </w:rPr>
              <w:t xml:space="preserve">290mm </w:t>
            </w:r>
            <w:proofErr w:type="spellStart"/>
            <w:r w:rsidR="0031571D" w:rsidRPr="00EF264B">
              <w:rPr>
                <w:rStyle w:val="JBodyTextIndentChar"/>
                <w:b w:val="0"/>
              </w:rPr>
              <w:t>diam</w:t>
            </w:r>
            <w:proofErr w:type="spellEnd"/>
            <w:r w:rsidR="00611038">
              <w:rPr>
                <w:rStyle w:val="JBodyTextIndentChar"/>
                <w:b w:val="0"/>
              </w:rPr>
              <w:t xml:space="preserve"> x </w:t>
            </w:r>
            <w:r w:rsidR="0031571D" w:rsidRPr="00EF264B">
              <w:rPr>
                <w:rStyle w:val="JBodyTextIndentChar"/>
                <w:b w:val="0"/>
              </w:rPr>
              <w:t>6mm thick</w:t>
            </w:r>
          </w:p>
          <w:p w:rsidR="0031571D" w:rsidRDefault="00611038" w:rsidP="006D5361">
            <w:pPr>
              <w:pStyle w:val="JThird-levelHeading"/>
              <w:spacing w:before="0"/>
              <w:ind w:firstLine="0"/>
              <w:jc w:val="left"/>
              <w:rPr>
                <w:rStyle w:val="JBodyTextIndentChar"/>
                <w:b w:val="0"/>
              </w:rPr>
            </w:pPr>
            <w:r>
              <w:rPr>
                <w:rStyle w:val="JBodyTextIndentChar"/>
                <w:b w:val="0"/>
              </w:rPr>
              <w:t>Al</w:t>
            </w:r>
            <w:r w:rsidR="000609A3">
              <w:rPr>
                <w:rStyle w:val="JBodyTextIndentChar"/>
                <w:b w:val="0"/>
              </w:rPr>
              <w:t>uminium</w:t>
            </w:r>
            <w:r>
              <w:rPr>
                <w:rStyle w:val="JBodyTextIndentChar"/>
                <w:b w:val="0"/>
              </w:rPr>
              <w:t xml:space="preserve"> surface coated</w:t>
            </w:r>
            <w:r w:rsidRPr="00D13687">
              <w:rPr>
                <w:rStyle w:val="JBodyTextIndentChar"/>
                <w:b w:val="0"/>
              </w:rPr>
              <w:t xml:space="preserve"> on borosilicate</w:t>
            </w:r>
            <w:r>
              <w:rPr>
                <w:rStyle w:val="JBodyTextIndentChar"/>
                <w:b w:val="0"/>
              </w:rPr>
              <w:t>;</w:t>
            </w:r>
            <w:r w:rsidR="0087540D">
              <w:rPr>
                <w:rStyle w:val="JBodyTextIndentChar"/>
                <w:b w:val="0"/>
              </w:rPr>
              <w:t xml:space="preserve"> </w:t>
            </w:r>
            <w:r w:rsidR="0031571D" w:rsidRPr="00EF264B">
              <w:rPr>
                <w:rStyle w:val="JBodyTextIndentChar"/>
                <w:b w:val="0"/>
              </w:rPr>
              <w:t>SiO</w:t>
            </w:r>
            <w:r w:rsidR="0031571D" w:rsidRPr="006F3048">
              <w:rPr>
                <w:rStyle w:val="JBodyTextIndentChar"/>
                <w:b w:val="0"/>
                <w:vertAlign w:val="subscript"/>
              </w:rPr>
              <w:t>2</w:t>
            </w:r>
            <w:r w:rsidR="0031571D" w:rsidRPr="00EF264B">
              <w:rPr>
                <w:rStyle w:val="JBodyTextIndentChar"/>
                <w:b w:val="0"/>
              </w:rPr>
              <w:t xml:space="preserve"> protected </w:t>
            </w:r>
          </w:p>
          <w:p w:rsidR="0031571D" w:rsidRPr="00C47A87" w:rsidRDefault="0087540D" w:rsidP="006D5361">
            <w:pPr>
              <w:pStyle w:val="JThird-levelHeading"/>
              <w:spacing w:before="0"/>
              <w:ind w:firstLine="0"/>
              <w:jc w:val="left"/>
              <w:rPr>
                <w:rStyle w:val="JBodyTextIndentChar"/>
                <w:b w:val="0"/>
              </w:rPr>
            </w:pPr>
            <w:r>
              <w:rPr>
                <w:rStyle w:val="JBodyTextIndentChar"/>
                <w:b w:val="0"/>
              </w:rPr>
              <w:t xml:space="preserve">Quality: </w:t>
            </w:r>
            <w:r w:rsidR="0031571D" w:rsidRPr="00EF264B">
              <w:rPr>
                <w:rStyle w:val="JBodyTextIndentChar"/>
                <w:b w:val="0"/>
              </w:rPr>
              <w:t xml:space="preserve">1 </w:t>
            </w:r>
            <w:r w:rsidR="0031571D" w:rsidRPr="00EF264B">
              <w:rPr>
                <w:rStyle w:val="JBodyTextIndentChar"/>
                <w:rFonts w:ascii="Symbol" w:hAnsi="Symbol"/>
                <w:b w:val="0"/>
              </w:rPr>
              <w:t></w:t>
            </w:r>
            <w:r w:rsidR="0031571D" w:rsidRPr="00EF264B">
              <w:rPr>
                <w:rStyle w:val="JBodyTextIndentChar"/>
                <w:b w:val="0"/>
              </w:rPr>
              <w:t xml:space="preserve"> per 25mm.</w:t>
            </w:r>
          </w:p>
        </w:tc>
      </w:tr>
      <w:tr w:rsidR="0031571D" w:rsidTr="006F3048">
        <w:tc>
          <w:tcPr>
            <w:tcW w:w="1242" w:type="dxa"/>
          </w:tcPr>
          <w:p w:rsidR="0031571D" w:rsidRDefault="0031571D" w:rsidP="006D5361">
            <w:pPr>
              <w:pStyle w:val="JThird-levelHeading"/>
              <w:spacing w:before="0"/>
              <w:ind w:firstLine="0"/>
              <w:jc w:val="left"/>
              <w:rPr>
                <w:rStyle w:val="JBodyTextIndentChar"/>
                <w:b w:val="0"/>
              </w:rPr>
            </w:pPr>
            <w:r>
              <w:rPr>
                <w:rStyle w:val="JBodyTextIndentChar"/>
                <w:b w:val="0"/>
              </w:rPr>
              <w:t>Mirror M2</w:t>
            </w:r>
          </w:p>
        </w:tc>
        <w:tc>
          <w:tcPr>
            <w:tcW w:w="3649" w:type="dxa"/>
          </w:tcPr>
          <w:p w:rsidR="0031571D" w:rsidRDefault="00A963BE" w:rsidP="006D5361">
            <w:pPr>
              <w:pStyle w:val="JThird-levelHeading"/>
              <w:spacing w:before="0"/>
              <w:ind w:firstLine="0"/>
              <w:jc w:val="left"/>
              <w:rPr>
                <w:rStyle w:val="JBodyTextIndentChar"/>
                <w:b w:val="0"/>
              </w:rPr>
            </w:pPr>
            <w:r>
              <w:rPr>
                <w:rStyle w:val="JBodyTextIndentChar"/>
                <w:b w:val="0"/>
              </w:rPr>
              <w:t xml:space="preserve">UQG </w:t>
            </w:r>
            <w:proofErr w:type="gramStart"/>
            <w:r w:rsidR="008200A8">
              <w:rPr>
                <w:rStyle w:val="JBodyTextIndentChar"/>
                <w:b w:val="0"/>
              </w:rPr>
              <w:t xml:space="preserve">Optics  </w:t>
            </w:r>
            <w:r w:rsidR="0031571D" w:rsidRPr="00EF264B">
              <w:rPr>
                <w:rStyle w:val="JBodyTextIndentChar"/>
                <w:b w:val="0"/>
              </w:rPr>
              <w:t>150</w:t>
            </w:r>
            <w:proofErr w:type="gramEnd"/>
            <w:r w:rsidR="0031571D" w:rsidRPr="00EF264B">
              <w:rPr>
                <w:rStyle w:val="JBodyTextIndentChar"/>
                <w:b w:val="0"/>
              </w:rPr>
              <w:t xml:space="preserve"> x 110mm x 10mm</w:t>
            </w:r>
            <w:r w:rsidR="0087540D">
              <w:rPr>
                <w:rStyle w:val="JBodyTextIndentChar"/>
                <w:b w:val="0"/>
              </w:rPr>
              <w:t xml:space="preserve"> thick</w:t>
            </w:r>
          </w:p>
          <w:p w:rsidR="00611038" w:rsidRDefault="000609A3" w:rsidP="006D5361">
            <w:pPr>
              <w:pStyle w:val="JThird-levelHeading"/>
              <w:spacing w:before="0"/>
              <w:ind w:firstLine="0"/>
              <w:jc w:val="left"/>
              <w:rPr>
                <w:rStyle w:val="JBodyTextIndentChar"/>
                <w:b w:val="0"/>
              </w:rPr>
            </w:pPr>
            <w:r>
              <w:rPr>
                <w:rStyle w:val="JBodyTextIndentChar"/>
                <w:b w:val="0"/>
              </w:rPr>
              <w:t>Silver</w:t>
            </w:r>
            <w:r w:rsidR="00611038" w:rsidRPr="001D32EE">
              <w:rPr>
                <w:rStyle w:val="JBodyTextIndentChar"/>
                <w:b w:val="0"/>
              </w:rPr>
              <w:t xml:space="preserve"> </w:t>
            </w:r>
            <w:r w:rsidR="0087540D">
              <w:rPr>
                <w:rStyle w:val="JBodyTextIndentChar"/>
                <w:b w:val="0"/>
              </w:rPr>
              <w:t xml:space="preserve">coated </w:t>
            </w:r>
            <w:r w:rsidR="00611038" w:rsidRPr="001D32EE">
              <w:rPr>
                <w:rStyle w:val="JBodyTextIndentChar"/>
                <w:b w:val="0"/>
              </w:rPr>
              <w:t>on UV fused silica</w:t>
            </w:r>
            <w:r w:rsidR="00611038">
              <w:rPr>
                <w:rStyle w:val="JBodyTextIndentChar"/>
                <w:b w:val="0"/>
              </w:rPr>
              <w:t>;</w:t>
            </w:r>
            <w:r w:rsidR="0087540D">
              <w:rPr>
                <w:rStyle w:val="JBodyTextIndentChar"/>
                <w:b w:val="0"/>
              </w:rPr>
              <w:t xml:space="preserve"> </w:t>
            </w:r>
            <w:r w:rsidR="00611038" w:rsidRPr="009F19C4">
              <w:rPr>
                <w:rStyle w:val="JBodyTextIndentChar"/>
                <w:b w:val="0"/>
              </w:rPr>
              <w:t>SiO</w:t>
            </w:r>
            <w:r w:rsidR="00611038" w:rsidRPr="006F3048">
              <w:rPr>
                <w:rStyle w:val="JBodyTextIndentChar"/>
                <w:b w:val="0"/>
                <w:vertAlign w:val="subscript"/>
              </w:rPr>
              <w:t>2</w:t>
            </w:r>
            <w:r w:rsidR="00611038" w:rsidRPr="009F19C4">
              <w:rPr>
                <w:rStyle w:val="JBodyTextIndentChar"/>
                <w:b w:val="0"/>
              </w:rPr>
              <w:t xml:space="preserve"> protected </w:t>
            </w:r>
          </w:p>
          <w:p w:rsidR="0031571D" w:rsidRDefault="0087540D" w:rsidP="006D5361">
            <w:pPr>
              <w:pStyle w:val="JThird-levelHeading"/>
              <w:spacing w:before="0"/>
              <w:ind w:firstLine="0"/>
              <w:jc w:val="left"/>
              <w:rPr>
                <w:rStyle w:val="JBodyTextIndentChar"/>
                <w:b w:val="0"/>
              </w:rPr>
            </w:pPr>
            <w:r>
              <w:rPr>
                <w:rStyle w:val="JBodyTextIndentChar"/>
                <w:b w:val="0"/>
              </w:rPr>
              <w:t xml:space="preserve">Quality: </w:t>
            </w:r>
            <w:r w:rsidR="0031571D" w:rsidRPr="00EF264B">
              <w:rPr>
                <w:rStyle w:val="JBodyTextIndentChar"/>
                <w:rFonts w:ascii="Symbol" w:hAnsi="Symbol"/>
                <w:b w:val="0"/>
              </w:rPr>
              <w:t></w:t>
            </w:r>
            <w:r w:rsidR="0031571D" w:rsidRPr="00EF264B">
              <w:rPr>
                <w:rStyle w:val="JBodyTextIndentChar"/>
                <w:b w:val="0"/>
              </w:rPr>
              <w:t>/4 across surface</w:t>
            </w:r>
          </w:p>
          <w:p w:rsidR="0031571D" w:rsidRPr="00C47A87" w:rsidRDefault="0087540D" w:rsidP="006D5361">
            <w:pPr>
              <w:pStyle w:val="JThird-levelHeading"/>
              <w:spacing w:before="0"/>
              <w:ind w:firstLine="0"/>
              <w:jc w:val="left"/>
              <w:rPr>
                <w:rStyle w:val="JBodyTextIndentChar"/>
                <w:b w:val="0"/>
              </w:rPr>
            </w:pPr>
            <w:r>
              <w:rPr>
                <w:rStyle w:val="JBodyTextIndentChar"/>
                <w:b w:val="0"/>
              </w:rPr>
              <w:t>Hardness:</w:t>
            </w:r>
            <w:r w:rsidRPr="00C47A87">
              <w:rPr>
                <w:rStyle w:val="JBodyTextIndentChar"/>
                <w:b w:val="0"/>
              </w:rPr>
              <w:t xml:space="preserve"> 40-20 scratch-</w:t>
            </w:r>
            <w:r w:rsidR="0031571D" w:rsidRPr="00EF264B">
              <w:rPr>
                <w:rStyle w:val="JBodyTextIndentChar"/>
                <w:b w:val="0"/>
              </w:rPr>
              <w:t>dig</w:t>
            </w:r>
            <w:r>
              <w:rPr>
                <w:rStyle w:val="JBodyTextIndentChar"/>
                <w:b w:val="0"/>
              </w:rPr>
              <w:t xml:space="preserve"> </w:t>
            </w:r>
          </w:p>
        </w:tc>
      </w:tr>
      <w:tr w:rsidR="00611038" w:rsidTr="006F3048">
        <w:trPr>
          <w:trHeight w:val="364"/>
        </w:trPr>
        <w:tc>
          <w:tcPr>
            <w:tcW w:w="1242" w:type="dxa"/>
          </w:tcPr>
          <w:p w:rsidR="00611038" w:rsidRDefault="00611038" w:rsidP="006D5361">
            <w:pPr>
              <w:pStyle w:val="JThird-levelHeading"/>
              <w:spacing w:before="0"/>
              <w:ind w:firstLine="0"/>
              <w:jc w:val="left"/>
              <w:rPr>
                <w:rStyle w:val="JBodyTextIndentChar"/>
                <w:b w:val="0"/>
              </w:rPr>
            </w:pPr>
            <w:r>
              <w:rPr>
                <w:rStyle w:val="JBodyTextIndentChar"/>
                <w:b w:val="0"/>
              </w:rPr>
              <w:t>Lens</w:t>
            </w:r>
          </w:p>
        </w:tc>
        <w:tc>
          <w:tcPr>
            <w:tcW w:w="3649" w:type="dxa"/>
          </w:tcPr>
          <w:p w:rsidR="00611038" w:rsidRPr="00C47A87" w:rsidRDefault="00611038" w:rsidP="006D5361">
            <w:pPr>
              <w:pStyle w:val="JThird-levelHeading"/>
              <w:spacing w:before="0"/>
              <w:ind w:firstLine="0"/>
              <w:jc w:val="left"/>
              <w:rPr>
                <w:rStyle w:val="JBodyTextIndentChar"/>
                <w:b w:val="0"/>
              </w:rPr>
            </w:pPr>
            <w:r w:rsidRPr="00364419">
              <w:rPr>
                <w:rStyle w:val="JBodyTextIndentChar"/>
                <w:b w:val="0"/>
              </w:rPr>
              <w:t>Canon 135mm f/2L USM</w:t>
            </w:r>
          </w:p>
        </w:tc>
      </w:tr>
      <w:tr w:rsidR="00611038" w:rsidTr="006F3048">
        <w:tc>
          <w:tcPr>
            <w:tcW w:w="1242" w:type="dxa"/>
          </w:tcPr>
          <w:p w:rsidR="00611038" w:rsidRDefault="00611038" w:rsidP="006D5361">
            <w:pPr>
              <w:pStyle w:val="JThird-levelHeading"/>
              <w:spacing w:before="0"/>
              <w:ind w:firstLine="0"/>
              <w:jc w:val="left"/>
              <w:rPr>
                <w:rStyle w:val="JBodyTextIndentChar"/>
                <w:b w:val="0"/>
              </w:rPr>
            </w:pPr>
            <w:r>
              <w:rPr>
                <w:rStyle w:val="JBodyTextIndentChar"/>
                <w:b w:val="0"/>
              </w:rPr>
              <w:t>Camera</w:t>
            </w:r>
          </w:p>
        </w:tc>
        <w:tc>
          <w:tcPr>
            <w:tcW w:w="3649" w:type="dxa"/>
          </w:tcPr>
          <w:p w:rsidR="00611038" w:rsidRDefault="00611038" w:rsidP="006D5361">
            <w:pPr>
              <w:pStyle w:val="JThird-levelHeading"/>
              <w:spacing w:before="0"/>
              <w:ind w:firstLine="0"/>
              <w:jc w:val="left"/>
              <w:rPr>
                <w:rStyle w:val="JBodyTextIndentChar"/>
                <w:b w:val="0"/>
              </w:rPr>
            </w:pPr>
            <w:r>
              <w:rPr>
                <w:rStyle w:val="JBodyTextIndentChar"/>
                <w:b w:val="0"/>
              </w:rPr>
              <w:t>Allied V</w:t>
            </w:r>
            <w:r w:rsidRPr="0077731C">
              <w:rPr>
                <w:rStyle w:val="JBodyTextIndentChar"/>
                <w:b w:val="0"/>
              </w:rPr>
              <w:t xml:space="preserve">ision Manta </w:t>
            </w:r>
            <w:r>
              <w:rPr>
                <w:rStyle w:val="JBodyTextIndentChar"/>
                <w:b w:val="0"/>
              </w:rPr>
              <w:t>G</w:t>
            </w:r>
            <w:r w:rsidRPr="0077731C">
              <w:rPr>
                <w:rStyle w:val="JBodyTextIndentChar"/>
                <w:b w:val="0"/>
              </w:rPr>
              <w:t>-419</w:t>
            </w:r>
          </w:p>
          <w:p w:rsidR="00611038" w:rsidRPr="00C47A87" w:rsidRDefault="00611038" w:rsidP="006D5361">
            <w:pPr>
              <w:pStyle w:val="JThird-levelHeading"/>
              <w:spacing w:before="0"/>
              <w:ind w:firstLine="0"/>
              <w:jc w:val="left"/>
              <w:rPr>
                <w:rStyle w:val="JBodyTextIndentChar"/>
                <w:b w:val="0"/>
              </w:rPr>
            </w:pPr>
            <w:r>
              <w:rPr>
                <w:rStyle w:val="JBodyTextIndentChar"/>
                <w:b w:val="0"/>
              </w:rPr>
              <w:t>Sensor: CMOS 2048 x 2048</w:t>
            </w:r>
            <w:r w:rsidR="0087540D">
              <w:rPr>
                <w:rStyle w:val="JBodyTextIndentChar"/>
                <w:b w:val="0"/>
              </w:rPr>
              <w:t xml:space="preserve"> pixels</w:t>
            </w:r>
          </w:p>
        </w:tc>
      </w:tr>
    </w:tbl>
    <w:p w:rsidR="00B105C8" w:rsidRPr="00EF264B" w:rsidRDefault="00B105C8" w:rsidP="006D5361">
      <w:pPr>
        <w:pStyle w:val="BodyTextIndent"/>
        <w:jc w:val="left"/>
        <w:rPr>
          <w:rStyle w:val="JBodyTextIndentChar"/>
        </w:rPr>
      </w:pPr>
    </w:p>
    <w:p w:rsidR="00B105C8" w:rsidRPr="00EF264B" w:rsidRDefault="00486F28" w:rsidP="006D5361">
      <w:pPr>
        <w:pStyle w:val="BodyTextIndent"/>
        <w:jc w:val="left"/>
        <w:rPr>
          <w:rStyle w:val="JBodyTextIndentChar"/>
        </w:rPr>
      </w:pPr>
      <w:r>
        <w:rPr>
          <w:rStyle w:val="JBodyTextIndentChar"/>
        </w:rPr>
        <w:t>Figure 14</w:t>
      </w:r>
      <w:r w:rsidR="00831B9D" w:rsidRPr="00EF264B">
        <w:rPr>
          <w:rStyle w:val="JBodyTextIndentChar"/>
        </w:rPr>
        <w:t xml:space="preserve"> </w:t>
      </w:r>
      <w:r w:rsidR="00194A1C">
        <w:rPr>
          <w:rStyle w:val="JBodyTextIndentChar"/>
        </w:rPr>
        <w:t xml:space="preserve">was generated </w:t>
      </w:r>
      <w:r w:rsidR="001963A0">
        <w:rPr>
          <w:rStyle w:val="JBodyTextIndentChar"/>
        </w:rPr>
        <w:t>in</w:t>
      </w:r>
      <w:r w:rsidR="00194A1C">
        <w:rPr>
          <w:rStyle w:val="JBodyTextIndentChar"/>
        </w:rPr>
        <w:t xml:space="preserve"> the</w:t>
      </w:r>
      <w:r w:rsidR="00194A1C" w:rsidRPr="00EF264B">
        <w:rPr>
          <w:rStyle w:val="JBodyTextIndentChar"/>
        </w:rPr>
        <w:t xml:space="preserve"> </w:t>
      </w:r>
      <w:r w:rsidR="00831B9D" w:rsidRPr="00EF264B">
        <w:rPr>
          <w:rStyle w:val="JBodyTextIndentChar"/>
        </w:rPr>
        <w:t>‘</w:t>
      </w:r>
      <w:r w:rsidR="00A03941" w:rsidRPr="00EF264B">
        <w:rPr>
          <w:rStyle w:val="JBodyTextIndentChar"/>
        </w:rPr>
        <w:t>non-sequential</w:t>
      </w:r>
      <w:r w:rsidR="00831B9D" w:rsidRPr="00EF264B">
        <w:rPr>
          <w:rStyle w:val="JBodyTextIndentChar"/>
        </w:rPr>
        <w:t>’</w:t>
      </w:r>
      <w:r w:rsidR="00A03941" w:rsidRPr="00EF264B">
        <w:rPr>
          <w:rStyle w:val="JBodyTextIndentChar"/>
        </w:rPr>
        <w:t xml:space="preserve"> mode</w:t>
      </w:r>
      <w:r w:rsidR="00816BB9">
        <w:rPr>
          <w:rStyle w:val="JBodyTextIndentChar"/>
        </w:rPr>
        <w:t xml:space="preserve"> of</w:t>
      </w:r>
      <w:r w:rsidR="00816BB9" w:rsidRPr="00816BB9">
        <w:rPr>
          <w:rStyle w:val="JBodyTextIndentChar"/>
        </w:rPr>
        <w:t xml:space="preserve"> </w:t>
      </w:r>
      <w:r w:rsidR="00816BB9" w:rsidRPr="00EF264B">
        <w:rPr>
          <w:rStyle w:val="JBodyTextIndentChar"/>
        </w:rPr>
        <w:t>Zemax</w:t>
      </w:r>
      <w:r w:rsidR="00816BB9">
        <w:rPr>
          <w:rStyle w:val="JBodyTextIndentChar"/>
        </w:rPr>
        <w:t>,</w:t>
      </w:r>
      <w:r w:rsidR="00194A1C">
        <w:rPr>
          <w:rStyle w:val="JBodyTextIndentChar"/>
        </w:rPr>
        <w:t xml:space="preserve"> which </w:t>
      </w:r>
      <w:r w:rsidR="00A03941" w:rsidRPr="00EF264B">
        <w:rPr>
          <w:rStyle w:val="JBodyTextIndentChar"/>
        </w:rPr>
        <w:t xml:space="preserve">has also been used to explore the options for providing illumination </w:t>
      </w:r>
      <w:r w:rsidR="007340D6" w:rsidRPr="00EF264B">
        <w:rPr>
          <w:rStyle w:val="JBodyTextIndentChar"/>
        </w:rPr>
        <w:t xml:space="preserve">of the screen </w:t>
      </w:r>
      <w:r w:rsidR="00A03941" w:rsidRPr="00EF264B">
        <w:rPr>
          <w:rStyle w:val="JBodyTextIndentChar"/>
        </w:rPr>
        <w:t>in the absence of a beam.</w:t>
      </w:r>
      <w:r w:rsidR="001A40BC">
        <w:rPr>
          <w:rStyle w:val="JBodyTextIndentChar"/>
        </w:rPr>
        <w:t xml:space="preserve"> </w:t>
      </w:r>
      <w:r w:rsidR="002E486A">
        <w:rPr>
          <w:rStyle w:val="JBodyTextIndentChar"/>
        </w:rPr>
        <w:t>For this, i</w:t>
      </w:r>
      <w:r w:rsidR="001A40BC">
        <w:rPr>
          <w:rStyle w:val="JBodyTextIndentChar"/>
        </w:rPr>
        <w:t xml:space="preserve">t is currently proposed to locate a </w:t>
      </w:r>
      <w:r w:rsidR="002E486A">
        <w:rPr>
          <w:rStyle w:val="JBodyTextIndentChar"/>
        </w:rPr>
        <w:t xml:space="preserve">radiation-hard </w:t>
      </w:r>
      <w:r w:rsidR="001A40BC">
        <w:rPr>
          <w:rStyle w:val="JBodyTextIndentChar"/>
        </w:rPr>
        <w:t>light source</w:t>
      </w:r>
      <w:r w:rsidR="002E486A">
        <w:rPr>
          <w:rStyle w:val="JBodyTextIndentChar"/>
        </w:rPr>
        <w:t xml:space="preserve"> between mirror M1 and the viewport.</w:t>
      </w:r>
    </w:p>
    <w:p w:rsidR="00D1629C" w:rsidRPr="00EF264B" w:rsidRDefault="00D1629C" w:rsidP="006D5361">
      <w:pPr>
        <w:rPr>
          <w:rFonts w:ascii="Times New Roman" w:hAnsi="Times New Roman" w:cs="Arial"/>
          <w:bCs/>
          <w:iCs/>
          <w:caps/>
          <w:kern w:val="16"/>
          <w:sz w:val="24"/>
          <w:szCs w:val="28"/>
        </w:rPr>
      </w:pPr>
    </w:p>
    <w:p w:rsidR="008A4AFB" w:rsidRPr="009D1F01" w:rsidRDefault="008A4AFB" w:rsidP="006D5361">
      <w:pPr>
        <w:pStyle w:val="JSectionHeading"/>
        <w:spacing w:before="0"/>
        <w:jc w:val="left"/>
        <w:rPr>
          <w:sz w:val="28"/>
        </w:rPr>
      </w:pPr>
      <w:r w:rsidRPr="009D1F01">
        <w:t>CONCLUSION</w:t>
      </w:r>
    </w:p>
    <w:p w:rsidR="00FF0058" w:rsidRPr="00682834" w:rsidRDefault="00BA4EDB" w:rsidP="006D5361">
      <w:pPr>
        <w:pStyle w:val="BodyTextIndent"/>
        <w:jc w:val="left"/>
        <w:rPr>
          <w:rStyle w:val="JBodyTextIndentChar"/>
        </w:rPr>
      </w:pPr>
      <w:r>
        <w:rPr>
          <w:rStyle w:val="JBodyTextIndentChar"/>
        </w:rPr>
        <w:t xml:space="preserve">An </w:t>
      </w:r>
      <w:r w:rsidR="00C367BD">
        <w:rPr>
          <w:rStyle w:val="JBodyTextIndentChar"/>
        </w:rPr>
        <w:t xml:space="preserve">optical </w:t>
      </w:r>
      <w:r w:rsidR="00D00CBF">
        <w:rPr>
          <w:rStyle w:val="JBodyTextIndentChar"/>
        </w:rPr>
        <w:t>system ha</w:t>
      </w:r>
      <w:r>
        <w:rPr>
          <w:rStyle w:val="JBodyTextIndentChar"/>
        </w:rPr>
        <w:t>s</w:t>
      </w:r>
      <w:r w:rsidR="00D00CBF">
        <w:rPr>
          <w:rStyle w:val="JBodyTextIndentChar"/>
        </w:rPr>
        <w:t xml:space="preserve"> been </w:t>
      </w:r>
      <w:r w:rsidR="00C367BD">
        <w:rPr>
          <w:rStyle w:val="JBodyTextIndentChar"/>
        </w:rPr>
        <w:t>design</w:t>
      </w:r>
      <w:r w:rsidR="00D00CBF">
        <w:rPr>
          <w:rStyle w:val="JBodyTextIndentChar"/>
        </w:rPr>
        <w:t>ed</w:t>
      </w:r>
      <w:r w:rsidR="00FF0058">
        <w:rPr>
          <w:rStyle w:val="JBodyTextIndentChar"/>
        </w:rPr>
        <w:t xml:space="preserve"> to</w:t>
      </w:r>
      <w:r w:rsidR="00163F3C">
        <w:rPr>
          <w:rStyle w:val="JBodyTextIndentChar"/>
        </w:rPr>
        <w:t xml:space="preserve"> </w:t>
      </w:r>
      <w:r w:rsidR="00D00CBF">
        <w:rPr>
          <w:rStyle w:val="JBodyTextIndentChar"/>
        </w:rPr>
        <w:t xml:space="preserve">form </w:t>
      </w:r>
      <w:r w:rsidR="00C367BD">
        <w:rPr>
          <w:rStyle w:val="JBodyTextIndentChar"/>
        </w:rPr>
        <w:t>imag</w:t>
      </w:r>
      <w:r w:rsidR="00163F3C">
        <w:rPr>
          <w:rStyle w:val="JBodyTextIndentChar"/>
        </w:rPr>
        <w:t>e</w:t>
      </w:r>
      <w:r w:rsidR="00D00CBF">
        <w:rPr>
          <w:rStyle w:val="JBodyTextIndentChar"/>
        </w:rPr>
        <w:t>s</w:t>
      </w:r>
      <w:r w:rsidR="00C367BD">
        <w:rPr>
          <w:rStyle w:val="JBodyTextIndentChar"/>
        </w:rPr>
        <w:t xml:space="preserve"> </w:t>
      </w:r>
      <w:r w:rsidR="00D00CBF">
        <w:rPr>
          <w:rStyle w:val="JBodyTextIndentChar"/>
        </w:rPr>
        <w:t xml:space="preserve">of </w:t>
      </w:r>
      <w:r w:rsidR="00C367BD">
        <w:rPr>
          <w:rStyle w:val="JBodyTextIndentChar"/>
        </w:rPr>
        <w:t>the ESS proton beam</w:t>
      </w:r>
      <w:r w:rsidR="00DD29D3">
        <w:rPr>
          <w:rStyle w:val="JBodyTextIndentChar"/>
        </w:rPr>
        <w:t xml:space="preserve"> </w:t>
      </w:r>
      <w:r w:rsidR="00C02CE2">
        <w:rPr>
          <w:rStyle w:val="JBodyTextIndentChar"/>
        </w:rPr>
        <w:t xml:space="preserve">profile </w:t>
      </w:r>
      <w:r w:rsidR="00FF0058">
        <w:rPr>
          <w:rStyle w:val="JBodyTextIndentChar"/>
        </w:rPr>
        <w:t>at the end of the Tuning Dump line</w:t>
      </w:r>
      <w:r w:rsidR="00D00CBF">
        <w:rPr>
          <w:rStyle w:val="JBodyTextIndentChar"/>
        </w:rPr>
        <w:t>.</w:t>
      </w:r>
      <w:r w:rsidR="00C367BD">
        <w:rPr>
          <w:rStyle w:val="JBodyTextIndentChar"/>
        </w:rPr>
        <w:t xml:space="preserve"> </w:t>
      </w:r>
      <w:r w:rsidR="00D00CBF">
        <w:rPr>
          <w:rStyle w:val="JBodyTextIndentChar"/>
        </w:rPr>
        <w:t xml:space="preserve">The design </w:t>
      </w:r>
      <w:r w:rsidR="00C367BD">
        <w:rPr>
          <w:rStyle w:val="JBodyTextIndentChar"/>
        </w:rPr>
        <w:t>has been developed</w:t>
      </w:r>
      <w:r w:rsidR="00A9568A">
        <w:rPr>
          <w:rStyle w:val="JBodyTextIndentChar"/>
        </w:rPr>
        <w:t xml:space="preserve"> and optimised </w:t>
      </w:r>
      <w:r w:rsidR="00D00CBF">
        <w:rPr>
          <w:rStyle w:val="JBodyTextIndentChar"/>
        </w:rPr>
        <w:t>to meet performance requirements under severe radiation environment constraints</w:t>
      </w:r>
      <w:r w:rsidR="00C1761F">
        <w:rPr>
          <w:rStyle w:val="JBodyTextIndentChar"/>
        </w:rPr>
        <w:t>, and corroborated using the Zemax toolset</w:t>
      </w:r>
      <w:r w:rsidR="00762171">
        <w:rPr>
          <w:rStyle w:val="JBodyTextIndentChar"/>
        </w:rPr>
        <w:t>.</w:t>
      </w:r>
      <w:r w:rsidR="00D00CBF">
        <w:rPr>
          <w:rStyle w:val="JBodyTextIndentChar"/>
        </w:rPr>
        <w:t xml:space="preserve"> </w:t>
      </w:r>
      <w:r w:rsidR="00C02CE2">
        <w:rPr>
          <w:rStyle w:val="JBodyTextIndentChar"/>
        </w:rPr>
        <w:t>It has been</w:t>
      </w:r>
      <w:r w:rsidR="00C1761F">
        <w:rPr>
          <w:rStyle w:val="JBodyTextIndentChar"/>
        </w:rPr>
        <w:t xml:space="preserve"> shown that it is</w:t>
      </w:r>
      <w:r w:rsidR="00C02CE2">
        <w:rPr>
          <w:rStyle w:val="JBodyTextIndentChar"/>
        </w:rPr>
        <w:t xml:space="preserve"> possible to adopt a very simple two-</w:t>
      </w:r>
      <w:r w:rsidR="00C1761F">
        <w:rPr>
          <w:rStyle w:val="JBodyTextIndentChar"/>
        </w:rPr>
        <w:t>plane-</w:t>
      </w:r>
      <w:r w:rsidR="00A9568A">
        <w:rPr>
          <w:rStyle w:val="JBodyTextIndentChar"/>
        </w:rPr>
        <w:t>mirror</w:t>
      </w:r>
      <w:r w:rsidR="00762171">
        <w:rPr>
          <w:rStyle w:val="JBodyTextIndentChar"/>
        </w:rPr>
        <w:t xml:space="preserve"> and lens</w:t>
      </w:r>
      <w:r w:rsidR="00A9568A">
        <w:rPr>
          <w:rStyle w:val="JBodyTextIndentChar"/>
        </w:rPr>
        <w:t xml:space="preserve"> </w:t>
      </w:r>
      <w:r w:rsidR="00C02CE2">
        <w:rPr>
          <w:rStyle w:val="JBodyTextIndentChar"/>
        </w:rPr>
        <w:t>system</w:t>
      </w:r>
      <w:r w:rsidR="00A9568A">
        <w:rPr>
          <w:rStyle w:val="JBodyTextIndentChar"/>
        </w:rPr>
        <w:t xml:space="preserve"> while maintaining acceptable image quality</w:t>
      </w:r>
      <w:r w:rsidR="001A40BC">
        <w:rPr>
          <w:rStyle w:val="JBodyTextIndentChar"/>
        </w:rPr>
        <w:t>; the cost and complexity of improving the image using further mirrors is not considered justified</w:t>
      </w:r>
      <w:r w:rsidR="00C367BD">
        <w:rPr>
          <w:rStyle w:val="JBodyTextIndentChar"/>
        </w:rPr>
        <w:t xml:space="preserve">. </w:t>
      </w:r>
      <w:r w:rsidR="00C1761F">
        <w:rPr>
          <w:rStyle w:val="JBodyTextIndentChar"/>
        </w:rPr>
        <w:t xml:space="preserve">Although detailed </w:t>
      </w:r>
      <w:proofErr w:type="spellStart"/>
      <w:r w:rsidR="00C1761F">
        <w:rPr>
          <w:rStyle w:val="JBodyTextIndentChar"/>
        </w:rPr>
        <w:t>t</w:t>
      </w:r>
      <w:r w:rsidR="00FF0058">
        <w:rPr>
          <w:rStyle w:val="JBodyTextIndentChar"/>
        </w:rPr>
        <w:t>olerancing</w:t>
      </w:r>
      <w:proofErr w:type="spellEnd"/>
      <w:r w:rsidR="00FF0058">
        <w:rPr>
          <w:rStyle w:val="JBodyTextIndentChar"/>
        </w:rPr>
        <w:t xml:space="preserve"> studies for</w:t>
      </w:r>
      <w:r w:rsidR="003338F7">
        <w:rPr>
          <w:rStyle w:val="JBodyTextIndentChar"/>
        </w:rPr>
        <w:t xml:space="preserve"> the effects of thermal expansion, misalignments, and production uncertainties</w:t>
      </w:r>
      <w:r w:rsidR="00C1761F">
        <w:rPr>
          <w:rStyle w:val="JBodyTextIndentChar"/>
        </w:rPr>
        <w:t xml:space="preserve"> are not presented</w:t>
      </w:r>
      <w:r w:rsidR="006B7840">
        <w:rPr>
          <w:rStyle w:val="JBodyTextIndentChar"/>
        </w:rPr>
        <w:t xml:space="preserve"> here</w:t>
      </w:r>
      <w:r w:rsidR="003338F7">
        <w:rPr>
          <w:rStyle w:val="JBodyTextIndentChar"/>
        </w:rPr>
        <w:t>,</w:t>
      </w:r>
      <w:r w:rsidR="006E162A">
        <w:rPr>
          <w:rStyle w:val="JBodyTextIndentChar"/>
        </w:rPr>
        <w:t xml:space="preserve"> </w:t>
      </w:r>
      <w:r w:rsidR="00C1761F">
        <w:rPr>
          <w:rStyle w:val="JBodyTextIndentChar"/>
        </w:rPr>
        <w:t xml:space="preserve">prototyping of the system with mirrors of the </w:t>
      </w:r>
      <w:r w:rsidR="006E162A">
        <w:rPr>
          <w:rStyle w:val="JBodyTextIndentChar"/>
        </w:rPr>
        <w:t>specification</w:t>
      </w:r>
      <w:r w:rsidR="00C1761F">
        <w:rPr>
          <w:rStyle w:val="JBodyTextIndentChar"/>
        </w:rPr>
        <w:t xml:space="preserve"> </w:t>
      </w:r>
      <w:r w:rsidR="006B7840">
        <w:rPr>
          <w:rStyle w:val="JBodyTextIndentChar"/>
        </w:rPr>
        <w:t>to be</w:t>
      </w:r>
      <w:r w:rsidR="00C1761F">
        <w:rPr>
          <w:rStyle w:val="JBodyTextIndentChar"/>
        </w:rPr>
        <w:t xml:space="preserve"> ins</w:t>
      </w:r>
      <w:r w:rsidR="006B7840">
        <w:rPr>
          <w:rStyle w:val="JBodyTextIndentChar"/>
        </w:rPr>
        <w:t>talled has demonstrated they are able to</w:t>
      </w:r>
      <w:r w:rsidR="00C1761F">
        <w:rPr>
          <w:rStyle w:val="JBodyTextIndentChar"/>
        </w:rPr>
        <w:t xml:space="preserve"> meet imaging </w:t>
      </w:r>
      <w:r w:rsidR="00C1761F" w:rsidRPr="00682834">
        <w:rPr>
          <w:rStyle w:val="JBodyTextIndentChar"/>
        </w:rPr>
        <w:t>requirements</w:t>
      </w:r>
      <w:r w:rsidR="00DC6924" w:rsidRPr="00682834">
        <w:rPr>
          <w:rStyle w:val="JBodyTextIndentChar"/>
        </w:rPr>
        <w:t xml:space="preserve"> in terms of field-of-view, to observe</w:t>
      </w:r>
      <w:r w:rsidR="0008672C" w:rsidRPr="00682834">
        <w:rPr>
          <w:rStyle w:val="JBodyTextIndentChar"/>
        </w:rPr>
        <w:t xml:space="preserve"> the beam at any point on a </w:t>
      </w:r>
      <w:r w:rsidR="00DC6924" w:rsidRPr="00682834">
        <w:rPr>
          <w:rStyle w:val="JBodyTextIndentChar"/>
        </w:rPr>
        <w:t>fluorescent screen</w:t>
      </w:r>
      <w:r w:rsidR="0008672C" w:rsidRPr="00682834">
        <w:rPr>
          <w:rStyle w:val="JBodyTextIndentChar"/>
        </w:rPr>
        <w:t xml:space="preserve"> covering the full aperture</w:t>
      </w:r>
      <w:r w:rsidR="00DC6924" w:rsidRPr="00682834">
        <w:rPr>
          <w:rStyle w:val="JBodyTextIndentChar"/>
        </w:rPr>
        <w:t>, and to resolve detail</w:t>
      </w:r>
      <w:r w:rsidR="0008672C" w:rsidRPr="00682834">
        <w:rPr>
          <w:rStyle w:val="JBodyTextIndentChar"/>
        </w:rPr>
        <w:t>s</w:t>
      </w:r>
      <w:r w:rsidR="00DC6924" w:rsidRPr="00682834">
        <w:rPr>
          <w:rStyle w:val="JBodyTextIndentChar"/>
        </w:rPr>
        <w:t xml:space="preserve"> to </w:t>
      </w:r>
      <w:r w:rsidR="0008672C" w:rsidRPr="00682834">
        <w:rPr>
          <w:rStyle w:val="JBodyTextIndentChar"/>
        </w:rPr>
        <w:t>better than</w:t>
      </w:r>
      <w:r w:rsidR="00DC6924" w:rsidRPr="00682834">
        <w:rPr>
          <w:rStyle w:val="JBodyTextIndentChar"/>
        </w:rPr>
        <w:t xml:space="preserve"> 1 mm</w:t>
      </w:r>
      <w:r w:rsidR="0008672C" w:rsidRPr="00682834">
        <w:rPr>
          <w:rStyle w:val="JBodyTextIndentChar"/>
        </w:rPr>
        <w:t>. In addition, depth-of-field correction has been made, despite a 45° viewing angle, with minimal distortion</w:t>
      </w:r>
      <w:r w:rsidR="00C1761F" w:rsidRPr="00682834">
        <w:rPr>
          <w:rStyle w:val="JBodyTextIndentChar"/>
        </w:rPr>
        <w:t>.</w:t>
      </w:r>
      <w:r w:rsidR="00DC6924" w:rsidRPr="00682834">
        <w:rPr>
          <w:rStyle w:val="JBodyTextIndentChar"/>
        </w:rPr>
        <w:t xml:space="preserve"> Th</w:t>
      </w:r>
      <w:r w:rsidR="0008672C" w:rsidRPr="00682834">
        <w:rPr>
          <w:rStyle w:val="JBodyTextIndentChar"/>
        </w:rPr>
        <w:t>ese results</w:t>
      </w:r>
      <w:r w:rsidR="00DC6924" w:rsidRPr="00682834">
        <w:rPr>
          <w:rStyle w:val="JBodyTextIndentChar"/>
        </w:rPr>
        <w:t xml:space="preserve"> ha</w:t>
      </w:r>
      <w:r w:rsidR="0008672C" w:rsidRPr="00682834">
        <w:rPr>
          <w:rStyle w:val="JBodyTextIndentChar"/>
        </w:rPr>
        <w:t>ve</w:t>
      </w:r>
      <w:r w:rsidR="00DC6924" w:rsidRPr="00682834">
        <w:rPr>
          <w:rStyle w:val="JBodyTextIndentChar"/>
        </w:rPr>
        <w:t xml:space="preserve"> been supported by optical simulation studies.</w:t>
      </w:r>
    </w:p>
    <w:p w:rsidR="00A9568A" w:rsidRPr="00EF264B" w:rsidRDefault="00FF0058" w:rsidP="006D5361">
      <w:pPr>
        <w:pStyle w:val="BodyTextIndent"/>
        <w:jc w:val="left"/>
        <w:rPr>
          <w:rStyle w:val="JBodyTextIndentChar"/>
        </w:rPr>
      </w:pPr>
      <w:r w:rsidRPr="00EF264B">
        <w:rPr>
          <w:rStyle w:val="JBodyTextIndentChar"/>
        </w:rPr>
        <w:t xml:space="preserve">Assessment of </w:t>
      </w:r>
      <w:r w:rsidR="00490459" w:rsidRPr="00EF264B">
        <w:rPr>
          <w:rStyle w:val="JBodyTextIndentChar"/>
        </w:rPr>
        <w:t xml:space="preserve">predicted </w:t>
      </w:r>
      <w:r w:rsidRPr="00EF264B">
        <w:rPr>
          <w:rStyle w:val="JBodyTextIndentChar"/>
        </w:rPr>
        <w:t>radiation dose in the T</w:t>
      </w:r>
      <w:r w:rsidR="00490459" w:rsidRPr="00EF264B">
        <w:rPr>
          <w:rStyle w:val="JBodyTextIndentChar"/>
        </w:rPr>
        <w:t xml:space="preserve">uning </w:t>
      </w:r>
      <w:r w:rsidRPr="00EF264B">
        <w:rPr>
          <w:rStyle w:val="JBodyTextIndentChar"/>
        </w:rPr>
        <w:t>D</w:t>
      </w:r>
      <w:r w:rsidR="00490459" w:rsidRPr="00EF264B">
        <w:rPr>
          <w:rStyle w:val="JBodyTextIndentChar"/>
        </w:rPr>
        <w:t>ump</w:t>
      </w:r>
      <w:r w:rsidRPr="00EF264B">
        <w:rPr>
          <w:rStyle w:val="JBodyTextIndentChar"/>
        </w:rPr>
        <w:t xml:space="preserve"> line</w:t>
      </w:r>
      <w:r w:rsidR="00490459" w:rsidRPr="00EF264B">
        <w:rPr>
          <w:rStyle w:val="JBodyTextIndentChar"/>
        </w:rPr>
        <w:t xml:space="preserve"> after irradiation</w:t>
      </w:r>
      <w:r w:rsidRPr="00EF264B">
        <w:rPr>
          <w:rStyle w:val="JBodyTextIndentChar"/>
        </w:rPr>
        <w:t xml:space="preserve"> has informed the location of imaging cameras</w:t>
      </w:r>
      <w:r w:rsidR="006E162A" w:rsidRPr="00EF264B">
        <w:rPr>
          <w:rStyle w:val="JBodyTextIndentChar"/>
        </w:rPr>
        <w:t xml:space="preserve"> </w:t>
      </w:r>
      <w:r w:rsidRPr="00EF264B">
        <w:rPr>
          <w:rStyle w:val="JBodyTextIndentChar"/>
        </w:rPr>
        <w:t>for acceptable working lifetimes</w:t>
      </w:r>
      <w:r w:rsidR="00490459" w:rsidRPr="00EF264B">
        <w:rPr>
          <w:rStyle w:val="JBodyTextIndentChar"/>
        </w:rPr>
        <w:t xml:space="preserve">, </w:t>
      </w:r>
      <w:r w:rsidR="00120AEB">
        <w:rPr>
          <w:rStyle w:val="JBodyTextIndentChar"/>
        </w:rPr>
        <w:t xml:space="preserve">the choice of materials for other key components, </w:t>
      </w:r>
      <w:r w:rsidR="00490459" w:rsidRPr="00EF264B">
        <w:rPr>
          <w:rStyle w:val="JBodyTextIndentChar"/>
        </w:rPr>
        <w:t xml:space="preserve">and </w:t>
      </w:r>
      <w:r w:rsidR="00120AEB">
        <w:rPr>
          <w:rStyle w:val="JBodyTextIndentChar"/>
        </w:rPr>
        <w:t xml:space="preserve">the </w:t>
      </w:r>
      <w:r w:rsidR="00490459" w:rsidRPr="00EF264B">
        <w:rPr>
          <w:rStyle w:val="JBodyTextIndentChar"/>
        </w:rPr>
        <w:t>conditions to be expected during maintenance access</w:t>
      </w:r>
      <w:r w:rsidRPr="00EF264B">
        <w:rPr>
          <w:rStyle w:val="JBodyTextIndentChar"/>
        </w:rPr>
        <w:t>. A detailed design for the imaging vacuum vessel and its mechanical elements has been developed</w:t>
      </w:r>
      <w:r w:rsidR="00C02CE2" w:rsidRPr="00EF264B">
        <w:rPr>
          <w:rStyle w:val="JBodyTextIndentChar"/>
        </w:rPr>
        <w:t xml:space="preserve"> to meet vacuum and other </w:t>
      </w:r>
      <w:r w:rsidR="00F74BC0" w:rsidRPr="00EF264B">
        <w:rPr>
          <w:rStyle w:val="JBodyTextIndentChar"/>
        </w:rPr>
        <w:t>requirements</w:t>
      </w:r>
      <w:r w:rsidRPr="00EF264B">
        <w:rPr>
          <w:rStyle w:val="JBodyTextIndentChar"/>
        </w:rPr>
        <w:t>.</w:t>
      </w:r>
    </w:p>
    <w:p w:rsidR="001430CB" w:rsidRDefault="001430CB" w:rsidP="006D5361">
      <w:pPr>
        <w:pStyle w:val="BodyTextIndent"/>
        <w:jc w:val="left"/>
        <w:rPr>
          <w:rStyle w:val="JBodyTextIndentChar"/>
          <w:b/>
        </w:rPr>
      </w:pPr>
    </w:p>
    <w:p w:rsidR="001430CB" w:rsidRDefault="001430CB" w:rsidP="006D5361">
      <w:pPr>
        <w:rPr>
          <w:rStyle w:val="JBodyTextIndentChar"/>
          <w:b/>
          <w:i/>
        </w:rPr>
      </w:pPr>
      <w:r w:rsidRPr="00EF264B">
        <w:rPr>
          <w:rStyle w:val="JBodyTextIndentChar"/>
          <w:b/>
          <w:i/>
        </w:rPr>
        <w:t>Applicability to Other Neutron Sources</w:t>
      </w:r>
    </w:p>
    <w:p w:rsidR="00AC515A" w:rsidRPr="00682834" w:rsidRDefault="001430CB" w:rsidP="006D5361">
      <w:pPr>
        <w:pStyle w:val="JBodyTextIndent"/>
        <w:jc w:val="left"/>
        <w:rPr>
          <w:rStyle w:val="JBodyTextIndentChar"/>
        </w:rPr>
      </w:pPr>
      <w:r>
        <w:rPr>
          <w:rStyle w:val="JBodyTextIndentChar"/>
        </w:rPr>
        <w:t xml:space="preserve">The </w:t>
      </w:r>
      <w:r w:rsidR="002214E8">
        <w:rPr>
          <w:rStyle w:val="JBodyTextIndentChar"/>
        </w:rPr>
        <w:t xml:space="preserve">design criteria have emphasised resilience and durability, giving assurance of longevity together with maintainability. As such, an imaging system of this type would be suitable for other high-power proton beamlines, unless a non-invasive diagnostic is required. </w:t>
      </w:r>
      <w:r w:rsidR="00AC515A" w:rsidRPr="00682834">
        <w:rPr>
          <w:rStyle w:val="JBodyTextIndentChar"/>
        </w:rPr>
        <w:t xml:space="preserve">Where there are pre-existing shielding structures in </w:t>
      </w:r>
      <w:r w:rsidR="00822411" w:rsidRPr="00682834">
        <w:rPr>
          <w:rStyle w:val="JBodyTextIndentChar"/>
        </w:rPr>
        <w:t>the beam-line</w:t>
      </w:r>
      <w:r w:rsidR="00AC515A" w:rsidRPr="00682834">
        <w:rPr>
          <w:rStyle w:val="JBodyTextIndentChar"/>
        </w:rPr>
        <w:t xml:space="preserve"> design, it </w:t>
      </w:r>
      <w:r w:rsidR="00AC515A" w:rsidRPr="00682834">
        <w:rPr>
          <w:rStyle w:val="JBodyTextIndentChar"/>
        </w:rPr>
        <w:lastRenderedPageBreak/>
        <w:t xml:space="preserve">may be </w:t>
      </w:r>
      <w:r w:rsidR="006D1490" w:rsidRPr="00682834">
        <w:rPr>
          <w:rStyle w:val="JBodyTextIndentChar"/>
        </w:rPr>
        <w:t xml:space="preserve">more </w:t>
      </w:r>
      <w:r w:rsidR="00AC515A" w:rsidRPr="00682834">
        <w:rPr>
          <w:rStyle w:val="JBodyTextIndentChar"/>
        </w:rPr>
        <w:t>practic</w:t>
      </w:r>
      <w:r w:rsidR="006D1490" w:rsidRPr="00682834">
        <w:rPr>
          <w:rStyle w:val="JBodyTextIndentChar"/>
        </w:rPr>
        <w:t>al</w:t>
      </w:r>
      <w:r w:rsidR="00AC515A" w:rsidRPr="00682834">
        <w:rPr>
          <w:rStyle w:val="JBodyTextIndentChar"/>
        </w:rPr>
        <w:t xml:space="preserve"> to make use of them rather than to attempt to retro-fit additional shields specifically for the optical </w:t>
      </w:r>
      <w:r w:rsidR="00FE2A6C" w:rsidRPr="00682834">
        <w:rPr>
          <w:rStyle w:val="JBodyTextIndentChar"/>
        </w:rPr>
        <w:t xml:space="preserve">diagnostic </w:t>
      </w:r>
      <w:r w:rsidR="00AC515A" w:rsidRPr="00682834">
        <w:rPr>
          <w:rStyle w:val="JBodyTextIndentChar"/>
        </w:rPr>
        <w:t xml:space="preserve">system. </w:t>
      </w:r>
      <w:r w:rsidR="002655CC" w:rsidRPr="00682834">
        <w:rPr>
          <w:rStyle w:val="JBodyTextIndentChar"/>
        </w:rPr>
        <w:t xml:space="preserve">However, this approach assumes that </w:t>
      </w:r>
      <w:r w:rsidR="00686A69" w:rsidRPr="00682834">
        <w:rPr>
          <w:rStyle w:val="JBodyTextIndentChar"/>
        </w:rPr>
        <w:t xml:space="preserve">a sufficiently realistic model of the beam-line, and adequate beam parameter </w:t>
      </w:r>
      <w:r w:rsidR="00FE2A6C" w:rsidRPr="00682834">
        <w:rPr>
          <w:rStyle w:val="JBodyTextIndentChar"/>
        </w:rPr>
        <w:t xml:space="preserve">prediction </w:t>
      </w:r>
      <w:r w:rsidR="00686A69" w:rsidRPr="00682834">
        <w:rPr>
          <w:rStyle w:val="JBodyTextIndentChar"/>
        </w:rPr>
        <w:t>data, is available for dose assessment</w:t>
      </w:r>
      <w:r w:rsidR="00822411" w:rsidRPr="00682834">
        <w:rPr>
          <w:rStyle w:val="JBodyTextIndentChar"/>
        </w:rPr>
        <w:t xml:space="preserve"> in the relevant regions of space</w:t>
      </w:r>
      <w:r w:rsidR="00686A69" w:rsidRPr="00682834">
        <w:rPr>
          <w:rStyle w:val="JBodyTextIndentChar"/>
        </w:rPr>
        <w:t xml:space="preserve">. </w:t>
      </w:r>
      <w:r w:rsidR="00AC515A" w:rsidRPr="00682834">
        <w:rPr>
          <w:rStyle w:val="JBodyTextIndentChar"/>
        </w:rPr>
        <w:t xml:space="preserve">The adoption of simple non-refractive optics leads to a robust system with reduced costs; plane mirrors, even at large apertures and high </w:t>
      </w:r>
      <w:r w:rsidR="00801B36" w:rsidRPr="00682834">
        <w:rPr>
          <w:rStyle w:val="JBodyTextIndentChar"/>
        </w:rPr>
        <w:t xml:space="preserve">optical </w:t>
      </w:r>
      <w:r w:rsidR="00AC515A" w:rsidRPr="00682834">
        <w:rPr>
          <w:rStyle w:val="JBodyTextIndentChar"/>
        </w:rPr>
        <w:t xml:space="preserve">qualities, are relatively inexpensive and are also easier </w:t>
      </w:r>
      <w:r w:rsidR="006D1490" w:rsidRPr="00682834">
        <w:rPr>
          <w:rStyle w:val="JBodyTextIndentChar"/>
        </w:rPr>
        <w:t xml:space="preserve">to mount and </w:t>
      </w:r>
      <w:r w:rsidR="00AC515A" w:rsidRPr="00682834">
        <w:rPr>
          <w:rStyle w:val="JBodyTextIndentChar"/>
        </w:rPr>
        <w:t>to align in situ</w:t>
      </w:r>
      <w:r w:rsidR="00801B36" w:rsidRPr="00682834">
        <w:rPr>
          <w:rStyle w:val="JBodyTextIndentChar"/>
        </w:rPr>
        <w:t xml:space="preserve"> than lenses or curved mirrors</w:t>
      </w:r>
      <w:r w:rsidR="00AC515A" w:rsidRPr="00682834">
        <w:rPr>
          <w:rStyle w:val="JBodyTextIndentChar"/>
        </w:rPr>
        <w:t>, which is important in restricted</w:t>
      </w:r>
      <w:r w:rsidR="00801B36" w:rsidRPr="00682834">
        <w:rPr>
          <w:rStyle w:val="JBodyTextIndentChar"/>
        </w:rPr>
        <w:t xml:space="preserve"> access</w:t>
      </w:r>
      <w:r w:rsidR="00AC515A" w:rsidRPr="00682834">
        <w:rPr>
          <w:rStyle w:val="JBodyTextIndentChar"/>
        </w:rPr>
        <w:t>, high-radiation environments.</w:t>
      </w:r>
      <w:r w:rsidR="0030296F" w:rsidRPr="00682834">
        <w:rPr>
          <w:rStyle w:val="JBodyTextIndentChar"/>
        </w:rPr>
        <w:t xml:space="preserve"> </w:t>
      </w:r>
      <w:r w:rsidR="00822411" w:rsidRPr="00682834">
        <w:rPr>
          <w:rStyle w:val="JBodyTextIndentChar"/>
        </w:rPr>
        <w:t>In similar situations, t</w:t>
      </w:r>
      <w:r w:rsidR="0030296F" w:rsidRPr="00682834">
        <w:rPr>
          <w:rStyle w:val="JBodyTextIndentChar"/>
        </w:rPr>
        <w:t>h</w:t>
      </w:r>
      <w:r w:rsidR="00822411" w:rsidRPr="00682834">
        <w:rPr>
          <w:rStyle w:val="JBodyTextIndentChar"/>
        </w:rPr>
        <w:t>e</w:t>
      </w:r>
      <w:r w:rsidR="0030296F" w:rsidRPr="00682834">
        <w:rPr>
          <w:rStyle w:val="JBodyTextIndentChar"/>
        </w:rPr>
        <w:t xml:space="preserve"> approach</w:t>
      </w:r>
      <w:r w:rsidR="00822411" w:rsidRPr="00682834">
        <w:rPr>
          <w:rStyle w:val="JBodyTextIndentChar"/>
        </w:rPr>
        <w:t xml:space="preserve"> described here</w:t>
      </w:r>
      <w:r w:rsidR="0030296F" w:rsidRPr="00682834">
        <w:rPr>
          <w:rStyle w:val="JBodyTextIndentChar"/>
        </w:rPr>
        <w:t xml:space="preserve"> may be preferred over the greater complexity and possible cost of systems such as that </w:t>
      </w:r>
      <w:r w:rsidR="00822411" w:rsidRPr="00682834">
        <w:rPr>
          <w:rStyle w:val="JBodyTextIndentChar"/>
        </w:rPr>
        <w:t>covered</w:t>
      </w:r>
      <w:r w:rsidR="0030296F" w:rsidRPr="00682834">
        <w:rPr>
          <w:rStyle w:val="JBodyTextIndentChar"/>
        </w:rPr>
        <w:t xml:space="preserve"> in [2].</w:t>
      </w:r>
    </w:p>
    <w:p w:rsidR="001430CB" w:rsidRPr="00EF264B" w:rsidRDefault="002214E8" w:rsidP="006D5361">
      <w:pPr>
        <w:pStyle w:val="JBodyTextIndent"/>
        <w:jc w:val="left"/>
        <w:rPr>
          <w:rStyle w:val="JBodyTextIndentChar"/>
        </w:rPr>
      </w:pPr>
      <w:r>
        <w:rPr>
          <w:rStyle w:val="JBodyTextIndentChar"/>
        </w:rPr>
        <w:t>The element of the system carrying the greatest risk is the screen itself, which is subject to</w:t>
      </w:r>
      <w:r w:rsidR="006D1490">
        <w:rPr>
          <w:rStyle w:val="JBodyTextIndentChar"/>
        </w:rPr>
        <w:t xml:space="preserve"> </w:t>
      </w:r>
      <w:r w:rsidR="006D1490" w:rsidRPr="00682834">
        <w:rPr>
          <w:rStyle w:val="JBodyTextIndentChar"/>
        </w:rPr>
        <w:t>possible</w:t>
      </w:r>
      <w:r w:rsidRPr="00682834">
        <w:rPr>
          <w:rStyle w:val="JBodyTextIndentChar"/>
        </w:rPr>
        <w:t xml:space="preserve"> </w:t>
      </w:r>
      <w:r>
        <w:rPr>
          <w:rStyle w:val="JBodyTextIndentChar"/>
        </w:rPr>
        <w:t>beam damag</w:t>
      </w:r>
      <w:r w:rsidR="006D1490">
        <w:rPr>
          <w:rStyle w:val="JBodyTextIndentChar"/>
        </w:rPr>
        <w:t>e, breakage or loss of emission;</w:t>
      </w:r>
      <w:r>
        <w:rPr>
          <w:rStyle w:val="JBodyTextIndentChar"/>
        </w:rPr>
        <w:t xml:space="preserve"> </w:t>
      </w:r>
      <w:r w:rsidR="006D1490" w:rsidRPr="00682834">
        <w:rPr>
          <w:rStyle w:val="JBodyTextIndentChar"/>
        </w:rPr>
        <w:t>however,</w:t>
      </w:r>
      <w:r w:rsidRPr="00682834">
        <w:rPr>
          <w:rStyle w:val="JBodyTextIndentChar"/>
        </w:rPr>
        <w:t xml:space="preserve"> </w:t>
      </w:r>
      <w:r>
        <w:rPr>
          <w:rStyle w:val="JBodyTextIndentChar"/>
        </w:rPr>
        <w:t>this is mitigated by provision of a running spare</w:t>
      </w:r>
      <w:r w:rsidR="00CE133B">
        <w:rPr>
          <w:rStyle w:val="JBodyTextIndentChar"/>
        </w:rPr>
        <w:t xml:space="preserve"> at each imaging station</w:t>
      </w:r>
      <w:r>
        <w:rPr>
          <w:rStyle w:val="JBodyTextIndentChar"/>
        </w:rPr>
        <w:t>.</w:t>
      </w:r>
      <w:r w:rsidR="00AC515A">
        <w:rPr>
          <w:rStyle w:val="JBodyTextIndentChar"/>
        </w:rPr>
        <w:t xml:space="preserve"> </w:t>
      </w:r>
    </w:p>
    <w:p w:rsidR="00B03205" w:rsidRDefault="00B03205" w:rsidP="006D5361">
      <w:pPr>
        <w:pStyle w:val="JSectionHeading"/>
        <w:jc w:val="left"/>
      </w:pPr>
      <w:r w:rsidRPr="00EF264B">
        <w:t>ACKNOWLEDGEMENTS</w:t>
      </w:r>
    </w:p>
    <w:p w:rsidR="008B1228" w:rsidRDefault="008B1228" w:rsidP="006D5361">
      <w:r>
        <w:t>This work is supported by the In-Kind Agreement between ESS ERIC and the University of Oslo, Norway.</w:t>
      </w:r>
    </w:p>
    <w:p w:rsidR="008B1228" w:rsidRDefault="008B1228" w:rsidP="006D5361"/>
    <w:p w:rsidR="00B03205" w:rsidRPr="00EF264B" w:rsidRDefault="00B03205" w:rsidP="006D5361">
      <w:r>
        <w:t xml:space="preserve">The author would </w:t>
      </w:r>
      <w:r w:rsidR="008B1228">
        <w:t xml:space="preserve">also </w:t>
      </w:r>
      <w:r>
        <w:t xml:space="preserve">like to thank </w:t>
      </w:r>
      <w:r w:rsidR="00B55354" w:rsidRPr="00682834">
        <w:t xml:space="preserve">students </w:t>
      </w:r>
      <w:r w:rsidR="00D80EA1">
        <w:t>Scott Doyle and Ellis Chaffe</w:t>
      </w:r>
      <w:r>
        <w:t xml:space="preserve"> for their invaluable assistance in compiling the analytical dose-rate data presented in </w:t>
      </w:r>
      <w:r w:rsidR="007E3F5B">
        <w:t>Table 3</w:t>
      </w:r>
      <w:r>
        <w:t>.</w:t>
      </w:r>
    </w:p>
    <w:p w:rsidR="00582C07" w:rsidRPr="00E56880" w:rsidRDefault="00582C07" w:rsidP="006D5361">
      <w:pPr>
        <w:pStyle w:val="JSectionHeading"/>
        <w:jc w:val="left"/>
      </w:pPr>
      <w:r>
        <w:t>References</w:t>
      </w:r>
    </w:p>
    <w:p w:rsidR="00AC5488" w:rsidRDefault="00AC5488" w:rsidP="006D5361">
      <w:pPr>
        <w:pStyle w:val="JReference"/>
        <w:tabs>
          <w:tab w:val="left" w:pos="386"/>
        </w:tabs>
        <w:spacing w:after="60"/>
        <w:ind w:left="295" w:hanging="295"/>
        <w:rPr>
          <w:bCs/>
          <w:sz w:val="18"/>
          <w:szCs w:val="18"/>
        </w:rPr>
      </w:pPr>
      <w:r>
        <w:rPr>
          <w:bCs/>
          <w:sz w:val="18"/>
          <w:szCs w:val="18"/>
        </w:rPr>
        <w:t xml:space="preserve">[1] </w:t>
      </w:r>
      <w:r w:rsidRPr="00827921">
        <w:rPr>
          <w:bCs/>
          <w:sz w:val="18"/>
          <w:szCs w:val="18"/>
        </w:rPr>
        <w:t>Y. Lee, A. Olsson, M. Eshraqi</w:t>
      </w:r>
      <w:r>
        <w:rPr>
          <w:bCs/>
          <w:sz w:val="18"/>
          <w:szCs w:val="18"/>
        </w:rPr>
        <w:t xml:space="preserve"> et al.,</w:t>
      </w:r>
      <w:r w:rsidRPr="00827921">
        <w:rPr>
          <w:bCs/>
          <w:sz w:val="18"/>
          <w:szCs w:val="18"/>
        </w:rPr>
        <w:t xml:space="preserve"> </w:t>
      </w:r>
      <w:r>
        <w:rPr>
          <w:bCs/>
          <w:sz w:val="18"/>
          <w:szCs w:val="18"/>
        </w:rPr>
        <w:t>“</w:t>
      </w:r>
      <w:r w:rsidRPr="00827921">
        <w:rPr>
          <w:bCs/>
          <w:sz w:val="18"/>
          <w:szCs w:val="18"/>
        </w:rPr>
        <w:t xml:space="preserve">Working Concept </w:t>
      </w:r>
      <w:r>
        <w:rPr>
          <w:bCs/>
          <w:sz w:val="18"/>
          <w:szCs w:val="18"/>
        </w:rPr>
        <w:t>o</w:t>
      </w:r>
      <w:r w:rsidRPr="00827921">
        <w:rPr>
          <w:bCs/>
          <w:sz w:val="18"/>
          <w:szCs w:val="18"/>
        </w:rPr>
        <w:t>f 12.5 Kw</w:t>
      </w:r>
      <w:r>
        <w:rPr>
          <w:bCs/>
          <w:sz w:val="18"/>
          <w:szCs w:val="18"/>
        </w:rPr>
        <w:t xml:space="preserve"> </w:t>
      </w:r>
      <w:r w:rsidRPr="00827921">
        <w:rPr>
          <w:bCs/>
          <w:sz w:val="18"/>
          <w:szCs w:val="18"/>
        </w:rPr>
        <w:t xml:space="preserve">Tuning Dump </w:t>
      </w:r>
      <w:r>
        <w:rPr>
          <w:bCs/>
          <w:sz w:val="18"/>
          <w:szCs w:val="18"/>
        </w:rPr>
        <w:t>a</w:t>
      </w:r>
      <w:r w:rsidRPr="00827921">
        <w:rPr>
          <w:bCs/>
          <w:sz w:val="18"/>
          <w:szCs w:val="18"/>
        </w:rPr>
        <w:t>t E</w:t>
      </w:r>
      <w:r>
        <w:rPr>
          <w:bCs/>
          <w:sz w:val="18"/>
          <w:szCs w:val="18"/>
        </w:rPr>
        <w:t xml:space="preserve">SS”, in </w:t>
      </w:r>
      <w:proofErr w:type="spellStart"/>
      <w:r w:rsidRPr="00EF264B">
        <w:rPr>
          <w:bCs/>
          <w:i/>
          <w:sz w:val="18"/>
          <w:szCs w:val="18"/>
        </w:rPr>
        <w:t>Proc</w:t>
      </w:r>
      <w:proofErr w:type="spellEnd"/>
      <w:r w:rsidRPr="00EF264B">
        <w:rPr>
          <w:bCs/>
          <w:i/>
          <w:sz w:val="18"/>
          <w:szCs w:val="18"/>
        </w:rPr>
        <w:t xml:space="preserve"> IPAC2017</w:t>
      </w:r>
      <w:r w:rsidRPr="00827921">
        <w:rPr>
          <w:bCs/>
          <w:sz w:val="18"/>
          <w:szCs w:val="18"/>
        </w:rPr>
        <w:t>, Copenhagen, Denmark</w:t>
      </w:r>
      <w:r>
        <w:rPr>
          <w:bCs/>
          <w:sz w:val="18"/>
          <w:szCs w:val="18"/>
        </w:rPr>
        <w:t xml:space="preserve">, paper </w:t>
      </w:r>
      <w:r w:rsidRPr="00827921">
        <w:rPr>
          <w:bCs/>
          <w:sz w:val="18"/>
          <w:szCs w:val="18"/>
        </w:rPr>
        <w:t>THPVA065</w:t>
      </w:r>
      <w:r>
        <w:rPr>
          <w:bCs/>
          <w:sz w:val="18"/>
          <w:szCs w:val="18"/>
        </w:rPr>
        <w:t>, pp 4591-4</w:t>
      </w:r>
    </w:p>
    <w:p w:rsidR="00AC5488" w:rsidRDefault="00AC5488" w:rsidP="006D5361">
      <w:pPr>
        <w:pStyle w:val="JReference"/>
        <w:tabs>
          <w:tab w:val="left" w:pos="386"/>
        </w:tabs>
        <w:spacing w:after="60"/>
        <w:ind w:left="295" w:hanging="295"/>
        <w:rPr>
          <w:rStyle w:val="CaptionChar"/>
          <w:sz w:val="18"/>
          <w:szCs w:val="18"/>
        </w:rPr>
      </w:pPr>
      <w:r w:rsidRPr="008A4AFB">
        <w:rPr>
          <w:rStyle w:val="CaptionChar"/>
          <w:sz w:val="18"/>
          <w:szCs w:val="18"/>
        </w:rPr>
        <w:t>[</w:t>
      </w:r>
      <w:r>
        <w:rPr>
          <w:rStyle w:val="CaptionChar"/>
          <w:sz w:val="18"/>
          <w:szCs w:val="18"/>
        </w:rPr>
        <w:t>2</w:t>
      </w:r>
      <w:r w:rsidRPr="008A4AFB">
        <w:rPr>
          <w:rStyle w:val="CaptionChar"/>
          <w:sz w:val="18"/>
          <w:szCs w:val="18"/>
        </w:rPr>
        <w:t>]</w:t>
      </w:r>
      <w:r>
        <w:rPr>
          <w:rStyle w:val="CaptionChar"/>
          <w:sz w:val="18"/>
          <w:szCs w:val="18"/>
        </w:rPr>
        <w:t xml:space="preserve"> L</w:t>
      </w:r>
      <w:r w:rsidRPr="00574AA0">
        <w:rPr>
          <w:rStyle w:val="CaptionChar"/>
          <w:sz w:val="18"/>
          <w:szCs w:val="18"/>
        </w:rPr>
        <w:t xml:space="preserve"> Maxe</w:t>
      </w:r>
      <w:r>
        <w:rPr>
          <w:rStyle w:val="CaptionChar"/>
          <w:sz w:val="18"/>
          <w:szCs w:val="18"/>
        </w:rPr>
        <w:t>y, T Ally, A Brunson, F</w:t>
      </w:r>
      <w:r w:rsidRPr="00574AA0">
        <w:rPr>
          <w:rStyle w:val="CaptionChar"/>
          <w:sz w:val="18"/>
          <w:szCs w:val="18"/>
        </w:rPr>
        <w:t xml:space="preserve"> Garcia, </w:t>
      </w:r>
      <w:r>
        <w:rPr>
          <w:rStyle w:val="CaptionChar"/>
          <w:sz w:val="18"/>
          <w:szCs w:val="18"/>
        </w:rPr>
        <w:t>T S</w:t>
      </w:r>
      <w:r w:rsidRPr="00574AA0">
        <w:rPr>
          <w:rStyle w:val="CaptionChar"/>
          <w:sz w:val="18"/>
          <w:szCs w:val="18"/>
        </w:rPr>
        <w:t xml:space="preserve">hea et al., “A hybrid reflective/refractive/diffractive achromatic </w:t>
      </w:r>
      <w:proofErr w:type="spellStart"/>
      <w:r w:rsidRPr="00574AA0">
        <w:rPr>
          <w:rStyle w:val="CaptionChar"/>
          <w:sz w:val="18"/>
          <w:szCs w:val="18"/>
        </w:rPr>
        <w:t>fiber</w:t>
      </w:r>
      <w:proofErr w:type="spellEnd"/>
      <w:r w:rsidRPr="00574AA0">
        <w:rPr>
          <w:rStyle w:val="CaptionChar"/>
          <w:sz w:val="18"/>
          <w:szCs w:val="18"/>
        </w:rPr>
        <w:t>-coupled radiation resistant imaging system for use in the Spallation Neutron Source (SNS)”</w:t>
      </w:r>
      <w:r>
        <w:rPr>
          <w:rStyle w:val="CaptionChar"/>
          <w:sz w:val="18"/>
          <w:szCs w:val="18"/>
        </w:rPr>
        <w:t xml:space="preserve">, </w:t>
      </w:r>
      <w:r w:rsidRPr="008A7649">
        <w:rPr>
          <w:rStyle w:val="CaptionChar"/>
          <w:i/>
          <w:sz w:val="18"/>
          <w:szCs w:val="18"/>
        </w:rPr>
        <w:t>Proc. Hard X-Ray, Gamma-Ray, and Neutron Detector Physics XIII</w:t>
      </w:r>
      <w:r w:rsidRPr="008A7649">
        <w:rPr>
          <w:rStyle w:val="CaptionChar"/>
          <w:sz w:val="18"/>
          <w:szCs w:val="18"/>
        </w:rPr>
        <w:t>,</w:t>
      </w:r>
      <w:r w:rsidRPr="00574AA0">
        <w:rPr>
          <w:rStyle w:val="CaptionChar"/>
          <w:sz w:val="18"/>
          <w:szCs w:val="18"/>
        </w:rPr>
        <w:t xml:space="preserve"> </w:t>
      </w:r>
      <w:r w:rsidRPr="008A7649">
        <w:rPr>
          <w:rStyle w:val="CaptionChar"/>
          <w:sz w:val="18"/>
          <w:szCs w:val="18"/>
        </w:rPr>
        <w:t xml:space="preserve">Sept 2011, </w:t>
      </w:r>
      <w:r w:rsidRPr="00574AA0">
        <w:rPr>
          <w:rStyle w:val="CaptionChar"/>
          <w:sz w:val="18"/>
          <w:szCs w:val="18"/>
        </w:rPr>
        <w:t>SPIE Vol. 8142</w:t>
      </w:r>
      <w:r>
        <w:rPr>
          <w:rStyle w:val="CaptionChar"/>
          <w:sz w:val="18"/>
          <w:szCs w:val="18"/>
        </w:rPr>
        <w:t>,</w:t>
      </w:r>
      <w:r w:rsidRPr="00574AA0">
        <w:rPr>
          <w:rStyle w:val="CaptionChar"/>
          <w:sz w:val="18"/>
          <w:szCs w:val="18"/>
        </w:rPr>
        <w:t xml:space="preserve"> 81420N-1</w:t>
      </w:r>
    </w:p>
    <w:p w:rsidR="00AC5488" w:rsidRDefault="00AC5488" w:rsidP="006D5361">
      <w:pPr>
        <w:pStyle w:val="JReference"/>
        <w:tabs>
          <w:tab w:val="left" w:pos="386"/>
        </w:tabs>
        <w:spacing w:after="60"/>
        <w:ind w:left="295" w:hanging="295"/>
        <w:rPr>
          <w:rStyle w:val="CaptionChar"/>
          <w:rFonts w:ascii="Lucida Sans Typewriter" w:hAnsi="Lucida Sans Typewriter"/>
          <w:sz w:val="18"/>
          <w:szCs w:val="18"/>
        </w:rPr>
      </w:pPr>
      <w:r w:rsidRPr="00F33D5A">
        <w:rPr>
          <w:rStyle w:val="CaptionChar"/>
          <w:sz w:val="18"/>
          <w:szCs w:val="18"/>
        </w:rPr>
        <w:t>[</w:t>
      </w:r>
      <w:r>
        <w:rPr>
          <w:rStyle w:val="CaptionChar"/>
          <w:sz w:val="18"/>
          <w:szCs w:val="18"/>
        </w:rPr>
        <w:t>3</w:t>
      </w:r>
      <w:r w:rsidRPr="00F33D5A">
        <w:rPr>
          <w:rStyle w:val="CaptionChar"/>
          <w:sz w:val="18"/>
          <w:szCs w:val="18"/>
        </w:rPr>
        <w:t>]</w:t>
      </w:r>
      <w:r w:rsidRPr="00F33D5A">
        <w:rPr>
          <w:rStyle w:val="CaptionChar"/>
          <w:sz w:val="18"/>
          <w:szCs w:val="18"/>
        </w:rPr>
        <w:tab/>
        <w:t xml:space="preserve">ZEMAX LLC, Kirkland, WA 98033 USA, </w:t>
      </w:r>
      <w:hyperlink r:id="rId27" w:history="1">
        <w:r w:rsidRPr="00F33D5A">
          <w:rPr>
            <w:rStyle w:val="CaptionChar"/>
            <w:rFonts w:ascii="Lucida Sans Typewriter" w:hAnsi="Lucida Sans Typewriter"/>
            <w:sz w:val="18"/>
            <w:szCs w:val="18"/>
          </w:rPr>
          <w:t>www.zemax.com/os/opticstudio</w:t>
        </w:r>
      </w:hyperlink>
    </w:p>
    <w:p w:rsidR="00AC5488" w:rsidRPr="000B686C" w:rsidRDefault="00AC5488" w:rsidP="006D5361">
      <w:pPr>
        <w:pStyle w:val="JReference"/>
        <w:tabs>
          <w:tab w:val="left" w:pos="386"/>
        </w:tabs>
        <w:spacing w:after="60"/>
        <w:ind w:left="295" w:hanging="295"/>
        <w:rPr>
          <w:rStyle w:val="JBodyTextIndentChar"/>
          <w:kern w:val="0"/>
          <w:sz w:val="18"/>
          <w:szCs w:val="18"/>
        </w:rPr>
      </w:pPr>
      <w:r>
        <w:rPr>
          <w:rStyle w:val="CaptionChar"/>
          <w:sz w:val="18"/>
          <w:szCs w:val="18"/>
        </w:rPr>
        <w:t>[4]</w:t>
      </w:r>
      <w:r w:rsidRPr="008A4AFB">
        <w:rPr>
          <w:rStyle w:val="CaptionChar"/>
          <w:sz w:val="18"/>
          <w:szCs w:val="18"/>
        </w:rPr>
        <w:tab/>
      </w:r>
      <w:r>
        <w:rPr>
          <w:rStyle w:val="CaptionChar"/>
          <w:sz w:val="18"/>
          <w:szCs w:val="18"/>
        </w:rPr>
        <w:t xml:space="preserve">D </w:t>
      </w:r>
      <w:proofErr w:type="spellStart"/>
      <w:r>
        <w:rPr>
          <w:rStyle w:val="CaptionChar"/>
          <w:sz w:val="18"/>
          <w:szCs w:val="18"/>
        </w:rPr>
        <w:t>Korsch</w:t>
      </w:r>
      <w:proofErr w:type="spellEnd"/>
      <w:r w:rsidRPr="008A4AFB">
        <w:rPr>
          <w:rStyle w:val="CaptionChar"/>
          <w:sz w:val="18"/>
          <w:szCs w:val="18"/>
        </w:rPr>
        <w:t xml:space="preserve">, </w:t>
      </w:r>
      <w:r>
        <w:rPr>
          <w:rStyle w:val="CaptionChar"/>
          <w:sz w:val="18"/>
          <w:szCs w:val="18"/>
        </w:rPr>
        <w:t>“</w:t>
      </w:r>
      <w:r>
        <w:rPr>
          <w:rStyle w:val="CaptionChar"/>
          <w:bCs w:val="0"/>
          <w:sz w:val="18"/>
          <w:szCs w:val="18"/>
        </w:rPr>
        <w:t>Reflective Optics”,</w:t>
      </w:r>
      <w:r w:rsidRPr="008A4AFB">
        <w:rPr>
          <w:rStyle w:val="CaptionChar"/>
          <w:sz w:val="18"/>
          <w:szCs w:val="18"/>
        </w:rPr>
        <w:t xml:space="preserve"> </w:t>
      </w:r>
      <w:r>
        <w:rPr>
          <w:rStyle w:val="CaptionChar"/>
          <w:sz w:val="18"/>
          <w:szCs w:val="18"/>
        </w:rPr>
        <w:t>San Diego, USA: Academic Press</w:t>
      </w:r>
      <w:r w:rsidRPr="008A4AFB">
        <w:rPr>
          <w:rStyle w:val="CaptionChar"/>
          <w:sz w:val="18"/>
          <w:szCs w:val="18"/>
        </w:rPr>
        <w:t xml:space="preserve">, </w:t>
      </w:r>
      <w:r>
        <w:rPr>
          <w:rStyle w:val="CaptionChar"/>
          <w:sz w:val="18"/>
          <w:szCs w:val="18"/>
        </w:rPr>
        <w:t xml:space="preserve">1991, </w:t>
      </w:r>
      <w:r w:rsidRPr="001D6293">
        <w:rPr>
          <w:rStyle w:val="CaptionChar"/>
          <w:rFonts w:hint="eastAsia"/>
          <w:szCs w:val="18"/>
        </w:rPr>
        <w:t>ISBN: 978-0-12-421170-4</w:t>
      </w:r>
      <w:r>
        <w:rPr>
          <w:rStyle w:val="CaptionChar"/>
          <w:sz w:val="18"/>
          <w:szCs w:val="18"/>
        </w:rPr>
        <w:t>.</w:t>
      </w:r>
    </w:p>
    <w:p w:rsidR="00253D3C" w:rsidRPr="008A4AFB" w:rsidRDefault="00253D3C" w:rsidP="006D5361">
      <w:pPr>
        <w:pStyle w:val="JReference"/>
        <w:tabs>
          <w:tab w:val="left" w:pos="386"/>
        </w:tabs>
        <w:spacing w:after="60"/>
        <w:ind w:left="295" w:hanging="295"/>
        <w:rPr>
          <w:sz w:val="18"/>
          <w:szCs w:val="18"/>
        </w:rPr>
      </w:pPr>
      <w:r w:rsidRPr="008A4AFB">
        <w:rPr>
          <w:rStyle w:val="CaptionChar"/>
          <w:sz w:val="18"/>
          <w:szCs w:val="18"/>
        </w:rPr>
        <w:t>[</w:t>
      </w:r>
      <w:r w:rsidR="00AC5488">
        <w:rPr>
          <w:rStyle w:val="CaptionChar"/>
          <w:sz w:val="18"/>
          <w:szCs w:val="18"/>
        </w:rPr>
        <w:t>5</w:t>
      </w:r>
      <w:r w:rsidRPr="008A4AFB">
        <w:rPr>
          <w:rStyle w:val="CaptionChar"/>
          <w:sz w:val="18"/>
          <w:szCs w:val="18"/>
        </w:rPr>
        <w:t>]</w:t>
      </w:r>
      <w:r w:rsidRPr="008A4AFB">
        <w:rPr>
          <w:rStyle w:val="CaptionChar"/>
          <w:sz w:val="18"/>
          <w:szCs w:val="18"/>
        </w:rPr>
        <w:tab/>
        <w:t xml:space="preserve">M </w:t>
      </w:r>
      <w:proofErr w:type="spellStart"/>
      <w:r w:rsidRPr="008A4AFB">
        <w:rPr>
          <w:rStyle w:val="CaptionChar"/>
          <w:sz w:val="18"/>
          <w:szCs w:val="18"/>
        </w:rPr>
        <w:t>Gohran</w:t>
      </w:r>
      <w:proofErr w:type="spellEnd"/>
      <w:r w:rsidRPr="008A4AFB">
        <w:rPr>
          <w:rStyle w:val="CaptionChar"/>
          <w:sz w:val="18"/>
          <w:szCs w:val="18"/>
        </w:rPr>
        <w:t xml:space="preserve">, R </w:t>
      </w:r>
      <w:proofErr w:type="spellStart"/>
      <w:r w:rsidRPr="008A4AFB">
        <w:rPr>
          <w:rStyle w:val="CaptionChar"/>
          <w:sz w:val="18"/>
          <w:szCs w:val="18"/>
        </w:rPr>
        <w:t>Linander</w:t>
      </w:r>
      <w:proofErr w:type="spellEnd"/>
      <w:r>
        <w:rPr>
          <w:rStyle w:val="CaptionChar"/>
          <w:sz w:val="18"/>
          <w:szCs w:val="18"/>
        </w:rPr>
        <w:t>, T Grandsaert, T Shea, C Thomas</w:t>
      </w:r>
      <w:r w:rsidRPr="008A4AFB">
        <w:rPr>
          <w:rStyle w:val="CaptionChar"/>
          <w:sz w:val="18"/>
          <w:szCs w:val="18"/>
        </w:rPr>
        <w:t xml:space="preserve">, </w:t>
      </w:r>
      <w:r>
        <w:rPr>
          <w:rStyle w:val="CaptionChar"/>
          <w:sz w:val="18"/>
          <w:szCs w:val="18"/>
        </w:rPr>
        <w:t>“</w:t>
      </w:r>
      <w:r w:rsidRPr="008A4AFB">
        <w:rPr>
          <w:rStyle w:val="CaptionChar"/>
          <w:bCs w:val="0"/>
          <w:sz w:val="18"/>
          <w:szCs w:val="18"/>
        </w:rPr>
        <w:t>Proton Beam Imaging Options for the ESS Target</w:t>
      </w:r>
      <w:r>
        <w:rPr>
          <w:rStyle w:val="CaptionChar"/>
          <w:bCs w:val="0"/>
          <w:sz w:val="18"/>
          <w:szCs w:val="18"/>
        </w:rPr>
        <w:t>”,</w:t>
      </w:r>
      <w:r w:rsidRPr="008A4AFB">
        <w:rPr>
          <w:rStyle w:val="CaptionChar"/>
          <w:sz w:val="18"/>
          <w:szCs w:val="18"/>
        </w:rPr>
        <w:t xml:space="preserve"> in </w:t>
      </w:r>
      <w:r w:rsidRPr="0073476F">
        <w:rPr>
          <w:rStyle w:val="CaptionChar"/>
          <w:i/>
          <w:sz w:val="18"/>
          <w:szCs w:val="18"/>
        </w:rPr>
        <w:t>Proc. IPAC 2014</w:t>
      </w:r>
      <w:r>
        <w:rPr>
          <w:rStyle w:val="CaptionChar"/>
          <w:i/>
          <w:sz w:val="18"/>
          <w:szCs w:val="18"/>
        </w:rPr>
        <w:t>,</w:t>
      </w:r>
      <w:r>
        <w:rPr>
          <w:rStyle w:val="CaptionChar"/>
          <w:sz w:val="18"/>
          <w:szCs w:val="18"/>
        </w:rPr>
        <w:t xml:space="preserve"> </w:t>
      </w:r>
      <w:r w:rsidRPr="008A4AFB">
        <w:rPr>
          <w:rStyle w:val="CaptionChar"/>
          <w:sz w:val="18"/>
          <w:szCs w:val="18"/>
        </w:rPr>
        <w:t>Dresden</w:t>
      </w:r>
      <w:r>
        <w:rPr>
          <w:rStyle w:val="CaptionChar"/>
          <w:sz w:val="18"/>
          <w:szCs w:val="18"/>
        </w:rPr>
        <w:t>, Germany</w:t>
      </w:r>
      <w:r w:rsidRPr="008A4AFB">
        <w:rPr>
          <w:rStyle w:val="CaptionChar"/>
          <w:sz w:val="18"/>
          <w:szCs w:val="18"/>
        </w:rPr>
        <w:t xml:space="preserve">, </w:t>
      </w:r>
      <w:r>
        <w:rPr>
          <w:rStyle w:val="CaptionChar"/>
          <w:sz w:val="18"/>
          <w:szCs w:val="18"/>
        </w:rPr>
        <w:t xml:space="preserve">June 2014, paper THPME168, </w:t>
      </w:r>
      <w:r w:rsidRPr="008A4AFB">
        <w:rPr>
          <w:rStyle w:val="CaptionChar"/>
          <w:sz w:val="18"/>
          <w:szCs w:val="18"/>
        </w:rPr>
        <w:t>pp</w:t>
      </w:r>
      <w:r>
        <w:rPr>
          <w:rStyle w:val="CaptionChar"/>
          <w:sz w:val="18"/>
          <w:szCs w:val="18"/>
        </w:rPr>
        <w:t xml:space="preserve"> </w:t>
      </w:r>
      <w:r w:rsidRPr="008A4AFB">
        <w:rPr>
          <w:rStyle w:val="CaptionChar"/>
          <w:sz w:val="18"/>
          <w:szCs w:val="18"/>
        </w:rPr>
        <w:t>3659-3661</w:t>
      </w:r>
      <w:r>
        <w:rPr>
          <w:rStyle w:val="CaptionChar"/>
          <w:sz w:val="18"/>
          <w:szCs w:val="18"/>
        </w:rPr>
        <w:t>.</w:t>
      </w:r>
    </w:p>
    <w:p w:rsidR="00253D3C" w:rsidRPr="00F33D5A" w:rsidRDefault="00253D3C" w:rsidP="006D5361">
      <w:pPr>
        <w:pStyle w:val="JReference"/>
        <w:tabs>
          <w:tab w:val="left" w:pos="386"/>
        </w:tabs>
        <w:ind w:left="295" w:hanging="295"/>
        <w:rPr>
          <w:rStyle w:val="CaptionChar"/>
          <w:sz w:val="18"/>
          <w:szCs w:val="18"/>
        </w:rPr>
      </w:pPr>
      <w:r w:rsidRPr="00F33D5A">
        <w:rPr>
          <w:rStyle w:val="CaptionChar"/>
          <w:sz w:val="18"/>
          <w:szCs w:val="18"/>
        </w:rPr>
        <w:t>[</w:t>
      </w:r>
      <w:r w:rsidR="00AC5488">
        <w:rPr>
          <w:rStyle w:val="CaptionChar"/>
          <w:sz w:val="18"/>
          <w:szCs w:val="18"/>
        </w:rPr>
        <w:t>6</w:t>
      </w:r>
      <w:r w:rsidRPr="00F33D5A">
        <w:rPr>
          <w:rStyle w:val="CaptionChar"/>
          <w:sz w:val="18"/>
          <w:szCs w:val="18"/>
        </w:rPr>
        <w:t>]</w:t>
      </w:r>
      <w:r w:rsidRPr="00F33D5A">
        <w:rPr>
          <w:rStyle w:val="CaptionChar"/>
          <w:sz w:val="18"/>
          <w:szCs w:val="18"/>
        </w:rPr>
        <w:tab/>
        <w:t xml:space="preserve">M Ibison, </w:t>
      </w:r>
      <w:r w:rsidRPr="00F33D5A">
        <w:rPr>
          <w:bCs/>
          <w:sz w:val="18"/>
          <w:szCs w:val="18"/>
          <w:lang w:val="fr-FR"/>
        </w:rPr>
        <w:t xml:space="preserve">C. P. Welsch, </w:t>
      </w:r>
      <w:r w:rsidRPr="00F33D5A">
        <w:rPr>
          <w:bCs/>
          <w:sz w:val="18"/>
          <w:szCs w:val="18"/>
        </w:rPr>
        <w:t xml:space="preserve">E. Adli, H. Gjersdal, N. de la Cour, T. Shea, C. Thomas, </w:t>
      </w:r>
      <w:r w:rsidRPr="00F33D5A">
        <w:rPr>
          <w:rStyle w:val="CaptionChar"/>
          <w:sz w:val="18"/>
          <w:szCs w:val="18"/>
        </w:rPr>
        <w:t>“</w:t>
      </w:r>
      <w:r w:rsidRPr="00F33D5A">
        <w:rPr>
          <w:bCs/>
          <w:sz w:val="18"/>
          <w:szCs w:val="18"/>
        </w:rPr>
        <w:t>Optical System Design for T</w:t>
      </w:r>
      <w:r w:rsidR="007F26F8">
        <w:rPr>
          <w:bCs/>
          <w:sz w:val="18"/>
          <w:szCs w:val="18"/>
        </w:rPr>
        <w:t>he</w:t>
      </w:r>
      <w:r w:rsidRPr="00F33D5A">
        <w:rPr>
          <w:bCs/>
          <w:sz w:val="18"/>
          <w:szCs w:val="18"/>
        </w:rPr>
        <w:t xml:space="preserve"> ESS Proton Beam and Target Diagnostics</w:t>
      </w:r>
      <w:r w:rsidRPr="00F33D5A">
        <w:rPr>
          <w:b/>
          <w:bCs/>
          <w:sz w:val="18"/>
          <w:szCs w:val="18"/>
        </w:rPr>
        <w:t>”</w:t>
      </w:r>
      <w:r w:rsidRPr="00F33D5A">
        <w:rPr>
          <w:rStyle w:val="CaptionChar"/>
          <w:sz w:val="18"/>
          <w:szCs w:val="18"/>
        </w:rPr>
        <w:t xml:space="preserve">, in </w:t>
      </w:r>
      <w:r w:rsidRPr="00F33D5A">
        <w:rPr>
          <w:rStyle w:val="CaptionChar"/>
          <w:i/>
          <w:sz w:val="18"/>
          <w:szCs w:val="18"/>
        </w:rPr>
        <w:t>Proc. IPAC 2016</w:t>
      </w:r>
      <w:r w:rsidRPr="00F33D5A">
        <w:rPr>
          <w:rStyle w:val="CaptionChar"/>
          <w:sz w:val="18"/>
          <w:szCs w:val="18"/>
        </w:rPr>
        <w:t>, Busan, Korea, paper MOPMR043, pp 347-349</w:t>
      </w:r>
    </w:p>
    <w:p w:rsidR="005F5602" w:rsidRPr="005F5602" w:rsidRDefault="005F5602" w:rsidP="006D5361">
      <w:pPr>
        <w:pStyle w:val="JReference"/>
        <w:tabs>
          <w:tab w:val="left" w:pos="386"/>
        </w:tabs>
        <w:ind w:left="295" w:hanging="295"/>
      </w:pPr>
      <w:r>
        <w:t>[</w:t>
      </w:r>
      <w:r w:rsidR="00AC5488">
        <w:t>7</w:t>
      </w:r>
      <w:r>
        <w:t>]</w:t>
      </w:r>
      <w:r>
        <w:tab/>
      </w:r>
      <w:r w:rsidRPr="005F5602">
        <w:rPr>
          <w:rStyle w:val="CaptionChar"/>
          <w:sz w:val="18"/>
          <w:szCs w:val="18"/>
        </w:rPr>
        <w:t xml:space="preserve">E. Adli, H. Gjersdal, O. M. Røhne, C. Thomas, T. Shea. R. </w:t>
      </w:r>
      <w:proofErr w:type="spellStart"/>
      <w:r w:rsidRPr="005F5602">
        <w:rPr>
          <w:rStyle w:val="CaptionChar"/>
          <w:sz w:val="18"/>
          <w:szCs w:val="18"/>
        </w:rPr>
        <w:t>Andersson</w:t>
      </w:r>
      <w:proofErr w:type="spellEnd"/>
      <w:r w:rsidRPr="005F5602">
        <w:rPr>
          <w:rStyle w:val="CaptionChar"/>
          <w:sz w:val="18"/>
          <w:szCs w:val="18"/>
        </w:rPr>
        <w:t>, M.G. Ibison, C.P. Welsch, S. Joshi, “</w:t>
      </w:r>
      <w:r w:rsidR="00253D3C" w:rsidRPr="005F5602">
        <w:rPr>
          <w:rStyle w:val="CaptionChar"/>
          <w:sz w:val="18"/>
          <w:szCs w:val="18"/>
        </w:rPr>
        <w:t>The E</w:t>
      </w:r>
      <w:r w:rsidR="007F26F8">
        <w:rPr>
          <w:rStyle w:val="CaptionChar"/>
          <w:sz w:val="18"/>
          <w:szCs w:val="18"/>
        </w:rPr>
        <w:t>SS</w:t>
      </w:r>
      <w:r w:rsidR="00253D3C" w:rsidRPr="005F5602">
        <w:rPr>
          <w:rStyle w:val="CaptionChar"/>
          <w:sz w:val="18"/>
          <w:szCs w:val="18"/>
        </w:rPr>
        <w:t xml:space="preserve"> Target Proton Beam Imaging System </w:t>
      </w:r>
      <w:r w:rsidR="00253D3C">
        <w:rPr>
          <w:rStyle w:val="CaptionChar"/>
          <w:sz w:val="18"/>
          <w:szCs w:val="18"/>
        </w:rPr>
        <w:t>a</w:t>
      </w:r>
      <w:r w:rsidR="00253D3C" w:rsidRPr="005F5602">
        <w:rPr>
          <w:rStyle w:val="CaptionChar"/>
          <w:sz w:val="18"/>
          <w:szCs w:val="18"/>
        </w:rPr>
        <w:t>s In-Kind Contribution</w:t>
      </w:r>
      <w:r w:rsidRPr="005F5602">
        <w:rPr>
          <w:rStyle w:val="CaptionChar"/>
          <w:sz w:val="18"/>
          <w:szCs w:val="18"/>
        </w:rPr>
        <w:t xml:space="preserve">” in </w:t>
      </w:r>
      <w:proofErr w:type="spellStart"/>
      <w:r w:rsidRPr="005F5602">
        <w:rPr>
          <w:rStyle w:val="CaptionChar"/>
          <w:i/>
          <w:sz w:val="18"/>
          <w:szCs w:val="18"/>
        </w:rPr>
        <w:t>Proc</w:t>
      </w:r>
      <w:proofErr w:type="spellEnd"/>
      <w:r w:rsidRPr="005F5602">
        <w:rPr>
          <w:rStyle w:val="CaptionChar"/>
          <w:i/>
          <w:sz w:val="18"/>
          <w:szCs w:val="18"/>
        </w:rPr>
        <w:t xml:space="preserve"> IPAC2017</w:t>
      </w:r>
      <w:r w:rsidRPr="005F5602">
        <w:rPr>
          <w:rStyle w:val="CaptionChar"/>
          <w:sz w:val="18"/>
          <w:szCs w:val="18"/>
        </w:rPr>
        <w:t>, Copenhagen, Denmark, paper WEPVA066, pp 3422-4</w:t>
      </w:r>
    </w:p>
    <w:p w:rsidR="00063783" w:rsidRPr="008A29A8" w:rsidRDefault="00063783" w:rsidP="006D5361">
      <w:pPr>
        <w:pStyle w:val="JReference"/>
        <w:tabs>
          <w:tab w:val="left" w:pos="386"/>
        </w:tabs>
        <w:spacing w:after="60"/>
        <w:ind w:left="295" w:hanging="295"/>
        <w:rPr>
          <w:rStyle w:val="CaptionChar"/>
          <w:sz w:val="18"/>
          <w:szCs w:val="18"/>
        </w:rPr>
      </w:pPr>
      <w:r>
        <w:rPr>
          <w:rStyle w:val="CaptionChar"/>
          <w:sz w:val="18"/>
          <w:szCs w:val="18"/>
        </w:rPr>
        <w:t>[</w:t>
      </w:r>
      <w:r w:rsidR="00AC5488">
        <w:rPr>
          <w:rStyle w:val="CaptionChar"/>
          <w:sz w:val="18"/>
          <w:szCs w:val="18"/>
        </w:rPr>
        <w:t>8</w:t>
      </w:r>
      <w:r>
        <w:rPr>
          <w:rStyle w:val="CaptionChar"/>
          <w:sz w:val="18"/>
          <w:szCs w:val="18"/>
        </w:rPr>
        <w:t>]</w:t>
      </w:r>
      <w:r>
        <w:rPr>
          <w:rStyle w:val="CaptionChar"/>
          <w:sz w:val="18"/>
          <w:szCs w:val="18"/>
        </w:rPr>
        <w:tab/>
        <w:t xml:space="preserve">M Donna, T Grandsaert, M </w:t>
      </w:r>
      <w:proofErr w:type="spellStart"/>
      <w:r>
        <w:rPr>
          <w:rStyle w:val="CaptionChar"/>
          <w:sz w:val="18"/>
          <w:szCs w:val="18"/>
        </w:rPr>
        <w:t>Göhran</w:t>
      </w:r>
      <w:proofErr w:type="spellEnd"/>
      <w:r>
        <w:rPr>
          <w:rStyle w:val="CaptionChar"/>
          <w:sz w:val="18"/>
          <w:szCs w:val="18"/>
        </w:rPr>
        <w:t>, R</w:t>
      </w:r>
      <w:r w:rsidRPr="008A29A8">
        <w:rPr>
          <w:rStyle w:val="CaptionChar"/>
          <w:sz w:val="18"/>
          <w:szCs w:val="18"/>
        </w:rPr>
        <w:t xml:space="preserve"> </w:t>
      </w:r>
      <w:proofErr w:type="spellStart"/>
      <w:r w:rsidRPr="008A29A8">
        <w:rPr>
          <w:rStyle w:val="CaptionChar"/>
          <w:sz w:val="18"/>
          <w:szCs w:val="18"/>
        </w:rPr>
        <w:t>Linander</w:t>
      </w:r>
      <w:proofErr w:type="spellEnd"/>
      <w:r w:rsidRPr="008A29A8">
        <w:rPr>
          <w:rStyle w:val="CaptionChar"/>
          <w:sz w:val="18"/>
          <w:szCs w:val="18"/>
        </w:rPr>
        <w:t>,</w:t>
      </w:r>
      <w:r>
        <w:rPr>
          <w:rStyle w:val="CaptionChar"/>
          <w:sz w:val="18"/>
          <w:szCs w:val="18"/>
        </w:rPr>
        <w:t xml:space="preserve"> </w:t>
      </w:r>
      <w:r w:rsidRPr="008A29A8">
        <w:rPr>
          <w:rStyle w:val="CaptionChar"/>
          <w:sz w:val="18"/>
          <w:szCs w:val="18"/>
        </w:rPr>
        <w:t xml:space="preserve">T Shea </w:t>
      </w:r>
      <w:r>
        <w:rPr>
          <w:rStyle w:val="CaptionChar"/>
          <w:sz w:val="18"/>
          <w:szCs w:val="18"/>
        </w:rPr>
        <w:t>et al.</w:t>
      </w:r>
      <w:r w:rsidRPr="008A29A8">
        <w:rPr>
          <w:rStyle w:val="CaptionChar"/>
          <w:sz w:val="18"/>
          <w:szCs w:val="18"/>
        </w:rPr>
        <w:t>, “</w:t>
      </w:r>
      <w:r>
        <w:rPr>
          <w:rStyle w:val="CaptionChar"/>
          <w:sz w:val="18"/>
          <w:szCs w:val="18"/>
        </w:rPr>
        <w:t>Optical System f</w:t>
      </w:r>
      <w:r w:rsidRPr="008A29A8">
        <w:rPr>
          <w:rStyle w:val="CaptionChar"/>
          <w:sz w:val="18"/>
          <w:szCs w:val="18"/>
        </w:rPr>
        <w:t>or E</w:t>
      </w:r>
      <w:r>
        <w:rPr>
          <w:rStyle w:val="CaptionChar"/>
          <w:sz w:val="18"/>
          <w:szCs w:val="18"/>
        </w:rPr>
        <w:t>SS</w:t>
      </w:r>
      <w:r w:rsidRPr="008A29A8">
        <w:rPr>
          <w:rStyle w:val="CaptionChar"/>
          <w:sz w:val="18"/>
          <w:szCs w:val="18"/>
        </w:rPr>
        <w:t xml:space="preserve"> Target Protection”, in </w:t>
      </w:r>
      <w:r w:rsidRPr="00EF264B">
        <w:rPr>
          <w:rStyle w:val="CaptionChar"/>
          <w:i/>
          <w:sz w:val="18"/>
          <w:szCs w:val="18"/>
        </w:rPr>
        <w:t>Proc. IBIC 2014</w:t>
      </w:r>
      <w:r w:rsidRPr="008A29A8">
        <w:rPr>
          <w:rStyle w:val="CaptionChar"/>
          <w:sz w:val="18"/>
          <w:szCs w:val="18"/>
        </w:rPr>
        <w:t xml:space="preserve">, </w:t>
      </w:r>
      <w:r w:rsidRPr="00FD121C">
        <w:rPr>
          <w:rStyle w:val="CaptionChar"/>
          <w:sz w:val="18"/>
          <w:szCs w:val="18"/>
        </w:rPr>
        <w:t>Monterey, CA, USA</w:t>
      </w:r>
      <w:r>
        <w:rPr>
          <w:rStyle w:val="CaptionChar"/>
          <w:sz w:val="18"/>
          <w:szCs w:val="18"/>
        </w:rPr>
        <w:t>,</w:t>
      </w:r>
      <w:r w:rsidRPr="00FD121C">
        <w:rPr>
          <w:rStyle w:val="CaptionChar"/>
          <w:sz w:val="18"/>
          <w:szCs w:val="18"/>
        </w:rPr>
        <w:t xml:space="preserve"> Sept 2014,</w:t>
      </w:r>
      <w:r w:rsidRPr="00B52A4D">
        <w:rPr>
          <w:rStyle w:val="CaptionChar"/>
          <w:sz w:val="18"/>
          <w:szCs w:val="18"/>
        </w:rPr>
        <w:t xml:space="preserve"> </w:t>
      </w:r>
      <w:r w:rsidRPr="008A29A8">
        <w:rPr>
          <w:rStyle w:val="CaptionChar"/>
          <w:sz w:val="18"/>
          <w:szCs w:val="18"/>
        </w:rPr>
        <w:t>paper TUPF27</w:t>
      </w:r>
    </w:p>
    <w:p w:rsidR="00AC5488" w:rsidRDefault="00AC5488" w:rsidP="006D5361">
      <w:pPr>
        <w:pStyle w:val="JReference"/>
        <w:tabs>
          <w:tab w:val="left" w:pos="386"/>
        </w:tabs>
        <w:spacing w:after="60"/>
        <w:ind w:left="295" w:hanging="295"/>
        <w:rPr>
          <w:bCs/>
          <w:sz w:val="18"/>
          <w:szCs w:val="18"/>
        </w:rPr>
      </w:pPr>
      <w:r w:rsidRPr="00F33D5A">
        <w:rPr>
          <w:rStyle w:val="CaptionChar"/>
          <w:sz w:val="18"/>
          <w:szCs w:val="18"/>
        </w:rPr>
        <w:t>[</w:t>
      </w:r>
      <w:r>
        <w:rPr>
          <w:rStyle w:val="CaptionChar"/>
          <w:sz w:val="18"/>
          <w:szCs w:val="18"/>
        </w:rPr>
        <w:t>9</w:t>
      </w:r>
      <w:r w:rsidRPr="00F33D5A">
        <w:rPr>
          <w:rStyle w:val="CaptionChar"/>
          <w:sz w:val="18"/>
          <w:szCs w:val="18"/>
        </w:rPr>
        <w:t xml:space="preserve">] </w:t>
      </w:r>
      <w:r w:rsidRPr="00F33D5A">
        <w:rPr>
          <w:bCs/>
          <w:sz w:val="18"/>
          <w:szCs w:val="18"/>
        </w:rPr>
        <w:t xml:space="preserve">A. Ferrari et al., </w:t>
      </w:r>
      <w:r>
        <w:rPr>
          <w:bCs/>
          <w:sz w:val="18"/>
          <w:szCs w:val="18"/>
        </w:rPr>
        <w:t>“</w:t>
      </w:r>
      <w:r w:rsidRPr="00F33D5A">
        <w:rPr>
          <w:bCs/>
          <w:sz w:val="18"/>
          <w:szCs w:val="18"/>
        </w:rPr>
        <w:t>FLUKA: a multi-particle transport code</w:t>
      </w:r>
      <w:r>
        <w:rPr>
          <w:bCs/>
          <w:sz w:val="18"/>
          <w:szCs w:val="18"/>
        </w:rPr>
        <w:t>”,</w:t>
      </w:r>
      <w:r w:rsidRPr="00F33D5A">
        <w:rPr>
          <w:bCs/>
          <w:sz w:val="18"/>
          <w:szCs w:val="18"/>
        </w:rPr>
        <w:t xml:space="preserve"> CERN-2005-10, INFN/TC_05/11, SLAC-R773, 2005.</w:t>
      </w:r>
    </w:p>
    <w:p w:rsidR="00AC5488" w:rsidRDefault="00AC5488" w:rsidP="006D5361">
      <w:pPr>
        <w:pStyle w:val="JReference"/>
        <w:tabs>
          <w:tab w:val="left" w:pos="386"/>
        </w:tabs>
        <w:spacing w:after="60"/>
        <w:ind w:left="295" w:hanging="295"/>
        <w:rPr>
          <w:bCs/>
          <w:sz w:val="18"/>
          <w:szCs w:val="18"/>
        </w:rPr>
      </w:pPr>
      <w:r>
        <w:rPr>
          <w:bCs/>
          <w:sz w:val="18"/>
          <w:szCs w:val="18"/>
        </w:rPr>
        <w:t xml:space="preserve">[10] </w:t>
      </w:r>
      <w:r w:rsidRPr="00DC6104">
        <w:rPr>
          <w:bCs/>
          <w:sz w:val="18"/>
          <w:szCs w:val="18"/>
        </w:rPr>
        <w:t xml:space="preserve">S. Hutchins, M. </w:t>
      </w:r>
      <w:proofErr w:type="spellStart"/>
      <w:r w:rsidRPr="00DC6104">
        <w:rPr>
          <w:bCs/>
          <w:sz w:val="18"/>
          <w:szCs w:val="18"/>
        </w:rPr>
        <w:t>Facchini</w:t>
      </w:r>
      <w:proofErr w:type="spellEnd"/>
      <w:r w:rsidRPr="00DC6104">
        <w:rPr>
          <w:bCs/>
          <w:sz w:val="18"/>
          <w:szCs w:val="18"/>
        </w:rPr>
        <w:t xml:space="preserve">, E. </w:t>
      </w:r>
      <w:proofErr w:type="spellStart"/>
      <w:r w:rsidRPr="00DC6104">
        <w:rPr>
          <w:bCs/>
          <w:sz w:val="18"/>
          <w:szCs w:val="18"/>
        </w:rPr>
        <w:t>Tsoulou</w:t>
      </w:r>
      <w:proofErr w:type="spellEnd"/>
      <w:r>
        <w:rPr>
          <w:bCs/>
          <w:sz w:val="18"/>
          <w:szCs w:val="18"/>
        </w:rPr>
        <w:t>, “</w:t>
      </w:r>
      <w:r w:rsidRPr="00DC6104">
        <w:rPr>
          <w:bCs/>
          <w:sz w:val="18"/>
          <w:szCs w:val="18"/>
        </w:rPr>
        <w:t xml:space="preserve">Radiation Tests </w:t>
      </w:r>
      <w:r>
        <w:rPr>
          <w:bCs/>
          <w:sz w:val="18"/>
          <w:szCs w:val="18"/>
        </w:rPr>
        <w:t>o</w:t>
      </w:r>
      <w:r w:rsidRPr="00DC6104">
        <w:rPr>
          <w:bCs/>
          <w:sz w:val="18"/>
          <w:szCs w:val="18"/>
        </w:rPr>
        <w:t xml:space="preserve">n Solid State Cameras </w:t>
      </w:r>
      <w:r>
        <w:rPr>
          <w:bCs/>
          <w:sz w:val="18"/>
          <w:szCs w:val="18"/>
        </w:rPr>
        <w:t>f</w:t>
      </w:r>
      <w:r w:rsidRPr="00DC6104">
        <w:rPr>
          <w:bCs/>
          <w:sz w:val="18"/>
          <w:szCs w:val="18"/>
        </w:rPr>
        <w:t>or Instrumentation</w:t>
      </w:r>
      <w:r>
        <w:rPr>
          <w:bCs/>
          <w:sz w:val="18"/>
          <w:szCs w:val="18"/>
        </w:rPr>
        <w:t xml:space="preserve">”, </w:t>
      </w:r>
      <w:r w:rsidRPr="00EF264B">
        <w:rPr>
          <w:bCs/>
          <w:i/>
          <w:sz w:val="18"/>
          <w:szCs w:val="18"/>
        </w:rPr>
        <w:t>Proc. DIPAC 2005</w:t>
      </w:r>
      <w:r w:rsidRPr="00DC6104">
        <w:rPr>
          <w:bCs/>
          <w:sz w:val="18"/>
          <w:szCs w:val="18"/>
        </w:rPr>
        <w:t>, Lyon, France</w:t>
      </w:r>
    </w:p>
    <w:p w:rsidR="00AC5488" w:rsidRPr="00FB78AD" w:rsidRDefault="00AC5488" w:rsidP="006D5361">
      <w:pPr>
        <w:pStyle w:val="JReference"/>
        <w:tabs>
          <w:tab w:val="left" w:pos="386"/>
        </w:tabs>
        <w:spacing w:after="60"/>
        <w:ind w:left="295" w:hanging="295"/>
        <w:rPr>
          <w:bCs/>
          <w:sz w:val="18"/>
          <w:szCs w:val="18"/>
        </w:rPr>
      </w:pPr>
      <w:r>
        <w:rPr>
          <w:bCs/>
          <w:sz w:val="18"/>
          <w:szCs w:val="18"/>
        </w:rPr>
        <w:t xml:space="preserve">[11] </w:t>
      </w:r>
      <w:r w:rsidRPr="00FB78AD">
        <w:rPr>
          <w:bCs/>
          <w:sz w:val="18"/>
          <w:szCs w:val="18"/>
        </w:rPr>
        <w:t xml:space="preserve">R. Michel, M. </w:t>
      </w:r>
      <w:proofErr w:type="spellStart"/>
      <w:r w:rsidRPr="00FB78AD">
        <w:rPr>
          <w:bCs/>
          <w:sz w:val="18"/>
          <w:szCs w:val="18"/>
        </w:rPr>
        <w:t>Gloris</w:t>
      </w:r>
      <w:proofErr w:type="spellEnd"/>
      <w:r w:rsidRPr="00FB78AD">
        <w:rPr>
          <w:bCs/>
          <w:sz w:val="18"/>
          <w:szCs w:val="18"/>
        </w:rPr>
        <w:t>, H.-J. Lange et al</w:t>
      </w:r>
      <w:r>
        <w:rPr>
          <w:bCs/>
          <w:sz w:val="18"/>
          <w:szCs w:val="18"/>
        </w:rPr>
        <w:t>,</w:t>
      </w:r>
      <w:r w:rsidRPr="00FB78AD">
        <w:rPr>
          <w:bCs/>
          <w:sz w:val="18"/>
          <w:szCs w:val="18"/>
        </w:rPr>
        <w:t xml:space="preserve"> </w:t>
      </w:r>
      <w:r>
        <w:rPr>
          <w:bCs/>
          <w:sz w:val="18"/>
          <w:szCs w:val="18"/>
        </w:rPr>
        <w:t>“</w:t>
      </w:r>
      <w:r w:rsidRPr="00FB78AD">
        <w:rPr>
          <w:bCs/>
          <w:sz w:val="18"/>
          <w:szCs w:val="18"/>
        </w:rPr>
        <w:t>Nuclide production by proton-induced reactions on elements (6 ≤ Z ≤ 29) in the energy range from 800 to 2600 MeV</w:t>
      </w:r>
      <w:r>
        <w:rPr>
          <w:bCs/>
          <w:sz w:val="18"/>
          <w:szCs w:val="18"/>
        </w:rPr>
        <w:t xml:space="preserve">”, </w:t>
      </w:r>
      <w:r w:rsidRPr="00EF264B">
        <w:rPr>
          <w:bCs/>
          <w:i/>
          <w:sz w:val="18"/>
          <w:szCs w:val="18"/>
        </w:rPr>
        <w:t>Nuclear Instruments and Methods in Physics Research B</w:t>
      </w:r>
      <w:r w:rsidRPr="00FB78AD">
        <w:rPr>
          <w:bCs/>
          <w:sz w:val="18"/>
          <w:szCs w:val="18"/>
        </w:rPr>
        <w:t xml:space="preserve"> 103 (1995) 183-222</w:t>
      </w:r>
    </w:p>
    <w:p w:rsidR="00AC5488" w:rsidRDefault="00AC5488" w:rsidP="006D5361">
      <w:pPr>
        <w:pStyle w:val="JReference"/>
        <w:tabs>
          <w:tab w:val="left" w:pos="386"/>
        </w:tabs>
        <w:spacing w:after="60"/>
        <w:ind w:left="295" w:hanging="295"/>
        <w:rPr>
          <w:bCs/>
          <w:sz w:val="18"/>
          <w:szCs w:val="18"/>
        </w:rPr>
      </w:pPr>
      <w:r>
        <w:rPr>
          <w:bCs/>
          <w:sz w:val="18"/>
          <w:szCs w:val="18"/>
        </w:rPr>
        <w:t xml:space="preserve">[12] </w:t>
      </w:r>
      <w:r w:rsidRPr="00DE5820">
        <w:rPr>
          <w:bCs/>
          <w:sz w:val="18"/>
          <w:szCs w:val="18"/>
        </w:rPr>
        <w:t xml:space="preserve">Bruce C. Brown, Nikolai V. </w:t>
      </w:r>
      <w:proofErr w:type="spellStart"/>
      <w:r w:rsidRPr="00DE5820">
        <w:rPr>
          <w:bCs/>
          <w:sz w:val="18"/>
          <w:szCs w:val="18"/>
        </w:rPr>
        <w:t>Mokhov</w:t>
      </w:r>
      <w:proofErr w:type="spellEnd"/>
      <w:r w:rsidRPr="00DE5820">
        <w:rPr>
          <w:bCs/>
          <w:sz w:val="18"/>
          <w:szCs w:val="18"/>
        </w:rPr>
        <w:t xml:space="preserve"> and </w:t>
      </w:r>
      <w:proofErr w:type="spellStart"/>
      <w:r w:rsidRPr="00DE5820">
        <w:rPr>
          <w:bCs/>
          <w:sz w:val="18"/>
          <w:szCs w:val="18"/>
        </w:rPr>
        <w:t>Vitaly</w:t>
      </w:r>
      <w:proofErr w:type="spellEnd"/>
      <w:r w:rsidRPr="00DE5820">
        <w:rPr>
          <w:bCs/>
          <w:sz w:val="18"/>
          <w:szCs w:val="18"/>
        </w:rPr>
        <w:t xml:space="preserve"> S. </w:t>
      </w:r>
      <w:proofErr w:type="spellStart"/>
      <w:r w:rsidRPr="00DE5820">
        <w:rPr>
          <w:bCs/>
          <w:sz w:val="18"/>
          <w:szCs w:val="18"/>
        </w:rPr>
        <w:t>Pronskikh</w:t>
      </w:r>
      <w:proofErr w:type="spellEnd"/>
      <w:r>
        <w:rPr>
          <w:bCs/>
          <w:sz w:val="18"/>
          <w:szCs w:val="18"/>
        </w:rPr>
        <w:t>,</w:t>
      </w:r>
      <w:r w:rsidRPr="00DE5820">
        <w:rPr>
          <w:bCs/>
          <w:sz w:val="18"/>
          <w:szCs w:val="18"/>
        </w:rPr>
        <w:t xml:space="preserve"> </w:t>
      </w:r>
      <w:r>
        <w:rPr>
          <w:bCs/>
          <w:sz w:val="18"/>
          <w:szCs w:val="18"/>
        </w:rPr>
        <w:t>“</w:t>
      </w:r>
      <w:r w:rsidRPr="00DE5820">
        <w:rPr>
          <w:bCs/>
          <w:sz w:val="18"/>
          <w:szCs w:val="18"/>
        </w:rPr>
        <w:t xml:space="preserve">Activation Products from Copper and Steel Samples Exposed to Showers Produced by 8 GeV Protons Lost in the </w:t>
      </w:r>
      <w:proofErr w:type="spellStart"/>
      <w:r w:rsidRPr="00DE5820">
        <w:rPr>
          <w:bCs/>
          <w:sz w:val="18"/>
          <w:szCs w:val="18"/>
        </w:rPr>
        <w:t>Fermilab</w:t>
      </w:r>
      <w:proofErr w:type="spellEnd"/>
      <w:r w:rsidRPr="00DE5820">
        <w:rPr>
          <w:bCs/>
          <w:sz w:val="18"/>
          <w:szCs w:val="18"/>
        </w:rPr>
        <w:t xml:space="preserve"> Main Injector Collimation System</w:t>
      </w:r>
      <w:r>
        <w:rPr>
          <w:bCs/>
          <w:sz w:val="18"/>
          <w:szCs w:val="18"/>
        </w:rPr>
        <w:t xml:space="preserve">”, </w:t>
      </w:r>
      <w:r w:rsidRPr="00EF264B">
        <w:rPr>
          <w:bCs/>
          <w:i/>
          <w:sz w:val="18"/>
          <w:szCs w:val="18"/>
        </w:rPr>
        <w:t>Fermi National Accelerator Laboratory</w:t>
      </w:r>
      <w:r w:rsidRPr="00DE5820">
        <w:rPr>
          <w:bCs/>
          <w:sz w:val="18"/>
          <w:szCs w:val="18"/>
        </w:rPr>
        <w:t>, Batavia, IL, USA</w:t>
      </w:r>
    </w:p>
    <w:p w:rsidR="00AC5488" w:rsidRDefault="00AC5488" w:rsidP="006D5361">
      <w:pPr>
        <w:pStyle w:val="JReference"/>
        <w:tabs>
          <w:tab w:val="left" w:pos="386"/>
        </w:tabs>
        <w:spacing w:after="60"/>
        <w:ind w:left="295" w:hanging="295"/>
        <w:rPr>
          <w:bCs/>
          <w:sz w:val="18"/>
          <w:szCs w:val="18"/>
        </w:rPr>
      </w:pPr>
      <w:r>
        <w:rPr>
          <w:bCs/>
          <w:sz w:val="18"/>
          <w:szCs w:val="18"/>
        </w:rPr>
        <w:t>[13] “</w:t>
      </w:r>
      <w:r w:rsidRPr="00DE5820">
        <w:rPr>
          <w:bCs/>
          <w:sz w:val="18"/>
          <w:szCs w:val="18"/>
        </w:rPr>
        <w:t>Dose Calculations: Absorbed Dose from a charged particle beam</w:t>
      </w:r>
      <w:r>
        <w:rPr>
          <w:bCs/>
          <w:sz w:val="18"/>
          <w:szCs w:val="18"/>
        </w:rPr>
        <w:t xml:space="preserve">”, </w:t>
      </w:r>
      <w:r w:rsidRPr="00EF264B">
        <w:rPr>
          <w:bCs/>
          <w:i/>
          <w:sz w:val="18"/>
          <w:szCs w:val="18"/>
        </w:rPr>
        <w:t>MIT Course in Nuclear Engineering</w:t>
      </w:r>
      <w:r>
        <w:rPr>
          <w:bCs/>
          <w:sz w:val="18"/>
          <w:szCs w:val="18"/>
        </w:rPr>
        <w:t xml:space="preserve">, </w:t>
      </w:r>
      <w:r w:rsidRPr="00DE5820">
        <w:rPr>
          <w:bCs/>
          <w:sz w:val="18"/>
          <w:szCs w:val="18"/>
        </w:rPr>
        <w:t>Principles of Radiation Interactions 22.55</w:t>
      </w:r>
      <w:r>
        <w:rPr>
          <w:bCs/>
          <w:sz w:val="18"/>
          <w:szCs w:val="18"/>
        </w:rPr>
        <w:t xml:space="preserve"> (2004)</w:t>
      </w:r>
    </w:p>
    <w:p w:rsidR="00AC5488" w:rsidRDefault="00AC5488" w:rsidP="006D5361">
      <w:pPr>
        <w:pStyle w:val="JReference"/>
        <w:tabs>
          <w:tab w:val="left" w:pos="386"/>
        </w:tabs>
        <w:spacing w:after="60"/>
        <w:ind w:left="295" w:hanging="295"/>
        <w:rPr>
          <w:bCs/>
          <w:sz w:val="18"/>
          <w:szCs w:val="18"/>
        </w:rPr>
      </w:pPr>
      <w:r>
        <w:rPr>
          <w:bCs/>
          <w:sz w:val="18"/>
          <w:szCs w:val="18"/>
        </w:rPr>
        <w:t xml:space="preserve">[14] </w:t>
      </w:r>
      <w:r w:rsidRPr="00FB78AD">
        <w:rPr>
          <w:bCs/>
          <w:sz w:val="18"/>
          <w:szCs w:val="18"/>
        </w:rPr>
        <w:t xml:space="preserve">Ana </w:t>
      </w:r>
      <w:proofErr w:type="spellStart"/>
      <w:r w:rsidRPr="00FB78AD">
        <w:rPr>
          <w:bCs/>
          <w:sz w:val="18"/>
          <w:szCs w:val="18"/>
        </w:rPr>
        <w:t>Neacsu</w:t>
      </w:r>
      <w:proofErr w:type="spellEnd"/>
      <w:r w:rsidRPr="00FB78AD">
        <w:rPr>
          <w:bCs/>
          <w:sz w:val="18"/>
          <w:szCs w:val="18"/>
        </w:rPr>
        <w:t xml:space="preserve">, </w:t>
      </w:r>
      <w:proofErr w:type="spellStart"/>
      <w:r w:rsidRPr="00FB78AD">
        <w:rPr>
          <w:bCs/>
          <w:sz w:val="18"/>
          <w:szCs w:val="18"/>
        </w:rPr>
        <w:t>Mihail</w:t>
      </w:r>
      <w:proofErr w:type="spellEnd"/>
      <w:r w:rsidRPr="00FB78AD">
        <w:rPr>
          <w:bCs/>
          <w:sz w:val="18"/>
          <w:szCs w:val="18"/>
        </w:rPr>
        <w:t xml:space="preserve"> </w:t>
      </w:r>
      <w:proofErr w:type="spellStart"/>
      <w:r w:rsidRPr="00FB78AD">
        <w:rPr>
          <w:bCs/>
          <w:sz w:val="18"/>
          <w:szCs w:val="18"/>
        </w:rPr>
        <w:t>Contineanu</w:t>
      </w:r>
      <w:proofErr w:type="spellEnd"/>
      <w:r w:rsidRPr="00FB78AD">
        <w:rPr>
          <w:bCs/>
          <w:sz w:val="18"/>
          <w:szCs w:val="18"/>
        </w:rPr>
        <w:t xml:space="preserve">, </w:t>
      </w:r>
      <w:proofErr w:type="spellStart"/>
      <w:r w:rsidRPr="00FB78AD">
        <w:rPr>
          <w:bCs/>
          <w:sz w:val="18"/>
          <w:szCs w:val="18"/>
        </w:rPr>
        <w:t>Traian</w:t>
      </w:r>
      <w:proofErr w:type="spellEnd"/>
      <w:r w:rsidRPr="00FB78AD">
        <w:rPr>
          <w:bCs/>
          <w:sz w:val="18"/>
          <w:szCs w:val="18"/>
        </w:rPr>
        <w:t xml:space="preserve"> </w:t>
      </w:r>
      <w:proofErr w:type="spellStart"/>
      <w:r w:rsidRPr="00FB78AD">
        <w:rPr>
          <w:bCs/>
          <w:sz w:val="18"/>
          <w:szCs w:val="18"/>
        </w:rPr>
        <w:t>Zaharescu</w:t>
      </w:r>
      <w:proofErr w:type="spellEnd"/>
      <w:r w:rsidRPr="00FB78AD">
        <w:rPr>
          <w:bCs/>
          <w:sz w:val="18"/>
          <w:szCs w:val="18"/>
        </w:rPr>
        <w:t xml:space="preserve">, Iulia </w:t>
      </w:r>
      <w:proofErr w:type="spellStart"/>
      <w:r w:rsidRPr="00FB78AD">
        <w:rPr>
          <w:bCs/>
          <w:sz w:val="18"/>
          <w:szCs w:val="18"/>
        </w:rPr>
        <w:t>Contineanu</w:t>
      </w:r>
      <w:proofErr w:type="spellEnd"/>
      <w:r>
        <w:rPr>
          <w:bCs/>
          <w:sz w:val="18"/>
          <w:szCs w:val="18"/>
        </w:rPr>
        <w:t>, “</w:t>
      </w:r>
      <w:r w:rsidRPr="00FB78AD">
        <w:rPr>
          <w:bCs/>
          <w:sz w:val="18"/>
          <w:szCs w:val="18"/>
        </w:rPr>
        <w:t>Calculation of the Gamma Radiation Dose Produced by a Cylindrical Radioactive Source</w:t>
      </w:r>
      <w:r>
        <w:rPr>
          <w:bCs/>
          <w:sz w:val="18"/>
          <w:szCs w:val="18"/>
        </w:rPr>
        <w:t xml:space="preserve">”, </w:t>
      </w:r>
      <w:r w:rsidRPr="00EF264B">
        <w:rPr>
          <w:bCs/>
          <w:i/>
          <w:sz w:val="18"/>
          <w:szCs w:val="18"/>
        </w:rPr>
        <w:t>REV. CHIM.(Bucharest)</w:t>
      </w:r>
      <w:r w:rsidRPr="00FB78AD">
        <w:rPr>
          <w:bCs/>
          <w:sz w:val="18"/>
          <w:szCs w:val="18"/>
        </w:rPr>
        <w:t xml:space="preserve"> 67 No. 9  2016</w:t>
      </w:r>
    </w:p>
    <w:p w:rsidR="00AC5488" w:rsidRPr="00DE5820" w:rsidRDefault="00AC5488" w:rsidP="006D5361">
      <w:pPr>
        <w:pStyle w:val="JReference"/>
        <w:tabs>
          <w:tab w:val="left" w:pos="386"/>
        </w:tabs>
        <w:spacing w:after="60"/>
        <w:ind w:left="295" w:hanging="295"/>
        <w:rPr>
          <w:bCs/>
          <w:sz w:val="18"/>
          <w:szCs w:val="18"/>
        </w:rPr>
      </w:pPr>
      <w:r>
        <w:rPr>
          <w:bCs/>
          <w:sz w:val="18"/>
          <w:szCs w:val="18"/>
        </w:rPr>
        <w:t xml:space="preserve">[15] </w:t>
      </w:r>
      <w:r w:rsidRPr="00526136">
        <w:rPr>
          <w:bCs/>
          <w:sz w:val="18"/>
          <w:szCs w:val="18"/>
        </w:rPr>
        <w:t xml:space="preserve">M. Turner, B. </w:t>
      </w:r>
      <w:proofErr w:type="spellStart"/>
      <w:r w:rsidRPr="00526136">
        <w:rPr>
          <w:bCs/>
          <w:sz w:val="18"/>
          <w:szCs w:val="18"/>
        </w:rPr>
        <w:t>Biskup</w:t>
      </w:r>
      <w:proofErr w:type="spellEnd"/>
      <w:r w:rsidRPr="00526136">
        <w:rPr>
          <w:bCs/>
          <w:sz w:val="18"/>
          <w:szCs w:val="18"/>
        </w:rPr>
        <w:t xml:space="preserve">, S. Burger, E. Gschwendtner, S. </w:t>
      </w:r>
      <w:proofErr w:type="spellStart"/>
      <w:r w:rsidRPr="00526136">
        <w:rPr>
          <w:bCs/>
          <w:sz w:val="18"/>
          <w:szCs w:val="18"/>
        </w:rPr>
        <w:t>Mazzoni</w:t>
      </w:r>
      <w:proofErr w:type="spellEnd"/>
      <w:r w:rsidRPr="00526136">
        <w:rPr>
          <w:bCs/>
          <w:sz w:val="18"/>
          <w:szCs w:val="18"/>
        </w:rPr>
        <w:t xml:space="preserve">, A. </w:t>
      </w:r>
      <w:proofErr w:type="spellStart"/>
      <w:r w:rsidRPr="00526136">
        <w:rPr>
          <w:bCs/>
          <w:sz w:val="18"/>
          <w:szCs w:val="18"/>
        </w:rPr>
        <w:t>Petrenko</w:t>
      </w:r>
      <w:proofErr w:type="spellEnd"/>
      <w:r>
        <w:rPr>
          <w:bCs/>
          <w:sz w:val="18"/>
          <w:szCs w:val="18"/>
        </w:rPr>
        <w:t>, “</w:t>
      </w:r>
      <w:r w:rsidRPr="00526136">
        <w:rPr>
          <w:bCs/>
          <w:sz w:val="18"/>
          <w:szCs w:val="18"/>
        </w:rPr>
        <w:t>The two-screen measurement setup to indirectly measure proton beam self</w:t>
      </w:r>
      <w:r>
        <w:rPr>
          <w:bCs/>
          <w:sz w:val="18"/>
          <w:szCs w:val="18"/>
        </w:rPr>
        <w:t>-</w:t>
      </w:r>
      <w:r w:rsidRPr="00526136">
        <w:rPr>
          <w:bCs/>
          <w:sz w:val="18"/>
          <w:szCs w:val="18"/>
        </w:rPr>
        <w:t>modulation</w:t>
      </w:r>
      <w:r>
        <w:rPr>
          <w:bCs/>
          <w:sz w:val="18"/>
          <w:szCs w:val="18"/>
        </w:rPr>
        <w:t xml:space="preserve"> </w:t>
      </w:r>
      <w:r w:rsidRPr="00526136">
        <w:rPr>
          <w:bCs/>
          <w:sz w:val="18"/>
          <w:szCs w:val="18"/>
        </w:rPr>
        <w:t>in AWAKE</w:t>
      </w:r>
      <w:r w:rsidRPr="00E71760">
        <w:rPr>
          <w:bCs/>
          <w:i/>
          <w:sz w:val="18"/>
          <w:szCs w:val="18"/>
        </w:rPr>
        <w:t>”, Nuclear Instruments and Methods in Physics Research A</w:t>
      </w:r>
      <w:r w:rsidRPr="00526136">
        <w:rPr>
          <w:bCs/>
          <w:sz w:val="18"/>
          <w:szCs w:val="18"/>
        </w:rPr>
        <w:t xml:space="preserve"> 854 (2017) 100–106</w:t>
      </w:r>
    </w:p>
    <w:p w:rsidR="00AC5488" w:rsidRDefault="00AC5488" w:rsidP="006D5361">
      <w:pPr>
        <w:pStyle w:val="JReference"/>
        <w:tabs>
          <w:tab w:val="left" w:pos="386"/>
        </w:tabs>
        <w:spacing w:after="60"/>
        <w:ind w:left="295" w:hanging="295"/>
        <w:rPr>
          <w:bCs/>
          <w:sz w:val="18"/>
          <w:szCs w:val="18"/>
        </w:rPr>
      </w:pPr>
      <w:r>
        <w:rPr>
          <w:bCs/>
          <w:sz w:val="18"/>
          <w:szCs w:val="18"/>
        </w:rPr>
        <w:t xml:space="preserve">[16] </w:t>
      </w:r>
      <w:r w:rsidRPr="00DC43A6">
        <w:rPr>
          <w:bCs/>
          <w:sz w:val="18"/>
          <w:szCs w:val="18"/>
        </w:rPr>
        <w:t xml:space="preserve">T. </w:t>
      </w:r>
      <w:proofErr w:type="spellStart"/>
      <w:r w:rsidRPr="00DC43A6">
        <w:rPr>
          <w:bCs/>
          <w:sz w:val="18"/>
          <w:szCs w:val="18"/>
        </w:rPr>
        <w:t>Scheimpflug</w:t>
      </w:r>
      <w:proofErr w:type="spellEnd"/>
      <w:r w:rsidRPr="00DC43A6">
        <w:rPr>
          <w:bCs/>
          <w:sz w:val="18"/>
          <w:szCs w:val="18"/>
        </w:rPr>
        <w:t xml:space="preserve">, “Improved Method and Apparatus for the Systematic Alteration or Distortion of Plane Pictures and Images by Means of Lenses and Mirrors for Photography and for other purposes”, </w:t>
      </w:r>
      <w:r w:rsidRPr="00DC43A6">
        <w:rPr>
          <w:bCs/>
          <w:i/>
          <w:sz w:val="18"/>
          <w:szCs w:val="18"/>
        </w:rPr>
        <w:t>UK Patent No. 1196</w:t>
      </w:r>
      <w:r w:rsidRPr="00DC43A6">
        <w:rPr>
          <w:bCs/>
          <w:sz w:val="18"/>
          <w:szCs w:val="18"/>
        </w:rPr>
        <w:t>, Jan 1904</w:t>
      </w:r>
    </w:p>
    <w:p w:rsidR="000209C6" w:rsidRDefault="000209C6" w:rsidP="006D5361">
      <w:pPr>
        <w:pStyle w:val="JReference"/>
        <w:tabs>
          <w:tab w:val="left" w:pos="386"/>
        </w:tabs>
        <w:spacing w:after="60"/>
        <w:ind w:left="295" w:hanging="295"/>
        <w:rPr>
          <w:rStyle w:val="CaptionChar"/>
          <w:sz w:val="18"/>
          <w:szCs w:val="18"/>
        </w:rPr>
      </w:pPr>
      <w:r>
        <w:rPr>
          <w:rStyle w:val="CaptionChar"/>
          <w:sz w:val="18"/>
          <w:szCs w:val="18"/>
        </w:rPr>
        <w:t>[</w:t>
      </w:r>
      <w:r w:rsidR="00AC5488">
        <w:rPr>
          <w:rStyle w:val="CaptionChar"/>
          <w:sz w:val="18"/>
          <w:szCs w:val="18"/>
        </w:rPr>
        <w:t>17</w:t>
      </w:r>
      <w:r>
        <w:rPr>
          <w:rStyle w:val="CaptionChar"/>
          <w:sz w:val="18"/>
          <w:szCs w:val="18"/>
        </w:rPr>
        <w:t xml:space="preserve">] </w:t>
      </w:r>
      <w:r w:rsidRPr="00436892">
        <w:rPr>
          <w:rStyle w:val="CaptionChar"/>
          <w:sz w:val="18"/>
          <w:szCs w:val="18"/>
        </w:rPr>
        <w:t xml:space="preserve">T Shea, L Coney, R </w:t>
      </w:r>
      <w:proofErr w:type="spellStart"/>
      <w:r w:rsidRPr="00436892">
        <w:rPr>
          <w:rStyle w:val="CaptionChar"/>
          <w:sz w:val="18"/>
          <w:szCs w:val="18"/>
        </w:rPr>
        <w:t>Linander</w:t>
      </w:r>
      <w:proofErr w:type="spellEnd"/>
      <w:r w:rsidRPr="00436892">
        <w:rPr>
          <w:rStyle w:val="CaptionChar"/>
          <w:sz w:val="18"/>
          <w:szCs w:val="18"/>
        </w:rPr>
        <w:t>,</w:t>
      </w:r>
      <w:r>
        <w:rPr>
          <w:rStyle w:val="CaptionChar"/>
          <w:sz w:val="18"/>
          <w:szCs w:val="18"/>
        </w:rPr>
        <w:t xml:space="preserve"> </w:t>
      </w:r>
      <w:r w:rsidRPr="00436892">
        <w:rPr>
          <w:rStyle w:val="CaptionChar"/>
          <w:sz w:val="18"/>
          <w:szCs w:val="18"/>
        </w:rPr>
        <w:t xml:space="preserve">A </w:t>
      </w:r>
      <w:proofErr w:type="spellStart"/>
      <w:r w:rsidRPr="00436892">
        <w:rPr>
          <w:rStyle w:val="CaptionChar"/>
          <w:sz w:val="18"/>
          <w:szCs w:val="18"/>
        </w:rPr>
        <w:t>Jansson</w:t>
      </w:r>
      <w:proofErr w:type="spellEnd"/>
      <w:r w:rsidRPr="00436892">
        <w:rPr>
          <w:rStyle w:val="CaptionChar"/>
          <w:sz w:val="18"/>
          <w:szCs w:val="18"/>
        </w:rPr>
        <w:t xml:space="preserve">, </w:t>
      </w:r>
      <w:r>
        <w:rPr>
          <w:rStyle w:val="CaptionChar"/>
          <w:sz w:val="18"/>
          <w:szCs w:val="18"/>
        </w:rPr>
        <w:t>E</w:t>
      </w:r>
      <w:r w:rsidRPr="00436892">
        <w:rPr>
          <w:rStyle w:val="CaptionChar"/>
          <w:sz w:val="18"/>
          <w:szCs w:val="18"/>
        </w:rPr>
        <w:t xml:space="preserve"> </w:t>
      </w:r>
      <w:r>
        <w:rPr>
          <w:rStyle w:val="CaptionChar"/>
          <w:sz w:val="18"/>
          <w:szCs w:val="18"/>
        </w:rPr>
        <w:t>Pitcher et al., “</w:t>
      </w:r>
      <w:r w:rsidRPr="00436892">
        <w:rPr>
          <w:rStyle w:val="CaptionChar"/>
          <w:sz w:val="18"/>
          <w:szCs w:val="18"/>
        </w:rPr>
        <w:t xml:space="preserve">Instrumentation </w:t>
      </w:r>
      <w:r>
        <w:rPr>
          <w:rStyle w:val="CaptionChar"/>
          <w:sz w:val="18"/>
          <w:szCs w:val="18"/>
        </w:rPr>
        <w:t>&amp;</w:t>
      </w:r>
      <w:r w:rsidRPr="00436892">
        <w:rPr>
          <w:rStyle w:val="CaptionChar"/>
          <w:sz w:val="18"/>
          <w:szCs w:val="18"/>
        </w:rPr>
        <w:t xml:space="preserve"> machine protection strategy for the ESS target station</w:t>
      </w:r>
      <w:r>
        <w:rPr>
          <w:rStyle w:val="CaptionChar"/>
          <w:sz w:val="18"/>
          <w:szCs w:val="18"/>
        </w:rPr>
        <w:t>”, in</w:t>
      </w:r>
      <w:r w:rsidRPr="00436892">
        <w:rPr>
          <w:rStyle w:val="CaptionChar"/>
          <w:i/>
          <w:sz w:val="18"/>
          <w:szCs w:val="18"/>
        </w:rPr>
        <w:t xml:space="preserve"> </w:t>
      </w:r>
      <w:r>
        <w:rPr>
          <w:rStyle w:val="CaptionChar"/>
          <w:i/>
          <w:sz w:val="18"/>
          <w:szCs w:val="18"/>
        </w:rPr>
        <w:t xml:space="preserve">Proc. </w:t>
      </w:r>
      <w:r w:rsidRPr="00436892">
        <w:rPr>
          <w:rStyle w:val="CaptionChar"/>
          <w:i/>
          <w:sz w:val="18"/>
          <w:szCs w:val="18"/>
        </w:rPr>
        <w:t>ICANS XXI</w:t>
      </w:r>
      <w:r>
        <w:rPr>
          <w:rStyle w:val="CaptionChar"/>
          <w:sz w:val="18"/>
          <w:szCs w:val="18"/>
        </w:rPr>
        <w:t>, Mito, Japan, Sept 2014</w:t>
      </w:r>
    </w:p>
    <w:p w:rsidR="00526136" w:rsidRPr="00DE5820" w:rsidRDefault="00AC5488" w:rsidP="006D5361">
      <w:pPr>
        <w:pStyle w:val="JReference"/>
        <w:tabs>
          <w:tab w:val="left" w:pos="386"/>
        </w:tabs>
        <w:spacing w:after="60"/>
        <w:ind w:left="295" w:hanging="295"/>
        <w:rPr>
          <w:bCs/>
          <w:sz w:val="18"/>
          <w:szCs w:val="18"/>
        </w:rPr>
      </w:pPr>
      <w:r w:rsidRPr="00F33D5A" w:rsidDel="00AC5488">
        <w:rPr>
          <w:rStyle w:val="CaptionChar"/>
          <w:sz w:val="18"/>
          <w:szCs w:val="18"/>
        </w:rPr>
        <w:t xml:space="preserve"> </w:t>
      </w:r>
    </w:p>
    <w:sectPr w:rsidR="00526136" w:rsidRPr="00DE5820" w:rsidSect="000D0817">
      <w:footnotePr>
        <w:pos w:val="beneathText"/>
        <w:numFmt w:val="chicago"/>
      </w:footnotePr>
      <w:endnotePr>
        <w:numFmt w:val="decimal"/>
      </w:endnotePr>
      <w:type w:val="continuous"/>
      <w:pgSz w:w="11907" w:h="16840" w:code="9"/>
      <w:pgMar w:top="2098" w:right="1134" w:bottom="1077" w:left="1134" w:header="2104" w:footer="1077" w:gutter="0"/>
      <w:lnNumType w:countBy="1" w:restart="continuous"/>
      <w:cols w:space="28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4A9F" w:rsidRDefault="004B4A9F"/>
  </w:endnote>
  <w:endnote w:type="continuationSeparator" w:id="0">
    <w:p w:rsidR="004B4A9F" w:rsidRDefault="004B4A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15400F0C-F608-4DE6-B0FF-52B302D4976E}"/>
  </w:font>
  <w:font w:name="Times New Roman">
    <w:panose1 w:val="02020603050405020304"/>
    <w:charset w:val="00"/>
    <w:family w:val="roman"/>
    <w:pitch w:val="variable"/>
    <w:sig w:usb0="E0002AFF" w:usb1="C0007841" w:usb2="00000009" w:usb3="00000000" w:csb0="000001FF" w:csb1="00000000"/>
    <w:embedRegular r:id="rId2" w:fontKey="{1EDCE8FF-2F4B-446A-9A50-2FD79B3763D4}"/>
    <w:embedBold r:id="rId3" w:fontKey="{50E11C54-4AB3-464B-AD2B-953C25B0558E}"/>
    <w:embedItalic r:id="rId4" w:fontKey="{2E28E432-70E2-4FA9-B4C0-87332FCC92B1}"/>
    <w:embedBoldItalic r:id="rId5" w:fontKey="{84C26D37-FC9E-4BB2-84E6-C593D2D2E053}"/>
  </w:font>
  <w:font w:name="Courier New">
    <w:panose1 w:val="02070309020205020404"/>
    <w:charset w:val="00"/>
    <w:family w:val="modern"/>
    <w:pitch w:val="fixed"/>
    <w:sig w:usb0="E0002AFF" w:usb1="C0007843" w:usb2="00000009" w:usb3="00000000" w:csb0="000001FF" w:csb1="00000000"/>
    <w:embedRegular r:id="rId6" w:fontKey="{19927701-F147-47AE-809D-233C619C1860}"/>
  </w:font>
  <w:font w:name="Wingdings">
    <w:panose1 w:val="05000000000000000000"/>
    <w:charset w:val="02"/>
    <w:family w:val="auto"/>
    <w:pitch w:val="variable"/>
    <w:sig w:usb0="00000000" w:usb1="10000000" w:usb2="00000000" w:usb3="00000000" w:csb0="80000000" w:csb1="00000000"/>
    <w:embedRegular r:id="rId7" w:fontKey="{3D3B1A68-8F27-4A37-ADBE-F6D0F4F8F9F9}"/>
  </w:font>
  <w:font w:name="Times">
    <w:panose1 w:val="02020603050405020304"/>
    <w:charset w:val="00"/>
    <w:family w:val="roman"/>
    <w:pitch w:val="variable"/>
    <w:sig w:usb0="E0002AFF" w:usb1="C0007841" w:usb2="00000009" w:usb3="00000000" w:csb0="000001FF" w:csb1="00000000"/>
    <w:embedRegular r:id="rId8" w:fontKey="{C9B9DE1B-ED9E-4A20-8D1D-E03FB967E01B}"/>
    <w:embedBold r:id="rId9" w:fontKey="{B41BE547-9817-40E9-A881-0E22C60B4745}"/>
    <w:embedItalic r:id="rId10" w:fontKey="{3F10697A-443A-4B08-B0BC-4F5F54063D59}"/>
    <w:embedBoldItalic r:id="rId11" w:fontKey="{2A390B2D-99D4-41D9-85B1-5E2ADDB36C3C}"/>
  </w:font>
  <w:font w:name="Arial">
    <w:panose1 w:val="020B0604020202020204"/>
    <w:charset w:val="00"/>
    <w:family w:val="swiss"/>
    <w:pitch w:val="variable"/>
    <w:sig w:usb0="E0002AFF" w:usb1="C0007843" w:usb2="00000009" w:usb3="00000000" w:csb0="000001FF" w:csb1="00000000"/>
    <w:embedBold r:id="rId12" w:fontKey="{9CF59B92-8A50-40B8-A872-5F49B0EF40F7}"/>
    <w:embedBoldItalic r:id="rId13" w:fontKey="{42A0BFD4-6123-4019-9B56-C93EC580F99B}"/>
  </w:font>
  <w:font w:name="Cambria">
    <w:panose1 w:val="02040503050406030204"/>
    <w:charset w:val="00"/>
    <w:family w:val="roman"/>
    <w:pitch w:val="variable"/>
    <w:sig w:usb0="E00002FF" w:usb1="400004FF" w:usb2="00000000" w:usb3="00000000" w:csb0="0000019F" w:csb1="00000000"/>
    <w:embedRegular r:id="rId14" w:fontKey="{BF37BF16-EB22-4FFD-92FB-876F56011FD2}"/>
    <w:embedBold r:id="rId15" w:fontKey="{4012EA70-9B65-4EAD-979E-1458780E861B}"/>
    <w:embedItalic r:id="rId16" w:fontKey="{13A856B9-9C2A-4E2C-AACF-1401782D4FCD}"/>
    <w:embedBoldItalic r:id="rId17" w:fontKey="{9338BFB3-BD5E-4307-B065-C52D2AEAE5A3}"/>
  </w:font>
  <w:font w:name="Tahoma">
    <w:panose1 w:val="020B0604030504040204"/>
    <w:charset w:val="00"/>
    <w:family w:val="swiss"/>
    <w:pitch w:val="variable"/>
    <w:sig w:usb0="E1002EFF" w:usb1="C000605B" w:usb2="00000029" w:usb3="00000000" w:csb0="000101FF" w:csb1="00000000"/>
    <w:embedRegular r:id="rId18" w:fontKey="{18A0A0BF-9030-4BA6-B3A6-3663470EFB54}"/>
  </w:font>
  <w:font w:name="Calibri">
    <w:panose1 w:val="020F0502020204030204"/>
    <w:charset w:val="00"/>
    <w:family w:val="swiss"/>
    <w:pitch w:val="variable"/>
    <w:sig w:usb0="E10002FF" w:usb1="4000ACFF" w:usb2="00000009" w:usb3="00000000" w:csb0="0000019F" w:csb1="00000000"/>
    <w:embedRegular r:id="rId19" w:fontKey="{0ED1DA68-1C64-43FC-A2F8-4162CB0E53D6}"/>
    <w:embedBold r:id="rId20" w:fontKey="{757D2FAE-A86E-4A23-9163-14C632E9A3B0}"/>
    <w:embedItalic r:id="rId21" w:fontKey="{B959B9B4-985A-42A1-AEBC-E01965AD241F}"/>
  </w:font>
  <w:font w:name="Consolas">
    <w:panose1 w:val="020B0609020204030204"/>
    <w:charset w:val="00"/>
    <w:family w:val="modern"/>
    <w:pitch w:val="fixed"/>
    <w:sig w:usb0="E10002FF" w:usb1="4000FCFF" w:usb2="00000009" w:usb3="00000000" w:csb0="0000019F" w:csb1="00000000"/>
    <w:embedRegular r:id="rId22" w:fontKey="{94E1882C-7E47-4B5B-BE73-1028F6E4B066}"/>
  </w:font>
  <w:font w:name="Cambria Math">
    <w:panose1 w:val="02040503050406030204"/>
    <w:charset w:val="00"/>
    <w:family w:val="roman"/>
    <w:pitch w:val="variable"/>
    <w:sig w:usb0="E00002FF" w:usb1="420024FF" w:usb2="00000000" w:usb3="00000000" w:csb0="0000019F" w:csb1="00000000"/>
    <w:embedRegular r:id="rId23" w:fontKey="{0813132C-25AF-44E3-A6B5-D48822D502CA}"/>
    <w:embedItalic r:id="rId24" w:fontKey="{127EE33A-30DB-4BA6-9255-082BFCEB166C}"/>
  </w:font>
  <w:font w:name="Lucida Sans Typewriter">
    <w:panose1 w:val="020B0509030504030204"/>
    <w:charset w:val="00"/>
    <w:family w:val="modern"/>
    <w:pitch w:val="fixed"/>
    <w:sig w:usb0="00000003" w:usb1="00000000" w:usb2="00000000" w:usb3="00000000" w:csb0="00000001" w:csb1="00000000"/>
    <w:embedRegular r:id="rId25" w:fontKey="{7E83963C-EEFF-4D93-8011-390F8C2F09DE}"/>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82834" w:rsidRDefault="00682834">
    <w:pPr>
      <w:pStyle w:val="Footer"/>
    </w:pPr>
  </w:p>
  <w:p w:rsidR="00682834" w:rsidRPr="00D514EC" w:rsidRDefault="00682834" w:rsidP="008F1867">
    <w:pPr>
      <w:rPr>
        <w:sz w:val="16"/>
        <w:szCs w:val="16"/>
      </w:rPr>
    </w:pPr>
    <w:r w:rsidRPr="00D514EC">
      <w:rPr>
        <w:sz w:val="16"/>
        <w:szCs w:val="16"/>
      </w:rPr>
      <w:t>Work supported by In-Kind Agreement, ESS/Norway**</w:t>
    </w:r>
  </w:p>
  <w:p w:rsidR="00682834" w:rsidRDefault="00682834" w:rsidP="008F1867">
    <w:pPr>
      <w:rPr>
        <w:sz w:val="16"/>
        <w:szCs w:val="16"/>
      </w:rPr>
    </w:pPr>
    <w:r w:rsidRPr="00A2164D">
      <w:rPr>
        <w:vertAlign w:val="superscript"/>
      </w:rPr>
      <w:t>†</w:t>
    </w:r>
    <w:r w:rsidRPr="00D514EC">
      <w:rPr>
        <w:sz w:val="16"/>
        <w:szCs w:val="16"/>
      </w:rPr>
      <w:t>e-mail address</w:t>
    </w:r>
    <w:r w:rsidRPr="00D514EC">
      <w:rPr>
        <w:sz w:val="16"/>
        <w:szCs w:val="16"/>
      </w:rPr>
      <w:tab/>
    </w:r>
    <w:r w:rsidRPr="00D514EC">
      <w:rPr>
        <w:sz w:val="16"/>
        <w:szCs w:val="16"/>
      </w:rPr>
      <w:tab/>
    </w:r>
    <w:r w:rsidRPr="00D514EC">
      <w:rPr>
        <w:sz w:val="16"/>
        <w:szCs w:val="16"/>
      </w:rPr>
      <w:tab/>
    </w:r>
    <w:r w:rsidRPr="00244EEC">
      <w:rPr>
        <w:sz w:val="16"/>
        <w:szCs w:val="16"/>
      </w:rPr>
      <w:t>mark.ibison@cockcroft.ac.uk</w:t>
    </w:r>
  </w:p>
  <w:p w:rsidR="00682834" w:rsidRPr="00D514EC" w:rsidRDefault="00682834" w:rsidP="008F1867">
    <w:pPr>
      <w:rPr>
        <w:sz w:val="16"/>
        <w:szCs w:val="16"/>
      </w:rPr>
    </w:pPr>
    <w:r>
      <w:rPr>
        <w:sz w:val="16"/>
        <w:szCs w:val="16"/>
      </w:rPr>
      <w:t>Tel.</w:t>
    </w:r>
    <w:r>
      <w:rPr>
        <w:sz w:val="16"/>
        <w:szCs w:val="16"/>
      </w:rPr>
      <w:tab/>
    </w:r>
    <w:r>
      <w:rPr>
        <w:sz w:val="16"/>
        <w:szCs w:val="16"/>
      </w:rPr>
      <w:tab/>
    </w:r>
    <w:r>
      <w:rPr>
        <w:sz w:val="16"/>
        <w:szCs w:val="16"/>
      </w:rPr>
      <w:tab/>
    </w:r>
    <w:r>
      <w:rPr>
        <w:sz w:val="16"/>
        <w:szCs w:val="16"/>
      </w:rPr>
      <w:tab/>
    </w:r>
    <w:r>
      <w:rPr>
        <w:sz w:val="16"/>
        <w:szCs w:val="16"/>
      </w:rPr>
      <w:tab/>
      <w:t>+44 1925 864053</w:t>
    </w:r>
  </w:p>
  <w:p w:rsidR="00682834" w:rsidRDefault="00682834">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4A9F" w:rsidRDefault="004B4A9F">
      <w:r>
        <w:separator/>
      </w:r>
    </w:p>
  </w:footnote>
  <w:footnote w:type="continuationSeparator" w:id="0">
    <w:p w:rsidR="004B4A9F" w:rsidRDefault="004B4A9F">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3558D40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3CA23E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327069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AACA95B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EDB6FC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BC6BB9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654F7E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D64F0B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228641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A506F9A"/>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FA2D8B"/>
    <w:multiLevelType w:val="multilevel"/>
    <w:tmpl w:val="93E891C0"/>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045A1261"/>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0A32467D"/>
    <w:multiLevelType w:val="multilevel"/>
    <w:tmpl w:val="61C89EE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15:restartNumberingAfterBreak="0">
    <w:nsid w:val="0A6564D8"/>
    <w:multiLevelType w:val="hybridMultilevel"/>
    <w:tmpl w:val="1BA87A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A6A2776"/>
    <w:multiLevelType w:val="multilevel"/>
    <w:tmpl w:val="128A871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0B8E679D"/>
    <w:multiLevelType w:val="hybridMultilevel"/>
    <w:tmpl w:val="6F1AA2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1324CD7"/>
    <w:multiLevelType w:val="hybridMultilevel"/>
    <w:tmpl w:val="0C5A38BE"/>
    <w:lvl w:ilvl="0" w:tplc="6D8E591C">
      <w:start w:val="1"/>
      <w:numFmt w:val="bullet"/>
      <w:pStyle w:val="JBulletedList"/>
      <w:lvlText w:val=""/>
      <w:lvlJc w:val="left"/>
      <w:pPr>
        <w:tabs>
          <w:tab w:val="num" w:pos="344"/>
        </w:tabs>
        <w:ind w:left="344" w:hanging="202"/>
      </w:pPr>
      <w:rPr>
        <w:rFonts w:ascii="Symbol" w:hAnsi="Symbol" w:hint="default"/>
      </w:rPr>
    </w:lvl>
    <w:lvl w:ilvl="1" w:tplc="04090003" w:tentative="1">
      <w:start w:val="1"/>
      <w:numFmt w:val="bullet"/>
      <w:lvlText w:val="o"/>
      <w:lvlJc w:val="left"/>
      <w:pPr>
        <w:tabs>
          <w:tab w:val="num" w:pos="1620"/>
        </w:tabs>
        <w:ind w:left="1620" w:hanging="360"/>
      </w:pPr>
      <w:rPr>
        <w:rFonts w:ascii="Courier New" w:hAnsi="Courier New" w:hint="default"/>
      </w:rPr>
    </w:lvl>
    <w:lvl w:ilvl="2" w:tplc="04090005" w:tentative="1">
      <w:start w:val="1"/>
      <w:numFmt w:val="bullet"/>
      <w:lvlText w:val=""/>
      <w:lvlJc w:val="left"/>
      <w:pPr>
        <w:tabs>
          <w:tab w:val="num" w:pos="2340"/>
        </w:tabs>
        <w:ind w:left="2340" w:hanging="360"/>
      </w:pPr>
      <w:rPr>
        <w:rFonts w:ascii="Wingdings" w:hAnsi="Wingdings" w:hint="default"/>
      </w:rPr>
    </w:lvl>
    <w:lvl w:ilvl="3" w:tplc="04090001" w:tentative="1">
      <w:start w:val="1"/>
      <w:numFmt w:val="bullet"/>
      <w:lvlText w:val=""/>
      <w:lvlJc w:val="left"/>
      <w:pPr>
        <w:tabs>
          <w:tab w:val="num" w:pos="3060"/>
        </w:tabs>
        <w:ind w:left="3060" w:hanging="360"/>
      </w:pPr>
      <w:rPr>
        <w:rFonts w:ascii="Symbol" w:hAnsi="Symbol" w:hint="default"/>
      </w:rPr>
    </w:lvl>
    <w:lvl w:ilvl="4" w:tplc="04090003" w:tentative="1">
      <w:start w:val="1"/>
      <w:numFmt w:val="bullet"/>
      <w:lvlText w:val="o"/>
      <w:lvlJc w:val="left"/>
      <w:pPr>
        <w:tabs>
          <w:tab w:val="num" w:pos="3780"/>
        </w:tabs>
        <w:ind w:left="3780" w:hanging="360"/>
      </w:pPr>
      <w:rPr>
        <w:rFonts w:ascii="Courier New" w:hAnsi="Courier New" w:hint="default"/>
      </w:rPr>
    </w:lvl>
    <w:lvl w:ilvl="5" w:tplc="04090005" w:tentative="1">
      <w:start w:val="1"/>
      <w:numFmt w:val="bullet"/>
      <w:lvlText w:val=""/>
      <w:lvlJc w:val="left"/>
      <w:pPr>
        <w:tabs>
          <w:tab w:val="num" w:pos="4500"/>
        </w:tabs>
        <w:ind w:left="4500" w:hanging="360"/>
      </w:pPr>
      <w:rPr>
        <w:rFonts w:ascii="Wingdings" w:hAnsi="Wingdings" w:hint="default"/>
      </w:rPr>
    </w:lvl>
    <w:lvl w:ilvl="6" w:tplc="04090001" w:tentative="1">
      <w:start w:val="1"/>
      <w:numFmt w:val="bullet"/>
      <w:lvlText w:val=""/>
      <w:lvlJc w:val="left"/>
      <w:pPr>
        <w:tabs>
          <w:tab w:val="num" w:pos="5220"/>
        </w:tabs>
        <w:ind w:left="5220" w:hanging="360"/>
      </w:pPr>
      <w:rPr>
        <w:rFonts w:ascii="Symbol" w:hAnsi="Symbol" w:hint="default"/>
      </w:rPr>
    </w:lvl>
    <w:lvl w:ilvl="7" w:tplc="04090003" w:tentative="1">
      <w:start w:val="1"/>
      <w:numFmt w:val="bullet"/>
      <w:lvlText w:val="o"/>
      <w:lvlJc w:val="left"/>
      <w:pPr>
        <w:tabs>
          <w:tab w:val="num" w:pos="5940"/>
        </w:tabs>
        <w:ind w:left="5940" w:hanging="360"/>
      </w:pPr>
      <w:rPr>
        <w:rFonts w:ascii="Courier New" w:hAnsi="Courier New" w:hint="default"/>
      </w:rPr>
    </w:lvl>
    <w:lvl w:ilvl="8" w:tplc="04090005" w:tentative="1">
      <w:start w:val="1"/>
      <w:numFmt w:val="bullet"/>
      <w:lvlText w:val=""/>
      <w:lvlJc w:val="left"/>
      <w:pPr>
        <w:tabs>
          <w:tab w:val="num" w:pos="6660"/>
        </w:tabs>
        <w:ind w:left="6660" w:hanging="360"/>
      </w:pPr>
      <w:rPr>
        <w:rFonts w:ascii="Wingdings" w:hAnsi="Wingdings" w:hint="default"/>
      </w:rPr>
    </w:lvl>
  </w:abstractNum>
  <w:abstractNum w:abstractNumId="17" w15:restartNumberingAfterBreak="0">
    <w:nsid w:val="195B633C"/>
    <w:multiLevelType w:val="hybridMultilevel"/>
    <w:tmpl w:val="8578EF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A67096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1CA77592"/>
    <w:multiLevelType w:val="multilevel"/>
    <w:tmpl w:val="09A6737E"/>
    <w:lvl w:ilvl="0">
      <w:start w:val="2"/>
      <w:numFmt w:val="decimal"/>
      <w:lvlText w:val="%1."/>
      <w:lvlJc w:val="left"/>
      <w:pPr>
        <w:ind w:left="360" w:hanging="360"/>
      </w:pPr>
      <w:rPr>
        <w:rFonts w:hint="default"/>
      </w:rPr>
    </w:lvl>
    <w:lvl w:ilvl="1">
      <w:start w:val="2"/>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0353EB7"/>
    <w:multiLevelType w:val="hybridMultilevel"/>
    <w:tmpl w:val="870EA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1EA3E2E"/>
    <w:multiLevelType w:val="multilevel"/>
    <w:tmpl w:val="40C675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2" w15:restartNumberingAfterBreak="0">
    <w:nsid w:val="245331D2"/>
    <w:multiLevelType w:val="hybridMultilevel"/>
    <w:tmpl w:val="26E22C9E"/>
    <w:lvl w:ilvl="0" w:tplc="00C6F0FA">
      <w:start w:val="1"/>
      <w:numFmt w:val="decimal"/>
      <w:pStyle w:val="JSectionHeading"/>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717680F"/>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29D872A9"/>
    <w:multiLevelType w:val="multilevel"/>
    <w:tmpl w:val="176E42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D042FC2"/>
    <w:multiLevelType w:val="hybridMultilevel"/>
    <w:tmpl w:val="A8F44884"/>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B334964"/>
    <w:multiLevelType w:val="hybridMultilevel"/>
    <w:tmpl w:val="826E2D2C"/>
    <w:lvl w:ilvl="0" w:tplc="08090001">
      <w:start w:val="1"/>
      <w:numFmt w:val="bullet"/>
      <w:lvlText w:val=""/>
      <w:lvlJc w:val="left"/>
      <w:pPr>
        <w:ind w:left="1212" w:hanging="360"/>
      </w:pPr>
      <w:rPr>
        <w:rFonts w:ascii="Symbol" w:hAnsi="Symbol" w:hint="default"/>
      </w:rPr>
    </w:lvl>
    <w:lvl w:ilvl="1" w:tplc="08090003" w:tentative="1">
      <w:start w:val="1"/>
      <w:numFmt w:val="bullet"/>
      <w:lvlText w:val="o"/>
      <w:lvlJc w:val="left"/>
      <w:pPr>
        <w:ind w:left="1932" w:hanging="360"/>
      </w:pPr>
      <w:rPr>
        <w:rFonts w:ascii="Courier New" w:hAnsi="Courier New" w:cs="Courier New" w:hint="default"/>
      </w:rPr>
    </w:lvl>
    <w:lvl w:ilvl="2" w:tplc="08090005" w:tentative="1">
      <w:start w:val="1"/>
      <w:numFmt w:val="bullet"/>
      <w:lvlText w:val=""/>
      <w:lvlJc w:val="left"/>
      <w:pPr>
        <w:ind w:left="2652" w:hanging="360"/>
      </w:pPr>
      <w:rPr>
        <w:rFonts w:ascii="Wingdings" w:hAnsi="Wingdings" w:hint="default"/>
      </w:rPr>
    </w:lvl>
    <w:lvl w:ilvl="3" w:tplc="08090001" w:tentative="1">
      <w:start w:val="1"/>
      <w:numFmt w:val="bullet"/>
      <w:lvlText w:val=""/>
      <w:lvlJc w:val="left"/>
      <w:pPr>
        <w:ind w:left="3372" w:hanging="360"/>
      </w:pPr>
      <w:rPr>
        <w:rFonts w:ascii="Symbol" w:hAnsi="Symbol" w:hint="default"/>
      </w:rPr>
    </w:lvl>
    <w:lvl w:ilvl="4" w:tplc="08090003" w:tentative="1">
      <w:start w:val="1"/>
      <w:numFmt w:val="bullet"/>
      <w:lvlText w:val="o"/>
      <w:lvlJc w:val="left"/>
      <w:pPr>
        <w:ind w:left="4092" w:hanging="360"/>
      </w:pPr>
      <w:rPr>
        <w:rFonts w:ascii="Courier New" w:hAnsi="Courier New" w:cs="Courier New" w:hint="default"/>
      </w:rPr>
    </w:lvl>
    <w:lvl w:ilvl="5" w:tplc="08090005" w:tentative="1">
      <w:start w:val="1"/>
      <w:numFmt w:val="bullet"/>
      <w:lvlText w:val=""/>
      <w:lvlJc w:val="left"/>
      <w:pPr>
        <w:ind w:left="4812" w:hanging="360"/>
      </w:pPr>
      <w:rPr>
        <w:rFonts w:ascii="Wingdings" w:hAnsi="Wingdings" w:hint="default"/>
      </w:rPr>
    </w:lvl>
    <w:lvl w:ilvl="6" w:tplc="08090001" w:tentative="1">
      <w:start w:val="1"/>
      <w:numFmt w:val="bullet"/>
      <w:lvlText w:val=""/>
      <w:lvlJc w:val="left"/>
      <w:pPr>
        <w:ind w:left="5532" w:hanging="360"/>
      </w:pPr>
      <w:rPr>
        <w:rFonts w:ascii="Symbol" w:hAnsi="Symbol" w:hint="default"/>
      </w:rPr>
    </w:lvl>
    <w:lvl w:ilvl="7" w:tplc="08090003" w:tentative="1">
      <w:start w:val="1"/>
      <w:numFmt w:val="bullet"/>
      <w:lvlText w:val="o"/>
      <w:lvlJc w:val="left"/>
      <w:pPr>
        <w:ind w:left="6252" w:hanging="360"/>
      </w:pPr>
      <w:rPr>
        <w:rFonts w:ascii="Courier New" w:hAnsi="Courier New" w:cs="Courier New" w:hint="default"/>
      </w:rPr>
    </w:lvl>
    <w:lvl w:ilvl="8" w:tplc="08090005" w:tentative="1">
      <w:start w:val="1"/>
      <w:numFmt w:val="bullet"/>
      <w:lvlText w:val=""/>
      <w:lvlJc w:val="left"/>
      <w:pPr>
        <w:ind w:left="6972" w:hanging="360"/>
      </w:pPr>
      <w:rPr>
        <w:rFonts w:ascii="Wingdings" w:hAnsi="Wingdings" w:hint="default"/>
      </w:rPr>
    </w:lvl>
  </w:abstractNum>
  <w:abstractNum w:abstractNumId="27" w15:restartNumberingAfterBreak="0">
    <w:nsid w:val="3EF90EFD"/>
    <w:multiLevelType w:val="hybridMultilevel"/>
    <w:tmpl w:val="59FA4BF6"/>
    <w:lvl w:ilvl="0" w:tplc="08070001">
      <w:start w:val="1"/>
      <w:numFmt w:val="bullet"/>
      <w:lvlText w:val=""/>
      <w:lvlJc w:val="left"/>
      <w:pPr>
        <w:ind w:left="3195" w:hanging="360"/>
      </w:pPr>
      <w:rPr>
        <w:rFonts w:ascii="Symbol" w:hAnsi="Symbol"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28" w15:restartNumberingAfterBreak="0">
    <w:nsid w:val="436D6E08"/>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44635A35"/>
    <w:multiLevelType w:val="hybridMultilevel"/>
    <w:tmpl w:val="DFA6737A"/>
    <w:lvl w:ilvl="0" w:tplc="B80C1C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C7C6C87"/>
    <w:multiLevelType w:val="hybridMultilevel"/>
    <w:tmpl w:val="BD8EA2D4"/>
    <w:lvl w:ilvl="0" w:tplc="B78ACB5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0E34B6D"/>
    <w:multiLevelType w:val="hybridMultilevel"/>
    <w:tmpl w:val="B62E7F8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2" w15:restartNumberingAfterBreak="0">
    <w:nsid w:val="52F72675"/>
    <w:multiLevelType w:val="hybridMultilevel"/>
    <w:tmpl w:val="252A4992"/>
    <w:lvl w:ilvl="0" w:tplc="0409000F">
      <w:start w:val="1"/>
      <w:numFmt w:val="decimal"/>
      <w:lvlText w:val="%1."/>
      <w:lvlJc w:val="left"/>
      <w:pPr>
        <w:ind w:left="927" w:hanging="360"/>
      </w:p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3" w15:restartNumberingAfterBreak="0">
    <w:nsid w:val="594918DC"/>
    <w:multiLevelType w:val="multilevel"/>
    <w:tmpl w:val="E690CE3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5BEA6BD0"/>
    <w:multiLevelType w:val="hybridMultilevel"/>
    <w:tmpl w:val="517A0A18"/>
    <w:lvl w:ilvl="0" w:tplc="0D6C5F4C">
      <w:start w:val="1"/>
      <w:numFmt w:val="decimal"/>
      <w:lvlText w:val="%1."/>
      <w:lvlJc w:val="left"/>
      <w:pPr>
        <w:ind w:left="170" w:hanging="17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5C1427A8"/>
    <w:multiLevelType w:val="hybridMultilevel"/>
    <w:tmpl w:val="205E0C46"/>
    <w:lvl w:ilvl="0" w:tplc="4DE2586A">
      <w:start w:val="1"/>
      <w:numFmt w:val="decimal"/>
      <w:lvlText w:val="%1"/>
      <w:lvlJc w:val="left"/>
      <w:pPr>
        <w:tabs>
          <w:tab w:val="num" w:pos="360"/>
        </w:tabs>
        <w:ind w:left="360" w:hanging="360"/>
      </w:pPr>
      <w:rPr>
        <w:rFonts w:ascii="Times" w:hAnsi="Times" w:hint="default"/>
        <w:b/>
        <w:i w:val="0"/>
        <w:sz w:val="24"/>
      </w:rPr>
    </w:lvl>
    <w:lvl w:ilvl="1" w:tplc="3724E022">
      <w:numFmt w:val="none"/>
      <w:lvlText w:val=""/>
      <w:lvlJc w:val="left"/>
      <w:pPr>
        <w:tabs>
          <w:tab w:val="num" w:pos="360"/>
        </w:tabs>
      </w:pPr>
    </w:lvl>
    <w:lvl w:ilvl="2" w:tplc="3BA20238">
      <w:numFmt w:val="none"/>
      <w:lvlText w:val=""/>
      <w:lvlJc w:val="left"/>
      <w:pPr>
        <w:tabs>
          <w:tab w:val="num" w:pos="360"/>
        </w:tabs>
      </w:pPr>
    </w:lvl>
    <w:lvl w:ilvl="3" w:tplc="998E4A0A">
      <w:numFmt w:val="none"/>
      <w:lvlText w:val=""/>
      <w:lvlJc w:val="left"/>
      <w:pPr>
        <w:tabs>
          <w:tab w:val="num" w:pos="360"/>
        </w:tabs>
      </w:pPr>
    </w:lvl>
    <w:lvl w:ilvl="4" w:tplc="C4D83908">
      <w:numFmt w:val="none"/>
      <w:lvlText w:val=""/>
      <w:lvlJc w:val="left"/>
      <w:pPr>
        <w:tabs>
          <w:tab w:val="num" w:pos="360"/>
        </w:tabs>
      </w:pPr>
    </w:lvl>
    <w:lvl w:ilvl="5" w:tplc="78FE03DA">
      <w:numFmt w:val="none"/>
      <w:lvlText w:val=""/>
      <w:lvlJc w:val="left"/>
      <w:pPr>
        <w:tabs>
          <w:tab w:val="num" w:pos="360"/>
        </w:tabs>
      </w:pPr>
    </w:lvl>
    <w:lvl w:ilvl="6" w:tplc="24AAE1CA">
      <w:numFmt w:val="none"/>
      <w:lvlText w:val=""/>
      <w:lvlJc w:val="left"/>
      <w:pPr>
        <w:tabs>
          <w:tab w:val="num" w:pos="360"/>
        </w:tabs>
      </w:pPr>
    </w:lvl>
    <w:lvl w:ilvl="7" w:tplc="AC7C8E80">
      <w:numFmt w:val="none"/>
      <w:lvlText w:val=""/>
      <w:lvlJc w:val="left"/>
      <w:pPr>
        <w:tabs>
          <w:tab w:val="num" w:pos="360"/>
        </w:tabs>
      </w:pPr>
    </w:lvl>
    <w:lvl w:ilvl="8" w:tplc="5EA8CA18">
      <w:numFmt w:val="none"/>
      <w:lvlText w:val=""/>
      <w:lvlJc w:val="left"/>
      <w:pPr>
        <w:tabs>
          <w:tab w:val="num" w:pos="360"/>
        </w:tabs>
      </w:pPr>
    </w:lvl>
  </w:abstractNum>
  <w:abstractNum w:abstractNumId="36" w15:restartNumberingAfterBreak="0">
    <w:nsid w:val="5EFC4232"/>
    <w:multiLevelType w:val="hybridMultilevel"/>
    <w:tmpl w:val="72B044C4"/>
    <w:lvl w:ilvl="0" w:tplc="0409000F">
      <w:start w:val="1"/>
      <w:numFmt w:val="decimal"/>
      <w:lvlText w:val="%1."/>
      <w:lvlJc w:val="left"/>
      <w:pPr>
        <w:ind w:left="3195" w:hanging="360"/>
      </w:pPr>
      <w:rPr>
        <w:rFonts w:hint="default"/>
      </w:rPr>
    </w:lvl>
    <w:lvl w:ilvl="1" w:tplc="04090003" w:tentative="1">
      <w:start w:val="1"/>
      <w:numFmt w:val="bullet"/>
      <w:lvlText w:val="o"/>
      <w:lvlJc w:val="left"/>
      <w:pPr>
        <w:ind w:left="3915" w:hanging="360"/>
      </w:pPr>
      <w:rPr>
        <w:rFonts w:ascii="Courier New" w:hAnsi="Courier New" w:cs="Courier New" w:hint="default"/>
      </w:rPr>
    </w:lvl>
    <w:lvl w:ilvl="2" w:tplc="04090005" w:tentative="1">
      <w:start w:val="1"/>
      <w:numFmt w:val="bullet"/>
      <w:lvlText w:val=""/>
      <w:lvlJc w:val="left"/>
      <w:pPr>
        <w:ind w:left="4635" w:hanging="360"/>
      </w:pPr>
      <w:rPr>
        <w:rFonts w:ascii="Wingdings" w:hAnsi="Wingdings" w:hint="default"/>
      </w:rPr>
    </w:lvl>
    <w:lvl w:ilvl="3" w:tplc="04090001" w:tentative="1">
      <w:start w:val="1"/>
      <w:numFmt w:val="bullet"/>
      <w:lvlText w:val=""/>
      <w:lvlJc w:val="left"/>
      <w:pPr>
        <w:ind w:left="5355" w:hanging="360"/>
      </w:pPr>
      <w:rPr>
        <w:rFonts w:ascii="Symbol" w:hAnsi="Symbol" w:hint="default"/>
      </w:rPr>
    </w:lvl>
    <w:lvl w:ilvl="4" w:tplc="04090003" w:tentative="1">
      <w:start w:val="1"/>
      <w:numFmt w:val="bullet"/>
      <w:lvlText w:val="o"/>
      <w:lvlJc w:val="left"/>
      <w:pPr>
        <w:ind w:left="6075" w:hanging="360"/>
      </w:pPr>
      <w:rPr>
        <w:rFonts w:ascii="Courier New" w:hAnsi="Courier New" w:cs="Courier New" w:hint="default"/>
      </w:rPr>
    </w:lvl>
    <w:lvl w:ilvl="5" w:tplc="04090005" w:tentative="1">
      <w:start w:val="1"/>
      <w:numFmt w:val="bullet"/>
      <w:lvlText w:val=""/>
      <w:lvlJc w:val="left"/>
      <w:pPr>
        <w:ind w:left="6795" w:hanging="360"/>
      </w:pPr>
      <w:rPr>
        <w:rFonts w:ascii="Wingdings" w:hAnsi="Wingdings" w:hint="default"/>
      </w:rPr>
    </w:lvl>
    <w:lvl w:ilvl="6" w:tplc="04090001" w:tentative="1">
      <w:start w:val="1"/>
      <w:numFmt w:val="bullet"/>
      <w:lvlText w:val=""/>
      <w:lvlJc w:val="left"/>
      <w:pPr>
        <w:ind w:left="7515" w:hanging="360"/>
      </w:pPr>
      <w:rPr>
        <w:rFonts w:ascii="Symbol" w:hAnsi="Symbol" w:hint="default"/>
      </w:rPr>
    </w:lvl>
    <w:lvl w:ilvl="7" w:tplc="04090003" w:tentative="1">
      <w:start w:val="1"/>
      <w:numFmt w:val="bullet"/>
      <w:lvlText w:val="o"/>
      <w:lvlJc w:val="left"/>
      <w:pPr>
        <w:ind w:left="8235" w:hanging="360"/>
      </w:pPr>
      <w:rPr>
        <w:rFonts w:ascii="Courier New" w:hAnsi="Courier New" w:cs="Courier New" w:hint="default"/>
      </w:rPr>
    </w:lvl>
    <w:lvl w:ilvl="8" w:tplc="04090005" w:tentative="1">
      <w:start w:val="1"/>
      <w:numFmt w:val="bullet"/>
      <w:lvlText w:val=""/>
      <w:lvlJc w:val="left"/>
      <w:pPr>
        <w:ind w:left="8955" w:hanging="360"/>
      </w:pPr>
      <w:rPr>
        <w:rFonts w:ascii="Wingdings" w:hAnsi="Wingdings" w:hint="default"/>
      </w:rPr>
    </w:lvl>
  </w:abstractNum>
  <w:abstractNum w:abstractNumId="37" w15:restartNumberingAfterBreak="0">
    <w:nsid w:val="65EB2477"/>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67016AE4"/>
    <w:multiLevelType w:val="hybridMultilevel"/>
    <w:tmpl w:val="F82663BE"/>
    <w:lvl w:ilvl="0" w:tplc="04090001">
      <w:start w:val="1"/>
      <w:numFmt w:val="bullet"/>
      <w:lvlText w:val=""/>
      <w:lvlJc w:val="left"/>
      <w:pPr>
        <w:ind w:left="907"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39" w15:restartNumberingAfterBreak="0">
    <w:nsid w:val="67335F8F"/>
    <w:multiLevelType w:val="hybridMultilevel"/>
    <w:tmpl w:val="6BB8D28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694A0248"/>
    <w:multiLevelType w:val="hybridMultilevel"/>
    <w:tmpl w:val="15060BE0"/>
    <w:lvl w:ilvl="0" w:tplc="0409000F">
      <w:start w:val="1"/>
      <w:numFmt w:val="decimal"/>
      <w:lvlText w:val="%1."/>
      <w:lvlJc w:val="left"/>
      <w:pPr>
        <w:ind w:left="1069" w:hanging="360"/>
      </w:pPr>
      <w:rPr>
        <w:rFonts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E8905F5E">
      <w:start w:val="1"/>
      <w:numFmt w:val="decimal"/>
      <w:lvlText w:val="%4."/>
      <w:lvlJc w:val="left"/>
      <w:pPr>
        <w:ind w:left="1069" w:hanging="360"/>
      </w:pPr>
      <w:rPr>
        <w:rFonts w:hint="default"/>
        <w:b w:val="0"/>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41" w15:restartNumberingAfterBreak="0">
    <w:nsid w:val="69954FFB"/>
    <w:multiLevelType w:val="hybridMultilevel"/>
    <w:tmpl w:val="17E282B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6E5D241F"/>
    <w:multiLevelType w:val="multilevel"/>
    <w:tmpl w:val="CB2CD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6F735094"/>
    <w:multiLevelType w:val="hybridMultilevel"/>
    <w:tmpl w:val="15629690"/>
    <w:lvl w:ilvl="0" w:tplc="FCC25108">
      <w:start w:val="3"/>
      <w:numFmt w:val="bullet"/>
      <w:lvlText w:val="-"/>
      <w:lvlJc w:val="left"/>
      <w:pPr>
        <w:ind w:left="547" w:hanging="360"/>
      </w:pPr>
      <w:rPr>
        <w:rFonts w:ascii="Times" w:eastAsia="Times New Roman" w:hAnsi="Times" w:cs="Times New Roman" w:hint="default"/>
      </w:rPr>
    </w:lvl>
    <w:lvl w:ilvl="1" w:tplc="08090003" w:tentative="1">
      <w:start w:val="1"/>
      <w:numFmt w:val="bullet"/>
      <w:lvlText w:val="o"/>
      <w:lvlJc w:val="left"/>
      <w:pPr>
        <w:ind w:left="1267" w:hanging="360"/>
      </w:pPr>
      <w:rPr>
        <w:rFonts w:ascii="Courier New" w:hAnsi="Courier New" w:cs="Courier New" w:hint="default"/>
      </w:rPr>
    </w:lvl>
    <w:lvl w:ilvl="2" w:tplc="08090005" w:tentative="1">
      <w:start w:val="1"/>
      <w:numFmt w:val="bullet"/>
      <w:lvlText w:val=""/>
      <w:lvlJc w:val="left"/>
      <w:pPr>
        <w:ind w:left="1987" w:hanging="360"/>
      </w:pPr>
      <w:rPr>
        <w:rFonts w:ascii="Wingdings" w:hAnsi="Wingdings" w:hint="default"/>
      </w:rPr>
    </w:lvl>
    <w:lvl w:ilvl="3" w:tplc="08090001" w:tentative="1">
      <w:start w:val="1"/>
      <w:numFmt w:val="bullet"/>
      <w:lvlText w:val=""/>
      <w:lvlJc w:val="left"/>
      <w:pPr>
        <w:ind w:left="2707" w:hanging="360"/>
      </w:pPr>
      <w:rPr>
        <w:rFonts w:ascii="Symbol" w:hAnsi="Symbol" w:hint="default"/>
      </w:rPr>
    </w:lvl>
    <w:lvl w:ilvl="4" w:tplc="08090003" w:tentative="1">
      <w:start w:val="1"/>
      <w:numFmt w:val="bullet"/>
      <w:lvlText w:val="o"/>
      <w:lvlJc w:val="left"/>
      <w:pPr>
        <w:ind w:left="3427" w:hanging="360"/>
      </w:pPr>
      <w:rPr>
        <w:rFonts w:ascii="Courier New" w:hAnsi="Courier New" w:cs="Courier New" w:hint="default"/>
      </w:rPr>
    </w:lvl>
    <w:lvl w:ilvl="5" w:tplc="08090005" w:tentative="1">
      <w:start w:val="1"/>
      <w:numFmt w:val="bullet"/>
      <w:lvlText w:val=""/>
      <w:lvlJc w:val="left"/>
      <w:pPr>
        <w:ind w:left="4147" w:hanging="360"/>
      </w:pPr>
      <w:rPr>
        <w:rFonts w:ascii="Wingdings" w:hAnsi="Wingdings" w:hint="default"/>
      </w:rPr>
    </w:lvl>
    <w:lvl w:ilvl="6" w:tplc="08090001" w:tentative="1">
      <w:start w:val="1"/>
      <w:numFmt w:val="bullet"/>
      <w:lvlText w:val=""/>
      <w:lvlJc w:val="left"/>
      <w:pPr>
        <w:ind w:left="4867" w:hanging="360"/>
      </w:pPr>
      <w:rPr>
        <w:rFonts w:ascii="Symbol" w:hAnsi="Symbol" w:hint="default"/>
      </w:rPr>
    </w:lvl>
    <w:lvl w:ilvl="7" w:tplc="08090003" w:tentative="1">
      <w:start w:val="1"/>
      <w:numFmt w:val="bullet"/>
      <w:lvlText w:val="o"/>
      <w:lvlJc w:val="left"/>
      <w:pPr>
        <w:ind w:left="5587" w:hanging="360"/>
      </w:pPr>
      <w:rPr>
        <w:rFonts w:ascii="Courier New" w:hAnsi="Courier New" w:cs="Courier New" w:hint="default"/>
      </w:rPr>
    </w:lvl>
    <w:lvl w:ilvl="8" w:tplc="08090005" w:tentative="1">
      <w:start w:val="1"/>
      <w:numFmt w:val="bullet"/>
      <w:lvlText w:val=""/>
      <w:lvlJc w:val="left"/>
      <w:pPr>
        <w:ind w:left="6307" w:hanging="360"/>
      </w:pPr>
      <w:rPr>
        <w:rFonts w:ascii="Wingdings" w:hAnsi="Wingdings" w:hint="default"/>
      </w:rPr>
    </w:lvl>
  </w:abstractNum>
  <w:abstractNum w:abstractNumId="44" w15:restartNumberingAfterBreak="0">
    <w:nsid w:val="72841092"/>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750E679D"/>
    <w:multiLevelType w:val="hybridMultilevel"/>
    <w:tmpl w:val="14B6010E"/>
    <w:lvl w:ilvl="0" w:tplc="C8C00A8C">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6445F02"/>
    <w:multiLevelType w:val="hybridMultilevel"/>
    <w:tmpl w:val="1D70B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B0C4AD6"/>
    <w:multiLevelType w:val="hybridMultilevel"/>
    <w:tmpl w:val="7068D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5"/>
  </w:num>
  <w:num w:numId="2">
    <w:abstractNumId w:val="16"/>
  </w:num>
  <w:num w:numId="3">
    <w:abstractNumId w:val="21"/>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11"/>
  </w:num>
  <w:num w:numId="15">
    <w:abstractNumId w:val="38"/>
  </w:num>
  <w:num w:numId="16">
    <w:abstractNumId w:val="36"/>
  </w:num>
  <w:num w:numId="17">
    <w:abstractNumId w:val="32"/>
  </w:num>
  <w:num w:numId="18">
    <w:abstractNumId w:val="27"/>
  </w:num>
  <w:num w:numId="19">
    <w:abstractNumId w:val="40"/>
  </w:num>
  <w:num w:numId="20">
    <w:abstractNumId w:val="29"/>
  </w:num>
  <w:num w:numId="21">
    <w:abstractNumId w:val="16"/>
  </w:num>
  <w:num w:numId="22">
    <w:abstractNumId w:val="30"/>
  </w:num>
  <w:num w:numId="23">
    <w:abstractNumId w:val="26"/>
  </w:num>
  <w:num w:numId="24">
    <w:abstractNumId w:val="43"/>
  </w:num>
  <w:num w:numId="25">
    <w:abstractNumId w:val="45"/>
  </w:num>
  <w:num w:numId="26">
    <w:abstractNumId w:val="34"/>
  </w:num>
  <w:num w:numId="27">
    <w:abstractNumId w:val="15"/>
  </w:num>
  <w:num w:numId="28">
    <w:abstractNumId w:val="31"/>
  </w:num>
  <w:num w:numId="29">
    <w:abstractNumId w:val="46"/>
  </w:num>
  <w:num w:numId="30">
    <w:abstractNumId w:val="17"/>
  </w:num>
  <w:num w:numId="31">
    <w:abstractNumId w:val="41"/>
  </w:num>
  <w:num w:numId="32">
    <w:abstractNumId w:val="25"/>
  </w:num>
  <w:num w:numId="33">
    <w:abstractNumId w:val="24"/>
  </w:num>
  <w:num w:numId="34">
    <w:abstractNumId w:val="20"/>
  </w:num>
  <w:num w:numId="35">
    <w:abstractNumId w:val="42"/>
  </w:num>
  <w:num w:numId="36">
    <w:abstractNumId w:val="22"/>
  </w:num>
  <w:num w:numId="37">
    <w:abstractNumId w:val="23"/>
  </w:num>
  <w:num w:numId="38">
    <w:abstractNumId w:val="14"/>
  </w:num>
  <w:num w:numId="39">
    <w:abstractNumId w:val="28"/>
  </w:num>
  <w:num w:numId="40">
    <w:abstractNumId w:val="12"/>
  </w:num>
  <w:num w:numId="41">
    <w:abstractNumId w:val="37"/>
  </w:num>
  <w:num w:numId="42">
    <w:abstractNumId w:val="19"/>
  </w:num>
  <w:num w:numId="43">
    <w:abstractNumId w:val="13"/>
  </w:num>
  <w:num w:numId="44">
    <w:abstractNumId w:val="18"/>
  </w:num>
  <w:num w:numId="45">
    <w:abstractNumId w:val="10"/>
  </w:num>
  <w:num w:numId="46">
    <w:abstractNumId w:val="33"/>
  </w:num>
  <w:num w:numId="47">
    <w:abstractNumId w:val="39"/>
  </w:num>
  <w:num w:numId="48">
    <w:abstractNumId w:val="44"/>
  </w:num>
  <w:num w:numId="49">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attachedTemplate r:id="rId1"/>
  <w:stylePaneFormatFilter w:val="3028" w:allStyles="0" w:customStyles="0" w:latentStyles="0" w:stylesInUse="1" w:headingStyles="1" w:numberingStyles="0" w:tableStyles="0" w:directFormattingOnRuns="0" w:directFormattingOnParagraphs="0" w:directFormattingOnNumbering="0" w:directFormattingOnTables="0" w:clearFormatting="1" w:top3HeadingStyles="1" w:visibleStyles="0" w:alternateStyleNames="0"/>
  <w:stylePaneSortMethod w:val="0000"/>
  <w:defaultTabStop w:val="357"/>
  <w:hyphenationZone w:val="425"/>
  <w:drawingGridHorizontalSpacing w:val="29"/>
  <w:drawingGridVerticalSpacing w:val="187"/>
  <w:displayHorizontalDrawingGridEvery w:val="2"/>
  <w:displayVerticalDrawingGridEvery w:val="2"/>
  <w:noPunctuationKerning/>
  <w:characterSpacingControl w:val="doNotCompress"/>
  <w:hdrShapeDefaults>
    <o:shapedefaults v:ext="edit" spidmax="2049"/>
  </w:hdrShapeDefaults>
  <w:footnotePr>
    <w:pos w:val="beneathText"/>
    <w:numFmt w:val="chicago"/>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B6B"/>
    <w:rsid w:val="00000DB8"/>
    <w:rsid w:val="00002360"/>
    <w:rsid w:val="00002B15"/>
    <w:rsid w:val="000030C7"/>
    <w:rsid w:val="00004037"/>
    <w:rsid w:val="00006E5E"/>
    <w:rsid w:val="00007CCD"/>
    <w:rsid w:val="0001062A"/>
    <w:rsid w:val="000120AA"/>
    <w:rsid w:val="00013861"/>
    <w:rsid w:val="00013ABB"/>
    <w:rsid w:val="00013D04"/>
    <w:rsid w:val="00014AD3"/>
    <w:rsid w:val="000200BA"/>
    <w:rsid w:val="00020432"/>
    <w:rsid w:val="00020891"/>
    <w:rsid w:val="000209C6"/>
    <w:rsid w:val="000212CF"/>
    <w:rsid w:val="0002257C"/>
    <w:rsid w:val="00023333"/>
    <w:rsid w:val="0002491A"/>
    <w:rsid w:val="000259C8"/>
    <w:rsid w:val="000264AD"/>
    <w:rsid w:val="000305F3"/>
    <w:rsid w:val="000312DC"/>
    <w:rsid w:val="000321B1"/>
    <w:rsid w:val="000322EF"/>
    <w:rsid w:val="000334AD"/>
    <w:rsid w:val="000342D8"/>
    <w:rsid w:val="00035411"/>
    <w:rsid w:val="00041D27"/>
    <w:rsid w:val="00041FEC"/>
    <w:rsid w:val="00042A9C"/>
    <w:rsid w:val="00042B73"/>
    <w:rsid w:val="00043D04"/>
    <w:rsid w:val="00044AAF"/>
    <w:rsid w:val="000460AE"/>
    <w:rsid w:val="00046FE8"/>
    <w:rsid w:val="00047219"/>
    <w:rsid w:val="000519F3"/>
    <w:rsid w:val="00052CB4"/>
    <w:rsid w:val="00053CF4"/>
    <w:rsid w:val="00056882"/>
    <w:rsid w:val="00056950"/>
    <w:rsid w:val="00056E9E"/>
    <w:rsid w:val="00057430"/>
    <w:rsid w:val="000609A3"/>
    <w:rsid w:val="000625AE"/>
    <w:rsid w:val="00063065"/>
    <w:rsid w:val="000634BB"/>
    <w:rsid w:val="00063783"/>
    <w:rsid w:val="00064650"/>
    <w:rsid w:val="00066F1A"/>
    <w:rsid w:val="00067C1C"/>
    <w:rsid w:val="00070532"/>
    <w:rsid w:val="0007331E"/>
    <w:rsid w:val="00074291"/>
    <w:rsid w:val="00074A20"/>
    <w:rsid w:val="00074AB2"/>
    <w:rsid w:val="0007678C"/>
    <w:rsid w:val="0008026A"/>
    <w:rsid w:val="00081701"/>
    <w:rsid w:val="00083FA2"/>
    <w:rsid w:val="00084085"/>
    <w:rsid w:val="000857CD"/>
    <w:rsid w:val="000859BC"/>
    <w:rsid w:val="0008672C"/>
    <w:rsid w:val="00087B99"/>
    <w:rsid w:val="00087D3D"/>
    <w:rsid w:val="00092076"/>
    <w:rsid w:val="000974D8"/>
    <w:rsid w:val="000A00CB"/>
    <w:rsid w:val="000A1CA7"/>
    <w:rsid w:val="000A1D66"/>
    <w:rsid w:val="000A212B"/>
    <w:rsid w:val="000A2958"/>
    <w:rsid w:val="000A2A9A"/>
    <w:rsid w:val="000A2FF3"/>
    <w:rsid w:val="000A4121"/>
    <w:rsid w:val="000A6C9D"/>
    <w:rsid w:val="000A70CA"/>
    <w:rsid w:val="000A78B6"/>
    <w:rsid w:val="000A7FC6"/>
    <w:rsid w:val="000B20C6"/>
    <w:rsid w:val="000B4D99"/>
    <w:rsid w:val="000B64F2"/>
    <w:rsid w:val="000B686C"/>
    <w:rsid w:val="000B7681"/>
    <w:rsid w:val="000C13FA"/>
    <w:rsid w:val="000C1534"/>
    <w:rsid w:val="000C16D8"/>
    <w:rsid w:val="000C1815"/>
    <w:rsid w:val="000C27C1"/>
    <w:rsid w:val="000C2C7C"/>
    <w:rsid w:val="000C36E7"/>
    <w:rsid w:val="000C4A67"/>
    <w:rsid w:val="000C61F6"/>
    <w:rsid w:val="000C7727"/>
    <w:rsid w:val="000D0817"/>
    <w:rsid w:val="000D0EE2"/>
    <w:rsid w:val="000D280A"/>
    <w:rsid w:val="000D3DAF"/>
    <w:rsid w:val="000D4F66"/>
    <w:rsid w:val="000D60BA"/>
    <w:rsid w:val="000D6A43"/>
    <w:rsid w:val="000D7036"/>
    <w:rsid w:val="000D73E6"/>
    <w:rsid w:val="000D7468"/>
    <w:rsid w:val="000E0E16"/>
    <w:rsid w:val="000E1BEA"/>
    <w:rsid w:val="000E1EAA"/>
    <w:rsid w:val="000E28FD"/>
    <w:rsid w:val="000E34D4"/>
    <w:rsid w:val="000E38F0"/>
    <w:rsid w:val="000E3F2C"/>
    <w:rsid w:val="000E4E63"/>
    <w:rsid w:val="000E57D6"/>
    <w:rsid w:val="000F18A9"/>
    <w:rsid w:val="000F34E8"/>
    <w:rsid w:val="000F3F19"/>
    <w:rsid w:val="000F404E"/>
    <w:rsid w:val="000F6EDC"/>
    <w:rsid w:val="000F779F"/>
    <w:rsid w:val="001020F0"/>
    <w:rsid w:val="00102A3D"/>
    <w:rsid w:val="00103192"/>
    <w:rsid w:val="00103B3D"/>
    <w:rsid w:val="00104B6A"/>
    <w:rsid w:val="00106DCF"/>
    <w:rsid w:val="00107972"/>
    <w:rsid w:val="00111092"/>
    <w:rsid w:val="001111D8"/>
    <w:rsid w:val="00112CA3"/>
    <w:rsid w:val="00113158"/>
    <w:rsid w:val="00113B8A"/>
    <w:rsid w:val="00113EB7"/>
    <w:rsid w:val="00115FFB"/>
    <w:rsid w:val="0011613C"/>
    <w:rsid w:val="00117DC0"/>
    <w:rsid w:val="00120434"/>
    <w:rsid w:val="00120AEB"/>
    <w:rsid w:val="00120E73"/>
    <w:rsid w:val="00121374"/>
    <w:rsid w:val="001234DC"/>
    <w:rsid w:val="001246D5"/>
    <w:rsid w:val="00124B50"/>
    <w:rsid w:val="00125987"/>
    <w:rsid w:val="00130583"/>
    <w:rsid w:val="00134C96"/>
    <w:rsid w:val="00134D02"/>
    <w:rsid w:val="00137E9E"/>
    <w:rsid w:val="001405B2"/>
    <w:rsid w:val="001411BE"/>
    <w:rsid w:val="0014121A"/>
    <w:rsid w:val="0014145F"/>
    <w:rsid w:val="00142809"/>
    <w:rsid w:val="001430CB"/>
    <w:rsid w:val="0014437C"/>
    <w:rsid w:val="0014456D"/>
    <w:rsid w:val="001458AE"/>
    <w:rsid w:val="00146404"/>
    <w:rsid w:val="00147417"/>
    <w:rsid w:val="0015059B"/>
    <w:rsid w:val="00151BAD"/>
    <w:rsid w:val="00152BB2"/>
    <w:rsid w:val="0015344C"/>
    <w:rsid w:val="00153DB7"/>
    <w:rsid w:val="00156BE6"/>
    <w:rsid w:val="00156F38"/>
    <w:rsid w:val="00157768"/>
    <w:rsid w:val="0016080C"/>
    <w:rsid w:val="00163B31"/>
    <w:rsid w:val="00163F3C"/>
    <w:rsid w:val="00165665"/>
    <w:rsid w:val="00166737"/>
    <w:rsid w:val="001670AE"/>
    <w:rsid w:val="0017083C"/>
    <w:rsid w:val="0017164B"/>
    <w:rsid w:val="00171805"/>
    <w:rsid w:val="00174BCA"/>
    <w:rsid w:val="00176FD5"/>
    <w:rsid w:val="001822D4"/>
    <w:rsid w:val="00183A3C"/>
    <w:rsid w:val="00183BF8"/>
    <w:rsid w:val="001854D4"/>
    <w:rsid w:val="00187473"/>
    <w:rsid w:val="00190F03"/>
    <w:rsid w:val="00193354"/>
    <w:rsid w:val="00193D45"/>
    <w:rsid w:val="00194A1C"/>
    <w:rsid w:val="00194E36"/>
    <w:rsid w:val="00195713"/>
    <w:rsid w:val="001963A0"/>
    <w:rsid w:val="00196E58"/>
    <w:rsid w:val="0019740F"/>
    <w:rsid w:val="00197F96"/>
    <w:rsid w:val="001A01E5"/>
    <w:rsid w:val="001A179B"/>
    <w:rsid w:val="001A3372"/>
    <w:rsid w:val="001A40BC"/>
    <w:rsid w:val="001A51A4"/>
    <w:rsid w:val="001A5B08"/>
    <w:rsid w:val="001A7620"/>
    <w:rsid w:val="001B051D"/>
    <w:rsid w:val="001B33E5"/>
    <w:rsid w:val="001B365D"/>
    <w:rsid w:val="001B3A18"/>
    <w:rsid w:val="001B4D9B"/>
    <w:rsid w:val="001B4F79"/>
    <w:rsid w:val="001C63B1"/>
    <w:rsid w:val="001C710D"/>
    <w:rsid w:val="001C79DE"/>
    <w:rsid w:val="001C7E98"/>
    <w:rsid w:val="001D11F9"/>
    <w:rsid w:val="001D1E2F"/>
    <w:rsid w:val="001D32A1"/>
    <w:rsid w:val="001D3F8F"/>
    <w:rsid w:val="001D4D72"/>
    <w:rsid w:val="001D589B"/>
    <w:rsid w:val="001D5B04"/>
    <w:rsid w:val="001D6284"/>
    <w:rsid w:val="001D6293"/>
    <w:rsid w:val="001D6D53"/>
    <w:rsid w:val="001E060D"/>
    <w:rsid w:val="001E073D"/>
    <w:rsid w:val="001E08FF"/>
    <w:rsid w:val="001E0EB4"/>
    <w:rsid w:val="001E24F2"/>
    <w:rsid w:val="001E78D7"/>
    <w:rsid w:val="001F001B"/>
    <w:rsid w:val="001F0A73"/>
    <w:rsid w:val="001F0FA7"/>
    <w:rsid w:val="001F2EE2"/>
    <w:rsid w:val="001F4B40"/>
    <w:rsid w:val="001F586F"/>
    <w:rsid w:val="001F5C87"/>
    <w:rsid w:val="00200AA7"/>
    <w:rsid w:val="0020166C"/>
    <w:rsid w:val="00203434"/>
    <w:rsid w:val="002044BC"/>
    <w:rsid w:val="00204964"/>
    <w:rsid w:val="00206EEE"/>
    <w:rsid w:val="002103B2"/>
    <w:rsid w:val="00211764"/>
    <w:rsid w:val="00212CCE"/>
    <w:rsid w:val="002149D1"/>
    <w:rsid w:val="00216443"/>
    <w:rsid w:val="00217957"/>
    <w:rsid w:val="002214E8"/>
    <w:rsid w:val="00222A47"/>
    <w:rsid w:val="00222B2A"/>
    <w:rsid w:val="0022320C"/>
    <w:rsid w:val="00224826"/>
    <w:rsid w:val="00224DC7"/>
    <w:rsid w:val="00225C7D"/>
    <w:rsid w:val="00226492"/>
    <w:rsid w:val="0022653C"/>
    <w:rsid w:val="00230405"/>
    <w:rsid w:val="0023076F"/>
    <w:rsid w:val="00230B0C"/>
    <w:rsid w:val="00230FD4"/>
    <w:rsid w:val="00231EF7"/>
    <w:rsid w:val="00232B3B"/>
    <w:rsid w:val="00234D91"/>
    <w:rsid w:val="002350C2"/>
    <w:rsid w:val="0023626E"/>
    <w:rsid w:val="002363EF"/>
    <w:rsid w:val="00237574"/>
    <w:rsid w:val="00237B8A"/>
    <w:rsid w:val="00237FC9"/>
    <w:rsid w:val="00242397"/>
    <w:rsid w:val="002428E5"/>
    <w:rsid w:val="0024303B"/>
    <w:rsid w:val="00243C3F"/>
    <w:rsid w:val="00244A8F"/>
    <w:rsid w:val="00244E8F"/>
    <w:rsid w:val="00244EEC"/>
    <w:rsid w:val="002457DA"/>
    <w:rsid w:val="00246525"/>
    <w:rsid w:val="002470D1"/>
    <w:rsid w:val="002479E5"/>
    <w:rsid w:val="00251BA1"/>
    <w:rsid w:val="00251D1E"/>
    <w:rsid w:val="002539F1"/>
    <w:rsid w:val="00253D3C"/>
    <w:rsid w:val="00254757"/>
    <w:rsid w:val="00254E96"/>
    <w:rsid w:val="0025549D"/>
    <w:rsid w:val="00256197"/>
    <w:rsid w:val="00257A57"/>
    <w:rsid w:val="00260AAD"/>
    <w:rsid w:val="00261F6A"/>
    <w:rsid w:val="00262C82"/>
    <w:rsid w:val="00262CBB"/>
    <w:rsid w:val="00262E0B"/>
    <w:rsid w:val="00263536"/>
    <w:rsid w:val="002655CC"/>
    <w:rsid w:val="0026595D"/>
    <w:rsid w:val="00266376"/>
    <w:rsid w:val="00272022"/>
    <w:rsid w:val="002742E8"/>
    <w:rsid w:val="00276784"/>
    <w:rsid w:val="00277E5D"/>
    <w:rsid w:val="00280D5D"/>
    <w:rsid w:val="00281922"/>
    <w:rsid w:val="0028217A"/>
    <w:rsid w:val="002847D7"/>
    <w:rsid w:val="00286352"/>
    <w:rsid w:val="002868F9"/>
    <w:rsid w:val="00293AFA"/>
    <w:rsid w:val="0029535A"/>
    <w:rsid w:val="00296CD5"/>
    <w:rsid w:val="00296F6C"/>
    <w:rsid w:val="002A088F"/>
    <w:rsid w:val="002A18A3"/>
    <w:rsid w:val="002A2611"/>
    <w:rsid w:val="002A2B4D"/>
    <w:rsid w:val="002A3230"/>
    <w:rsid w:val="002A378D"/>
    <w:rsid w:val="002A54C0"/>
    <w:rsid w:val="002A6D3C"/>
    <w:rsid w:val="002A6E47"/>
    <w:rsid w:val="002B0231"/>
    <w:rsid w:val="002B04DD"/>
    <w:rsid w:val="002B1D09"/>
    <w:rsid w:val="002B3946"/>
    <w:rsid w:val="002B3C84"/>
    <w:rsid w:val="002B4E01"/>
    <w:rsid w:val="002B5375"/>
    <w:rsid w:val="002B56CD"/>
    <w:rsid w:val="002B5873"/>
    <w:rsid w:val="002B6C38"/>
    <w:rsid w:val="002B78CB"/>
    <w:rsid w:val="002C04B8"/>
    <w:rsid w:val="002C0E8F"/>
    <w:rsid w:val="002C1823"/>
    <w:rsid w:val="002C1B07"/>
    <w:rsid w:val="002C31F5"/>
    <w:rsid w:val="002C331D"/>
    <w:rsid w:val="002C35E9"/>
    <w:rsid w:val="002C4825"/>
    <w:rsid w:val="002C5FA7"/>
    <w:rsid w:val="002C6045"/>
    <w:rsid w:val="002C6318"/>
    <w:rsid w:val="002D0904"/>
    <w:rsid w:val="002D2909"/>
    <w:rsid w:val="002D2A47"/>
    <w:rsid w:val="002D2BA5"/>
    <w:rsid w:val="002D4660"/>
    <w:rsid w:val="002D48BC"/>
    <w:rsid w:val="002D4E5E"/>
    <w:rsid w:val="002D5D05"/>
    <w:rsid w:val="002D6421"/>
    <w:rsid w:val="002D6CC9"/>
    <w:rsid w:val="002D7BCB"/>
    <w:rsid w:val="002E01AE"/>
    <w:rsid w:val="002E156D"/>
    <w:rsid w:val="002E1B10"/>
    <w:rsid w:val="002E25B9"/>
    <w:rsid w:val="002E3F0A"/>
    <w:rsid w:val="002E486A"/>
    <w:rsid w:val="002E6912"/>
    <w:rsid w:val="002E6965"/>
    <w:rsid w:val="002F0377"/>
    <w:rsid w:val="002F19A4"/>
    <w:rsid w:val="002F33F6"/>
    <w:rsid w:val="002F4537"/>
    <w:rsid w:val="002F64EC"/>
    <w:rsid w:val="002F6F6A"/>
    <w:rsid w:val="002F7830"/>
    <w:rsid w:val="003003BA"/>
    <w:rsid w:val="003011ED"/>
    <w:rsid w:val="003017FB"/>
    <w:rsid w:val="00302367"/>
    <w:rsid w:val="0030296F"/>
    <w:rsid w:val="003037CD"/>
    <w:rsid w:val="003059D4"/>
    <w:rsid w:val="003109B7"/>
    <w:rsid w:val="00314DD8"/>
    <w:rsid w:val="0031571D"/>
    <w:rsid w:val="00315D9C"/>
    <w:rsid w:val="003172B6"/>
    <w:rsid w:val="003204D7"/>
    <w:rsid w:val="00322C63"/>
    <w:rsid w:val="00323071"/>
    <w:rsid w:val="0032458B"/>
    <w:rsid w:val="003262AB"/>
    <w:rsid w:val="003263D8"/>
    <w:rsid w:val="00327D81"/>
    <w:rsid w:val="00327F90"/>
    <w:rsid w:val="003317EB"/>
    <w:rsid w:val="00331CC4"/>
    <w:rsid w:val="0033221F"/>
    <w:rsid w:val="003338F7"/>
    <w:rsid w:val="00333A02"/>
    <w:rsid w:val="0033459F"/>
    <w:rsid w:val="00334BDC"/>
    <w:rsid w:val="0033693A"/>
    <w:rsid w:val="0033756E"/>
    <w:rsid w:val="00337F75"/>
    <w:rsid w:val="003412C6"/>
    <w:rsid w:val="003444F4"/>
    <w:rsid w:val="00344876"/>
    <w:rsid w:val="00344F25"/>
    <w:rsid w:val="00347159"/>
    <w:rsid w:val="00351109"/>
    <w:rsid w:val="0035141C"/>
    <w:rsid w:val="00352587"/>
    <w:rsid w:val="00353DD9"/>
    <w:rsid w:val="0035434B"/>
    <w:rsid w:val="003552EF"/>
    <w:rsid w:val="00355963"/>
    <w:rsid w:val="00355C1F"/>
    <w:rsid w:val="003574D8"/>
    <w:rsid w:val="00357780"/>
    <w:rsid w:val="003601D5"/>
    <w:rsid w:val="0036194C"/>
    <w:rsid w:val="00361D1E"/>
    <w:rsid w:val="00362807"/>
    <w:rsid w:val="0036387E"/>
    <w:rsid w:val="00363F58"/>
    <w:rsid w:val="00365AA7"/>
    <w:rsid w:val="003701F9"/>
    <w:rsid w:val="00370789"/>
    <w:rsid w:val="00370F22"/>
    <w:rsid w:val="003713E5"/>
    <w:rsid w:val="00371999"/>
    <w:rsid w:val="00371D68"/>
    <w:rsid w:val="00372E5F"/>
    <w:rsid w:val="0037407B"/>
    <w:rsid w:val="00374198"/>
    <w:rsid w:val="00374DB5"/>
    <w:rsid w:val="00375679"/>
    <w:rsid w:val="00375CF3"/>
    <w:rsid w:val="003762B4"/>
    <w:rsid w:val="0037743E"/>
    <w:rsid w:val="003776B4"/>
    <w:rsid w:val="00377B35"/>
    <w:rsid w:val="00383DCE"/>
    <w:rsid w:val="00390562"/>
    <w:rsid w:val="0039242E"/>
    <w:rsid w:val="003927D5"/>
    <w:rsid w:val="00394F4B"/>
    <w:rsid w:val="0039614B"/>
    <w:rsid w:val="00396375"/>
    <w:rsid w:val="003963BD"/>
    <w:rsid w:val="00396D3E"/>
    <w:rsid w:val="003972B2"/>
    <w:rsid w:val="003A007C"/>
    <w:rsid w:val="003A23AA"/>
    <w:rsid w:val="003A2652"/>
    <w:rsid w:val="003A2EA5"/>
    <w:rsid w:val="003A575A"/>
    <w:rsid w:val="003A6E3C"/>
    <w:rsid w:val="003A7DBD"/>
    <w:rsid w:val="003B0666"/>
    <w:rsid w:val="003B6127"/>
    <w:rsid w:val="003B77D2"/>
    <w:rsid w:val="003C051C"/>
    <w:rsid w:val="003C0637"/>
    <w:rsid w:val="003C078A"/>
    <w:rsid w:val="003C2B35"/>
    <w:rsid w:val="003C2D51"/>
    <w:rsid w:val="003C2F79"/>
    <w:rsid w:val="003C3B01"/>
    <w:rsid w:val="003C3F59"/>
    <w:rsid w:val="003C450B"/>
    <w:rsid w:val="003C52DD"/>
    <w:rsid w:val="003C72D6"/>
    <w:rsid w:val="003D14B8"/>
    <w:rsid w:val="003D16E0"/>
    <w:rsid w:val="003D4323"/>
    <w:rsid w:val="003D4DD7"/>
    <w:rsid w:val="003D7AA4"/>
    <w:rsid w:val="003D7F85"/>
    <w:rsid w:val="003E141A"/>
    <w:rsid w:val="003E150A"/>
    <w:rsid w:val="003E3365"/>
    <w:rsid w:val="003E4017"/>
    <w:rsid w:val="003E4735"/>
    <w:rsid w:val="003E55D2"/>
    <w:rsid w:val="003F0129"/>
    <w:rsid w:val="003F115E"/>
    <w:rsid w:val="003F69AA"/>
    <w:rsid w:val="003F6DDC"/>
    <w:rsid w:val="003F7D07"/>
    <w:rsid w:val="004011AB"/>
    <w:rsid w:val="00404AD2"/>
    <w:rsid w:val="004101DB"/>
    <w:rsid w:val="004103D4"/>
    <w:rsid w:val="00410DED"/>
    <w:rsid w:val="00412F07"/>
    <w:rsid w:val="00415689"/>
    <w:rsid w:val="00415C65"/>
    <w:rsid w:val="00415E2A"/>
    <w:rsid w:val="00416283"/>
    <w:rsid w:val="004200D6"/>
    <w:rsid w:val="00421FAC"/>
    <w:rsid w:val="00423885"/>
    <w:rsid w:val="00424847"/>
    <w:rsid w:val="0042691E"/>
    <w:rsid w:val="004305F8"/>
    <w:rsid w:val="004314C9"/>
    <w:rsid w:val="00431F6E"/>
    <w:rsid w:val="004334EC"/>
    <w:rsid w:val="004361AF"/>
    <w:rsid w:val="00436892"/>
    <w:rsid w:val="004372D0"/>
    <w:rsid w:val="00440460"/>
    <w:rsid w:val="0044168C"/>
    <w:rsid w:val="0044185D"/>
    <w:rsid w:val="00442933"/>
    <w:rsid w:val="00442D3A"/>
    <w:rsid w:val="00442E1E"/>
    <w:rsid w:val="00446C64"/>
    <w:rsid w:val="0044789D"/>
    <w:rsid w:val="00450CD1"/>
    <w:rsid w:val="0045192D"/>
    <w:rsid w:val="004520B8"/>
    <w:rsid w:val="004534DA"/>
    <w:rsid w:val="00453960"/>
    <w:rsid w:val="004569D3"/>
    <w:rsid w:val="004575E5"/>
    <w:rsid w:val="00462D73"/>
    <w:rsid w:val="00463954"/>
    <w:rsid w:val="0046411C"/>
    <w:rsid w:val="00464470"/>
    <w:rsid w:val="00470285"/>
    <w:rsid w:val="00470547"/>
    <w:rsid w:val="00470E6B"/>
    <w:rsid w:val="0047339A"/>
    <w:rsid w:val="00473FD1"/>
    <w:rsid w:val="004743BF"/>
    <w:rsid w:val="004753B3"/>
    <w:rsid w:val="004770FF"/>
    <w:rsid w:val="00482845"/>
    <w:rsid w:val="00482B6F"/>
    <w:rsid w:val="00482E0D"/>
    <w:rsid w:val="00482EFD"/>
    <w:rsid w:val="004832E0"/>
    <w:rsid w:val="00486BF0"/>
    <w:rsid w:val="00486F28"/>
    <w:rsid w:val="00490459"/>
    <w:rsid w:val="0049334B"/>
    <w:rsid w:val="0049346D"/>
    <w:rsid w:val="00497C61"/>
    <w:rsid w:val="004A1546"/>
    <w:rsid w:val="004A1D2F"/>
    <w:rsid w:val="004A222C"/>
    <w:rsid w:val="004A258F"/>
    <w:rsid w:val="004A33B3"/>
    <w:rsid w:val="004A7EC2"/>
    <w:rsid w:val="004B0BC4"/>
    <w:rsid w:val="004B0E16"/>
    <w:rsid w:val="004B1914"/>
    <w:rsid w:val="004B4A9F"/>
    <w:rsid w:val="004C2501"/>
    <w:rsid w:val="004C32D9"/>
    <w:rsid w:val="004C416A"/>
    <w:rsid w:val="004C4A96"/>
    <w:rsid w:val="004C575B"/>
    <w:rsid w:val="004C783A"/>
    <w:rsid w:val="004D084B"/>
    <w:rsid w:val="004D0A4E"/>
    <w:rsid w:val="004D1136"/>
    <w:rsid w:val="004D2226"/>
    <w:rsid w:val="004D3F67"/>
    <w:rsid w:val="004D4E4C"/>
    <w:rsid w:val="004D5301"/>
    <w:rsid w:val="004D5B62"/>
    <w:rsid w:val="004D5B79"/>
    <w:rsid w:val="004D5CC8"/>
    <w:rsid w:val="004D5D84"/>
    <w:rsid w:val="004E2AE5"/>
    <w:rsid w:val="004E697F"/>
    <w:rsid w:val="004F1273"/>
    <w:rsid w:val="004F12E4"/>
    <w:rsid w:val="004F175D"/>
    <w:rsid w:val="004F2546"/>
    <w:rsid w:val="004F2A1D"/>
    <w:rsid w:val="004F2B1B"/>
    <w:rsid w:val="004F3CBB"/>
    <w:rsid w:val="004F4079"/>
    <w:rsid w:val="004F42FD"/>
    <w:rsid w:val="004F5B30"/>
    <w:rsid w:val="004F5CEE"/>
    <w:rsid w:val="004F7544"/>
    <w:rsid w:val="00500A60"/>
    <w:rsid w:val="00502EE2"/>
    <w:rsid w:val="00502EEC"/>
    <w:rsid w:val="00503492"/>
    <w:rsid w:val="0050362F"/>
    <w:rsid w:val="005046F4"/>
    <w:rsid w:val="005050AC"/>
    <w:rsid w:val="00506C6C"/>
    <w:rsid w:val="00506C77"/>
    <w:rsid w:val="00506D70"/>
    <w:rsid w:val="00507135"/>
    <w:rsid w:val="00510CEC"/>
    <w:rsid w:val="00510D9A"/>
    <w:rsid w:val="005113D5"/>
    <w:rsid w:val="00512817"/>
    <w:rsid w:val="00512D78"/>
    <w:rsid w:val="005144B0"/>
    <w:rsid w:val="005144BD"/>
    <w:rsid w:val="0051464B"/>
    <w:rsid w:val="00515141"/>
    <w:rsid w:val="00516396"/>
    <w:rsid w:val="005179F9"/>
    <w:rsid w:val="00517BF7"/>
    <w:rsid w:val="0052322A"/>
    <w:rsid w:val="00523474"/>
    <w:rsid w:val="005242C1"/>
    <w:rsid w:val="005249F2"/>
    <w:rsid w:val="00526136"/>
    <w:rsid w:val="00527684"/>
    <w:rsid w:val="005326FA"/>
    <w:rsid w:val="00533A91"/>
    <w:rsid w:val="00534170"/>
    <w:rsid w:val="0053537C"/>
    <w:rsid w:val="00535812"/>
    <w:rsid w:val="00536390"/>
    <w:rsid w:val="005413E5"/>
    <w:rsid w:val="00541B68"/>
    <w:rsid w:val="00543022"/>
    <w:rsid w:val="005450D4"/>
    <w:rsid w:val="00545275"/>
    <w:rsid w:val="00545331"/>
    <w:rsid w:val="0054704F"/>
    <w:rsid w:val="00550344"/>
    <w:rsid w:val="00551C35"/>
    <w:rsid w:val="00552435"/>
    <w:rsid w:val="005528B0"/>
    <w:rsid w:val="0055295C"/>
    <w:rsid w:val="00553403"/>
    <w:rsid w:val="005600B5"/>
    <w:rsid w:val="00562835"/>
    <w:rsid w:val="00564852"/>
    <w:rsid w:val="005659DD"/>
    <w:rsid w:val="005659FD"/>
    <w:rsid w:val="0056655E"/>
    <w:rsid w:val="0056719C"/>
    <w:rsid w:val="00570E7F"/>
    <w:rsid w:val="005720D9"/>
    <w:rsid w:val="00572142"/>
    <w:rsid w:val="0057326B"/>
    <w:rsid w:val="00574AA0"/>
    <w:rsid w:val="0057548D"/>
    <w:rsid w:val="005779BE"/>
    <w:rsid w:val="005821D0"/>
    <w:rsid w:val="00582C07"/>
    <w:rsid w:val="00583248"/>
    <w:rsid w:val="005833BD"/>
    <w:rsid w:val="00585C2C"/>
    <w:rsid w:val="00586F02"/>
    <w:rsid w:val="00587206"/>
    <w:rsid w:val="00587745"/>
    <w:rsid w:val="005901B7"/>
    <w:rsid w:val="005909C8"/>
    <w:rsid w:val="005918EA"/>
    <w:rsid w:val="005942EA"/>
    <w:rsid w:val="00594879"/>
    <w:rsid w:val="005951E2"/>
    <w:rsid w:val="005963D6"/>
    <w:rsid w:val="00597699"/>
    <w:rsid w:val="005A0BE1"/>
    <w:rsid w:val="005A2BEC"/>
    <w:rsid w:val="005A3475"/>
    <w:rsid w:val="005A4658"/>
    <w:rsid w:val="005A7749"/>
    <w:rsid w:val="005A7D94"/>
    <w:rsid w:val="005B0FBD"/>
    <w:rsid w:val="005B2D60"/>
    <w:rsid w:val="005B4790"/>
    <w:rsid w:val="005B7824"/>
    <w:rsid w:val="005C0C67"/>
    <w:rsid w:val="005C1983"/>
    <w:rsid w:val="005C39DF"/>
    <w:rsid w:val="005C445B"/>
    <w:rsid w:val="005C50D7"/>
    <w:rsid w:val="005C6407"/>
    <w:rsid w:val="005C7693"/>
    <w:rsid w:val="005C76FE"/>
    <w:rsid w:val="005C7C38"/>
    <w:rsid w:val="005D18B3"/>
    <w:rsid w:val="005D1D59"/>
    <w:rsid w:val="005D270B"/>
    <w:rsid w:val="005D4103"/>
    <w:rsid w:val="005D4A05"/>
    <w:rsid w:val="005D4B67"/>
    <w:rsid w:val="005D568C"/>
    <w:rsid w:val="005D707E"/>
    <w:rsid w:val="005D7A71"/>
    <w:rsid w:val="005D7CC3"/>
    <w:rsid w:val="005E0D2F"/>
    <w:rsid w:val="005E1A41"/>
    <w:rsid w:val="005E1D7D"/>
    <w:rsid w:val="005E24B4"/>
    <w:rsid w:val="005E24F7"/>
    <w:rsid w:val="005E2946"/>
    <w:rsid w:val="005E5662"/>
    <w:rsid w:val="005E7A99"/>
    <w:rsid w:val="005E7AAF"/>
    <w:rsid w:val="005F038E"/>
    <w:rsid w:val="005F0A7A"/>
    <w:rsid w:val="005F1707"/>
    <w:rsid w:val="005F258A"/>
    <w:rsid w:val="005F5602"/>
    <w:rsid w:val="005F63CC"/>
    <w:rsid w:val="005F6709"/>
    <w:rsid w:val="005F6B79"/>
    <w:rsid w:val="005F760A"/>
    <w:rsid w:val="00600015"/>
    <w:rsid w:val="00602B22"/>
    <w:rsid w:val="00606A0B"/>
    <w:rsid w:val="00610912"/>
    <w:rsid w:val="00610E67"/>
    <w:rsid w:val="00611038"/>
    <w:rsid w:val="0061123B"/>
    <w:rsid w:val="0061379B"/>
    <w:rsid w:val="0061452D"/>
    <w:rsid w:val="00616041"/>
    <w:rsid w:val="00616891"/>
    <w:rsid w:val="00617974"/>
    <w:rsid w:val="0062009B"/>
    <w:rsid w:val="00621BD3"/>
    <w:rsid w:val="0062238D"/>
    <w:rsid w:val="006227CD"/>
    <w:rsid w:val="00622E8D"/>
    <w:rsid w:val="006235E9"/>
    <w:rsid w:val="00624308"/>
    <w:rsid w:val="00625DAF"/>
    <w:rsid w:val="0062615A"/>
    <w:rsid w:val="00627568"/>
    <w:rsid w:val="00627BA3"/>
    <w:rsid w:val="00627DAB"/>
    <w:rsid w:val="0063321F"/>
    <w:rsid w:val="00635B70"/>
    <w:rsid w:val="006363DA"/>
    <w:rsid w:val="00637081"/>
    <w:rsid w:val="0063734F"/>
    <w:rsid w:val="00637968"/>
    <w:rsid w:val="0064064F"/>
    <w:rsid w:val="0064089E"/>
    <w:rsid w:val="006415C0"/>
    <w:rsid w:val="00642FA1"/>
    <w:rsid w:val="00643A15"/>
    <w:rsid w:val="0065001D"/>
    <w:rsid w:val="00652CE8"/>
    <w:rsid w:val="00652F31"/>
    <w:rsid w:val="0065308E"/>
    <w:rsid w:val="00653993"/>
    <w:rsid w:val="00654562"/>
    <w:rsid w:val="00655880"/>
    <w:rsid w:val="006558D7"/>
    <w:rsid w:val="006560C3"/>
    <w:rsid w:val="00656A37"/>
    <w:rsid w:val="006571B8"/>
    <w:rsid w:val="00657BC8"/>
    <w:rsid w:val="006604BF"/>
    <w:rsid w:val="00662324"/>
    <w:rsid w:val="00662C6C"/>
    <w:rsid w:val="00663E67"/>
    <w:rsid w:val="00663FAF"/>
    <w:rsid w:val="0066742E"/>
    <w:rsid w:val="006708F1"/>
    <w:rsid w:val="00671DAF"/>
    <w:rsid w:val="006721C6"/>
    <w:rsid w:val="006731C8"/>
    <w:rsid w:val="00675828"/>
    <w:rsid w:val="00676CF6"/>
    <w:rsid w:val="00676F2D"/>
    <w:rsid w:val="006773E4"/>
    <w:rsid w:val="006777BF"/>
    <w:rsid w:val="006811B5"/>
    <w:rsid w:val="00681717"/>
    <w:rsid w:val="00682493"/>
    <w:rsid w:val="00682834"/>
    <w:rsid w:val="00683159"/>
    <w:rsid w:val="00683E11"/>
    <w:rsid w:val="00684139"/>
    <w:rsid w:val="00684271"/>
    <w:rsid w:val="006845B5"/>
    <w:rsid w:val="00686A69"/>
    <w:rsid w:val="00687E43"/>
    <w:rsid w:val="00690672"/>
    <w:rsid w:val="006907B3"/>
    <w:rsid w:val="006923BF"/>
    <w:rsid w:val="006926F9"/>
    <w:rsid w:val="00692754"/>
    <w:rsid w:val="00692879"/>
    <w:rsid w:val="006935F9"/>
    <w:rsid w:val="006939D6"/>
    <w:rsid w:val="006942E4"/>
    <w:rsid w:val="006A00E0"/>
    <w:rsid w:val="006A095B"/>
    <w:rsid w:val="006A0968"/>
    <w:rsid w:val="006A11F7"/>
    <w:rsid w:val="006A2843"/>
    <w:rsid w:val="006A3438"/>
    <w:rsid w:val="006A4C30"/>
    <w:rsid w:val="006A6623"/>
    <w:rsid w:val="006A69B9"/>
    <w:rsid w:val="006A6BB6"/>
    <w:rsid w:val="006A769B"/>
    <w:rsid w:val="006B5377"/>
    <w:rsid w:val="006B5BEE"/>
    <w:rsid w:val="006B648A"/>
    <w:rsid w:val="006B6572"/>
    <w:rsid w:val="006B7840"/>
    <w:rsid w:val="006B7AAA"/>
    <w:rsid w:val="006C0568"/>
    <w:rsid w:val="006C09EF"/>
    <w:rsid w:val="006C117D"/>
    <w:rsid w:val="006C20CA"/>
    <w:rsid w:val="006C212B"/>
    <w:rsid w:val="006C3F6B"/>
    <w:rsid w:val="006C41F5"/>
    <w:rsid w:val="006C4610"/>
    <w:rsid w:val="006C58CD"/>
    <w:rsid w:val="006C6043"/>
    <w:rsid w:val="006C7DD7"/>
    <w:rsid w:val="006D1219"/>
    <w:rsid w:val="006D1490"/>
    <w:rsid w:val="006D277F"/>
    <w:rsid w:val="006D5361"/>
    <w:rsid w:val="006D6061"/>
    <w:rsid w:val="006D7D9B"/>
    <w:rsid w:val="006E162A"/>
    <w:rsid w:val="006E27AF"/>
    <w:rsid w:val="006E326E"/>
    <w:rsid w:val="006E345F"/>
    <w:rsid w:val="006E34C9"/>
    <w:rsid w:val="006E4BA7"/>
    <w:rsid w:val="006E5365"/>
    <w:rsid w:val="006E5391"/>
    <w:rsid w:val="006E5C40"/>
    <w:rsid w:val="006E5F65"/>
    <w:rsid w:val="006E6507"/>
    <w:rsid w:val="006E765C"/>
    <w:rsid w:val="006E7C52"/>
    <w:rsid w:val="006E7F7E"/>
    <w:rsid w:val="006E7FCD"/>
    <w:rsid w:val="006F3048"/>
    <w:rsid w:val="006F3A31"/>
    <w:rsid w:val="006F4E4B"/>
    <w:rsid w:val="006F51F0"/>
    <w:rsid w:val="006F5964"/>
    <w:rsid w:val="006F5ED5"/>
    <w:rsid w:val="006F69A8"/>
    <w:rsid w:val="006F6BAA"/>
    <w:rsid w:val="006F7F5A"/>
    <w:rsid w:val="007036CC"/>
    <w:rsid w:val="00705910"/>
    <w:rsid w:val="00707E26"/>
    <w:rsid w:val="0071040E"/>
    <w:rsid w:val="00710688"/>
    <w:rsid w:val="0071219F"/>
    <w:rsid w:val="00713A24"/>
    <w:rsid w:val="007179BE"/>
    <w:rsid w:val="00720305"/>
    <w:rsid w:val="00721765"/>
    <w:rsid w:val="00721EDB"/>
    <w:rsid w:val="00722532"/>
    <w:rsid w:val="00722546"/>
    <w:rsid w:val="00722DEB"/>
    <w:rsid w:val="00726191"/>
    <w:rsid w:val="007263D5"/>
    <w:rsid w:val="00726E9D"/>
    <w:rsid w:val="007272FB"/>
    <w:rsid w:val="00732A54"/>
    <w:rsid w:val="00733D2E"/>
    <w:rsid w:val="007340D6"/>
    <w:rsid w:val="007341F0"/>
    <w:rsid w:val="0073476F"/>
    <w:rsid w:val="0073586B"/>
    <w:rsid w:val="00737C0B"/>
    <w:rsid w:val="00740BA4"/>
    <w:rsid w:val="0074158F"/>
    <w:rsid w:val="00743B6B"/>
    <w:rsid w:val="00743C6E"/>
    <w:rsid w:val="00744147"/>
    <w:rsid w:val="00744717"/>
    <w:rsid w:val="007456F9"/>
    <w:rsid w:val="007465F3"/>
    <w:rsid w:val="007468D2"/>
    <w:rsid w:val="007469C1"/>
    <w:rsid w:val="007478CB"/>
    <w:rsid w:val="0075081E"/>
    <w:rsid w:val="00754705"/>
    <w:rsid w:val="00756040"/>
    <w:rsid w:val="0075617C"/>
    <w:rsid w:val="007561DC"/>
    <w:rsid w:val="00756E26"/>
    <w:rsid w:val="00756F79"/>
    <w:rsid w:val="00757233"/>
    <w:rsid w:val="00757AFD"/>
    <w:rsid w:val="00761218"/>
    <w:rsid w:val="00761671"/>
    <w:rsid w:val="00762171"/>
    <w:rsid w:val="007623C6"/>
    <w:rsid w:val="00762813"/>
    <w:rsid w:val="00762AF3"/>
    <w:rsid w:val="00764E5E"/>
    <w:rsid w:val="00764F7F"/>
    <w:rsid w:val="00765020"/>
    <w:rsid w:val="00765C07"/>
    <w:rsid w:val="00766AF3"/>
    <w:rsid w:val="00766F69"/>
    <w:rsid w:val="007715C6"/>
    <w:rsid w:val="007719C2"/>
    <w:rsid w:val="00771B5C"/>
    <w:rsid w:val="00771E97"/>
    <w:rsid w:val="0077251E"/>
    <w:rsid w:val="00773C3B"/>
    <w:rsid w:val="00774981"/>
    <w:rsid w:val="0077709B"/>
    <w:rsid w:val="00777F55"/>
    <w:rsid w:val="0078021B"/>
    <w:rsid w:val="007810E5"/>
    <w:rsid w:val="0078171F"/>
    <w:rsid w:val="007828B2"/>
    <w:rsid w:val="007838C3"/>
    <w:rsid w:val="00783F34"/>
    <w:rsid w:val="007854EC"/>
    <w:rsid w:val="0078795A"/>
    <w:rsid w:val="00792BE3"/>
    <w:rsid w:val="00793DE9"/>
    <w:rsid w:val="007942C8"/>
    <w:rsid w:val="00794714"/>
    <w:rsid w:val="0079597D"/>
    <w:rsid w:val="0079632F"/>
    <w:rsid w:val="007974D1"/>
    <w:rsid w:val="007A1244"/>
    <w:rsid w:val="007A2250"/>
    <w:rsid w:val="007A3099"/>
    <w:rsid w:val="007A3A4B"/>
    <w:rsid w:val="007A3F94"/>
    <w:rsid w:val="007A44CC"/>
    <w:rsid w:val="007A4573"/>
    <w:rsid w:val="007A74AB"/>
    <w:rsid w:val="007A757E"/>
    <w:rsid w:val="007A77A1"/>
    <w:rsid w:val="007A7A4C"/>
    <w:rsid w:val="007B00CC"/>
    <w:rsid w:val="007B1409"/>
    <w:rsid w:val="007B1A5A"/>
    <w:rsid w:val="007B2A7A"/>
    <w:rsid w:val="007B3600"/>
    <w:rsid w:val="007B50CC"/>
    <w:rsid w:val="007B5D6A"/>
    <w:rsid w:val="007B7B0F"/>
    <w:rsid w:val="007B7D38"/>
    <w:rsid w:val="007C3DAC"/>
    <w:rsid w:val="007C3FB8"/>
    <w:rsid w:val="007C443D"/>
    <w:rsid w:val="007C4F96"/>
    <w:rsid w:val="007C765B"/>
    <w:rsid w:val="007D1859"/>
    <w:rsid w:val="007D1B74"/>
    <w:rsid w:val="007D1D1F"/>
    <w:rsid w:val="007D276A"/>
    <w:rsid w:val="007D28DA"/>
    <w:rsid w:val="007D6B03"/>
    <w:rsid w:val="007E192E"/>
    <w:rsid w:val="007E3F5B"/>
    <w:rsid w:val="007E40B4"/>
    <w:rsid w:val="007E4CC2"/>
    <w:rsid w:val="007F0E02"/>
    <w:rsid w:val="007F1F16"/>
    <w:rsid w:val="007F1FCE"/>
    <w:rsid w:val="007F248E"/>
    <w:rsid w:val="007F26F8"/>
    <w:rsid w:val="007F29FF"/>
    <w:rsid w:val="007F33E6"/>
    <w:rsid w:val="007F6BAF"/>
    <w:rsid w:val="007F7397"/>
    <w:rsid w:val="007F7423"/>
    <w:rsid w:val="0080004B"/>
    <w:rsid w:val="008001AA"/>
    <w:rsid w:val="00800210"/>
    <w:rsid w:val="00801B36"/>
    <w:rsid w:val="00801CB2"/>
    <w:rsid w:val="00802734"/>
    <w:rsid w:val="00803C80"/>
    <w:rsid w:val="00803E7E"/>
    <w:rsid w:val="0080427D"/>
    <w:rsid w:val="0080588E"/>
    <w:rsid w:val="008076CE"/>
    <w:rsid w:val="008104CC"/>
    <w:rsid w:val="0081054E"/>
    <w:rsid w:val="00810D41"/>
    <w:rsid w:val="00810E24"/>
    <w:rsid w:val="00811C1F"/>
    <w:rsid w:val="008129C2"/>
    <w:rsid w:val="00813138"/>
    <w:rsid w:val="00814B31"/>
    <w:rsid w:val="0081524A"/>
    <w:rsid w:val="00815922"/>
    <w:rsid w:val="00815DB3"/>
    <w:rsid w:val="0081624D"/>
    <w:rsid w:val="00816727"/>
    <w:rsid w:val="00816B29"/>
    <w:rsid w:val="00816BB9"/>
    <w:rsid w:val="008200A8"/>
    <w:rsid w:val="00820A6D"/>
    <w:rsid w:val="00822411"/>
    <w:rsid w:val="0082315B"/>
    <w:rsid w:val="00825006"/>
    <w:rsid w:val="00825310"/>
    <w:rsid w:val="0082594C"/>
    <w:rsid w:val="00826434"/>
    <w:rsid w:val="00826650"/>
    <w:rsid w:val="0082679D"/>
    <w:rsid w:val="00827921"/>
    <w:rsid w:val="008312C6"/>
    <w:rsid w:val="00831B9D"/>
    <w:rsid w:val="00832B1A"/>
    <w:rsid w:val="0083327C"/>
    <w:rsid w:val="00833A77"/>
    <w:rsid w:val="00833E56"/>
    <w:rsid w:val="008347B3"/>
    <w:rsid w:val="00834B43"/>
    <w:rsid w:val="00836743"/>
    <w:rsid w:val="00841FDF"/>
    <w:rsid w:val="0084230F"/>
    <w:rsid w:val="00842686"/>
    <w:rsid w:val="00843918"/>
    <w:rsid w:val="00844A34"/>
    <w:rsid w:val="00851EF9"/>
    <w:rsid w:val="00852CBA"/>
    <w:rsid w:val="008545E4"/>
    <w:rsid w:val="00855D8E"/>
    <w:rsid w:val="00857936"/>
    <w:rsid w:val="008617FB"/>
    <w:rsid w:val="00861D7C"/>
    <w:rsid w:val="00862D41"/>
    <w:rsid w:val="0086506A"/>
    <w:rsid w:val="00866784"/>
    <w:rsid w:val="00866DF1"/>
    <w:rsid w:val="00870121"/>
    <w:rsid w:val="008715F9"/>
    <w:rsid w:val="008729D8"/>
    <w:rsid w:val="00872F5A"/>
    <w:rsid w:val="0087511D"/>
    <w:rsid w:val="0087540D"/>
    <w:rsid w:val="00875D2B"/>
    <w:rsid w:val="0087790B"/>
    <w:rsid w:val="00877B5E"/>
    <w:rsid w:val="00880E9F"/>
    <w:rsid w:val="00883C0C"/>
    <w:rsid w:val="00887CE3"/>
    <w:rsid w:val="00891323"/>
    <w:rsid w:val="008928FF"/>
    <w:rsid w:val="00892B2A"/>
    <w:rsid w:val="0089317D"/>
    <w:rsid w:val="00895F27"/>
    <w:rsid w:val="008962AC"/>
    <w:rsid w:val="00897B92"/>
    <w:rsid w:val="00897D46"/>
    <w:rsid w:val="008A0059"/>
    <w:rsid w:val="008A01FD"/>
    <w:rsid w:val="008A0449"/>
    <w:rsid w:val="008A115C"/>
    <w:rsid w:val="008A29A8"/>
    <w:rsid w:val="008A2B11"/>
    <w:rsid w:val="008A4AFB"/>
    <w:rsid w:val="008A5116"/>
    <w:rsid w:val="008A6E55"/>
    <w:rsid w:val="008A70BC"/>
    <w:rsid w:val="008A7649"/>
    <w:rsid w:val="008B10C8"/>
    <w:rsid w:val="008B1228"/>
    <w:rsid w:val="008B129E"/>
    <w:rsid w:val="008B1F0F"/>
    <w:rsid w:val="008B29FE"/>
    <w:rsid w:val="008B58ED"/>
    <w:rsid w:val="008B5D52"/>
    <w:rsid w:val="008B7036"/>
    <w:rsid w:val="008C1AA1"/>
    <w:rsid w:val="008C3756"/>
    <w:rsid w:val="008C430B"/>
    <w:rsid w:val="008C54EB"/>
    <w:rsid w:val="008C64A0"/>
    <w:rsid w:val="008C785D"/>
    <w:rsid w:val="008D0CFC"/>
    <w:rsid w:val="008D1EEA"/>
    <w:rsid w:val="008D2601"/>
    <w:rsid w:val="008D2A83"/>
    <w:rsid w:val="008D39B5"/>
    <w:rsid w:val="008D4206"/>
    <w:rsid w:val="008D451B"/>
    <w:rsid w:val="008D631D"/>
    <w:rsid w:val="008D7BA2"/>
    <w:rsid w:val="008E004B"/>
    <w:rsid w:val="008E2C32"/>
    <w:rsid w:val="008E2DAB"/>
    <w:rsid w:val="008E40EE"/>
    <w:rsid w:val="008E54E5"/>
    <w:rsid w:val="008F1867"/>
    <w:rsid w:val="008F2E6A"/>
    <w:rsid w:val="008F312D"/>
    <w:rsid w:val="008F32FD"/>
    <w:rsid w:val="008F5B2C"/>
    <w:rsid w:val="008F5E79"/>
    <w:rsid w:val="008F6C74"/>
    <w:rsid w:val="008F6E35"/>
    <w:rsid w:val="008F7D74"/>
    <w:rsid w:val="00900521"/>
    <w:rsid w:val="0090064F"/>
    <w:rsid w:val="009014E5"/>
    <w:rsid w:val="009026BB"/>
    <w:rsid w:val="00903543"/>
    <w:rsid w:val="00903AC0"/>
    <w:rsid w:val="00903B71"/>
    <w:rsid w:val="00907533"/>
    <w:rsid w:val="00910B4C"/>
    <w:rsid w:val="00911D25"/>
    <w:rsid w:val="009138D0"/>
    <w:rsid w:val="00914423"/>
    <w:rsid w:val="00914F31"/>
    <w:rsid w:val="00914F8F"/>
    <w:rsid w:val="00914FE2"/>
    <w:rsid w:val="00917711"/>
    <w:rsid w:val="00917AA1"/>
    <w:rsid w:val="009201DC"/>
    <w:rsid w:val="009218D1"/>
    <w:rsid w:val="009222A7"/>
    <w:rsid w:val="00923246"/>
    <w:rsid w:val="0092332E"/>
    <w:rsid w:val="009236B9"/>
    <w:rsid w:val="00925D1D"/>
    <w:rsid w:val="00927A31"/>
    <w:rsid w:val="00927AF1"/>
    <w:rsid w:val="00933557"/>
    <w:rsid w:val="00933930"/>
    <w:rsid w:val="0093550A"/>
    <w:rsid w:val="00940F1B"/>
    <w:rsid w:val="00943777"/>
    <w:rsid w:val="0094430D"/>
    <w:rsid w:val="00945324"/>
    <w:rsid w:val="00947D02"/>
    <w:rsid w:val="00950B55"/>
    <w:rsid w:val="00952A79"/>
    <w:rsid w:val="009556F2"/>
    <w:rsid w:val="00960A03"/>
    <w:rsid w:val="009623EA"/>
    <w:rsid w:val="00963032"/>
    <w:rsid w:val="00963151"/>
    <w:rsid w:val="00963E10"/>
    <w:rsid w:val="00964B6F"/>
    <w:rsid w:val="0096570E"/>
    <w:rsid w:val="00970AAB"/>
    <w:rsid w:val="00971886"/>
    <w:rsid w:val="00971FA0"/>
    <w:rsid w:val="00972675"/>
    <w:rsid w:val="009728D5"/>
    <w:rsid w:val="00973EE7"/>
    <w:rsid w:val="00974299"/>
    <w:rsid w:val="0097465B"/>
    <w:rsid w:val="00976955"/>
    <w:rsid w:val="00976A8C"/>
    <w:rsid w:val="00976D4C"/>
    <w:rsid w:val="00977298"/>
    <w:rsid w:val="00977FFC"/>
    <w:rsid w:val="00977FFE"/>
    <w:rsid w:val="00981024"/>
    <w:rsid w:val="009839C0"/>
    <w:rsid w:val="00986D0F"/>
    <w:rsid w:val="00986DB4"/>
    <w:rsid w:val="0098738F"/>
    <w:rsid w:val="00987A24"/>
    <w:rsid w:val="009902A0"/>
    <w:rsid w:val="009905C3"/>
    <w:rsid w:val="00990DB3"/>
    <w:rsid w:val="0099288F"/>
    <w:rsid w:val="00992B4F"/>
    <w:rsid w:val="00995415"/>
    <w:rsid w:val="0099720A"/>
    <w:rsid w:val="00997760"/>
    <w:rsid w:val="00997E01"/>
    <w:rsid w:val="009A311F"/>
    <w:rsid w:val="009A3A83"/>
    <w:rsid w:val="009A5CF1"/>
    <w:rsid w:val="009A75EB"/>
    <w:rsid w:val="009A7932"/>
    <w:rsid w:val="009A7940"/>
    <w:rsid w:val="009B15A2"/>
    <w:rsid w:val="009B373D"/>
    <w:rsid w:val="009B3971"/>
    <w:rsid w:val="009B3DEE"/>
    <w:rsid w:val="009B4E11"/>
    <w:rsid w:val="009B5391"/>
    <w:rsid w:val="009B6E2B"/>
    <w:rsid w:val="009B713A"/>
    <w:rsid w:val="009C078A"/>
    <w:rsid w:val="009C1FF0"/>
    <w:rsid w:val="009C2752"/>
    <w:rsid w:val="009C4AC7"/>
    <w:rsid w:val="009C5941"/>
    <w:rsid w:val="009C5CEC"/>
    <w:rsid w:val="009C5D88"/>
    <w:rsid w:val="009C787A"/>
    <w:rsid w:val="009C7B55"/>
    <w:rsid w:val="009C7B5A"/>
    <w:rsid w:val="009D099F"/>
    <w:rsid w:val="009D1438"/>
    <w:rsid w:val="009D1C1A"/>
    <w:rsid w:val="009D1F01"/>
    <w:rsid w:val="009D23A3"/>
    <w:rsid w:val="009D3123"/>
    <w:rsid w:val="009D4D0B"/>
    <w:rsid w:val="009D51DB"/>
    <w:rsid w:val="009D54BC"/>
    <w:rsid w:val="009D701A"/>
    <w:rsid w:val="009D7C17"/>
    <w:rsid w:val="009E24BD"/>
    <w:rsid w:val="009E281A"/>
    <w:rsid w:val="009E2F5F"/>
    <w:rsid w:val="009E568F"/>
    <w:rsid w:val="009E7CE2"/>
    <w:rsid w:val="009F05DB"/>
    <w:rsid w:val="009F06CD"/>
    <w:rsid w:val="009F1BEC"/>
    <w:rsid w:val="009F5F17"/>
    <w:rsid w:val="009F69B8"/>
    <w:rsid w:val="00A0056F"/>
    <w:rsid w:val="00A006C4"/>
    <w:rsid w:val="00A00BB2"/>
    <w:rsid w:val="00A01532"/>
    <w:rsid w:val="00A02717"/>
    <w:rsid w:val="00A03941"/>
    <w:rsid w:val="00A045D8"/>
    <w:rsid w:val="00A05FC0"/>
    <w:rsid w:val="00A06261"/>
    <w:rsid w:val="00A06B28"/>
    <w:rsid w:val="00A079D7"/>
    <w:rsid w:val="00A113C5"/>
    <w:rsid w:val="00A117E6"/>
    <w:rsid w:val="00A126E0"/>
    <w:rsid w:val="00A133DA"/>
    <w:rsid w:val="00A1537A"/>
    <w:rsid w:val="00A161E3"/>
    <w:rsid w:val="00A203D9"/>
    <w:rsid w:val="00A2164D"/>
    <w:rsid w:val="00A21D1D"/>
    <w:rsid w:val="00A21E3E"/>
    <w:rsid w:val="00A233EE"/>
    <w:rsid w:val="00A2588B"/>
    <w:rsid w:val="00A27FB8"/>
    <w:rsid w:val="00A334B1"/>
    <w:rsid w:val="00A33FA9"/>
    <w:rsid w:val="00A3497B"/>
    <w:rsid w:val="00A349B7"/>
    <w:rsid w:val="00A35069"/>
    <w:rsid w:val="00A350F0"/>
    <w:rsid w:val="00A36FEA"/>
    <w:rsid w:val="00A37189"/>
    <w:rsid w:val="00A4259B"/>
    <w:rsid w:val="00A43529"/>
    <w:rsid w:val="00A435E8"/>
    <w:rsid w:val="00A4461D"/>
    <w:rsid w:val="00A450C6"/>
    <w:rsid w:val="00A45AC9"/>
    <w:rsid w:val="00A47B36"/>
    <w:rsid w:val="00A50213"/>
    <w:rsid w:val="00A5111A"/>
    <w:rsid w:val="00A51CFD"/>
    <w:rsid w:val="00A52691"/>
    <w:rsid w:val="00A52E77"/>
    <w:rsid w:val="00A53915"/>
    <w:rsid w:val="00A53D7C"/>
    <w:rsid w:val="00A54024"/>
    <w:rsid w:val="00A5460F"/>
    <w:rsid w:val="00A55D52"/>
    <w:rsid w:val="00A61EFF"/>
    <w:rsid w:val="00A62D73"/>
    <w:rsid w:val="00A63803"/>
    <w:rsid w:val="00A64D0D"/>
    <w:rsid w:val="00A7027C"/>
    <w:rsid w:val="00A70702"/>
    <w:rsid w:val="00A7196F"/>
    <w:rsid w:val="00A748B1"/>
    <w:rsid w:val="00A75079"/>
    <w:rsid w:val="00A8173E"/>
    <w:rsid w:val="00A81759"/>
    <w:rsid w:val="00A81B6E"/>
    <w:rsid w:val="00A81E3A"/>
    <w:rsid w:val="00A85461"/>
    <w:rsid w:val="00A85C91"/>
    <w:rsid w:val="00A865E1"/>
    <w:rsid w:val="00A87BD2"/>
    <w:rsid w:val="00A90AE4"/>
    <w:rsid w:val="00A936AB"/>
    <w:rsid w:val="00A938DD"/>
    <w:rsid w:val="00A93985"/>
    <w:rsid w:val="00A93BA5"/>
    <w:rsid w:val="00A9552E"/>
    <w:rsid w:val="00A9568A"/>
    <w:rsid w:val="00A963BE"/>
    <w:rsid w:val="00A97681"/>
    <w:rsid w:val="00A97E28"/>
    <w:rsid w:val="00AA2402"/>
    <w:rsid w:val="00AA378F"/>
    <w:rsid w:val="00AA3EDF"/>
    <w:rsid w:val="00AA4C01"/>
    <w:rsid w:val="00AA56E5"/>
    <w:rsid w:val="00AA7B55"/>
    <w:rsid w:val="00AB0584"/>
    <w:rsid w:val="00AB0E4D"/>
    <w:rsid w:val="00AB1310"/>
    <w:rsid w:val="00AB2AA9"/>
    <w:rsid w:val="00AB2D00"/>
    <w:rsid w:val="00AB2DD3"/>
    <w:rsid w:val="00AB3AE8"/>
    <w:rsid w:val="00AB4461"/>
    <w:rsid w:val="00AB45C6"/>
    <w:rsid w:val="00AB4C0E"/>
    <w:rsid w:val="00AB5D1E"/>
    <w:rsid w:val="00AB5F69"/>
    <w:rsid w:val="00AB615C"/>
    <w:rsid w:val="00AB6C76"/>
    <w:rsid w:val="00AB768F"/>
    <w:rsid w:val="00AC0124"/>
    <w:rsid w:val="00AC118A"/>
    <w:rsid w:val="00AC1FB0"/>
    <w:rsid w:val="00AC2BE0"/>
    <w:rsid w:val="00AC515A"/>
    <w:rsid w:val="00AC5488"/>
    <w:rsid w:val="00AC5F9C"/>
    <w:rsid w:val="00AD07E2"/>
    <w:rsid w:val="00AD0B61"/>
    <w:rsid w:val="00AD0BAA"/>
    <w:rsid w:val="00AD33D5"/>
    <w:rsid w:val="00AD4FBE"/>
    <w:rsid w:val="00AD5354"/>
    <w:rsid w:val="00AD583B"/>
    <w:rsid w:val="00AE0661"/>
    <w:rsid w:val="00AE06A0"/>
    <w:rsid w:val="00AE1E3B"/>
    <w:rsid w:val="00AE5C76"/>
    <w:rsid w:val="00AE5D8C"/>
    <w:rsid w:val="00AE5E52"/>
    <w:rsid w:val="00AE6345"/>
    <w:rsid w:val="00AE6B2D"/>
    <w:rsid w:val="00AE726D"/>
    <w:rsid w:val="00AE755A"/>
    <w:rsid w:val="00AF0B80"/>
    <w:rsid w:val="00AF0EFB"/>
    <w:rsid w:val="00AF6AEC"/>
    <w:rsid w:val="00AF6B2F"/>
    <w:rsid w:val="00AF6F0D"/>
    <w:rsid w:val="00AF78D0"/>
    <w:rsid w:val="00B01ED7"/>
    <w:rsid w:val="00B02771"/>
    <w:rsid w:val="00B03205"/>
    <w:rsid w:val="00B037D3"/>
    <w:rsid w:val="00B03D6B"/>
    <w:rsid w:val="00B05A96"/>
    <w:rsid w:val="00B06473"/>
    <w:rsid w:val="00B105C8"/>
    <w:rsid w:val="00B10A73"/>
    <w:rsid w:val="00B10FAD"/>
    <w:rsid w:val="00B14FC2"/>
    <w:rsid w:val="00B1728F"/>
    <w:rsid w:val="00B17CA7"/>
    <w:rsid w:val="00B17FB8"/>
    <w:rsid w:val="00B20032"/>
    <w:rsid w:val="00B20D16"/>
    <w:rsid w:val="00B21606"/>
    <w:rsid w:val="00B216A3"/>
    <w:rsid w:val="00B2193D"/>
    <w:rsid w:val="00B229FB"/>
    <w:rsid w:val="00B23B2F"/>
    <w:rsid w:val="00B25FC2"/>
    <w:rsid w:val="00B27488"/>
    <w:rsid w:val="00B3173E"/>
    <w:rsid w:val="00B31BCC"/>
    <w:rsid w:val="00B32865"/>
    <w:rsid w:val="00B33754"/>
    <w:rsid w:val="00B33853"/>
    <w:rsid w:val="00B338E2"/>
    <w:rsid w:val="00B36423"/>
    <w:rsid w:val="00B366CE"/>
    <w:rsid w:val="00B37F62"/>
    <w:rsid w:val="00B41D4F"/>
    <w:rsid w:val="00B42430"/>
    <w:rsid w:val="00B43797"/>
    <w:rsid w:val="00B51F41"/>
    <w:rsid w:val="00B51F46"/>
    <w:rsid w:val="00B52A4D"/>
    <w:rsid w:val="00B55255"/>
    <w:rsid w:val="00B55354"/>
    <w:rsid w:val="00B554EE"/>
    <w:rsid w:val="00B55671"/>
    <w:rsid w:val="00B55DC7"/>
    <w:rsid w:val="00B6364F"/>
    <w:rsid w:val="00B6367B"/>
    <w:rsid w:val="00B63797"/>
    <w:rsid w:val="00B67101"/>
    <w:rsid w:val="00B71628"/>
    <w:rsid w:val="00B7421D"/>
    <w:rsid w:val="00B74420"/>
    <w:rsid w:val="00B75D5E"/>
    <w:rsid w:val="00B768A2"/>
    <w:rsid w:val="00B812A1"/>
    <w:rsid w:val="00B8183C"/>
    <w:rsid w:val="00B822B1"/>
    <w:rsid w:val="00B8306B"/>
    <w:rsid w:val="00B831FE"/>
    <w:rsid w:val="00B8372C"/>
    <w:rsid w:val="00B8470A"/>
    <w:rsid w:val="00B8492C"/>
    <w:rsid w:val="00B84D83"/>
    <w:rsid w:val="00B855FC"/>
    <w:rsid w:val="00B87C5C"/>
    <w:rsid w:val="00B91203"/>
    <w:rsid w:val="00B9202C"/>
    <w:rsid w:val="00B92B26"/>
    <w:rsid w:val="00B92E7E"/>
    <w:rsid w:val="00B92FF9"/>
    <w:rsid w:val="00B934BF"/>
    <w:rsid w:val="00B93AF2"/>
    <w:rsid w:val="00B94C4E"/>
    <w:rsid w:val="00B95ABB"/>
    <w:rsid w:val="00B96BA2"/>
    <w:rsid w:val="00BA1A14"/>
    <w:rsid w:val="00BA3C1C"/>
    <w:rsid w:val="00BA3F47"/>
    <w:rsid w:val="00BA4EDB"/>
    <w:rsid w:val="00BA703E"/>
    <w:rsid w:val="00BB0C26"/>
    <w:rsid w:val="00BB21F3"/>
    <w:rsid w:val="00BB3832"/>
    <w:rsid w:val="00BB528C"/>
    <w:rsid w:val="00BB6692"/>
    <w:rsid w:val="00BB7588"/>
    <w:rsid w:val="00BC19F7"/>
    <w:rsid w:val="00BC3B1A"/>
    <w:rsid w:val="00BC515F"/>
    <w:rsid w:val="00BC6316"/>
    <w:rsid w:val="00BC6983"/>
    <w:rsid w:val="00BC6ACA"/>
    <w:rsid w:val="00BC6BB4"/>
    <w:rsid w:val="00BC6C9C"/>
    <w:rsid w:val="00BC72AC"/>
    <w:rsid w:val="00BC7B60"/>
    <w:rsid w:val="00BD070B"/>
    <w:rsid w:val="00BD1F9A"/>
    <w:rsid w:val="00BD230A"/>
    <w:rsid w:val="00BD2951"/>
    <w:rsid w:val="00BD2A49"/>
    <w:rsid w:val="00BD3545"/>
    <w:rsid w:val="00BD3885"/>
    <w:rsid w:val="00BD3942"/>
    <w:rsid w:val="00BD6458"/>
    <w:rsid w:val="00BD7A10"/>
    <w:rsid w:val="00BD7B61"/>
    <w:rsid w:val="00BE111C"/>
    <w:rsid w:val="00BE24F8"/>
    <w:rsid w:val="00BE2822"/>
    <w:rsid w:val="00BE725A"/>
    <w:rsid w:val="00BE75B9"/>
    <w:rsid w:val="00BF009B"/>
    <w:rsid w:val="00BF0EFA"/>
    <w:rsid w:val="00BF1717"/>
    <w:rsid w:val="00BF1E20"/>
    <w:rsid w:val="00BF4507"/>
    <w:rsid w:val="00BF4661"/>
    <w:rsid w:val="00BF551A"/>
    <w:rsid w:val="00BF616D"/>
    <w:rsid w:val="00BF6981"/>
    <w:rsid w:val="00BF6F19"/>
    <w:rsid w:val="00BF6FE5"/>
    <w:rsid w:val="00C01871"/>
    <w:rsid w:val="00C02CE2"/>
    <w:rsid w:val="00C04A18"/>
    <w:rsid w:val="00C04CBE"/>
    <w:rsid w:val="00C04E3C"/>
    <w:rsid w:val="00C04EB5"/>
    <w:rsid w:val="00C05482"/>
    <w:rsid w:val="00C05FD2"/>
    <w:rsid w:val="00C06D2F"/>
    <w:rsid w:val="00C12DA9"/>
    <w:rsid w:val="00C1477B"/>
    <w:rsid w:val="00C149ED"/>
    <w:rsid w:val="00C161C8"/>
    <w:rsid w:val="00C162F9"/>
    <w:rsid w:val="00C166C8"/>
    <w:rsid w:val="00C1761F"/>
    <w:rsid w:val="00C20C44"/>
    <w:rsid w:val="00C21685"/>
    <w:rsid w:val="00C22789"/>
    <w:rsid w:val="00C2310A"/>
    <w:rsid w:val="00C25466"/>
    <w:rsid w:val="00C25E46"/>
    <w:rsid w:val="00C2676C"/>
    <w:rsid w:val="00C30BEF"/>
    <w:rsid w:val="00C31844"/>
    <w:rsid w:val="00C355D3"/>
    <w:rsid w:val="00C367BD"/>
    <w:rsid w:val="00C36E50"/>
    <w:rsid w:val="00C372EA"/>
    <w:rsid w:val="00C4064C"/>
    <w:rsid w:val="00C43B14"/>
    <w:rsid w:val="00C45819"/>
    <w:rsid w:val="00C47221"/>
    <w:rsid w:val="00C477B5"/>
    <w:rsid w:val="00C47A87"/>
    <w:rsid w:val="00C516CF"/>
    <w:rsid w:val="00C52820"/>
    <w:rsid w:val="00C53798"/>
    <w:rsid w:val="00C5382B"/>
    <w:rsid w:val="00C56D80"/>
    <w:rsid w:val="00C56D8B"/>
    <w:rsid w:val="00C571F6"/>
    <w:rsid w:val="00C60E68"/>
    <w:rsid w:val="00C61320"/>
    <w:rsid w:val="00C61428"/>
    <w:rsid w:val="00C618CB"/>
    <w:rsid w:val="00C62D67"/>
    <w:rsid w:val="00C65131"/>
    <w:rsid w:val="00C66836"/>
    <w:rsid w:val="00C67D8D"/>
    <w:rsid w:val="00C67DF1"/>
    <w:rsid w:val="00C67EBC"/>
    <w:rsid w:val="00C707F4"/>
    <w:rsid w:val="00C7101F"/>
    <w:rsid w:val="00C713D8"/>
    <w:rsid w:val="00C717B1"/>
    <w:rsid w:val="00C71CCD"/>
    <w:rsid w:val="00C72558"/>
    <w:rsid w:val="00C74129"/>
    <w:rsid w:val="00C7523E"/>
    <w:rsid w:val="00C757FE"/>
    <w:rsid w:val="00C75A0E"/>
    <w:rsid w:val="00C75A8A"/>
    <w:rsid w:val="00C77048"/>
    <w:rsid w:val="00C77F02"/>
    <w:rsid w:val="00C807A7"/>
    <w:rsid w:val="00C8089E"/>
    <w:rsid w:val="00C81761"/>
    <w:rsid w:val="00C81BD5"/>
    <w:rsid w:val="00C8285E"/>
    <w:rsid w:val="00C82FF5"/>
    <w:rsid w:val="00C84C78"/>
    <w:rsid w:val="00C85844"/>
    <w:rsid w:val="00C8668A"/>
    <w:rsid w:val="00C90FF9"/>
    <w:rsid w:val="00C93FAB"/>
    <w:rsid w:val="00C959AE"/>
    <w:rsid w:val="00C95F5D"/>
    <w:rsid w:val="00C974F8"/>
    <w:rsid w:val="00C97CFD"/>
    <w:rsid w:val="00C97DE2"/>
    <w:rsid w:val="00C97DE3"/>
    <w:rsid w:val="00CA0E75"/>
    <w:rsid w:val="00CA10C3"/>
    <w:rsid w:val="00CA245C"/>
    <w:rsid w:val="00CA3B7A"/>
    <w:rsid w:val="00CA40CE"/>
    <w:rsid w:val="00CA421B"/>
    <w:rsid w:val="00CA42F7"/>
    <w:rsid w:val="00CA4E6A"/>
    <w:rsid w:val="00CA5BB0"/>
    <w:rsid w:val="00CA6865"/>
    <w:rsid w:val="00CA723D"/>
    <w:rsid w:val="00CA7673"/>
    <w:rsid w:val="00CA784D"/>
    <w:rsid w:val="00CB219C"/>
    <w:rsid w:val="00CB2331"/>
    <w:rsid w:val="00CB286A"/>
    <w:rsid w:val="00CB3D74"/>
    <w:rsid w:val="00CB4DD7"/>
    <w:rsid w:val="00CB567F"/>
    <w:rsid w:val="00CB5C9E"/>
    <w:rsid w:val="00CB692D"/>
    <w:rsid w:val="00CB6F54"/>
    <w:rsid w:val="00CB7450"/>
    <w:rsid w:val="00CC0AE4"/>
    <w:rsid w:val="00CC42CE"/>
    <w:rsid w:val="00CC45D5"/>
    <w:rsid w:val="00CC5741"/>
    <w:rsid w:val="00CC6525"/>
    <w:rsid w:val="00CC7234"/>
    <w:rsid w:val="00CD3011"/>
    <w:rsid w:val="00CD344C"/>
    <w:rsid w:val="00CD3DE0"/>
    <w:rsid w:val="00CD41A2"/>
    <w:rsid w:val="00CD6261"/>
    <w:rsid w:val="00CD638B"/>
    <w:rsid w:val="00CE133B"/>
    <w:rsid w:val="00CE1C98"/>
    <w:rsid w:val="00CE2302"/>
    <w:rsid w:val="00CE6848"/>
    <w:rsid w:val="00CE7B21"/>
    <w:rsid w:val="00CF04C1"/>
    <w:rsid w:val="00CF0982"/>
    <w:rsid w:val="00CF2968"/>
    <w:rsid w:val="00CF4A07"/>
    <w:rsid w:val="00CF5342"/>
    <w:rsid w:val="00CF5ACB"/>
    <w:rsid w:val="00CF5D37"/>
    <w:rsid w:val="00CF6B39"/>
    <w:rsid w:val="00D0067C"/>
    <w:rsid w:val="00D00A28"/>
    <w:rsid w:val="00D00CBF"/>
    <w:rsid w:val="00D00DBB"/>
    <w:rsid w:val="00D013AA"/>
    <w:rsid w:val="00D02203"/>
    <w:rsid w:val="00D0294D"/>
    <w:rsid w:val="00D035FB"/>
    <w:rsid w:val="00D053BD"/>
    <w:rsid w:val="00D06D8C"/>
    <w:rsid w:val="00D11CD7"/>
    <w:rsid w:val="00D16192"/>
    <w:rsid w:val="00D1629C"/>
    <w:rsid w:val="00D17FED"/>
    <w:rsid w:val="00D2128F"/>
    <w:rsid w:val="00D21F38"/>
    <w:rsid w:val="00D224E1"/>
    <w:rsid w:val="00D232F3"/>
    <w:rsid w:val="00D23453"/>
    <w:rsid w:val="00D2497D"/>
    <w:rsid w:val="00D259FA"/>
    <w:rsid w:val="00D26A66"/>
    <w:rsid w:val="00D3069D"/>
    <w:rsid w:val="00D32124"/>
    <w:rsid w:val="00D32317"/>
    <w:rsid w:val="00D33A1E"/>
    <w:rsid w:val="00D33EE7"/>
    <w:rsid w:val="00D347E3"/>
    <w:rsid w:val="00D35928"/>
    <w:rsid w:val="00D35D0A"/>
    <w:rsid w:val="00D3622A"/>
    <w:rsid w:val="00D377BD"/>
    <w:rsid w:val="00D40805"/>
    <w:rsid w:val="00D40F9E"/>
    <w:rsid w:val="00D42718"/>
    <w:rsid w:val="00D42CC7"/>
    <w:rsid w:val="00D43B7C"/>
    <w:rsid w:val="00D448B9"/>
    <w:rsid w:val="00D45FB9"/>
    <w:rsid w:val="00D46084"/>
    <w:rsid w:val="00D461A0"/>
    <w:rsid w:val="00D47A0E"/>
    <w:rsid w:val="00D514EC"/>
    <w:rsid w:val="00D52631"/>
    <w:rsid w:val="00D550FB"/>
    <w:rsid w:val="00D5510A"/>
    <w:rsid w:val="00D560A9"/>
    <w:rsid w:val="00D56AF6"/>
    <w:rsid w:val="00D61B7C"/>
    <w:rsid w:val="00D6236A"/>
    <w:rsid w:val="00D634B3"/>
    <w:rsid w:val="00D64C5D"/>
    <w:rsid w:val="00D66964"/>
    <w:rsid w:val="00D7015C"/>
    <w:rsid w:val="00D7016D"/>
    <w:rsid w:val="00D71691"/>
    <w:rsid w:val="00D725BE"/>
    <w:rsid w:val="00D73B73"/>
    <w:rsid w:val="00D75176"/>
    <w:rsid w:val="00D75DE4"/>
    <w:rsid w:val="00D7627C"/>
    <w:rsid w:val="00D800B1"/>
    <w:rsid w:val="00D80987"/>
    <w:rsid w:val="00D80EA1"/>
    <w:rsid w:val="00D8198D"/>
    <w:rsid w:val="00D819C1"/>
    <w:rsid w:val="00D81E22"/>
    <w:rsid w:val="00D847C6"/>
    <w:rsid w:val="00D84890"/>
    <w:rsid w:val="00D8627A"/>
    <w:rsid w:val="00D8663F"/>
    <w:rsid w:val="00D87216"/>
    <w:rsid w:val="00D87961"/>
    <w:rsid w:val="00D87962"/>
    <w:rsid w:val="00D90022"/>
    <w:rsid w:val="00D90734"/>
    <w:rsid w:val="00D912CF"/>
    <w:rsid w:val="00D91B03"/>
    <w:rsid w:val="00D92ABF"/>
    <w:rsid w:val="00D94099"/>
    <w:rsid w:val="00D948EC"/>
    <w:rsid w:val="00D95666"/>
    <w:rsid w:val="00D95FB4"/>
    <w:rsid w:val="00DA0A0C"/>
    <w:rsid w:val="00DA1C21"/>
    <w:rsid w:val="00DA206C"/>
    <w:rsid w:val="00DA2798"/>
    <w:rsid w:val="00DA2890"/>
    <w:rsid w:val="00DA2BA8"/>
    <w:rsid w:val="00DA301C"/>
    <w:rsid w:val="00DA3212"/>
    <w:rsid w:val="00DA39D6"/>
    <w:rsid w:val="00DA3B37"/>
    <w:rsid w:val="00DA4104"/>
    <w:rsid w:val="00DA4744"/>
    <w:rsid w:val="00DA5F6E"/>
    <w:rsid w:val="00DA6113"/>
    <w:rsid w:val="00DA70B3"/>
    <w:rsid w:val="00DA7830"/>
    <w:rsid w:val="00DB0B0F"/>
    <w:rsid w:val="00DB0D89"/>
    <w:rsid w:val="00DB31D5"/>
    <w:rsid w:val="00DB32E6"/>
    <w:rsid w:val="00DB3D44"/>
    <w:rsid w:val="00DB407B"/>
    <w:rsid w:val="00DB5F26"/>
    <w:rsid w:val="00DC09AE"/>
    <w:rsid w:val="00DC40AA"/>
    <w:rsid w:val="00DC5725"/>
    <w:rsid w:val="00DC6104"/>
    <w:rsid w:val="00DC6924"/>
    <w:rsid w:val="00DC6D39"/>
    <w:rsid w:val="00DC7607"/>
    <w:rsid w:val="00DC7F0E"/>
    <w:rsid w:val="00DD17D9"/>
    <w:rsid w:val="00DD195E"/>
    <w:rsid w:val="00DD29D3"/>
    <w:rsid w:val="00DD33B6"/>
    <w:rsid w:val="00DD7556"/>
    <w:rsid w:val="00DE0C05"/>
    <w:rsid w:val="00DE11E4"/>
    <w:rsid w:val="00DE467B"/>
    <w:rsid w:val="00DE5820"/>
    <w:rsid w:val="00DE5FDA"/>
    <w:rsid w:val="00DE79DC"/>
    <w:rsid w:val="00DF148A"/>
    <w:rsid w:val="00DF224A"/>
    <w:rsid w:val="00DF3E5D"/>
    <w:rsid w:val="00DF3F81"/>
    <w:rsid w:val="00DF4F93"/>
    <w:rsid w:val="00DF5319"/>
    <w:rsid w:val="00DF58B5"/>
    <w:rsid w:val="00E00208"/>
    <w:rsid w:val="00E00401"/>
    <w:rsid w:val="00E00AB7"/>
    <w:rsid w:val="00E01E85"/>
    <w:rsid w:val="00E020D7"/>
    <w:rsid w:val="00E025DF"/>
    <w:rsid w:val="00E03D4A"/>
    <w:rsid w:val="00E04EDE"/>
    <w:rsid w:val="00E05D08"/>
    <w:rsid w:val="00E074AB"/>
    <w:rsid w:val="00E078C8"/>
    <w:rsid w:val="00E1014D"/>
    <w:rsid w:val="00E10682"/>
    <w:rsid w:val="00E16769"/>
    <w:rsid w:val="00E16EF7"/>
    <w:rsid w:val="00E17BC6"/>
    <w:rsid w:val="00E209D4"/>
    <w:rsid w:val="00E21399"/>
    <w:rsid w:val="00E21953"/>
    <w:rsid w:val="00E21EB8"/>
    <w:rsid w:val="00E22329"/>
    <w:rsid w:val="00E23318"/>
    <w:rsid w:val="00E2366E"/>
    <w:rsid w:val="00E25B99"/>
    <w:rsid w:val="00E25E8F"/>
    <w:rsid w:val="00E26949"/>
    <w:rsid w:val="00E2743D"/>
    <w:rsid w:val="00E27BAA"/>
    <w:rsid w:val="00E30B5F"/>
    <w:rsid w:val="00E30DE0"/>
    <w:rsid w:val="00E32DB7"/>
    <w:rsid w:val="00E356C2"/>
    <w:rsid w:val="00E35CDC"/>
    <w:rsid w:val="00E36C1B"/>
    <w:rsid w:val="00E378CC"/>
    <w:rsid w:val="00E40F29"/>
    <w:rsid w:val="00E4176D"/>
    <w:rsid w:val="00E42C87"/>
    <w:rsid w:val="00E446AF"/>
    <w:rsid w:val="00E45E3B"/>
    <w:rsid w:val="00E45FF1"/>
    <w:rsid w:val="00E46625"/>
    <w:rsid w:val="00E47AD9"/>
    <w:rsid w:val="00E47E1F"/>
    <w:rsid w:val="00E5162D"/>
    <w:rsid w:val="00E53CA4"/>
    <w:rsid w:val="00E61097"/>
    <w:rsid w:val="00E630EE"/>
    <w:rsid w:val="00E6310E"/>
    <w:rsid w:val="00E631BF"/>
    <w:rsid w:val="00E63E6B"/>
    <w:rsid w:val="00E64A78"/>
    <w:rsid w:val="00E65632"/>
    <w:rsid w:val="00E65F5E"/>
    <w:rsid w:val="00E66603"/>
    <w:rsid w:val="00E67421"/>
    <w:rsid w:val="00E700F0"/>
    <w:rsid w:val="00E71C95"/>
    <w:rsid w:val="00E752B6"/>
    <w:rsid w:val="00E759C4"/>
    <w:rsid w:val="00E774EE"/>
    <w:rsid w:val="00E778C4"/>
    <w:rsid w:val="00E80550"/>
    <w:rsid w:val="00E81116"/>
    <w:rsid w:val="00E82D5E"/>
    <w:rsid w:val="00E8394F"/>
    <w:rsid w:val="00E843A1"/>
    <w:rsid w:val="00E84EDE"/>
    <w:rsid w:val="00E854DE"/>
    <w:rsid w:val="00E865FA"/>
    <w:rsid w:val="00E8743D"/>
    <w:rsid w:val="00E87FC4"/>
    <w:rsid w:val="00E9420C"/>
    <w:rsid w:val="00E94E86"/>
    <w:rsid w:val="00E95AFC"/>
    <w:rsid w:val="00E95ED4"/>
    <w:rsid w:val="00E9702F"/>
    <w:rsid w:val="00EA0689"/>
    <w:rsid w:val="00EA2B48"/>
    <w:rsid w:val="00EA375C"/>
    <w:rsid w:val="00EA3A6F"/>
    <w:rsid w:val="00EA6DB9"/>
    <w:rsid w:val="00EB1E89"/>
    <w:rsid w:val="00EB2881"/>
    <w:rsid w:val="00EB3858"/>
    <w:rsid w:val="00EB4D16"/>
    <w:rsid w:val="00EB5CE3"/>
    <w:rsid w:val="00EB6670"/>
    <w:rsid w:val="00EB6A49"/>
    <w:rsid w:val="00EB6FB7"/>
    <w:rsid w:val="00EC0F16"/>
    <w:rsid w:val="00EC1FD3"/>
    <w:rsid w:val="00EC4645"/>
    <w:rsid w:val="00EC54F6"/>
    <w:rsid w:val="00EC5768"/>
    <w:rsid w:val="00EC5A3C"/>
    <w:rsid w:val="00EC5AF0"/>
    <w:rsid w:val="00EC74E3"/>
    <w:rsid w:val="00ED1D15"/>
    <w:rsid w:val="00ED2AA4"/>
    <w:rsid w:val="00ED327C"/>
    <w:rsid w:val="00ED38AD"/>
    <w:rsid w:val="00ED493C"/>
    <w:rsid w:val="00ED5C9A"/>
    <w:rsid w:val="00ED68CD"/>
    <w:rsid w:val="00EE0E88"/>
    <w:rsid w:val="00EE0FF9"/>
    <w:rsid w:val="00EE3BC7"/>
    <w:rsid w:val="00EE4291"/>
    <w:rsid w:val="00EF1652"/>
    <w:rsid w:val="00EF264B"/>
    <w:rsid w:val="00EF26A8"/>
    <w:rsid w:val="00EF30C8"/>
    <w:rsid w:val="00EF5BB8"/>
    <w:rsid w:val="00EF5BE4"/>
    <w:rsid w:val="00EF6C7F"/>
    <w:rsid w:val="00EF70D5"/>
    <w:rsid w:val="00EF70EE"/>
    <w:rsid w:val="00F0035A"/>
    <w:rsid w:val="00F009D4"/>
    <w:rsid w:val="00F02C8C"/>
    <w:rsid w:val="00F04532"/>
    <w:rsid w:val="00F04BA9"/>
    <w:rsid w:val="00F04C38"/>
    <w:rsid w:val="00F05597"/>
    <w:rsid w:val="00F05B5E"/>
    <w:rsid w:val="00F07C36"/>
    <w:rsid w:val="00F07EE3"/>
    <w:rsid w:val="00F1047B"/>
    <w:rsid w:val="00F12A9C"/>
    <w:rsid w:val="00F12CA3"/>
    <w:rsid w:val="00F13E09"/>
    <w:rsid w:val="00F14C81"/>
    <w:rsid w:val="00F15484"/>
    <w:rsid w:val="00F157A0"/>
    <w:rsid w:val="00F1604C"/>
    <w:rsid w:val="00F17556"/>
    <w:rsid w:val="00F17F73"/>
    <w:rsid w:val="00F20C1F"/>
    <w:rsid w:val="00F218F8"/>
    <w:rsid w:val="00F221DB"/>
    <w:rsid w:val="00F23F27"/>
    <w:rsid w:val="00F25663"/>
    <w:rsid w:val="00F258F2"/>
    <w:rsid w:val="00F2614A"/>
    <w:rsid w:val="00F26D35"/>
    <w:rsid w:val="00F27907"/>
    <w:rsid w:val="00F307EA"/>
    <w:rsid w:val="00F32E9C"/>
    <w:rsid w:val="00F33D5A"/>
    <w:rsid w:val="00F33E51"/>
    <w:rsid w:val="00F347FB"/>
    <w:rsid w:val="00F365D7"/>
    <w:rsid w:val="00F37AC8"/>
    <w:rsid w:val="00F43B9E"/>
    <w:rsid w:val="00F44932"/>
    <w:rsid w:val="00F45F9F"/>
    <w:rsid w:val="00F46FA9"/>
    <w:rsid w:val="00F4797F"/>
    <w:rsid w:val="00F5281D"/>
    <w:rsid w:val="00F53581"/>
    <w:rsid w:val="00F53CDC"/>
    <w:rsid w:val="00F53E1C"/>
    <w:rsid w:val="00F54C9B"/>
    <w:rsid w:val="00F558F0"/>
    <w:rsid w:val="00F55C41"/>
    <w:rsid w:val="00F600A2"/>
    <w:rsid w:val="00F600A6"/>
    <w:rsid w:val="00F61703"/>
    <w:rsid w:val="00F61997"/>
    <w:rsid w:val="00F61ABF"/>
    <w:rsid w:val="00F63E4F"/>
    <w:rsid w:val="00F64185"/>
    <w:rsid w:val="00F643FA"/>
    <w:rsid w:val="00F64FB1"/>
    <w:rsid w:val="00F653D0"/>
    <w:rsid w:val="00F654A9"/>
    <w:rsid w:val="00F67481"/>
    <w:rsid w:val="00F701EF"/>
    <w:rsid w:val="00F708B1"/>
    <w:rsid w:val="00F70937"/>
    <w:rsid w:val="00F71995"/>
    <w:rsid w:val="00F723CD"/>
    <w:rsid w:val="00F73552"/>
    <w:rsid w:val="00F74BC0"/>
    <w:rsid w:val="00F764B5"/>
    <w:rsid w:val="00F7692C"/>
    <w:rsid w:val="00F77502"/>
    <w:rsid w:val="00F77C19"/>
    <w:rsid w:val="00F81985"/>
    <w:rsid w:val="00F81C44"/>
    <w:rsid w:val="00F82D9C"/>
    <w:rsid w:val="00F84894"/>
    <w:rsid w:val="00F84C81"/>
    <w:rsid w:val="00F856DB"/>
    <w:rsid w:val="00F86343"/>
    <w:rsid w:val="00F864D2"/>
    <w:rsid w:val="00F865C3"/>
    <w:rsid w:val="00F9022B"/>
    <w:rsid w:val="00F9030A"/>
    <w:rsid w:val="00F9171F"/>
    <w:rsid w:val="00F91778"/>
    <w:rsid w:val="00F929E4"/>
    <w:rsid w:val="00F92F88"/>
    <w:rsid w:val="00F94405"/>
    <w:rsid w:val="00F94495"/>
    <w:rsid w:val="00F97FBC"/>
    <w:rsid w:val="00FA2147"/>
    <w:rsid w:val="00FA2218"/>
    <w:rsid w:val="00FA4B60"/>
    <w:rsid w:val="00FA56CD"/>
    <w:rsid w:val="00FA6176"/>
    <w:rsid w:val="00FA6D5E"/>
    <w:rsid w:val="00FA6F18"/>
    <w:rsid w:val="00FA7283"/>
    <w:rsid w:val="00FB225B"/>
    <w:rsid w:val="00FB3F0F"/>
    <w:rsid w:val="00FB66BC"/>
    <w:rsid w:val="00FB6A28"/>
    <w:rsid w:val="00FB78AD"/>
    <w:rsid w:val="00FB7909"/>
    <w:rsid w:val="00FC06C0"/>
    <w:rsid w:val="00FC2060"/>
    <w:rsid w:val="00FC2799"/>
    <w:rsid w:val="00FC329F"/>
    <w:rsid w:val="00FC3A79"/>
    <w:rsid w:val="00FC42DB"/>
    <w:rsid w:val="00FC4647"/>
    <w:rsid w:val="00FC6EF1"/>
    <w:rsid w:val="00FD05F8"/>
    <w:rsid w:val="00FD0D74"/>
    <w:rsid w:val="00FD121C"/>
    <w:rsid w:val="00FD3F5D"/>
    <w:rsid w:val="00FD6BA5"/>
    <w:rsid w:val="00FD6D48"/>
    <w:rsid w:val="00FD7A0F"/>
    <w:rsid w:val="00FE15FE"/>
    <w:rsid w:val="00FE2A6C"/>
    <w:rsid w:val="00FE3C74"/>
    <w:rsid w:val="00FE5ECA"/>
    <w:rsid w:val="00FE5F88"/>
    <w:rsid w:val="00FF0058"/>
    <w:rsid w:val="00FF1E7B"/>
    <w:rsid w:val="00FF2526"/>
    <w:rsid w:val="00FF2DBB"/>
    <w:rsid w:val="00FF5E78"/>
    <w:rsid w:val="00FF72D3"/>
    <w:rsid w:val="00FF7F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C2F67B3"/>
  <w15:docId w15:val="{C6C50B4A-1B07-4627-B266-1BA527B84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qFormat="1"/>
    <w:lsdException w:name="heading 3"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765C"/>
    <w:rPr>
      <w:rFonts w:ascii="Times" w:hAnsi="Times"/>
      <w:szCs w:val="24"/>
      <w:lang w:val="en-GB"/>
    </w:rPr>
  </w:style>
  <w:style w:type="paragraph" w:styleId="Heading1">
    <w:name w:val="heading 1"/>
    <w:next w:val="JAuthorList"/>
    <w:link w:val="Heading1Char"/>
    <w:uiPriority w:val="9"/>
    <w:qFormat/>
    <w:rsid w:val="00497C61"/>
    <w:pPr>
      <w:keepNext/>
      <w:spacing w:after="60"/>
      <w:jc w:val="center"/>
      <w:outlineLvl w:val="0"/>
    </w:pPr>
    <w:rPr>
      <w:rFonts w:cs="Arial"/>
      <w:b/>
      <w:bCs/>
      <w:caps/>
      <w:kern w:val="32"/>
      <w:sz w:val="28"/>
      <w:szCs w:val="32"/>
      <w:lang w:val="en-GB"/>
    </w:rPr>
  </w:style>
  <w:style w:type="paragraph" w:styleId="Heading2">
    <w:name w:val="heading 2"/>
    <w:next w:val="BodyTextIndent"/>
    <w:uiPriority w:val="99"/>
    <w:semiHidden/>
    <w:qFormat/>
    <w:rsid w:val="00497C61"/>
    <w:pPr>
      <w:keepNext/>
      <w:spacing w:before="240" w:after="60"/>
      <w:jc w:val="center"/>
      <w:outlineLvl w:val="1"/>
    </w:pPr>
    <w:rPr>
      <w:rFonts w:cs="Arial"/>
      <w:b/>
      <w:bCs/>
      <w:iCs/>
      <w:caps/>
      <w:kern w:val="16"/>
      <w:sz w:val="24"/>
      <w:szCs w:val="28"/>
      <w:lang w:val="en-GB"/>
    </w:rPr>
  </w:style>
  <w:style w:type="paragraph" w:styleId="Heading3">
    <w:name w:val="heading 3"/>
    <w:next w:val="BodyTextIndent"/>
    <w:uiPriority w:val="99"/>
    <w:semiHidden/>
    <w:qFormat/>
    <w:rsid w:val="00497C61"/>
    <w:pPr>
      <w:keepNext/>
      <w:spacing w:before="120" w:after="60"/>
      <w:outlineLvl w:val="2"/>
    </w:pPr>
    <w:rPr>
      <w:rFonts w:cs="Arial"/>
      <w:bCs/>
      <w:i/>
      <w:sz w:val="24"/>
      <w:szCs w:val="26"/>
      <w:lang w:val="en-GB"/>
    </w:rPr>
  </w:style>
  <w:style w:type="paragraph" w:styleId="Heading4">
    <w:name w:val="heading 4"/>
    <w:basedOn w:val="Normal"/>
    <w:next w:val="Normal"/>
    <w:link w:val="Heading4Char"/>
    <w:uiPriority w:val="9"/>
    <w:semiHidden/>
    <w:unhideWhenUsed/>
    <w:qFormat/>
    <w:rsid w:val="00042B73"/>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CA0E75"/>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CA0E75"/>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A0E75"/>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A0E75"/>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CA0E75"/>
    <w:pPr>
      <w:keepNext/>
      <w:keepLines/>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link w:val="FootnoteTextChar"/>
    <w:rsid w:val="00BA703E"/>
    <w:rPr>
      <w:sz w:val="16"/>
      <w:lang w:val="en-GB"/>
    </w:rPr>
  </w:style>
  <w:style w:type="paragraph" w:customStyle="1" w:styleId="JAbstractTitle">
    <w:name w:val="J_Abstract Title"/>
    <w:next w:val="BodyTextIndent"/>
    <w:rsid w:val="00BA703E"/>
    <w:rPr>
      <w:i/>
      <w:sz w:val="24"/>
      <w:szCs w:val="24"/>
      <w:lang w:val="en-GB"/>
    </w:rPr>
  </w:style>
  <w:style w:type="paragraph" w:customStyle="1" w:styleId="JAuthorList">
    <w:name w:val="J_Author List"/>
    <w:next w:val="JAbstractTitle"/>
    <w:autoRedefine/>
    <w:rsid w:val="00E446AF"/>
    <w:pPr>
      <w:spacing w:before="180"/>
      <w:jc w:val="center"/>
    </w:pPr>
    <w:rPr>
      <w:sz w:val="24"/>
      <w:szCs w:val="24"/>
      <w:lang w:val="fr-FR"/>
    </w:rPr>
  </w:style>
  <w:style w:type="paragraph" w:customStyle="1" w:styleId="FigureCaption">
    <w:name w:val="Figure Caption"/>
    <w:next w:val="BodyTextIndent"/>
    <w:link w:val="FigureCaptionChar"/>
    <w:rsid w:val="00BA703E"/>
    <w:pPr>
      <w:spacing w:before="60" w:after="120"/>
      <w:jc w:val="center"/>
    </w:pPr>
    <w:rPr>
      <w:szCs w:val="24"/>
      <w:lang w:val="en-GB"/>
    </w:rPr>
  </w:style>
  <w:style w:type="paragraph" w:customStyle="1" w:styleId="TableCaption">
    <w:name w:val="Table Caption"/>
    <w:next w:val="BodyTextIndent"/>
    <w:rsid w:val="00BA703E"/>
    <w:pPr>
      <w:spacing w:before="60" w:after="60"/>
      <w:jc w:val="center"/>
    </w:pPr>
    <w:rPr>
      <w:szCs w:val="24"/>
      <w:lang w:val="en-GB"/>
    </w:rPr>
  </w:style>
  <w:style w:type="character" w:styleId="FootnoteReference">
    <w:name w:val="footnote reference"/>
    <w:rsid w:val="00BA703E"/>
    <w:rPr>
      <w:rFonts w:ascii="Times New Roman" w:hAnsi="Times New Roman"/>
      <w:sz w:val="20"/>
      <w:vertAlign w:val="superscript"/>
    </w:rPr>
  </w:style>
  <w:style w:type="paragraph" w:customStyle="1" w:styleId="Equation">
    <w:name w:val="Equation"/>
    <w:basedOn w:val="BodyTextNoIndent"/>
    <w:next w:val="BodyTextNoIndent"/>
    <w:autoRedefine/>
    <w:rsid w:val="00551C35"/>
    <w:pPr>
      <w:spacing w:before="240" w:after="240"/>
      <w:jc w:val="right"/>
    </w:pPr>
    <w:rPr>
      <w:kern w:val="16"/>
    </w:rPr>
  </w:style>
  <w:style w:type="paragraph" w:customStyle="1" w:styleId="JReference">
    <w:name w:val="J_Reference"/>
    <w:basedOn w:val="Normal"/>
    <w:link w:val="JReferenceChar"/>
    <w:qFormat/>
    <w:rsid w:val="00BA703E"/>
    <w:pPr>
      <w:tabs>
        <w:tab w:val="left" w:pos="360"/>
      </w:tabs>
      <w:ind w:left="360" w:hanging="360"/>
    </w:pPr>
  </w:style>
  <w:style w:type="paragraph" w:styleId="BodyTextIndent">
    <w:name w:val="Body Text Indent"/>
    <w:link w:val="BodyTextIndentChar"/>
    <w:rsid w:val="00BA703E"/>
    <w:pPr>
      <w:ind w:firstLine="187"/>
      <w:jc w:val="both"/>
    </w:pPr>
    <w:rPr>
      <w:lang w:val="en-GB"/>
    </w:rPr>
  </w:style>
  <w:style w:type="character" w:styleId="Hyperlink">
    <w:name w:val="Hyperlink"/>
    <w:rsid w:val="00BA703E"/>
    <w:rPr>
      <w:color w:val="0000FF"/>
      <w:u w:val="single"/>
    </w:rPr>
  </w:style>
  <w:style w:type="paragraph" w:customStyle="1" w:styleId="JBulletedList">
    <w:name w:val="J_Bulleted List"/>
    <w:rsid w:val="00BA703E"/>
    <w:pPr>
      <w:numPr>
        <w:numId w:val="21"/>
      </w:numPr>
      <w:tabs>
        <w:tab w:val="clear" w:pos="344"/>
        <w:tab w:val="num" w:pos="389"/>
      </w:tabs>
      <w:ind w:left="389"/>
      <w:jc w:val="both"/>
    </w:pPr>
    <w:rPr>
      <w:szCs w:val="24"/>
      <w:lang w:val="en-GB"/>
    </w:rPr>
  </w:style>
  <w:style w:type="character" w:customStyle="1" w:styleId="JReferenceChar">
    <w:name w:val="J_Reference Char"/>
    <w:link w:val="JReference"/>
    <w:rsid w:val="00BA703E"/>
    <w:rPr>
      <w:rFonts w:ascii="Times" w:hAnsi="Times"/>
      <w:szCs w:val="24"/>
      <w:lang w:val="en-GB"/>
    </w:rPr>
  </w:style>
  <w:style w:type="paragraph" w:styleId="Caption">
    <w:name w:val="caption"/>
    <w:basedOn w:val="Normal"/>
    <w:next w:val="Normal"/>
    <w:link w:val="CaptionChar"/>
    <w:autoRedefine/>
    <w:qFormat/>
    <w:rsid w:val="00682834"/>
    <w:pPr>
      <w:spacing w:after="120"/>
      <w:ind w:firstLine="187"/>
    </w:pPr>
    <w:rPr>
      <w:bCs/>
      <w:szCs w:val="20"/>
    </w:rPr>
  </w:style>
  <w:style w:type="paragraph" w:customStyle="1" w:styleId="BodyTextNoIndent">
    <w:name w:val="Body Text No Indent"/>
    <w:basedOn w:val="BodyTextIndent"/>
    <w:rsid w:val="00BA703E"/>
    <w:pPr>
      <w:ind w:firstLine="0"/>
    </w:pPr>
  </w:style>
  <w:style w:type="paragraph" w:customStyle="1" w:styleId="FigureCaptionMultiLine">
    <w:name w:val="Figure Caption Multi Line"/>
    <w:basedOn w:val="FigureCaption"/>
    <w:next w:val="BodyTextIndent"/>
    <w:rsid w:val="00BA703E"/>
    <w:pPr>
      <w:jc w:val="both"/>
    </w:pPr>
    <w:rPr>
      <w:szCs w:val="20"/>
    </w:rPr>
  </w:style>
  <w:style w:type="paragraph" w:customStyle="1" w:styleId="TableCaptionMultiLine">
    <w:name w:val="Table Caption Multi Line"/>
    <w:basedOn w:val="TableCaption"/>
    <w:next w:val="BodyTextIndent"/>
    <w:rsid w:val="00BA703E"/>
    <w:pPr>
      <w:jc w:val="both"/>
    </w:pPr>
    <w:rPr>
      <w:szCs w:val="20"/>
    </w:rPr>
  </w:style>
  <w:style w:type="paragraph" w:styleId="BalloonText">
    <w:name w:val="Balloon Text"/>
    <w:basedOn w:val="Normal"/>
    <w:link w:val="BalloonTextChar"/>
    <w:uiPriority w:val="99"/>
    <w:semiHidden/>
    <w:unhideWhenUsed/>
    <w:rsid w:val="00BA703E"/>
    <w:rPr>
      <w:rFonts w:ascii="Tahoma" w:hAnsi="Tahoma" w:cs="Tahoma"/>
      <w:sz w:val="16"/>
      <w:szCs w:val="16"/>
    </w:rPr>
  </w:style>
  <w:style w:type="character" w:customStyle="1" w:styleId="BalloonTextChar">
    <w:name w:val="Balloon Text Char"/>
    <w:link w:val="BalloonText"/>
    <w:uiPriority w:val="99"/>
    <w:semiHidden/>
    <w:rsid w:val="00BA703E"/>
    <w:rPr>
      <w:rFonts w:ascii="Tahoma" w:hAnsi="Tahoma" w:cs="Tahoma"/>
      <w:sz w:val="16"/>
      <w:szCs w:val="16"/>
      <w:lang w:val="en-GB"/>
    </w:rPr>
  </w:style>
  <w:style w:type="character" w:styleId="CommentReference">
    <w:name w:val="annotation reference"/>
    <w:uiPriority w:val="99"/>
    <w:semiHidden/>
    <w:unhideWhenUsed/>
    <w:rsid w:val="00BA703E"/>
    <w:rPr>
      <w:sz w:val="16"/>
      <w:szCs w:val="16"/>
    </w:rPr>
  </w:style>
  <w:style w:type="paragraph" w:styleId="CommentText">
    <w:name w:val="annotation text"/>
    <w:basedOn w:val="Normal"/>
    <w:link w:val="CommentTextChar"/>
    <w:uiPriority w:val="99"/>
    <w:semiHidden/>
    <w:unhideWhenUsed/>
    <w:rsid w:val="00BA703E"/>
    <w:rPr>
      <w:szCs w:val="20"/>
    </w:rPr>
  </w:style>
  <w:style w:type="character" w:customStyle="1" w:styleId="CommentTextChar">
    <w:name w:val="Comment Text Char"/>
    <w:link w:val="CommentText"/>
    <w:uiPriority w:val="99"/>
    <w:semiHidden/>
    <w:rsid w:val="00BA703E"/>
    <w:rPr>
      <w:rFonts w:ascii="Times" w:hAnsi="Times"/>
      <w:lang w:val="en-GB"/>
    </w:rPr>
  </w:style>
  <w:style w:type="paragraph" w:styleId="CommentSubject">
    <w:name w:val="annotation subject"/>
    <w:basedOn w:val="CommentText"/>
    <w:next w:val="CommentText"/>
    <w:link w:val="CommentSubjectChar"/>
    <w:uiPriority w:val="99"/>
    <w:semiHidden/>
    <w:unhideWhenUsed/>
    <w:rsid w:val="00BA703E"/>
    <w:rPr>
      <w:b/>
      <w:bCs/>
    </w:rPr>
  </w:style>
  <w:style w:type="character" w:customStyle="1" w:styleId="CommentSubjectChar">
    <w:name w:val="Comment Subject Char"/>
    <w:link w:val="CommentSubject"/>
    <w:uiPriority w:val="99"/>
    <w:semiHidden/>
    <w:rsid w:val="00BA703E"/>
    <w:rPr>
      <w:rFonts w:ascii="Times" w:hAnsi="Times"/>
      <w:b/>
      <w:bCs/>
      <w:lang w:val="en-GB"/>
    </w:rPr>
  </w:style>
  <w:style w:type="paragraph" w:customStyle="1" w:styleId="JPaperTitle">
    <w:name w:val="J_Paper Title"/>
    <w:basedOn w:val="Heading1"/>
    <w:qFormat/>
    <w:rsid w:val="00497C61"/>
  </w:style>
  <w:style w:type="paragraph" w:customStyle="1" w:styleId="JSectionHeading">
    <w:name w:val="J_Section Heading"/>
    <w:basedOn w:val="Heading2"/>
    <w:uiPriority w:val="3"/>
    <w:qFormat/>
    <w:rsid w:val="00103192"/>
    <w:pPr>
      <w:numPr>
        <w:numId w:val="36"/>
      </w:numPr>
      <w:spacing w:before="180"/>
    </w:pPr>
  </w:style>
  <w:style w:type="paragraph" w:customStyle="1" w:styleId="JSubsectionHeading">
    <w:name w:val="J_Subsection Heading"/>
    <w:basedOn w:val="Heading3"/>
    <w:uiPriority w:val="4"/>
    <w:qFormat/>
    <w:rsid w:val="001D32A1"/>
    <w:rPr>
      <w:kern w:val="16"/>
    </w:rPr>
  </w:style>
  <w:style w:type="paragraph" w:styleId="TableofFigures">
    <w:name w:val="table of figures"/>
    <w:basedOn w:val="Normal"/>
    <w:next w:val="Normal"/>
    <w:uiPriority w:val="99"/>
    <w:unhideWhenUsed/>
    <w:rsid w:val="005F1707"/>
  </w:style>
  <w:style w:type="paragraph" w:styleId="NormalWeb">
    <w:name w:val="Normal (Web)"/>
    <w:basedOn w:val="Normal"/>
    <w:uiPriority w:val="99"/>
    <w:unhideWhenUsed/>
    <w:rsid w:val="003D4DD7"/>
    <w:rPr>
      <w:rFonts w:ascii="Times New Roman" w:hAnsi="Times New Roman"/>
      <w:sz w:val="24"/>
    </w:rPr>
  </w:style>
  <w:style w:type="character" w:customStyle="1" w:styleId="Heading1Char">
    <w:name w:val="Heading 1 Char"/>
    <w:basedOn w:val="DefaultParagraphFont"/>
    <w:link w:val="Heading1"/>
    <w:uiPriority w:val="9"/>
    <w:rsid w:val="00497C61"/>
    <w:rPr>
      <w:rFonts w:cs="Arial"/>
      <w:b/>
      <w:bCs/>
      <w:caps/>
      <w:kern w:val="32"/>
      <w:sz w:val="28"/>
      <w:szCs w:val="32"/>
      <w:lang w:val="en-GB"/>
    </w:rPr>
  </w:style>
  <w:style w:type="character" w:customStyle="1" w:styleId="BodyTextIndentChar">
    <w:name w:val="Body Text Indent Char"/>
    <w:link w:val="BodyTextIndent"/>
    <w:rsid w:val="00BA703E"/>
    <w:rPr>
      <w:lang w:val="en-GB"/>
    </w:rPr>
  </w:style>
  <w:style w:type="character" w:styleId="PlaceholderText">
    <w:name w:val="Placeholder Text"/>
    <w:basedOn w:val="DefaultParagraphFont"/>
    <w:uiPriority w:val="99"/>
    <w:semiHidden/>
    <w:rsid w:val="00726E9D"/>
    <w:rPr>
      <w:color w:val="808080"/>
    </w:rPr>
  </w:style>
  <w:style w:type="character" w:customStyle="1" w:styleId="FootnoteTextChar">
    <w:name w:val="Footnote Text Char"/>
    <w:link w:val="FootnoteText"/>
    <w:rsid w:val="00BA703E"/>
    <w:rPr>
      <w:sz w:val="16"/>
      <w:lang w:val="en-GB"/>
    </w:rPr>
  </w:style>
  <w:style w:type="character" w:customStyle="1" w:styleId="FigureCaptionChar">
    <w:name w:val="Figure Caption Char"/>
    <w:basedOn w:val="DefaultParagraphFont"/>
    <w:link w:val="FigureCaption"/>
    <w:rsid w:val="006F6BAA"/>
    <w:rPr>
      <w:szCs w:val="24"/>
      <w:lang w:val="en-GB"/>
    </w:rPr>
  </w:style>
  <w:style w:type="character" w:customStyle="1" w:styleId="CaptionChar">
    <w:name w:val="Caption Char"/>
    <w:basedOn w:val="FigureCaptionChar"/>
    <w:link w:val="Caption"/>
    <w:rsid w:val="00682834"/>
    <w:rPr>
      <w:rFonts w:ascii="Times" w:hAnsi="Times"/>
      <w:bCs/>
      <w:szCs w:val="24"/>
      <w:lang w:val="en-GB"/>
    </w:rPr>
  </w:style>
  <w:style w:type="table" w:styleId="TableGrid">
    <w:name w:val="Table Grid"/>
    <w:basedOn w:val="TableNormal"/>
    <w:uiPriority w:val="59"/>
    <w:rsid w:val="00AB5D1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losing">
    <w:name w:val="Closing"/>
    <w:basedOn w:val="Normal"/>
    <w:link w:val="ClosingChar"/>
    <w:uiPriority w:val="99"/>
    <w:semiHidden/>
    <w:unhideWhenUsed/>
    <w:rsid w:val="00617974"/>
    <w:pPr>
      <w:ind w:left="4252"/>
    </w:pPr>
  </w:style>
  <w:style w:type="character" w:customStyle="1" w:styleId="ClosingChar">
    <w:name w:val="Closing Char"/>
    <w:basedOn w:val="DefaultParagraphFont"/>
    <w:link w:val="Closing"/>
    <w:uiPriority w:val="99"/>
    <w:semiHidden/>
    <w:rsid w:val="00617974"/>
    <w:rPr>
      <w:rFonts w:ascii="Times" w:hAnsi="Times"/>
      <w:szCs w:val="24"/>
      <w:lang w:val="en-GB"/>
    </w:rPr>
  </w:style>
  <w:style w:type="paragraph" w:customStyle="1" w:styleId="Style1">
    <w:name w:val="Style1"/>
    <w:basedOn w:val="Caption"/>
    <w:qFormat/>
    <w:rsid w:val="00B10A73"/>
  </w:style>
  <w:style w:type="paragraph" w:customStyle="1" w:styleId="Style2">
    <w:name w:val="Style2"/>
    <w:basedOn w:val="Caption"/>
    <w:qFormat/>
    <w:rsid w:val="00B10A73"/>
    <w:rPr>
      <w:b/>
    </w:rPr>
  </w:style>
  <w:style w:type="paragraph" w:customStyle="1" w:styleId="Style3">
    <w:name w:val="Style3"/>
    <w:basedOn w:val="Caption"/>
    <w:autoRedefine/>
    <w:qFormat/>
    <w:rsid w:val="00B10A73"/>
    <w:rPr>
      <w:b/>
    </w:rPr>
  </w:style>
  <w:style w:type="character" w:styleId="Emphasis">
    <w:name w:val="Emphasis"/>
    <w:basedOn w:val="DefaultParagraphFont"/>
    <w:uiPriority w:val="20"/>
    <w:qFormat/>
    <w:rsid w:val="00000DB8"/>
    <w:rPr>
      <w:i/>
      <w:iCs/>
    </w:rPr>
  </w:style>
  <w:style w:type="character" w:customStyle="1" w:styleId="Heading4Char">
    <w:name w:val="Heading 4 Char"/>
    <w:basedOn w:val="DefaultParagraphFont"/>
    <w:link w:val="Heading4"/>
    <w:uiPriority w:val="9"/>
    <w:semiHidden/>
    <w:rsid w:val="00042B73"/>
    <w:rPr>
      <w:rFonts w:asciiTheme="majorHAnsi" w:eastAsiaTheme="majorEastAsia" w:hAnsiTheme="majorHAnsi" w:cstheme="majorBidi"/>
      <w:b/>
      <w:bCs/>
      <w:i/>
      <w:iCs/>
      <w:color w:val="4F81BD" w:themeColor="accent1"/>
      <w:szCs w:val="24"/>
      <w:lang w:val="en-GB"/>
    </w:rPr>
  </w:style>
  <w:style w:type="paragraph" w:customStyle="1" w:styleId="JBodyTextIndent">
    <w:name w:val="J_Body Text Indent"/>
    <w:basedOn w:val="BodyTextIndent"/>
    <w:link w:val="JBodyTextIndentChar"/>
    <w:qFormat/>
    <w:rsid w:val="002E3F0A"/>
    <w:rPr>
      <w:kern w:val="16"/>
    </w:rPr>
  </w:style>
  <w:style w:type="paragraph" w:customStyle="1" w:styleId="JBodyTextNoIndent">
    <w:name w:val="J_Body Text No Indent"/>
    <w:basedOn w:val="JBodyTextIndent"/>
    <w:link w:val="JBodyTextNoIndentChar"/>
    <w:rsid w:val="002E3F0A"/>
    <w:pPr>
      <w:ind w:firstLine="0"/>
    </w:pPr>
  </w:style>
  <w:style w:type="character" w:customStyle="1" w:styleId="JBodyTextIndentChar">
    <w:name w:val="J_Body Text Indent Char"/>
    <w:basedOn w:val="BodyTextIndentChar"/>
    <w:link w:val="JBodyTextIndent"/>
    <w:rsid w:val="002E3F0A"/>
    <w:rPr>
      <w:kern w:val="16"/>
      <w:lang w:val="en-GB"/>
    </w:rPr>
  </w:style>
  <w:style w:type="character" w:customStyle="1" w:styleId="JBodyTextNoIndentChar">
    <w:name w:val="J_Body Text No Indent Char"/>
    <w:basedOn w:val="JBodyTextIndentChar"/>
    <w:link w:val="JBodyTextNoIndent"/>
    <w:rsid w:val="002E3F0A"/>
    <w:rPr>
      <w:kern w:val="16"/>
      <w:lang w:val="en-GB"/>
    </w:rPr>
  </w:style>
  <w:style w:type="paragraph" w:customStyle="1" w:styleId="JThird-levelHeading">
    <w:name w:val="J_Third-level Heading"/>
    <w:basedOn w:val="BodyTextIndent"/>
    <w:link w:val="JThird-levelHeadingChar"/>
    <w:qFormat/>
    <w:rsid w:val="000C7727"/>
    <w:pPr>
      <w:spacing w:before="120"/>
    </w:pPr>
    <w:rPr>
      <w:b/>
    </w:rPr>
  </w:style>
  <w:style w:type="character" w:customStyle="1" w:styleId="JThird-levelHeadingChar">
    <w:name w:val="J_Third-level Heading Char"/>
    <w:basedOn w:val="BodyTextIndentChar"/>
    <w:link w:val="JThird-levelHeading"/>
    <w:rsid w:val="000C7727"/>
    <w:rPr>
      <w:b/>
      <w:lang w:val="en-GB"/>
    </w:rPr>
  </w:style>
  <w:style w:type="paragraph" w:styleId="Bibliography">
    <w:name w:val="Bibliography"/>
    <w:basedOn w:val="Normal"/>
    <w:next w:val="Normal"/>
    <w:uiPriority w:val="37"/>
    <w:semiHidden/>
    <w:unhideWhenUsed/>
    <w:rsid w:val="00CA0E75"/>
  </w:style>
  <w:style w:type="paragraph" w:styleId="BlockText">
    <w:name w:val="Block Text"/>
    <w:basedOn w:val="Normal"/>
    <w:uiPriority w:val="99"/>
    <w:semiHidden/>
    <w:unhideWhenUsed/>
    <w:rsid w:val="00CA0E75"/>
    <w:pPr>
      <w:pBdr>
        <w:top w:val="single" w:sz="2" w:space="10" w:color="4F81BD" w:themeColor="accent1" w:shadow="1"/>
        <w:left w:val="single" w:sz="2" w:space="10" w:color="4F81BD" w:themeColor="accent1" w:shadow="1"/>
        <w:bottom w:val="single" w:sz="2" w:space="10" w:color="4F81BD" w:themeColor="accent1" w:shadow="1"/>
        <w:right w:val="single" w:sz="2" w:space="10" w:color="4F81BD" w:themeColor="accent1" w:shadow="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CA0E75"/>
    <w:pPr>
      <w:spacing w:after="120"/>
    </w:pPr>
  </w:style>
  <w:style w:type="character" w:customStyle="1" w:styleId="BodyTextChar">
    <w:name w:val="Body Text Char"/>
    <w:basedOn w:val="DefaultParagraphFont"/>
    <w:link w:val="BodyText"/>
    <w:uiPriority w:val="99"/>
    <w:semiHidden/>
    <w:rsid w:val="00CA0E75"/>
    <w:rPr>
      <w:rFonts w:ascii="Times" w:hAnsi="Times"/>
      <w:szCs w:val="24"/>
      <w:lang w:val="en-GB"/>
    </w:rPr>
  </w:style>
  <w:style w:type="paragraph" w:styleId="BodyText2">
    <w:name w:val="Body Text 2"/>
    <w:basedOn w:val="Normal"/>
    <w:link w:val="BodyText2Char"/>
    <w:uiPriority w:val="99"/>
    <w:semiHidden/>
    <w:unhideWhenUsed/>
    <w:rsid w:val="00CA0E75"/>
    <w:pPr>
      <w:spacing w:after="120" w:line="480" w:lineRule="auto"/>
    </w:pPr>
  </w:style>
  <w:style w:type="character" w:customStyle="1" w:styleId="BodyText2Char">
    <w:name w:val="Body Text 2 Char"/>
    <w:basedOn w:val="DefaultParagraphFont"/>
    <w:link w:val="BodyText2"/>
    <w:uiPriority w:val="99"/>
    <w:semiHidden/>
    <w:rsid w:val="00CA0E75"/>
    <w:rPr>
      <w:rFonts w:ascii="Times" w:hAnsi="Times"/>
      <w:szCs w:val="24"/>
      <w:lang w:val="en-GB"/>
    </w:rPr>
  </w:style>
  <w:style w:type="paragraph" w:styleId="BodyText3">
    <w:name w:val="Body Text 3"/>
    <w:basedOn w:val="Normal"/>
    <w:link w:val="BodyText3Char"/>
    <w:uiPriority w:val="99"/>
    <w:semiHidden/>
    <w:unhideWhenUsed/>
    <w:rsid w:val="00CA0E75"/>
    <w:pPr>
      <w:spacing w:after="120"/>
    </w:pPr>
    <w:rPr>
      <w:sz w:val="16"/>
      <w:szCs w:val="16"/>
    </w:rPr>
  </w:style>
  <w:style w:type="character" w:customStyle="1" w:styleId="BodyText3Char">
    <w:name w:val="Body Text 3 Char"/>
    <w:basedOn w:val="DefaultParagraphFont"/>
    <w:link w:val="BodyText3"/>
    <w:uiPriority w:val="99"/>
    <w:semiHidden/>
    <w:rsid w:val="00CA0E75"/>
    <w:rPr>
      <w:rFonts w:ascii="Times" w:hAnsi="Times"/>
      <w:sz w:val="16"/>
      <w:szCs w:val="16"/>
      <w:lang w:val="en-GB"/>
    </w:rPr>
  </w:style>
  <w:style w:type="paragraph" w:styleId="BodyTextFirstIndent">
    <w:name w:val="Body Text First Indent"/>
    <w:basedOn w:val="BodyText"/>
    <w:link w:val="BodyTextFirstIndentChar"/>
    <w:uiPriority w:val="99"/>
    <w:semiHidden/>
    <w:unhideWhenUsed/>
    <w:rsid w:val="00CA0E75"/>
    <w:pPr>
      <w:spacing w:after="0"/>
      <w:ind w:firstLine="360"/>
    </w:pPr>
  </w:style>
  <w:style w:type="character" w:customStyle="1" w:styleId="BodyTextFirstIndentChar">
    <w:name w:val="Body Text First Indent Char"/>
    <w:basedOn w:val="BodyTextChar"/>
    <w:link w:val="BodyTextFirstIndent"/>
    <w:uiPriority w:val="99"/>
    <w:semiHidden/>
    <w:rsid w:val="00CA0E75"/>
    <w:rPr>
      <w:rFonts w:ascii="Times" w:hAnsi="Times"/>
      <w:szCs w:val="24"/>
      <w:lang w:val="en-GB"/>
    </w:rPr>
  </w:style>
  <w:style w:type="paragraph" w:styleId="BodyTextFirstIndent2">
    <w:name w:val="Body Text First Indent 2"/>
    <w:basedOn w:val="BodyTextIndent"/>
    <w:link w:val="BodyTextFirstIndent2Char"/>
    <w:uiPriority w:val="99"/>
    <w:semiHidden/>
    <w:unhideWhenUsed/>
    <w:rsid w:val="00CA0E75"/>
    <w:pPr>
      <w:ind w:left="360" w:firstLine="360"/>
      <w:jc w:val="left"/>
    </w:pPr>
    <w:rPr>
      <w:rFonts w:ascii="Times" w:hAnsi="Times"/>
      <w:szCs w:val="24"/>
    </w:rPr>
  </w:style>
  <w:style w:type="character" w:customStyle="1" w:styleId="BodyTextFirstIndent2Char">
    <w:name w:val="Body Text First Indent 2 Char"/>
    <w:basedOn w:val="BodyTextIndentChar"/>
    <w:link w:val="BodyTextFirstIndent2"/>
    <w:uiPriority w:val="99"/>
    <w:semiHidden/>
    <w:rsid w:val="00CA0E75"/>
    <w:rPr>
      <w:rFonts w:ascii="Times" w:hAnsi="Times"/>
      <w:szCs w:val="24"/>
      <w:lang w:val="en-GB"/>
    </w:rPr>
  </w:style>
  <w:style w:type="paragraph" w:styleId="BodyTextIndent2">
    <w:name w:val="Body Text Indent 2"/>
    <w:basedOn w:val="Normal"/>
    <w:link w:val="BodyTextIndent2Char"/>
    <w:uiPriority w:val="99"/>
    <w:semiHidden/>
    <w:unhideWhenUsed/>
    <w:rsid w:val="00CA0E75"/>
    <w:pPr>
      <w:spacing w:after="120" w:line="480" w:lineRule="auto"/>
      <w:ind w:left="283"/>
    </w:pPr>
  </w:style>
  <w:style w:type="character" w:customStyle="1" w:styleId="BodyTextIndent2Char">
    <w:name w:val="Body Text Indent 2 Char"/>
    <w:basedOn w:val="DefaultParagraphFont"/>
    <w:link w:val="BodyTextIndent2"/>
    <w:uiPriority w:val="99"/>
    <w:semiHidden/>
    <w:rsid w:val="00CA0E75"/>
    <w:rPr>
      <w:rFonts w:ascii="Times" w:hAnsi="Times"/>
      <w:szCs w:val="24"/>
      <w:lang w:val="en-GB"/>
    </w:rPr>
  </w:style>
  <w:style w:type="paragraph" w:styleId="BodyTextIndent3">
    <w:name w:val="Body Text Indent 3"/>
    <w:basedOn w:val="Normal"/>
    <w:link w:val="BodyTextIndent3Char"/>
    <w:uiPriority w:val="99"/>
    <w:semiHidden/>
    <w:unhideWhenUsed/>
    <w:rsid w:val="00CA0E75"/>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CA0E75"/>
    <w:rPr>
      <w:rFonts w:ascii="Times" w:hAnsi="Times"/>
      <w:sz w:val="16"/>
      <w:szCs w:val="16"/>
      <w:lang w:val="en-GB"/>
    </w:rPr>
  </w:style>
  <w:style w:type="paragraph" w:styleId="Date">
    <w:name w:val="Date"/>
    <w:basedOn w:val="Normal"/>
    <w:next w:val="Normal"/>
    <w:link w:val="DateChar"/>
    <w:uiPriority w:val="99"/>
    <w:semiHidden/>
    <w:unhideWhenUsed/>
    <w:rsid w:val="00CA0E75"/>
  </w:style>
  <w:style w:type="character" w:customStyle="1" w:styleId="DateChar">
    <w:name w:val="Date Char"/>
    <w:basedOn w:val="DefaultParagraphFont"/>
    <w:link w:val="Date"/>
    <w:uiPriority w:val="99"/>
    <w:semiHidden/>
    <w:rsid w:val="00CA0E75"/>
    <w:rPr>
      <w:rFonts w:ascii="Times" w:hAnsi="Times"/>
      <w:szCs w:val="24"/>
      <w:lang w:val="en-GB"/>
    </w:rPr>
  </w:style>
  <w:style w:type="paragraph" w:styleId="DocumentMap">
    <w:name w:val="Document Map"/>
    <w:basedOn w:val="Normal"/>
    <w:link w:val="DocumentMapChar"/>
    <w:uiPriority w:val="99"/>
    <w:semiHidden/>
    <w:unhideWhenUsed/>
    <w:rsid w:val="00CA0E75"/>
    <w:rPr>
      <w:rFonts w:ascii="Tahoma" w:hAnsi="Tahoma" w:cs="Tahoma"/>
      <w:sz w:val="16"/>
      <w:szCs w:val="16"/>
    </w:rPr>
  </w:style>
  <w:style w:type="character" w:customStyle="1" w:styleId="DocumentMapChar">
    <w:name w:val="Document Map Char"/>
    <w:basedOn w:val="DefaultParagraphFont"/>
    <w:link w:val="DocumentMap"/>
    <w:uiPriority w:val="99"/>
    <w:semiHidden/>
    <w:rsid w:val="00CA0E75"/>
    <w:rPr>
      <w:rFonts w:ascii="Tahoma" w:hAnsi="Tahoma" w:cs="Tahoma"/>
      <w:sz w:val="16"/>
      <w:szCs w:val="16"/>
      <w:lang w:val="en-GB"/>
    </w:rPr>
  </w:style>
  <w:style w:type="paragraph" w:styleId="E-mailSignature">
    <w:name w:val="E-mail Signature"/>
    <w:basedOn w:val="Normal"/>
    <w:link w:val="E-mailSignatureChar"/>
    <w:uiPriority w:val="99"/>
    <w:semiHidden/>
    <w:unhideWhenUsed/>
    <w:rsid w:val="00CA0E75"/>
  </w:style>
  <w:style w:type="character" w:customStyle="1" w:styleId="E-mailSignatureChar">
    <w:name w:val="E-mail Signature Char"/>
    <w:basedOn w:val="DefaultParagraphFont"/>
    <w:link w:val="E-mailSignature"/>
    <w:uiPriority w:val="99"/>
    <w:semiHidden/>
    <w:rsid w:val="00CA0E75"/>
    <w:rPr>
      <w:rFonts w:ascii="Times" w:hAnsi="Times"/>
      <w:szCs w:val="24"/>
      <w:lang w:val="en-GB"/>
    </w:rPr>
  </w:style>
  <w:style w:type="paragraph" w:styleId="EndnoteText">
    <w:name w:val="endnote text"/>
    <w:basedOn w:val="Normal"/>
    <w:link w:val="EndnoteTextChar"/>
    <w:uiPriority w:val="99"/>
    <w:semiHidden/>
    <w:unhideWhenUsed/>
    <w:rsid w:val="00CA0E75"/>
    <w:rPr>
      <w:szCs w:val="20"/>
    </w:rPr>
  </w:style>
  <w:style w:type="character" w:customStyle="1" w:styleId="EndnoteTextChar">
    <w:name w:val="Endnote Text Char"/>
    <w:basedOn w:val="DefaultParagraphFont"/>
    <w:link w:val="EndnoteText"/>
    <w:uiPriority w:val="99"/>
    <w:semiHidden/>
    <w:rsid w:val="00CA0E75"/>
    <w:rPr>
      <w:rFonts w:ascii="Times" w:hAnsi="Times"/>
      <w:lang w:val="en-GB"/>
    </w:rPr>
  </w:style>
  <w:style w:type="paragraph" w:styleId="EnvelopeAddress">
    <w:name w:val="envelope address"/>
    <w:basedOn w:val="Normal"/>
    <w:uiPriority w:val="99"/>
    <w:semiHidden/>
    <w:unhideWhenUsed/>
    <w:rsid w:val="00CA0E75"/>
    <w:pPr>
      <w:framePr w:w="7920" w:h="1980" w:hRule="exact" w:hSpace="180" w:wrap="auto" w:hAnchor="page" w:xAlign="center" w:yAlign="bottom"/>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CA0E75"/>
    <w:rPr>
      <w:rFonts w:asciiTheme="majorHAnsi" w:eastAsiaTheme="majorEastAsia" w:hAnsiTheme="majorHAnsi" w:cstheme="majorBidi"/>
      <w:szCs w:val="20"/>
    </w:rPr>
  </w:style>
  <w:style w:type="paragraph" w:styleId="Footer">
    <w:name w:val="footer"/>
    <w:basedOn w:val="Normal"/>
    <w:link w:val="FooterChar"/>
    <w:uiPriority w:val="99"/>
    <w:unhideWhenUsed/>
    <w:rsid w:val="00CA0E75"/>
    <w:pPr>
      <w:tabs>
        <w:tab w:val="center" w:pos="4680"/>
        <w:tab w:val="right" w:pos="9360"/>
      </w:tabs>
    </w:pPr>
  </w:style>
  <w:style w:type="character" w:customStyle="1" w:styleId="FooterChar">
    <w:name w:val="Footer Char"/>
    <w:basedOn w:val="DefaultParagraphFont"/>
    <w:link w:val="Footer"/>
    <w:uiPriority w:val="99"/>
    <w:rsid w:val="00CA0E75"/>
    <w:rPr>
      <w:rFonts w:ascii="Times" w:hAnsi="Times"/>
      <w:szCs w:val="24"/>
      <w:lang w:val="en-GB"/>
    </w:rPr>
  </w:style>
  <w:style w:type="paragraph" w:styleId="Header">
    <w:name w:val="header"/>
    <w:basedOn w:val="Normal"/>
    <w:link w:val="HeaderChar"/>
    <w:uiPriority w:val="99"/>
    <w:unhideWhenUsed/>
    <w:rsid w:val="00CA0E75"/>
    <w:pPr>
      <w:tabs>
        <w:tab w:val="center" w:pos="4680"/>
        <w:tab w:val="right" w:pos="9360"/>
      </w:tabs>
    </w:pPr>
  </w:style>
  <w:style w:type="character" w:customStyle="1" w:styleId="HeaderChar">
    <w:name w:val="Header Char"/>
    <w:basedOn w:val="DefaultParagraphFont"/>
    <w:link w:val="Header"/>
    <w:uiPriority w:val="99"/>
    <w:rsid w:val="00CA0E75"/>
    <w:rPr>
      <w:rFonts w:ascii="Times" w:hAnsi="Times"/>
      <w:szCs w:val="24"/>
      <w:lang w:val="en-GB"/>
    </w:rPr>
  </w:style>
  <w:style w:type="character" w:customStyle="1" w:styleId="Heading5Char">
    <w:name w:val="Heading 5 Char"/>
    <w:basedOn w:val="DefaultParagraphFont"/>
    <w:link w:val="Heading5"/>
    <w:uiPriority w:val="9"/>
    <w:semiHidden/>
    <w:rsid w:val="00CA0E75"/>
    <w:rPr>
      <w:rFonts w:asciiTheme="majorHAnsi" w:eastAsiaTheme="majorEastAsia" w:hAnsiTheme="majorHAnsi" w:cstheme="majorBidi"/>
      <w:color w:val="243F60" w:themeColor="accent1" w:themeShade="7F"/>
      <w:szCs w:val="24"/>
      <w:lang w:val="en-GB"/>
    </w:rPr>
  </w:style>
  <w:style w:type="character" w:customStyle="1" w:styleId="Heading6Char">
    <w:name w:val="Heading 6 Char"/>
    <w:basedOn w:val="DefaultParagraphFont"/>
    <w:link w:val="Heading6"/>
    <w:uiPriority w:val="9"/>
    <w:semiHidden/>
    <w:rsid w:val="00CA0E75"/>
    <w:rPr>
      <w:rFonts w:asciiTheme="majorHAnsi" w:eastAsiaTheme="majorEastAsia" w:hAnsiTheme="majorHAnsi" w:cstheme="majorBidi"/>
      <w:i/>
      <w:iCs/>
      <w:color w:val="243F60" w:themeColor="accent1" w:themeShade="7F"/>
      <w:szCs w:val="24"/>
      <w:lang w:val="en-GB"/>
    </w:rPr>
  </w:style>
  <w:style w:type="character" w:customStyle="1" w:styleId="Heading7Char">
    <w:name w:val="Heading 7 Char"/>
    <w:basedOn w:val="DefaultParagraphFont"/>
    <w:link w:val="Heading7"/>
    <w:uiPriority w:val="9"/>
    <w:semiHidden/>
    <w:rsid w:val="00CA0E75"/>
    <w:rPr>
      <w:rFonts w:asciiTheme="majorHAnsi" w:eastAsiaTheme="majorEastAsia" w:hAnsiTheme="majorHAnsi" w:cstheme="majorBidi"/>
      <w:i/>
      <w:iCs/>
      <w:color w:val="404040" w:themeColor="text1" w:themeTint="BF"/>
      <w:szCs w:val="24"/>
      <w:lang w:val="en-GB"/>
    </w:rPr>
  </w:style>
  <w:style w:type="character" w:customStyle="1" w:styleId="Heading8Char">
    <w:name w:val="Heading 8 Char"/>
    <w:basedOn w:val="DefaultParagraphFont"/>
    <w:link w:val="Heading8"/>
    <w:uiPriority w:val="9"/>
    <w:semiHidden/>
    <w:rsid w:val="00CA0E75"/>
    <w:rPr>
      <w:rFonts w:asciiTheme="majorHAnsi" w:eastAsiaTheme="majorEastAsia" w:hAnsiTheme="majorHAnsi" w:cstheme="majorBidi"/>
      <w:color w:val="404040" w:themeColor="text1" w:themeTint="BF"/>
      <w:lang w:val="en-GB"/>
    </w:rPr>
  </w:style>
  <w:style w:type="character" w:customStyle="1" w:styleId="Heading9Char">
    <w:name w:val="Heading 9 Char"/>
    <w:basedOn w:val="DefaultParagraphFont"/>
    <w:link w:val="Heading9"/>
    <w:uiPriority w:val="9"/>
    <w:semiHidden/>
    <w:rsid w:val="00CA0E75"/>
    <w:rPr>
      <w:rFonts w:asciiTheme="majorHAnsi" w:eastAsiaTheme="majorEastAsia" w:hAnsiTheme="majorHAnsi" w:cstheme="majorBidi"/>
      <w:i/>
      <w:iCs/>
      <w:color w:val="404040" w:themeColor="text1" w:themeTint="BF"/>
      <w:lang w:val="en-GB"/>
    </w:rPr>
  </w:style>
  <w:style w:type="paragraph" w:styleId="HTMLAddress">
    <w:name w:val="HTML Address"/>
    <w:basedOn w:val="Normal"/>
    <w:link w:val="HTMLAddressChar"/>
    <w:uiPriority w:val="99"/>
    <w:semiHidden/>
    <w:unhideWhenUsed/>
    <w:rsid w:val="00CA0E75"/>
    <w:rPr>
      <w:i/>
      <w:iCs/>
    </w:rPr>
  </w:style>
  <w:style w:type="character" w:customStyle="1" w:styleId="HTMLAddressChar">
    <w:name w:val="HTML Address Char"/>
    <w:basedOn w:val="DefaultParagraphFont"/>
    <w:link w:val="HTMLAddress"/>
    <w:uiPriority w:val="99"/>
    <w:semiHidden/>
    <w:rsid w:val="00CA0E75"/>
    <w:rPr>
      <w:rFonts w:ascii="Times" w:hAnsi="Times"/>
      <w:i/>
      <w:iCs/>
      <w:szCs w:val="24"/>
      <w:lang w:val="en-GB"/>
    </w:rPr>
  </w:style>
  <w:style w:type="paragraph" w:styleId="HTMLPreformatted">
    <w:name w:val="HTML Preformatted"/>
    <w:basedOn w:val="Normal"/>
    <w:link w:val="HTMLPreformattedChar"/>
    <w:uiPriority w:val="99"/>
    <w:semiHidden/>
    <w:unhideWhenUsed/>
    <w:rsid w:val="00CA0E75"/>
    <w:rPr>
      <w:rFonts w:ascii="Consolas" w:hAnsi="Consolas" w:cs="Consolas"/>
      <w:szCs w:val="20"/>
    </w:rPr>
  </w:style>
  <w:style w:type="character" w:customStyle="1" w:styleId="HTMLPreformattedChar">
    <w:name w:val="HTML Preformatted Char"/>
    <w:basedOn w:val="DefaultParagraphFont"/>
    <w:link w:val="HTMLPreformatted"/>
    <w:uiPriority w:val="99"/>
    <w:semiHidden/>
    <w:rsid w:val="00CA0E75"/>
    <w:rPr>
      <w:rFonts w:ascii="Consolas" w:hAnsi="Consolas" w:cs="Consolas"/>
      <w:lang w:val="en-GB"/>
    </w:rPr>
  </w:style>
  <w:style w:type="paragraph" w:styleId="Index1">
    <w:name w:val="index 1"/>
    <w:basedOn w:val="Normal"/>
    <w:next w:val="Normal"/>
    <w:autoRedefine/>
    <w:uiPriority w:val="99"/>
    <w:semiHidden/>
    <w:unhideWhenUsed/>
    <w:rsid w:val="00CA0E75"/>
    <w:pPr>
      <w:ind w:left="200" w:hanging="200"/>
    </w:pPr>
  </w:style>
  <w:style w:type="paragraph" w:styleId="Index2">
    <w:name w:val="index 2"/>
    <w:basedOn w:val="Normal"/>
    <w:next w:val="Normal"/>
    <w:autoRedefine/>
    <w:uiPriority w:val="99"/>
    <w:semiHidden/>
    <w:unhideWhenUsed/>
    <w:rsid w:val="00CA0E75"/>
    <w:pPr>
      <w:ind w:left="400" w:hanging="200"/>
    </w:pPr>
  </w:style>
  <w:style w:type="paragraph" w:styleId="Index3">
    <w:name w:val="index 3"/>
    <w:basedOn w:val="Normal"/>
    <w:next w:val="Normal"/>
    <w:autoRedefine/>
    <w:uiPriority w:val="99"/>
    <w:semiHidden/>
    <w:unhideWhenUsed/>
    <w:rsid w:val="00CA0E75"/>
    <w:pPr>
      <w:ind w:left="600" w:hanging="200"/>
    </w:pPr>
  </w:style>
  <w:style w:type="paragraph" w:styleId="Index4">
    <w:name w:val="index 4"/>
    <w:basedOn w:val="Normal"/>
    <w:next w:val="Normal"/>
    <w:autoRedefine/>
    <w:uiPriority w:val="99"/>
    <w:semiHidden/>
    <w:unhideWhenUsed/>
    <w:rsid w:val="00CA0E75"/>
    <w:pPr>
      <w:ind w:left="800" w:hanging="200"/>
    </w:pPr>
  </w:style>
  <w:style w:type="paragraph" w:styleId="Index5">
    <w:name w:val="index 5"/>
    <w:basedOn w:val="Normal"/>
    <w:next w:val="Normal"/>
    <w:autoRedefine/>
    <w:uiPriority w:val="99"/>
    <w:semiHidden/>
    <w:unhideWhenUsed/>
    <w:rsid w:val="00CA0E75"/>
    <w:pPr>
      <w:ind w:left="1000" w:hanging="200"/>
    </w:pPr>
  </w:style>
  <w:style w:type="paragraph" w:styleId="Index6">
    <w:name w:val="index 6"/>
    <w:basedOn w:val="Normal"/>
    <w:next w:val="Normal"/>
    <w:autoRedefine/>
    <w:uiPriority w:val="99"/>
    <w:semiHidden/>
    <w:unhideWhenUsed/>
    <w:rsid w:val="00CA0E75"/>
    <w:pPr>
      <w:ind w:left="1200" w:hanging="200"/>
    </w:pPr>
  </w:style>
  <w:style w:type="paragraph" w:styleId="Index7">
    <w:name w:val="index 7"/>
    <w:basedOn w:val="Normal"/>
    <w:next w:val="Normal"/>
    <w:autoRedefine/>
    <w:uiPriority w:val="99"/>
    <w:semiHidden/>
    <w:unhideWhenUsed/>
    <w:rsid w:val="00CA0E75"/>
    <w:pPr>
      <w:ind w:left="1400" w:hanging="200"/>
    </w:pPr>
  </w:style>
  <w:style w:type="paragraph" w:styleId="Index8">
    <w:name w:val="index 8"/>
    <w:basedOn w:val="Normal"/>
    <w:next w:val="Normal"/>
    <w:autoRedefine/>
    <w:uiPriority w:val="99"/>
    <w:semiHidden/>
    <w:unhideWhenUsed/>
    <w:rsid w:val="00CA0E75"/>
    <w:pPr>
      <w:ind w:left="1600" w:hanging="200"/>
    </w:pPr>
  </w:style>
  <w:style w:type="paragraph" w:styleId="Index9">
    <w:name w:val="index 9"/>
    <w:basedOn w:val="Normal"/>
    <w:next w:val="Normal"/>
    <w:autoRedefine/>
    <w:uiPriority w:val="99"/>
    <w:semiHidden/>
    <w:unhideWhenUsed/>
    <w:rsid w:val="00CA0E75"/>
    <w:pPr>
      <w:ind w:left="1800" w:hanging="200"/>
    </w:pPr>
  </w:style>
  <w:style w:type="paragraph" w:styleId="IndexHeading">
    <w:name w:val="index heading"/>
    <w:basedOn w:val="Normal"/>
    <w:next w:val="Index1"/>
    <w:uiPriority w:val="99"/>
    <w:semiHidden/>
    <w:unhideWhenUsed/>
    <w:rsid w:val="00CA0E75"/>
    <w:rPr>
      <w:rFonts w:asciiTheme="majorHAnsi" w:eastAsiaTheme="majorEastAsia" w:hAnsiTheme="majorHAnsi" w:cstheme="majorBidi"/>
      <w:b/>
      <w:bCs/>
    </w:rPr>
  </w:style>
  <w:style w:type="paragraph" w:styleId="IntenseQuote">
    <w:name w:val="Intense Quote"/>
    <w:basedOn w:val="Normal"/>
    <w:next w:val="Normal"/>
    <w:link w:val="IntenseQuoteChar"/>
    <w:uiPriority w:val="99"/>
    <w:semiHidden/>
    <w:qFormat/>
    <w:rsid w:val="00CA0E7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99"/>
    <w:semiHidden/>
    <w:rsid w:val="00CA0E75"/>
    <w:rPr>
      <w:rFonts w:ascii="Times" w:hAnsi="Times"/>
      <w:b/>
      <w:bCs/>
      <w:i/>
      <w:iCs/>
      <w:color w:val="4F81BD" w:themeColor="accent1"/>
      <w:szCs w:val="24"/>
      <w:lang w:val="en-GB"/>
    </w:rPr>
  </w:style>
  <w:style w:type="paragraph" w:styleId="List">
    <w:name w:val="List"/>
    <w:basedOn w:val="Normal"/>
    <w:uiPriority w:val="99"/>
    <w:semiHidden/>
    <w:unhideWhenUsed/>
    <w:rsid w:val="00CA0E75"/>
    <w:pPr>
      <w:ind w:left="283" w:hanging="283"/>
      <w:contextualSpacing/>
    </w:pPr>
  </w:style>
  <w:style w:type="paragraph" w:styleId="List2">
    <w:name w:val="List 2"/>
    <w:basedOn w:val="Normal"/>
    <w:uiPriority w:val="99"/>
    <w:semiHidden/>
    <w:unhideWhenUsed/>
    <w:rsid w:val="00CA0E75"/>
    <w:pPr>
      <w:ind w:left="566" w:hanging="283"/>
      <w:contextualSpacing/>
    </w:pPr>
  </w:style>
  <w:style w:type="paragraph" w:styleId="List3">
    <w:name w:val="List 3"/>
    <w:basedOn w:val="Normal"/>
    <w:uiPriority w:val="99"/>
    <w:semiHidden/>
    <w:unhideWhenUsed/>
    <w:rsid w:val="00CA0E75"/>
    <w:pPr>
      <w:ind w:left="849" w:hanging="283"/>
      <w:contextualSpacing/>
    </w:pPr>
  </w:style>
  <w:style w:type="paragraph" w:styleId="List4">
    <w:name w:val="List 4"/>
    <w:basedOn w:val="Normal"/>
    <w:uiPriority w:val="99"/>
    <w:semiHidden/>
    <w:unhideWhenUsed/>
    <w:rsid w:val="00CA0E75"/>
    <w:pPr>
      <w:ind w:left="1132" w:hanging="283"/>
      <w:contextualSpacing/>
    </w:pPr>
  </w:style>
  <w:style w:type="paragraph" w:styleId="List5">
    <w:name w:val="List 5"/>
    <w:basedOn w:val="Normal"/>
    <w:uiPriority w:val="99"/>
    <w:semiHidden/>
    <w:unhideWhenUsed/>
    <w:rsid w:val="00CA0E75"/>
    <w:pPr>
      <w:ind w:left="1415" w:hanging="283"/>
      <w:contextualSpacing/>
    </w:pPr>
  </w:style>
  <w:style w:type="paragraph" w:styleId="ListBullet">
    <w:name w:val="List Bullet"/>
    <w:basedOn w:val="Normal"/>
    <w:uiPriority w:val="99"/>
    <w:semiHidden/>
    <w:unhideWhenUsed/>
    <w:rsid w:val="00CA0E75"/>
    <w:pPr>
      <w:numPr>
        <w:numId w:val="4"/>
      </w:numPr>
      <w:contextualSpacing/>
    </w:pPr>
  </w:style>
  <w:style w:type="paragraph" w:styleId="ListBullet2">
    <w:name w:val="List Bullet 2"/>
    <w:basedOn w:val="Normal"/>
    <w:uiPriority w:val="99"/>
    <w:semiHidden/>
    <w:unhideWhenUsed/>
    <w:rsid w:val="00CA0E75"/>
    <w:pPr>
      <w:numPr>
        <w:numId w:val="5"/>
      </w:numPr>
      <w:contextualSpacing/>
    </w:pPr>
  </w:style>
  <w:style w:type="paragraph" w:styleId="ListBullet3">
    <w:name w:val="List Bullet 3"/>
    <w:basedOn w:val="Normal"/>
    <w:uiPriority w:val="99"/>
    <w:semiHidden/>
    <w:unhideWhenUsed/>
    <w:rsid w:val="00CA0E75"/>
    <w:pPr>
      <w:numPr>
        <w:numId w:val="6"/>
      </w:numPr>
      <w:contextualSpacing/>
    </w:pPr>
  </w:style>
  <w:style w:type="paragraph" w:styleId="ListBullet4">
    <w:name w:val="List Bullet 4"/>
    <w:basedOn w:val="Normal"/>
    <w:uiPriority w:val="99"/>
    <w:semiHidden/>
    <w:unhideWhenUsed/>
    <w:rsid w:val="00CA0E75"/>
    <w:pPr>
      <w:numPr>
        <w:numId w:val="7"/>
      </w:numPr>
      <w:contextualSpacing/>
    </w:pPr>
  </w:style>
  <w:style w:type="paragraph" w:styleId="ListBullet5">
    <w:name w:val="List Bullet 5"/>
    <w:basedOn w:val="Normal"/>
    <w:uiPriority w:val="99"/>
    <w:semiHidden/>
    <w:unhideWhenUsed/>
    <w:rsid w:val="00CA0E75"/>
    <w:pPr>
      <w:numPr>
        <w:numId w:val="8"/>
      </w:numPr>
      <w:contextualSpacing/>
    </w:pPr>
  </w:style>
  <w:style w:type="paragraph" w:styleId="ListContinue">
    <w:name w:val="List Continue"/>
    <w:basedOn w:val="Normal"/>
    <w:uiPriority w:val="99"/>
    <w:semiHidden/>
    <w:unhideWhenUsed/>
    <w:rsid w:val="00CA0E75"/>
    <w:pPr>
      <w:spacing w:after="120"/>
      <w:ind w:left="283"/>
      <w:contextualSpacing/>
    </w:pPr>
  </w:style>
  <w:style w:type="paragraph" w:styleId="ListContinue2">
    <w:name w:val="List Continue 2"/>
    <w:basedOn w:val="Normal"/>
    <w:uiPriority w:val="99"/>
    <w:semiHidden/>
    <w:unhideWhenUsed/>
    <w:rsid w:val="00CA0E75"/>
    <w:pPr>
      <w:spacing w:after="120"/>
      <w:ind w:left="566"/>
      <w:contextualSpacing/>
    </w:pPr>
  </w:style>
  <w:style w:type="paragraph" w:styleId="ListContinue3">
    <w:name w:val="List Continue 3"/>
    <w:basedOn w:val="Normal"/>
    <w:uiPriority w:val="99"/>
    <w:semiHidden/>
    <w:unhideWhenUsed/>
    <w:rsid w:val="00CA0E75"/>
    <w:pPr>
      <w:spacing w:after="120"/>
      <w:ind w:left="849"/>
      <w:contextualSpacing/>
    </w:pPr>
  </w:style>
  <w:style w:type="paragraph" w:styleId="ListContinue4">
    <w:name w:val="List Continue 4"/>
    <w:basedOn w:val="Normal"/>
    <w:uiPriority w:val="99"/>
    <w:semiHidden/>
    <w:unhideWhenUsed/>
    <w:rsid w:val="00CA0E75"/>
    <w:pPr>
      <w:spacing w:after="120"/>
      <w:ind w:left="1132"/>
      <w:contextualSpacing/>
    </w:pPr>
  </w:style>
  <w:style w:type="paragraph" w:styleId="ListContinue5">
    <w:name w:val="List Continue 5"/>
    <w:basedOn w:val="Normal"/>
    <w:uiPriority w:val="99"/>
    <w:semiHidden/>
    <w:unhideWhenUsed/>
    <w:rsid w:val="00CA0E75"/>
    <w:pPr>
      <w:spacing w:after="120"/>
      <w:ind w:left="1415"/>
      <w:contextualSpacing/>
    </w:pPr>
  </w:style>
  <w:style w:type="paragraph" w:styleId="ListNumber">
    <w:name w:val="List Number"/>
    <w:basedOn w:val="Normal"/>
    <w:uiPriority w:val="99"/>
    <w:semiHidden/>
    <w:unhideWhenUsed/>
    <w:rsid w:val="00CA0E75"/>
    <w:pPr>
      <w:numPr>
        <w:numId w:val="9"/>
      </w:numPr>
      <w:contextualSpacing/>
    </w:pPr>
  </w:style>
  <w:style w:type="paragraph" w:styleId="ListNumber2">
    <w:name w:val="List Number 2"/>
    <w:basedOn w:val="Normal"/>
    <w:uiPriority w:val="99"/>
    <w:semiHidden/>
    <w:unhideWhenUsed/>
    <w:rsid w:val="00CA0E75"/>
    <w:pPr>
      <w:numPr>
        <w:numId w:val="10"/>
      </w:numPr>
      <w:contextualSpacing/>
    </w:pPr>
  </w:style>
  <w:style w:type="paragraph" w:styleId="ListNumber3">
    <w:name w:val="List Number 3"/>
    <w:basedOn w:val="Normal"/>
    <w:uiPriority w:val="99"/>
    <w:semiHidden/>
    <w:unhideWhenUsed/>
    <w:rsid w:val="00CA0E75"/>
    <w:pPr>
      <w:numPr>
        <w:numId w:val="11"/>
      </w:numPr>
      <w:contextualSpacing/>
    </w:pPr>
  </w:style>
  <w:style w:type="paragraph" w:styleId="ListNumber4">
    <w:name w:val="List Number 4"/>
    <w:basedOn w:val="Normal"/>
    <w:uiPriority w:val="99"/>
    <w:semiHidden/>
    <w:unhideWhenUsed/>
    <w:rsid w:val="00CA0E75"/>
    <w:pPr>
      <w:numPr>
        <w:numId w:val="12"/>
      </w:numPr>
      <w:contextualSpacing/>
    </w:pPr>
  </w:style>
  <w:style w:type="paragraph" w:styleId="ListNumber5">
    <w:name w:val="List Number 5"/>
    <w:basedOn w:val="Normal"/>
    <w:uiPriority w:val="99"/>
    <w:semiHidden/>
    <w:unhideWhenUsed/>
    <w:rsid w:val="00CA0E75"/>
    <w:pPr>
      <w:numPr>
        <w:numId w:val="13"/>
      </w:numPr>
      <w:contextualSpacing/>
    </w:pPr>
  </w:style>
  <w:style w:type="paragraph" w:styleId="ListParagraph">
    <w:name w:val="List Paragraph"/>
    <w:basedOn w:val="Normal"/>
    <w:uiPriority w:val="34"/>
    <w:semiHidden/>
    <w:qFormat/>
    <w:rsid w:val="00CA0E75"/>
    <w:pPr>
      <w:ind w:left="720"/>
      <w:contextualSpacing/>
    </w:pPr>
  </w:style>
  <w:style w:type="paragraph" w:styleId="MacroText">
    <w:name w:val="macro"/>
    <w:link w:val="MacroTextChar"/>
    <w:uiPriority w:val="99"/>
    <w:semiHidden/>
    <w:unhideWhenUsed/>
    <w:rsid w:val="00CA0E75"/>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lang w:val="en-GB"/>
    </w:rPr>
  </w:style>
  <w:style w:type="character" w:customStyle="1" w:styleId="MacroTextChar">
    <w:name w:val="Macro Text Char"/>
    <w:basedOn w:val="DefaultParagraphFont"/>
    <w:link w:val="MacroText"/>
    <w:uiPriority w:val="99"/>
    <w:semiHidden/>
    <w:rsid w:val="00CA0E75"/>
    <w:rPr>
      <w:rFonts w:ascii="Consolas" w:hAnsi="Consolas" w:cs="Consolas"/>
      <w:lang w:val="en-GB"/>
    </w:rPr>
  </w:style>
  <w:style w:type="paragraph" w:styleId="MessageHeader">
    <w:name w:val="Message Header"/>
    <w:basedOn w:val="Normal"/>
    <w:link w:val="MessageHeaderChar"/>
    <w:uiPriority w:val="99"/>
    <w:semiHidden/>
    <w:unhideWhenUsed/>
    <w:rsid w:val="00CA0E75"/>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CA0E75"/>
    <w:rPr>
      <w:rFonts w:asciiTheme="majorHAnsi" w:eastAsiaTheme="majorEastAsia" w:hAnsiTheme="majorHAnsi" w:cstheme="majorBidi"/>
      <w:sz w:val="24"/>
      <w:szCs w:val="24"/>
      <w:shd w:val="pct20" w:color="auto" w:fill="auto"/>
      <w:lang w:val="en-GB"/>
    </w:rPr>
  </w:style>
  <w:style w:type="paragraph" w:styleId="NoSpacing">
    <w:name w:val="No Spacing"/>
    <w:uiPriority w:val="99"/>
    <w:semiHidden/>
    <w:qFormat/>
    <w:rsid w:val="00CA0E75"/>
    <w:rPr>
      <w:rFonts w:ascii="Times" w:hAnsi="Times"/>
      <w:szCs w:val="24"/>
      <w:lang w:val="en-GB"/>
    </w:rPr>
  </w:style>
  <w:style w:type="paragraph" w:styleId="NormalIndent">
    <w:name w:val="Normal Indent"/>
    <w:basedOn w:val="Normal"/>
    <w:uiPriority w:val="99"/>
    <w:semiHidden/>
    <w:unhideWhenUsed/>
    <w:rsid w:val="00CA0E75"/>
    <w:pPr>
      <w:ind w:left="708"/>
    </w:pPr>
  </w:style>
  <w:style w:type="paragraph" w:styleId="NoteHeading">
    <w:name w:val="Note Heading"/>
    <w:basedOn w:val="Normal"/>
    <w:next w:val="Normal"/>
    <w:link w:val="NoteHeadingChar"/>
    <w:uiPriority w:val="99"/>
    <w:semiHidden/>
    <w:unhideWhenUsed/>
    <w:rsid w:val="00CA0E75"/>
  </w:style>
  <w:style w:type="character" w:customStyle="1" w:styleId="NoteHeadingChar">
    <w:name w:val="Note Heading Char"/>
    <w:basedOn w:val="DefaultParagraphFont"/>
    <w:link w:val="NoteHeading"/>
    <w:uiPriority w:val="99"/>
    <w:semiHidden/>
    <w:rsid w:val="00CA0E75"/>
    <w:rPr>
      <w:rFonts w:ascii="Times" w:hAnsi="Times"/>
      <w:szCs w:val="24"/>
      <w:lang w:val="en-GB"/>
    </w:rPr>
  </w:style>
  <w:style w:type="paragraph" w:styleId="PlainText">
    <w:name w:val="Plain Text"/>
    <w:basedOn w:val="Normal"/>
    <w:link w:val="PlainTextChar"/>
    <w:uiPriority w:val="99"/>
    <w:semiHidden/>
    <w:unhideWhenUsed/>
    <w:rsid w:val="00CA0E75"/>
    <w:rPr>
      <w:rFonts w:ascii="Consolas" w:hAnsi="Consolas" w:cs="Consolas"/>
      <w:sz w:val="21"/>
      <w:szCs w:val="21"/>
    </w:rPr>
  </w:style>
  <w:style w:type="character" w:customStyle="1" w:styleId="PlainTextChar">
    <w:name w:val="Plain Text Char"/>
    <w:basedOn w:val="DefaultParagraphFont"/>
    <w:link w:val="PlainText"/>
    <w:uiPriority w:val="99"/>
    <w:semiHidden/>
    <w:rsid w:val="00CA0E75"/>
    <w:rPr>
      <w:rFonts w:ascii="Consolas" w:hAnsi="Consolas" w:cs="Consolas"/>
      <w:sz w:val="21"/>
      <w:szCs w:val="21"/>
      <w:lang w:val="en-GB"/>
    </w:rPr>
  </w:style>
  <w:style w:type="paragraph" w:styleId="Quote">
    <w:name w:val="Quote"/>
    <w:basedOn w:val="Normal"/>
    <w:next w:val="Normal"/>
    <w:link w:val="QuoteChar"/>
    <w:uiPriority w:val="99"/>
    <w:semiHidden/>
    <w:qFormat/>
    <w:rsid w:val="00CA0E75"/>
    <w:rPr>
      <w:i/>
      <w:iCs/>
      <w:color w:val="000000" w:themeColor="text1"/>
    </w:rPr>
  </w:style>
  <w:style w:type="character" w:customStyle="1" w:styleId="QuoteChar">
    <w:name w:val="Quote Char"/>
    <w:basedOn w:val="DefaultParagraphFont"/>
    <w:link w:val="Quote"/>
    <w:uiPriority w:val="99"/>
    <w:semiHidden/>
    <w:rsid w:val="00CA0E75"/>
    <w:rPr>
      <w:rFonts w:ascii="Times" w:hAnsi="Times"/>
      <w:i/>
      <w:iCs/>
      <w:color w:val="000000" w:themeColor="text1"/>
      <w:szCs w:val="24"/>
      <w:lang w:val="en-GB"/>
    </w:rPr>
  </w:style>
  <w:style w:type="paragraph" w:styleId="Salutation">
    <w:name w:val="Salutation"/>
    <w:basedOn w:val="Normal"/>
    <w:next w:val="Normal"/>
    <w:link w:val="SalutationChar"/>
    <w:uiPriority w:val="99"/>
    <w:semiHidden/>
    <w:unhideWhenUsed/>
    <w:rsid w:val="00CA0E75"/>
  </w:style>
  <w:style w:type="character" w:customStyle="1" w:styleId="SalutationChar">
    <w:name w:val="Salutation Char"/>
    <w:basedOn w:val="DefaultParagraphFont"/>
    <w:link w:val="Salutation"/>
    <w:uiPriority w:val="99"/>
    <w:semiHidden/>
    <w:rsid w:val="00CA0E75"/>
    <w:rPr>
      <w:rFonts w:ascii="Times" w:hAnsi="Times"/>
      <w:szCs w:val="24"/>
      <w:lang w:val="en-GB"/>
    </w:rPr>
  </w:style>
  <w:style w:type="paragraph" w:styleId="Signature">
    <w:name w:val="Signature"/>
    <w:basedOn w:val="Normal"/>
    <w:link w:val="SignatureChar"/>
    <w:uiPriority w:val="99"/>
    <w:semiHidden/>
    <w:unhideWhenUsed/>
    <w:rsid w:val="00CA0E75"/>
    <w:pPr>
      <w:ind w:left="4252"/>
    </w:pPr>
  </w:style>
  <w:style w:type="character" w:customStyle="1" w:styleId="SignatureChar">
    <w:name w:val="Signature Char"/>
    <w:basedOn w:val="DefaultParagraphFont"/>
    <w:link w:val="Signature"/>
    <w:uiPriority w:val="99"/>
    <w:semiHidden/>
    <w:rsid w:val="00CA0E75"/>
    <w:rPr>
      <w:rFonts w:ascii="Times" w:hAnsi="Times"/>
      <w:szCs w:val="24"/>
      <w:lang w:val="en-GB"/>
    </w:rPr>
  </w:style>
  <w:style w:type="paragraph" w:styleId="Subtitle">
    <w:name w:val="Subtitle"/>
    <w:basedOn w:val="Normal"/>
    <w:next w:val="Normal"/>
    <w:link w:val="SubtitleChar"/>
    <w:uiPriority w:val="99"/>
    <w:semiHidden/>
    <w:qFormat/>
    <w:rsid w:val="00CA0E75"/>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99"/>
    <w:semiHidden/>
    <w:rsid w:val="00CA0E75"/>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CA0E75"/>
    <w:pPr>
      <w:ind w:left="200" w:hanging="200"/>
    </w:pPr>
  </w:style>
  <w:style w:type="paragraph" w:styleId="Title">
    <w:name w:val="Title"/>
    <w:basedOn w:val="Normal"/>
    <w:next w:val="Normal"/>
    <w:link w:val="TitleChar"/>
    <w:uiPriority w:val="99"/>
    <w:semiHidden/>
    <w:qFormat/>
    <w:rsid w:val="00CA0E7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99"/>
    <w:semiHidden/>
    <w:rsid w:val="00CA0E75"/>
    <w:rPr>
      <w:rFonts w:asciiTheme="majorHAnsi" w:eastAsiaTheme="majorEastAsia" w:hAnsiTheme="majorHAnsi" w:cstheme="majorBidi"/>
      <w:color w:val="17365D" w:themeColor="text2" w:themeShade="BF"/>
      <w:spacing w:val="5"/>
      <w:kern w:val="28"/>
      <w:sz w:val="52"/>
      <w:szCs w:val="52"/>
      <w:lang w:val="en-GB"/>
    </w:rPr>
  </w:style>
  <w:style w:type="paragraph" w:styleId="TOAHeading">
    <w:name w:val="toa heading"/>
    <w:basedOn w:val="Normal"/>
    <w:next w:val="Normal"/>
    <w:uiPriority w:val="99"/>
    <w:semiHidden/>
    <w:unhideWhenUsed/>
    <w:rsid w:val="00CA0E75"/>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CA0E75"/>
    <w:pPr>
      <w:spacing w:after="100"/>
    </w:pPr>
  </w:style>
  <w:style w:type="paragraph" w:styleId="TOC2">
    <w:name w:val="toc 2"/>
    <w:basedOn w:val="Normal"/>
    <w:next w:val="Normal"/>
    <w:autoRedefine/>
    <w:uiPriority w:val="39"/>
    <w:semiHidden/>
    <w:unhideWhenUsed/>
    <w:rsid w:val="00CA0E75"/>
    <w:pPr>
      <w:spacing w:after="100"/>
      <w:ind w:left="200"/>
    </w:pPr>
  </w:style>
  <w:style w:type="paragraph" w:styleId="TOC3">
    <w:name w:val="toc 3"/>
    <w:basedOn w:val="Normal"/>
    <w:next w:val="Normal"/>
    <w:autoRedefine/>
    <w:uiPriority w:val="39"/>
    <w:semiHidden/>
    <w:unhideWhenUsed/>
    <w:rsid w:val="00CA0E75"/>
    <w:pPr>
      <w:spacing w:after="100"/>
      <w:ind w:left="400"/>
    </w:pPr>
  </w:style>
  <w:style w:type="paragraph" w:styleId="TOC4">
    <w:name w:val="toc 4"/>
    <w:basedOn w:val="Normal"/>
    <w:next w:val="Normal"/>
    <w:autoRedefine/>
    <w:uiPriority w:val="39"/>
    <w:semiHidden/>
    <w:unhideWhenUsed/>
    <w:rsid w:val="00CA0E75"/>
    <w:pPr>
      <w:spacing w:after="100"/>
      <w:ind w:left="600"/>
    </w:pPr>
  </w:style>
  <w:style w:type="paragraph" w:styleId="TOC5">
    <w:name w:val="toc 5"/>
    <w:basedOn w:val="Normal"/>
    <w:next w:val="Normal"/>
    <w:autoRedefine/>
    <w:uiPriority w:val="39"/>
    <w:semiHidden/>
    <w:unhideWhenUsed/>
    <w:rsid w:val="00CA0E75"/>
    <w:pPr>
      <w:spacing w:after="100"/>
      <w:ind w:left="800"/>
    </w:pPr>
  </w:style>
  <w:style w:type="paragraph" w:styleId="TOC6">
    <w:name w:val="toc 6"/>
    <w:basedOn w:val="Normal"/>
    <w:next w:val="Normal"/>
    <w:autoRedefine/>
    <w:uiPriority w:val="39"/>
    <w:semiHidden/>
    <w:unhideWhenUsed/>
    <w:rsid w:val="00CA0E75"/>
    <w:pPr>
      <w:spacing w:after="100"/>
      <w:ind w:left="1000"/>
    </w:pPr>
  </w:style>
  <w:style w:type="paragraph" w:styleId="TOC7">
    <w:name w:val="toc 7"/>
    <w:basedOn w:val="Normal"/>
    <w:next w:val="Normal"/>
    <w:autoRedefine/>
    <w:uiPriority w:val="39"/>
    <w:semiHidden/>
    <w:unhideWhenUsed/>
    <w:rsid w:val="00CA0E75"/>
    <w:pPr>
      <w:spacing w:after="100"/>
      <w:ind w:left="1200"/>
    </w:pPr>
  </w:style>
  <w:style w:type="paragraph" w:styleId="TOC8">
    <w:name w:val="toc 8"/>
    <w:basedOn w:val="Normal"/>
    <w:next w:val="Normal"/>
    <w:autoRedefine/>
    <w:uiPriority w:val="39"/>
    <w:semiHidden/>
    <w:unhideWhenUsed/>
    <w:rsid w:val="00CA0E75"/>
    <w:pPr>
      <w:spacing w:after="100"/>
      <w:ind w:left="1400"/>
    </w:pPr>
  </w:style>
  <w:style w:type="paragraph" w:styleId="TOC9">
    <w:name w:val="toc 9"/>
    <w:basedOn w:val="Normal"/>
    <w:next w:val="Normal"/>
    <w:autoRedefine/>
    <w:uiPriority w:val="39"/>
    <w:semiHidden/>
    <w:unhideWhenUsed/>
    <w:rsid w:val="00CA0E75"/>
    <w:pPr>
      <w:spacing w:after="100"/>
      <w:ind w:left="1600"/>
    </w:pPr>
  </w:style>
  <w:style w:type="paragraph" w:styleId="TOCHeading">
    <w:name w:val="TOC Heading"/>
    <w:basedOn w:val="Heading1"/>
    <w:next w:val="Normal"/>
    <w:uiPriority w:val="39"/>
    <w:semiHidden/>
    <w:unhideWhenUsed/>
    <w:qFormat/>
    <w:rsid w:val="00CA0E75"/>
    <w:pPr>
      <w:keepLines/>
      <w:spacing w:before="480" w:after="0"/>
      <w:jc w:val="left"/>
      <w:outlineLvl w:val="9"/>
    </w:pPr>
    <w:rPr>
      <w:rFonts w:asciiTheme="majorHAnsi" w:eastAsiaTheme="majorEastAsia" w:hAnsiTheme="majorHAnsi" w:cstheme="majorBidi"/>
      <w:caps w:val="0"/>
      <w:color w:val="365F91" w:themeColor="accent1" w:themeShade="BF"/>
      <w:kern w:val="0"/>
      <w:szCs w:val="28"/>
    </w:rPr>
  </w:style>
  <w:style w:type="character" w:customStyle="1" w:styleId="month">
    <w:name w:val="month"/>
    <w:basedOn w:val="DefaultParagraphFont"/>
    <w:rsid w:val="008A7649"/>
  </w:style>
  <w:style w:type="character" w:customStyle="1" w:styleId="day">
    <w:name w:val="day"/>
    <w:basedOn w:val="DefaultParagraphFont"/>
    <w:rsid w:val="008A7649"/>
  </w:style>
  <w:style w:type="character" w:customStyle="1" w:styleId="apple-converted-space">
    <w:name w:val="apple-converted-space"/>
    <w:basedOn w:val="DefaultParagraphFont"/>
    <w:rsid w:val="008A7649"/>
  </w:style>
  <w:style w:type="character" w:customStyle="1" w:styleId="year">
    <w:name w:val="year"/>
    <w:basedOn w:val="DefaultParagraphFont"/>
    <w:rsid w:val="008A7649"/>
  </w:style>
  <w:style w:type="table" w:customStyle="1" w:styleId="TableGrid1">
    <w:name w:val="Table Grid1"/>
    <w:basedOn w:val="TableNormal"/>
    <w:next w:val="TableGrid"/>
    <w:uiPriority w:val="59"/>
    <w:locked/>
    <w:rsid w:val="0054704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16B29"/>
    <w:rPr>
      <w:color w:val="800080" w:themeColor="followedHyperlink"/>
      <w:u w:val="single"/>
    </w:rPr>
  </w:style>
  <w:style w:type="paragraph" w:customStyle="1" w:styleId="ESS-TableFootnoteText">
    <w:name w:val="ESS-Table Footnote Text"/>
    <w:next w:val="Normal"/>
    <w:uiPriority w:val="34"/>
    <w:rsid w:val="00063065"/>
    <w:pPr>
      <w:tabs>
        <w:tab w:val="left" w:pos="431"/>
      </w:tabs>
      <w:ind w:left="431" w:hanging="431"/>
    </w:pPr>
    <w:rPr>
      <w:rFonts w:ascii="Calibri" w:eastAsiaTheme="minorHAnsi" w:hAnsi="Calibri" w:cstheme="minorBidi"/>
      <w:szCs w:val="22"/>
      <w:lang w:val="en-GB"/>
    </w:rPr>
  </w:style>
  <w:style w:type="table" w:styleId="MediumList1-Accent1">
    <w:name w:val="Medium List 1 Accent 1"/>
    <w:basedOn w:val="TableNormal"/>
    <w:uiPriority w:val="65"/>
    <w:rsid w:val="00063065"/>
    <w:rPr>
      <w:rFonts w:asciiTheme="minorHAnsi" w:eastAsiaTheme="minorHAnsi" w:hAnsiTheme="minorHAnsi" w:cstheme="minorBidi"/>
      <w:color w:val="000000" w:themeColor="text1"/>
      <w:sz w:val="22"/>
      <w:szCs w:val="22"/>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paragraph" w:customStyle="1" w:styleId="JACoWBodyTextIndent">
    <w:name w:val="JACoW_Body Text Indent"/>
    <w:basedOn w:val="BodyTextIndent"/>
    <w:link w:val="JACoWBodyTextIndentChar"/>
    <w:qFormat/>
    <w:rsid w:val="002470D1"/>
    <w:rPr>
      <w:kern w:val="16"/>
    </w:rPr>
  </w:style>
  <w:style w:type="character" w:customStyle="1" w:styleId="JACoWBodyTextIndentChar">
    <w:name w:val="JACoW_Body Text Indent Char"/>
    <w:basedOn w:val="BodyTextIndentChar"/>
    <w:link w:val="JACoWBodyTextIndent"/>
    <w:rsid w:val="002470D1"/>
    <w:rPr>
      <w:kern w:val="16"/>
      <w:lang w:val="en-GB"/>
    </w:rPr>
  </w:style>
  <w:style w:type="paragraph" w:styleId="Revision">
    <w:name w:val="Revision"/>
    <w:hidden/>
    <w:uiPriority w:val="99"/>
    <w:semiHidden/>
    <w:rsid w:val="00EC5768"/>
    <w:rPr>
      <w:rFonts w:ascii="Times" w:hAnsi="Times"/>
      <w:szCs w:val="24"/>
      <w:lang w:val="en-GB"/>
    </w:rPr>
  </w:style>
  <w:style w:type="character" w:styleId="LineNumber">
    <w:name w:val="line number"/>
    <w:basedOn w:val="DefaultParagraphFont"/>
    <w:uiPriority w:val="99"/>
    <w:semiHidden/>
    <w:unhideWhenUsed/>
    <w:rsid w:val="000D08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76218">
      <w:bodyDiv w:val="1"/>
      <w:marLeft w:val="0"/>
      <w:marRight w:val="0"/>
      <w:marTop w:val="0"/>
      <w:marBottom w:val="0"/>
      <w:divBdr>
        <w:top w:val="none" w:sz="0" w:space="0" w:color="auto"/>
        <w:left w:val="none" w:sz="0" w:space="0" w:color="auto"/>
        <w:bottom w:val="none" w:sz="0" w:space="0" w:color="auto"/>
        <w:right w:val="none" w:sz="0" w:space="0" w:color="auto"/>
      </w:divBdr>
    </w:div>
    <w:div w:id="48503042">
      <w:bodyDiv w:val="1"/>
      <w:marLeft w:val="0"/>
      <w:marRight w:val="0"/>
      <w:marTop w:val="0"/>
      <w:marBottom w:val="0"/>
      <w:divBdr>
        <w:top w:val="none" w:sz="0" w:space="0" w:color="auto"/>
        <w:left w:val="none" w:sz="0" w:space="0" w:color="auto"/>
        <w:bottom w:val="none" w:sz="0" w:space="0" w:color="auto"/>
        <w:right w:val="none" w:sz="0" w:space="0" w:color="auto"/>
      </w:divBdr>
    </w:div>
    <w:div w:id="49350821">
      <w:bodyDiv w:val="1"/>
      <w:marLeft w:val="0"/>
      <w:marRight w:val="0"/>
      <w:marTop w:val="0"/>
      <w:marBottom w:val="0"/>
      <w:divBdr>
        <w:top w:val="none" w:sz="0" w:space="0" w:color="auto"/>
        <w:left w:val="none" w:sz="0" w:space="0" w:color="auto"/>
        <w:bottom w:val="none" w:sz="0" w:space="0" w:color="auto"/>
        <w:right w:val="none" w:sz="0" w:space="0" w:color="auto"/>
      </w:divBdr>
    </w:div>
    <w:div w:id="242840869">
      <w:bodyDiv w:val="1"/>
      <w:marLeft w:val="0"/>
      <w:marRight w:val="0"/>
      <w:marTop w:val="0"/>
      <w:marBottom w:val="0"/>
      <w:divBdr>
        <w:top w:val="none" w:sz="0" w:space="0" w:color="auto"/>
        <w:left w:val="none" w:sz="0" w:space="0" w:color="auto"/>
        <w:bottom w:val="none" w:sz="0" w:space="0" w:color="auto"/>
        <w:right w:val="none" w:sz="0" w:space="0" w:color="auto"/>
      </w:divBdr>
    </w:div>
    <w:div w:id="252855729">
      <w:bodyDiv w:val="1"/>
      <w:marLeft w:val="0"/>
      <w:marRight w:val="0"/>
      <w:marTop w:val="0"/>
      <w:marBottom w:val="0"/>
      <w:divBdr>
        <w:top w:val="none" w:sz="0" w:space="0" w:color="auto"/>
        <w:left w:val="none" w:sz="0" w:space="0" w:color="auto"/>
        <w:bottom w:val="none" w:sz="0" w:space="0" w:color="auto"/>
        <w:right w:val="none" w:sz="0" w:space="0" w:color="auto"/>
      </w:divBdr>
    </w:div>
    <w:div w:id="311834158">
      <w:bodyDiv w:val="1"/>
      <w:marLeft w:val="0"/>
      <w:marRight w:val="0"/>
      <w:marTop w:val="0"/>
      <w:marBottom w:val="0"/>
      <w:divBdr>
        <w:top w:val="none" w:sz="0" w:space="0" w:color="auto"/>
        <w:left w:val="none" w:sz="0" w:space="0" w:color="auto"/>
        <w:bottom w:val="none" w:sz="0" w:space="0" w:color="auto"/>
        <w:right w:val="none" w:sz="0" w:space="0" w:color="auto"/>
      </w:divBdr>
    </w:div>
    <w:div w:id="421340665">
      <w:bodyDiv w:val="1"/>
      <w:marLeft w:val="0"/>
      <w:marRight w:val="0"/>
      <w:marTop w:val="0"/>
      <w:marBottom w:val="0"/>
      <w:divBdr>
        <w:top w:val="none" w:sz="0" w:space="0" w:color="auto"/>
        <w:left w:val="none" w:sz="0" w:space="0" w:color="auto"/>
        <w:bottom w:val="none" w:sz="0" w:space="0" w:color="auto"/>
        <w:right w:val="none" w:sz="0" w:space="0" w:color="auto"/>
      </w:divBdr>
    </w:div>
    <w:div w:id="663897437">
      <w:bodyDiv w:val="1"/>
      <w:marLeft w:val="0"/>
      <w:marRight w:val="0"/>
      <w:marTop w:val="0"/>
      <w:marBottom w:val="0"/>
      <w:divBdr>
        <w:top w:val="none" w:sz="0" w:space="0" w:color="auto"/>
        <w:left w:val="none" w:sz="0" w:space="0" w:color="auto"/>
        <w:bottom w:val="none" w:sz="0" w:space="0" w:color="auto"/>
        <w:right w:val="none" w:sz="0" w:space="0" w:color="auto"/>
      </w:divBdr>
    </w:div>
    <w:div w:id="805392152">
      <w:bodyDiv w:val="1"/>
      <w:marLeft w:val="0"/>
      <w:marRight w:val="0"/>
      <w:marTop w:val="0"/>
      <w:marBottom w:val="0"/>
      <w:divBdr>
        <w:top w:val="none" w:sz="0" w:space="0" w:color="auto"/>
        <w:left w:val="none" w:sz="0" w:space="0" w:color="auto"/>
        <w:bottom w:val="none" w:sz="0" w:space="0" w:color="auto"/>
        <w:right w:val="none" w:sz="0" w:space="0" w:color="auto"/>
      </w:divBdr>
    </w:div>
    <w:div w:id="1292705676">
      <w:bodyDiv w:val="1"/>
      <w:marLeft w:val="0"/>
      <w:marRight w:val="0"/>
      <w:marTop w:val="0"/>
      <w:marBottom w:val="0"/>
      <w:divBdr>
        <w:top w:val="none" w:sz="0" w:space="0" w:color="auto"/>
        <w:left w:val="none" w:sz="0" w:space="0" w:color="auto"/>
        <w:bottom w:val="none" w:sz="0" w:space="0" w:color="auto"/>
        <w:right w:val="none" w:sz="0" w:space="0" w:color="auto"/>
      </w:divBdr>
    </w:div>
    <w:div w:id="1575159600">
      <w:bodyDiv w:val="1"/>
      <w:marLeft w:val="0"/>
      <w:marRight w:val="0"/>
      <w:marTop w:val="0"/>
      <w:marBottom w:val="0"/>
      <w:divBdr>
        <w:top w:val="none" w:sz="0" w:space="0" w:color="auto"/>
        <w:left w:val="none" w:sz="0" w:space="0" w:color="auto"/>
        <w:bottom w:val="none" w:sz="0" w:space="0" w:color="auto"/>
        <w:right w:val="none" w:sz="0" w:space="0" w:color="auto"/>
      </w:divBdr>
    </w:div>
    <w:div w:id="1681200824">
      <w:bodyDiv w:val="1"/>
      <w:marLeft w:val="0"/>
      <w:marRight w:val="0"/>
      <w:marTop w:val="0"/>
      <w:marBottom w:val="0"/>
      <w:divBdr>
        <w:top w:val="none" w:sz="0" w:space="0" w:color="auto"/>
        <w:left w:val="none" w:sz="0" w:space="0" w:color="auto"/>
        <w:bottom w:val="none" w:sz="0" w:space="0" w:color="auto"/>
        <w:right w:val="none" w:sz="0" w:space="0" w:color="auto"/>
      </w:divBdr>
    </w:div>
    <w:div w:id="1781142199">
      <w:bodyDiv w:val="1"/>
      <w:marLeft w:val="0"/>
      <w:marRight w:val="0"/>
      <w:marTop w:val="0"/>
      <w:marBottom w:val="0"/>
      <w:divBdr>
        <w:top w:val="none" w:sz="0" w:space="0" w:color="auto"/>
        <w:left w:val="none" w:sz="0" w:space="0" w:color="auto"/>
        <w:bottom w:val="none" w:sz="0" w:space="0" w:color="auto"/>
        <w:right w:val="none" w:sz="0" w:space="0" w:color="auto"/>
      </w:divBdr>
    </w:div>
    <w:div w:id="197644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jp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image" Target="media/image13.jpeg"/><Relationship Id="rId27" Type="http://schemas.openxmlformats.org/officeDocument/2006/relationships/hyperlink" Target="http://www.zemax.com/os/opticstudio"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gi12\AppData\Roaming\Microsoft\Templates\JACoW_W10_A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JCh15</b:Tag>
    <b:SourceType>ConferenceProceedings</b:SourceType>
    <b:Guid>{45316F22-FB22-4E2F-94CC-E64FF2C6AB1F}</b:Guid>
    <b:Title>Investiation of The</b:Title>
    <b:Year>2015</b:Year>
    <b:City>Melbourne, Australia</b:City>
    <b:Publisher>jacow.org</b:Publisher>
    <b:Author>
      <b:Author>
        <b:Corporate>J. Chirn</b:Corporate>
      </b:Author>
    </b:Author>
    <b:Pages>1--5</b:Pages>
    <b:ConferenceName>2015</b:ConferenceName>
    <b:LCID>en-US</b:LCID>
    <b:RefOrder>1</b:RefOrder>
  </b:Source>
</b:Sources>
</file>

<file path=customXml/itemProps1.xml><?xml version="1.0" encoding="utf-8"?>
<ds:datastoreItem xmlns:ds="http://schemas.openxmlformats.org/officeDocument/2006/customXml" ds:itemID="{278980DC-7CE4-450A-9863-CEA63FC106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JACoW_W10_A4.dotx</Template>
  <TotalTime>29</TotalTime>
  <Pages>13</Pages>
  <Words>5842</Words>
  <Characters>33305</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MOPMR043</vt:lpstr>
    </vt:vector>
  </TitlesOfParts>
  <Company>Hewlett-Packard Company</Company>
  <LinksUpToDate>false</LinksUpToDate>
  <CharactersWithSpaces>39069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MOPMR043</dc:title>
  <dc:creator>user</dc:creator>
  <cp:keywords>IPAC16</cp:keywords>
  <cp:lastModifiedBy>Ibison, Mark (Liverpool Uni.,DL,-)</cp:lastModifiedBy>
  <cp:revision>4</cp:revision>
  <cp:lastPrinted>2019-05-22T07:39:00Z</cp:lastPrinted>
  <dcterms:created xsi:type="dcterms:W3CDTF">2019-09-18T13:44:00Z</dcterms:created>
  <dcterms:modified xsi:type="dcterms:W3CDTF">2019-09-18T14:20:00Z</dcterms:modified>
</cp:coreProperties>
</file>