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352D6" w14:textId="77777777" w:rsidR="00582D1A" w:rsidRDefault="00582D1A" w:rsidP="00582D1A">
      <w:pPr>
        <w:widowControl w:val="0"/>
        <w:wordWrap w:val="0"/>
        <w:autoSpaceDE w:val="0"/>
        <w:autoSpaceDN w:val="0"/>
        <w:spacing w:after="0" w:line="480" w:lineRule="auto"/>
        <w:jc w:val="both"/>
        <w:rPr>
          <w:rFonts w:ascii="Times New Roman" w:eastAsia="Malgun Gothic" w:hAnsi="Times New Roman" w:cs="Times New Roman"/>
          <w:b/>
          <w:kern w:val="2"/>
          <w:sz w:val="36"/>
        </w:rPr>
      </w:pPr>
    </w:p>
    <w:p w14:paraId="224DA699" w14:textId="77777777" w:rsidR="00582D1A" w:rsidRDefault="00582D1A" w:rsidP="00582D1A">
      <w:pPr>
        <w:widowControl w:val="0"/>
        <w:wordWrap w:val="0"/>
        <w:autoSpaceDE w:val="0"/>
        <w:autoSpaceDN w:val="0"/>
        <w:spacing w:after="0" w:line="480" w:lineRule="auto"/>
        <w:jc w:val="center"/>
        <w:rPr>
          <w:rFonts w:ascii="Times New Roman" w:eastAsia="Malgun Gothic" w:hAnsi="Times New Roman" w:cs="Times New Roman"/>
          <w:b/>
          <w:kern w:val="2"/>
          <w:sz w:val="36"/>
        </w:rPr>
      </w:pPr>
    </w:p>
    <w:p w14:paraId="4A87D6B1" w14:textId="77777777" w:rsidR="00FC2466" w:rsidRDefault="00FC2466" w:rsidP="004A46EE">
      <w:pPr>
        <w:pStyle w:val="Heading1"/>
      </w:pPr>
    </w:p>
    <w:p w14:paraId="1B708069" w14:textId="7453B65C" w:rsidR="004A46EE" w:rsidRDefault="002A5557" w:rsidP="004A46EE">
      <w:pPr>
        <w:pStyle w:val="Heading1"/>
      </w:pPr>
      <w:r>
        <w:t>Profiling</w:t>
      </w:r>
      <w:r w:rsidR="00772B0D">
        <w:t xml:space="preserve"> </w:t>
      </w:r>
      <w:r>
        <w:t>Korean</w:t>
      </w:r>
      <w:r w:rsidR="00772B0D">
        <w:t xml:space="preserve"> </w:t>
      </w:r>
      <w:r w:rsidR="004A46EE">
        <w:t>S</w:t>
      </w:r>
      <w:r w:rsidR="00772B0D">
        <w:t xml:space="preserve">ex </w:t>
      </w:r>
      <w:r w:rsidR="00E40622">
        <w:t>crimes</w:t>
      </w:r>
      <w:r w:rsidR="00772B0D">
        <w:t xml:space="preserve">: </w:t>
      </w:r>
      <w:r w:rsidR="00E40622">
        <w:t>Offender</w:t>
      </w:r>
      <w:r w:rsidR="00772B0D">
        <w:t xml:space="preserve"> </w:t>
      </w:r>
      <w:r w:rsidR="004A46EE">
        <w:t>C</w:t>
      </w:r>
      <w:r w:rsidR="00772B0D">
        <w:t xml:space="preserve">haracteristics and </w:t>
      </w:r>
      <w:r w:rsidR="004A46EE">
        <w:t>C</w:t>
      </w:r>
      <w:r w:rsidR="00E40622">
        <w:t xml:space="preserve">rime </w:t>
      </w:r>
      <w:r w:rsidR="004A46EE">
        <w:t>S</w:t>
      </w:r>
      <w:r w:rsidR="00E40622">
        <w:t xml:space="preserve">cene </w:t>
      </w:r>
      <w:r w:rsidR="004A46EE">
        <w:t>A</w:t>
      </w:r>
      <w:r w:rsidR="00E40622">
        <w:t>ctions</w:t>
      </w:r>
      <w:r w:rsidR="004A46EE">
        <w:t xml:space="preserve"> </w:t>
      </w:r>
    </w:p>
    <w:p w14:paraId="46C3EE14" w14:textId="77777777" w:rsidR="00FC2466" w:rsidRDefault="00FC2466" w:rsidP="004A46EE">
      <w:pPr>
        <w:pStyle w:val="Heading1"/>
        <w:rPr>
          <w:lang w:val="en-US"/>
        </w:rPr>
      </w:pPr>
    </w:p>
    <w:p w14:paraId="30057ED5" w14:textId="58441419" w:rsidR="004A46EE" w:rsidRPr="004A46EE" w:rsidRDefault="00582D1A" w:rsidP="004A46EE">
      <w:pPr>
        <w:pStyle w:val="Heading1"/>
      </w:pPr>
      <w:r w:rsidRPr="00EC6DCB">
        <w:rPr>
          <w:lang w:val="en-US"/>
        </w:rPr>
        <w:t xml:space="preserve">Sunghwan Kim, </w:t>
      </w:r>
    </w:p>
    <w:p w14:paraId="1ADC1E3B" w14:textId="77777777" w:rsidR="004A46EE" w:rsidRDefault="00582D1A" w:rsidP="004A46EE">
      <w:pPr>
        <w:pStyle w:val="Heading1"/>
        <w:rPr>
          <w:lang w:val="en-US"/>
        </w:rPr>
      </w:pPr>
      <w:r w:rsidRPr="00EC6DCB">
        <w:rPr>
          <w:lang w:val="en-US"/>
        </w:rPr>
        <w:t>Louise Almond*</w:t>
      </w:r>
    </w:p>
    <w:p w14:paraId="237FAE70" w14:textId="77777777" w:rsidR="00FC2466" w:rsidRDefault="00582D1A" w:rsidP="00344E0F">
      <w:pPr>
        <w:pStyle w:val="Heading1"/>
        <w:rPr>
          <w:lang w:val="en-US"/>
        </w:rPr>
      </w:pPr>
      <w:r w:rsidRPr="00EC6DCB">
        <w:rPr>
          <w:lang w:val="en-US"/>
        </w:rPr>
        <w:t>Marie Eyre</w:t>
      </w:r>
      <w:r w:rsidR="00344E0F">
        <w:rPr>
          <w:lang w:val="en-US"/>
        </w:rPr>
        <w:t xml:space="preserve"> </w:t>
      </w:r>
    </w:p>
    <w:p w14:paraId="14C7F723" w14:textId="77777777" w:rsidR="00FC2466" w:rsidRDefault="00FC2466" w:rsidP="00344E0F">
      <w:pPr>
        <w:pStyle w:val="Heading1"/>
        <w:rPr>
          <w:lang w:val="en-US"/>
        </w:rPr>
      </w:pPr>
    </w:p>
    <w:p w14:paraId="5FA8F313" w14:textId="65915DCA" w:rsidR="00582D1A" w:rsidRPr="00EC6DCB" w:rsidRDefault="00582D1A" w:rsidP="00344E0F">
      <w:pPr>
        <w:pStyle w:val="Heading1"/>
      </w:pPr>
      <w:r w:rsidRPr="00EC6DCB">
        <w:rPr>
          <w:lang w:val="en-US"/>
        </w:rPr>
        <w:t>University of Liverpool, UK</w:t>
      </w:r>
    </w:p>
    <w:p w14:paraId="6F821251" w14:textId="77777777" w:rsidR="00582D1A" w:rsidRPr="00582D1A" w:rsidRDefault="00582D1A" w:rsidP="00582D1A">
      <w:pPr>
        <w:widowControl w:val="0"/>
        <w:autoSpaceDE w:val="0"/>
        <w:autoSpaceDN w:val="0"/>
        <w:adjustRightInd w:val="0"/>
        <w:spacing w:after="0" w:line="360" w:lineRule="auto"/>
        <w:ind w:leftChars="100" w:left="220"/>
        <w:jc w:val="center"/>
        <w:rPr>
          <w:rFonts w:ascii="Calibri" w:eastAsia="Malgun Gothic" w:hAnsi="Calibri" w:cs="Calibri"/>
          <w:sz w:val="32"/>
          <w:szCs w:val="28"/>
          <w:lang w:val="en-US"/>
        </w:rPr>
      </w:pPr>
    </w:p>
    <w:p w14:paraId="6C059546" w14:textId="77777777" w:rsidR="00582D1A" w:rsidRPr="00582D1A" w:rsidRDefault="00582D1A" w:rsidP="00582D1A">
      <w:pPr>
        <w:spacing w:line="480" w:lineRule="auto"/>
        <w:jc w:val="both"/>
        <w:rPr>
          <w:rFonts w:ascii="Calibri" w:eastAsia="Malgun Gothic" w:hAnsi="Calibri" w:cs="Calibri"/>
          <w:sz w:val="32"/>
          <w:szCs w:val="28"/>
          <w:lang w:val="en-US"/>
        </w:rPr>
      </w:pPr>
    </w:p>
    <w:p w14:paraId="2D3C9558" w14:textId="77777777" w:rsidR="00582D1A" w:rsidRPr="00582D1A" w:rsidRDefault="00582D1A" w:rsidP="00582D1A">
      <w:pPr>
        <w:spacing w:line="240" w:lineRule="auto"/>
        <w:jc w:val="both"/>
        <w:rPr>
          <w:rFonts w:ascii="Calibri" w:eastAsia="Malgun Gothic" w:hAnsi="Calibri" w:cs="Calibri"/>
          <w:sz w:val="24"/>
          <w:szCs w:val="24"/>
        </w:rPr>
      </w:pPr>
    </w:p>
    <w:p w14:paraId="083A0EA3" w14:textId="77777777" w:rsidR="00582D1A" w:rsidRPr="00582D1A" w:rsidRDefault="00582D1A" w:rsidP="00582D1A">
      <w:pPr>
        <w:spacing w:line="240" w:lineRule="auto"/>
        <w:jc w:val="both"/>
        <w:rPr>
          <w:rFonts w:ascii="Calibri" w:eastAsia="Malgun Gothic" w:hAnsi="Calibri" w:cs="Calibri"/>
          <w:sz w:val="24"/>
          <w:szCs w:val="24"/>
        </w:rPr>
      </w:pPr>
    </w:p>
    <w:p w14:paraId="189C2EC2" w14:textId="77777777" w:rsidR="004A46EE" w:rsidRDefault="004A46EE" w:rsidP="00582D1A">
      <w:pPr>
        <w:spacing w:line="240" w:lineRule="auto"/>
        <w:jc w:val="both"/>
        <w:rPr>
          <w:rFonts w:ascii="Calibri" w:eastAsia="Malgun Gothic" w:hAnsi="Calibri" w:cs="Calibri"/>
          <w:sz w:val="24"/>
          <w:szCs w:val="24"/>
        </w:rPr>
      </w:pPr>
    </w:p>
    <w:p w14:paraId="2381DFA7" w14:textId="77777777" w:rsidR="004A46EE" w:rsidRDefault="004A46EE" w:rsidP="00582D1A">
      <w:pPr>
        <w:spacing w:line="240" w:lineRule="auto"/>
        <w:jc w:val="both"/>
        <w:rPr>
          <w:rFonts w:ascii="Calibri" w:eastAsia="Malgun Gothic" w:hAnsi="Calibri" w:cs="Calibri"/>
          <w:sz w:val="24"/>
          <w:szCs w:val="24"/>
        </w:rPr>
      </w:pPr>
    </w:p>
    <w:p w14:paraId="41207583" w14:textId="3ABA98BA" w:rsidR="00582D1A" w:rsidRPr="00582D1A" w:rsidRDefault="00582D1A" w:rsidP="00582D1A">
      <w:pPr>
        <w:spacing w:line="240" w:lineRule="auto"/>
        <w:jc w:val="both"/>
        <w:rPr>
          <w:rFonts w:ascii="Calibri" w:eastAsia="Malgun Gothic" w:hAnsi="Calibri" w:cs="Calibri"/>
          <w:sz w:val="24"/>
          <w:szCs w:val="24"/>
        </w:rPr>
      </w:pPr>
      <w:r w:rsidRPr="00582D1A">
        <w:rPr>
          <w:rFonts w:ascii="Calibri" w:eastAsia="Malgun Gothic" w:hAnsi="Calibri" w:cs="Calibri"/>
          <w:sz w:val="24"/>
          <w:szCs w:val="24"/>
        </w:rPr>
        <w:t>*Correspondence should be addressed to</w:t>
      </w:r>
      <w:r w:rsidR="00B74E1F">
        <w:rPr>
          <w:rFonts w:ascii="Calibri" w:eastAsia="Malgun Gothic" w:hAnsi="Calibri" w:cs="Calibri"/>
          <w:sz w:val="24"/>
          <w:szCs w:val="24"/>
        </w:rPr>
        <w:t xml:space="preserve"> </w:t>
      </w:r>
      <w:r w:rsidRPr="00582D1A">
        <w:rPr>
          <w:rFonts w:ascii="Calibri" w:eastAsia="Malgun Gothic" w:hAnsi="Calibri" w:cs="Calibri"/>
          <w:sz w:val="24"/>
          <w:szCs w:val="24"/>
        </w:rPr>
        <w:t xml:space="preserve">Dr Louise Almond </w:t>
      </w:r>
    </w:p>
    <w:p w14:paraId="1548FD68" w14:textId="58C5EDBE" w:rsidR="00582D1A" w:rsidRPr="00582D1A" w:rsidRDefault="00042B61" w:rsidP="00582D1A">
      <w:pPr>
        <w:spacing w:line="240" w:lineRule="auto"/>
        <w:jc w:val="both"/>
        <w:rPr>
          <w:rFonts w:ascii="Calibri" w:eastAsia="Malgun Gothic" w:hAnsi="Calibri" w:cs="Calibri"/>
          <w:sz w:val="24"/>
          <w:szCs w:val="24"/>
        </w:rPr>
      </w:pPr>
      <w:r>
        <w:rPr>
          <w:rFonts w:ascii="Calibri" w:eastAsia="Malgun Gothic" w:hAnsi="Calibri" w:cs="Calibri"/>
          <w:sz w:val="24"/>
          <w:szCs w:val="24"/>
        </w:rPr>
        <w:t>School of Psychology</w:t>
      </w:r>
      <w:r w:rsidR="00582D1A" w:rsidRPr="00582D1A">
        <w:rPr>
          <w:rFonts w:ascii="Calibri" w:eastAsia="Malgun Gothic" w:hAnsi="Calibri" w:cs="Calibri"/>
          <w:sz w:val="24"/>
          <w:szCs w:val="24"/>
        </w:rPr>
        <w:t xml:space="preserve">, University of Liverpool, </w:t>
      </w:r>
    </w:p>
    <w:p w14:paraId="2C2E37F4" w14:textId="77777777" w:rsidR="00582D1A" w:rsidRPr="00582D1A" w:rsidRDefault="00582D1A" w:rsidP="00582D1A">
      <w:pPr>
        <w:spacing w:line="240" w:lineRule="auto"/>
        <w:jc w:val="both"/>
        <w:rPr>
          <w:rFonts w:ascii="Calibri" w:eastAsia="Malgun Gothic" w:hAnsi="Calibri" w:cs="Calibri"/>
          <w:sz w:val="24"/>
          <w:szCs w:val="24"/>
        </w:rPr>
      </w:pPr>
      <w:r w:rsidRPr="00582D1A">
        <w:rPr>
          <w:rFonts w:ascii="Calibri" w:eastAsia="Malgun Gothic" w:hAnsi="Calibri" w:cs="Calibri"/>
          <w:sz w:val="24"/>
          <w:szCs w:val="24"/>
        </w:rPr>
        <w:t xml:space="preserve">Eleanor Rathbone Building, Bedford Street South, Liverpool L69 7ZA, United Kingdom </w:t>
      </w:r>
    </w:p>
    <w:p w14:paraId="042555D3" w14:textId="69BBE0D3" w:rsidR="00582D1A" w:rsidRPr="004A46EE" w:rsidRDefault="00582D1A" w:rsidP="00582D1A">
      <w:pPr>
        <w:spacing w:line="240" w:lineRule="auto"/>
        <w:jc w:val="both"/>
        <w:rPr>
          <w:rFonts w:ascii="Calibri" w:eastAsia="Malgun Gothic" w:hAnsi="Calibri" w:cs="Calibri"/>
          <w:sz w:val="24"/>
          <w:szCs w:val="24"/>
        </w:rPr>
      </w:pPr>
      <w:r w:rsidRPr="00582D1A">
        <w:rPr>
          <w:rFonts w:ascii="Calibri" w:eastAsia="Malgun Gothic" w:hAnsi="Calibri" w:cs="Calibri"/>
          <w:sz w:val="24"/>
          <w:szCs w:val="24"/>
        </w:rPr>
        <w:t>Phone: +44 (0) 151 794 6708 E-mail</w:t>
      </w:r>
      <w:r w:rsidRPr="004A46EE">
        <w:rPr>
          <w:rFonts w:ascii="Calibri" w:eastAsia="Malgun Gothic" w:hAnsi="Calibri" w:cs="Calibri"/>
          <w:sz w:val="24"/>
          <w:szCs w:val="24"/>
        </w:rPr>
        <w:t xml:space="preserve">: </w:t>
      </w:r>
      <w:hyperlink r:id="rId8" w:history="1">
        <w:r w:rsidR="004A46EE" w:rsidRPr="004A46EE">
          <w:rPr>
            <w:rStyle w:val="Hyperlink"/>
            <w:rFonts w:ascii="Calibri" w:eastAsia="Malgun Gothic" w:hAnsi="Calibri" w:cs="Calibri"/>
            <w:color w:val="auto"/>
            <w:sz w:val="24"/>
            <w:szCs w:val="24"/>
            <w:u w:val="none"/>
          </w:rPr>
          <w:t>L.E.Almond@liverpool.ac.uk</w:t>
        </w:r>
      </w:hyperlink>
    </w:p>
    <w:p w14:paraId="559B423F" w14:textId="45FB0C18" w:rsidR="004A46EE" w:rsidRDefault="004A46EE">
      <w:pPr>
        <w:rPr>
          <w:rFonts w:ascii="Calibri" w:eastAsia="Malgun Gothic" w:hAnsi="Calibri" w:cs="Calibri"/>
          <w:sz w:val="24"/>
          <w:szCs w:val="24"/>
          <w:lang w:val="en-US"/>
        </w:rPr>
      </w:pPr>
      <w:r>
        <w:rPr>
          <w:rFonts w:ascii="Calibri" w:eastAsia="Malgun Gothic" w:hAnsi="Calibri" w:cs="Calibri"/>
          <w:sz w:val="24"/>
          <w:szCs w:val="24"/>
          <w:lang w:val="en-US"/>
        </w:rPr>
        <w:br w:type="page"/>
      </w:r>
    </w:p>
    <w:p w14:paraId="4B0BC74A" w14:textId="77777777" w:rsidR="004A46EE" w:rsidRPr="00582D1A" w:rsidRDefault="004A46EE" w:rsidP="00582D1A">
      <w:pPr>
        <w:spacing w:line="240" w:lineRule="auto"/>
        <w:jc w:val="both"/>
        <w:rPr>
          <w:rFonts w:ascii="Calibri" w:eastAsia="Malgun Gothic" w:hAnsi="Calibri" w:cs="Calibri"/>
          <w:sz w:val="24"/>
          <w:szCs w:val="24"/>
          <w:lang w:val="en-US"/>
        </w:rPr>
      </w:pPr>
    </w:p>
    <w:p w14:paraId="02FABE6F" w14:textId="5A5EFC6E" w:rsidR="006B4A6A" w:rsidRPr="008D1A84" w:rsidRDefault="006B4A6A" w:rsidP="00344E0F">
      <w:pPr>
        <w:pStyle w:val="Heading1"/>
      </w:pPr>
      <w:r w:rsidRPr="008D1A84">
        <w:t>Abstract</w:t>
      </w:r>
    </w:p>
    <w:p w14:paraId="74176D2D" w14:textId="5246A553" w:rsidR="0001794A" w:rsidRPr="008D1A84" w:rsidRDefault="0001794A" w:rsidP="00CC1DEB">
      <w:pPr>
        <w:widowControl w:val="0"/>
        <w:autoSpaceDE w:val="0"/>
        <w:autoSpaceDN w:val="0"/>
        <w:spacing w:after="0" w:line="480" w:lineRule="auto"/>
        <w:ind w:firstLine="720"/>
        <w:jc w:val="both"/>
        <w:rPr>
          <w:rFonts w:ascii="Calibri" w:eastAsia="Malgun Gothic" w:hAnsi="Calibri" w:cs="Calibri"/>
          <w:kern w:val="2"/>
          <w:sz w:val="24"/>
          <w:szCs w:val="24"/>
        </w:rPr>
      </w:pPr>
      <w:r w:rsidRPr="008D1A84">
        <w:rPr>
          <w:rFonts w:ascii="Calibri" w:eastAsia="Malgun Gothic" w:hAnsi="Calibri" w:cs="Calibri"/>
          <w:kern w:val="2"/>
          <w:sz w:val="24"/>
          <w:szCs w:val="24"/>
        </w:rPr>
        <w:t xml:space="preserve">The present study aimed to </w:t>
      </w:r>
      <w:r w:rsidR="00B31027" w:rsidRPr="008D1A84">
        <w:rPr>
          <w:rFonts w:ascii="Calibri" w:eastAsia="Malgun Gothic" w:hAnsi="Calibri" w:cs="Calibri"/>
          <w:kern w:val="2"/>
          <w:sz w:val="24"/>
          <w:szCs w:val="24"/>
        </w:rPr>
        <w:t xml:space="preserve">examine </w:t>
      </w:r>
      <w:r w:rsidRPr="008D1A84">
        <w:rPr>
          <w:rFonts w:ascii="Calibri" w:eastAsia="Malgun Gothic" w:hAnsi="Calibri" w:cs="Calibri"/>
          <w:kern w:val="2"/>
          <w:sz w:val="24"/>
          <w:szCs w:val="24"/>
        </w:rPr>
        <w:t xml:space="preserve">the demographic </w:t>
      </w:r>
      <w:r w:rsidR="00F3341F">
        <w:rPr>
          <w:rFonts w:ascii="Calibri" w:eastAsia="Malgun Gothic" w:hAnsi="Calibri" w:cs="Calibri"/>
          <w:kern w:val="2"/>
          <w:sz w:val="24"/>
          <w:szCs w:val="24"/>
        </w:rPr>
        <w:t>information</w:t>
      </w:r>
      <w:r w:rsidRPr="008D1A84">
        <w:rPr>
          <w:rFonts w:ascii="Calibri" w:eastAsia="Malgun Gothic" w:hAnsi="Calibri" w:cs="Calibri"/>
          <w:kern w:val="2"/>
          <w:sz w:val="24"/>
          <w:szCs w:val="24"/>
        </w:rPr>
        <w:t xml:space="preserve"> of sex offen</w:t>
      </w:r>
      <w:r w:rsidR="00542CBB" w:rsidRPr="008D1A84">
        <w:rPr>
          <w:rFonts w:ascii="Calibri" w:eastAsia="Malgun Gothic" w:hAnsi="Calibri" w:cs="Calibri"/>
          <w:kern w:val="2"/>
          <w:sz w:val="24"/>
          <w:szCs w:val="24"/>
        </w:rPr>
        <w:t>ders</w:t>
      </w:r>
      <w:r w:rsidRPr="008D1A84">
        <w:rPr>
          <w:rFonts w:ascii="Calibri" w:eastAsia="Malgun Gothic" w:hAnsi="Calibri" w:cs="Calibri"/>
          <w:kern w:val="2"/>
          <w:sz w:val="24"/>
          <w:szCs w:val="24"/>
        </w:rPr>
        <w:t xml:space="preserve"> in South Korea </w:t>
      </w:r>
      <w:r w:rsidR="00E706D2" w:rsidRPr="008D1A84">
        <w:rPr>
          <w:rFonts w:ascii="Calibri" w:eastAsia="Malgun Gothic" w:hAnsi="Calibri" w:cs="Calibri"/>
          <w:kern w:val="2"/>
          <w:sz w:val="24"/>
          <w:szCs w:val="24"/>
        </w:rPr>
        <w:t>a</w:t>
      </w:r>
      <w:r w:rsidR="00CC1DEB">
        <w:rPr>
          <w:rFonts w:ascii="Calibri" w:eastAsia="Malgun Gothic" w:hAnsi="Calibri" w:cs="Calibri"/>
          <w:kern w:val="2"/>
          <w:sz w:val="24"/>
          <w:szCs w:val="24"/>
        </w:rPr>
        <w:t>nd explore whether</w:t>
      </w:r>
      <w:r w:rsidRPr="008D1A84">
        <w:rPr>
          <w:rFonts w:ascii="Calibri" w:eastAsia="Malgun Gothic" w:hAnsi="Calibri" w:cs="Calibri"/>
          <w:kern w:val="2"/>
          <w:sz w:val="24"/>
          <w:szCs w:val="24"/>
        </w:rPr>
        <w:t xml:space="preserve"> </w:t>
      </w:r>
      <w:r w:rsidR="008044B9" w:rsidRPr="008D1A84">
        <w:rPr>
          <w:rFonts w:ascii="Calibri" w:eastAsia="Malgun Gothic" w:hAnsi="Calibri" w:cs="Calibri"/>
          <w:kern w:val="2"/>
          <w:sz w:val="24"/>
          <w:szCs w:val="24"/>
        </w:rPr>
        <w:t xml:space="preserve">a </w:t>
      </w:r>
      <w:r w:rsidR="00CC1DEB">
        <w:rPr>
          <w:rFonts w:ascii="Calibri" w:eastAsia="Malgun Gothic" w:hAnsi="Calibri" w:cs="Calibri"/>
          <w:kern w:val="2"/>
          <w:sz w:val="24"/>
          <w:szCs w:val="24"/>
        </w:rPr>
        <w:t>UK</w:t>
      </w:r>
      <w:r w:rsidR="008044B9"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 xml:space="preserve">thematic model </w:t>
      </w:r>
      <w:r w:rsidR="00F83B7D" w:rsidRPr="008D1A84">
        <w:rPr>
          <w:rFonts w:ascii="Calibri" w:eastAsia="Malgun Gothic" w:hAnsi="Calibri" w:cs="Calibri"/>
          <w:kern w:val="2"/>
          <w:sz w:val="24"/>
          <w:szCs w:val="24"/>
        </w:rPr>
        <w:t xml:space="preserve">of criminal behaviour </w:t>
      </w:r>
      <w:r w:rsidR="0073574C" w:rsidRPr="008D1A84">
        <w:rPr>
          <w:rFonts w:ascii="Calibri" w:eastAsia="Malgun Gothic" w:hAnsi="Calibri" w:cs="Calibri"/>
          <w:kern w:val="2"/>
          <w:sz w:val="24"/>
          <w:szCs w:val="24"/>
        </w:rPr>
        <w:t>c</w:t>
      </w:r>
      <w:r w:rsidR="00697ED8">
        <w:rPr>
          <w:rFonts w:ascii="Calibri" w:eastAsia="Malgun Gothic" w:hAnsi="Calibri" w:cs="Calibri"/>
          <w:kern w:val="2"/>
          <w:sz w:val="24"/>
          <w:szCs w:val="24"/>
        </w:rPr>
        <w:t>ould</w:t>
      </w:r>
      <w:r w:rsidR="0073574C"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 xml:space="preserve">be replicated in </w:t>
      </w:r>
      <w:r w:rsidR="008044B9" w:rsidRPr="008D1A84">
        <w:rPr>
          <w:rFonts w:ascii="Calibri" w:eastAsia="Malgun Gothic" w:hAnsi="Calibri" w:cs="Calibri"/>
          <w:kern w:val="2"/>
          <w:sz w:val="24"/>
          <w:szCs w:val="24"/>
        </w:rPr>
        <w:t>the</w:t>
      </w:r>
      <w:r w:rsidRPr="008D1A84">
        <w:rPr>
          <w:rFonts w:ascii="Calibri" w:eastAsia="Malgun Gothic" w:hAnsi="Calibri" w:cs="Calibri"/>
          <w:kern w:val="2"/>
          <w:sz w:val="24"/>
          <w:szCs w:val="24"/>
        </w:rPr>
        <w:t xml:space="preserve"> </w:t>
      </w:r>
      <w:r w:rsidR="00344E0F">
        <w:rPr>
          <w:rFonts w:ascii="Calibri" w:eastAsia="Malgun Gothic" w:hAnsi="Calibri" w:cs="Calibri"/>
          <w:kern w:val="2"/>
          <w:sz w:val="24"/>
          <w:szCs w:val="24"/>
        </w:rPr>
        <w:t>Korean</w:t>
      </w:r>
      <w:r w:rsidR="00697ED8">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context.</w:t>
      </w:r>
      <w:r w:rsidR="00A728E8"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The</w:t>
      </w:r>
      <w:r w:rsidR="00A728E8" w:rsidRPr="008D1A84">
        <w:rPr>
          <w:rFonts w:ascii="Calibri" w:eastAsia="Malgun Gothic" w:hAnsi="Calibri" w:cs="Calibri"/>
          <w:kern w:val="2"/>
          <w:sz w:val="24"/>
          <w:szCs w:val="24"/>
        </w:rPr>
        <w:t xml:space="preserve"> 27</w:t>
      </w:r>
      <w:r w:rsidRPr="008D1A84">
        <w:rPr>
          <w:rFonts w:ascii="Calibri" w:eastAsia="Malgun Gothic" w:hAnsi="Calibri" w:cs="Calibri"/>
          <w:kern w:val="2"/>
          <w:sz w:val="24"/>
          <w:szCs w:val="24"/>
        </w:rPr>
        <w:t xml:space="preserve"> variables </w:t>
      </w:r>
      <w:r w:rsidR="00A728E8" w:rsidRPr="008D1A84">
        <w:rPr>
          <w:rFonts w:ascii="Calibri" w:eastAsia="Malgun Gothic" w:hAnsi="Calibri" w:cs="Calibri"/>
          <w:kern w:val="2"/>
          <w:sz w:val="24"/>
          <w:szCs w:val="24"/>
        </w:rPr>
        <w:t xml:space="preserve">of crime scene actions </w:t>
      </w:r>
      <w:r w:rsidRPr="008D1A84">
        <w:rPr>
          <w:rFonts w:ascii="Calibri" w:eastAsia="Malgun Gothic" w:hAnsi="Calibri" w:cs="Calibri"/>
          <w:kern w:val="2"/>
          <w:sz w:val="24"/>
          <w:szCs w:val="24"/>
        </w:rPr>
        <w:t>derived from</w:t>
      </w:r>
      <w:r w:rsidR="00A728E8" w:rsidRPr="008D1A84">
        <w:rPr>
          <w:rFonts w:ascii="Calibri" w:eastAsia="Malgun Gothic" w:hAnsi="Calibri" w:cs="Calibri"/>
          <w:kern w:val="2"/>
          <w:sz w:val="24"/>
          <w:szCs w:val="24"/>
        </w:rPr>
        <w:t xml:space="preserve"> 50 Korean sexual offences through</w:t>
      </w:r>
      <w:r w:rsidRPr="008D1A84">
        <w:rPr>
          <w:rFonts w:ascii="Calibri" w:eastAsia="Malgun Gothic" w:hAnsi="Calibri" w:cs="Calibri"/>
          <w:kern w:val="2"/>
          <w:sz w:val="24"/>
          <w:szCs w:val="24"/>
        </w:rPr>
        <w:t xml:space="preserve"> a content analysis</w:t>
      </w:r>
      <w:r w:rsidR="00A728E8"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were analysed with Smallest Space Analysis (SSA)</w:t>
      </w:r>
      <w:r w:rsidR="00697ED8">
        <w:rPr>
          <w:rFonts w:ascii="Calibri" w:eastAsia="Malgun Gothic" w:hAnsi="Calibri" w:cs="Calibri"/>
          <w:kern w:val="2"/>
          <w:sz w:val="24"/>
          <w:szCs w:val="24"/>
        </w:rPr>
        <w:t>.</w:t>
      </w:r>
      <w:r w:rsidR="00344E0F">
        <w:rPr>
          <w:rFonts w:ascii="Calibri" w:eastAsia="Malgun Gothic" w:hAnsi="Calibri" w:cs="Calibri"/>
          <w:kern w:val="2"/>
          <w:sz w:val="24"/>
          <w:szCs w:val="24"/>
        </w:rPr>
        <w:t xml:space="preserve"> </w:t>
      </w:r>
      <w:r w:rsidR="00697ED8">
        <w:rPr>
          <w:rFonts w:ascii="Calibri" w:eastAsia="Malgun Gothic" w:hAnsi="Calibri" w:cs="Calibri"/>
          <w:kern w:val="2"/>
          <w:sz w:val="24"/>
          <w:szCs w:val="24"/>
        </w:rPr>
        <w:t>C</w:t>
      </w:r>
      <w:r w:rsidRPr="008D1A84">
        <w:rPr>
          <w:rFonts w:ascii="Calibri" w:eastAsia="Malgun Gothic" w:hAnsi="Calibri" w:cs="Calibri"/>
          <w:kern w:val="2"/>
          <w:sz w:val="24"/>
          <w:szCs w:val="24"/>
        </w:rPr>
        <w:t>hi</w:t>
      </w:r>
      <w:r w:rsidR="00B74E1F">
        <w:rPr>
          <w:rFonts w:ascii="Calibri" w:eastAsia="Malgun Gothic" w:hAnsi="Calibri" w:cs="Calibri"/>
          <w:kern w:val="2"/>
          <w:sz w:val="24"/>
          <w:szCs w:val="24"/>
        </w:rPr>
        <w:t>-</w:t>
      </w:r>
      <w:r w:rsidRPr="008D1A84">
        <w:rPr>
          <w:rFonts w:ascii="Calibri" w:eastAsia="Malgun Gothic" w:hAnsi="Calibri" w:cs="Calibri"/>
          <w:kern w:val="2"/>
          <w:sz w:val="24"/>
          <w:szCs w:val="24"/>
        </w:rPr>
        <w:t>square was</w:t>
      </w:r>
      <w:r w:rsidR="00A728E8" w:rsidRPr="008D1A84">
        <w:rPr>
          <w:rFonts w:ascii="Calibri" w:eastAsia="Malgun Gothic" w:hAnsi="Calibri" w:cs="Calibri"/>
          <w:kern w:val="2"/>
          <w:sz w:val="24"/>
          <w:szCs w:val="24"/>
        </w:rPr>
        <w:t xml:space="preserve"> </w:t>
      </w:r>
      <w:r w:rsidR="00697ED8">
        <w:rPr>
          <w:rFonts w:ascii="Calibri" w:eastAsia="Malgun Gothic" w:hAnsi="Calibri" w:cs="Calibri"/>
          <w:kern w:val="2"/>
          <w:sz w:val="24"/>
          <w:szCs w:val="24"/>
        </w:rPr>
        <w:t xml:space="preserve">also </w:t>
      </w:r>
      <w:r w:rsidRPr="008D1A84">
        <w:rPr>
          <w:rFonts w:ascii="Calibri" w:eastAsia="Malgun Gothic" w:hAnsi="Calibri" w:cs="Calibri"/>
          <w:kern w:val="2"/>
          <w:sz w:val="24"/>
          <w:szCs w:val="24"/>
        </w:rPr>
        <w:t xml:space="preserve">administered to explore the differences </w:t>
      </w:r>
      <w:r w:rsidR="00697ED8">
        <w:rPr>
          <w:rFonts w:ascii="Calibri" w:eastAsia="Malgun Gothic" w:hAnsi="Calibri" w:cs="Calibri"/>
          <w:kern w:val="2"/>
          <w:sz w:val="24"/>
          <w:szCs w:val="24"/>
        </w:rPr>
        <w:t>in</w:t>
      </w:r>
      <w:r w:rsidRPr="008D1A84">
        <w:rPr>
          <w:rFonts w:ascii="Calibri" w:eastAsia="Malgun Gothic" w:hAnsi="Calibri" w:cs="Calibri"/>
          <w:kern w:val="2"/>
          <w:sz w:val="24"/>
          <w:szCs w:val="24"/>
        </w:rPr>
        <w:t xml:space="preserve"> offender characteristics among</w:t>
      </w:r>
      <w:r w:rsidR="00A728E8"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 xml:space="preserve">behavioural themes. </w:t>
      </w:r>
      <w:r w:rsidR="00A728E8" w:rsidRPr="008D1A84">
        <w:rPr>
          <w:rFonts w:ascii="Calibri" w:eastAsia="Malgun Gothic" w:hAnsi="Calibri" w:cs="Calibri"/>
          <w:kern w:val="2"/>
          <w:sz w:val="24"/>
          <w:szCs w:val="24"/>
        </w:rPr>
        <w:t>Consequently</w:t>
      </w:r>
      <w:r w:rsidRPr="008D1A84">
        <w:rPr>
          <w:rFonts w:ascii="Calibri" w:eastAsia="Malgun Gothic" w:hAnsi="Calibri" w:cs="Calibri"/>
          <w:kern w:val="2"/>
          <w:sz w:val="24"/>
          <w:szCs w:val="24"/>
        </w:rPr>
        <w:t>,</w:t>
      </w:r>
      <w:r w:rsidR="008044B9"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three separate action themes</w:t>
      </w:r>
      <w:r w:rsidR="00697ED8">
        <w:rPr>
          <w:rFonts w:ascii="Calibri" w:eastAsia="Malgun Gothic" w:hAnsi="Calibri" w:cs="Calibri"/>
          <w:kern w:val="2"/>
          <w:sz w:val="24"/>
          <w:szCs w:val="24"/>
        </w:rPr>
        <w:t>,</w:t>
      </w:r>
      <w:r w:rsidR="00825183"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Hostility</w:t>
      </w:r>
      <w:r w:rsidR="00861A5D">
        <w:rPr>
          <w:rFonts w:ascii="Calibri" w:eastAsia="Malgun Gothic" w:hAnsi="Calibri" w:cs="Calibri"/>
          <w:kern w:val="2"/>
          <w:sz w:val="24"/>
          <w:szCs w:val="24"/>
        </w:rPr>
        <w:t>-</w:t>
      </w:r>
      <w:r w:rsidRPr="008D1A84">
        <w:rPr>
          <w:rFonts w:ascii="Calibri" w:eastAsia="Malgun Gothic" w:hAnsi="Calibri" w:cs="Calibri"/>
          <w:kern w:val="2"/>
          <w:sz w:val="24"/>
          <w:szCs w:val="24"/>
        </w:rPr>
        <w:t>Involvement, Theft</w:t>
      </w:r>
      <w:r w:rsidR="00A02D0B" w:rsidRPr="008D1A84">
        <w:rPr>
          <w:rFonts w:ascii="Calibri" w:eastAsia="Malgun Gothic" w:hAnsi="Calibri" w:cs="Calibri"/>
          <w:kern w:val="2"/>
          <w:sz w:val="24"/>
          <w:szCs w:val="24"/>
        </w:rPr>
        <w:t>,</w:t>
      </w:r>
      <w:r w:rsidRPr="008D1A84">
        <w:rPr>
          <w:rFonts w:ascii="Calibri" w:eastAsia="Malgun Gothic" w:hAnsi="Calibri" w:cs="Calibri"/>
          <w:kern w:val="2"/>
          <w:sz w:val="24"/>
          <w:szCs w:val="24"/>
        </w:rPr>
        <w:t xml:space="preserve"> and Control</w:t>
      </w:r>
      <w:r w:rsidR="00697ED8">
        <w:rPr>
          <w:rFonts w:ascii="Calibri" w:eastAsia="Malgun Gothic" w:hAnsi="Calibri" w:cs="Calibri"/>
          <w:kern w:val="2"/>
          <w:sz w:val="24"/>
          <w:szCs w:val="24"/>
        </w:rPr>
        <w:t>,</w:t>
      </w:r>
      <w:r w:rsidR="00542CBB" w:rsidRPr="008D1A84">
        <w:rPr>
          <w:rFonts w:ascii="Calibri" w:eastAsia="Malgun Gothic" w:hAnsi="Calibri" w:cs="Calibri"/>
          <w:kern w:val="2"/>
          <w:sz w:val="24"/>
          <w:szCs w:val="24"/>
        </w:rPr>
        <w:t xml:space="preserve"> were revealed</w:t>
      </w:r>
      <w:r w:rsidRPr="008D1A84">
        <w:rPr>
          <w:rFonts w:ascii="Calibri" w:eastAsia="Malgun Gothic" w:hAnsi="Calibri" w:cs="Calibri"/>
          <w:kern w:val="2"/>
          <w:sz w:val="24"/>
          <w:szCs w:val="24"/>
        </w:rPr>
        <w:t xml:space="preserve">. </w:t>
      </w:r>
      <w:r w:rsidR="00697ED8">
        <w:rPr>
          <w:rFonts w:ascii="Calibri" w:eastAsia="Malgun Gothic" w:hAnsi="Calibri" w:cs="Calibri"/>
          <w:kern w:val="2"/>
          <w:sz w:val="24"/>
          <w:szCs w:val="24"/>
        </w:rPr>
        <w:t>Next, e</w:t>
      </w:r>
      <w:r w:rsidRPr="008D1A84">
        <w:rPr>
          <w:rFonts w:ascii="Calibri" w:eastAsia="Malgun Gothic" w:hAnsi="Calibri" w:cs="Calibri"/>
          <w:kern w:val="2"/>
          <w:sz w:val="24"/>
          <w:szCs w:val="24"/>
        </w:rPr>
        <w:t xml:space="preserve">ach case was assigned to one of the </w:t>
      </w:r>
      <w:r w:rsidR="00670E96">
        <w:rPr>
          <w:rFonts w:ascii="Calibri" w:eastAsia="Malgun Gothic" w:hAnsi="Calibri" w:cs="Calibri"/>
          <w:kern w:val="2"/>
          <w:sz w:val="24"/>
          <w:szCs w:val="24"/>
        </w:rPr>
        <w:t xml:space="preserve">dominant or hybrid </w:t>
      </w:r>
      <w:r w:rsidRPr="008D1A84">
        <w:rPr>
          <w:rFonts w:ascii="Calibri" w:eastAsia="Malgun Gothic" w:hAnsi="Calibri" w:cs="Calibri"/>
          <w:kern w:val="2"/>
          <w:sz w:val="24"/>
          <w:szCs w:val="24"/>
        </w:rPr>
        <w:t xml:space="preserve">themes, </w:t>
      </w:r>
      <w:r w:rsidR="00697ED8">
        <w:rPr>
          <w:rFonts w:ascii="Calibri" w:eastAsia="Malgun Gothic" w:hAnsi="Calibri" w:cs="Calibri"/>
          <w:kern w:val="2"/>
          <w:sz w:val="24"/>
          <w:szCs w:val="24"/>
        </w:rPr>
        <w:t>with</w:t>
      </w:r>
      <w:r w:rsidRPr="008D1A84">
        <w:rPr>
          <w:rFonts w:ascii="Calibri" w:eastAsia="Malgun Gothic" w:hAnsi="Calibri" w:cs="Calibri"/>
          <w:kern w:val="2"/>
          <w:sz w:val="24"/>
          <w:szCs w:val="24"/>
        </w:rPr>
        <w:t xml:space="preserve"> 84% of the</w:t>
      </w:r>
      <w:r w:rsidR="003A1E60" w:rsidRPr="008D1A84">
        <w:rPr>
          <w:rFonts w:ascii="Calibri" w:eastAsia="Malgun Gothic" w:hAnsi="Calibri" w:cs="Calibri"/>
          <w:kern w:val="2"/>
          <w:sz w:val="24"/>
          <w:szCs w:val="24"/>
        </w:rPr>
        <w:t xml:space="preserve"> total cases </w:t>
      </w:r>
      <w:r w:rsidR="00697ED8">
        <w:rPr>
          <w:rFonts w:ascii="Calibri" w:eastAsia="Malgun Gothic" w:hAnsi="Calibri" w:cs="Calibri"/>
          <w:kern w:val="2"/>
          <w:sz w:val="24"/>
          <w:szCs w:val="24"/>
        </w:rPr>
        <w:t>being</w:t>
      </w:r>
      <w:r w:rsidRPr="008D1A84">
        <w:rPr>
          <w:rFonts w:ascii="Calibri" w:eastAsia="Malgun Gothic" w:hAnsi="Calibri" w:cs="Calibri"/>
          <w:kern w:val="2"/>
          <w:sz w:val="24"/>
          <w:szCs w:val="24"/>
        </w:rPr>
        <w:t xml:space="preserve"> classified to </w:t>
      </w:r>
      <w:r w:rsidR="00941D23" w:rsidRPr="008D1A84">
        <w:rPr>
          <w:rFonts w:ascii="Calibri" w:eastAsia="Malgun Gothic" w:hAnsi="Calibri" w:cs="Calibri"/>
          <w:kern w:val="2"/>
          <w:sz w:val="24"/>
          <w:szCs w:val="24"/>
        </w:rPr>
        <w:t>the</w:t>
      </w:r>
      <w:r w:rsidRPr="008D1A84">
        <w:rPr>
          <w:rFonts w:ascii="Calibri" w:eastAsia="Malgun Gothic" w:hAnsi="Calibri" w:cs="Calibri"/>
          <w:kern w:val="2"/>
          <w:sz w:val="24"/>
          <w:szCs w:val="24"/>
        </w:rPr>
        <w:t xml:space="preserve"> dominant theme</w:t>
      </w:r>
      <w:r w:rsidR="00941D23" w:rsidRPr="008D1A84">
        <w:rPr>
          <w:rFonts w:ascii="Calibri" w:eastAsia="Malgun Gothic" w:hAnsi="Calibri" w:cs="Calibri"/>
          <w:kern w:val="2"/>
          <w:sz w:val="24"/>
          <w:szCs w:val="24"/>
        </w:rPr>
        <w:t>s</w:t>
      </w:r>
      <w:r w:rsidRPr="008D1A84">
        <w:rPr>
          <w:rFonts w:ascii="Calibri" w:eastAsia="Malgun Gothic" w:hAnsi="Calibri" w:cs="Calibri"/>
          <w:kern w:val="2"/>
          <w:sz w:val="24"/>
          <w:szCs w:val="24"/>
        </w:rPr>
        <w:t xml:space="preserve">. Moreover, </w:t>
      </w:r>
      <w:r w:rsidRPr="008D1A84">
        <w:rPr>
          <w:rFonts w:ascii="Calibri" w:eastAsia="Malgun Gothic" w:hAnsi="Calibri" w:cs="Calibri"/>
          <w:sz w:val="24"/>
          <w:szCs w:val="24"/>
          <w:lang w:val="en-US"/>
        </w:rPr>
        <w:t>there were significant differences in four offender characteristics</w:t>
      </w:r>
      <w:r w:rsidR="00F3341F" w:rsidRPr="00F3341F">
        <w:rPr>
          <w:rFonts w:ascii="Calibri" w:eastAsia="Malgun Gothic" w:hAnsi="Calibri" w:cs="Calibri"/>
          <w:sz w:val="24"/>
          <w:szCs w:val="24"/>
          <w:lang w:val="en-US"/>
        </w:rPr>
        <w:t xml:space="preserve"> </w:t>
      </w:r>
      <w:r w:rsidR="00F3341F" w:rsidRPr="008D1A84">
        <w:rPr>
          <w:rFonts w:ascii="Calibri" w:eastAsia="Malgun Gothic" w:hAnsi="Calibri" w:cs="Calibri"/>
          <w:sz w:val="24"/>
          <w:szCs w:val="24"/>
          <w:lang w:val="en-US"/>
        </w:rPr>
        <w:t>between the themes</w:t>
      </w:r>
      <w:r w:rsidRPr="008D1A84">
        <w:rPr>
          <w:rFonts w:ascii="Calibri" w:eastAsia="Malgun Gothic" w:hAnsi="Calibri" w:cs="Calibri"/>
          <w:sz w:val="24"/>
          <w:szCs w:val="24"/>
          <w:lang w:val="en-US"/>
        </w:rPr>
        <w:t>: ‘</w:t>
      </w:r>
      <w:r w:rsidR="002A5557">
        <w:rPr>
          <w:rFonts w:ascii="Calibri" w:eastAsia="Malgun Gothic" w:hAnsi="Calibri" w:cs="Calibri"/>
          <w:sz w:val="24"/>
          <w:szCs w:val="24"/>
          <w:lang w:val="en-US"/>
        </w:rPr>
        <w:t>p</w:t>
      </w:r>
      <w:r w:rsidRPr="008D1A84">
        <w:rPr>
          <w:rFonts w:ascii="Calibri" w:eastAsia="Malgun Gothic" w:hAnsi="Calibri" w:cs="Calibri"/>
          <w:sz w:val="24"/>
          <w:szCs w:val="24"/>
          <w:lang w:val="en-US"/>
        </w:rPr>
        <w:t>revious conviction of robbery’, ‘</w:t>
      </w:r>
      <w:r w:rsidR="002A5557">
        <w:rPr>
          <w:rFonts w:ascii="Calibri" w:eastAsia="Malgun Gothic" w:hAnsi="Calibri" w:cs="Calibri"/>
          <w:sz w:val="24"/>
          <w:szCs w:val="24"/>
          <w:lang w:val="en-US"/>
        </w:rPr>
        <w:t>p</w:t>
      </w:r>
      <w:r w:rsidRPr="008D1A84">
        <w:rPr>
          <w:rFonts w:ascii="Calibri" w:eastAsia="Malgun Gothic" w:hAnsi="Calibri" w:cs="Calibri"/>
          <w:sz w:val="24"/>
          <w:szCs w:val="24"/>
          <w:lang w:val="en-US"/>
        </w:rPr>
        <w:t xml:space="preserve">revious conviction of sexual </w:t>
      </w:r>
      <w:r w:rsidR="009C79A6">
        <w:rPr>
          <w:rFonts w:ascii="Calibri" w:eastAsia="Malgun Gothic" w:hAnsi="Calibri" w:cs="Calibri"/>
          <w:sz w:val="24"/>
          <w:szCs w:val="24"/>
          <w:lang w:val="en-US"/>
        </w:rPr>
        <w:t>crime</w:t>
      </w:r>
      <w:r w:rsidRPr="008D1A84">
        <w:rPr>
          <w:rFonts w:ascii="Calibri" w:eastAsia="Malgun Gothic" w:hAnsi="Calibri" w:cs="Calibri"/>
          <w:sz w:val="24"/>
          <w:szCs w:val="24"/>
          <w:lang w:val="en-US"/>
        </w:rPr>
        <w:t>’, ‘</w:t>
      </w:r>
      <w:r w:rsidR="002A5557">
        <w:rPr>
          <w:rFonts w:ascii="Calibri" w:eastAsia="Malgun Gothic" w:hAnsi="Calibri" w:cs="Calibri"/>
          <w:sz w:val="24"/>
          <w:szCs w:val="24"/>
          <w:lang w:val="en-US"/>
        </w:rPr>
        <w:t>k</w:t>
      </w:r>
      <w:r w:rsidR="00670E96">
        <w:rPr>
          <w:rFonts w:ascii="Calibri" w:eastAsia="Malgun Gothic" w:hAnsi="Calibri" w:cs="Calibri"/>
          <w:sz w:val="24"/>
          <w:szCs w:val="24"/>
          <w:lang w:val="en-US"/>
        </w:rPr>
        <w:t xml:space="preserve">nowing the </w:t>
      </w:r>
      <w:r w:rsidR="0041669D" w:rsidRPr="008D1A84">
        <w:rPr>
          <w:rFonts w:ascii="Calibri" w:eastAsia="Malgun Gothic" w:hAnsi="Calibri" w:cs="Calibri"/>
          <w:sz w:val="24"/>
          <w:szCs w:val="24"/>
          <w:lang w:val="en-US"/>
        </w:rPr>
        <w:t>victim</w:t>
      </w:r>
      <w:r w:rsidRPr="008D1A84">
        <w:rPr>
          <w:rFonts w:ascii="Calibri" w:eastAsia="Malgun Gothic" w:hAnsi="Calibri" w:cs="Calibri"/>
          <w:sz w:val="24"/>
          <w:szCs w:val="24"/>
          <w:lang w:val="en-US"/>
        </w:rPr>
        <w:t>’ and ‘</w:t>
      </w:r>
      <w:r w:rsidR="002A5557">
        <w:rPr>
          <w:rFonts w:ascii="Calibri" w:eastAsia="Malgun Gothic" w:hAnsi="Calibri" w:cs="Calibri"/>
          <w:sz w:val="24"/>
          <w:szCs w:val="24"/>
          <w:lang w:val="en-US"/>
        </w:rPr>
        <w:t>v</w:t>
      </w:r>
      <w:r w:rsidRPr="008D1A84">
        <w:rPr>
          <w:rFonts w:ascii="Calibri" w:eastAsia="Malgun Gothic" w:hAnsi="Calibri" w:cs="Calibri"/>
          <w:sz w:val="24"/>
          <w:szCs w:val="24"/>
          <w:lang w:val="en-US"/>
        </w:rPr>
        <w:t>ehicle</w:t>
      </w:r>
      <w:r w:rsidR="0041669D" w:rsidRPr="008D1A84">
        <w:rPr>
          <w:rFonts w:ascii="Calibri" w:eastAsia="Malgun Gothic" w:hAnsi="Calibri" w:cs="Calibri"/>
          <w:sz w:val="24"/>
          <w:szCs w:val="24"/>
          <w:lang w:val="en-US"/>
        </w:rPr>
        <w:t xml:space="preserve"> use</w:t>
      </w:r>
      <w:r w:rsidRPr="008D1A84">
        <w:rPr>
          <w:rFonts w:ascii="Calibri" w:eastAsia="Malgun Gothic" w:hAnsi="Calibri" w:cs="Calibri"/>
          <w:sz w:val="24"/>
          <w:szCs w:val="24"/>
          <w:lang w:val="en-US"/>
        </w:rPr>
        <w:t>’.</w:t>
      </w:r>
      <w:r w:rsidR="00C9349C" w:rsidRPr="008D1A84">
        <w:rPr>
          <w:rFonts w:ascii="Calibri" w:eastAsia="Malgun Gothic" w:hAnsi="Calibri" w:cs="Calibri"/>
          <w:sz w:val="24"/>
          <w:szCs w:val="24"/>
          <w:lang w:val="en-US"/>
        </w:rPr>
        <w:t xml:space="preserve"> T</w:t>
      </w:r>
      <w:r w:rsidRPr="008D1A84">
        <w:rPr>
          <w:rFonts w:ascii="Calibri" w:eastAsia="Malgun Gothic" w:hAnsi="Calibri" w:cs="Calibri"/>
          <w:sz w:val="24"/>
          <w:szCs w:val="24"/>
          <w:lang w:val="en-US"/>
        </w:rPr>
        <w:t>he</w:t>
      </w:r>
      <w:r w:rsidR="00C9349C" w:rsidRPr="008D1A84">
        <w:rPr>
          <w:rFonts w:ascii="Calibri" w:eastAsia="Malgun Gothic" w:hAnsi="Calibri" w:cs="Calibri"/>
          <w:sz w:val="24"/>
          <w:szCs w:val="24"/>
          <w:lang w:val="en-US"/>
        </w:rPr>
        <w:t>se</w:t>
      </w:r>
      <w:r w:rsidRPr="008D1A84">
        <w:rPr>
          <w:rFonts w:ascii="Calibri" w:eastAsia="Malgun Gothic" w:hAnsi="Calibri" w:cs="Calibri"/>
          <w:sz w:val="24"/>
          <w:szCs w:val="24"/>
          <w:lang w:val="en-US"/>
        </w:rPr>
        <w:t xml:space="preserve"> </w:t>
      </w:r>
      <w:r w:rsidR="00AF1BE0" w:rsidRPr="008D1A84">
        <w:rPr>
          <w:rFonts w:ascii="Calibri" w:eastAsia="Malgun Gothic" w:hAnsi="Calibri" w:cs="Calibri"/>
          <w:sz w:val="24"/>
          <w:szCs w:val="24"/>
          <w:lang w:val="en-US"/>
        </w:rPr>
        <w:t xml:space="preserve">outcomes have </w:t>
      </w:r>
      <w:r w:rsidRPr="008D1A84">
        <w:rPr>
          <w:rFonts w:ascii="Calibri" w:eastAsia="Malgun Gothic" w:hAnsi="Calibri" w:cs="Calibri"/>
          <w:sz w:val="24"/>
          <w:szCs w:val="24"/>
          <w:lang w:val="en-US"/>
        </w:rPr>
        <w:t>implication</w:t>
      </w:r>
      <w:r w:rsidR="00AF1BE0" w:rsidRPr="008D1A84">
        <w:rPr>
          <w:rFonts w:ascii="Calibri" w:eastAsia="Malgun Gothic" w:hAnsi="Calibri" w:cs="Calibri"/>
          <w:sz w:val="24"/>
          <w:szCs w:val="24"/>
          <w:lang w:val="en-US"/>
        </w:rPr>
        <w:t>s</w:t>
      </w:r>
      <w:r w:rsidRPr="008D1A84">
        <w:rPr>
          <w:rFonts w:ascii="Calibri" w:eastAsia="Malgun Gothic" w:hAnsi="Calibri" w:cs="Calibri"/>
          <w:sz w:val="24"/>
          <w:szCs w:val="24"/>
          <w:lang w:val="en-US"/>
        </w:rPr>
        <w:t xml:space="preserve"> </w:t>
      </w:r>
      <w:r w:rsidR="00C9349C" w:rsidRPr="008D1A84">
        <w:rPr>
          <w:rFonts w:ascii="Calibri" w:eastAsia="Malgun Gothic" w:hAnsi="Calibri" w:cs="Calibri"/>
          <w:sz w:val="24"/>
          <w:szCs w:val="24"/>
          <w:lang w:val="en-US"/>
        </w:rPr>
        <w:t xml:space="preserve">for the development </w:t>
      </w:r>
      <w:r w:rsidRPr="008D1A84">
        <w:rPr>
          <w:rFonts w:ascii="Calibri" w:eastAsia="Malgun Gothic" w:hAnsi="Calibri" w:cs="Calibri"/>
          <w:sz w:val="24"/>
          <w:szCs w:val="24"/>
          <w:lang w:val="en-US"/>
        </w:rPr>
        <w:t xml:space="preserve">of </w:t>
      </w:r>
      <w:r w:rsidR="00C9349C" w:rsidRPr="008D1A84">
        <w:rPr>
          <w:rFonts w:ascii="Calibri" w:eastAsia="Malgun Gothic" w:hAnsi="Calibri" w:cs="Calibri"/>
          <w:sz w:val="24"/>
          <w:szCs w:val="24"/>
          <w:lang w:val="en-US"/>
        </w:rPr>
        <w:t>the Korean profiling system</w:t>
      </w:r>
      <w:r w:rsidRPr="008D1A84">
        <w:rPr>
          <w:rFonts w:ascii="Calibri" w:eastAsia="Malgun Gothic" w:hAnsi="Calibri" w:cs="Calibri"/>
          <w:sz w:val="24"/>
          <w:szCs w:val="24"/>
          <w:lang w:val="en-US"/>
        </w:rPr>
        <w:t xml:space="preserve">. </w:t>
      </w:r>
    </w:p>
    <w:p w14:paraId="3E7263F5" w14:textId="77777777" w:rsidR="00141FE1" w:rsidRPr="008D1A84" w:rsidRDefault="00976E43" w:rsidP="00141FE1">
      <w:pPr>
        <w:spacing w:before="240" w:after="0" w:line="240" w:lineRule="auto"/>
        <w:jc w:val="both"/>
        <w:rPr>
          <w:rFonts w:ascii="Calibri" w:hAnsi="Calibri" w:cs="Calibri"/>
          <w:iCs/>
          <w:sz w:val="24"/>
        </w:rPr>
      </w:pPr>
      <w:r w:rsidRPr="008D1A84">
        <w:rPr>
          <w:rFonts w:ascii="Calibri" w:hAnsi="Calibri" w:cs="Calibri"/>
          <w:iCs/>
          <w:sz w:val="24"/>
        </w:rPr>
        <w:t>K</w:t>
      </w:r>
      <w:r w:rsidR="00141FE1" w:rsidRPr="008D1A84">
        <w:rPr>
          <w:rFonts w:ascii="Calibri" w:hAnsi="Calibri" w:cs="Calibri"/>
          <w:iCs/>
          <w:sz w:val="24"/>
        </w:rPr>
        <w:t>EYWORDS</w:t>
      </w:r>
    </w:p>
    <w:p w14:paraId="07C74B71" w14:textId="3692B00E" w:rsidR="007435BB" w:rsidRPr="008D1A84" w:rsidRDefault="00AF1BE0" w:rsidP="00141FE1">
      <w:pPr>
        <w:spacing w:before="240" w:after="0" w:line="240" w:lineRule="auto"/>
        <w:jc w:val="both"/>
        <w:rPr>
          <w:rFonts w:ascii="Calibri" w:eastAsia="Malgun Gothic" w:hAnsi="Calibri" w:cs="Calibri"/>
          <w:b/>
          <w:bCs/>
          <w:kern w:val="2"/>
          <w:sz w:val="24"/>
          <w:szCs w:val="24"/>
        </w:rPr>
      </w:pPr>
      <w:r w:rsidRPr="008D1A84">
        <w:rPr>
          <w:rFonts w:ascii="Calibri" w:hAnsi="Calibri" w:cs="Calibri"/>
          <w:sz w:val="24"/>
        </w:rPr>
        <w:t>profiling</w:t>
      </w:r>
      <w:r w:rsidR="001540B2" w:rsidRPr="008D1A84">
        <w:rPr>
          <w:rFonts w:ascii="Calibri" w:hAnsi="Calibri" w:cs="Calibri"/>
          <w:sz w:val="24"/>
        </w:rPr>
        <w:t>, sex offence</w:t>
      </w:r>
      <w:r w:rsidR="0093247B" w:rsidRPr="008D1A84">
        <w:rPr>
          <w:rFonts w:ascii="Calibri" w:hAnsi="Calibri" w:cs="Calibri"/>
          <w:sz w:val="24"/>
        </w:rPr>
        <w:t xml:space="preserve">, </w:t>
      </w:r>
      <w:r w:rsidR="0001794A" w:rsidRPr="008D1A84">
        <w:rPr>
          <w:rFonts w:ascii="Calibri" w:hAnsi="Calibri" w:cs="Calibri"/>
          <w:sz w:val="24"/>
        </w:rPr>
        <w:t>crime scene action,</w:t>
      </w:r>
      <w:r w:rsidR="001540B2" w:rsidRPr="008D1A84">
        <w:rPr>
          <w:rFonts w:ascii="Calibri" w:hAnsi="Calibri" w:cs="Calibri"/>
          <w:sz w:val="24"/>
        </w:rPr>
        <w:t xml:space="preserve"> offender characteristic</w:t>
      </w:r>
      <w:r w:rsidR="0093247B" w:rsidRPr="008D1A84">
        <w:rPr>
          <w:rFonts w:ascii="Calibri" w:hAnsi="Calibri" w:cs="Calibri"/>
          <w:sz w:val="24"/>
        </w:rPr>
        <w:t>, behavioural theme</w:t>
      </w:r>
    </w:p>
    <w:p w14:paraId="572497C5" w14:textId="77777777" w:rsidR="00794871" w:rsidRPr="008D1A84" w:rsidRDefault="00794871" w:rsidP="00514ED4">
      <w:pPr>
        <w:spacing w:after="0" w:line="480" w:lineRule="auto"/>
        <w:jc w:val="both"/>
        <w:rPr>
          <w:rFonts w:ascii="Calibri" w:hAnsi="Calibri" w:cs="Calibri"/>
          <w:b/>
          <w:sz w:val="28"/>
        </w:rPr>
      </w:pPr>
    </w:p>
    <w:p w14:paraId="49D6EFA5" w14:textId="77777777" w:rsidR="0001794A" w:rsidRPr="008D1A84" w:rsidRDefault="0001794A" w:rsidP="00514ED4">
      <w:pPr>
        <w:spacing w:after="0" w:line="480" w:lineRule="auto"/>
        <w:jc w:val="both"/>
        <w:rPr>
          <w:rFonts w:ascii="Calibri" w:hAnsi="Calibri" w:cs="Calibri"/>
          <w:b/>
          <w:sz w:val="28"/>
        </w:rPr>
      </w:pPr>
    </w:p>
    <w:p w14:paraId="53557F46" w14:textId="77777777" w:rsidR="00AF1BE0" w:rsidRPr="008D1A84" w:rsidRDefault="00AF1BE0" w:rsidP="00514ED4">
      <w:pPr>
        <w:spacing w:after="0" w:line="480" w:lineRule="auto"/>
        <w:jc w:val="both"/>
        <w:rPr>
          <w:rFonts w:ascii="Calibri" w:hAnsi="Calibri" w:cs="Calibri"/>
          <w:b/>
          <w:sz w:val="28"/>
        </w:rPr>
      </w:pPr>
    </w:p>
    <w:p w14:paraId="3B60CBDA" w14:textId="77777777" w:rsidR="00582D1A" w:rsidRDefault="00582D1A" w:rsidP="00141FE1">
      <w:pPr>
        <w:spacing w:after="0" w:line="480" w:lineRule="auto"/>
        <w:rPr>
          <w:rFonts w:ascii="Calibri" w:hAnsi="Calibri" w:cs="Calibri"/>
          <w:b/>
          <w:sz w:val="32"/>
          <w:szCs w:val="24"/>
        </w:rPr>
      </w:pPr>
    </w:p>
    <w:p w14:paraId="455F2883" w14:textId="77777777" w:rsidR="00582D1A" w:rsidRDefault="00582D1A" w:rsidP="00141FE1">
      <w:pPr>
        <w:spacing w:after="0" w:line="480" w:lineRule="auto"/>
        <w:rPr>
          <w:rFonts w:ascii="Calibri" w:hAnsi="Calibri" w:cs="Calibri"/>
          <w:b/>
          <w:sz w:val="32"/>
          <w:szCs w:val="24"/>
        </w:rPr>
      </w:pPr>
    </w:p>
    <w:p w14:paraId="580E68C5" w14:textId="77777777" w:rsidR="00582D1A" w:rsidRDefault="00582D1A" w:rsidP="00141FE1">
      <w:pPr>
        <w:spacing w:after="0" w:line="480" w:lineRule="auto"/>
        <w:rPr>
          <w:rFonts w:ascii="Calibri" w:hAnsi="Calibri" w:cs="Calibri"/>
          <w:b/>
          <w:sz w:val="32"/>
          <w:szCs w:val="24"/>
        </w:rPr>
      </w:pPr>
    </w:p>
    <w:p w14:paraId="242AF601" w14:textId="77777777" w:rsidR="00582D1A" w:rsidRDefault="00582D1A" w:rsidP="00141FE1">
      <w:pPr>
        <w:spacing w:after="0" w:line="480" w:lineRule="auto"/>
        <w:rPr>
          <w:rFonts w:ascii="Calibri" w:hAnsi="Calibri" w:cs="Calibri"/>
          <w:b/>
          <w:sz w:val="32"/>
          <w:szCs w:val="24"/>
        </w:rPr>
      </w:pPr>
    </w:p>
    <w:p w14:paraId="0743498D" w14:textId="77777777" w:rsidR="00C16769" w:rsidRDefault="002574FA" w:rsidP="00344E0F">
      <w:pPr>
        <w:widowControl w:val="0"/>
        <w:autoSpaceDE w:val="0"/>
        <w:autoSpaceDN w:val="0"/>
        <w:spacing w:after="0" w:line="480" w:lineRule="auto"/>
        <w:ind w:firstLine="720"/>
        <w:jc w:val="both"/>
        <w:rPr>
          <w:rFonts w:ascii="Calibri" w:eastAsia="Malgun Gothic" w:hAnsi="Calibri" w:cs="Calibri"/>
          <w:kern w:val="2"/>
          <w:sz w:val="24"/>
          <w:szCs w:val="24"/>
        </w:rPr>
      </w:pPr>
      <w:r w:rsidRPr="008D1A84">
        <w:rPr>
          <w:rFonts w:ascii="Calibri" w:eastAsia="Malgun Gothic" w:hAnsi="Calibri" w:cs="Calibri"/>
          <w:kern w:val="2"/>
          <w:sz w:val="24"/>
          <w:szCs w:val="24"/>
        </w:rPr>
        <w:lastRenderedPageBreak/>
        <w:t>T</w:t>
      </w:r>
      <w:r w:rsidR="00C410F2" w:rsidRPr="008D1A84">
        <w:rPr>
          <w:rFonts w:ascii="Calibri" w:eastAsia="Malgun Gothic" w:hAnsi="Calibri" w:cs="Calibri"/>
          <w:kern w:val="2"/>
          <w:sz w:val="24"/>
          <w:szCs w:val="24"/>
        </w:rPr>
        <w:t xml:space="preserve">he occurrence of </w:t>
      </w:r>
      <w:r w:rsidR="00C9349C" w:rsidRPr="008D1A84">
        <w:rPr>
          <w:rFonts w:ascii="Calibri" w:eastAsia="Malgun Gothic" w:hAnsi="Calibri" w:cs="Calibri"/>
          <w:kern w:val="2"/>
          <w:sz w:val="24"/>
          <w:szCs w:val="24"/>
        </w:rPr>
        <w:t>violent crimes</w:t>
      </w:r>
      <w:r w:rsidRPr="008D1A84">
        <w:rPr>
          <w:rFonts w:ascii="Calibri" w:eastAsia="Malgun Gothic" w:hAnsi="Calibri" w:cs="Calibri"/>
          <w:kern w:val="2"/>
          <w:sz w:val="24"/>
          <w:szCs w:val="24"/>
        </w:rPr>
        <w:t xml:space="preserve"> can make </w:t>
      </w:r>
      <w:r w:rsidR="00C410F2" w:rsidRPr="008D1A84">
        <w:rPr>
          <w:rFonts w:ascii="Calibri" w:eastAsia="Malgun Gothic" w:hAnsi="Calibri" w:cs="Calibri"/>
          <w:kern w:val="2"/>
          <w:sz w:val="24"/>
          <w:szCs w:val="24"/>
        </w:rPr>
        <w:t>citizens</w:t>
      </w:r>
      <w:r w:rsidRPr="008D1A84">
        <w:rPr>
          <w:rFonts w:ascii="Calibri" w:eastAsia="Malgun Gothic" w:hAnsi="Calibri" w:cs="Calibri"/>
          <w:kern w:val="2"/>
          <w:sz w:val="24"/>
          <w:szCs w:val="24"/>
        </w:rPr>
        <w:t xml:space="preserve"> </w:t>
      </w:r>
      <w:r w:rsidR="00C9349C" w:rsidRPr="008D1A84">
        <w:rPr>
          <w:rFonts w:ascii="Calibri" w:eastAsia="Malgun Gothic" w:hAnsi="Calibri" w:cs="Calibri"/>
          <w:kern w:val="2"/>
          <w:sz w:val="24"/>
          <w:szCs w:val="24"/>
        </w:rPr>
        <w:t>experience a high level of fear and tension.</w:t>
      </w:r>
      <w:r w:rsidR="00AF1BE0" w:rsidRPr="008D1A84">
        <w:rPr>
          <w:rFonts w:ascii="Calibri" w:eastAsia="Malgun Gothic" w:hAnsi="Calibri" w:cs="Calibri"/>
          <w:kern w:val="2"/>
          <w:sz w:val="24"/>
          <w:szCs w:val="24"/>
        </w:rPr>
        <w:t xml:space="preserve"> </w:t>
      </w:r>
      <w:r w:rsidR="00DA3587" w:rsidRPr="008D1A84">
        <w:rPr>
          <w:rFonts w:ascii="Calibri" w:eastAsia="Malgun Gothic" w:hAnsi="Calibri" w:cs="Calibri"/>
          <w:kern w:val="2"/>
          <w:sz w:val="24"/>
          <w:szCs w:val="24"/>
        </w:rPr>
        <w:t xml:space="preserve">As a result, </w:t>
      </w:r>
      <w:r w:rsidR="00C410F2" w:rsidRPr="008D1A84">
        <w:rPr>
          <w:rFonts w:ascii="Calibri" w:eastAsia="Malgun Gothic" w:hAnsi="Calibri" w:cs="Calibri"/>
          <w:kern w:val="2"/>
          <w:sz w:val="24"/>
          <w:szCs w:val="24"/>
        </w:rPr>
        <w:t>p</w:t>
      </w:r>
      <w:r w:rsidR="00C9349C" w:rsidRPr="008D1A84">
        <w:rPr>
          <w:rFonts w:ascii="Calibri" w:eastAsia="Malgun Gothic" w:hAnsi="Calibri" w:cs="Calibri"/>
          <w:kern w:val="2"/>
          <w:sz w:val="24"/>
          <w:szCs w:val="24"/>
        </w:rPr>
        <w:t xml:space="preserve">ublic anxiety </w:t>
      </w:r>
      <w:r w:rsidR="00C410F2" w:rsidRPr="008D1A84">
        <w:rPr>
          <w:rFonts w:ascii="Calibri" w:eastAsia="Malgun Gothic" w:hAnsi="Calibri" w:cs="Calibri"/>
          <w:kern w:val="2"/>
          <w:sz w:val="24"/>
          <w:szCs w:val="24"/>
        </w:rPr>
        <w:t>may</w:t>
      </w:r>
      <w:r w:rsidR="00C9349C" w:rsidRPr="008D1A84">
        <w:rPr>
          <w:rFonts w:ascii="Calibri" w:eastAsia="Malgun Gothic" w:hAnsi="Calibri" w:cs="Calibri"/>
          <w:kern w:val="2"/>
          <w:sz w:val="24"/>
          <w:szCs w:val="24"/>
        </w:rPr>
        <w:t xml:space="preserve"> enact a lot of stress on police </w:t>
      </w:r>
      <w:r w:rsidR="00C410F2" w:rsidRPr="008D1A84">
        <w:rPr>
          <w:rFonts w:ascii="Calibri" w:eastAsia="Malgun Gothic" w:hAnsi="Calibri" w:cs="Calibri"/>
          <w:kern w:val="2"/>
          <w:sz w:val="24"/>
          <w:szCs w:val="24"/>
        </w:rPr>
        <w:t>services</w:t>
      </w:r>
      <w:r w:rsidR="00C9349C" w:rsidRPr="008D1A84">
        <w:rPr>
          <w:rFonts w:ascii="Calibri" w:eastAsia="Malgun Gothic" w:hAnsi="Calibri" w:cs="Calibri"/>
          <w:kern w:val="2"/>
          <w:sz w:val="24"/>
          <w:szCs w:val="24"/>
        </w:rPr>
        <w:t xml:space="preserve">, putting pressure on </w:t>
      </w:r>
      <w:r w:rsidR="00C410F2" w:rsidRPr="008D1A84">
        <w:rPr>
          <w:rFonts w:ascii="Calibri" w:eastAsia="Malgun Gothic" w:hAnsi="Calibri" w:cs="Calibri"/>
          <w:kern w:val="2"/>
          <w:sz w:val="24"/>
          <w:szCs w:val="24"/>
        </w:rPr>
        <w:t>officers</w:t>
      </w:r>
      <w:r w:rsidR="00C9349C" w:rsidRPr="008D1A84">
        <w:rPr>
          <w:rFonts w:ascii="Calibri" w:eastAsia="Malgun Gothic" w:hAnsi="Calibri" w:cs="Calibri"/>
          <w:kern w:val="2"/>
          <w:sz w:val="24"/>
          <w:szCs w:val="24"/>
        </w:rPr>
        <w:t xml:space="preserve"> to ensure that the perpetrator is caught. </w:t>
      </w:r>
      <w:r w:rsidR="00B74E1F">
        <w:rPr>
          <w:rFonts w:ascii="Calibri" w:eastAsia="Malgun Gothic" w:hAnsi="Calibri" w:cs="Calibri"/>
          <w:kern w:val="2"/>
          <w:sz w:val="24"/>
          <w:szCs w:val="24"/>
        </w:rPr>
        <w:t>S</w:t>
      </w:r>
      <w:r w:rsidR="00C9349C" w:rsidRPr="008D1A84">
        <w:rPr>
          <w:rFonts w:ascii="Calibri" w:eastAsia="Malgun Gothic" w:hAnsi="Calibri" w:cs="Calibri"/>
          <w:kern w:val="2"/>
          <w:sz w:val="24"/>
          <w:szCs w:val="24"/>
        </w:rPr>
        <w:t xml:space="preserve">uch crimes are </w:t>
      </w:r>
      <w:r w:rsidR="00B74E1F">
        <w:rPr>
          <w:rFonts w:ascii="Calibri" w:eastAsia="Malgun Gothic" w:hAnsi="Calibri" w:cs="Calibri"/>
          <w:kern w:val="2"/>
          <w:sz w:val="24"/>
          <w:szCs w:val="24"/>
        </w:rPr>
        <w:t xml:space="preserve">likely </w:t>
      </w:r>
      <w:r w:rsidR="00C9349C" w:rsidRPr="008D1A84">
        <w:rPr>
          <w:rFonts w:ascii="Calibri" w:eastAsia="Malgun Gothic" w:hAnsi="Calibri" w:cs="Calibri"/>
          <w:kern w:val="2"/>
          <w:sz w:val="24"/>
          <w:szCs w:val="24"/>
        </w:rPr>
        <w:t xml:space="preserve">solved </w:t>
      </w:r>
      <w:r w:rsidR="00697ED8">
        <w:rPr>
          <w:rFonts w:ascii="Calibri" w:eastAsia="Malgun Gothic" w:hAnsi="Calibri" w:cs="Calibri"/>
          <w:kern w:val="2"/>
          <w:sz w:val="24"/>
          <w:szCs w:val="24"/>
        </w:rPr>
        <w:t xml:space="preserve">more </w:t>
      </w:r>
      <w:r w:rsidR="00C9349C" w:rsidRPr="008D1A84">
        <w:rPr>
          <w:rFonts w:ascii="Calibri" w:eastAsia="Malgun Gothic" w:hAnsi="Calibri" w:cs="Calibri"/>
          <w:kern w:val="2"/>
          <w:sz w:val="24"/>
          <w:szCs w:val="24"/>
        </w:rPr>
        <w:t xml:space="preserve">easily when the victim knows the offender. </w:t>
      </w:r>
      <w:r w:rsidR="00824AC2" w:rsidRPr="008D1A84">
        <w:rPr>
          <w:rFonts w:ascii="Calibri" w:eastAsia="Malgun Gothic" w:hAnsi="Calibri" w:cs="Calibri"/>
          <w:kern w:val="2"/>
          <w:sz w:val="24"/>
          <w:szCs w:val="24"/>
        </w:rPr>
        <w:t>On the other hand, if the crime is committed by a stranger,</w:t>
      </w:r>
      <w:r w:rsidR="00DA5B81" w:rsidRPr="008D1A84">
        <w:rPr>
          <w:rFonts w:ascii="Calibri" w:eastAsia="Malgun Gothic" w:hAnsi="Calibri" w:cs="Calibri"/>
          <w:kern w:val="2"/>
          <w:sz w:val="24"/>
          <w:szCs w:val="24"/>
        </w:rPr>
        <w:t xml:space="preserve"> </w:t>
      </w:r>
      <w:r w:rsidR="00B74E1F">
        <w:rPr>
          <w:rFonts w:ascii="Calibri" w:eastAsia="Malgun Gothic" w:hAnsi="Calibri" w:cs="Calibri"/>
          <w:kern w:val="2"/>
          <w:sz w:val="24"/>
          <w:szCs w:val="24"/>
        </w:rPr>
        <w:t xml:space="preserve">the </w:t>
      </w:r>
      <w:r w:rsidR="00824AC2" w:rsidRPr="008D1A84">
        <w:rPr>
          <w:rFonts w:ascii="Calibri" w:eastAsia="Malgun Gothic" w:hAnsi="Calibri" w:cs="Calibri"/>
          <w:kern w:val="2"/>
          <w:sz w:val="24"/>
          <w:szCs w:val="24"/>
        </w:rPr>
        <w:t>police may investigate relatively more po</w:t>
      </w:r>
      <w:r w:rsidR="00697ED8">
        <w:rPr>
          <w:rFonts w:ascii="Calibri" w:eastAsia="Malgun Gothic" w:hAnsi="Calibri" w:cs="Calibri"/>
          <w:kern w:val="2"/>
          <w:sz w:val="24"/>
          <w:szCs w:val="24"/>
        </w:rPr>
        <w:t>tential</w:t>
      </w:r>
      <w:r w:rsidR="00824AC2" w:rsidRPr="008D1A84">
        <w:rPr>
          <w:rFonts w:ascii="Calibri" w:eastAsia="Malgun Gothic" w:hAnsi="Calibri" w:cs="Calibri"/>
          <w:kern w:val="2"/>
          <w:sz w:val="24"/>
          <w:szCs w:val="24"/>
        </w:rPr>
        <w:t xml:space="preserve"> </w:t>
      </w:r>
      <w:r w:rsidR="00DA3587" w:rsidRPr="008D1A84">
        <w:rPr>
          <w:rFonts w:ascii="Calibri" w:eastAsia="Malgun Gothic" w:hAnsi="Calibri" w:cs="Calibri"/>
          <w:kern w:val="2"/>
          <w:sz w:val="24"/>
          <w:szCs w:val="24"/>
        </w:rPr>
        <w:t>suspects</w:t>
      </w:r>
      <w:r w:rsidR="00824AC2" w:rsidRPr="008D1A84">
        <w:rPr>
          <w:rFonts w:ascii="Calibri" w:eastAsia="Malgun Gothic" w:hAnsi="Calibri" w:cs="Calibri"/>
          <w:kern w:val="2"/>
          <w:sz w:val="24"/>
          <w:szCs w:val="24"/>
        </w:rPr>
        <w:t xml:space="preserve"> and comparable cases to solve it during a short period. </w:t>
      </w:r>
      <w:r w:rsidR="00C9349C" w:rsidRPr="008D1A84">
        <w:rPr>
          <w:rFonts w:ascii="Calibri" w:eastAsia="Malgun Gothic" w:hAnsi="Calibri" w:cs="Calibri"/>
          <w:kern w:val="2"/>
          <w:sz w:val="24"/>
          <w:szCs w:val="24"/>
        </w:rPr>
        <w:t>Therefore,</w:t>
      </w:r>
      <w:r w:rsidR="00EA2319" w:rsidRPr="008D1A84">
        <w:rPr>
          <w:rFonts w:ascii="Calibri" w:eastAsia="Malgun Gothic" w:hAnsi="Calibri" w:cs="Calibri"/>
          <w:kern w:val="2"/>
          <w:sz w:val="24"/>
          <w:szCs w:val="24"/>
        </w:rPr>
        <w:t xml:space="preserve"> </w:t>
      </w:r>
      <w:r w:rsidR="00CA0E28" w:rsidRPr="008D1A84">
        <w:rPr>
          <w:rFonts w:ascii="Calibri" w:eastAsia="Malgun Gothic" w:hAnsi="Calibri" w:cs="Calibri"/>
          <w:kern w:val="2"/>
          <w:sz w:val="24"/>
          <w:szCs w:val="24"/>
        </w:rPr>
        <w:t xml:space="preserve">the </w:t>
      </w:r>
      <w:r w:rsidR="00D55E00" w:rsidRPr="008D1A84">
        <w:rPr>
          <w:rFonts w:ascii="Calibri" w:eastAsia="Malgun Gothic" w:hAnsi="Calibri" w:cs="Calibri"/>
          <w:kern w:val="2"/>
          <w:sz w:val="24"/>
          <w:szCs w:val="24"/>
        </w:rPr>
        <w:t>need for</w:t>
      </w:r>
      <w:r w:rsidR="00CA0E28" w:rsidRPr="008D1A84">
        <w:rPr>
          <w:rFonts w:ascii="Calibri" w:eastAsia="Malgun Gothic" w:hAnsi="Calibri" w:cs="Calibri"/>
          <w:kern w:val="2"/>
          <w:sz w:val="24"/>
          <w:szCs w:val="24"/>
        </w:rPr>
        <w:t xml:space="preserve"> </w:t>
      </w:r>
      <w:r w:rsidR="00154C95">
        <w:rPr>
          <w:rFonts w:ascii="Calibri" w:eastAsia="Malgun Gothic" w:hAnsi="Calibri" w:cs="Calibri"/>
          <w:kern w:val="2"/>
          <w:sz w:val="24"/>
          <w:szCs w:val="24"/>
        </w:rPr>
        <w:t xml:space="preserve">efficient </w:t>
      </w:r>
      <w:r w:rsidR="00EA2319" w:rsidRPr="008D1A84">
        <w:rPr>
          <w:rFonts w:ascii="Calibri" w:eastAsia="Malgun Gothic" w:hAnsi="Calibri" w:cs="Calibri"/>
          <w:kern w:val="2"/>
          <w:sz w:val="24"/>
          <w:szCs w:val="24"/>
        </w:rPr>
        <w:t>approach</w:t>
      </w:r>
      <w:r w:rsidR="00F71282" w:rsidRPr="008D1A84">
        <w:rPr>
          <w:rFonts w:ascii="Calibri" w:eastAsia="Malgun Gothic" w:hAnsi="Calibri" w:cs="Calibri"/>
          <w:kern w:val="2"/>
          <w:sz w:val="24"/>
          <w:szCs w:val="24"/>
        </w:rPr>
        <w:t>es</w:t>
      </w:r>
      <w:r w:rsidR="00C9349C" w:rsidRPr="008D1A84">
        <w:rPr>
          <w:rFonts w:ascii="Calibri" w:eastAsia="Malgun Gothic" w:hAnsi="Calibri" w:cs="Calibri"/>
          <w:kern w:val="2"/>
          <w:sz w:val="24"/>
          <w:szCs w:val="24"/>
        </w:rPr>
        <w:t xml:space="preserve"> </w:t>
      </w:r>
      <w:r w:rsidR="00EA2319" w:rsidRPr="008D1A84">
        <w:rPr>
          <w:rFonts w:ascii="Calibri" w:eastAsia="Malgun Gothic" w:hAnsi="Calibri" w:cs="Calibri"/>
          <w:kern w:val="2"/>
          <w:sz w:val="24"/>
          <w:szCs w:val="24"/>
        </w:rPr>
        <w:t xml:space="preserve">to reduce the scope of </w:t>
      </w:r>
      <w:r w:rsidR="00B74E1F">
        <w:rPr>
          <w:rFonts w:ascii="Calibri" w:eastAsia="Malgun Gothic" w:hAnsi="Calibri" w:cs="Calibri"/>
          <w:kern w:val="2"/>
          <w:sz w:val="24"/>
          <w:szCs w:val="24"/>
        </w:rPr>
        <w:t xml:space="preserve">the </w:t>
      </w:r>
      <w:r w:rsidR="00EA2319" w:rsidRPr="008D1A84">
        <w:rPr>
          <w:rFonts w:ascii="Calibri" w:eastAsia="Malgun Gothic" w:hAnsi="Calibri" w:cs="Calibri"/>
          <w:kern w:val="2"/>
          <w:sz w:val="24"/>
          <w:szCs w:val="24"/>
        </w:rPr>
        <w:t xml:space="preserve">investigation and to identify </w:t>
      </w:r>
      <w:r w:rsidR="00DA3587" w:rsidRPr="008D1A84">
        <w:rPr>
          <w:rFonts w:ascii="Calibri" w:eastAsia="Malgun Gothic" w:hAnsi="Calibri" w:cs="Calibri"/>
          <w:kern w:val="2"/>
          <w:sz w:val="24"/>
          <w:szCs w:val="24"/>
        </w:rPr>
        <w:t xml:space="preserve">a prime </w:t>
      </w:r>
      <w:r w:rsidR="00EA2319" w:rsidRPr="008D1A84">
        <w:rPr>
          <w:rFonts w:ascii="Calibri" w:eastAsia="Malgun Gothic" w:hAnsi="Calibri" w:cs="Calibri"/>
          <w:kern w:val="2"/>
          <w:sz w:val="24"/>
          <w:szCs w:val="24"/>
        </w:rPr>
        <w:t>suspect</w:t>
      </w:r>
      <w:r w:rsidR="001533BF">
        <w:rPr>
          <w:rFonts w:ascii="Calibri" w:eastAsia="Malgun Gothic" w:hAnsi="Calibri" w:cs="Calibri"/>
          <w:kern w:val="2"/>
          <w:sz w:val="24"/>
          <w:szCs w:val="24"/>
        </w:rPr>
        <w:t xml:space="preserve"> rapidly</w:t>
      </w:r>
      <w:r w:rsidR="00EA2319" w:rsidRPr="008D1A84">
        <w:rPr>
          <w:rFonts w:ascii="Calibri" w:eastAsia="Malgun Gothic" w:hAnsi="Calibri" w:cs="Calibri"/>
          <w:kern w:val="2"/>
          <w:sz w:val="24"/>
          <w:szCs w:val="24"/>
        </w:rPr>
        <w:t xml:space="preserve"> has </w:t>
      </w:r>
      <w:r w:rsidR="00D55E00" w:rsidRPr="008D1A84">
        <w:rPr>
          <w:rFonts w:ascii="Calibri" w:eastAsia="Malgun Gothic" w:hAnsi="Calibri" w:cs="Calibri"/>
          <w:kern w:val="2"/>
          <w:sz w:val="24"/>
          <w:szCs w:val="24"/>
        </w:rPr>
        <w:t>been emphasized</w:t>
      </w:r>
      <w:r w:rsidR="00EA2319" w:rsidRPr="008D1A84">
        <w:rPr>
          <w:rFonts w:ascii="Calibri" w:eastAsia="Malgun Gothic" w:hAnsi="Calibri" w:cs="Calibri"/>
          <w:kern w:val="2"/>
          <w:sz w:val="24"/>
          <w:szCs w:val="24"/>
        </w:rPr>
        <w:t xml:space="preserve"> within l</w:t>
      </w:r>
      <w:r w:rsidR="0003412F" w:rsidRPr="008D1A84">
        <w:rPr>
          <w:rFonts w:ascii="Calibri" w:eastAsia="Malgun Gothic" w:hAnsi="Calibri" w:cs="Calibri"/>
          <w:kern w:val="2"/>
          <w:sz w:val="24"/>
          <w:szCs w:val="24"/>
        </w:rPr>
        <w:t>aw enforcement agencies.</w:t>
      </w:r>
      <w:r w:rsidR="005703D1" w:rsidRPr="008D1A84">
        <w:rPr>
          <w:rFonts w:ascii="Calibri" w:eastAsia="Malgun Gothic" w:hAnsi="Calibri" w:cs="Calibri"/>
          <w:kern w:val="2"/>
          <w:sz w:val="24"/>
          <w:szCs w:val="24"/>
        </w:rPr>
        <w:t xml:space="preserve"> </w:t>
      </w:r>
      <w:r w:rsidR="006A40E2" w:rsidRPr="008D1A84">
        <w:rPr>
          <w:rFonts w:ascii="Calibri" w:eastAsia="Malgun Gothic" w:hAnsi="Calibri" w:cs="Calibri"/>
          <w:kern w:val="2"/>
          <w:sz w:val="24"/>
          <w:szCs w:val="24"/>
        </w:rPr>
        <w:t>O</w:t>
      </w:r>
      <w:r w:rsidR="00D15BC9" w:rsidRPr="008D1A84">
        <w:rPr>
          <w:rFonts w:ascii="Calibri" w:eastAsia="Malgun Gothic" w:hAnsi="Calibri" w:cs="Calibri"/>
          <w:kern w:val="2"/>
          <w:sz w:val="24"/>
          <w:szCs w:val="24"/>
        </w:rPr>
        <w:t>ffender Profiling (OP)</w:t>
      </w:r>
      <w:r w:rsidR="00806A4E" w:rsidRPr="008D1A84">
        <w:rPr>
          <w:rFonts w:ascii="Calibri" w:eastAsia="Malgun Gothic" w:hAnsi="Calibri" w:cs="Calibri"/>
          <w:kern w:val="2"/>
          <w:sz w:val="24"/>
          <w:szCs w:val="24"/>
        </w:rPr>
        <w:t xml:space="preserve"> </w:t>
      </w:r>
      <w:r w:rsidR="00B53EB5" w:rsidRPr="008D1A84">
        <w:rPr>
          <w:rFonts w:ascii="Calibri" w:eastAsia="Malgun Gothic" w:hAnsi="Calibri" w:cs="Calibri"/>
          <w:kern w:val="2"/>
          <w:sz w:val="24"/>
          <w:szCs w:val="24"/>
        </w:rPr>
        <w:t xml:space="preserve">is </w:t>
      </w:r>
      <w:r w:rsidR="00D15BC9" w:rsidRPr="008D1A84">
        <w:rPr>
          <w:rFonts w:ascii="Calibri" w:eastAsia="Malgun Gothic" w:hAnsi="Calibri" w:cs="Calibri"/>
          <w:kern w:val="2"/>
          <w:sz w:val="24"/>
          <w:szCs w:val="24"/>
        </w:rPr>
        <w:t>considered to be one of the</w:t>
      </w:r>
      <w:r w:rsidR="00CA0E28" w:rsidRPr="008D1A84">
        <w:rPr>
          <w:rFonts w:ascii="Calibri" w:eastAsia="Malgun Gothic" w:hAnsi="Calibri" w:cs="Calibri"/>
          <w:kern w:val="2"/>
          <w:sz w:val="24"/>
          <w:szCs w:val="24"/>
        </w:rPr>
        <w:t xml:space="preserve"> </w:t>
      </w:r>
      <w:r w:rsidR="00806A4E" w:rsidRPr="008D1A84">
        <w:rPr>
          <w:rFonts w:ascii="Calibri" w:eastAsia="Malgun Gothic" w:hAnsi="Calibri" w:cs="Calibri"/>
          <w:kern w:val="2"/>
          <w:sz w:val="24"/>
          <w:szCs w:val="24"/>
        </w:rPr>
        <w:t>tools to support</w:t>
      </w:r>
      <w:r w:rsidR="006A40E2" w:rsidRPr="008D1A84">
        <w:rPr>
          <w:rFonts w:ascii="Calibri" w:eastAsia="Malgun Gothic" w:hAnsi="Calibri" w:cs="Calibri"/>
          <w:kern w:val="2"/>
          <w:sz w:val="24"/>
          <w:szCs w:val="24"/>
        </w:rPr>
        <w:t xml:space="preserve"> </w:t>
      </w:r>
      <w:r w:rsidR="00DA3587" w:rsidRPr="008D1A84">
        <w:rPr>
          <w:rFonts w:ascii="Calibri" w:eastAsia="Malgun Gothic" w:hAnsi="Calibri" w:cs="Calibri"/>
          <w:kern w:val="2"/>
          <w:sz w:val="24"/>
          <w:szCs w:val="24"/>
        </w:rPr>
        <w:t xml:space="preserve">those </w:t>
      </w:r>
      <w:r w:rsidR="00806A4E" w:rsidRPr="008D1A84">
        <w:rPr>
          <w:rFonts w:ascii="Calibri" w:eastAsia="Malgun Gothic" w:hAnsi="Calibri" w:cs="Calibri"/>
          <w:kern w:val="2"/>
          <w:sz w:val="24"/>
          <w:szCs w:val="24"/>
        </w:rPr>
        <w:t>police investigations</w:t>
      </w:r>
      <w:r w:rsidR="00482D7C" w:rsidRPr="008D1A84">
        <w:rPr>
          <w:rFonts w:ascii="Calibri" w:eastAsia="Malgun Gothic" w:hAnsi="Calibri" w:cs="Calibri"/>
          <w:kern w:val="2"/>
          <w:sz w:val="24"/>
          <w:szCs w:val="24"/>
        </w:rPr>
        <w:t xml:space="preserve">. </w:t>
      </w:r>
      <w:r w:rsidR="00DA3587" w:rsidRPr="008D1A84">
        <w:rPr>
          <w:rFonts w:ascii="Calibri" w:eastAsia="Malgun Gothic" w:hAnsi="Calibri" w:cs="Calibri"/>
          <w:kern w:val="2"/>
          <w:sz w:val="24"/>
          <w:szCs w:val="24"/>
        </w:rPr>
        <w:t xml:space="preserve">OP was introduced as an investigative strategy for prioritizing suspects and developing new lines of inquiry in serial crime investigations (Woodworth &amp; Porter, 1999). </w:t>
      </w:r>
      <w:r w:rsidR="00DA5B81" w:rsidRPr="008D1A84">
        <w:rPr>
          <w:rFonts w:ascii="Calibri" w:eastAsia="Malgun Gothic" w:hAnsi="Calibri" w:cs="Calibri"/>
          <w:kern w:val="2"/>
          <w:sz w:val="24"/>
          <w:szCs w:val="24"/>
        </w:rPr>
        <w:t xml:space="preserve">Although various definitions of OP </w:t>
      </w:r>
      <w:r w:rsidR="00ED3A0F" w:rsidRPr="008D1A84">
        <w:rPr>
          <w:rFonts w:ascii="Calibri" w:eastAsia="Malgun Gothic" w:hAnsi="Calibri" w:cs="Calibri"/>
          <w:kern w:val="2"/>
          <w:sz w:val="24"/>
          <w:szCs w:val="24"/>
        </w:rPr>
        <w:t xml:space="preserve">were suggested </w:t>
      </w:r>
      <w:r w:rsidR="00DA5B81" w:rsidRPr="008D1A84">
        <w:rPr>
          <w:rFonts w:ascii="Calibri" w:eastAsia="Malgun Gothic" w:hAnsi="Calibri" w:cs="Calibri"/>
          <w:kern w:val="2"/>
          <w:sz w:val="24"/>
          <w:szCs w:val="24"/>
        </w:rPr>
        <w:t xml:space="preserve">(e.g., Douglas &amp; Burgess, 1986; Ormerod, 1996), it is generally defined as an investigative tactic to infer the distinct psychological and behavioural traits of a criminal </w:t>
      </w:r>
      <w:r w:rsidR="00ED3A0F" w:rsidRPr="008D1A84">
        <w:rPr>
          <w:rFonts w:ascii="Calibri" w:eastAsia="Malgun Gothic" w:hAnsi="Calibri" w:cs="Calibri"/>
          <w:kern w:val="2"/>
          <w:sz w:val="24"/>
          <w:szCs w:val="24"/>
        </w:rPr>
        <w:t>with</w:t>
      </w:r>
      <w:r w:rsidR="00DA5B81" w:rsidRPr="008D1A84">
        <w:rPr>
          <w:rFonts w:ascii="Calibri" w:eastAsia="Malgun Gothic" w:hAnsi="Calibri" w:cs="Calibri"/>
          <w:kern w:val="2"/>
          <w:sz w:val="24"/>
          <w:szCs w:val="24"/>
        </w:rPr>
        <w:t xml:space="preserve"> the interpretations of crime scene actions (</w:t>
      </w:r>
      <w:bookmarkStart w:id="0" w:name="_Hlk14189530"/>
      <w:r w:rsidR="00DA5B81" w:rsidRPr="008D1A84">
        <w:rPr>
          <w:rFonts w:ascii="Calibri" w:eastAsia="Malgun Gothic" w:hAnsi="Calibri" w:cs="Calibri"/>
          <w:kern w:val="2"/>
          <w:sz w:val="24"/>
          <w:szCs w:val="24"/>
        </w:rPr>
        <w:t>Fox &amp; Farrington, 201</w:t>
      </w:r>
      <w:bookmarkEnd w:id="0"/>
      <w:r w:rsidR="00746A2A" w:rsidRPr="008D1A84">
        <w:rPr>
          <w:rFonts w:ascii="Calibri" w:eastAsia="Malgun Gothic" w:hAnsi="Calibri" w:cs="Calibri"/>
          <w:kern w:val="2"/>
          <w:sz w:val="24"/>
          <w:szCs w:val="24"/>
        </w:rPr>
        <w:t>8</w:t>
      </w:r>
      <w:r w:rsidR="00DA5B81" w:rsidRPr="008D1A84">
        <w:rPr>
          <w:rFonts w:ascii="Calibri" w:eastAsia="Malgun Gothic" w:hAnsi="Calibri" w:cs="Calibri"/>
          <w:kern w:val="2"/>
          <w:sz w:val="24"/>
          <w:szCs w:val="24"/>
        </w:rPr>
        <w:t xml:space="preserve">). </w:t>
      </w:r>
      <w:r w:rsidR="006A40E2" w:rsidRPr="008D1A84">
        <w:rPr>
          <w:rFonts w:ascii="Calibri" w:eastAsia="Malgun Gothic" w:hAnsi="Calibri" w:cs="Calibri"/>
          <w:kern w:val="2"/>
          <w:sz w:val="24"/>
          <w:szCs w:val="24"/>
        </w:rPr>
        <w:t xml:space="preserve">Further, Almond, Alison, and Porter (2007) stated that OP may be a broader concept which is called </w:t>
      </w:r>
      <w:r w:rsidR="00C16769">
        <w:rPr>
          <w:rFonts w:ascii="Calibri" w:eastAsia="Malgun Gothic" w:hAnsi="Calibri" w:cs="Calibri"/>
          <w:kern w:val="2"/>
          <w:sz w:val="24"/>
          <w:szCs w:val="24"/>
        </w:rPr>
        <w:t>‘</w:t>
      </w:r>
      <w:r w:rsidR="006A40E2" w:rsidRPr="008D1A84">
        <w:rPr>
          <w:rFonts w:ascii="Calibri" w:eastAsia="Malgun Gothic" w:hAnsi="Calibri" w:cs="Calibri"/>
          <w:kern w:val="2"/>
          <w:sz w:val="24"/>
          <w:szCs w:val="24"/>
        </w:rPr>
        <w:t>behavioural investigative advice</w:t>
      </w:r>
      <w:r w:rsidR="00C16769">
        <w:rPr>
          <w:rFonts w:ascii="Calibri" w:eastAsia="Malgun Gothic" w:hAnsi="Calibri" w:cs="Calibri"/>
          <w:kern w:val="2"/>
          <w:sz w:val="24"/>
          <w:szCs w:val="24"/>
        </w:rPr>
        <w:t>’</w:t>
      </w:r>
      <w:r w:rsidR="006A40E2" w:rsidRPr="008D1A84">
        <w:rPr>
          <w:rFonts w:ascii="Calibri" w:eastAsia="Malgun Gothic" w:hAnsi="Calibri" w:cs="Calibri"/>
          <w:kern w:val="2"/>
          <w:sz w:val="24"/>
          <w:szCs w:val="24"/>
        </w:rPr>
        <w:t xml:space="preserve"> to contain offender profiles as well as interviewing strategies and crime linkage </w:t>
      </w:r>
      <w:r w:rsidR="000C0FC8" w:rsidRPr="008D1A84">
        <w:rPr>
          <w:rFonts w:ascii="Calibri" w:eastAsia="Malgun Gothic" w:hAnsi="Calibri" w:cs="Calibri"/>
          <w:kern w:val="2"/>
          <w:sz w:val="24"/>
          <w:szCs w:val="24"/>
        </w:rPr>
        <w:t>analysis</w:t>
      </w:r>
      <w:r w:rsidR="006A40E2" w:rsidRPr="008D1A84">
        <w:rPr>
          <w:rFonts w:ascii="Calibri" w:eastAsia="Malgun Gothic" w:hAnsi="Calibri" w:cs="Calibri"/>
          <w:kern w:val="2"/>
          <w:sz w:val="24"/>
          <w:szCs w:val="24"/>
        </w:rPr>
        <w:t>.</w:t>
      </w:r>
      <w:r w:rsidR="00AF1BE0" w:rsidRPr="008D1A84">
        <w:rPr>
          <w:rFonts w:ascii="Calibri" w:eastAsia="Malgun Gothic" w:hAnsi="Calibri" w:cs="Calibri"/>
          <w:kern w:val="2"/>
          <w:sz w:val="24"/>
          <w:szCs w:val="24"/>
        </w:rPr>
        <w:t xml:space="preserve"> </w:t>
      </w:r>
    </w:p>
    <w:p w14:paraId="6B943AD4" w14:textId="7B41FD1D" w:rsidR="00027AEC" w:rsidRPr="008D1A84" w:rsidRDefault="00E72B85" w:rsidP="00344E0F">
      <w:pPr>
        <w:widowControl w:val="0"/>
        <w:autoSpaceDE w:val="0"/>
        <w:autoSpaceDN w:val="0"/>
        <w:spacing w:after="0" w:line="480" w:lineRule="auto"/>
        <w:ind w:firstLine="720"/>
        <w:jc w:val="both"/>
        <w:rPr>
          <w:rFonts w:ascii="Calibri" w:eastAsia="Malgun Gothic" w:hAnsi="Calibri" w:cs="Calibri"/>
          <w:kern w:val="2"/>
          <w:sz w:val="24"/>
          <w:szCs w:val="24"/>
        </w:rPr>
      </w:pPr>
      <w:r w:rsidRPr="008D1A84">
        <w:rPr>
          <w:rFonts w:ascii="Calibri" w:eastAsia="Malgun Gothic" w:hAnsi="Calibri" w:cs="Calibri"/>
          <w:kern w:val="2"/>
          <w:sz w:val="24"/>
          <w:szCs w:val="24"/>
        </w:rPr>
        <w:t>Previous review and meta-analysis studies</w:t>
      </w:r>
      <w:r w:rsidR="00B53EB5"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 xml:space="preserve">showed that there have been considerable efforts </w:t>
      </w:r>
      <w:r w:rsidR="001533BF">
        <w:rPr>
          <w:rFonts w:ascii="Calibri" w:eastAsia="Malgun Gothic" w:hAnsi="Calibri" w:cs="Calibri"/>
          <w:kern w:val="2"/>
          <w:sz w:val="24"/>
          <w:szCs w:val="24"/>
        </w:rPr>
        <w:t>invested in</w:t>
      </w:r>
      <w:r w:rsidRPr="008D1A84">
        <w:rPr>
          <w:rFonts w:ascii="Calibri" w:eastAsia="Malgun Gothic" w:hAnsi="Calibri" w:cs="Calibri"/>
          <w:kern w:val="2"/>
          <w:sz w:val="24"/>
          <w:szCs w:val="24"/>
        </w:rPr>
        <w:t xml:space="preserve"> the </w:t>
      </w:r>
      <w:r w:rsidR="00ED3A0F" w:rsidRPr="008D1A84">
        <w:rPr>
          <w:rFonts w:ascii="Calibri" w:eastAsia="Malgun Gothic" w:hAnsi="Calibri" w:cs="Calibri"/>
          <w:kern w:val="2"/>
          <w:sz w:val="24"/>
          <w:szCs w:val="24"/>
        </w:rPr>
        <w:t>research</w:t>
      </w:r>
      <w:r w:rsidRPr="008D1A84">
        <w:rPr>
          <w:rFonts w:ascii="Calibri" w:eastAsia="Malgun Gothic" w:hAnsi="Calibri" w:cs="Calibri"/>
          <w:kern w:val="2"/>
          <w:sz w:val="24"/>
          <w:szCs w:val="24"/>
        </w:rPr>
        <w:t xml:space="preserve"> and application of </w:t>
      </w:r>
      <w:r w:rsidR="00AF1BE0" w:rsidRPr="008D1A84">
        <w:rPr>
          <w:rFonts w:ascii="Calibri" w:eastAsia="Malgun Gothic" w:hAnsi="Calibri" w:cs="Calibri"/>
          <w:kern w:val="2"/>
          <w:sz w:val="24"/>
          <w:szCs w:val="24"/>
        </w:rPr>
        <w:t>OP</w:t>
      </w:r>
      <w:r w:rsidR="00B53EB5"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 xml:space="preserve">in </w:t>
      </w:r>
      <w:r w:rsidR="00ED3A0F" w:rsidRPr="008D1A84">
        <w:rPr>
          <w:rFonts w:ascii="Calibri" w:eastAsia="Malgun Gothic" w:hAnsi="Calibri" w:cs="Calibri"/>
          <w:kern w:val="2"/>
          <w:sz w:val="24"/>
          <w:szCs w:val="24"/>
        </w:rPr>
        <w:t xml:space="preserve">academia and </w:t>
      </w:r>
      <w:r w:rsidRPr="008D1A84">
        <w:rPr>
          <w:rFonts w:ascii="Calibri" w:eastAsia="Malgun Gothic" w:hAnsi="Calibri" w:cs="Calibri"/>
          <w:kern w:val="2"/>
          <w:sz w:val="24"/>
          <w:szCs w:val="24"/>
        </w:rPr>
        <w:t>practice over four decades (Bennell</w:t>
      </w:r>
      <w:r w:rsidR="001533BF">
        <w:rPr>
          <w:rFonts w:ascii="Calibri" w:eastAsia="Malgun Gothic" w:hAnsi="Calibri" w:cs="Calibri"/>
          <w:kern w:val="2"/>
          <w:sz w:val="24"/>
          <w:szCs w:val="24"/>
        </w:rPr>
        <w:t xml:space="preserve">, Bloomfield, </w:t>
      </w:r>
      <w:r w:rsidR="00E32E79">
        <w:rPr>
          <w:rFonts w:ascii="Calibri" w:eastAsia="Malgun Gothic" w:hAnsi="Calibri" w:cs="Calibri"/>
          <w:kern w:val="2"/>
          <w:sz w:val="24"/>
          <w:szCs w:val="24"/>
        </w:rPr>
        <w:t>E</w:t>
      </w:r>
      <w:r w:rsidR="001533BF">
        <w:rPr>
          <w:rFonts w:ascii="Calibri" w:eastAsia="Malgun Gothic" w:hAnsi="Calibri" w:cs="Calibri"/>
          <w:kern w:val="2"/>
          <w:sz w:val="24"/>
          <w:szCs w:val="24"/>
        </w:rPr>
        <w:t>meno, &amp; Mus</w:t>
      </w:r>
      <w:r w:rsidR="00E32E79">
        <w:rPr>
          <w:rFonts w:ascii="Calibri" w:eastAsia="Malgun Gothic" w:hAnsi="Calibri" w:cs="Calibri"/>
          <w:kern w:val="2"/>
          <w:sz w:val="24"/>
          <w:szCs w:val="24"/>
        </w:rPr>
        <w:t>o</w:t>
      </w:r>
      <w:r w:rsidR="001533BF">
        <w:rPr>
          <w:rFonts w:ascii="Calibri" w:eastAsia="Malgun Gothic" w:hAnsi="Calibri" w:cs="Calibri"/>
          <w:kern w:val="2"/>
          <w:sz w:val="24"/>
          <w:szCs w:val="24"/>
        </w:rPr>
        <w:t>lino,</w:t>
      </w:r>
      <w:r w:rsidRPr="008D1A84">
        <w:rPr>
          <w:rFonts w:ascii="Calibri" w:eastAsia="Malgun Gothic" w:hAnsi="Calibri" w:cs="Calibri"/>
          <w:kern w:val="2"/>
          <w:sz w:val="24"/>
          <w:szCs w:val="24"/>
        </w:rPr>
        <w:t xml:space="preserve"> 2013; Dowden</w:t>
      </w:r>
      <w:r w:rsidR="001533BF">
        <w:rPr>
          <w:rFonts w:ascii="Calibri" w:eastAsia="Malgun Gothic" w:hAnsi="Calibri" w:cs="Calibri"/>
          <w:kern w:val="2"/>
          <w:sz w:val="24"/>
          <w:szCs w:val="24"/>
        </w:rPr>
        <w:t>, Bennell, &amp; Bloomfield</w:t>
      </w:r>
      <w:r w:rsidRPr="008D1A84">
        <w:rPr>
          <w:rFonts w:ascii="Calibri" w:eastAsia="Malgun Gothic" w:hAnsi="Calibri" w:cs="Calibri"/>
          <w:kern w:val="2"/>
          <w:sz w:val="24"/>
          <w:szCs w:val="24"/>
        </w:rPr>
        <w:t>, 2007; Fox &amp; Farrington, 201</w:t>
      </w:r>
      <w:r w:rsidR="004B1C1C" w:rsidRPr="008D1A84">
        <w:rPr>
          <w:rFonts w:ascii="Calibri" w:eastAsia="Malgun Gothic" w:hAnsi="Calibri" w:cs="Calibri"/>
          <w:kern w:val="2"/>
          <w:sz w:val="24"/>
          <w:szCs w:val="24"/>
        </w:rPr>
        <w:t>8</w:t>
      </w:r>
      <w:r w:rsidRPr="008D1A84">
        <w:rPr>
          <w:rFonts w:ascii="Calibri" w:eastAsia="Malgun Gothic" w:hAnsi="Calibri" w:cs="Calibri"/>
          <w:kern w:val="2"/>
          <w:sz w:val="24"/>
          <w:szCs w:val="24"/>
        </w:rPr>
        <w:t>; Snook</w:t>
      </w:r>
      <w:r w:rsidR="001533BF">
        <w:rPr>
          <w:rFonts w:ascii="Calibri" w:eastAsia="Malgun Gothic" w:hAnsi="Calibri" w:cs="Calibri"/>
          <w:kern w:val="2"/>
          <w:sz w:val="24"/>
          <w:szCs w:val="24"/>
        </w:rPr>
        <w:t>, Eastwood, Gendrau, Goggin, &amp; Cullen,</w:t>
      </w:r>
      <w:r w:rsidRPr="008D1A84">
        <w:rPr>
          <w:rFonts w:ascii="Calibri" w:eastAsia="Malgun Gothic" w:hAnsi="Calibri" w:cs="Calibri"/>
          <w:kern w:val="2"/>
          <w:sz w:val="24"/>
          <w:szCs w:val="24"/>
        </w:rPr>
        <w:t xml:space="preserve"> 2007)</w:t>
      </w:r>
      <w:r w:rsidR="00C16769">
        <w:rPr>
          <w:rFonts w:ascii="Calibri" w:eastAsia="Malgun Gothic" w:hAnsi="Calibri" w:cs="Calibri"/>
          <w:kern w:val="2"/>
          <w:sz w:val="24"/>
          <w:szCs w:val="24"/>
        </w:rPr>
        <w:t>. B</w:t>
      </w:r>
      <w:r w:rsidRPr="008D1A84">
        <w:rPr>
          <w:rFonts w:ascii="Calibri" w:eastAsia="Malgun Gothic" w:hAnsi="Calibri" w:cs="Calibri"/>
          <w:kern w:val="2"/>
          <w:sz w:val="24"/>
          <w:szCs w:val="24"/>
        </w:rPr>
        <w:t>ehavioural scientists (e.g., psychologists</w:t>
      </w:r>
      <w:r w:rsidR="00154C95">
        <w:rPr>
          <w:rFonts w:ascii="Calibri" w:eastAsia="Malgun Gothic" w:hAnsi="Calibri" w:cs="Calibri"/>
          <w:kern w:val="2"/>
          <w:sz w:val="24"/>
          <w:szCs w:val="24"/>
        </w:rPr>
        <w:t>, criminologist</w:t>
      </w:r>
      <w:r w:rsidR="001533BF">
        <w:rPr>
          <w:rFonts w:ascii="Calibri" w:eastAsia="Malgun Gothic" w:hAnsi="Calibri" w:cs="Calibri"/>
          <w:kern w:val="2"/>
          <w:sz w:val="24"/>
          <w:szCs w:val="24"/>
        </w:rPr>
        <w:t>s</w:t>
      </w:r>
      <w:r w:rsidRPr="008D1A84">
        <w:rPr>
          <w:rFonts w:ascii="Calibri" w:eastAsia="Malgun Gothic" w:hAnsi="Calibri" w:cs="Calibri"/>
          <w:kern w:val="2"/>
          <w:sz w:val="24"/>
          <w:szCs w:val="24"/>
        </w:rPr>
        <w:t>) have been building such profiles, and profilers working in law enforcement</w:t>
      </w:r>
      <w:r w:rsidR="00EE7B9D" w:rsidRPr="008D1A84">
        <w:rPr>
          <w:rFonts w:ascii="Calibri" w:eastAsia="Malgun Gothic" w:hAnsi="Calibri" w:cs="Calibri"/>
          <w:kern w:val="2"/>
          <w:sz w:val="24"/>
          <w:szCs w:val="24"/>
        </w:rPr>
        <w:t xml:space="preserve"> services</w:t>
      </w:r>
      <w:r w:rsidRPr="008D1A84">
        <w:rPr>
          <w:rFonts w:ascii="Calibri" w:eastAsia="Malgun Gothic" w:hAnsi="Calibri" w:cs="Calibri"/>
          <w:kern w:val="2"/>
          <w:sz w:val="24"/>
          <w:szCs w:val="24"/>
        </w:rPr>
        <w:t xml:space="preserve"> (e.g., the U.S. Federal Bureau of Investigation) are frequently called on to provide investigative support.</w:t>
      </w:r>
      <w:r w:rsidRPr="008D1A84">
        <w:rPr>
          <w:rFonts w:ascii="Calibri" w:eastAsia="Malgun Gothic" w:hAnsi="Calibri" w:cs="Calibri" w:hint="eastAsia"/>
          <w:kern w:val="2"/>
          <w:sz w:val="24"/>
          <w:szCs w:val="24"/>
        </w:rPr>
        <w:t xml:space="preserve"> </w:t>
      </w:r>
      <w:r w:rsidR="006A40E2" w:rsidRPr="008D1A84">
        <w:rPr>
          <w:rFonts w:ascii="Calibri" w:eastAsia="Malgun Gothic" w:hAnsi="Calibri" w:cs="Calibri"/>
          <w:kern w:val="2"/>
          <w:sz w:val="24"/>
          <w:szCs w:val="24"/>
        </w:rPr>
        <w:t xml:space="preserve">As such, </w:t>
      </w:r>
      <w:r w:rsidR="00DA5B81" w:rsidRPr="008D1A84">
        <w:rPr>
          <w:rFonts w:ascii="Calibri" w:eastAsia="Malgun Gothic" w:hAnsi="Calibri" w:cs="Calibri"/>
          <w:kern w:val="2"/>
          <w:sz w:val="24"/>
          <w:szCs w:val="24"/>
        </w:rPr>
        <w:t>t</w:t>
      </w:r>
      <w:r w:rsidR="002574FA" w:rsidRPr="008D1A84">
        <w:rPr>
          <w:rFonts w:ascii="Calibri" w:eastAsia="Malgun Gothic" w:hAnsi="Calibri" w:cs="Calibri"/>
          <w:kern w:val="2"/>
          <w:sz w:val="24"/>
          <w:szCs w:val="24"/>
        </w:rPr>
        <w:t xml:space="preserve">his method can be adopted to establish or reduce the number of potential suspects by analysing associations between the </w:t>
      </w:r>
      <w:r w:rsidR="002574FA" w:rsidRPr="008D1A84">
        <w:rPr>
          <w:rFonts w:ascii="Calibri" w:eastAsia="Malgun Gothic" w:hAnsi="Calibri" w:cs="Calibri"/>
          <w:kern w:val="2"/>
          <w:sz w:val="24"/>
          <w:szCs w:val="24"/>
        </w:rPr>
        <w:lastRenderedPageBreak/>
        <w:t>type of offence</w:t>
      </w:r>
      <w:r w:rsidR="000C0FC8" w:rsidRPr="008D1A84">
        <w:rPr>
          <w:rFonts w:ascii="Calibri" w:eastAsia="Malgun Gothic" w:hAnsi="Calibri" w:cs="Calibri"/>
          <w:kern w:val="2"/>
          <w:sz w:val="24"/>
          <w:szCs w:val="24"/>
        </w:rPr>
        <w:t>s</w:t>
      </w:r>
      <w:r w:rsidR="002574FA" w:rsidRPr="008D1A84">
        <w:rPr>
          <w:rFonts w:ascii="Calibri" w:eastAsia="Malgun Gothic" w:hAnsi="Calibri" w:cs="Calibri"/>
          <w:kern w:val="2"/>
          <w:sz w:val="24"/>
          <w:szCs w:val="24"/>
        </w:rPr>
        <w:t xml:space="preserve"> occurred and the characteristics of criminals who are likely to commit </w:t>
      </w:r>
      <w:r w:rsidR="00B53EB5" w:rsidRPr="008D1A84">
        <w:rPr>
          <w:rFonts w:ascii="Calibri" w:eastAsia="Malgun Gothic" w:hAnsi="Calibri" w:cs="Calibri"/>
          <w:kern w:val="2"/>
          <w:sz w:val="24"/>
          <w:szCs w:val="24"/>
        </w:rPr>
        <w:t xml:space="preserve">the </w:t>
      </w:r>
      <w:r w:rsidR="002574FA" w:rsidRPr="008D1A84">
        <w:rPr>
          <w:rFonts w:ascii="Calibri" w:eastAsia="Malgun Gothic" w:hAnsi="Calibri" w:cs="Calibri"/>
          <w:kern w:val="2"/>
          <w:sz w:val="24"/>
          <w:szCs w:val="24"/>
        </w:rPr>
        <w:t>offence</w:t>
      </w:r>
      <w:r w:rsidR="00154C95">
        <w:rPr>
          <w:rFonts w:ascii="Calibri" w:eastAsia="Malgun Gothic" w:hAnsi="Calibri" w:cs="Calibri"/>
          <w:kern w:val="2"/>
          <w:sz w:val="24"/>
          <w:szCs w:val="24"/>
        </w:rPr>
        <w:t>s</w:t>
      </w:r>
      <w:r w:rsidR="002574FA" w:rsidRPr="008D1A84">
        <w:rPr>
          <w:rFonts w:ascii="Calibri" w:eastAsia="Malgun Gothic" w:hAnsi="Calibri" w:cs="Calibri"/>
          <w:kern w:val="2"/>
          <w:sz w:val="24"/>
          <w:szCs w:val="24"/>
        </w:rPr>
        <w:t>.</w:t>
      </w:r>
      <w:r w:rsidR="002574FA" w:rsidRPr="008D1A84">
        <w:rPr>
          <w:rFonts w:ascii="Calibri" w:eastAsia="Malgun Gothic" w:hAnsi="Calibri" w:cs="Calibri" w:hint="eastAsia"/>
          <w:kern w:val="2"/>
          <w:sz w:val="24"/>
          <w:szCs w:val="24"/>
        </w:rPr>
        <w:t xml:space="preserve"> </w:t>
      </w:r>
      <w:r w:rsidR="002574FA" w:rsidRPr="008D1A84">
        <w:rPr>
          <w:rFonts w:ascii="Calibri" w:eastAsia="Malgun Gothic" w:hAnsi="Calibri" w:cs="Calibri"/>
          <w:kern w:val="2"/>
          <w:sz w:val="24"/>
          <w:szCs w:val="24"/>
        </w:rPr>
        <w:t xml:space="preserve">The profiles usually contain not only offenders’ core </w:t>
      </w:r>
      <w:r w:rsidR="0012404C" w:rsidRPr="008D1A84">
        <w:rPr>
          <w:rFonts w:ascii="Calibri" w:eastAsia="Malgun Gothic" w:hAnsi="Calibri" w:cs="Calibri"/>
          <w:kern w:val="2"/>
          <w:sz w:val="24"/>
          <w:szCs w:val="24"/>
        </w:rPr>
        <w:t xml:space="preserve">demographic </w:t>
      </w:r>
      <w:r w:rsidR="002574FA" w:rsidRPr="008D1A84">
        <w:rPr>
          <w:rFonts w:ascii="Calibri" w:eastAsia="Malgun Gothic" w:hAnsi="Calibri" w:cs="Calibri"/>
          <w:kern w:val="2"/>
          <w:sz w:val="24"/>
          <w:szCs w:val="24"/>
        </w:rPr>
        <w:t>variables such as age, gender, employment,</w:t>
      </w:r>
      <w:r w:rsidRPr="008D1A84">
        <w:rPr>
          <w:rFonts w:ascii="Calibri" w:eastAsia="Malgun Gothic" w:hAnsi="Calibri" w:cs="Calibri"/>
          <w:kern w:val="2"/>
          <w:sz w:val="24"/>
          <w:szCs w:val="24"/>
        </w:rPr>
        <w:t xml:space="preserve"> and </w:t>
      </w:r>
      <w:r w:rsidR="002574FA" w:rsidRPr="008D1A84">
        <w:rPr>
          <w:rFonts w:ascii="Calibri" w:eastAsia="Malgun Gothic" w:hAnsi="Calibri" w:cs="Calibri"/>
          <w:kern w:val="2"/>
          <w:sz w:val="24"/>
          <w:szCs w:val="24"/>
        </w:rPr>
        <w:t xml:space="preserve">marital status, but also comprise information that alerts police officers to psychological traits </w:t>
      </w:r>
      <w:r w:rsidR="000C0FC8" w:rsidRPr="008D1A84">
        <w:rPr>
          <w:rFonts w:ascii="Calibri" w:eastAsia="Malgun Gothic" w:hAnsi="Calibri" w:cs="Calibri"/>
          <w:kern w:val="2"/>
          <w:sz w:val="24"/>
          <w:szCs w:val="24"/>
        </w:rPr>
        <w:t>deduced from crime scenes</w:t>
      </w:r>
      <w:r w:rsidR="002574FA" w:rsidRPr="008D1A84">
        <w:rPr>
          <w:rFonts w:ascii="Calibri" w:eastAsia="Malgun Gothic" w:hAnsi="Calibri" w:cs="Calibri"/>
          <w:kern w:val="2"/>
          <w:sz w:val="24"/>
          <w:szCs w:val="24"/>
        </w:rPr>
        <w:t xml:space="preserve"> (Holmes &amp; Holmes, 2009). </w:t>
      </w:r>
      <w:r w:rsidR="00FA79E6">
        <w:rPr>
          <w:rFonts w:ascii="Calibri" w:eastAsia="Malgun Gothic" w:hAnsi="Calibri" w:cs="Calibri"/>
          <w:kern w:val="2"/>
          <w:sz w:val="24"/>
          <w:szCs w:val="24"/>
        </w:rPr>
        <w:t>Notably</w:t>
      </w:r>
      <w:r w:rsidR="00EE7B9D" w:rsidRPr="008D1A84">
        <w:rPr>
          <w:rFonts w:ascii="Calibri" w:eastAsia="Malgun Gothic" w:hAnsi="Calibri" w:cs="Calibri"/>
          <w:kern w:val="2"/>
          <w:sz w:val="24"/>
          <w:szCs w:val="24"/>
        </w:rPr>
        <w:t xml:space="preserve">, </w:t>
      </w:r>
      <w:r w:rsidR="002574FA" w:rsidRPr="008D1A84">
        <w:rPr>
          <w:rFonts w:ascii="Calibri" w:eastAsia="Malgun Gothic" w:hAnsi="Calibri" w:cs="Calibri"/>
          <w:kern w:val="2"/>
          <w:sz w:val="24"/>
          <w:szCs w:val="24"/>
        </w:rPr>
        <w:t>Turvey (2011)</w:t>
      </w:r>
      <w:r w:rsidR="00EE7B9D" w:rsidRPr="008D1A84">
        <w:rPr>
          <w:rFonts w:ascii="Calibri" w:eastAsia="Malgun Gothic" w:hAnsi="Calibri" w:cs="Calibri"/>
          <w:kern w:val="2"/>
          <w:sz w:val="24"/>
          <w:szCs w:val="24"/>
        </w:rPr>
        <w:t xml:space="preserve"> stressed that </w:t>
      </w:r>
      <w:r w:rsidR="002574FA" w:rsidRPr="008D1A84">
        <w:rPr>
          <w:rFonts w:ascii="Calibri" w:eastAsia="Malgun Gothic" w:hAnsi="Calibri" w:cs="Calibri"/>
          <w:kern w:val="2"/>
          <w:sz w:val="24"/>
          <w:szCs w:val="24"/>
        </w:rPr>
        <w:t xml:space="preserve">offender profiles should be determined </w:t>
      </w:r>
      <w:r w:rsidR="00B74E1F">
        <w:rPr>
          <w:rFonts w:ascii="Calibri" w:eastAsia="Malgun Gothic" w:hAnsi="Calibri" w:cs="Calibri"/>
          <w:kern w:val="2"/>
          <w:sz w:val="24"/>
          <w:szCs w:val="24"/>
        </w:rPr>
        <w:t xml:space="preserve">based </w:t>
      </w:r>
      <w:r w:rsidR="002574FA" w:rsidRPr="008D1A84">
        <w:rPr>
          <w:rFonts w:ascii="Calibri" w:eastAsia="Malgun Gothic" w:hAnsi="Calibri" w:cs="Calibri"/>
          <w:kern w:val="2"/>
          <w:sz w:val="24"/>
          <w:szCs w:val="24"/>
        </w:rPr>
        <w:t>on</w:t>
      </w:r>
      <w:r w:rsidR="00B74E1F">
        <w:rPr>
          <w:rFonts w:ascii="Calibri" w:eastAsia="Malgun Gothic" w:hAnsi="Calibri" w:cs="Calibri"/>
          <w:kern w:val="2"/>
          <w:sz w:val="24"/>
          <w:szCs w:val="24"/>
        </w:rPr>
        <w:t xml:space="preserve"> </w:t>
      </w:r>
      <w:r w:rsidR="002574FA" w:rsidRPr="008D1A84">
        <w:rPr>
          <w:rFonts w:ascii="Calibri" w:eastAsia="Malgun Gothic" w:hAnsi="Calibri" w:cs="Calibri"/>
          <w:kern w:val="2"/>
          <w:sz w:val="24"/>
          <w:szCs w:val="24"/>
        </w:rPr>
        <w:t>considerable analysis of physical evidence at the crime scene</w:t>
      </w:r>
      <w:r w:rsidR="00DF5B45">
        <w:rPr>
          <w:rFonts w:ascii="Calibri" w:eastAsia="Malgun Gothic" w:hAnsi="Calibri" w:cs="Calibri"/>
          <w:kern w:val="2"/>
          <w:sz w:val="24"/>
          <w:szCs w:val="24"/>
        </w:rPr>
        <w:t>;</w:t>
      </w:r>
      <w:r w:rsidR="0098019D">
        <w:rPr>
          <w:rFonts w:ascii="Calibri" w:eastAsia="Malgun Gothic" w:hAnsi="Calibri" w:cs="Calibri"/>
          <w:kern w:val="2"/>
          <w:sz w:val="24"/>
          <w:szCs w:val="24"/>
        </w:rPr>
        <w:t xml:space="preserve"> </w:t>
      </w:r>
      <w:r w:rsidR="00DF5B45">
        <w:rPr>
          <w:rFonts w:ascii="Calibri" w:eastAsia="Malgun Gothic" w:hAnsi="Calibri" w:cs="Calibri"/>
          <w:kern w:val="2"/>
          <w:sz w:val="24"/>
          <w:szCs w:val="24"/>
        </w:rPr>
        <w:t>t</w:t>
      </w:r>
      <w:r w:rsidR="0098019D">
        <w:rPr>
          <w:rFonts w:ascii="Calibri" w:eastAsia="Malgun Gothic" w:hAnsi="Calibri" w:cs="Calibri"/>
          <w:kern w:val="2"/>
          <w:sz w:val="24"/>
          <w:szCs w:val="24"/>
        </w:rPr>
        <w:t xml:space="preserve">hat is, </w:t>
      </w:r>
      <w:r w:rsidR="004F7B0E" w:rsidRPr="008D1A84">
        <w:rPr>
          <w:rFonts w:ascii="Calibri" w:eastAsia="Malgun Gothic" w:hAnsi="Calibri" w:cs="Calibri"/>
          <w:kern w:val="2"/>
          <w:sz w:val="24"/>
          <w:szCs w:val="24"/>
        </w:rPr>
        <w:t xml:space="preserve">crime </w:t>
      </w:r>
      <w:r w:rsidR="00AC3120">
        <w:rPr>
          <w:rFonts w:ascii="Calibri" w:eastAsia="Malgun Gothic" w:hAnsi="Calibri" w:cs="Calibri"/>
          <w:kern w:val="2"/>
          <w:sz w:val="24"/>
          <w:szCs w:val="24"/>
        </w:rPr>
        <w:t xml:space="preserve">scene </w:t>
      </w:r>
      <w:r w:rsidR="004F7B0E" w:rsidRPr="008D1A84">
        <w:rPr>
          <w:rFonts w:ascii="Calibri" w:eastAsia="Malgun Gothic" w:hAnsi="Calibri" w:cs="Calibri"/>
          <w:kern w:val="2"/>
          <w:sz w:val="24"/>
          <w:szCs w:val="24"/>
        </w:rPr>
        <w:t xml:space="preserve">reconstruction based on the assessment of physical evidence is essential to </w:t>
      </w:r>
      <w:r w:rsidR="0098019D">
        <w:rPr>
          <w:rFonts w:ascii="Calibri" w:eastAsia="Malgun Gothic" w:hAnsi="Calibri" w:cs="Calibri"/>
          <w:kern w:val="2"/>
          <w:sz w:val="24"/>
          <w:szCs w:val="24"/>
        </w:rPr>
        <w:t>infer</w:t>
      </w:r>
      <w:r w:rsidR="00AC3120">
        <w:rPr>
          <w:rFonts w:ascii="Calibri" w:eastAsia="Malgun Gothic" w:hAnsi="Calibri" w:cs="Calibri"/>
          <w:kern w:val="2"/>
          <w:sz w:val="24"/>
          <w:szCs w:val="24"/>
        </w:rPr>
        <w:t xml:space="preserve"> </w:t>
      </w:r>
      <w:r w:rsidR="0098019D">
        <w:rPr>
          <w:rFonts w:ascii="Calibri" w:eastAsia="Malgun Gothic" w:hAnsi="Calibri" w:cs="Calibri"/>
          <w:kern w:val="2"/>
          <w:sz w:val="24"/>
          <w:szCs w:val="24"/>
        </w:rPr>
        <w:t>criminal</w:t>
      </w:r>
      <w:r w:rsidR="00AC3120">
        <w:rPr>
          <w:rFonts w:ascii="Calibri" w:eastAsia="Malgun Gothic" w:hAnsi="Calibri" w:cs="Calibri"/>
          <w:kern w:val="2"/>
          <w:sz w:val="24"/>
          <w:szCs w:val="24"/>
        </w:rPr>
        <w:t xml:space="preserve"> behaviours at th</w:t>
      </w:r>
      <w:r w:rsidR="0098019D">
        <w:rPr>
          <w:rFonts w:ascii="Calibri" w:eastAsia="Malgun Gothic" w:hAnsi="Calibri" w:cs="Calibri"/>
          <w:kern w:val="2"/>
          <w:sz w:val="24"/>
          <w:szCs w:val="24"/>
        </w:rPr>
        <w:t xml:space="preserve">e </w:t>
      </w:r>
      <w:r w:rsidR="00AC3120">
        <w:rPr>
          <w:rFonts w:ascii="Calibri" w:eastAsia="Malgun Gothic" w:hAnsi="Calibri" w:cs="Calibri"/>
          <w:kern w:val="2"/>
          <w:sz w:val="24"/>
          <w:szCs w:val="24"/>
        </w:rPr>
        <w:t>time</w:t>
      </w:r>
      <w:r w:rsidR="0098019D">
        <w:rPr>
          <w:rFonts w:ascii="Calibri" w:eastAsia="Malgun Gothic" w:hAnsi="Calibri" w:cs="Calibri"/>
          <w:kern w:val="2"/>
          <w:sz w:val="24"/>
          <w:szCs w:val="24"/>
        </w:rPr>
        <w:t xml:space="preserve"> of the crime</w:t>
      </w:r>
      <w:r w:rsidR="0065285F">
        <w:rPr>
          <w:rFonts w:ascii="Calibri" w:eastAsia="Malgun Gothic" w:hAnsi="Calibri" w:cs="Calibri"/>
          <w:kern w:val="2"/>
          <w:sz w:val="24"/>
          <w:szCs w:val="24"/>
        </w:rPr>
        <w:t xml:space="preserve"> which may be associated with their ch</w:t>
      </w:r>
      <w:r w:rsidR="00C81D25">
        <w:rPr>
          <w:rFonts w:ascii="Calibri" w:eastAsia="Malgun Gothic" w:hAnsi="Calibri" w:cs="Calibri"/>
          <w:kern w:val="2"/>
          <w:sz w:val="24"/>
          <w:szCs w:val="24"/>
        </w:rPr>
        <w:t>a</w:t>
      </w:r>
      <w:r w:rsidR="0065285F">
        <w:rPr>
          <w:rFonts w:ascii="Calibri" w:eastAsia="Malgun Gothic" w:hAnsi="Calibri" w:cs="Calibri"/>
          <w:kern w:val="2"/>
          <w:sz w:val="24"/>
          <w:szCs w:val="24"/>
        </w:rPr>
        <w:t>racteristics.</w:t>
      </w:r>
    </w:p>
    <w:p w14:paraId="6575EACA" w14:textId="39953860" w:rsidR="00C9349C" w:rsidRPr="008D1A84" w:rsidRDefault="00C9349C" w:rsidP="00344E0F">
      <w:pPr>
        <w:pStyle w:val="Heading2"/>
      </w:pPr>
      <w:bookmarkStart w:id="1" w:name="_Toc271399339"/>
      <w:r w:rsidRPr="008D1A84">
        <w:t xml:space="preserve">Classifying </w:t>
      </w:r>
      <w:r w:rsidR="00C9625C">
        <w:t>S</w:t>
      </w:r>
      <w:r w:rsidRPr="008D1A84">
        <w:t xml:space="preserve">exual </w:t>
      </w:r>
      <w:r w:rsidR="00C9625C">
        <w:t>O</w:t>
      </w:r>
      <w:r w:rsidRPr="008D1A84">
        <w:t>ffence</w:t>
      </w:r>
      <w:bookmarkEnd w:id="1"/>
    </w:p>
    <w:p w14:paraId="7DC315D0" w14:textId="093DDFE0" w:rsidR="00B669AA" w:rsidRDefault="00FA79E6" w:rsidP="00344E0F">
      <w:pPr>
        <w:widowControl w:val="0"/>
        <w:autoSpaceDE w:val="0"/>
        <w:autoSpaceDN w:val="0"/>
        <w:spacing w:after="0" w:line="480" w:lineRule="auto"/>
        <w:ind w:firstLine="360"/>
        <w:jc w:val="both"/>
        <w:rPr>
          <w:rFonts w:ascii="Calibri" w:eastAsia="Malgun Gothic" w:hAnsi="Calibri" w:cs="Calibri"/>
          <w:kern w:val="2"/>
          <w:sz w:val="24"/>
          <w:szCs w:val="24"/>
        </w:rPr>
      </w:pPr>
      <w:r>
        <w:rPr>
          <w:rFonts w:ascii="Calibri" w:eastAsia="Malgun Gothic" w:hAnsi="Calibri" w:cs="Calibri"/>
          <w:kern w:val="2"/>
          <w:sz w:val="24"/>
          <w:szCs w:val="24"/>
        </w:rPr>
        <w:t>Offender p</w:t>
      </w:r>
      <w:r w:rsidR="00C9349C" w:rsidRPr="008D1A84">
        <w:rPr>
          <w:rFonts w:ascii="Calibri" w:eastAsia="Malgun Gothic" w:hAnsi="Calibri" w:cs="Calibri"/>
          <w:kern w:val="2"/>
          <w:sz w:val="24"/>
          <w:szCs w:val="24"/>
        </w:rPr>
        <w:t xml:space="preserve">rofiles have been produced for various </w:t>
      </w:r>
      <w:r w:rsidR="000A20A9" w:rsidRPr="008D1A84">
        <w:rPr>
          <w:rFonts w:ascii="Calibri" w:eastAsia="Malgun Gothic" w:hAnsi="Calibri" w:cs="Calibri"/>
          <w:kern w:val="2"/>
          <w:sz w:val="24"/>
          <w:szCs w:val="24"/>
        </w:rPr>
        <w:t xml:space="preserve">violent </w:t>
      </w:r>
      <w:r w:rsidR="00C9349C" w:rsidRPr="008D1A84">
        <w:rPr>
          <w:rFonts w:ascii="Calibri" w:eastAsia="Malgun Gothic" w:hAnsi="Calibri" w:cs="Calibri"/>
          <w:kern w:val="2"/>
          <w:sz w:val="24"/>
          <w:szCs w:val="24"/>
        </w:rPr>
        <w:t>crimes</w:t>
      </w:r>
      <w:r w:rsidR="000C6FAB" w:rsidRPr="008D1A84">
        <w:rPr>
          <w:rFonts w:ascii="Calibri" w:eastAsia="Malgun Gothic" w:hAnsi="Calibri" w:cs="Calibri"/>
          <w:kern w:val="2"/>
          <w:sz w:val="24"/>
          <w:szCs w:val="24"/>
        </w:rPr>
        <w:t>.</w:t>
      </w:r>
      <w:r w:rsidR="00312F8A" w:rsidRPr="008D1A84">
        <w:rPr>
          <w:rFonts w:ascii="Calibri" w:eastAsia="Malgun Gothic" w:hAnsi="Calibri" w:cs="Calibri"/>
          <w:kern w:val="2"/>
          <w:sz w:val="24"/>
          <w:szCs w:val="24"/>
        </w:rPr>
        <w:t xml:space="preserve"> </w:t>
      </w:r>
      <w:r w:rsidR="000C6FAB" w:rsidRPr="008D1A84">
        <w:rPr>
          <w:rFonts w:ascii="Calibri" w:eastAsia="Malgun Gothic" w:hAnsi="Calibri" w:cs="Calibri"/>
          <w:kern w:val="2"/>
          <w:sz w:val="24"/>
          <w:szCs w:val="24"/>
        </w:rPr>
        <w:t>S</w:t>
      </w:r>
      <w:r w:rsidR="000A20A9" w:rsidRPr="008D1A84">
        <w:rPr>
          <w:rFonts w:ascii="Calibri" w:eastAsia="Malgun Gothic" w:hAnsi="Calibri" w:cs="Calibri"/>
          <w:kern w:val="2"/>
          <w:sz w:val="24"/>
          <w:szCs w:val="24"/>
        </w:rPr>
        <w:t xml:space="preserve">pecifically, </w:t>
      </w:r>
      <w:r w:rsidR="00863130">
        <w:rPr>
          <w:rFonts w:ascii="Calibri" w:eastAsia="Malgun Gothic" w:hAnsi="Calibri" w:cs="Calibri"/>
          <w:kern w:val="2"/>
          <w:sz w:val="24"/>
          <w:szCs w:val="24"/>
        </w:rPr>
        <w:t>after</w:t>
      </w:r>
      <w:r w:rsidR="00014EC6" w:rsidRPr="008D1A84">
        <w:rPr>
          <w:rFonts w:ascii="Calibri" w:eastAsia="Malgun Gothic" w:hAnsi="Calibri" w:cs="Calibri"/>
          <w:kern w:val="2"/>
          <w:sz w:val="24"/>
          <w:szCs w:val="24"/>
        </w:rPr>
        <w:t xml:space="preserve"> homicide, </w:t>
      </w:r>
      <w:r w:rsidR="000A20A9" w:rsidRPr="008D1A84">
        <w:rPr>
          <w:rFonts w:ascii="Calibri" w:eastAsia="Malgun Gothic" w:hAnsi="Calibri" w:cs="Calibri"/>
          <w:kern w:val="2"/>
          <w:sz w:val="24"/>
          <w:szCs w:val="24"/>
        </w:rPr>
        <w:t>sexual</w:t>
      </w:r>
      <w:r w:rsidR="00312F8A" w:rsidRPr="008D1A84">
        <w:rPr>
          <w:rFonts w:ascii="Calibri" w:eastAsia="Malgun Gothic" w:hAnsi="Calibri" w:cs="Calibri"/>
          <w:kern w:val="2"/>
          <w:sz w:val="24"/>
          <w:szCs w:val="24"/>
        </w:rPr>
        <w:t xml:space="preserve"> </w:t>
      </w:r>
      <w:r w:rsidR="000A20A9" w:rsidRPr="008D1A84">
        <w:rPr>
          <w:rFonts w:ascii="Calibri" w:eastAsia="Malgun Gothic" w:hAnsi="Calibri" w:cs="Calibri"/>
          <w:kern w:val="2"/>
          <w:sz w:val="24"/>
          <w:szCs w:val="24"/>
        </w:rPr>
        <w:t>assault was the second highest type of crime examined in OP (Fox &amp; Farrington, 201</w:t>
      </w:r>
      <w:r w:rsidR="00BD37F1" w:rsidRPr="008D1A84">
        <w:rPr>
          <w:rFonts w:ascii="Calibri" w:eastAsia="Malgun Gothic" w:hAnsi="Calibri" w:cs="Calibri"/>
          <w:kern w:val="2"/>
          <w:sz w:val="24"/>
          <w:szCs w:val="24"/>
        </w:rPr>
        <w:t>8</w:t>
      </w:r>
      <w:r w:rsidR="000A20A9" w:rsidRPr="008D1A84">
        <w:rPr>
          <w:rFonts w:ascii="Calibri" w:eastAsia="Malgun Gothic" w:hAnsi="Calibri" w:cs="Calibri"/>
          <w:kern w:val="2"/>
          <w:sz w:val="24"/>
          <w:szCs w:val="24"/>
        </w:rPr>
        <w:t xml:space="preserve">). </w:t>
      </w:r>
      <w:r w:rsidR="001C6E7B" w:rsidRPr="008D1A84">
        <w:rPr>
          <w:rFonts w:ascii="Calibri" w:eastAsia="Malgun Gothic" w:hAnsi="Calibri" w:cs="Calibri"/>
          <w:kern w:val="2"/>
          <w:sz w:val="24"/>
          <w:szCs w:val="24"/>
        </w:rPr>
        <w:t xml:space="preserve">Some research suggested that the psychological profiles of sex offenders may be built using a variety of aspects such as personality disorders, antisocial orientation, sexual deviance, and intimacy deficiency (see Bumby &amp; Hansen, 1997; Eastman, Craissati, &amp; Shaw, 2019; Henshaw, Ogloff, &amp; Clough, 2018). </w:t>
      </w:r>
      <w:r w:rsidR="000A20A9" w:rsidRPr="008D1A84">
        <w:rPr>
          <w:rFonts w:ascii="Calibri" w:eastAsia="Malgun Gothic" w:hAnsi="Calibri" w:cs="Calibri"/>
          <w:kern w:val="2"/>
          <w:sz w:val="24"/>
          <w:szCs w:val="24"/>
        </w:rPr>
        <w:t>Furthermore</w:t>
      </w:r>
      <w:r w:rsidR="009D6BB6" w:rsidRPr="008D1A84">
        <w:rPr>
          <w:rFonts w:ascii="Calibri" w:eastAsia="Malgun Gothic" w:hAnsi="Calibri" w:cs="Calibri"/>
          <w:kern w:val="2"/>
          <w:sz w:val="24"/>
          <w:szCs w:val="24"/>
        </w:rPr>
        <w:t>, C</w:t>
      </w:r>
      <w:r w:rsidR="00C9349C" w:rsidRPr="008D1A84">
        <w:rPr>
          <w:rFonts w:ascii="Calibri" w:eastAsia="Malgun Gothic" w:hAnsi="Calibri" w:cs="Calibri"/>
          <w:kern w:val="2"/>
          <w:sz w:val="24"/>
          <w:szCs w:val="24"/>
        </w:rPr>
        <w:t>anter and Heritage (1990) suggest</w:t>
      </w:r>
      <w:r w:rsidR="001877D3" w:rsidRPr="008D1A84">
        <w:rPr>
          <w:rFonts w:ascii="Calibri" w:eastAsia="Malgun Gothic" w:hAnsi="Calibri" w:cs="Calibri"/>
          <w:kern w:val="2"/>
          <w:sz w:val="24"/>
          <w:szCs w:val="24"/>
        </w:rPr>
        <w:t>ed</w:t>
      </w:r>
      <w:r w:rsidR="00C9349C" w:rsidRPr="008D1A84">
        <w:rPr>
          <w:rFonts w:ascii="Calibri" w:eastAsia="Malgun Gothic" w:hAnsi="Calibri" w:cs="Calibri"/>
          <w:kern w:val="2"/>
          <w:sz w:val="24"/>
          <w:szCs w:val="24"/>
        </w:rPr>
        <w:t xml:space="preserve"> that profiling in sexual offences </w:t>
      </w:r>
      <w:r w:rsidR="00426F76">
        <w:rPr>
          <w:rFonts w:ascii="Calibri" w:eastAsia="Malgun Gothic" w:hAnsi="Calibri" w:cs="Calibri"/>
          <w:kern w:val="2"/>
          <w:sz w:val="24"/>
          <w:szCs w:val="24"/>
        </w:rPr>
        <w:t xml:space="preserve">is particularly </w:t>
      </w:r>
      <w:r w:rsidR="00C9349C" w:rsidRPr="008D1A84">
        <w:rPr>
          <w:rFonts w:ascii="Calibri" w:eastAsia="Malgun Gothic" w:hAnsi="Calibri" w:cs="Calibri"/>
          <w:kern w:val="2"/>
          <w:sz w:val="24"/>
          <w:szCs w:val="24"/>
        </w:rPr>
        <w:t xml:space="preserve">appropriate for empirical study, </w:t>
      </w:r>
      <w:r w:rsidR="00426F76">
        <w:rPr>
          <w:rFonts w:ascii="Calibri" w:eastAsia="Malgun Gothic" w:hAnsi="Calibri" w:cs="Calibri"/>
          <w:kern w:val="2"/>
          <w:sz w:val="24"/>
          <w:szCs w:val="24"/>
        </w:rPr>
        <w:t xml:space="preserve">arguing </w:t>
      </w:r>
      <w:r w:rsidR="00C9349C" w:rsidRPr="008D1A84">
        <w:rPr>
          <w:rFonts w:ascii="Calibri" w:eastAsia="Malgun Gothic" w:hAnsi="Calibri" w:cs="Calibri"/>
          <w:kern w:val="2"/>
          <w:sz w:val="24"/>
          <w:szCs w:val="24"/>
        </w:rPr>
        <w:t>that sexual offences reveal more information about perpetrators’ actions than other violent crime.</w:t>
      </w:r>
      <w:r w:rsidR="00EE7B9D" w:rsidRPr="008D1A84">
        <w:rPr>
          <w:rFonts w:ascii="Calibri" w:eastAsia="Malgun Gothic" w:hAnsi="Calibri" w:cs="Calibri"/>
          <w:kern w:val="2"/>
          <w:sz w:val="24"/>
          <w:szCs w:val="24"/>
        </w:rPr>
        <w:t xml:space="preserve"> </w:t>
      </w:r>
      <w:r w:rsidR="00C9349C" w:rsidRPr="008D1A84">
        <w:rPr>
          <w:rFonts w:ascii="Calibri" w:eastAsia="Malgun Gothic" w:hAnsi="Calibri" w:cs="Calibri"/>
          <w:kern w:val="2"/>
          <w:sz w:val="24"/>
          <w:szCs w:val="24"/>
        </w:rPr>
        <w:t xml:space="preserve">Initially, clinicians working with sex criminals </w:t>
      </w:r>
      <w:r w:rsidR="007349F5" w:rsidRPr="008D1A84">
        <w:rPr>
          <w:rFonts w:ascii="Calibri" w:eastAsia="Malgun Gothic" w:hAnsi="Calibri" w:cs="Calibri"/>
          <w:kern w:val="2"/>
          <w:sz w:val="24"/>
          <w:szCs w:val="24"/>
        </w:rPr>
        <w:t>argued</w:t>
      </w:r>
      <w:r w:rsidR="00C9349C" w:rsidRPr="008D1A84">
        <w:rPr>
          <w:rFonts w:ascii="Calibri" w:eastAsia="Malgun Gothic" w:hAnsi="Calibri" w:cs="Calibri"/>
          <w:kern w:val="2"/>
          <w:sz w:val="24"/>
          <w:szCs w:val="24"/>
        </w:rPr>
        <w:t xml:space="preserve"> that the type of sex offenders could be classified. Consequently, </w:t>
      </w:r>
      <w:r w:rsidR="0041669D" w:rsidRPr="008D1A84">
        <w:rPr>
          <w:rFonts w:ascii="Calibri" w:eastAsia="Malgun Gothic" w:hAnsi="Calibri" w:cs="Calibri"/>
          <w:kern w:val="2"/>
          <w:sz w:val="24"/>
          <w:szCs w:val="24"/>
        </w:rPr>
        <w:t>OP</w:t>
      </w:r>
      <w:r w:rsidR="00C9349C" w:rsidRPr="008D1A84">
        <w:rPr>
          <w:rFonts w:ascii="Calibri" w:eastAsia="Malgun Gothic" w:hAnsi="Calibri" w:cs="Calibri"/>
          <w:kern w:val="2"/>
          <w:sz w:val="24"/>
          <w:szCs w:val="24"/>
        </w:rPr>
        <w:t xml:space="preserve"> o</w:t>
      </w:r>
      <w:r w:rsidR="00EB35EB" w:rsidRPr="008D1A84">
        <w:rPr>
          <w:rFonts w:ascii="Calibri" w:eastAsia="Malgun Gothic" w:hAnsi="Calibri" w:cs="Calibri"/>
          <w:kern w:val="2"/>
          <w:sz w:val="24"/>
          <w:szCs w:val="24"/>
        </w:rPr>
        <w:t>n</w:t>
      </w:r>
      <w:r w:rsidR="00C9349C" w:rsidRPr="008D1A84">
        <w:rPr>
          <w:rFonts w:ascii="Calibri" w:eastAsia="Malgun Gothic" w:hAnsi="Calibri" w:cs="Calibri"/>
          <w:kern w:val="2"/>
          <w:sz w:val="24"/>
          <w:szCs w:val="24"/>
        </w:rPr>
        <w:t xml:space="preserve"> sexual offen</w:t>
      </w:r>
      <w:r w:rsidR="00EB35EB" w:rsidRPr="008D1A84">
        <w:rPr>
          <w:rFonts w:ascii="Calibri" w:eastAsia="Malgun Gothic" w:hAnsi="Calibri" w:cs="Calibri"/>
          <w:kern w:val="2"/>
          <w:sz w:val="24"/>
          <w:szCs w:val="24"/>
        </w:rPr>
        <w:t>ces</w:t>
      </w:r>
      <w:r w:rsidR="00C9349C" w:rsidRPr="008D1A84">
        <w:rPr>
          <w:rFonts w:ascii="Calibri" w:eastAsia="Malgun Gothic" w:hAnsi="Calibri" w:cs="Calibri"/>
          <w:kern w:val="2"/>
          <w:sz w:val="24"/>
          <w:szCs w:val="24"/>
        </w:rPr>
        <w:t xml:space="preserve"> has its origin in classifications</w:t>
      </w:r>
      <w:r w:rsidR="00EE7B9D" w:rsidRPr="008D1A84">
        <w:rPr>
          <w:rFonts w:ascii="Calibri" w:eastAsia="Malgun Gothic" w:hAnsi="Calibri" w:cs="Calibri"/>
          <w:kern w:val="2"/>
          <w:sz w:val="24"/>
          <w:szCs w:val="24"/>
        </w:rPr>
        <w:t xml:space="preserve"> </w:t>
      </w:r>
      <w:r w:rsidR="00CC6EEB">
        <w:rPr>
          <w:rFonts w:ascii="Calibri" w:eastAsia="Malgun Gothic" w:hAnsi="Calibri" w:cs="Calibri"/>
          <w:kern w:val="2"/>
          <w:sz w:val="24"/>
          <w:szCs w:val="24"/>
        </w:rPr>
        <w:t>that</w:t>
      </w:r>
      <w:r w:rsidR="00C9349C" w:rsidRPr="008D1A84">
        <w:rPr>
          <w:rFonts w:ascii="Calibri" w:eastAsia="Malgun Gothic" w:hAnsi="Calibri" w:cs="Calibri"/>
          <w:kern w:val="2"/>
          <w:sz w:val="24"/>
          <w:szCs w:val="24"/>
        </w:rPr>
        <w:t xml:space="preserve"> were often based on the criminal’s intentions </w:t>
      </w:r>
      <w:r w:rsidR="00E934AE" w:rsidRPr="008D1A84">
        <w:rPr>
          <w:rFonts w:ascii="Calibri" w:eastAsia="Malgun Gothic" w:hAnsi="Calibri" w:cs="Calibri"/>
          <w:kern w:val="2"/>
          <w:sz w:val="24"/>
          <w:szCs w:val="24"/>
        </w:rPr>
        <w:t xml:space="preserve">or </w:t>
      </w:r>
      <w:r w:rsidR="00C9349C" w:rsidRPr="008D1A84">
        <w:rPr>
          <w:rFonts w:ascii="Calibri" w:eastAsia="Malgun Gothic" w:hAnsi="Calibri" w:cs="Calibri"/>
          <w:kern w:val="2"/>
          <w:sz w:val="24"/>
          <w:szCs w:val="24"/>
        </w:rPr>
        <w:t>motivations</w:t>
      </w:r>
      <w:r w:rsidR="00E934AE" w:rsidRPr="00555D29">
        <w:rPr>
          <w:rFonts w:ascii="Calibri" w:eastAsia="Malgun Gothic" w:hAnsi="Calibri" w:cs="Calibri"/>
          <w:kern w:val="2"/>
          <w:sz w:val="24"/>
          <w:szCs w:val="24"/>
        </w:rPr>
        <w:t>.</w:t>
      </w:r>
      <w:r w:rsidR="00C9349C" w:rsidRPr="00555D29">
        <w:rPr>
          <w:rFonts w:ascii="Calibri" w:eastAsia="Malgun Gothic" w:hAnsi="Calibri" w:cs="Calibri"/>
          <w:kern w:val="2"/>
          <w:sz w:val="24"/>
          <w:szCs w:val="24"/>
        </w:rPr>
        <w:t xml:space="preserve"> </w:t>
      </w:r>
      <w:r w:rsidR="00555D29">
        <w:rPr>
          <w:rFonts w:ascii="Calibri" w:eastAsia="Malgun Gothic" w:hAnsi="Calibri" w:cs="Calibri"/>
          <w:kern w:val="2"/>
          <w:sz w:val="24"/>
          <w:szCs w:val="24"/>
        </w:rPr>
        <w:t>In other words</w:t>
      </w:r>
      <w:r w:rsidR="00E934AE" w:rsidRPr="00555D29">
        <w:rPr>
          <w:rFonts w:ascii="Calibri" w:eastAsia="Malgun Gothic" w:hAnsi="Calibri" w:cs="Calibri"/>
          <w:kern w:val="2"/>
          <w:sz w:val="24"/>
          <w:szCs w:val="24"/>
        </w:rPr>
        <w:t>,</w:t>
      </w:r>
      <w:r w:rsidR="00E934AE" w:rsidRPr="008D1A84">
        <w:rPr>
          <w:rFonts w:ascii="Calibri" w:eastAsia="Malgun Gothic" w:hAnsi="Calibri" w:cs="Calibri"/>
          <w:kern w:val="2"/>
          <w:sz w:val="24"/>
          <w:szCs w:val="24"/>
        </w:rPr>
        <w:t xml:space="preserve"> t</w:t>
      </w:r>
      <w:r w:rsidR="00C9349C" w:rsidRPr="008D1A84">
        <w:rPr>
          <w:rFonts w:ascii="Calibri" w:eastAsia="Malgun Gothic" w:hAnsi="Calibri" w:cs="Calibri"/>
          <w:kern w:val="2"/>
          <w:sz w:val="24"/>
          <w:szCs w:val="24"/>
        </w:rPr>
        <w:t xml:space="preserve">he psychological function of the sexual offence </w:t>
      </w:r>
      <w:r w:rsidR="00E934AE" w:rsidRPr="008D1A84">
        <w:rPr>
          <w:rFonts w:ascii="Calibri" w:eastAsia="Malgun Gothic" w:hAnsi="Calibri" w:cs="Calibri"/>
          <w:kern w:val="2"/>
          <w:sz w:val="24"/>
          <w:szCs w:val="24"/>
        </w:rPr>
        <w:t>was</w:t>
      </w:r>
      <w:r w:rsidR="00C9349C" w:rsidRPr="008D1A84">
        <w:rPr>
          <w:rFonts w:ascii="Calibri" w:eastAsia="Malgun Gothic" w:hAnsi="Calibri" w:cs="Calibri"/>
          <w:kern w:val="2"/>
          <w:sz w:val="24"/>
          <w:szCs w:val="24"/>
        </w:rPr>
        <w:t xml:space="preserve"> underlined in the</w:t>
      </w:r>
      <w:r w:rsidR="00EB35EB" w:rsidRPr="008D1A84">
        <w:rPr>
          <w:rFonts w:ascii="Calibri" w:eastAsia="Malgun Gothic" w:hAnsi="Calibri" w:cs="Calibri"/>
          <w:kern w:val="2"/>
          <w:sz w:val="24"/>
          <w:szCs w:val="24"/>
        </w:rPr>
        <w:t>ir</w:t>
      </w:r>
      <w:r w:rsidR="00C9349C" w:rsidRPr="008D1A84">
        <w:rPr>
          <w:rFonts w:ascii="Calibri" w:eastAsia="Malgun Gothic" w:hAnsi="Calibri" w:cs="Calibri"/>
          <w:kern w:val="2"/>
          <w:sz w:val="24"/>
          <w:szCs w:val="24"/>
        </w:rPr>
        <w:t xml:space="preserve"> approach, rather than the offending behaviour</w:t>
      </w:r>
      <w:r w:rsidR="00863130">
        <w:rPr>
          <w:rFonts w:ascii="Calibri" w:eastAsia="Malgun Gothic" w:hAnsi="Calibri" w:cs="Calibri"/>
          <w:kern w:val="2"/>
          <w:sz w:val="24"/>
          <w:szCs w:val="24"/>
        </w:rPr>
        <w:t xml:space="preserve"> per se.</w:t>
      </w:r>
      <w:r w:rsidR="00C9349C" w:rsidRPr="008D1A84">
        <w:rPr>
          <w:rFonts w:ascii="Calibri" w:eastAsia="Malgun Gothic" w:hAnsi="Calibri" w:cs="Calibri"/>
          <w:kern w:val="2"/>
          <w:sz w:val="24"/>
          <w:szCs w:val="24"/>
        </w:rPr>
        <w:t xml:space="preserve"> </w:t>
      </w:r>
      <w:r w:rsidR="00587ABA" w:rsidRPr="008D1A84">
        <w:rPr>
          <w:rFonts w:ascii="Calibri" w:eastAsia="Malgun Gothic" w:hAnsi="Calibri" w:cs="Calibri"/>
          <w:kern w:val="2"/>
          <w:sz w:val="24"/>
          <w:szCs w:val="24"/>
        </w:rPr>
        <w:t xml:space="preserve">For example, </w:t>
      </w:r>
      <w:r w:rsidR="00FC6F13" w:rsidRPr="008D1A84">
        <w:rPr>
          <w:rFonts w:ascii="Calibri" w:eastAsia="Malgun Gothic" w:hAnsi="Calibri" w:cs="Calibri"/>
          <w:kern w:val="2"/>
          <w:sz w:val="24"/>
          <w:szCs w:val="24"/>
        </w:rPr>
        <w:t xml:space="preserve">Groth, Burgess, and Holmstrom (1977) suggested </w:t>
      </w:r>
      <w:r w:rsidR="00C9349C" w:rsidRPr="008D1A84">
        <w:rPr>
          <w:rFonts w:ascii="Calibri" w:eastAsia="Malgun Gothic" w:hAnsi="Calibri" w:cs="Calibri"/>
          <w:i/>
          <w:kern w:val="2"/>
          <w:sz w:val="24"/>
          <w:szCs w:val="24"/>
        </w:rPr>
        <w:t>power-assertive</w:t>
      </w:r>
      <w:r w:rsidR="00C9349C" w:rsidRPr="008D1A84">
        <w:rPr>
          <w:rFonts w:ascii="Calibri" w:eastAsia="Malgun Gothic" w:hAnsi="Calibri" w:cs="Calibri"/>
          <w:kern w:val="2"/>
          <w:sz w:val="24"/>
          <w:szCs w:val="24"/>
        </w:rPr>
        <w:t xml:space="preserve"> and </w:t>
      </w:r>
      <w:r w:rsidR="00C9349C" w:rsidRPr="008D1A84">
        <w:rPr>
          <w:rFonts w:ascii="Calibri" w:eastAsia="Malgun Gothic" w:hAnsi="Calibri" w:cs="Calibri"/>
          <w:i/>
          <w:kern w:val="2"/>
          <w:sz w:val="24"/>
          <w:szCs w:val="24"/>
        </w:rPr>
        <w:t>power-reassurance,</w:t>
      </w:r>
      <w:r w:rsidR="00C9349C" w:rsidRPr="008D1A84">
        <w:rPr>
          <w:rFonts w:ascii="Calibri" w:eastAsia="Malgun Gothic" w:hAnsi="Calibri" w:cs="Calibri"/>
          <w:kern w:val="2"/>
          <w:sz w:val="24"/>
          <w:szCs w:val="24"/>
        </w:rPr>
        <w:t xml:space="preserve"> wherein the act expresses sexual aggression to </w:t>
      </w:r>
      <w:r w:rsidR="00426F76">
        <w:rPr>
          <w:rFonts w:ascii="Calibri" w:eastAsia="Malgun Gothic" w:hAnsi="Calibri" w:cs="Calibri"/>
          <w:kern w:val="2"/>
          <w:sz w:val="24"/>
          <w:szCs w:val="24"/>
        </w:rPr>
        <w:t>satisfy</w:t>
      </w:r>
      <w:r w:rsidR="00C9349C" w:rsidRPr="008D1A84">
        <w:rPr>
          <w:rFonts w:ascii="Calibri" w:eastAsia="Malgun Gothic" w:hAnsi="Calibri" w:cs="Calibri"/>
          <w:kern w:val="2"/>
          <w:sz w:val="24"/>
          <w:szCs w:val="24"/>
        </w:rPr>
        <w:t xml:space="preserve"> the offender’s appetite for power, and </w:t>
      </w:r>
      <w:r w:rsidR="00C9349C" w:rsidRPr="008D1A84">
        <w:rPr>
          <w:rFonts w:ascii="Calibri" w:eastAsia="Malgun Gothic" w:hAnsi="Calibri" w:cs="Calibri"/>
          <w:i/>
          <w:kern w:val="2"/>
          <w:sz w:val="24"/>
          <w:szCs w:val="24"/>
        </w:rPr>
        <w:t>anger-retaliation</w:t>
      </w:r>
      <w:r w:rsidR="00C9349C" w:rsidRPr="008D1A84">
        <w:rPr>
          <w:rFonts w:ascii="Calibri" w:eastAsia="Malgun Gothic" w:hAnsi="Calibri" w:cs="Calibri"/>
          <w:kern w:val="2"/>
          <w:sz w:val="24"/>
          <w:szCs w:val="24"/>
        </w:rPr>
        <w:t xml:space="preserve"> and </w:t>
      </w:r>
      <w:r w:rsidR="00C9349C" w:rsidRPr="008D1A84">
        <w:rPr>
          <w:rFonts w:ascii="Calibri" w:eastAsia="Malgun Gothic" w:hAnsi="Calibri" w:cs="Calibri"/>
          <w:i/>
          <w:kern w:val="2"/>
          <w:sz w:val="24"/>
          <w:szCs w:val="24"/>
        </w:rPr>
        <w:t>anger-excitation</w:t>
      </w:r>
      <w:r w:rsidR="00C9349C" w:rsidRPr="008D1A84">
        <w:rPr>
          <w:rFonts w:ascii="Calibri" w:eastAsia="Malgun Gothic" w:hAnsi="Calibri" w:cs="Calibri"/>
          <w:kern w:val="2"/>
          <w:sz w:val="24"/>
          <w:szCs w:val="24"/>
        </w:rPr>
        <w:t xml:space="preserve">, wherein the offender displays anger with </w:t>
      </w:r>
      <w:r w:rsidR="00C9349C" w:rsidRPr="008D1A84">
        <w:rPr>
          <w:rFonts w:ascii="Calibri" w:eastAsia="Malgun Gothic" w:hAnsi="Calibri" w:cs="Calibri"/>
          <w:kern w:val="2"/>
          <w:sz w:val="24"/>
          <w:szCs w:val="24"/>
        </w:rPr>
        <w:lastRenderedPageBreak/>
        <w:t xml:space="preserve">sexual aggression. These concepts on motivation, which have to be </w:t>
      </w:r>
      <w:r w:rsidR="00AB0332" w:rsidRPr="008D1A84">
        <w:rPr>
          <w:rFonts w:ascii="Calibri" w:eastAsia="Malgun Gothic" w:hAnsi="Calibri" w:cs="Calibri"/>
          <w:kern w:val="2"/>
          <w:sz w:val="24"/>
          <w:szCs w:val="24"/>
        </w:rPr>
        <w:t>analysed</w:t>
      </w:r>
      <w:r w:rsidR="00C9349C" w:rsidRPr="008D1A84">
        <w:rPr>
          <w:rFonts w:ascii="Calibri" w:eastAsia="Malgun Gothic" w:hAnsi="Calibri" w:cs="Calibri"/>
          <w:kern w:val="2"/>
          <w:sz w:val="24"/>
          <w:szCs w:val="24"/>
        </w:rPr>
        <w:t xml:space="preserve"> from the criminal or other sources not observed directly, also reduce the reliability and validity of classification criteria (Hazelwood, Reboussin</w:t>
      </w:r>
      <w:r w:rsidR="00AB0332" w:rsidRPr="008D1A84">
        <w:rPr>
          <w:rFonts w:ascii="Calibri" w:eastAsia="Malgun Gothic" w:hAnsi="Calibri" w:cs="Calibri"/>
          <w:kern w:val="2"/>
          <w:sz w:val="24"/>
          <w:szCs w:val="24"/>
        </w:rPr>
        <w:t>,</w:t>
      </w:r>
      <w:r w:rsidR="00C9349C" w:rsidRPr="008D1A84">
        <w:rPr>
          <w:rFonts w:ascii="Calibri" w:eastAsia="Malgun Gothic" w:hAnsi="Calibri" w:cs="Calibri"/>
          <w:kern w:val="2"/>
          <w:sz w:val="24"/>
          <w:szCs w:val="24"/>
        </w:rPr>
        <w:t xml:space="preserve"> &amp; Warren, 1989). In response to these criticisms, Knight began an empirical study at the Massachusetts Treatment Centre (MTC) in 1978. This research sought to improve the existing </w:t>
      </w:r>
      <w:r w:rsidR="00C232A7" w:rsidRPr="008D1A84">
        <w:rPr>
          <w:rFonts w:ascii="Calibri" w:eastAsia="Malgun Gothic" w:hAnsi="Calibri" w:cs="Calibri"/>
          <w:kern w:val="2"/>
          <w:sz w:val="24"/>
          <w:szCs w:val="24"/>
        </w:rPr>
        <w:t xml:space="preserve">sex offender </w:t>
      </w:r>
      <w:r w:rsidR="00C9349C" w:rsidRPr="008D1A84">
        <w:rPr>
          <w:rFonts w:ascii="Calibri" w:eastAsia="Malgun Gothic" w:hAnsi="Calibri" w:cs="Calibri"/>
          <w:kern w:val="2"/>
          <w:sz w:val="24"/>
          <w:szCs w:val="24"/>
        </w:rPr>
        <w:t>classification systems</w:t>
      </w:r>
      <w:r w:rsidR="00EB35EB" w:rsidRPr="008D1A84">
        <w:rPr>
          <w:rFonts w:ascii="Calibri" w:eastAsia="Malgun Gothic" w:hAnsi="Calibri" w:cs="Calibri"/>
          <w:kern w:val="2"/>
          <w:sz w:val="24"/>
          <w:szCs w:val="24"/>
        </w:rPr>
        <w:t xml:space="preserve"> </w:t>
      </w:r>
      <w:r w:rsidR="00A871AD" w:rsidRPr="008D1A84">
        <w:rPr>
          <w:rFonts w:ascii="Calibri" w:eastAsia="Malgun Gothic" w:hAnsi="Calibri" w:cs="Calibri"/>
          <w:kern w:val="2"/>
          <w:sz w:val="24"/>
          <w:szCs w:val="24"/>
        </w:rPr>
        <w:t xml:space="preserve">such as MTC: </w:t>
      </w:r>
      <w:r w:rsidR="00C232A7" w:rsidRPr="008D1A84">
        <w:rPr>
          <w:rFonts w:ascii="Calibri" w:eastAsia="Malgun Gothic" w:hAnsi="Calibri" w:cs="Calibri"/>
          <w:kern w:val="2"/>
          <w:sz w:val="24"/>
          <w:szCs w:val="24"/>
        </w:rPr>
        <w:t>CM3</w:t>
      </w:r>
      <w:r w:rsidR="00A871AD" w:rsidRPr="008D1A84">
        <w:rPr>
          <w:rFonts w:ascii="Calibri" w:eastAsia="Malgun Gothic" w:hAnsi="Calibri" w:cs="Calibri"/>
          <w:kern w:val="2"/>
          <w:sz w:val="24"/>
          <w:szCs w:val="24"/>
        </w:rPr>
        <w:t xml:space="preserve"> and MTC: </w:t>
      </w:r>
      <w:r w:rsidR="00C232A7" w:rsidRPr="008D1A84">
        <w:rPr>
          <w:rFonts w:ascii="Calibri" w:eastAsia="Malgun Gothic" w:hAnsi="Calibri" w:cs="Calibri"/>
          <w:kern w:val="2"/>
          <w:sz w:val="24"/>
          <w:szCs w:val="24"/>
        </w:rPr>
        <w:t>R3</w:t>
      </w:r>
      <w:r w:rsidR="002446A0" w:rsidRPr="008D1A84">
        <w:rPr>
          <w:rFonts w:ascii="Calibri" w:eastAsia="Malgun Gothic" w:hAnsi="Calibri" w:cs="Calibri"/>
          <w:kern w:val="2"/>
          <w:sz w:val="24"/>
          <w:szCs w:val="24"/>
        </w:rPr>
        <w:t xml:space="preserve"> (see Knight, 1989; Knight &amp; Prentky, 1990)</w:t>
      </w:r>
      <w:r w:rsidR="00C9349C" w:rsidRPr="008D1A84">
        <w:rPr>
          <w:rFonts w:ascii="Calibri" w:eastAsia="Malgun Gothic" w:hAnsi="Calibri" w:cs="Calibri"/>
          <w:kern w:val="2"/>
          <w:sz w:val="24"/>
          <w:szCs w:val="24"/>
        </w:rPr>
        <w:t xml:space="preserve">. These </w:t>
      </w:r>
      <w:r w:rsidR="00C232A7" w:rsidRPr="008D1A84">
        <w:rPr>
          <w:rFonts w:ascii="Calibri" w:eastAsia="Malgun Gothic" w:hAnsi="Calibri" w:cs="Calibri"/>
          <w:kern w:val="2"/>
          <w:sz w:val="24"/>
          <w:szCs w:val="24"/>
        </w:rPr>
        <w:t xml:space="preserve">were </w:t>
      </w:r>
      <w:r w:rsidR="00C9349C" w:rsidRPr="008D1A84">
        <w:rPr>
          <w:rFonts w:ascii="Calibri" w:eastAsia="Malgun Gothic" w:hAnsi="Calibri" w:cs="Calibri"/>
          <w:kern w:val="2"/>
          <w:sz w:val="24"/>
          <w:szCs w:val="24"/>
        </w:rPr>
        <w:t xml:space="preserve">empirically validated by studies performed within and outside the MTC (Prentky &amp; Burgess, 2000). However, the </w:t>
      </w:r>
      <w:r w:rsidR="00C232A7" w:rsidRPr="008D1A84">
        <w:rPr>
          <w:rFonts w:ascii="Calibri" w:eastAsia="Malgun Gothic" w:hAnsi="Calibri" w:cs="Calibri"/>
          <w:kern w:val="2"/>
          <w:sz w:val="24"/>
          <w:szCs w:val="24"/>
        </w:rPr>
        <w:t>revised</w:t>
      </w:r>
      <w:r w:rsidR="00C9349C" w:rsidRPr="008D1A84">
        <w:rPr>
          <w:rFonts w:ascii="Calibri" w:eastAsia="Malgun Gothic" w:hAnsi="Calibri" w:cs="Calibri"/>
          <w:kern w:val="2"/>
          <w:sz w:val="24"/>
          <w:szCs w:val="24"/>
        </w:rPr>
        <w:t xml:space="preserve"> MTC classifications </w:t>
      </w:r>
      <w:r w:rsidR="00C232A7" w:rsidRPr="008D1A84">
        <w:rPr>
          <w:rFonts w:ascii="Calibri" w:eastAsia="Malgun Gothic" w:hAnsi="Calibri" w:cs="Calibri"/>
          <w:kern w:val="2"/>
          <w:sz w:val="24"/>
          <w:szCs w:val="24"/>
        </w:rPr>
        <w:t>were</w:t>
      </w:r>
      <w:r w:rsidR="0009400B" w:rsidRPr="008D1A84">
        <w:rPr>
          <w:rFonts w:ascii="Calibri" w:eastAsia="Malgun Gothic" w:hAnsi="Calibri" w:cs="Calibri"/>
          <w:kern w:val="2"/>
          <w:sz w:val="24"/>
          <w:szCs w:val="24"/>
        </w:rPr>
        <w:t xml:space="preserve"> </w:t>
      </w:r>
      <w:r w:rsidR="00C9349C" w:rsidRPr="008D1A84">
        <w:rPr>
          <w:rFonts w:ascii="Calibri" w:eastAsia="Malgun Gothic" w:hAnsi="Calibri" w:cs="Calibri"/>
          <w:kern w:val="2"/>
          <w:sz w:val="24"/>
          <w:szCs w:val="24"/>
        </w:rPr>
        <w:t>still</w:t>
      </w:r>
      <w:r w:rsidR="0009400B" w:rsidRPr="008D1A84">
        <w:rPr>
          <w:rFonts w:ascii="Calibri" w:eastAsia="Malgun Gothic" w:hAnsi="Calibri" w:cs="Calibri"/>
          <w:kern w:val="2"/>
          <w:sz w:val="24"/>
          <w:szCs w:val="24"/>
        </w:rPr>
        <w:t xml:space="preserve"> </w:t>
      </w:r>
      <w:r w:rsidR="00C9349C" w:rsidRPr="008D1A84">
        <w:rPr>
          <w:rFonts w:ascii="Calibri" w:eastAsia="Malgun Gothic" w:hAnsi="Calibri" w:cs="Calibri"/>
          <w:kern w:val="2"/>
          <w:sz w:val="24"/>
          <w:szCs w:val="24"/>
        </w:rPr>
        <w:t xml:space="preserve">based on criminal motivation, which </w:t>
      </w:r>
      <w:r w:rsidR="00C232A7" w:rsidRPr="008D1A84">
        <w:rPr>
          <w:rFonts w:ascii="Calibri" w:eastAsia="Malgun Gothic" w:hAnsi="Calibri" w:cs="Calibri"/>
          <w:kern w:val="2"/>
          <w:sz w:val="24"/>
          <w:szCs w:val="24"/>
        </w:rPr>
        <w:t xml:space="preserve">was </w:t>
      </w:r>
      <w:r w:rsidR="00C9349C" w:rsidRPr="008D1A84">
        <w:rPr>
          <w:rFonts w:ascii="Calibri" w:eastAsia="Malgun Gothic" w:hAnsi="Calibri" w:cs="Calibri"/>
          <w:kern w:val="2"/>
          <w:sz w:val="24"/>
          <w:szCs w:val="24"/>
        </w:rPr>
        <w:t>not</w:t>
      </w:r>
      <w:r w:rsidR="00C232A7" w:rsidRPr="008D1A84">
        <w:rPr>
          <w:rFonts w:ascii="Calibri" w:eastAsia="Malgun Gothic" w:hAnsi="Calibri" w:cs="Calibri"/>
          <w:kern w:val="2"/>
          <w:sz w:val="24"/>
          <w:szCs w:val="24"/>
        </w:rPr>
        <w:t xml:space="preserve"> </w:t>
      </w:r>
      <w:r w:rsidR="00A871AD" w:rsidRPr="008D1A84">
        <w:rPr>
          <w:rFonts w:ascii="Calibri" w:eastAsia="Malgun Gothic" w:hAnsi="Calibri" w:cs="Calibri"/>
          <w:kern w:val="2"/>
          <w:sz w:val="24"/>
          <w:szCs w:val="24"/>
        </w:rPr>
        <w:t xml:space="preserve">immediately </w:t>
      </w:r>
      <w:r w:rsidR="00C16769">
        <w:rPr>
          <w:rFonts w:ascii="Calibri" w:eastAsia="Malgun Gothic" w:hAnsi="Calibri" w:cs="Calibri"/>
          <w:kern w:val="2"/>
          <w:sz w:val="24"/>
          <w:szCs w:val="24"/>
        </w:rPr>
        <w:t>discernible</w:t>
      </w:r>
      <w:r w:rsidR="00863130">
        <w:rPr>
          <w:rFonts w:ascii="Calibri" w:eastAsia="Malgun Gothic" w:hAnsi="Calibri" w:cs="Calibri"/>
          <w:kern w:val="2"/>
          <w:sz w:val="24"/>
          <w:szCs w:val="24"/>
        </w:rPr>
        <w:t xml:space="preserve"> </w:t>
      </w:r>
      <w:r w:rsidR="00A871AD" w:rsidRPr="008D1A84">
        <w:rPr>
          <w:rFonts w:ascii="Calibri" w:eastAsia="Malgun Gothic" w:hAnsi="Calibri" w:cs="Calibri"/>
          <w:kern w:val="2"/>
          <w:sz w:val="24"/>
          <w:szCs w:val="24"/>
        </w:rPr>
        <w:t xml:space="preserve">from </w:t>
      </w:r>
      <w:r w:rsidR="00C9349C" w:rsidRPr="008D1A84">
        <w:rPr>
          <w:rFonts w:ascii="Calibri" w:eastAsia="Malgun Gothic" w:hAnsi="Calibri" w:cs="Calibri"/>
          <w:kern w:val="2"/>
          <w:sz w:val="24"/>
          <w:szCs w:val="24"/>
        </w:rPr>
        <w:t>crime scene</w:t>
      </w:r>
      <w:r w:rsidR="00A871AD" w:rsidRPr="008D1A84">
        <w:rPr>
          <w:rFonts w:ascii="Calibri" w:eastAsia="Malgun Gothic" w:hAnsi="Calibri" w:cs="Calibri"/>
          <w:kern w:val="2"/>
          <w:sz w:val="24"/>
          <w:szCs w:val="24"/>
        </w:rPr>
        <w:t>s</w:t>
      </w:r>
      <w:r w:rsidR="00C9349C" w:rsidRPr="008D1A84">
        <w:rPr>
          <w:rFonts w:ascii="Calibri" w:eastAsia="Malgun Gothic" w:hAnsi="Calibri" w:cs="Calibri"/>
          <w:kern w:val="2"/>
          <w:sz w:val="24"/>
          <w:szCs w:val="24"/>
        </w:rPr>
        <w:t>.</w:t>
      </w:r>
      <w:r w:rsidR="00B669AA">
        <w:rPr>
          <w:rFonts w:ascii="Calibri" w:eastAsia="Malgun Gothic" w:hAnsi="Calibri" w:cs="Calibri"/>
          <w:kern w:val="2"/>
          <w:sz w:val="24"/>
          <w:szCs w:val="24"/>
        </w:rPr>
        <w:t xml:space="preserve"> </w:t>
      </w:r>
    </w:p>
    <w:p w14:paraId="1DB55BE0" w14:textId="1443CB0B" w:rsidR="0049463A" w:rsidRPr="008D1A84" w:rsidRDefault="00B669AA" w:rsidP="0003605E">
      <w:pPr>
        <w:widowControl w:val="0"/>
        <w:autoSpaceDE w:val="0"/>
        <w:autoSpaceDN w:val="0"/>
        <w:spacing w:after="0" w:line="480" w:lineRule="auto"/>
        <w:ind w:firstLineChars="150" w:firstLine="360"/>
        <w:jc w:val="both"/>
        <w:rPr>
          <w:rFonts w:ascii="Calibri" w:eastAsia="Malgun Gothic" w:hAnsi="Calibri" w:cs="Calibri"/>
          <w:kern w:val="2"/>
          <w:sz w:val="24"/>
          <w:szCs w:val="24"/>
        </w:rPr>
      </w:pPr>
      <w:r>
        <w:rPr>
          <w:rFonts w:ascii="Calibri" w:eastAsia="Malgun Gothic" w:hAnsi="Calibri" w:cs="Calibri"/>
          <w:kern w:val="2"/>
          <w:sz w:val="24"/>
          <w:szCs w:val="24"/>
        </w:rPr>
        <w:t>T</w:t>
      </w:r>
      <w:r w:rsidRPr="008D1A84">
        <w:rPr>
          <w:rFonts w:ascii="Calibri" w:eastAsia="Malgun Gothic" w:hAnsi="Calibri" w:cs="Calibri"/>
          <w:kern w:val="2"/>
          <w:sz w:val="24"/>
          <w:szCs w:val="24"/>
        </w:rPr>
        <w:t xml:space="preserve">he critique </w:t>
      </w:r>
      <w:r>
        <w:rPr>
          <w:rFonts w:ascii="Calibri" w:eastAsia="Malgun Gothic" w:hAnsi="Calibri" w:cs="Calibri"/>
          <w:kern w:val="2"/>
          <w:sz w:val="24"/>
          <w:szCs w:val="24"/>
        </w:rPr>
        <w:t xml:space="preserve">on the classifications developed in clinical settings </w:t>
      </w:r>
      <w:r w:rsidRPr="008D1A84">
        <w:rPr>
          <w:rFonts w:ascii="Calibri" w:eastAsia="Malgun Gothic" w:hAnsi="Calibri" w:cs="Calibri"/>
          <w:kern w:val="2"/>
          <w:sz w:val="24"/>
          <w:szCs w:val="24"/>
        </w:rPr>
        <w:t>caused different</w:t>
      </w:r>
      <w:r>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methods to evolve</w:t>
      </w:r>
      <w:r w:rsidR="00D64E2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for practical use in criminal investigations.</w:t>
      </w:r>
      <w:r>
        <w:rPr>
          <w:rFonts w:ascii="Calibri" w:eastAsia="Malgun Gothic" w:hAnsi="Calibri" w:cs="Calibri"/>
          <w:kern w:val="2"/>
          <w:sz w:val="24"/>
          <w:szCs w:val="24"/>
        </w:rPr>
        <w:t xml:space="preserve"> </w:t>
      </w:r>
      <w:r w:rsidR="00D64E24">
        <w:rPr>
          <w:rFonts w:ascii="Calibri" w:eastAsia="Malgun Gothic" w:hAnsi="Calibri" w:cs="Calibri"/>
          <w:kern w:val="2"/>
          <w:sz w:val="24"/>
          <w:szCs w:val="24"/>
        </w:rPr>
        <w:t>Specifically, d</w:t>
      </w:r>
      <w:r w:rsidR="007250FF" w:rsidRPr="008D1A84">
        <w:rPr>
          <w:rFonts w:ascii="Calibri" w:eastAsia="Malgun Gothic" w:hAnsi="Calibri" w:cs="Calibri"/>
          <w:kern w:val="2"/>
          <w:sz w:val="24"/>
          <w:szCs w:val="24"/>
        </w:rPr>
        <w:t>iverse studies</w:t>
      </w:r>
      <w:r w:rsidR="00D64E24">
        <w:rPr>
          <w:rFonts w:ascii="Calibri" w:eastAsia="Malgun Gothic" w:hAnsi="Calibri" w:cs="Calibri"/>
          <w:kern w:val="2"/>
          <w:sz w:val="24"/>
          <w:szCs w:val="24"/>
        </w:rPr>
        <w:t xml:space="preserve"> </w:t>
      </w:r>
      <w:r w:rsidR="007250FF" w:rsidRPr="008D1A84">
        <w:rPr>
          <w:rFonts w:ascii="Calibri" w:eastAsia="Malgun Gothic" w:hAnsi="Calibri" w:cs="Calibri"/>
          <w:kern w:val="2"/>
          <w:sz w:val="24"/>
          <w:szCs w:val="24"/>
        </w:rPr>
        <w:t>attempted to improve understanding of offender characteristics by differentiating offending behaviour</w:t>
      </w:r>
      <w:r w:rsidR="00D64E24">
        <w:rPr>
          <w:rFonts w:ascii="Calibri" w:eastAsia="Malgun Gothic" w:hAnsi="Calibri" w:cs="Calibri"/>
          <w:kern w:val="2"/>
          <w:sz w:val="24"/>
          <w:szCs w:val="24"/>
        </w:rPr>
        <w:t>s</w:t>
      </w:r>
      <w:r w:rsidR="007250FF" w:rsidRPr="008D1A84">
        <w:rPr>
          <w:rFonts w:ascii="Calibri" w:eastAsia="Malgun Gothic" w:hAnsi="Calibri" w:cs="Calibri"/>
          <w:kern w:val="2"/>
          <w:sz w:val="24"/>
          <w:szCs w:val="24"/>
        </w:rPr>
        <w:t xml:space="preserve">. </w:t>
      </w:r>
      <w:r w:rsidR="000C6FAB" w:rsidRPr="008D1A84">
        <w:rPr>
          <w:rFonts w:ascii="Calibri" w:eastAsia="Malgun Gothic" w:hAnsi="Calibri" w:cs="Calibri"/>
          <w:kern w:val="2"/>
          <w:sz w:val="24"/>
          <w:szCs w:val="24"/>
        </w:rPr>
        <w:t xml:space="preserve">Especially, </w:t>
      </w:r>
      <w:r w:rsidR="00C9349C" w:rsidRPr="008D1A84">
        <w:rPr>
          <w:rFonts w:ascii="Calibri" w:eastAsia="Malgun Gothic" w:hAnsi="Calibri" w:cs="Calibri"/>
          <w:kern w:val="2"/>
          <w:sz w:val="24"/>
          <w:szCs w:val="24"/>
        </w:rPr>
        <w:t>Canter and Heritage (1990) focus</w:t>
      </w:r>
      <w:r w:rsidR="0004054E" w:rsidRPr="008D1A84">
        <w:rPr>
          <w:rFonts w:ascii="Calibri" w:eastAsia="Malgun Gothic" w:hAnsi="Calibri" w:cs="Calibri"/>
          <w:kern w:val="2"/>
          <w:sz w:val="24"/>
          <w:szCs w:val="24"/>
        </w:rPr>
        <w:t>ed</w:t>
      </w:r>
      <w:r w:rsidR="00C9349C" w:rsidRPr="008D1A84">
        <w:rPr>
          <w:rFonts w:ascii="Calibri" w:eastAsia="Malgun Gothic" w:hAnsi="Calibri" w:cs="Calibri"/>
          <w:kern w:val="2"/>
          <w:sz w:val="24"/>
          <w:szCs w:val="24"/>
        </w:rPr>
        <w:t xml:space="preserve"> on behaviours that are reported by the victim. </w:t>
      </w:r>
      <w:r w:rsidR="0004054E" w:rsidRPr="008D1A84">
        <w:rPr>
          <w:rFonts w:ascii="Calibri" w:eastAsia="Malgun Gothic" w:hAnsi="Calibri" w:cs="Calibri"/>
          <w:kern w:val="2"/>
          <w:sz w:val="24"/>
          <w:szCs w:val="24"/>
        </w:rPr>
        <w:t>They</w:t>
      </w:r>
      <w:r w:rsidR="00C9349C" w:rsidRPr="008D1A84">
        <w:rPr>
          <w:rFonts w:ascii="Calibri" w:eastAsia="Malgun Gothic" w:hAnsi="Calibri" w:cs="Calibri"/>
          <w:kern w:val="2"/>
          <w:sz w:val="24"/>
          <w:szCs w:val="24"/>
        </w:rPr>
        <w:t xml:space="preserve"> found the existence of </w:t>
      </w:r>
      <w:r w:rsidR="00A871AD" w:rsidRPr="008D1A84">
        <w:rPr>
          <w:rFonts w:ascii="Calibri" w:eastAsia="Malgun Gothic" w:hAnsi="Calibri" w:cs="Calibri"/>
          <w:kern w:val="2"/>
          <w:sz w:val="24"/>
          <w:szCs w:val="24"/>
        </w:rPr>
        <w:t>five behavioural themes</w:t>
      </w:r>
      <w:r w:rsidR="00AF10CC">
        <w:rPr>
          <w:rFonts w:ascii="Calibri" w:eastAsia="Malgun Gothic" w:hAnsi="Calibri" w:cs="Calibri"/>
          <w:kern w:val="2"/>
          <w:sz w:val="24"/>
          <w:szCs w:val="24"/>
        </w:rPr>
        <w:t>,</w:t>
      </w:r>
      <w:r w:rsidR="00E769AA">
        <w:rPr>
          <w:rFonts w:ascii="Calibri" w:eastAsia="Malgun Gothic" w:hAnsi="Calibri" w:cs="Calibri"/>
          <w:kern w:val="2"/>
          <w:sz w:val="24"/>
          <w:szCs w:val="24"/>
        </w:rPr>
        <w:t xml:space="preserve"> </w:t>
      </w:r>
      <w:r w:rsidR="00A871AD" w:rsidRPr="008D1A84">
        <w:rPr>
          <w:rFonts w:ascii="Calibri" w:eastAsia="Malgun Gothic" w:hAnsi="Calibri" w:cs="Calibri"/>
          <w:kern w:val="2"/>
          <w:sz w:val="24"/>
          <w:szCs w:val="24"/>
        </w:rPr>
        <w:t>Intimacy, Sexuality, Violence, Impersonal, and C</w:t>
      </w:r>
      <w:r w:rsidR="00C9349C" w:rsidRPr="008D1A84">
        <w:rPr>
          <w:rFonts w:ascii="Calibri" w:eastAsia="Malgun Gothic" w:hAnsi="Calibri" w:cs="Calibri"/>
          <w:kern w:val="2"/>
          <w:sz w:val="24"/>
          <w:szCs w:val="24"/>
        </w:rPr>
        <w:t>riminality</w:t>
      </w:r>
      <w:r w:rsidR="00E769AA">
        <w:rPr>
          <w:rFonts w:ascii="Calibri" w:eastAsia="Malgun Gothic" w:hAnsi="Calibri" w:cs="Calibri"/>
          <w:kern w:val="2"/>
          <w:sz w:val="24"/>
          <w:szCs w:val="24"/>
        </w:rPr>
        <w:t xml:space="preserve"> </w:t>
      </w:r>
      <w:r w:rsidR="00C9349C" w:rsidRPr="008D1A84">
        <w:rPr>
          <w:rFonts w:ascii="Calibri" w:eastAsia="Malgun Gothic" w:hAnsi="Calibri" w:cs="Calibri"/>
          <w:kern w:val="2"/>
          <w:sz w:val="24"/>
          <w:szCs w:val="24"/>
        </w:rPr>
        <w:t xml:space="preserve">by conducting a </w:t>
      </w:r>
      <w:bookmarkStart w:id="2" w:name="_Hlk14946283"/>
      <w:r w:rsidR="00C9349C" w:rsidRPr="008D1A84">
        <w:rPr>
          <w:rFonts w:ascii="Calibri" w:eastAsia="Malgun Gothic" w:hAnsi="Calibri" w:cs="Calibri"/>
          <w:kern w:val="2"/>
          <w:sz w:val="24"/>
          <w:szCs w:val="24"/>
        </w:rPr>
        <w:t xml:space="preserve">Smallest Space Analysis (SSA) </w:t>
      </w:r>
      <w:bookmarkEnd w:id="2"/>
      <w:r w:rsidR="00C9349C" w:rsidRPr="008D1A84">
        <w:rPr>
          <w:rFonts w:ascii="Calibri" w:eastAsia="Malgun Gothic" w:hAnsi="Calibri" w:cs="Calibri"/>
          <w:kern w:val="2"/>
          <w:sz w:val="24"/>
          <w:szCs w:val="24"/>
        </w:rPr>
        <w:t xml:space="preserve">of crime scene actions </w:t>
      </w:r>
      <w:r w:rsidR="00AF10CC">
        <w:rPr>
          <w:rFonts w:ascii="Calibri" w:eastAsia="Malgun Gothic" w:hAnsi="Calibri" w:cs="Calibri"/>
          <w:kern w:val="2"/>
          <w:sz w:val="24"/>
          <w:szCs w:val="24"/>
        </w:rPr>
        <w:t>in</w:t>
      </w:r>
      <w:r w:rsidR="00C9349C" w:rsidRPr="008D1A84">
        <w:rPr>
          <w:rFonts w:ascii="Calibri" w:eastAsia="Malgun Gothic" w:hAnsi="Calibri" w:cs="Calibri"/>
          <w:kern w:val="2"/>
          <w:sz w:val="24"/>
          <w:szCs w:val="24"/>
        </w:rPr>
        <w:t xml:space="preserve"> sexual offence cases. Further, Canter</w:t>
      </w:r>
      <w:r w:rsidR="00AF10CC">
        <w:rPr>
          <w:rFonts w:ascii="Calibri" w:eastAsia="Malgun Gothic" w:hAnsi="Calibri" w:cs="Calibri"/>
          <w:kern w:val="2"/>
          <w:sz w:val="24"/>
          <w:szCs w:val="24"/>
        </w:rPr>
        <w:t>, Bennell, Alison, and Reddy</w:t>
      </w:r>
      <w:r w:rsidR="00C9349C" w:rsidRPr="008D1A84">
        <w:rPr>
          <w:rFonts w:ascii="Calibri" w:eastAsia="Malgun Gothic" w:hAnsi="Calibri" w:cs="Calibri"/>
          <w:kern w:val="2"/>
          <w:sz w:val="24"/>
          <w:szCs w:val="24"/>
        </w:rPr>
        <w:t xml:space="preserve"> (2003) used the same multi</w:t>
      </w:r>
      <w:r w:rsidR="00D64E24">
        <w:rPr>
          <w:rFonts w:ascii="Calibri" w:eastAsia="Malgun Gothic" w:hAnsi="Calibri" w:cs="Calibri"/>
          <w:kern w:val="2"/>
          <w:sz w:val="24"/>
          <w:szCs w:val="24"/>
        </w:rPr>
        <w:t>-</w:t>
      </w:r>
      <w:r w:rsidR="00C9349C" w:rsidRPr="008D1A84">
        <w:rPr>
          <w:rFonts w:ascii="Calibri" w:eastAsia="Malgun Gothic" w:hAnsi="Calibri" w:cs="Calibri"/>
          <w:kern w:val="2"/>
          <w:sz w:val="24"/>
          <w:szCs w:val="24"/>
        </w:rPr>
        <w:t xml:space="preserve">dimensional scaling </w:t>
      </w:r>
      <w:r w:rsidR="00AF10CC">
        <w:rPr>
          <w:rFonts w:ascii="Calibri" w:eastAsia="Malgun Gothic" w:hAnsi="Calibri" w:cs="Calibri"/>
          <w:kern w:val="2"/>
          <w:sz w:val="24"/>
          <w:szCs w:val="24"/>
        </w:rPr>
        <w:t>technique</w:t>
      </w:r>
      <w:r w:rsidR="00C9349C" w:rsidRPr="008D1A84">
        <w:rPr>
          <w:rFonts w:ascii="Calibri" w:eastAsia="Malgun Gothic" w:hAnsi="Calibri" w:cs="Calibri"/>
          <w:kern w:val="2"/>
          <w:sz w:val="24"/>
          <w:szCs w:val="24"/>
        </w:rPr>
        <w:t xml:space="preserve"> to study whether a scale of differing levels of </w:t>
      </w:r>
      <w:r w:rsidR="00B74E1F">
        <w:rPr>
          <w:rFonts w:ascii="Calibri" w:eastAsia="Malgun Gothic" w:hAnsi="Calibri" w:cs="Calibri"/>
          <w:kern w:val="2"/>
          <w:sz w:val="24"/>
          <w:szCs w:val="24"/>
        </w:rPr>
        <w:t xml:space="preserve">the </w:t>
      </w:r>
      <w:r w:rsidR="00C9349C" w:rsidRPr="008D1A84">
        <w:rPr>
          <w:rFonts w:ascii="Calibri" w:eastAsia="Malgun Gothic" w:hAnsi="Calibri" w:cs="Calibri"/>
          <w:kern w:val="2"/>
          <w:sz w:val="24"/>
          <w:szCs w:val="24"/>
        </w:rPr>
        <w:t>violation of the victim by the offender exist</w:t>
      </w:r>
      <w:r w:rsidR="00AF10CC">
        <w:rPr>
          <w:rFonts w:ascii="Calibri" w:eastAsia="Malgun Gothic" w:hAnsi="Calibri" w:cs="Calibri"/>
          <w:kern w:val="2"/>
          <w:sz w:val="24"/>
          <w:szCs w:val="24"/>
        </w:rPr>
        <w:t>ed</w:t>
      </w:r>
      <w:r w:rsidR="00C9349C" w:rsidRPr="008D1A84">
        <w:rPr>
          <w:rFonts w:ascii="Calibri" w:eastAsia="Malgun Gothic" w:hAnsi="Calibri" w:cs="Calibri"/>
          <w:kern w:val="2"/>
          <w:sz w:val="24"/>
          <w:szCs w:val="24"/>
        </w:rPr>
        <w:t xml:space="preserve"> within a sample of </w:t>
      </w:r>
      <w:r w:rsidR="00027207">
        <w:rPr>
          <w:rFonts w:ascii="Calibri" w:eastAsia="Malgun Gothic" w:hAnsi="Calibri" w:cs="Calibri"/>
          <w:kern w:val="2"/>
          <w:sz w:val="24"/>
          <w:szCs w:val="24"/>
        </w:rPr>
        <w:t xml:space="preserve">112 </w:t>
      </w:r>
      <w:r w:rsidR="00C9349C" w:rsidRPr="008D1A84">
        <w:rPr>
          <w:rFonts w:ascii="Calibri" w:eastAsia="Malgun Gothic" w:hAnsi="Calibri" w:cs="Calibri"/>
          <w:kern w:val="2"/>
          <w:sz w:val="24"/>
          <w:szCs w:val="24"/>
        </w:rPr>
        <w:t>British rap</w:t>
      </w:r>
      <w:r w:rsidR="00027207">
        <w:rPr>
          <w:rFonts w:ascii="Calibri" w:eastAsia="Malgun Gothic" w:hAnsi="Calibri" w:cs="Calibri"/>
          <w:kern w:val="2"/>
          <w:sz w:val="24"/>
          <w:szCs w:val="24"/>
        </w:rPr>
        <w:t>es</w:t>
      </w:r>
      <w:r w:rsidR="00C9349C" w:rsidRPr="008D1A84">
        <w:rPr>
          <w:rFonts w:ascii="Calibri" w:eastAsia="Malgun Gothic" w:hAnsi="Calibri" w:cs="Calibri"/>
          <w:kern w:val="2"/>
          <w:sz w:val="24"/>
          <w:szCs w:val="24"/>
        </w:rPr>
        <w:t xml:space="preserve">. </w:t>
      </w:r>
      <w:r w:rsidR="00C92DE1" w:rsidRPr="008D1A84">
        <w:rPr>
          <w:rFonts w:ascii="Calibri" w:eastAsia="Malgun Gothic" w:hAnsi="Calibri" w:cs="Calibri"/>
          <w:kern w:val="2"/>
          <w:sz w:val="24"/>
          <w:szCs w:val="24"/>
        </w:rPr>
        <w:t>Canter and his colleagues</w:t>
      </w:r>
      <w:r w:rsidR="000C6FAB" w:rsidRPr="008D1A84">
        <w:rPr>
          <w:rFonts w:ascii="Calibri" w:eastAsia="Malgun Gothic" w:hAnsi="Calibri" w:cs="Calibri"/>
          <w:kern w:val="2"/>
          <w:sz w:val="24"/>
          <w:szCs w:val="24"/>
        </w:rPr>
        <w:t xml:space="preserve"> </w:t>
      </w:r>
      <w:r w:rsidR="00C9349C" w:rsidRPr="008D1A84">
        <w:rPr>
          <w:rFonts w:ascii="Calibri" w:eastAsia="Malgun Gothic" w:hAnsi="Calibri" w:cs="Calibri"/>
          <w:kern w:val="2"/>
          <w:sz w:val="24"/>
          <w:szCs w:val="24"/>
        </w:rPr>
        <w:t>report</w:t>
      </w:r>
      <w:r w:rsidR="00C232A7" w:rsidRPr="008D1A84">
        <w:rPr>
          <w:rFonts w:ascii="Calibri" w:eastAsia="Malgun Gothic" w:hAnsi="Calibri" w:cs="Calibri"/>
          <w:kern w:val="2"/>
          <w:sz w:val="24"/>
          <w:szCs w:val="24"/>
        </w:rPr>
        <w:t>ed</w:t>
      </w:r>
      <w:r w:rsidR="00C9349C" w:rsidRPr="008D1A84">
        <w:rPr>
          <w:rFonts w:ascii="Calibri" w:eastAsia="Malgun Gothic" w:hAnsi="Calibri" w:cs="Calibri"/>
          <w:kern w:val="2"/>
          <w:sz w:val="24"/>
          <w:szCs w:val="24"/>
        </w:rPr>
        <w:t xml:space="preserve"> that there is a scale of violation that ranges from personal violation to physical violation to sexual violation. </w:t>
      </w:r>
      <w:r w:rsidR="002576EF" w:rsidRPr="008D1A84">
        <w:rPr>
          <w:rFonts w:ascii="Calibri" w:eastAsia="Malgun Gothic" w:hAnsi="Calibri" w:cs="Calibri"/>
          <w:kern w:val="2"/>
          <w:sz w:val="24"/>
          <w:szCs w:val="24"/>
        </w:rPr>
        <w:t>T</w:t>
      </w:r>
      <w:r w:rsidR="00827C8B" w:rsidRPr="008D1A84">
        <w:rPr>
          <w:rFonts w:ascii="Calibri" w:eastAsia="Malgun Gothic" w:hAnsi="Calibri" w:cs="Calibri"/>
          <w:kern w:val="2"/>
          <w:sz w:val="24"/>
          <w:szCs w:val="24"/>
        </w:rPr>
        <w:t>hey</w:t>
      </w:r>
      <w:r w:rsidR="00C9349C" w:rsidRPr="008D1A84">
        <w:rPr>
          <w:rFonts w:ascii="Calibri" w:eastAsia="Malgun Gothic" w:hAnsi="Calibri" w:cs="Calibri"/>
          <w:kern w:val="2"/>
          <w:sz w:val="24"/>
          <w:szCs w:val="24"/>
        </w:rPr>
        <w:t xml:space="preserve"> describe</w:t>
      </w:r>
      <w:r w:rsidR="00827C8B" w:rsidRPr="008D1A84">
        <w:rPr>
          <w:rFonts w:ascii="Calibri" w:eastAsia="Malgun Gothic" w:hAnsi="Calibri" w:cs="Calibri"/>
          <w:kern w:val="2"/>
          <w:sz w:val="24"/>
          <w:szCs w:val="24"/>
        </w:rPr>
        <w:t>d</w:t>
      </w:r>
      <w:r w:rsidR="00C9349C" w:rsidRPr="008D1A84">
        <w:rPr>
          <w:rFonts w:ascii="Calibri" w:eastAsia="Malgun Gothic" w:hAnsi="Calibri" w:cs="Calibri"/>
          <w:kern w:val="2"/>
          <w:sz w:val="24"/>
          <w:szCs w:val="24"/>
        </w:rPr>
        <w:t xml:space="preserve"> that, within these levels of </w:t>
      </w:r>
      <w:r w:rsidR="00782C90">
        <w:rPr>
          <w:rFonts w:ascii="Calibri" w:eastAsia="Malgun Gothic" w:hAnsi="Calibri" w:cs="Calibri"/>
          <w:kern w:val="2"/>
          <w:sz w:val="24"/>
          <w:szCs w:val="24"/>
        </w:rPr>
        <w:t xml:space="preserve">the </w:t>
      </w:r>
      <w:r w:rsidR="00C9349C" w:rsidRPr="008D1A84">
        <w:rPr>
          <w:rFonts w:ascii="Calibri" w:eastAsia="Malgun Gothic" w:hAnsi="Calibri" w:cs="Calibri"/>
          <w:kern w:val="2"/>
          <w:sz w:val="24"/>
          <w:szCs w:val="24"/>
        </w:rPr>
        <w:t>violation, offending behaviours c</w:t>
      </w:r>
      <w:r w:rsidR="00AF10CC">
        <w:rPr>
          <w:rFonts w:ascii="Calibri" w:eastAsia="Malgun Gothic" w:hAnsi="Calibri" w:cs="Calibri"/>
          <w:kern w:val="2"/>
          <w:sz w:val="24"/>
          <w:szCs w:val="24"/>
        </w:rPr>
        <w:t>ould</w:t>
      </w:r>
      <w:r w:rsidR="00C9349C" w:rsidRPr="008D1A84">
        <w:rPr>
          <w:rFonts w:ascii="Calibri" w:eastAsia="Malgun Gothic" w:hAnsi="Calibri" w:cs="Calibri"/>
          <w:kern w:val="2"/>
          <w:sz w:val="24"/>
          <w:szCs w:val="24"/>
        </w:rPr>
        <w:t xml:space="preserve"> be differentiated into </w:t>
      </w:r>
      <w:r w:rsidR="00542A5B" w:rsidRPr="008D1A84">
        <w:rPr>
          <w:rFonts w:ascii="Calibri" w:eastAsia="Malgun Gothic" w:hAnsi="Calibri" w:cs="Calibri"/>
          <w:kern w:val="2"/>
          <w:sz w:val="24"/>
          <w:szCs w:val="24"/>
        </w:rPr>
        <w:t>H</w:t>
      </w:r>
      <w:r w:rsidR="00C9349C" w:rsidRPr="008D1A84">
        <w:rPr>
          <w:rFonts w:ascii="Calibri" w:eastAsia="Malgun Gothic" w:hAnsi="Calibri" w:cs="Calibri"/>
          <w:kern w:val="2"/>
          <w:sz w:val="24"/>
          <w:szCs w:val="24"/>
        </w:rPr>
        <w:t xml:space="preserve">ostile, </w:t>
      </w:r>
      <w:r w:rsidR="00542A5B" w:rsidRPr="008D1A84">
        <w:rPr>
          <w:rFonts w:ascii="Calibri" w:eastAsia="Malgun Gothic" w:hAnsi="Calibri" w:cs="Calibri"/>
          <w:kern w:val="2"/>
          <w:sz w:val="24"/>
          <w:szCs w:val="24"/>
        </w:rPr>
        <w:t>C</w:t>
      </w:r>
      <w:r w:rsidR="00C9349C" w:rsidRPr="008D1A84">
        <w:rPr>
          <w:rFonts w:ascii="Calibri" w:eastAsia="Malgun Gothic" w:hAnsi="Calibri" w:cs="Calibri"/>
          <w:kern w:val="2"/>
          <w:sz w:val="24"/>
          <w:szCs w:val="24"/>
        </w:rPr>
        <w:t xml:space="preserve">ontrolling, </w:t>
      </w:r>
      <w:r w:rsidR="00542A5B" w:rsidRPr="008D1A84">
        <w:rPr>
          <w:rFonts w:ascii="Calibri" w:eastAsia="Malgun Gothic" w:hAnsi="Calibri" w:cs="Calibri"/>
          <w:kern w:val="2"/>
          <w:sz w:val="24"/>
          <w:szCs w:val="24"/>
        </w:rPr>
        <w:t>S</w:t>
      </w:r>
      <w:r w:rsidR="00C9349C" w:rsidRPr="008D1A84">
        <w:rPr>
          <w:rFonts w:ascii="Calibri" w:eastAsia="Malgun Gothic" w:hAnsi="Calibri" w:cs="Calibri"/>
          <w:kern w:val="2"/>
          <w:sz w:val="24"/>
          <w:szCs w:val="24"/>
        </w:rPr>
        <w:t xml:space="preserve">tealing or </w:t>
      </w:r>
      <w:r w:rsidR="00542A5B" w:rsidRPr="008D1A84">
        <w:rPr>
          <w:rFonts w:ascii="Calibri" w:eastAsia="Malgun Gothic" w:hAnsi="Calibri" w:cs="Calibri"/>
          <w:kern w:val="2"/>
          <w:sz w:val="24"/>
          <w:szCs w:val="24"/>
        </w:rPr>
        <w:t>I</w:t>
      </w:r>
      <w:r w:rsidR="00C9349C" w:rsidRPr="008D1A84">
        <w:rPr>
          <w:rFonts w:ascii="Calibri" w:eastAsia="Malgun Gothic" w:hAnsi="Calibri" w:cs="Calibri"/>
          <w:kern w:val="2"/>
          <w:sz w:val="24"/>
          <w:szCs w:val="24"/>
        </w:rPr>
        <w:t xml:space="preserve">nvolving </w:t>
      </w:r>
      <w:r w:rsidR="00DA203D">
        <w:rPr>
          <w:rFonts w:ascii="Calibri" w:eastAsia="Malgun Gothic" w:hAnsi="Calibri" w:cs="Calibri"/>
          <w:kern w:val="2"/>
          <w:sz w:val="24"/>
          <w:szCs w:val="24"/>
        </w:rPr>
        <w:t xml:space="preserve">behavioural </w:t>
      </w:r>
      <w:r w:rsidR="00C9349C" w:rsidRPr="008D1A84">
        <w:rPr>
          <w:rFonts w:ascii="Calibri" w:eastAsia="Malgun Gothic" w:hAnsi="Calibri" w:cs="Calibri"/>
          <w:kern w:val="2"/>
          <w:sz w:val="24"/>
          <w:szCs w:val="24"/>
        </w:rPr>
        <w:t>theme</w:t>
      </w:r>
      <w:r w:rsidR="00F86A72" w:rsidRPr="008D1A84">
        <w:rPr>
          <w:rFonts w:ascii="Calibri" w:eastAsia="Malgun Gothic" w:hAnsi="Calibri" w:cs="Calibri"/>
          <w:kern w:val="2"/>
          <w:sz w:val="24"/>
          <w:szCs w:val="24"/>
        </w:rPr>
        <w:t>s</w:t>
      </w:r>
      <w:r w:rsidR="00C9349C" w:rsidRPr="008D1A84">
        <w:rPr>
          <w:rFonts w:ascii="Calibri" w:eastAsia="Malgun Gothic" w:hAnsi="Calibri" w:cs="Calibri"/>
          <w:kern w:val="2"/>
          <w:sz w:val="24"/>
          <w:szCs w:val="24"/>
        </w:rPr>
        <w:t xml:space="preserve">. </w:t>
      </w:r>
      <w:r w:rsidR="00950A87">
        <w:rPr>
          <w:rFonts w:ascii="Calibri" w:eastAsia="Malgun Gothic" w:hAnsi="Calibri" w:cs="Calibri"/>
          <w:kern w:val="2"/>
          <w:sz w:val="24"/>
          <w:szCs w:val="24"/>
        </w:rPr>
        <w:t>The hostility theme indicate</w:t>
      </w:r>
      <w:r w:rsidR="00AF10CC">
        <w:rPr>
          <w:rFonts w:ascii="Calibri" w:eastAsia="Malgun Gothic" w:hAnsi="Calibri" w:cs="Calibri"/>
          <w:kern w:val="2"/>
          <w:sz w:val="24"/>
          <w:szCs w:val="24"/>
        </w:rPr>
        <w:t>d</w:t>
      </w:r>
      <w:r w:rsidR="00950A87">
        <w:rPr>
          <w:rFonts w:ascii="Calibri" w:eastAsia="Malgun Gothic" w:hAnsi="Calibri" w:cs="Calibri"/>
          <w:kern w:val="2"/>
          <w:sz w:val="24"/>
          <w:szCs w:val="24"/>
        </w:rPr>
        <w:t xml:space="preserve"> </w:t>
      </w:r>
      <w:r w:rsidR="00BD6B19">
        <w:rPr>
          <w:rFonts w:ascii="Calibri" w:eastAsia="Malgun Gothic" w:hAnsi="Calibri" w:cs="Calibri"/>
          <w:kern w:val="2"/>
          <w:sz w:val="24"/>
          <w:szCs w:val="24"/>
        </w:rPr>
        <w:t xml:space="preserve">aggressive/violent behaviours </w:t>
      </w:r>
      <w:r w:rsidR="001B03E1">
        <w:rPr>
          <w:rFonts w:ascii="Calibri" w:eastAsia="Malgun Gothic" w:hAnsi="Calibri" w:cs="Calibri"/>
          <w:kern w:val="2"/>
          <w:sz w:val="24"/>
          <w:szCs w:val="24"/>
        </w:rPr>
        <w:t xml:space="preserve">against the victim </w:t>
      </w:r>
      <w:r w:rsidR="00BD6B19">
        <w:rPr>
          <w:rFonts w:ascii="Calibri" w:eastAsia="Malgun Gothic" w:hAnsi="Calibri" w:cs="Calibri"/>
          <w:kern w:val="2"/>
          <w:sz w:val="24"/>
          <w:szCs w:val="24"/>
        </w:rPr>
        <w:t>(e.g.,</w:t>
      </w:r>
      <w:r w:rsidR="001907E3">
        <w:rPr>
          <w:rFonts w:ascii="Calibri" w:eastAsia="Malgun Gothic" w:hAnsi="Calibri" w:cs="Calibri"/>
          <w:kern w:val="2"/>
          <w:sz w:val="24"/>
          <w:szCs w:val="24"/>
        </w:rPr>
        <w:t xml:space="preserve"> </w:t>
      </w:r>
      <w:r w:rsidR="00BD6B19">
        <w:rPr>
          <w:rFonts w:ascii="Calibri" w:eastAsia="Malgun Gothic" w:hAnsi="Calibri" w:cs="Calibri"/>
          <w:kern w:val="2"/>
          <w:sz w:val="24"/>
          <w:szCs w:val="24"/>
        </w:rPr>
        <w:t>multiple violence)</w:t>
      </w:r>
      <w:r w:rsidR="00950A87">
        <w:rPr>
          <w:rFonts w:ascii="Calibri" w:eastAsia="Malgun Gothic" w:hAnsi="Calibri" w:cs="Calibri"/>
          <w:kern w:val="2"/>
          <w:sz w:val="24"/>
          <w:szCs w:val="24"/>
        </w:rPr>
        <w:t xml:space="preserve">. The </w:t>
      </w:r>
      <w:r w:rsidR="00BD6B19">
        <w:rPr>
          <w:rFonts w:ascii="Calibri" w:eastAsia="Malgun Gothic" w:hAnsi="Calibri" w:cs="Calibri"/>
          <w:kern w:val="2"/>
          <w:sz w:val="24"/>
          <w:szCs w:val="24"/>
        </w:rPr>
        <w:t>control</w:t>
      </w:r>
      <w:r w:rsidR="00B74E1F">
        <w:rPr>
          <w:rFonts w:ascii="Calibri" w:eastAsia="Malgun Gothic" w:hAnsi="Calibri" w:cs="Calibri"/>
          <w:kern w:val="2"/>
          <w:sz w:val="24"/>
          <w:szCs w:val="24"/>
        </w:rPr>
        <w:t>ling</w:t>
      </w:r>
      <w:r w:rsidR="00BD6B19">
        <w:rPr>
          <w:rFonts w:ascii="Calibri" w:eastAsia="Malgun Gothic" w:hAnsi="Calibri" w:cs="Calibri"/>
          <w:kern w:val="2"/>
          <w:sz w:val="24"/>
          <w:szCs w:val="24"/>
        </w:rPr>
        <w:t xml:space="preserve"> theme consist</w:t>
      </w:r>
      <w:r w:rsidR="00AF10CC">
        <w:rPr>
          <w:rFonts w:ascii="Calibri" w:eastAsia="Malgun Gothic" w:hAnsi="Calibri" w:cs="Calibri"/>
          <w:kern w:val="2"/>
          <w:sz w:val="24"/>
          <w:szCs w:val="24"/>
        </w:rPr>
        <w:t>ed</w:t>
      </w:r>
      <w:r w:rsidR="00BD6B19">
        <w:rPr>
          <w:rFonts w:ascii="Calibri" w:eastAsia="Malgun Gothic" w:hAnsi="Calibri" w:cs="Calibri"/>
          <w:kern w:val="2"/>
          <w:sz w:val="24"/>
          <w:szCs w:val="24"/>
        </w:rPr>
        <w:t xml:space="preserve"> of </w:t>
      </w:r>
      <w:r w:rsidR="001B03E1">
        <w:rPr>
          <w:rFonts w:ascii="Calibri" w:eastAsia="Malgun Gothic" w:hAnsi="Calibri" w:cs="Calibri"/>
          <w:kern w:val="2"/>
          <w:sz w:val="24"/>
          <w:szCs w:val="24"/>
        </w:rPr>
        <w:t xml:space="preserve">offenders’ </w:t>
      </w:r>
      <w:r w:rsidR="00BD6B19">
        <w:rPr>
          <w:rFonts w:ascii="Calibri" w:eastAsia="Malgun Gothic" w:hAnsi="Calibri" w:cs="Calibri"/>
          <w:kern w:val="2"/>
          <w:sz w:val="24"/>
          <w:szCs w:val="24"/>
        </w:rPr>
        <w:t xml:space="preserve">behaviours to threaten the victim not to report the victimization or </w:t>
      </w:r>
      <w:r w:rsidR="001B03E1">
        <w:rPr>
          <w:rFonts w:ascii="Calibri" w:eastAsia="Malgun Gothic" w:hAnsi="Calibri" w:cs="Calibri"/>
          <w:kern w:val="2"/>
          <w:sz w:val="24"/>
          <w:szCs w:val="24"/>
        </w:rPr>
        <w:t xml:space="preserve">to hide their identity (e.g., </w:t>
      </w:r>
      <w:r w:rsidR="004A416D" w:rsidRPr="00CC6EEB">
        <w:rPr>
          <w:rFonts w:ascii="Calibri" w:eastAsia="Malgun Gothic" w:hAnsi="Calibri" w:cs="Calibri"/>
          <w:kern w:val="2"/>
          <w:sz w:val="24"/>
          <w:szCs w:val="24"/>
        </w:rPr>
        <w:t>blindfolding</w:t>
      </w:r>
      <w:r w:rsidR="001B03E1">
        <w:rPr>
          <w:rFonts w:ascii="Calibri" w:eastAsia="Malgun Gothic" w:hAnsi="Calibri" w:cs="Calibri"/>
          <w:kern w:val="2"/>
          <w:sz w:val="24"/>
          <w:szCs w:val="24"/>
        </w:rPr>
        <w:t xml:space="preserve">). The theft </w:t>
      </w:r>
      <w:r w:rsidR="001907E3">
        <w:rPr>
          <w:rFonts w:ascii="Calibri" w:eastAsia="Malgun Gothic" w:hAnsi="Calibri" w:cs="Calibri"/>
          <w:kern w:val="2"/>
          <w:sz w:val="24"/>
          <w:szCs w:val="24"/>
        </w:rPr>
        <w:lastRenderedPageBreak/>
        <w:t xml:space="preserve">theme </w:t>
      </w:r>
      <w:r w:rsidR="00B57892">
        <w:rPr>
          <w:rFonts w:ascii="Calibri" w:eastAsia="Malgun Gothic" w:hAnsi="Calibri" w:cs="Calibri"/>
          <w:kern w:val="2"/>
          <w:sz w:val="24"/>
          <w:szCs w:val="24"/>
        </w:rPr>
        <w:t>concerned</w:t>
      </w:r>
      <w:r w:rsidR="001B03E1">
        <w:rPr>
          <w:rFonts w:ascii="Calibri" w:eastAsia="Malgun Gothic" w:hAnsi="Calibri" w:cs="Calibri"/>
          <w:kern w:val="2"/>
          <w:sz w:val="24"/>
          <w:szCs w:val="24"/>
        </w:rPr>
        <w:t xml:space="preserve"> the offender’s </w:t>
      </w:r>
      <w:r w:rsidR="00B57892">
        <w:rPr>
          <w:rFonts w:ascii="Calibri" w:eastAsia="Malgun Gothic" w:hAnsi="Calibri" w:cs="Calibri"/>
          <w:kern w:val="2"/>
          <w:sz w:val="24"/>
          <w:szCs w:val="24"/>
        </w:rPr>
        <w:t xml:space="preserve">theft of </w:t>
      </w:r>
      <w:r w:rsidR="001B03E1">
        <w:rPr>
          <w:rFonts w:ascii="Calibri" w:eastAsia="Malgun Gothic" w:hAnsi="Calibri" w:cs="Calibri"/>
          <w:kern w:val="2"/>
          <w:sz w:val="24"/>
          <w:szCs w:val="24"/>
        </w:rPr>
        <w:t>the victim’s goods in addition to rape.</w:t>
      </w:r>
      <w:r w:rsidR="00BD6B19">
        <w:rPr>
          <w:rFonts w:ascii="Calibri" w:eastAsia="Malgun Gothic" w:hAnsi="Calibri" w:cs="Calibri"/>
          <w:kern w:val="2"/>
          <w:sz w:val="24"/>
          <w:szCs w:val="24"/>
        </w:rPr>
        <w:t xml:space="preserve"> </w:t>
      </w:r>
      <w:r w:rsidR="001B03E1">
        <w:rPr>
          <w:rFonts w:ascii="Calibri" w:eastAsia="Malgun Gothic" w:hAnsi="Calibri" w:cs="Calibri"/>
          <w:kern w:val="2"/>
          <w:sz w:val="24"/>
          <w:szCs w:val="24"/>
        </w:rPr>
        <w:t>Lastly, the involvement theme include</w:t>
      </w:r>
      <w:r w:rsidR="00B57892">
        <w:rPr>
          <w:rFonts w:ascii="Calibri" w:eastAsia="Malgun Gothic" w:hAnsi="Calibri" w:cs="Calibri"/>
          <w:kern w:val="2"/>
          <w:sz w:val="24"/>
          <w:szCs w:val="24"/>
        </w:rPr>
        <w:t>d</w:t>
      </w:r>
      <w:r w:rsidR="001B03E1">
        <w:rPr>
          <w:rFonts w:ascii="Calibri" w:eastAsia="Malgun Gothic" w:hAnsi="Calibri" w:cs="Calibri"/>
          <w:kern w:val="2"/>
          <w:sz w:val="24"/>
          <w:szCs w:val="24"/>
        </w:rPr>
        <w:t xml:space="preserve"> attempted behaviours to involve with the victim</w:t>
      </w:r>
      <w:r w:rsidR="001907E3">
        <w:rPr>
          <w:rFonts w:ascii="Calibri" w:eastAsia="Malgun Gothic" w:hAnsi="Calibri" w:cs="Calibri"/>
          <w:kern w:val="2"/>
          <w:sz w:val="24"/>
          <w:szCs w:val="24"/>
        </w:rPr>
        <w:t xml:space="preserve"> (e.g., sexual comment)</w:t>
      </w:r>
      <w:r w:rsidR="001B03E1">
        <w:rPr>
          <w:rFonts w:ascii="Calibri" w:eastAsia="Malgun Gothic" w:hAnsi="Calibri" w:cs="Calibri"/>
          <w:kern w:val="2"/>
          <w:sz w:val="24"/>
          <w:szCs w:val="24"/>
        </w:rPr>
        <w:t xml:space="preserve">. </w:t>
      </w:r>
      <w:r w:rsidR="00D56CC5">
        <w:rPr>
          <w:rFonts w:ascii="Calibri" w:eastAsia="Malgun Gothic" w:hAnsi="Calibri" w:cs="Calibri"/>
          <w:kern w:val="2"/>
          <w:sz w:val="24"/>
          <w:szCs w:val="24"/>
        </w:rPr>
        <w:t xml:space="preserve">From these behavioural themes, Canter et al. (2003) </w:t>
      </w:r>
      <w:r w:rsidR="00C9349C" w:rsidRPr="008D1A84">
        <w:rPr>
          <w:rFonts w:ascii="Calibri" w:eastAsia="Malgun Gothic" w:hAnsi="Calibri" w:cs="Calibri"/>
          <w:kern w:val="2"/>
          <w:sz w:val="24"/>
          <w:szCs w:val="24"/>
        </w:rPr>
        <w:t xml:space="preserve">provided further support </w:t>
      </w:r>
      <w:r w:rsidR="00B57892">
        <w:rPr>
          <w:rFonts w:ascii="Calibri" w:eastAsia="Malgun Gothic" w:hAnsi="Calibri" w:cs="Calibri"/>
          <w:kern w:val="2"/>
          <w:sz w:val="24"/>
          <w:szCs w:val="24"/>
        </w:rPr>
        <w:t xml:space="preserve">for </w:t>
      </w:r>
      <w:r w:rsidR="00C9349C" w:rsidRPr="008D1A84">
        <w:rPr>
          <w:rFonts w:ascii="Calibri" w:eastAsia="Malgun Gothic" w:hAnsi="Calibri" w:cs="Calibri"/>
          <w:kern w:val="2"/>
          <w:sz w:val="24"/>
          <w:szCs w:val="24"/>
        </w:rPr>
        <w:t>earlier research</w:t>
      </w:r>
      <w:r w:rsidR="00EA51ED" w:rsidRPr="008D1A84">
        <w:rPr>
          <w:rFonts w:ascii="Calibri" w:eastAsia="Malgun Gothic" w:hAnsi="Calibri" w:cs="Calibri"/>
          <w:kern w:val="2"/>
          <w:sz w:val="24"/>
          <w:szCs w:val="24"/>
        </w:rPr>
        <w:t xml:space="preserve"> </w:t>
      </w:r>
      <w:r w:rsidR="00C9349C" w:rsidRPr="008D1A84">
        <w:rPr>
          <w:rFonts w:ascii="Calibri" w:eastAsia="Malgun Gothic" w:hAnsi="Calibri" w:cs="Calibri"/>
          <w:kern w:val="2"/>
          <w:sz w:val="24"/>
          <w:szCs w:val="24"/>
        </w:rPr>
        <w:t>that sexual offences can be classified in terms of the pattern of interaction</w:t>
      </w:r>
      <w:r w:rsidR="000C6FAB" w:rsidRPr="008D1A84">
        <w:rPr>
          <w:rFonts w:ascii="Calibri" w:eastAsia="Malgun Gothic" w:hAnsi="Calibri" w:cs="Calibri"/>
          <w:kern w:val="2"/>
          <w:sz w:val="24"/>
          <w:szCs w:val="24"/>
        </w:rPr>
        <w:t>s</w:t>
      </w:r>
      <w:r w:rsidR="00C9349C" w:rsidRPr="008D1A84">
        <w:rPr>
          <w:rFonts w:ascii="Calibri" w:eastAsia="Malgun Gothic" w:hAnsi="Calibri" w:cs="Calibri"/>
          <w:kern w:val="2"/>
          <w:sz w:val="24"/>
          <w:szCs w:val="24"/>
        </w:rPr>
        <w:t xml:space="preserve"> between an offender and a victim.</w:t>
      </w:r>
      <w:r w:rsidR="004D338D" w:rsidRPr="008D1A84">
        <w:rPr>
          <w:rFonts w:ascii="Calibri" w:eastAsia="Malgun Gothic" w:hAnsi="Calibri" w:cs="Calibri"/>
          <w:kern w:val="2"/>
          <w:sz w:val="24"/>
          <w:szCs w:val="24"/>
        </w:rPr>
        <w:t xml:space="preserve"> </w:t>
      </w:r>
      <w:r w:rsidR="00E769AA">
        <w:rPr>
          <w:rFonts w:ascii="Calibri" w:eastAsia="Malgun Gothic" w:hAnsi="Calibri" w:cs="Calibri"/>
          <w:kern w:val="2"/>
          <w:sz w:val="24"/>
          <w:szCs w:val="24"/>
        </w:rPr>
        <w:t>Interestingly, i</w:t>
      </w:r>
      <w:r w:rsidR="008144E6" w:rsidRPr="008D1A84">
        <w:rPr>
          <w:rFonts w:ascii="Calibri" w:eastAsia="Malgun Gothic" w:hAnsi="Calibri" w:cs="Calibri"/>
          <w:kern w:val="2"/>
          <w:sz w:val="24"/>
          <w:szCs w:val="24"/>
        </w:rPr>
        <w:t xml:space="preserve">n Australian research, </w:t>
      </w:r>
      <w:r w:rsidR="004D338D" w:rsidRPr="008D1A84">
        <w:rPr>
          <w:rFonts w:ascii="Calibri" w:eastAsia="Malgun Gothic" w:hAnsi="Calibri" w:cs="Calibri"/>
          <w:kern w:val="2"/>
          <w:sz w:val="24"/>
          <w:szCs w:val="24"/>
        </w:rPr>
        <w:t>Kocsis, Cooksey, and Irwin (2002) proposed a five-cluster model of serial rape behavio</w:t>
      </w:r>
      <w:r w:rsidR="00F86A72" w:rsidRPr="008D1A84">
        <w:rPr>
          <w:rFonts w:ascii="Calibri" w:eastAsia="Malgun Gothic" w:hAnsi="Calibri" w:cs="Calibri"/>
          <w:kern w:val="2"/>
          <w:sz w:val="24"/>
          <w:szCs w:val="24"/>
        </w:rPr>
        <w:t>u</w:t>
      </w:r>
      <w:r w:rsidR="004D338D" w:rsidRPr="008D1A84">
        <w:rPr>
          <w:rFonts w:ascii="Calibri" w:eastAsia="Malgun Gothic" w:hAnsi="Calibri" w:cs="Calibri"/>
          <w:kern w:val="2"/>
          <w:sz w:val="24"/>
          <w:szCs w:val="24"/>
        </w:rPr>
        <w:t>r</w:t>
      </w:r>
      <w:r w:rsidR="00F86A72" w:rsidRPr="008D1A84">
        <w:rPr>
          <w:rFonts w:ascii="Calibri" w:eastAsia="Malgun Gothic" w:hAnsi="Calibri" w:cs="Calibri"/>
          <w:kern w:val="2"/>
          <w:sz w:val="24"/>
          <w:szCs w:val="24"/>
        </w:rPr>
        <w:t>s</w:t>
      </w:r>
      <w:r w:rsidR="005B43B4" w:rsidRPr="008D1A84">
        <w:rPr>
          <w:rFonts w:ascii="Calibri" w:eastAsia="Malgun Gothic" w:hAnsi="Calibri" w:cs="Calibri"/>
          <w:kern w:val="2"/>
          <w:sz w:val="24"/>
          <w:szCs w:val="24"/>
        </w:rPr>
        <w:t xml:space="preserve"> </w:t>
      </w:r>
      <w:r w:rsidR="00542A5B" w:rsidRPr="008D1A84">
        <w:rPr>
          <w:rFonts w:ascii="Calibri" w:eastAsia="Malgun Gothic" w:hAnsi="Calibri" w:cs="Calibri"/>
          <w:kern w:val="2"/>
          <w:sz w:val="24"/>
          <w:szCs w:val="24"/>
        </w:rPr>
        <w:t>employing</w:t>
      </w:r>
      <w:r w:rsidR="005B43B4" w:rsidRPr="008D1A84">
        <w:rPr>
          <w:rFonts w:ascii="Calibri" w:eastAsia="Malgun Gothic" w:hAnsi="Calibri" w:cs="Calibri"/>
          <w:kern w:val="2"/>
          <w:sz w:val="24"/>
          <w:szCs w:val="24"/>
        </w:rPr>
        <w:t xml:space="preserve"> a similar approach</w:t>
      </w:r>
      <w:r w:rsidR="004D338D" w:rsidRPr="008D1A84">
        <w:rPr>
          <w:rFonts w:ascii="Calibri" w:eastAsia="Malgun Gothic" w:hAnsi="Calibri" w:cs="Calibri"/>
          <w:kern w:val="2"/>
          <w:sz w:val="24"/>
          <w:szCs w:val="24"/>
        </w:rPr>
        <w:t xml:space="preserve">, which consisted of </w:t>
      </w:r>
      <w:r w:rsidR="00851AD2" w:rsidRPr="008D1A84">
        <w:rPr>
          <w:rFonts w:ascii="Calibri" w:eastAsia="Malgun Gothic" w:hAnsi="Calibri" w:cs="Calibri"/>
          <w:kern w:val="2"/>
          <w:sz w:val="24"/>
          <w:szCs w:val="24"/>
        </w:rPr>
        <w:t>B</w:t>
      </w:r>
      <w:r w:rsidR="004D338D" w:rsidRPr="008D1A84">
        <w:rPr>
          <w:rFonts w:ascii="Calibri" w:eastAsia="Malgun Gothic" w:hAnsi="Calibri" w:cs="Calibri"/>
          <w:kern w:val="2"/>
          <w:sz w:val="24"/>
          <w:szCs w:val="24"/>
        </w:rPr>
        <w:t xml:space="preserve">rutality, </w:t>
      </w:r>
      <w:r w:rsidR="00851AD2" w:rsidRPr="008D1A84">
        <w:rPr>
          <w:rFonts w:ascii="Calibri" w:eastAsia="Malgun Gothic" w:hAnsi="Calibri" w:cs="Calibri"/>
          <w:kern w:val="2"/>
          <w:sz w:val="24"/>
          <w:szCs w:val="24"/>
        </w:rPr>
        <w:t>I</w:t>
      </w:r>
      <w:r w:rsidR="004D338D" w:rsidRPr="008D1A84">
        <w:rPr>
          <w:rFonts w:ascii="Calibri" w:eastAsia="Malgun Gothic" w:hAnsi="Calibri" w:cs="Calibri"/>
          <w:kern w:val="2"/>
          <w:sz w:val="24"/>
          <w:szCs w:val="24"/>
        </w:rPr>
        <w:t xml:space="preserve">ntercourse, </w:t>
      </w:r>
      <w:r w:rsidR="00851AD2" w:rsidRPr="008D1A84">
        <w:rPr>
          <w:rFonts w:ascii="Calibri" w:eastAsia="Malgun Gothic" w:hAnsi="Calibri" w:cs="Calibri"/>
          <w:kern w:val="2"/>
          <w:sz w:val="24"/>
          <w:szCs w:val="24"/>
        </w:rPr>
        <w:t>C</w:t>
      </w:r>
      <w:r w:rsidR="004D338D" w:rsidRPr="008D1A84">
        <w:rPr>
          <w:rFonts w:ascii="Calibri" w:eastAsia="Malgun Gothic" w:hAnsi="Calibri" w:cs="Calibri"/>
          <w:kern w:val="2"/>
          <w:sz w:val="24"/>
          <w:szCs w:val="24"/>
        </w:rPr>
        <w:t>haotic</w:t>
      </w:r>
      <w:r w:rsidR="00D64E24">
        <w:rPr>
          <w:rFonts w:ascii="Calibri" w:eastAsia="Malgun Gothic" w:hAnsi="Calibri" w:cs="Calibri"/>
          <w:kern w:val="2"/>
          <w:sz w:val="24"/>
          <w:szCs w:val="24"/>
        </w:rPr>
        <w:t>,</w:t>
      </w:r>
      <w:r w:rsidR="004D338D" w:rsidRPr="008D1A84">
        <w:rPr>
          <w:rFonts w:ascii="Calibri" w:eastAsia="Malgun Gothic" w:hAnsi="Calibri" w:cs="Calibri"/>
          <w:kern w:val="2"/>
          <w:sz w:val="24"/>
          <w:szCs w:val="24"/>
        </w:rPr>
        <w:t xml:space="preserve"> and </w:t>
      </w:r>
      <w:r w:rsidR="00851AD2" w:rsidRPr="008D1A84">
        <w:rPr>
          <w:rFonts w:ascii="Calibri" w:eastAsia="Malgun Gothic" w:hAnsi="Calibri" w:cs="Calibri"/>
          <w:kern w:val="2"/>
          <w:sz w:val="24"/>
          <w:szCs w:val="24"/>
        </w:rPr>
        <w:t>R</w:t>
      </w:r>
      <w:r w:rsidR="004D338D" w:rsidRPr="008D1A84">
        <w:rPr>
          <w:rFonts w:ascii="Calibri" w:eastAsia="Malgun Gothic" w:hAnsi="Calibri" w:cs="Calibri"/>
          <w:kern w:val="2"/>
          <w:sz w:val="24"/>
          <w:szCs w:val="24"/>
        </w:rPr>
        <w:t>itual.</w:t>
      </w:r>
      <w:r w:rsidR="006655C7" w:rsidRPr="008D1A84">
        <w:rPr>
          <w:rFonts w:ascii="Calibri" w:eastAsia="Malgun Gothic" w:hAnsi="Calibri" w:cs="Calibri"/>
          <w:kern w:val="2"/>
          <w:sz w:val="24"/>
          <w:szCs w:val="24"/>
        </w:rPr>
        <w:t xml:space="preserve"> </w:t>
      </w:r>
      <w:r w:rsidR="00851AD2" w:rsidRPr="008D1A84">
        <w:rPr>
          <w:rFonts w:ascii="Calibri" w:eastAsia="Malgun Gothic" w:hAnsi="Calibri" w:cs="Calibri"/>
          <w:sz w:val="24"/>
          <w:szCs w:val="24"/>
        </w:rPr>
        <w:t>Häkkänen, Lindlöf, and Santtila (2004) also revealed three behavioural t</w:t>
      </w:r>
      <w:r w:rsidR="00F86A72" w:rsidRPr="008D1A84">
        <w:rPr>
          <w:rFonts w:ascii="Calibri" w:eastAsia="Malgun Gothic" w:hAnsi="Calibri" w:cs="Calibri"/>
          <w:sz w:val="24"/>
          <w:szCs w:val="24"/>
        </w:rPr>
        <w:t>hemes (Hostility, Involvement, and</w:t>
      </w:r>
      <w:r w:rsidR="00851AD2" w:rsidRPr="008D1A84">
        <w:rPr>
          <w:rFonts w:ascii="Calibri" w:eastAsia="Malgun Gothic" w:hAnsi="Calibri" w:cs="Calibri"/>
          <w:sz w:val="24"/>
          <w:szCs w:val="24"/>
        </w:rPr>
        <w:t xml:space="preserve"> Theft) as well as </w:t>
      </w:r>
      <w:r w:rsidR="00542A5B" w:rsidRPr="008D1A84">
        <w:rPr>
          <w:rFonts w:ascii="Calibri" w:eastAsia="Malgun Gothic" w:hAnsi="Calibri" w:cs="Calibri"/>
          <w:sz w:val="24"/>
          <w:szCs w:val="24"/>
        </w:rPr>
        <w:t xml:space="preserve">the </w:t>
      </w:r>
      <w:r w:rsidR="00851AD2" w:rsidRPr="008D1A84">
        <w:rPr>
          <w:rFonts w:ascii="Calibri" w:eastAsia="Malgun Gothic" w:hAnsi="Calibri" w:cs="Calibri"/>
          <w:sz w:val="24"/>
          <w:szCs w:val="24"/>
        </w:rPr>
        <w:t>four</w:t>
      </w:r>
      <w:r w:rsidR="00542A5B" w:rsidRPr="008D1A84">
        <w:rPr>
          <w:rFonts w:ascii="Calibri" w:eastAsia="Malgun Gothic" w:hAnsi="Calibri" w:cs="Calibri"/>
          <w:sz w:val="24"/>
          <w:szCs w:val="24"/>
        </w:rPr>
        <w:t xml:space="preserve"> categories</w:t>
      </w:r>
      <w:r w:rsidR="00851AD2" w:rsidRPr="008D1A84">
        <w:rPr>
          <w:rFonts w:ascii="Calibri" w:eastAsia="Malgun Gothic" w:hAnsi="Calibri" w:cs="Calibri"/>
          <w:sz w:val="24"/>
          <w:szCs w:val="24"/>
        </w:rPr>
        <w:t xml:space="preserve"> </w:t>
      </w:r>
      <w:r w:rsidR="00542A5B" w:rsidRPr="008D1A84">
        <w:rPr>
          <w:rFonts w:ascii="Calibri" w:eastAsia="Malgun Gothic" w:hAnsi="Calibri" w:cs="Calibri"/>
          <w:sz w:val="24"/>
          <w:szCs w:val="24"/>
        </w:rPr>
        <w:t xml:space="preserve">of </w:t>
      </w:r>
      <w:r w:rsidR="00851AD2" w:rsidRPr="008D1A84">
        <w:rPr>
          <w:rFonts w:ascii="Calibri" w:eastAsia="Malgun Gothic" w:hAnsi="Calibri" w:cs="Calibri"/>
          <w:sz w:val="24"/>
          <w:szCs w:val="24"/>
        </w:rPr>
        <w:t>offender</w:t>
      </w:r>
      <w:r w:rsidR="00542A5B" w:rsidRPr="008D1A84">
        <w:rPr>
          <w:rFonts w:ascii="Calibri" w:eastAsia="Malgun Gothic" w:hAnsi="Calibri" w:cs="Calibri"/>
          <w:sz w:val="24"/>
          <w:szCs w:val="24"/>
        </w:rPr>
        <w:t xml:space="preserve"> </w:t>
      </w:r>
      <w:r w:rsidR="00851AD2" w:rsidRPr="008D1A84">
        <w:rPr>
          <w:rFonts w:ascii="Calibri" w:eastAsia="Malgun Gothic" w:hAnsi="Calibri" w:cs="Calibri"/>
          <w:sz w:val="24"/>
          <w:szCs w:val="24"/>
        </w:rPr>
        <w:t>characteristic</w:t>
      </w:r>
      <w:r w:rsidR="00542A5B" w:rsidRPr="008D1A84">
        <w:rPr>
          <w:rFonts w:ascii="Calibri" w:eastAsia="Malgun Gothic" w:hAnsi="Calibri" w:cs="Calibri"/>
          <w:sz w:val="24"/>
          <w:szCs w:val="24"/>
        </w:rPr>
        <w:t>s</w:t>
      </w:r>
      <w:r w:rsidR="00851AD2" w:rsidRPr="008D1A84">
        <w:rPr>
          <w:rFonts w:ascii="Calibri" w:eastAsia="Malgun Gothic" w:hAnsi="Calibri" w:cs="Calibri"/>
          <w:sz w:val="24"/>
          <w:szCs w:val="24"/>
        </w:rPr>
        <w:t xml:space="preserve"> (Conventional, Psychiatric/Elderly, Criminal/Violent, </w:t>
      </w:r>
      <w:r w:rsidR="00F86A72" w:rsidRPr="008D1A84">
        <w:rPr>
          <w:rFonts w:ascii="Calibri" w:eastAsia="Malgun Gothic" w:hAnsi="Calibri" w:cs="Calibri"/>
          <w:sz w:val="24"/>
          <w:szCs w:val="24"/>
        </w:rPr>
        <w:t>and</w:t>
      </w:r>
      <w:r w:rsidR="00851AD2" w:rsidRPr="008D1A84">
        <w:rPr>
          <w:rFonts w:ascii="Calibri" w:eastAsia="Malgun Gothic" w:hAnsi="Calibri" w:cs="Calibri"/>
          <w:sz w:val="24"/>
          <w:szCs w:val="24"/>
        </w:rPr>
        <w:t xml:space="preserve"> Criminal/Property) using Finnish stranger rape samples. </w:t>
      </w:r>
      <w:r w:rsidR="00E769AA">
        <w:rPr>
          <w:rFonts w:ascii="Calibri" w:eastAsia="Malgun Gothic" w:hAnsi="Calibri" w:cs="Calibri"/>
          <w:sz w:val="24"/>
          <w:szCs w:val="24"/>
        </w:rPr>
        <w:t>Recent</w:t>
      </w:r>
      <w:r w:rsidR="008E62AB" w:rsidRPr="008D1A84">
        <w:rPr>
          <w:rFonts w:ascii="Calibri" w:eastAsia="Malgun Gothic" w:hAnsi="Calibri" w:cs="Calibri"/>
          <w:sz w:val="24"/>
          <w:szCs w:val="24"/>
        </w:rPr>
        <w:t xml:space="preserve"> </w:t>
      </w:r>
      <w:r w:rsidR="00687532" w:rsidRPr="008D1A84">
        <w:rPr>
          <w:rFonts w:ascii="Calibri" w:eastAsia="Malgun Gothic" w:hAnsi="Calibri" w:cs="Calibri"/>
          <w:sz w:val="24"/>
          <w:szCs w:val="24"/>
        </w:rPr>
        <w:t>studies have explored more specific sex offen</w:t>
      </w:r>
      <w:r w:rsidR="00DB52BF">
        <w:rPr>
          <w:rFonts w:ascii="Calibri" w:eastAsia="Malgun Gothic" w:hAnsi="Calibri" w:cs="Calibri"/>
          <w:sz w:val="24"/>
          <w:szCs w:val="24"/>
        </w:rPr>
        <w:t>ces</w:t>
      </w:r>
      <w:r w:rsidR="00687532" w:rsidRPr="008D1A84">
        <w:rPr>
          <w:rFonts w:ascii="Calibri" w:eastAsia="Malgun Gothic" w:hAnsi="Calibri" w:cs="Calibri"/>
          <w:sz w:val="24"/>
          <w:szCs w:val="24"/>
        </w:rPr>
        <w:t>.</w:t>
      </w:r>
      <w:r w:rsidR="008E62AB" w:rsidRPr="008D1A84">
        <w:rPr>
          <w:rFonts w:ascii="Calibri" w:eastAsia="Malgun Gothic" w:hAnsi="Calibri" w:cs="Calibri"/>
          <w:sz w:val="24"/>
          <w:szCs w:val="24"/>
        </w:rPr>
        <w:t xml:space="preserve"> </w:t>
      </w:r>
      <w:r w:rsidR="00EA51ED" w:rsidRPr="008D1A84">
        <w:rPr>
          <w:rFonts w:ascii="Calibri" w:eastAsia="Malgun Gothic" w:hAnsi="Calibri" w:cs="Calibri"/>
          <w:kern w:val="2"/>
          <w:sz w:val="24"/>
          <w:szCs w:val="24"/>
        </w:rPr>
        <w:t>Houtepen, Sijtsema, and Bogaerts (2014)</w:t>
      </w:r>
      <w:r w:rsidR="00687532" w:rsidRPr="008D1A84">
        <w:rPr>
          <w:rFonts w:ascii="Calibri" w:eastAsia="Malgun Gothic" w:hAnsi="Calibri" w:cs="Calibri"/>
          <w:kern w:val="2"/>
          <w:sz w:val="24"/>
          <w:szCs w:val="24"/>
        </w:rPr>
        <w:t xml:space="preserve"> showed th</w:t>
      </w:r>
      <w:r w:rsidR="00ED7F9D" w:rsidRPr="008D1A84">
        <w:rPr>
          <w:rFonts w:ascii="Calibri" w:eastAsia="Malgun Gothic" w:hAnsi="Calibri" w:cs="Calibri"/>
          <w:kern w:val="2"/>
          <w:sz w:val="24"/>
          <w:szCs w:val="24"/>
        </w:rPr>
        <w:t>e characteristics of non-contact sexual offenders (who committed child indecent image crime</w:t>
      </w:r>
      <w:r w:rsidR="00DA203D">
        <w:rPr>
          <w:rFonts w:ascii="Calibri" w:eastAsia="Malgun Gothic" w:hAnsi="Calibri" w:cs="Calibri"/>
          <w:kern w:val="2"/>
          <w:sz w:val="24"/>
          <w:szCs w:val="24"/>
        </w:rPr>
        <w:t>s</w:t>
      </w:r>
      <w:r w:rsidR="00ED7F9D" w:rsidRPr="008D1A84">
        <w:rPr>
          <w:rFonts w:ascii="Calibri" w:eastAsia="Malgun Gothic" w:hAnsi="Calibri" w:cs="Calibri"/>
          <w:kern w:val="2"/>
          <w:sz w:val="24"/>
          <w:szCs w:val="24"/>
        </w:rPr>
        <w:t>) and their offending types.</w:t>
      </w:r>
      <w:r w:rsidR="00A85FA8" w:rsidRPr="008D1A84">
        <w:rPr>
          <w:rFonts w:ascii="Calibri" w:eastAsia="Malgun Gothic" w:hAnsi="Calibri" w:cs="Calibri"/>
          <w:kern w:val="2"/>
          <w:sz w:val="24"/>
          <w:szCs w:val="24"/>
        </w:rPr>
        <w:t xml:space="preserve"> </w:t>
      </w:r>
      <w:r w:rsidR="00E769AA">
        <w:rPr>
          <w:rFonts w:ascii="Calibri" w:eastAsia="Malgun Gothic" w:hAnsi="Calibri" w:cs="Calibri"/>
          <w:kern w:val="2"/>
          <w:sz w:val="24"/>
          <w:szCs w:val="24"/>
        </w:rPr>
        <w:t>Moreover</w:t>
      </w:r>
      <w:r w:rsidR="00ED7F9D" w:rsidRPr="008D1A84">
        <w:rPr>
          <w:rFonts w:ascii="Calibri" w:eastAsia="Malgun Gothic" w:hAnsi="Calibri" w:cs="Calibri"/>
          <w:kern w:val="2"/>
          <w:sz w:val="24"/>
          <w:szCs w:val="24"/>
        </w:rPr>
        <w:t xml:space="preserve">, </w:t>
      </w:r>
      <w:r w:rsidR="00A85FA8" w:rsidRPr="008D1A84">
        <w:rPr>
          <w:rFonts w:ascii="Calibri" w:eastAsia="Malgun Gothic" w:hAnsi="Calibri" w:cs="Calibri"/>
          <w:kern w:val="2"/>
          <w:sz w:val="24"/>
          <w:szCs w:val="24"/>
        </w:rPr>
        <w:t xml:space="preserve">Shelton, Eakin, Hoffer, Muirhead, and Owens (2016) </w:t>
      </w:r>
      <w:r w:rsidR="00ED7F9D" w:rsidRPr="008D1A84">
        <w:rPr>
          <w:rFonts w:ascii="Calibri" w:eastAsia="Malgun Gothic" w:hAnsi="Calibri" w:cs="Calibri"/>
          <w:kern w:val="2"/>
          <w:sz w:val="24"/>
          <w:szCs w:val="24"/>
        </w:rPr>
        <w:t>found</w:t>
      </w:r>
      <w:r w:rsidR="00913634" w:rsidRPr="008D1A84">
        <w:rPr>
          <w:rFonts w:ascii="Calibri" w:eastAsia="Malgun Gothic" w:hAnsi="Calibri" w:cs="Calibri"/>
          <w:kern w:val="2"/>
          <w:sz w:val="24"/>
          <w:szCs w:val="24"/>
        </w:rPr>
        <w:t xml:space="preserve"> that </w:t>
      </w:r>
      <w:r w:rsidR="004B17C0" w:rsidRPr="008D1A84">
        <w:rPr>
          <w:rFonts w:ascii="Calibri" w:eastAsia="Malgun Gothic" w:hAnsi="Calibri" w:cs="Calibri"/>
          <w:kern w:val="2"/>
          <w:sz w:val="24"/>
          <w:szCs w:val="24"/>
        </w:rPr>
        <w:t xml:space="preserve">the majority of contact sex offenders against children do not have a </w:t>
      </w:r>
      <w:r w:rsidR="005A5794" w:rsidRPr="008D1A84">
        <w:rPr>
          <w:rFonts w:ascii="Calibri" w:eastAsia="Malgun Gothic" w:hAnsi="Calibri" w:cs="Calibri"/>
          <w:kern w:val="2"/>
          <w:sz w:val="24"/>
          <w:szCs w:val="24"/>
        </w:rPr>
        <w:t xml:space="preserve">similar </w:t>
      </w:r>
      <w:r w:rsidR="004B17C0" w:rsidRPr="008D1A84">
        <w:rPr>
          <w:rFonts w:ascii="Calibri" w:eastAsia="Malgun Gothic" w:hAnsi="Calibri" w:cs="Calibri"/>
          <w:kern w:val="2"/>
          <w:sz w:val="24"/>
          <w:szCs w:val="24"/>
        </w:rPr>
        <w:t xml:space="preserve">criminal history </w:t>
      </w:r>
      <w:r w:rsidR="00EA51ED" w:rsidRPr="008D1A84">
        <w:rPr>
          <w:rFonts w:ascii="Calibri" w:eastAsia="Malgun Gothic" w:hAnsi="Calibri" w:cs="Calibri"/>
          <w:kern w:val="2"/>
          <w:sz w:val="24"/>
          <w:szCs w:val="24"/>
        </w:rPr>
        <w:t xml:space="preserve">and </w:t>
      </w:r>
      <w:r w:rsidR="004B17C0" w:rsidRPr="008D1A84">
        <w:rPr>
          <w:rFonts w:ascii="Calibri" w:eastAsia="Malgun Gothic" w:hAnsi="Calibri" w:cs="Calibri"/>
          <w:kern w:val="2"/>
          <w:sz w:val="24"/>
          <w:szCs w:val="24"/>
        </w:rPr>
        <w:t xml:space="preserve">tend to involve indecent materials </w:t>
      </w:r>
      <w:r w:rsidR="002C6CD3">
        <w:rPr>
          <w:rFonts w:ascii="Calibri" w:eastAsia="Malgun Gothic" w:hAnsi="Calibri" w:cs="Calibri"/>
          <w:kern w:val="2"/>
          <w:sz w:val="24"/>
          <w:szCs w:val="24"/>
        </w:rPr>
        <w:t>before</w:t>
      </w:r>
      <w:r w:rsidR="005A5794" w:rsidRPr="008D1A84">
        <w:rPr>
          <w:rFonts w:ascii="Calibri" w:eastAsia="Malgun Gothic" w:hAnsi="Calibri" w:cs="Calibri"/>
          <w:kern w:val="2"/>
          <w:sz w:val="24"/>
          <w:szCs w:val="24"/>
        </w:rPr>
        <w:t xml:space="preserve"> </w:t>
      </w:r>
      <w:r w:rsidR="00ED7F9D" w:rsidRPr="008D1A84">
        <w:rPr>
          <w:rFonts w:ascii="Calibri" w:eastAsia="Malgun Gothic" w:hAnsi="Calibri" w:cs="Calibri"/>
          <w:kern w:val="2"/>
          <w:sz w:val="24"/>
          <w:szCs w:val="24"/>
        </w:rPr>
        <w:t>their</w:t>
      </w:r>
      <w:r w:rsidR="005A5794" w:rsidRPr="008D1A84">
        <w:rPr>
          <w:rFonts w:ascii="Calibri" w:eastAsia="Malgun Gothic" w:hAnsi="Calibri" w:cs="Calibri"/>
          <w:kern w:val="2"/>
          <w:sz w:val="24"/>
          <w:szCs w:val="24"/>
        </w:rPr>
        <w:t xml:space="preserve"> </w:t>
      </w:r>
      <w:r w:rsidR="004B17C0" w:rsidRPr="008D1A84">
        <w:rPr>
          <w:rFonts w:ascii="Calibri" w:eastAsia="Malgun Gothic" w:hAnsi="Calibri" w:cs="Calibri"/>
          <w:kern w:val="2"/>
          <w:sz w:val="24"/>
          <w:szCs w:val="24"/>
        </w:rPr>
        <w:t>contact sexual offending</w:t>
      </w:r>
      <w:r w:rsidR="005A5794" w:rsidRPr="008D1A84">
        <w:rPr>
          <w:rFonts w:ascii="Calibri" w:eastAsia="Malgun Gothic" w:hAnsi="Calibri" w:cs="Calibri"/>
          <w:kern w:val="2"/>
          <w:sz w:val="24"/>
          <w:szCs w:val="24"/>
        </w:rPr>
        <w:t>.</w:t>
      </w:r>
      <w:r w:rsidR="004B17C0" w:rsidRPr="008D1A84">
        <w:rPr>
          <w:rFonts w:ascii="Calibri" w:eastAsia="Malgun Gothic" w:hAnsi="Calibri" w:cs="Calibri"/>
          <w:kern w:val="2"/>
          <w:sz w:val="24"/>
          <w:szCs w:val="24"/>
        </w:rPr>
        <w:t xml:space="preserve"> </w:t>
      </w:r>
      <w:r w:rsidR="00307A51" w:rsidRPr="008D1A84">
        <w:rPr>
          <w:rFonts w:ascii="Calibri" w:eastAsia="Malgun Gothic" w:hAnsi="Calibri" w:cs="Calibri"/>
          <w:kern w:val="2"/>
          <w:sz w:val="24"/>
          <w:szCs w:val="24"/>
        </w:rPr>
        <w:t>Besides</w:t>
      </w:r>
      <w:r w:rsidR="007878AC" w:rsidRPr="008D1A84">
        <w:rPr>
          <w:rFonts w:ascii="Calibri" w:eastAsia="Malgun Gothic" w:hAnsi="Calibri" w:cs="Calibri"/>
          <w:kern w:val="2"/>
          <w:sz w:val="24"/>
          <w:szCs w:val="24"/>
        </w:rPr>
        <w:t>,</w:t>
      </w:r>
      <w:bookmarkStart w:id="3" w:name="_Hlk14468368"/>
      <w:r w:rsidR="00307A51" w:rsidRPr="008D1A84">
        <w:rPr>
          <w:rFonts w:ascii="Calibri" w:eastAsia="Malgun Gothic" w:hAnsi="Calibri" w:cs="Calibri"/>
          <w:kern w:val="2"/>
          <w:sz w:val="24"/>
          <w:szCs w:val="24"/>
        </w:rPr>
        <w:t xml:space="preserve"> </w:t>
      </w:r>
      <w:r w:rsidR="007878AC" w:rsidRPr="008D1A84">
        <w:rPr>
          <w:rFonts w:ascii="Calibri" w:eastAsia="Malgun Gothic" w:hAnsi="Calibri" w:cs="Calibri"/>
          <w:kern w:val="2"/>
          <w:sz w:val="24"/>
          <w:szCs w:val="24"/>
        </w:rPr>
        <w:t>Ioannou, Hammond, and Machin (2017</w:t>
      </w:r>
      <w:bookmarkEnd w:id="3"/>
      <w:r w:rsidR="007878AC" w:rsidRPr="008D1A84">
        <w:rPr>
          <w:rFonts w:ascii="Calibri" w:eastAsia="Malgun Gothic" w:hAnsi="Calibri" w:cs="Calibri"/>
          <w:kern w:val="2"/>
          <w:sz w:val="24"/>
          <w:szCs w:val="24"/>
        </w:rPr>
        <w:t>) explored the characteristics of offenders and victims</w:t>
      </w:r>
      <w:r w:rsidR="00307A51" w:rsidRPr="008D1A84">
        <w:rPr>
          <w:rFonts w:ascii="Calibri" w:eastAsia="Malgun Gothic" w:hAnsi="Calibri" w:cs="Calibri"/>
          <w:kern w:val="2"/>
          <w:sz w:val="24"/>
          <w:szCs w:val="24"/>
        </w:rPr>
        <w:t xml:space="preserve"> </w:t>
      </w:r>
      <w:r w:rsidR="008D13F0">
        <w:rPr>
          <w:rFonts w:ascii="Calibri" w:eastAsia="Malgun Gothic" w:hAnsi="Calibri" w:cs="Calibri"/>
          <w:kern w:val="2"/>
          <w:sz w:val="24"/>
          <w:szCs w:val="24"/>
        </w:rPr>
        <w:t>of</w:t>
      </w:r>
      <w:r w:rsidR="00307A51" w:rsidRPr="008D1A84">
        <w:rPr>
          <w:rFonts w:ascii="Calibri" w:eastAsia="Malgun Gothic" w:hAnsi="Calibri" w:cs="Calibri"/>
          <w:kern w:val="2"/>
          <w:sz w:val="24"/>
          <w:szCs w:val="24"/>
        </w:rPr>
        <w:t xml:space="preserve"> sexual abuse between men.</w:t>
      </w:r>
      <w:r w:rsidR="007878AC" w:rsidRPr="008D1A84">
        <w:rPr>
          <w:rFonts w:ascii="Calibri" w:eastAsia="Malgun Gothic" w:hAnsi="Calibri" w:cs="Calibri"/>
          <w:kern w:val="2"/>
          <w:sz w:val="24"/>
          <w:szCs w:val="24"/>
        </w:rPr>
        <w:t xml:space="preserve"> </w:t>
      </w:r>
    </w:p>
    <w:p w14:paraId="1244E857" w14:textId="3D37B50B" w:rsidR="00A57432" w:rsidRPr="008D1A84" w:rsidRDefault="00C9349C" w:rsidP="00344E0F">
      <w:pPr>
        <w:pStyle w:val="Heading2"/>
      </w:pPr>
      <w:bookmarkStart w:id="4" w:name="_Toc271399340"/>
      <w:r w:rsidRPr="008D1A84">
        <w:t xml:space="preserve">The </w:t>
      </w:r>
      <w:r w:rsidR="00C9625C">
        <w:t>N</w:t>
      </w:r>
      <w:r w:rsidRPr="008D1A84">
        <w:t>eed for a Korean-</w:t>
      </w:r>
      <w:r w:rsidR="00141FE1" w:rsidRPr="008D1A84">
        <w:t>t</w:t>
      </w:r>
      <w:r w:rsidRPr="008D1A84">
        <w:t xml:space="preserve">hemed </w:t>
      </w:r>
      <w:r w:rsidR="009D24A0">
        <w:t>M</w:t>
      </w:r>
      <w:r w:rsidRPr="008D1A84">
        <w:t>odel</w:t>
      </w:r>
      <w:bookmarkEnd w:id="4"/>
      <w:r w:rsidR="00A57432" w:rsidRPr="008D1A84">
        <w:t xml:space="preserve"> </w:t>
      </w:r>
    </w:p>
    <w:p w14:paraId="41427DBC" w14:textId="45D449DE" w:rsidR="00A5116F" w:rsidRPr="008D1A84" w:rsidRDefault="00A57432" w:rsidP="00344E0F">
      <w:pPr>
        <w:widowControl w:val="0"/>
        <w:autoSpaceDE w:val="0"/>
        <w:autoSpaceDN w:val="0"/>
        <w:spacing w:after="0" w:line="480" w:lineRule="auto"/>
        <w:ind w:firstLine="360"/>
        <w:jc w:val="both"/>
        <w:rPr>
          <w:rFonts w:ascii="Calibri" w:eastAsia="Malgun Gothic" w:hAnsi="Calibri" w:cs="Calibri"/>
          <w:kern w:val="2"/>
          <w:sz w:val="24"/>
          <w:szCs w:val="24"/>
        </w:rPr>
      </w:pPr>
      <w:r w:rsidRPr="008D1A84">
        <w:rPr>
          <w:rFonts w:ascii="Calibri" w:eastAsia="Malgun Gothic" w:hAnsi="Calibri" w:cs="Calibri"/>
          <w:kern w:val="2"/>
          <w:sz w:val="24"/>
          <w:szCs w:val="24"/>
        </w:rPr>
        <w:t xml:space="preserve">Although </w:t>
      </w:r>
      <w:r w:rsidR="00A40086" w:rsidRPr="008D1A84">
        <w:rPr>
          <w:rFonts w:ascii="Calibri" w:eastAsia="Malgun Gothic" w:hAnsi="Calibri" w:cs="Calibri"/>
          <w:kern w:val="2"/>
          <w:sz w:val="24"/>
          <w:szCs w:val="24"/>
        </w:rPr>
        <w:t>many studies</w:t>
      </w:r>
      <w:r w:rsidRPr="008D1A84">
        <w:rPr>
          <w:rFonts w:ascii="Calibri" w:eastAsia="Malgun Gothic" w:hAnsi="Calibri" w:cs="Calibri"/>
          <w:kern w:val="2"/>
          <w:sz w:val="24"/>
          <w:szCs w:val="24"/>
        </w:rPr>
        <w:t xml:space="preserve"> o</w:t>
      </w:r>
      <w:r w:rsidR="00A40086" w:rsidRPr="008D1A84">
        <w:rPr>
          <w:rFonts w:ascii="Calibri" w:eastAsia="Malgun Gothic" w:hAnsi="Calibri" w:cs="Calibri"/>
          <w:kern w:val="2"/>
          <w:sz w:val="24"/>
          <w:szCs w:val="24"/>
        </w:rPr>
        <w:t>n</w:t>
      </w:r>
      <w:r w:rsidRPr="008D1A84">
        <w:rPr>
          <w:rFonts w:ascii="Calibri" w:eastAsia="Malgun Gothic" w:hAnsi="Calibri" w:cs="Calibri"/>
          <w:kern w:val="2"/>
          <w:sz w:val="24"/>
          <w:szCs w:val="24"/>
        </w:rPr>
        <w:t xml:space="preserve"> OP ha</w:t>
      </w:r>
      <w:r w:rsidR="00A40086" w:rsidRPr="008D1A84">
        <w:rPr>
          <w:rFonts w:ascii="Calibri" w:eastAsia="Malgun Gothic" w:hAnsi="Calibri" w:cs="Calibri"/>
          <w:kern w:val="2"/>
          <w:sz w:val="24"/>
          <w:szCs w:val="24"/>
        </w:rPr>
        <w:t>ve</w:t>
      </w:r>
      <w:r w:rsidR="008E62AB" w:rsidRPr="008D1A84">
        <w:rPr>
          <w:rFonts w:ascii="Calibri" w:eastAsia="Malgun Gothic" w:hAnsi="Calibri" w:cs="Calibri"/>
          <w:kern w:val="2"/>
          <w:sz w:val="24"/>
          <w:szCs w:val="24"/>
        </w:rPr>
        <w:t xml:space="preserve"> </w:t>
      </w:r>
      <w:r w:rsidR="00A40086" w:rsidRPr="008D1A84">
        <w:rPr>
          <w:rFonts w:ascii="Calibri" w:eastAsia="Malgun Gothic" w:hAnsi="Calibri" w:cs="Calibri"/>
          <w:kern w:val="2"/>
          <w:sz w:val="24"/>
          <w:szCs w:val="24"/>
        </w:rPr>
        <w:t>dealt with</w:t>
      </w:r>
      <w:r w:rsidR="008E62AB" w:rsidRPr="008D1A84">
        <w:rPr>
          <w:rFonts w:ascii="Calibri" w:eastAsia="Malgun Gothic" w:hAnsi="Calibri" w:cs="Calibri"/>
          <w:kern w:val="2"/>
          <w:sz w:val="24"/>
          <w:szCs w:val="24"/>
        </w:rPr>
        <w:t xml:space="preserve"> a wide range of </w:t>
      </w:r>
      <w:r w:rsidR="00F86A72" w:rsidRPr="008D1A84">
        <w:rPr>
          <w:rFonts w:ascii="Calibri" w:eastAsia="Malgun Gothic" w:hAnsi="Calibri" w:cs="Calibri"/>
          <w:kern w:val="2"/>
          <w:sz w:val="24"/>
          <w:szCs w:val="24"/>
        </w:rPr>
        <w:t xml:space="preserve">sexual </w:t>
      </w:r>
      <w:r w:rsidR="008E62AB" w:rsidRPr="008D1A84">
        <w:rPr>
          <w:rFonts w:ascii="Calibri" w:eastAsia="Malgun Gothic" w:hAnsi="Calibri" w:cs="Calibri"/>
          <w:kern w:val="2"/>
          <w:sz w:val="24"/>
          <w:szCs w:val="24"/>
        </w:rPr>
        <w:t>crime</w:t>
      </w:r>
      <w:r w:rsidRPr="008D1A84">
        <w:rPr>
          <w:rFonts w:ascii="Calibri" w:eastAsia="Malgun Gothic" w:hAnsi="Calibri" w:cs="Calibri"/>
          <w:kern w:val="2"/>
          <w:sz w:val="24"/>
          <w:szCs w:val="24"/>
        </w:rPr>
        <w:t>, they have been mainly conducted in Western countries such as the UK, US, and Canada (see Fox &amp; Farrington, 201</w:t>
      </w:r>
      <w:r w:rsidR="00BD37F1" w:rsidRPr="008D1A84">
        <w:rPr>
          <w:rFonts w:ascii="Calibri" w:eastAsia="Malgun Gothic" w:hAnsi="Calibri" w:cs="Calibri"/>
          <w:kern w:val="2"/>
          <w:sz w:val="24"/>
          <w:szCs w:val="24"/>
        </w:rPr>
        <w:t>8</w:t>
      </w:r>
      <w:r w:rsidRPr="008D1A84">
        <w:rPr>
          <w:rFonts w:ascii="Calibri" w:eastAsia="Malgun Gothic" w:hAnsi="Calibri" w:cs="Calibri"/>
          <w:kern w:val="2"/>
          <w:sz w:val="24"/>
          <w:szCs w:val="24"/>
        </w:rPr>
        <w:t xml:space="preserve">). Therefore, methodologically sophisticated studies </w:t>
      </w:r>
      <w:r w:rsidR="005703D1" w:rsidRPr="008D1A84">
        <w:rPr>
          <w:rFonts w:ascii="Calibri" w:eastAsia="Malgun Gothic" w:hAnsi="Calibri" w:cs="Calibri"/>
          <w:kern w:val="2"/>
          <w:sz w:val="24"/>
          <w:szCs w:val="24"/>
        </w:rPr>
        <w:t xml:space="preserve">should </w:t>
      </w:r>
      <w:r w:rsidRPr="008D1A84">
        <w:rPr>
          <w:rFonts w:ascii="Calibri" w:eastAsia="Malgun Gothic" w:hAnsi="Calibri" w:cs="Calibri"/>
          <w:kern w:val="2"/>
          <w:sz w:val="24"/>
          <w:szCs w:val="24"/>
        </w:rPr>
        <w:t xml:space="preserve">be performed to ensure that profiling approaches can be generalised to sexual offences committed in other </w:t>
      </w:r>
      <w:r w:rsidR="005703D1" w:rsidRPr="008D1A84">
        <w:rPr>
          <w:rFonts w:ascii="Calibri" w:eastAsia="Malgun Gothic" w:hAnsi="Calibri" w:cs="Calibri"/>
          <w:kern w:val="2"/>
          <w:sz w:val="24"/>
          <w:szCs w:val="24"/>
        </w:rPr>
        <w:t>nations</w:t>
      </w:r>
      <w:r w:rsidRPr="008D1A84">
        <w:rPr>
          <w:rFonts w:ascii="Calibri" w:eastAsia="Malgun Gothic" w:hAnsi="Calibri" w:cs="Calibri"/>
          <w:kern w:val="2"/>
          <w:sz w:val="24"/>
          <w:szCs w:val="24"/>
        </w:rPr>
        <w:t xml:space="preserve"> (Dowden et al., 2007). Landau (cited in Smith, 2000) also point</w:t>
      </w:r>
      <w:r w:rsidR="000D4AA1" w:rsidRPr="008D1A84">
        <w:rPr>
          <w:rFonts w:ascii="Calibri" w:eastAsia="Malgun Gothic" w:hAnsi="Calibri" w:cs="Calibri"/>
          <w:kern w:val="2"/>
          <w:sz w:val="24"/>
          <w:szCs w:val="24"/>
        </w:rPr>
        <w:t>ed</w:t>
      </w:r>
      <w:r w:rsidRPr="008D1A84">
        <w:rPr>
          <w:rFonts w:ascii="Calibri" w:eastAsia="Malgun Gothic" w:hAnsi="Calibri" w:cs="Calibri"/>
          <w:kern w:val="2"/>
          <w:sz w:val="24"/>
          <w:szCs w:val="24"/>
        </w:rPr>
        <w:t xml:space="preserve"> out that cross-cultur</w:t>
      </w:r>
      <w:r w:rsidR="005677D8">
        <w:rPr>
          <w:rFonts w:ascii="Calibri" w:eastAsia="Malgun Gothic" w:hAnsi="Calibri" w:cs="Calibri"/>
          <w:kern w:val="2"/>
          <w:sz w:val="24"/>
          <w:szCs w:val="24"/>
        </w:rPr>
        <w:t>al</w:t>
      </w:r>
      <w:r w:rsidRPr="008D1A84">
        <w:rPr>
          <w:rFonts w:ascii="Calibri" w:eastAsia="Malgun Gothic" w:hAnsi="Calibri" w:cs="Calibri"/>
          <w:kern w:val="2"/>
          <w:sz w:val="24"/>
          <w:szCs w:val="24"/>
        </w:rPr>
        <w:t xml:space="preserve"> research should be conducted, not only to accumulate our knowledge of criminal behaviour in different </w:t>
      </w:r>
      <w:r w:rsidRPr="008D1A84">
        <w:rPr>
          <w:rFonts w:ascii="Calibri" w:eastAsia="Malgun Gothic" w:hAnsi="Calibri" w:cs="Calibri"/>
          <w:kern w:val="2"/>
          <w:sz w:val="24"/>
          <w:szCs w:val="24"/>
        </w:rPr>
        <w:lastRenderedPageBreak/>
        <w:t>countries</w:t>
      </w:r>
      <w:r w:rsidR="008D13F0">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 xml:space="preserve">but also to test western-based theories in </w:t>
      </w:r>
      <w:r w:rsidR="00616FBB" w:rsidRPr="008D1A84">
        <w:rPr>
          <w:rFonts w:ascii="Calibri" w:eastAsia="Malgun Gothic" w:hAnsi="Calibri" w:cs="Calibri"/>
          <w:kern w:val="2"/>
          <w:sz w:val="24"/>
          <w:szCs w:val="24"/>
        </w:rPr>
        <w:t xml:space="preserve">non-western </w:t>
      </w:r>
      <w:r w:rsidRPr="008D1A84">
        <w:rPr>
          <w:rFonts w:ascii="Calibri" w:eastAsia="Malgun Gothic" w:hAnsi="Calibri" w:cs="Calibri"/>
          <w:kern w:val="2"/>
          <w:sz w:val="24"/>
          <w:szCs w:val="24"/>
        </w:rPr>
        <w:t xml:space="preserve">contexts. However, </w:t>
      </w:r>
      <w:r w:rsidR="00521164" w:rsidRPr="008D1A84">
        <w:rPr>
          <w:rFonts w:ascii="Calibri" w:eastAsia="Malgun Gothic" w:hAnsi="Calibri" w:cs="Calibri"/>
          <w:kern w:val="2"/>
          <w:sz w:val="24"/>
          <w:szCs w:val="24"/>
        </w:rPr>
        <w:t xml:space="preserve">few studies </w:t>
      </w:r>
      <w:r w:rsidR="00F46E2A" w:rsidRPr="008D1A84">
        <w:rPr>
          <w:rFonts w:ascii="Calibri" w:eastAsia="Malgun Gothic" w:hAnsi="Calibri" w:cs="Calibri"/>
          <w:kern w:val="2"/>
          <w:sz w:val="24"/>
          <w:szCs w:val="24"/>
        </w:rPr>
        <w:t xml:space="preserve">have </w:t>
      </w:r>
      <w:r w:rsidR="00521164" w:rsidRPr="008D1A84">
        <w:rPr>
          <w:rFonts w:ascii="Calibri" w:eastAsia="Malgun Gothic" w:hAnsi="Calibri" w:cs="Calibri"/>
          <w:kern w:val="2"/>
          <w:sz w:val="24"/>
          <w:szCs w:val="24"/>
        </w:rPr>
        <w:t>investigate</w:t>
      </w:r>
      <w:r w:rsidR="00F46E2A" w:rsidRPr="008D1A84">
        <w:rPr>
          <w:rFonts w:ascii="Calibri" w:eastAsia="Malgun Gothic" w:hAnsi="Calibri" w:cs="Calibri"/>
          <w:kern w:val="2"/>
          <w:sz w:val="24"/>
          <w:szCs w:val="24"/>
        </w:rPr>
        <w:t>d</w:t>
      </w:r>
      <w:r w:rsidR="00521164" w:rsidRPr="008D1A84">
        <w:rPr>
          <w:rFonts w:ascii="Calibri" w:eastAsia="Malgun Gothic" w:hAnsi="Calibri" w:cs="Calibri"/>
          <w:kern w:val="2"/>
          <w:sz w:val="24"/>
          <w:szCs w:val="24"/>
        </w:rPr>
        <w:t xml:space="preserve"> whether profiling models that appear </w:t>
      </w:r>
      <w:r w:rsidR="002F2E86" w:rsidRPr="008D1A84">
        <w:rPr>
          <w:rFonts w:ascii="Calibri" w:eastAsia="Malgun Gothic" w:hAnsi="Calibri" w:cs="Calibri"/>
          <w:kern w:val="2"/>
          <w:sz w:val="24"/>
          <w:szCs w:val="24"/>
        </w:rPr>
        <w:t xml:space="preserve">to be </w:t>
      </w:r>
      <w:r w:rsidR="00521164" w:rsidRPr="008D1A84">
        <w:rPr>
          <w:rFonts w:ascii="Calibri" w:eastAsia="Malgun Gothic" w:hAnsi="Calibri" w:cs="Calibri"/>
          <w:kern w:val="2"/>
          <w:sz w:val="24"/>
          <w:szCs w:val="24"/>
        </w:rPr>
        <w:t xml:space="preserve">useful in </w:t>
      </w:r>
      <w:r w:rsidRPr="008D1A84">
        <w:rPr>
          <w:rFonts w:ascii="Calibri" w:eastAsia="Malgun Gothic" w:hAnsi="Calibri" w:cs="Calibri"/>
          <w:kern w:val="2"/>
          <w:sz w:val="24"/>
          <w:szCs w:val="24"/>
        </w:rPr>
        <w:t xml:space="preserve">the </w:t>
      </w:r>
      <w:r w:rsidR="00521164" w:rsidRPr="008D1A84">
        <w:rPr>
          <w:rFonts w:ascii="Calibri" w:eastAsia="Malgun Gothic" w:hAnsi="Calibri" w:cs="Calibri"/>
          <w:kern w:val="2"/>
          <w:sz w:val="24"/>
          <w:szCs w:val="24"/>
        </w:rPr>
        <w:t>developed countries</w:t>
      </w:r>
      <w:r w:rsidRPr="008D1A84">
        <w:rPr>
          <w:rFonts w:ascii="Calibri" w:eastAsia="Malgun Gothic" w:hAnsi="Calibri" w:cs="Calibri"/>
          <w:kern w:val="2"/>
          <w:sz w:val="24"/>
          <w:szCs w:val="24"/>
        </w:rPr>
        <w:t xml:space="preserve"> </w:t>
      </w:r>
      <w:r w:rsidR="00521164" w:rsidRPr="008D1A84">
        <w:rPr>
          <w:rFonts w:ascii="Calibri" w:eastAsia="Malgun Gothic" w:hAnsi="Calibri" w:cs="Calibri"/>
          <w:kern w:val="2"/>
          <w:sz w:val="24"/>
          <w:szCs w:val="24"/>
        </w:rPr>
        <w:t xml:space="preserve">can be generalised to solve sexual crime in </w:t>
      </w:r>
      <w:r w:rsidR="002F2E86" w:rsidRPr="008D1A84">
        <w:rPr>
          <w:rFonts w:ascii="Calibri" w:eastAsia="Malgun Gothic" w:hAnsi="Calibri" w:cs="Calibri"/>
          <w:kern w:val="2"/>
          <w:sz w:val="24"/>
          <w:szCs w:val="24"/>
        </w:rPr>
        <w:t>different</w:t>
      </w:r>
      <w:r w:rsidR="00521164" w:rsidRPr="008D1A84">
        <w:rPr>
          <w:rFonts w:ascii="Calibri" w:eastAsia="Malgun Gothic" w:hAnsi="Calibri" w:cs="Calibri"/>
          <w:kern w:val="2"/>
          <w:sz w:val="24"/>
          <w:szCs w:val="24"/>
        </w:rPr>
        <w:t xml:space="preserve"> </w:t>
      </w:r>
      <w:r w:rsidR="00812B13" w:rsidRPr="008D1A84">
        <w:rPr>
          <w:rFonts w:ascii="Calibri" w:eastAsia="Malgun Gothic" w:hAnsi="Calibri" w:cs="Calibri"/>
          <w:kern w:val="2"/>
          <w:sz w:val="24"/>
          <w:szCs w:val="24"/>
        </w:rPr>
        <w:t>cultural settings</w:t>
      </w:r>
      <w:r w:rsidR="002F2E86" w:rsidRPr="008D1A84">
        <w:rPr>
          <w:rFonts w:ascii="Calibri" w:eastAsia="Malgun Gothic" w:hAnsi="Calibri" w:cs="Calibri"/>
          <w:kern w:val="2"/>
          <w:sz w:val="24"/>
          <w:szCs w:val="24"/>
        </w:rPr>
        <w:t xml:space="preserve">. </w:t>
      </w:r>
      <w:r w:rsidR="00521164" w:rsidRPr="008D1A84">
        <w:rPr>
          <w:rFonts w:ascii="Calibri" w:eastAsia="Malgun Gothic" w:hAnsi="Calibri" w:cs="Calibri"/>
          <w:kern w:val="2"/>
          <w:sz w:val="24"/>
          <w:szCs w:val="24"/>
        </w:rPr>
        <w:t xml:space="preserve">That is, </w:t>
      </w:r>
      <w:r w:rsidR="00D64E24">
        <w:rPr>
          <w:rFonts w:ascii="Calibri" w:eastAsia="Malgun Gothic" w:hAnsi="Calibri" w:cs="Calibri"/>
          <w:kern w:val="2"/>
          <w:sz w:val="24"/>
          <w:szCs w:val="24"/>
        </w:rPr>
        <w:t xml:space="preserve">the </w:t>
      </w:r>
      <w:r w:rsidR="00521164" w:rsidRPr="008D1A84">
        <w:rPr>
          <w:rFonts w:ascii="Calibri" w:eastAsia="Malgun Gothic" w:hAnsi="Calibri" w:cs="Calibri"/>
          <w:kern w:val="2"/>
          <w:sz w:val="24"/>
          <w:szCs w:val="24"/>
        </w:rPr>
        <w:t>profiling studies</w:t>
      </w:r>
      <w:r w:rsidR="00D64E24">
        <w:rPr>
          <w:rFonts w:ascii="Calibri" w:eastAsia="Malgun Gothic" w:hAnsi="Calibri" w:cs="Calibri"/>
          <w:kern w:val="2"/>
          <w:sz w:val="24"/>
          <w:szCs w:val="24"/>
        </w:rPr>
        <w:t xml:space="preserve"> </w:t>
      </w:r>
      <w:r w:rsidR="00521164" w:rsidRPr="008D1A84">
        <w:rPr>
          <w:rFonts w:ascii="Calibri" w:eastAsia="Malgun Gothic" w:hAnsi="Calibri" w:cs="Calibri"/>
          <w:kern w:val="2"/>
          <w:sz w:val="24"/>
          <w:szCs w:val="24"/>
        </w:rPr>
        <w:t xml:space="preserve">conducted from a </w:t>
      </w:r>
      <w:r w:rsidR="000338B8">
        <w:rPr>
          <w:rFonts w:ascii="Calibri" w:eastAsia="Malgun Gothic" w:hAnsi="Calibri" w:cs="Calibri"/>
          <w:kern w:val="2"/>
          <w:sz w:val="24"/>
          <w:szCs w:val="24"/>
        </w:rPr>
        <w:t>W</w:t>
      </w:r>
      <w:r w:rsidR="00521164" w:rsidRPr="008D1A84">
        <w:rPr>
          <w:rFonts w:ascii="Calibri" w:eastAsia="Malgun Gothic" w:hAnsi="Calibri" w:cs="Calibri"/>
          <w:kern w:val="2"/>
          <w:sz w:val="24"/>
          <w:szCs w:val="24"/>
        </w:rPr>
        <w:t>estern perspective and the</w:t>
      </w:r>
      <w:r w:rsidR="003E7770" w:rsidRPr="008D1A84">
        <w:rPr>
          <w:rFonts w:ascii="Calibri" w:eastAsia="Malgun Gothic" w:hAnsi="Calibri" w:cs="Calibri"/>
          <w:kern w:val="2"/>
          <w:sz w:val="24"/>
          <w:szCs w:val="24"/>
        </w:rPr>
        <w:t>ir</w:t>
      </w:r>
      <w:r w:rsidR="00521164" w:rsidRPr="008D1A84">
        <w:rPr>
          <w:rFonts w:ascii="Calibri" w:eastAsia="Malgun Gothic" w:hAnsi="Calibri" w:cs="Calibri"/>
          <w:kern w:val="2"/>
          <w:sz w:val="24"/>
          <w:szCs w:val="24"/>
        </w:rPr>
        <w:t xml:space="preserve"> results</w:t>
      </w:r>
      <w:r w:rsidR="003E7770" w:rsidRPr="008D1A84">
        <w:rPr>
          <w:rFonts w:ascii="Calibri" w:eastAsia="Malgun Gothic" w:hAnsi="Calibri" w:cs="Calibri"/>
          <w:kern w:val="2"/>
          <w:sz w:val="24"/>
          <w:szCs w:val="24"/>
        </w:rPr>
        <w:t xml:space="preserve"> </w:t>
      </w:r>
      <w:r w:rsidR="00521164" w:rsidRPr="008D1A84">
        <w:rPr>
          <w:rFonts w:ascii="Calibri" w:eastAsia="Malgun Gothic" w:hAnsi="Calibri" w:cs="Calibri"/>
          <w:kern w:val="2"/>
          <w:sz w:val="24"/>
          <w:szCs w:val="24"/>
        </w:rPr>
        <w:t xml:space="preserve">are likely to be generalised without any consideration </w:t>
      </w:r>
      <w:r w:rsidR="003E7770" w:rsidRPr="008D1A84">
        <w:rPr>
          <w:rFonts w:ascii="Calibri" w:eastAsia="Malgun Gothic" w:hAnsi="Calibri" w:cs="Calibri"/>
          <w:kern w:val="2"/>
          <w:sz w:val="24"/>
          <w:szCs w:val="24"/>
        </w:rPr>
        <w:t xml:space="preserve">for </w:t>
      </w:r>
      <w:r w:rsidR="00521164" w:rsidRPr="008D1A84">
        <w:rPr>
          <w:rFonts w:ascii="Calibri" w:eastAsia="Malgun Gothic" w:hAnsi="Calibri" w:cs="Calibri"/>
          <w:kern w:val="2"/>
          <w:sz w:val="24"/>
          <w:szCs w:val="24"/>
        </w:rPr>
        <w:t>cultur</w:t>
      </w:r>
      <w:r w:rsidR="00B410BC" w:rsidRPr="008D1A84">
        <w:rPr>
          <w:rFonts w:ascii="Calibri" w:eastAsia="Malgun Gothic" w:hAnsi="Calibri" w:cs="Calibri"/>
          <w:kern w:val="2"/>
          <w:sz w:val="24"/>
          <w:szCs w:val="24"/>
        </w:rPr>
        <w:t xml:space="preserve">al </w:t>
      </w:r>
      <w:r w:rsidR="003E7770" w:rsidRPr="008D1A84">
        <w:rPr>
          <w:rFonts w:ascii="Calibri" w:eastAsia="Malgun Gothic" w:hAnsi="Calibri" w:cs="Calibri"/>
          <w:kern w:val="2"/>
          <w:sz w:val="24"/>
          <w:szCs w:val="24"/>
        </w:rPr>
        <w:t>factor</w:t>
      </w:r>
      <w:r w:rsidR="000338B8">
        <w:rPr>
          <w:rFonts w:ascii="Calibri" w:eastAsia="Malgun Gothic" w:hAnsi="Calibri" w:cs="Calibri"/>
          <w:kern w:val="2"/>
          <w:sz w:val="24"/>
          <w:szCs w:val="24"/>
        </w:rPr>
        <w:t>s</w:t>
      </w:r>
      <w:r w:rsidR="00CF0A9F">
        <w:rPr>
          <w:rFonts w:ascii="Calibri" w:eastAsia="Malgun Gothic" w:hAnsi="Calibri" w:cs="Calibri"/>
          <w:kern w:val="2"/>
          <w:sz w:val="24"/>
          <w:szCs w:val="24"/>
        </w:rPr>
        <w:t>.</w:t>
      </w:r>
      <w:r w:rsidR="00521164" w:rsidRPr="008D1A84">
        <w:rPr>
          <w:rFonts w:ascii="Calibri" w:eastAsia="Malgun Gothic" w:hAnsi="Calibri" w:cs="Calibri"/>
          <w:kern w:val="2"/>
          <w:sz w:val="24"/>
          <w:szCs w:val="24"/>
        </w:rPr>
        <w:t xml:space="preserve"> </w:t>
      </w:r>
      <w:r w:rsidR="000338B8">
        <w:rPr>
          <w:rFonts w:ascii="Calibri" w:eastAsia="Malgun Gothic" w:hAnsi="Calibri" w:cs="Calibri"/>
          <w:kern w:val="2"/>
          <w:sz w:val="24"/>
          <w:szCs w:val="24"/>
        </w:rPr>
        <w:t>However</w:t>
      </w:r>
      <w:r w:rsidR="00CF0A9F">
        <w:rPr>
          <w:rFonts w:ascii="Calibri" w:eastAsia="Malgun Gothic" w:hAnsi="Calibri" w:cs="Calibri"/>
          <w:kern w:val="2"/>
          <w:sz w:val="24"/>
          <w:szCs w:val="24"/>
        </w:rPr>
        <w:t xml:space="preserve">, </w:t>
      </w:r>
      <w:r w:rsidR="003E7770" w:rsidRPr="008D1A84">
        <w:rPr>
          <w:rFonts w:ascii="Calibri" w:eastAsia="Malgun Gothic" w:hAnsi="Calibri" w:cs="Calibri"/>
          <w:kern w:val="2"/>
          <w:sz w:val="24"/>
          <w:szCs w:val="24"/>
        </w:rPr>
        <w:t xml:space="preserve">psychological </w:t>
      </w:r>
      <w:r w:rsidR="00B410BC" w:rsidRPr="008D1A84">
        <w:rPr>
          <w:rFonts w:ascii="Calibri" w:eastAsia="Malgun Gothic" w:hAnsi="Calibri" w:cs="Calibri"/>
          <w:kern w:val="2"/>
          <w:sz w:val="24"/>
          <w:szCs w:val="24"/>
        </w:rPr>
        <w:t>dis</w:t>
      </w:r>
      <w:r w:rsidR="00BD0E13" w:rsidRPr="008D1A84">
        <w:rPr>
          <w:rFonts w:ascii="Calibri" w:eastAsia="Malgun Gothic" w:hAnsi="Calibri" w:cs="Calibri"/>
          <w:kern w:val="2"/>
          <w:sz w:val="24"/>
          <w:szCs w:val="24"/>
        </w:rPr>
        <w:t>crepancies</w:t>
      </w:r>
      <w:r w:rsidR="00B410BC" w:rsidRPr="008D1A84">
        <w:rPr>
          <w:rFonts w:ascii="Calibri" w:eastAsia="Malgun Gothic" w:hAnsi="Calibri" w:cs="Calibri"/>
          <w:kern w:val="2"/>
          <w:sz w:val="24"/>
          <w:szCs w:val="24"/>
        </w:rPr>
        <w:t xml:space="preserve"> </w:t>
      </w:r>
      <w:r w:rsidR="00521164" w:rsidRPr="008D1A84">
        <w:rPr>
          <w:rFonts w:ascii="Calibri" w:eastAsia="Malgun Gothic" w:hAnsi="Calibri" w:cs="Calibri"/>
          <w:kern w:val="2"/>
          <w:sz w:val="24"/>
          <w:szCs w:val="24"/>
        </w:rPr>
        <w:t>between Western</w:t>
      </w:r>
      <w:r w:rsidR="00616FBB" w:rsidRPr="008D1A84">
        <w:rPr>
          <w:rFonts w:ascii="Calibri" w:eastAsia="Malgun Gothic" w:hAnsi="Calibri" w:cs="Calibri"/>
          <w:kern w:val="2"/>
          <w:sz w:val="24"/>
          <w:szCs w:val="24"/>
        </w:rPr>
        <w:t xml:space="preserve"> and </w:t>
      </w:r>
      <w:r w:rsidR="00A91047" w:rsidRPr="008D1A84">
        <w:rPr>
          <w:rFonts w:ascii="Calibri" w:eastAsia="Malgun Gothic" w:hAnsi="Calibri" w:cs="Calibri"/>
          <w:kern w:val="2"/>
          <w:sz w:val="24"/>
          <w:szCs w:val="24"/>
        </w:rPr>
        <w:t>Eastern</w:t>
      </w:r>
      <w:r w:rsidR="00521164" w:rsidRPr="008D1A84">
        <w:rPr>
          <w:rFonts w:ascii="Calibri" w:eastAsia="Malgun Gothic" w:hAnsi="Calibri" w:cs="Calibri"/>
          <w:kern w:val="2"/>
          <w:sz w:val="24"/>
          <w:szCs w:val="24"/>
        </w:rPr>
        <w:t xml:space="preserve"> </w:t>
      </w:r>
      <w:r w:rsidR="00A91047" w:rsidRPr="008D1A84">
        <w:rPr>
          <w:rFonts w:ascii="Calibri" w:eastAsia="Malgun Gothic" w:hAnsi="Calibri" w:cs="Calibri"/>
          <w:kern w:val="2"/>
          <w:sz w:val="24"/>
          <w:szCs w:val="24"/>
        </w:rPr>
        <w:t>individuals</w:t>
      </w:r>
      <w:r w:rsidR="00521164" w:rsidRPr="008D1A84">
        <w:rPr>
          <w:rFonts w:ascii="Calibri" w:eastAsia="Malgun Gothic" w:hAnsi="Calibri" w:cs="Calibri"/>
          <w:kern w:val="2"/>
          <w:sz w:val="24"/>
          <w:szCs w:val="24"/>
        </w:rPr>
        <w:t xml:space="preserve"> </w:t>
      </w:r>
      <w:r w:rsidR="00812B13" w:rsidRPr="008D1A84">
        <w:rPr>
          <w:rFonts w:ascii="Calibri" w:eastAsia="Malgun Gothic" w:hAnsi="Calibri" w:cs="Calibri"/>
          <w:kern w:val="2"/>
          <w:sz w:val="24"/>
          <w:szCs w:val="24"/>
        </w:rPr>
        <w:t>ha</w:t>
      </w:r>
      <w:r w:rsidR="003E7770" w:rsidRPr="008D1A84">
        <w:rPr>
          <w:rFonts w:ascii="Calibri" w:eastAsia="Malgun Gothic" w:hAnsi="Calibri" w:cs="Calibri"/>
          <w:kern w:val="2"/>
          <w:sz w:val="24"/>
          <w:szCs w:val="24"/>
        </w:rPr>
        <w:t>ve</w:t>
      </w:r>
      <w:r w:rsidR="00812B13" w:rsidRPr="008D1A84">
        <w:rPr>
          <w:rFonts w:ascii="Calibri" w:eastAsia="Malgun Gothic" w:hAnsi="Calibri" w:cs="Calibri"/>
          <w:kern w:val="2"/>
          <w:sz w:val="24"/>
          <w:szCs w:val="24"/>
        </w:rPr>
        <w:t xml:space="preserve"> been </w:t>
      </w:r>
      <w:r w:rsidR="00F46E2A" w:rsidRPr="008D1A84">
        <w:rPr>
          <w:rFonts w:ascii="Calibri" w:eastAsia="Malgun Gothic" w:hAnsi="Calibri" w:cs="Calibri"/>
          <w:kern w:val="2"/>
          <w:sz w:val="24"/>
          <w:szCs w:val="24"/>
        </w:rPr>
        <w:t xml:space="preserve">consistently </w:t>
      </w:r>
      <w:r w:rsidR="00521164" w:rsidRPr="008D1A84">
        <w:rPr>
          <w:rFonts w:ascii="Calibri" w:eastAsia="Malgun Gothic" w:hAnsi="Calibri" w:cs="Calibri"/>
          <w:kern w:val="2"/>
          <w:sz w:val="24"/>
          <w:szCs w:val="24"/>
        </w:rPr>
        <w:t>reported</w:t>
      </w:r>
      <w:r w:rsidR="00447EA3" w:rsidRPr="008D1A84">
        <w:rPr>
          <w:rFonts w:ascii="Calibri" w:eastAsia="Malgun Gothic" w:hAnsi="Calibri" w:cs="Calibri"/>
          <w:kern w:val="2"/>
          <w:sz w:val="24"/>
          <w:szCs w:val="24"/>
        </w:rPr>
        <w:t xml:space="preserve"> (see</w:t>
      </w:r>
      <w:r w:rsidR="003E7770" w:rsidRPr="008D1A84">
        <w:rPr>
          <w:rFonts w:ascii="Calibri" w:eastAsia="Malgun Gothic" w:hAnsi="Calibri" w:cs="Calibri"/>
          <w:kern w:val="2"/>
          <w:sz w:val="24"/>
          <w:szCs w:val="24"/>
        </w:rPr>
        <w:t xml:space="preserve"> </w:t>
      </w:r>
      <w:r w:rsidR="00A91047" w:rsidRPr="008D1A84">
        <w:rPr>
          <w:rFonts w:ascii="Calibri" w:eastAsia="Malgun Gothic" w:hAnsi="Calibri" w:cs="Calibri"/>
          <w:kern w:val="2"/>
          <w:sz w:val="24"/>
          <w:szCs w:val="24"/>
        </w:rPr>
        <w:t xml:space="preserve">Brown, Cai, Oakes, &amp; Deng, 2009; De Vaus, Hornsey, Kuppens, &amp; Bastian, 2018; </w:t>
      </w:r>
      <w:r w:rsidR="003E7770" w:rsidRPr="008D1A84">
        <w:rPr>
          <w:rFonts w:ascii="Calibri" w:eastAsia="Malgun Gothic" w:hAnsi="Calibri" w:cs="Calibri"/>
          <w:kern w:val="2"/>
          <w:sz w:val="24"/>
          <w:szCs w:val="24"/>
        </w:rPr>
        <w:t xml:space="preserve">Kajonius, 2017). </w:t>
      </w:r>
      <w:r w:rsidR="000338B8">
        <w:rPr>
          <w:rFonts w:ascii="Calibri" w:eastAsia="Malgun Gothic" w:hAnsi="Calibri" w:cs="Calibri"/>
          <w:kern w:val="2"/>
          <w:sz w:val="24"/>
          <w:szCs w:val="24"/>
        </w:rPr>
        <w:t>In p</w:t>
      </w:r>
      <w:r w:rsidR="00334DE2">
        <w:rPr>
          <w:rFonts w:ascii="Calibri" w:eastAsia="Malgun Gothic" w:hAnsi="Calibri" w:cs="Calibri"/>
          <w:kern w:val="2"/>
          <w:sz w:val="24"/>
          <w:szCs w:val="24"/>
        </w:rPr>
        <w:t>articular</w:t>
      </w:r>
      <w:r w:rsidR="00447EA3" w:rsidRPr="008D1A84">
        <w:rPr>
          <w:rFonts w:ascii="Calibri" w:eastAsia="Malgun Gothic" w:hAnsi="Calibri" w:cs="Calibri"/>
          <w:kern w:val="2"/>
          <w:sz w:val="24"/>
          <w:szCs w:val="24"/>
        </w:rPr>
        <w:t xml:space="preserve"> </w:t>
      </w:r>
      <w:r w:rsidR="00F0516B" w:rsidRPr="008D1A84">
        <w:rPr>
          <w:rFonts w:ascii="Calibri" w:eastAsia="Malgun Gothic" w:hAnsi="Calibri" w:cs="Calibri"/>
          <w:kern w:val="2"/>
          <w:sz w:val="24"/>
          <w:szCs w:val="24"/>
        </w:rPr>
        <w:t xml:space="preserve">South </w:t>
      </w:r>
      <w:r w:rsidR="00447EA3" w:rsidRPr="008D1A84">
        <w:rPr>
          <w:rFonts w:ascii="Calibri" w:eastAsia="Malgun Gothic" w:hAnsi="Calibri" w:cs="Calibri"/>
          <w:kern w:val="2"/>
          <w:sz w:val="24"/>
          <w:szCs w:val="24"/>
        </w:rPr>
        <w:t>Korea</w:t>
      </w:r>
      <w:r w:rsidR="00F0516B" w:rsidRPr="008D1A84">
        <w:rPr>
          <w:rFonts w:ascii="Calibri" w:eastAsia="Malgun Gothic" w:hAnsi="Calibri" w:cs="Calibri"/>
          <w:kern w:val="2"/>
          <w:sz w:val="24"/>
          <w:szCs w:val="24"/>
        </w:rPr>
        <w:t>, one of the Asian countries,</w:t>
      </w:r>
      <w:r w:rsidR="00447EA3" w:rsidRPr="008D1A84">
        <w:rPr>
          <w:rFonts w:ascii="Calibri" w:eastAsia="Malgun Gothic" w:hAnsi="Calibri" w:cs="Calibri"/>
          <w:kern w:val="2"/>
          <w:sz w:val="24"/>
          <w:szCs w:val="24"/>
        </w:rPr>
        <w:t xml:space="preserve"> has a distinct culture</w:t>
      </w:r>
      <w:r w:rsidR="00F0516B" w:rsidRPr="008D1A84">
        <w:rPr>
          <w:rFonts w:ascii="Calibri" w:eastAsia="Malgun Gothic" w:hAnsi="Calibri" w:cs="Calibri"/>
          <w:kern w:val="2"/>
          <w:sz w:val="24"/>
          <w:szCs w:val="24"/>
        </w:rPr>
        <w:t>, language, and policing system</w:t>
      </w:r>
      <w:r w:rsidR="000338B8">
        <w:rPr>
          <w:rFonts w:ascii="Calibri" w:eastAsia="Malgun Gothic" w:hAnsi="Calibri" w:cs="Calibri"/>
          <w:kern w:val="2"/>
          <w:sz w:val="24"/>
          <w:szCs w:val="24"/>
        </w:rPr>
        <w:t xml:space="preserve"> yet</w:t>
      </w:r>
      <w:r w:rsidR="00DA203D">
        <w:rPr>
          <w:rFonts w:ascii="Calibri" w:eastAsia="Malgun Gothic" w:hAnsi="Calibri" w:cs="Calibri"/>
          <w:kern w:val="2"/>
          <w:sz w:val="24"/>
          <w:szCs w:val="24"/>
        </w:rPr>
        <w:t xml:space="preserve"> </w:t>
      </w:r>
      <w:r w:rsidR="00447EA3" w:rsidRPr="008D1A84">
        <w:rPr>
          <w:rFonts w:ascii="Calibri" w:eastAsia="Malgun Gothic" w:hAnsi="Calibri" w:cs="Calibri"/>
          <w:kern w:val="2"/>
          <w:sz w:val="24"/>
          <w:szCs w:val="24"/>
        </w:rPr>
        <w:t xml:space="preserve">empirical </w:t>
      </w:r>
      <w:r w:rsidR="006775DF" w:rsidRPr="008D1A84">
        <w:rPr>
          <w:rFonts w:ascii="Calibri" w:eastAsia="Malgun Gothic" w:hAnsi="Calibri" w:cs="Calibri"/>
          <w:kern w:val="2"/>
          <w:sz w:val="24"/>
          <w:szCs w:val="24"/>
        </w:rPr>
        <w:t>research on</w:t>
      </w:r>
      <w:r w:rsidR="00447EA3" w:rsidRPr="008D1A84">
        <w:rPr>
          <w:rFonts w:ascii="Calibri" w:eastAsia="Malgun Gothic" w:hAnsi="Calibri" w:cs="Calibri"/>
          <w:kern w:val="2"/>
          <w:sz w:val="24"/>
          <w:szCs w:val="24"/>
        </w:rPr>
        <w:t xml:space="preserve"> OP </w:t>
      </w:r>
      <w:r w:rsidR="006775DF" w:rsidRPr="008D1A84">
        <w:rPr>
          <w:rFonts w:ascii="Calibri" w:eastAsia="Malgun Gothic" w:hAnsi="Calibri" w:cs="Calibri"/>
          <w:kern w:val="2"/>
          <w:sz w:val="24"/>
          <w:szCs w:val="24"/>
        </w:rPr>
        <w:t>is in its infancy</w:t>
      </w:r>
      <w:r w:rsidR="00CF0A9F">
        <w:rPr>
          <w:rFonts w:ascii="Calibri" w:eastAsia="Malgun Gothic" w:hAnsi="Calibri" w:cs="Calibri"/>
          <w:kern w:val="2"/>
          <w:sz w:val="24"/>
          <w:szCs w:val="24"/>
        </w:rPr>
        <w:t xml:space="preserve"> in the country</w:t>
      </w:r>
      <w:r w:rsidR="00447EA3" w:rsidRPr="008D1A84">
        <w:rPr>
          <w:rFonts w:ascii="Calibri" w:eastAsia="Malgun Gothic" w:hAnsi="Calibri" w:cs="Calibri"/>
          <w:kern w:val="2"/>
          <w:sz w:val="24"/>
          <w:szCs w:val="24"/>
        </w:rPr>
        <w:t xml:space="preserve">. </w:t>
      </w:r>
    </w:p>
    <w:p w14:paraId="700E022A" w14:textId="36E5912F" w:rsidR="00A5116F" w:rsidRPr="00C814D0" w:rsidRDefault="007764EA" w:rsidP="00C814D0">
      <w:pPr>
        <w:widowControl w:val="0"/>
        <w:autoSpaceDE w:val="0"/>
        <w:autoSpaceDN w:val="0"/>
        <w:spacing w:after="0" w:line="480" w:lineRule="auto"/>
        <w:ind w:firstLineChars="150" w:firstLine="360"/>
        <w:jc w:val="both"/>
        <w:rPr>
          <w:rFonts w:ascii="Calibri" w:eastAsia="Malgun Gothic" w:hAnsi="Calibri" w:cs="Calibri"/>
          <w:color w:val="FF0000"/>
          <w:kern w:val="2"/>
          <w:sz w:val="24"/>
          <w:szCs w:val="24"/>
        </w:rPr>
      </w:pPr>
      <w:r w:rsidRPr="00CC6EEB">
        <w:rPr>
          <w:rFonts w:ascii="Calibri" w:eastAsia="Malgun Gothic" w:hAnsi="Calibri" w:cs="Calibri"/>
          <w:sz w:val="24"/>
          <w:szCs w:val="24"/>
        </w:rPr>
        <w:t>In South Korea, the number of sex crime</w:t>
      </w:r>
      <w:r w:rsidR="00CC6EEB" w:rsidRPr="00CC6EEB">
        <w:rPr>
          <w:rFonts w:ascii="Calibri" w:eastAsia="Malgun Gothic" w:hAnsi="Calibri" w:cs="Calibri"/>
          <w:sz w:val="24"/>
          <w:szCs w:val="24"/>
        </w:rPr>
        <w:t>s (23,478) was</w:t>
      </w:r>
      <w:r w:rsidRPr="00CC6EEB">
        <w:rPr>
          <w:rFonts w:ascii="Calibri" w:eastAsia="Malgun Gothic" w:hAnsi="Calibri" w:cs="Calibri"/>
          <w:sz w:val="24"/>
          <w:szCs w:val="24"/>
        </w:rPr>
        <w:t xml:space="preserve"> much hig</w:t>
      </w:r>
      <w:bookmarkStart w:id="5" w:name="_GoBack"/>
      <w:bookmarkEnd w:id="5"/>
      <w:r w:rsidRPr="00CC6EEB">
        <w:rPr>
          <w:rFonts w:ascii="Calibri" w:eastAsia="Malgun Gothic" w:hAnsi="Calibri" w:cs="Calibri"/>
          <w:sz w:val="24"/>
          <w:szCs w:val="24"/>
        </w:rPr>
        <w:t xml:space="preserve">her than that of other violent crimes such as homicide (309) and robbery (821) </w:t>
      </w:r>
      <w:r w:rsidRPr="00E461DE">
        <w:rPr>
          <w:rFonts w:ascii="Calibri" w:eastAsia="Malgun Gothic" w:hAnsi="Calibri" w:cs="Calibri"/>
          <w:sz w:val="24"/>
          <w:szCs w:val="24"/>
        </w:rPr>
        <w:t>in 2008 (</w:t>
      </w:r>
      <w:r w:rsidRPr="00CC6EEB">
        <w:rPr>
          <w:rFonts w:ascii="Calibri" w:eastAsia="Malgun Gothic" w:hAnsi="Calibri" w:cs="Calibri"/>
          <w:sz w:val="24"/>
          <w:szCs w:val="24"/>
        </w:rPr>
        <w:t>KNPA, 2018). Also, the number of sex crime</w:t>
      </w:r>
      <w:r w:rsidR="00C814D0" w:rsidRPr="00CC6EEB">
        <w:rPr>
          <w:rFonts w:ascii="Calibri" w:eastAsia="Malgun Gothic" w:hAnsi="Calibri" w:cs="Calibri"/>
          <w:sz w:val="24"/>
          <w:szCs w:val="24"/>
        </w:rPr>
        <w:t>s</w:t>
      </w:r>
      <w:r w:rsidRPr="00CC6EEB">
        <w:rPr>
          <w:rFonts w:ascii="Calibri" w:eastAsia="Malgun Gothic" w:hAnsi="Calibri" w:cs="Calibri"/>
          <w:sz w:val="24"/>
          <w:szCs w:val="24"/>
        </w:rPr>
        <w:t xml:space="preserve"> increased by 12% between 2014 and 2018</w:t>
      </w:r>
      <w:r w:rsidR="00CC6EEB" w:rsidRPr="00CC6EEB">
        <w:rPr>
          <w:rFonts w:ascii="Calibri" w:eastAsia="Malgun Gothic" w:hAnsi="Calibri" w:cs="Calibri"/>
          <w:sz w:val="24"/>
          <w:szCs w:val="24"/>
        </w:rPr>
        <w:t xml:space="preserve">, while </w:t>
      </w:r>
      <w:r w:rsidRPr="00CC6EEB">
        <w:rPr>
          <w:rFonts w:ascii="Calibri" w:eastAsia="Malgun Gothic" w:hAnsi="Calibri" w:cs="Calibri"/>
          <w:sz w:val="24"/>
          <w:szCs w:val="24"/>
        </w:rPr>
        <w:t>homicide and robbery</w:t>
      </w:r>
      <w:r w:rsidR="00CC6EEB" w:rsidRPr="00CC6EEB">
        <w:rPr>
          <w:rFonts w:ascii="Calibri" w:eastAsia="Malgun Gothic" w:hAnsi="Calibri" w:cs="Calibri"/>
          <w:sz w:val="24"/>
          <w:szCs w:val="24"/>
        </w:rPr>
        <w:t xml:space="preserve"> offences</w:t>
      </w:r>
      <w:r w:rsidRPr="00CC6EEB">
        <w:rPr>
          <w:rFonts w:ascii="Calibri" w:eastAsia="Malgun Gothic" w:hAnsi="Calibri" w:cs="Calibri"/>
          <w:sz w:val="24"/>
          <w:szCs w:val="24"/>
        </w:rPr>
        <w:t xml:space="preserve"> decreased by 17% and 48% respectively during the same period</w:t>
      </w:r>
      <w:r w:rsidRPr="00CC6EEB">
        <w:rPr>
          <w:rFonts w:ascii="Calibri" w:eastAsia="Malgun Gothic" w:hAnsi="Calibri" w:cs="Calibri"/>
          <w:kern w:val="2"/>
          <w:sz w:val="24"/>
          <w:szCs w:val="24"/>
        </w:rPr>
        <w:t xml:space="preserve">. </w:t>
      </w:r>
      <w:r w:rsidR="0092295F" w:rsidRPr="008D1A84">
        <w:rPr>
          <w:rFonts w:ascii="Calibri" w:eastAsia="Malgun Gothic" w:hAnsi="Calibri" w:cs="Calibri"/>
          <w:kern w:val="2"/>
          <w:sz w:val="24"/>
          <w:szCs w:val="24"/>
        </w:rPr>
        <w:t xml:space="preserve">For this reason, the Korean National Police Agency (KNPA) </w:t>
      </w:r>
      <w:r w:rsidR="0092295F" w:rsidRPr="008D1A84">
        <w:rPr>
          <w:rFonts w:ascii="Calibri" w:eastAsia="Malgun Gothic" w:hAnsi="Calibri" w:cs="Calibri"/>
          <w:sz w:val="24"/>
          <w:szCs w:val="24"/>
        </w:rPr>
        <w:t xml:space="preserve">has tried to develop scientific OP techniques </w:t>
      </w:r>
      <w:r w:rsidR="005677D8">
        <w:rPr>
          <w:rFonts w:ascii="Calibri" w:eastAsia="Malgun Gothic" w:hAnsi="Calibri" w:cs="Calibri"/>
          <w:sz w:val="24"/>
          <w:szCs w:val="24"/>
        </w:rPr>
        <w:t>that</w:t>
      </w:r>
      <w:r w:rsidR="000338B8">
        <w:rPr>
          <w:rFonts w:ascii="Calibri" w:eastAsia="Malgun Gothic" w:hAnsi="Calibri" w:cs="Calibri"/>
          <w:sz w:val="24"/>
          <w:szCs w:val="24"/>
        </w:rPr>
        <w:t xml:space="preserve"> </w:t>
      </w:r>
      <w:r w:rsidR="0092295F" w:rsidRPr="008D1A84">
        <w:rPr>
          <w:rFonts w:ascii="Calibri" w:eastAsia="Malgun Gothic" w:hAnsi="Calibri" w:cs="Calibri"/>
          <w:sz w:val="24"/>
          <w:szCs w:val="24"/>
        </w:rPr>
        <w:t xml:space="preserve">are optimized in the Korean setting. </w:t>
      </w:r>
      <w:r w:rsidR="00A57432" w:rsidRPr="008D1A84">
        <w:rPr>
          <w:rFonts w:ascii="Calibri" w:eastAsia="Malgun Gothic" w:hAnsi="Calibri" w:cs="Calibri"/>
          <w:sz w:val="24"/>
          <w:szCs w:val="24"/>
        </w:rPr>
        <w:t>Thus</w:t>
      </w:r>
      <w:r w:rsidR="0092295F" w:rsidRPr="008D1A84">
        <w:rPr>
          <w:rFonts w:ascii="Calibri" w:eastAsia="Malgun Gothic" w:hAnsi="Calibri" w:cs="Calibri"/>
          <w:sz w:val="24"/>
          <w:szCs w:val="24"/>
        </w:rPr>
        <w:t>, the KNPA</w:t>
      </w:r>
      <w:r w:rsidR="00A40086" w:rsidRPr="008D1A84">
        <w:rPr>
          <w:rFonts w:ascii="Calibri" w:eastAsia="Malgun Gothic" w:hAnsi="Calibri" w:cs="Calibri"/>
          <w:sz w:val="24"/>
          <w:szCs w:val="24"/>
        </w:rPr>
        <w:t xml:space="preserve"> </w:t>
      </w:r>
      <w:r w:rsidR="002F2E86" w:rsidRPr="008D1A84">
        <w:rPr>
          <w:rFonts w:ascii="Calibri" w:eastAsia="Malgun Gothic" w:hAnsi="Calibri" w:cs="Calibri"/>
          <w:sz w:val="24"/>
          <w:szCs w:val="24"/>
        </w:rPr>
        <w:t>initiated</w:t>
      </w:r>
      <w:r w:rsidR="0092295F" w:rsidRPr="008D1A84">
        <w:rPr>
          <w:rFonts w:ascii="Calibri" w:eastAsia="Malgun Gothic" w:hAnsi="Calibri" w:cs="Calibri"/>
          <w:sz w:val="24"/>
          <w:szCs w:val="24"/>
        </w:rPr>
        <w:t xml:space="preserve"> </w:t>
      </w:r>
      <w:r w:rsidR="008D13F0">
        <w:rPr>
          <w:rFonts w:ascii="Calibri" w:eastAsia="Malgun Gothic" w:hAnsi="Calibri" w:cs="Calibri"/>
          <w:sz w:val="24"/>
          <w:szCs w:val="24"/>
        </w:rPr>
        <w:t xml:space="preserve">the </w:t>
      </w:r>
      <w:r w:rsidR="0092295F" w:rsidRPr="008D1A84">
        <w:rPr>
          <w:rFonts w:ascii="Calibri" w:eastAsia="Malgun Gothic" w:hAnsi="Calibri" w:cs="Calibri"/>
          <w:sz w:val="24"/>
          <w:szCs w:val="24"/>
        </w:rPr>
        <w:t>Scientific Crime Analysis System (SCAS) to</w:t>
      </w:r>
      <w:r w:rsidR="005703D1" w:rsidRPr="008D1A84">
        <w:rPr>
          <w:rFonts w:ascii="Calibri" w:eastAsia="Malgun Gothic" w:hAnsi="Calibri" w:cs="Calibri"/>
          <w:sz w:val="24"/>
          <w:szCs w:val="24"/>
        </w:rPr>
        <w:t xml:space="preserve"> </w:t>
      </w:r>
      <w:r w:rsidR="0092295F" w:rsidRPr="008D1A84">
        <w:rPr>
          <w:rFonts w:ascii="Calibri" w:eastAsia="Malgun Gothic" w:hAnsi="Calibri" w:cs="Calibri"/>
          <w:sz w:val="24"/>
          <w:szCs w:val="24"/>
        </w:rPr>
        <w:t xml:space="preserve">manage </w:t>
      </w:r>
      <w:r w:rsidR="000338B8">
        <w:rPr>
          <w:rFonts w:ascii="Calibri" w:eastAsia="Malgun Gothic" w:hAnsi="Calibri" w:cs="Calibri"/>
          <w:sz w:val="24"/>
          <w:szCs w:val="24"/>
        </w:rPr>
        <w:t xml:space="preserve">a </w:t>
      </w:r>
      <w:r w:rsidR="0092295F" w:rsidRPr="008D1A84">
        <w:rPr>
          <w:rFonts w:ascii="Calibri" w:eastAsia="Malgun Gothic" w:hAnsi="Calibri" w:cs="Calibri"/>
          <w:sz w:val="24"/>
          <w:szCs w:val="24"/>
        </w:rPr>
        <w:t xml:space="preserve">computerized </w:t>
      </w:r>
      <w:r w:rsidR="00A40086" w:rsidRPr="008D1A84">
        <w:rPr>
          <w:rFonts w:ascii="Calibri" w:eastAsia="Malgun Gothic" w:hAnsi="Calibri" w:cs="Calibri"/>
          <w:sz w:val="24"/>
          <w:szCs w:val="24"/>
        </w:rPr>
        <w:t xml:space="preserve">OP </w:t>
      </w:r>
      <w:r w:rsidR="0092295F" w:rsidRPr="008D1A84">
        <w:rPr>
          <w:rFonts w:ascii="Calibri" w:eastAsia="Malgun Gothic" w:hAnsi="Calibri" w:cs="Calibri"/>
          <w:sz w:val="24"/>
          <w:szCs w:val="24"/>
        </w:rPr>
        <w:t>database</w:t>
      </w:r>
      <w:r w:rsidR="0087668B" w:rsidRPr="008D1A84">
        <w:rPr>
          <w:rFonts w:ascii="Calibri" w:eastAsia="Malgun Gothic" w:hAnsi="Calibri" w:cs="Calibri"/>
          <w:sz w:val="24"/>
          <w:szCs w:val="24"/>
        </w:rPr>
        <w:t xml:space="preserve"> in 2005</w:t>
      </w:r>
      <w:r w:rsidR="0092295F" w:rsidRPr="008D1A84">
        <w:rPr>
          <w:rFonts w:ascii="Calibri" w:eastAsia="Malgun Gothic" w:hAnsi="Calibri" w:cs="Calibri"/>
          <w:sz w:val="24"/>
          <w:szCs w:val="24"/>
        </w:rPr>
        <w:t>. Furthermore, it has recruited</w:t>
      </w:r>
      <w:r w:rsidR="00A57432" w:rsidRPr="008D1A84">
        <w:rPr>
          <w:rFonts w:ascii="Calibri" w:eastAsia="Malgun Gothic" w:hAnsi="Calibri" w:cs="Calibri"/>
          <w:sz w:val="24"/>
          <w:szCs w:val="24"/>
        </w:rPr>
        <w:t xml:space="preserve"> </w:t>
      </w:r>
      <w:r w:rsidR="0092295F" w:rsidRPr="008D1A84">
        <w:rPr>
          <w:rFonts w:ascii="Calibri" w:eastAsia="Malgun Gothic" w:hAnsi="Calibri" w:cs="Calibri"/>
          <w:sz w:val="24"/>
          <w:szCs w:val="24"/>
        </w:rPr>
        <w:t xml:space="preserve">officers who majored in social sciences (e.g., psychology, sociology) to </w:t>
      </w:r>
      <w:r w:rsidR="000C46AD" w:rsidRPr="008D1A84">
        <w:rPr>
          <w:rFonts w:ascii="Calibri" w:eastAsia="Malgun Gothic" w:hAnsi="Calibri" w:cs="Calibri"/>
          <w:sz w:val="24"/>
          <w:szCs w:val="24"/>
        </w:rPr>
        <w:t xml:space="preserve">assign them </w:t>
      </w:r>
      <w:r w:rsidR="0092295F" w:rsidRPr="008D1A84">
        <w:rPr>
          <w:rFonts w:ascii="Calibri" w:eastAsia="Malgun Gothic" w:hAnsi="Calibri" w:cs="Calibri"/>
          <w:sz w:val="24"/>
          <w:szCs w:val="24"/>
        </w:rPr>
        <w:t>the duties of OP across the country since</w:t>
      </w:r>
      <w:r w:rsidR="000C46AD" w:rsidRPr="008D1A84">
        <w:rPr>
          <w:rFonts w:ascii="Calibri" w:eastAsia="Malgun Gothic" w:hAnsi="Calibri" w:cs="Calibri"/>
          <w:sz w:val="24"/>
          <w:szCs w:val="24"/>
        </w:rPr>
        <w:t xml:space="preserve"> 2006. T</w:t>
      </w:r>
      <w:r w:rsidR="0092295F" w:rsidRPr="008D1A84">
        <w:rPr>
          <w:rFonts w:ascii="Calibri" w:eastAsia="Malgun Gothic" w:hAnsi="Calibri" w:cs="Calibri"/>
          <w:sz w:val="24"/>
          <w:szCs w:val="24"/>
        </w:rPr>
        <w:t xml:space="preserve">he </w:t>
      </w:r>
      <w:r w:rsidR="00232ECD" w:rsidRPr="008D1A84">
        <w:rPr>
          <w:rFonts w:ascii="Calibri" w:eastAsia="Malgun Gothic" w:hAnsi="Calibri" w:cs="Calibri"/>
          <w:sz w:val="24"/>
          <w:szCs w:val="24"/>
        </w:rPr>
        <w:t xml:space="preserve">specialized </w:t>
      </w:r>
      <w:r w:rsidR="0092295F" w:rsidRPr="008D1A84">
        <w:rPr>
          <w:rFonts w:ascii="Calibri" w:eastAsia="Malgun Gothic" w:hAnsi="Calibri" w:cs="Calibri"/>
          <w:sz w:val="24"/>
          <w:szCs w:val="24"/>
        </w:rPr>
        <w:t>officers</w:t>
      </w:r>
      <w:r w:rsidR="0087668B" w:rsidRPr="008D1A84">
        <w:rPr>
          <w:rFonts w:ascii="Calibri" w:eastAsia="Malgun Gothic" w:hAnsi="Calibri" w:cs="Calibri"/>
          <w:sz w:val="24"/>
          <w:szCs w:val="24"/>
        </w:rPr>
        <w:t xml:space="preserve"> </w:t>
      </w:r>
      <w:r w:rsidR="000C46AD" w:rsidRPr="008D1A84">
        <w:rPr>
          <w:rFonts w:ascii="Calibri" w:eastAsia="Malgun Gothic" w:hAnsi="Calibri" w:cs="Calibri"/>
          <w:sz w:val="24"/>
          <w:szCs w:val="24"/>
        </w:rPr>
        <w:t>were trained to use</w:t>
      </w:r>
      <w:r w:rsidR="00A5116F" w:rsidRPr="008D1A84">
        <w:rPr>
          <w:rFonts w:ascii="Calibri" w:eastAsia="Malgun Gothic" w:hAnsi="Calibri" w:cs="Calibri"/>
          <w:sz w:val="24"/>
          <w:szCs w:val="24"/>
        </w:rPr>
        <w:t xml:space="preserve"> advanced OP strategies as well as </w:t>
      </w:r>
      <w:r w:rsidR="001A707E">
        <w:rPr>
          <w:rFonts w:ascii="Calibri" w:eastAsia="Malgun Gothic" w:hAnsi="Calibri" w:cs="Calibri"/>
          <w:sz w:val="24"/>
          <w:szCs w:val="24"/>
        </w:rPr>
        <w:t>being</w:t>
      </w:r>
      <w:r w:rsidR="000C46AD" w:rsidRPr="008D1A84">
        <w:rPr>
          <w:rFonts w:ascii="Calibri" w:eastAsia="Malgun Gothic" w:hAnsi="Calibri" w:cs="Calibri"/>
          <w:sz w:val="24"/>
          <w:szCs w:val="24"/>
        </w:rPr>
        <w:t xml:space="preserve"> required to </w:t>
      </w:r>
      <w:r w:rsidR="000D4AA1" w:rsidRPr="008D1A84">
        <w:rPr>
          <w:rFonts w:ascii="Calibri" w:eastAsia="Malgun Gothic" w:hAnsi="Calibri" w:cs="Calibri"/>
          <w:sz w:val="24"/>
          <w:szCs w:val="24"/>
        </w:rPr>
        <w:t xml:space="preserve">develop </w:t>
      </w:r>
      <w:r w:rsidR="001A707E">
        <w:rPr>
          <w:rFonts w:ascii="Calibri" w:eastAsia="Malgun Gothic" w:hAnsi="Calibri" w:cs="Calibri"/>
          <w:sz w:val="24"/>
          <w:szCs w:val="24"/>
        </w:rPr>
        <w:t xml:space="preserve">the </w:t>
      </w:r>
      <w:r w:rsidR="000D4AA1" w:rsidRPr="008D1A84">
        <w:rPr>
          <w:rFonts w:ascii="Calibri" w:eastAsia="Malgun Gothic" w:hAnsi="Calibri" w:cs="Calibri"/>
          <w:sz w:val="24"/>
          <w:szCs w:val="24"/>
        </w:rPr>
        <w:t xml:space="preserve">Korean OP </w:t>
      </w:r>
      <w:r w:rsidR="00463512" w:rsidRPr="008D1A84">
        <w:rPr>
          <w:rFonts w:ascii="Calibri" w:eastAsia="Malgun Gothic" w:hAnsi="Calibri" w:cs="Calibri"/>
          <w:sz w:val="24"/>
          <w:szCs w:val="24"/>
        </w:rPr>
        <w:t xml:space="preserve">system </w:t>
      </w:r>
      <w:r w:rsidR="00CF0A9F">
        <w:rPr>
          <w:rFonts w:ascii="Calibri" w:eastAsia="Malgun Gothic" w:hAnsi="Calibri" w:cs="Calibri"/>
          <w:sz w:val="24"/>
          <w:szCs w:val="24"/>
        </w:rPr>
        <w:t xml:space="preserve">by conducting </w:t>
      </w:r>
      <w:r w:rsidR="000D4AA1" w:rsidRPr="008D1A84">
        <w:rPr>
          <w:rFonts w:ascii="Calibri" w:eastAsia="Malgun Gothic" w:hAnsi="Calibri" w:cs="Calibri"/>
          <w:sz w:val="24"/>
          <w:szCs w:val="24"/>
        </w:rPr>
        <w:t>offender</w:t>
      </w:r>
      <w:r w:rsidR="00232ECD" w:rsidRPr="008D1A84">
        <w:rPr>
          <w:rFonts w:ascii="Calibri" w:eastAsia="Malgun Gothic" w:hAnsi="Calibri" w:cs="Calibri"/>
          <w:sz w:val="24"/>
          <w:szCs w:val="24"/>
        </w:rPr>
        <w:t xml:space="preserve"> interviewing </w:t>
      </w:r>
      <w:r w:rsidR="00463512" w:rsidRPr="008D1A84">
        <w:rPr>
          <w:rFonts w:ascii="Calibri" w:eastAsia="Malgun Gothic" w:hAnsi="Calibri" w:cs="Calibri"/>
          <w:sz w:val="24"/>
          <w:szCs w:val="24"/>
        </w:rPr>
        <w:t>and crim</w:t>
      </w:r>
      <w:r w:rsidR="00C81D25">
        <w:rPr>
          <w:rFonts w:ascii="Calibri" w:eastAsia="Malgun Gothic" w:hAnsi="Calibri" w:cs="Calibri"/>
          <w:sz w:val="24"/>
          <w:szCs w:val="24"/>
        </w:rPr>
        <w:t>inal behaviour</w:t>
      </w:r>
      <w:r w:rsidR="00463512" w:rsidRPr="008D1A84">
        <w:rPr>
          <w:rFonts w:ascii="Calibri" w:eastAsia="Malgun Gothic" w:hAnsi="Calibri" w:cs="Calibri"/>
          <w:sz w:val="24"/>
          <w:szCs w:val="24"/>
        </w:rPr>
        <w:t xml:space="preserve"> </w:t>
      </w:r>
      <w:r w:rsidR="00C81D25">
        <w:rPr>
          <w:rFonts w:ascii="Calibri" w:eastAsia="Malgun Gothic" w:hAnsi="Calibri" w:cs="Calibri"/>
          <w:sz w:val="24"/>
          <w:szCs w:val="24"/>
        </w:rPr>
        <w:t>analysis</w:t>
      </w:r>
      <w:r w:rsidR="00E50DF5" w:rsidRPr="008D1A84">
        <w:rPr>
          <w:rFonts w:ascii="Calibri" w:eastAsia="Malgun Gothic" w:hAnsi="Calibri" w:cs="Calibri"/>
          <w:sz w:val="24"/>
          <w:szCs w:val="24"/>
        </w:rPr>
        <w:t>. Mo</w:t>
      </w:r>
      <w:r w:rsidR="0092295F" w:rsidRPr="008D1A84">
        <w:rPr>
          <w:rFonts w:ascii="Calibri" w:eastAsia="Malgun Gothic" w:hAnsi="Calibri" w:cs="Calibri"/>
          <w:sz w:val="24"/>
          <w:szCs w:val="24"/>
        </w:rPr>
        <w:t xml:space="preserve">reover, </w:t>
      </w:r>
      <w:r w:rsidR="005D074F" w:rsidRPr="008D1A84">
        <w:rPr>
          <w:rFonts w:ascii="Calibri" w:eastAsia="Malgun Gothic" w:hAnsi="Calibri" w:cs="Calibri"/>
          <w:sz w:val="24"/>
          <w:szCs w:val="24"/>
        </w:rPr>
        <w:t>s</w:t>
      </w:r>
      <w:r w:rsidR="00DB52BF">
        <w:rPr>
          <w:rFonts w:ascii="Calibri" w:eastAsia="Malgun Gothic" w:hAnsi="Calibri" w:cs="Calibri"/>
          <w:sz w:val="24"/>
          <w:szCs w:val="24"/>
        </w:rPr>
        <w:t>ome</w:t>
      </w:r>
      <w:r w:rsidR="0092295F" w:rsidRPr="008D1A84">
        <w:rPr>
          <w:rFonts w:ascii="Calibri" w:eastAsia="Malgun Gothic" w:hAnsi="Calibri" w:cs="Calibri"/>
          <w:sz w:val="24"/>
          <w:szCs w:val="24"/>
        </w:rPr>
        <w:t xml:space="preserve"> </w:t>
      </w:r>
      <w:r w:rsidR="00463512" w:rsidRPr="008D1A84">
        <w:rPr>
          <w:rFonts w:ascii="Calibri" w:eastAsia="Malgun Gothic" w:hAnsi="Calibri" w:cs="Calibri"/>
          <w:sz w:val="24"/>
          <w:szCs w:val="24"/>
        </w:rPr>
        <w:t xml:space="preserve">leading </w:t>
      </w:r>
      <w:r w:rsidR="00DB52BF">
        <w:rPr>
          <w:rFonts w:ascii="Calibri" w:eastAsia="Malgun Gothic" w:hAnsi="Calibri" w:cs="Calibri"/>
          <w:sz w:val="24"/>
          <w:szCs w:val="24"/>
        </w:rPr>
        <w:t>researchers</w:t>
      </w:r>
      <w:r w:rsidR="0092295F" w:rsidRPr="008D1A84">
        <w:rPr>
          <w:rFonts w:ascii="Calibri" w:eastAsia="Malgun Gothic" w:hAnsi="Calibri" w:cs="Calibri"/>
          <w:sz w:val="24"/>
          <w:szCs w:val="24"/>
        </w:rPr>
        <w:t xml:space="preserve"> have </w:t>
      </w:r>
      <w:r w:rsidR="00673507">
        <w:rPr>
          <w:rFonts w:ascii="Calibri" w:eastAsia="Malgun Gothic" w:hAnsi="Calibri" w:cs="Calibri"/>
          <w:sz w:val="24"/>
          <w:szCs w:val="24"/>
        </w:rPr>
        <w:t>conduct</w:t>
      </w:r>
      <w:r w:rsidR="00A6343F" w:rsidRPr="008D1A84">
        <w:rPr>
          <w:rFonts w:ascii="Calibri" w:eastAsia="Malgun Gothic" w:hAnsi="Calibri" w:cs="Calibri"/>
          <w:sz w:val="24"/>
          <w:szCs w:val="24"/>
        </w:rPr>
        <w:t xml:space="preserve">ed </w:t>
      </w:r>
      <w:r w:rsidR="00607E8B" w:rsidRPr="008D1A84">
        <w:rPr>
          <w:rFonts w:ascii="Calibri" w:eastAsia="Malgun Gothic" w:hAnsi="Calibri" w:cs="Calibri"/>
          <w:sz w:val="24"/>
          <w:szCs w:val="24"/>
        </w:rPr>
        <w:t>meaningful</w:t>
      </w:r>
      <w:r w:rsidR="0092295F" w:rsidRPr="008D1A84">
        <w:rPr>
          <w:rFonts w:ascii="Calibri" w:eastAsia="Malgun Gothic" w:hAnsi="Calibri" w:cs="Calibri"/>
          <w:sz w:val="24"/>
          <w:szCs w:val="24"/>
        </w:rPr>
        <w:t xml:space="preserve"> </w:t>
      </w:r>
      <w:r w:rsidR="00A6343F" w:rsidRPr="008D1A84">
        <w:rPr>
          <w:rFonts w:ascii="Calibri" w:eastAsia="Malgun Gothic" w:hAnsi="Calibri" w:cs="Calibri"/>
          <w:sz w:val="24"/>
          <w:szCs w:val="24"/>
        </w:rPr>
        <w:t>studies</w:t>
      </w:r>
      <w:r w:rsidR="0092295F" w:rsidRPr="008D1A84">
        <w:rPr>
          <w:rFonts w:ascii="Calibri" w:eastAsia="Malgun Gothic" w:hAnsi="Calibri" w:cs="Calibri"/>
          <w:sz w:val="24"/>
          <w:szCs w:val="24"/>
        </w:rPr>
        <w:t xml:space="preserve"> to establish Korean models of criminal behaviour </w:t>
      </w:r>
      <w:r w:rsidR="00673507">
        <w:rPr>
          <w:rFonts w:ascii="Calibri" w:eastAsia="Malgun Gothic" w:hAnsi="Calibri" w:cs="Calibri"/>
          <w:sz w:val="24"/>
          <w:szCs w:val="24"/>
        </w:rPr>
        <w:t>with utility for</w:t>
      </w:r>
      <w:r w:rsidR="0092295F" w:rsidRPr="008D1A84">
        <w:rPr>
          <w:rFonts w:ascii="Calibri" w:eastAsia="Malgun Gothic" w:hAnsi="Calibri" w:cs="Calibri"/>
          <w:sz w:val="24"/>
          <w:szCs w:val="24"/>
        </w:rPr>
        <w:t xml:space="preserve"> OP. For example, Salfati and Park (2007) found that Korean homicide</w:t>
      </w:r>
      <w:r w:rsidR="00A6343F" w:rsidRPr="008D1A84">
        <w:rPr>
          <w:rFonts w:ascii="Calibri" w:eastAsia="Malgun Gothic" w:hAnsi="Calibri" w:cs="Calibri"/>
          <w:sz w:val="24"/>
          <w:szCs w:val="24"/>
        </w:rPr>
        <w:t>s</w:t>
      </w:r>
      <w:r w:rsidR="0092295F" w:rsidRPr="008D1A84">
        <w:rPr>
          <w:rFonts w:ascii="Calibri" w:eastAsia="Malgun Gothic" w:hAnsi="Calibri" w:cs="Calibri"/>
          <w:sz w:val="24"/>
          <w:szCs w:val="24"/>
        </w:rPr>
        <w:t xml:space="preserve"> can be classified </w:t>
      </w:r>
      <w:r w:rsidR="00A6343F" w:rsidRPr="008D1A84">
        <w:rPr>
          <w:rFonts w:ascii="Calibri" w:eastAsia="Malgun Gothic" w:hAnsi="Calibri" w:cs="Calibri"/>
          <w:sz w:val="24"/>
          <w:szCs w:val="24"/>
        </w:rPr>
        <w:t>from</w:t>
      </w:r>
      <w:r w:rsidR="0092295F" w:rsidRPr="008D1A84">
        <w:rPr>
          <w:rFonts w:ascii="Calibri" w:eastAsia="Malgun Gothic" w:hAnsi="Calibri" w:cs="Calibri"/>
          <w:sz w:val="24"/>
          <w:szCs w:val="24"/>
        </w:rPr>
        <w:t xml:space="preserve"> two perspectives</w:t>
      </w:r>
      <w:r w:rsidR="00232ECD" w:rsidRPr="008D1A84">
        <w:rPr>
          <w:rFonts w:ascii="Calibri" w:eastAsia="Malgun Gothic" w:hAnsi="Calibri" w:cs="Calibri"/>
          <w:sz w:val="24"/>
          <w:szCs w:val="24"/>
        </w:rPr>
        <w:t xml:space="preserve">, </w:t>
      </w:r>
      <w:r w:rsidR="001A707E">
        <w:rPr>
          <w:rFonts w:ascii="Calibri" w:eastAsia="Malgun Gothic" w:hAnsi="Calibri" w:cs="Calibri"/>
          <w:sz w:val="24"/>
          <w:szCs w:val="24"/>
        </w:rPr>
        <w:t>‘e</w:t>
      </w:r>
      <w:r w:rsidR="0092295F" w:rsidRPr="008D1A84">
        <w:rPr>
          <w:rFonts w:ascii="Calibri" w:eastAsia="Malgun Gothic" w:hAnsi="Calibri" w:cs="Calibri"/>
          <w:sz w:val="24"/>
          <w:szCs w:val="24"/>
        </w:rPr>
        <w:t>xpressive/instrumental aggression</w:t>
      </w:r>
      <w:r w:rsidR="001A707E">
        <w:rPr>
          <w:rFonts w:ascii="Calibri" w:eastAsia="Malgun Gothic" w:hAnsi="Calibri" w:cs="Calibri"/>
          <w:sz w:val="24"/>
          <w:szCs w:val="24"/>
        </w:rPr>
        <w:t>’</w:t>
      </w:r>
      <w:r w:rsidR="0092295F" w:rsidRPr="008D1A84">
        <w:rPr>
          <w:rFonts w:ascii="Calibri" w:eastAsia="Malgun Gothic" w:hAnsi="Calibri" w:cs="Calibri"/>
          <w:sz w:val="24"/>
          <w:szCs w:val="24"/>
        </w:rPr>
        <w:t>,</w:t>
      </w:r>
      <w:r w:rsidR="00232ECD" w:rsidRPr="008D1A84">
        <w:rPr>
          <w:rFonts w:ascii="Calibri" w:eastAsia="Malgun Gothic" w:hAnsi="Calibri" w:cs="Calibri"/>
          <w:sz w:val="24"/>
          <w:szCs w:val="24"/>
        </w:rPr>
        <w:t xml:space="preserve"> and </w:t>
      </w:r>
      <w:r w:rsidR="001A707E">
        <w:rPr>
          <w:rFonts w:ascii="Calibri" w:eastAsia="Malgun Gothic" w:hAnsi="Calibri" w:cs="Calibri"/>
          <w:sz w:val="24"/>
          <w:szCs w:val="24"/>
        </w:rPr>
        <w:t>‘</w:t>
      </w:r>
      <w:r w:rsidR="0092295F" w:rsidRPr="008D1A84">
        <w:rPr>
          <w:rFonts w:ascii="Calibri" w:eastAsia="Malgun Gothic" w:hAnsi="Calibri" w:cs="Calibri"/>
          <w:sz w:val="24"/>
          <w:szCs w:val="24"/>
        </w:rPr>
        <w:t>organized/disorganized violence</w:t>
      </w:r>
      <w:r w:rsidR="001A707E">
        <w:rPr>
          <w:rFonts w:ascii="Calibri" w:eastAsia="Malgun Gothic" w:hAnsi="Calibri" w:cs="Calibri"/>
          <w:sz w:val="24"/>
          <w:szCs w:val="24"/>
        </w:rPr>
        <w:t>’</w:t>
      </w:r>
      <w:r w:rsidR="00232ECD" w:rsidRPr="008D1A84">
        <w:rPr>
          <w:rFonts w:ascii="Calibri" w:eastAsia="Malgun Gothic" w:hAnsi="Calibri" w:cs="Calibri"/>
          <w:sz w:val="24"/>
          <w:szCs w:val="24"/>
        </w:rPr>
        <w:t>.</w:t>
      </w:r>
      <w:r w:rsidR="0092295F" w:rsidRPr="008D1A84">
        <w:rPr>
          <w:rFonts w:ascii="Calibri" w:eastAsia="Malgun Gothic" w:hAnsi="Calibri" w:cs="Calibri"/>
          <w:sz w:val="24"/>
          <w:szCs w:val="24"/>
        </w:rPr>
        <w:t xml:space="preserve"> </w:t>
      </w:r>
      <w:r w:rsidR="004F73B5" w:rsidRPr="008D1A84">
        <w:rPr>
          <w:rFonts w:ascii="Calibri" w:eastAsia="Malgun Gothic" w:hAnsi="Calibri" w:cs="Calibri"/>
          <w:sz w:val="24"/>
          <w:szCs w:val="24"/>
        </w:rPr>
        <w:t>Notably</w:t>
      </w:r>
      <w:r w:rsidR="0092295F" w:rsidRPr="008D1A84">
        <w:rPr>
          <w:rFonts w:ascii="Calibri" w:eastAsia="Malgun Gothic" w:hAnsi="Calibri" w:cs="Calibri"/>
          <w:sz w:val="24"/>
          <w:szCs w:val="24"/>
        </w:rPr>
        <w:t>, Sea and Beauregard (2018</w:t>
      </w:r>
      <w:r w:rsidR="00F63E3B" w:rsidRPr="008D1A84">
        <w:rPr>
          <w:rFonts w:ascii="Calibri" w:eastAsia="Malgun Gothic" w:hAnsi="Calibri" w:cs="Calibri"/>
          <w:sz w:val="24"/>
          <w:szCs w:val="24"/>
        </w:rPr>
        <w:t>a</w:t>
      </w:r>
      <w:r w:rsidR="0092295F" w:rsidRPr="008D1A84">
        <w:rPr>
          <w:rFonts w:ascii="Calibri" w:eastAsia="Malgun Gothic" w:hAnsi="Calibri" w:cs="Calibri"/>
          <w:sz w:val="24"/>
          <w:szCs w:val="24"/>
        </w:rPr>
        <w:t xml:space="preserve">) </w:t>
      </w:r>
      <w:r w:rsidR="00A6343F" w:rsidRPr="008D1A84">
        <w:rPr>
          <w:rFonts w:ascii="Calibri" w:eastAsia="Malgun Gothic" w:hAnsi="Calibri" w:cs="Calibri"/>
          <w:sz w:val="24"/>
          <w:szCs w:val="24"/>
        </w:rPr>
        <w:t xml:space="preserve">also </w:t>
      </w:r>
      <w:r w:rsidR="0092295F" w:rsidRPr="008D1A84">
        <w:rPr>
          <w:rFonts w:ascii="Calibri" w:eastAsia="Malgun Gothic" w:hAnsi="Calibri" w:cs="Calibri"/>
          <w:sz w:val="24"/>
          <w:szCs w:val="24"/>
        </w:rPr>
        <w:t>revealed how Korean homicide offenders d</w:t>
      </w:r>
      <w:r w:rsidR="002845F9">
        <w:rPr>
          <w:rFonts w:ascii="Calibri" w:eastAsia="Malgun Gothic" w:hAnsi="Calibri" w:cs="Calibri"/>
          <w:sz w:val="24"/>
          <w:szCs w:val="24"/>
        </w:rPr>
        <w:t>eposit</w:t>
      </w:r>
      <w:r w:rsidR="0092295F" w:rsidRPr="008D1A84">
        <w:rPr>
          <w:rFonts w:ascii="Calibri" w:eastAsia="Malgun Gothic" w:hAnsi="Calibri" w:cs="Calibri"/>
          <w:sz w:val="24"/>
          <w:szCs w:val="24"/>
        </w:rPr>
        <w:t xml:space="preserve"> </w:t>
      </w:r>
      <w:r w:rsidR="0092295F" w:rsidRPr="008D1A84">
        <w:rPr>
          <w:rFonts w:ascii="Calibri" w:eastAsia="Malgun Gothic" w:hAnsi="Calibri" w:cs="Calibri"/>
          <w:sz w:val="24"/>
          <w:szCs w:val="24"/>
        </w:rPr>
        <w:lastRenderedPageBreak/>
        <w:t>victim</w:t>
      </w:r>
      <w:r w:rsidR="001A707E">
        <w:rPr>
          <w:rFonts w:ascii="Calibri" w:eastAsia="Malgun Gothic" w:hAnsi="Calibri" w:cs="Calibri"/>
          <w:sz w:val="24"/>
          <w:szCs w:val="24"/>
        </w:rPr>
        <w:t>s’</w:t>
      </w:r>
      <w:r w:rsidR="0092295F" w:rsidRPr="008D1A84">
        <w:rPr>
          <w:rFonts w:ascii="Calibri" w:eastAsia="Malgun Gothic" w:hAnsi="Calibri" w:cs="Calibri"/>
          <w:sz w:val="24"/>
          <w:szCs w:val="24"/>
        </w:rPr>
        <w:t xml:space="preserve"> bodies</w:t>
      </w:r>
      <w:r w:rsidR="002845F9">
        <w:rPr>
          <w:rFonts w:ascii="Calibri" w:eastAsia="Malgun Gothic" w:hAnsi="Calibri" w:cs="Calibri"/>
          <w:sz w:val="24"/>
          <w:szCs w:val="24"/>
        </w:rPr>
        <w:t>,</w:t>
      </w:r>
      <w:r w:rsidR="0092295F" w:rsidRPr="008D1A84">
        <w:rPr>
          <w:rFonts w:ascii="Calibri" w:eastAsia="Malgun Gothic" w:hAnsi="Calibri" w:cs="Calibri"/>
          <w:sz w:val="24"/>
          <w:szCs w:val="24"/>
        </w:rPr>
        <w:t xml:space="preserve"> after</w:t>
      </w:r>
      <w:r w:rsidR="007B52A4" w:rsidRPr="008D1A84">
        <w:rPr>
          <w:rFonts w:ascii="Calibri" w:eastAsia="Malgun Gothic" w:hAnsi="Calibri" w:cs="Calibri"/>
          <w:sz w:val="24"/>
          <w:szCs w:val="24"/>
        </w:rPr>
        <w:t xml:space="preserve"> </w:t>
      </w:r>
      <w:r w:rsidR="0092295F" w:rsidRPr="008D1A84">
        <w:rPr>
          <w:rFonts w:ascii="Calibri" w:eastAsia="Malgun Gothic" w:hAnsi="Calibri" w:cs="Calibri"/>
          <w:sz w:val="24"/>
          <w:szCs w:val="24"/>
        </w:rPr>
        <w:t>committing th</w:t>
      </w:r>
      <w:r w:rsidR="00CF0A9F">
        <w:rPr>
          <w:rFonts w:ascii="Calibri" w:eastAsia="Malgun Gothic" w:hAnsi="Calibri" w:cs="Calibri"/>
          <w:sz w:val="24"/>
          <w:szCs w:val="24"/>
        </w:rPr>
        <w:t>eir</w:t>
      </w:r>
      <w:r w:rsidR="0092295F" w:rsidRPr="008D1A84">
        <w:rPr>
          <w:rFonts w:ascii="Calibri" w:eastAsia="Malgun Gothic" w:hAnsi="Calibri" w:cs="Calibri"/>
          <w:sz w:val="24"/>
          <w:szCs w:val="24"/>
        </w:rPr>
        <w:t xml:space="preserve"> crime</w:t>
      </w:r>
      <w:r w:rsidR="002845F9">
        <w:rPr>
          <w:rFonts w:ascii="Calibri" w:eastAsia="Malgun Gothic" w:hAnsi="Calibri" w:cs="Calibri"/>
          <w:sz w:val="24"/>
          <w:szCs w:val="24"/>
        </w:rPr>
        <w:t>,</w:t>
      </w:r>
      <w:r w:rsidR="0092295F" w:rsidRPr="008D1A84">
        <w:rPr>
          <w:rFonts w:ascii="Calibri" w:eastAsia="Malgun Gothic" w:hAnsi="Calibri" w:cs="Calibri"/>
          <w:sz w:val="24"/>
          <w:szCs w:val="24"/>
        </w:rPr>
        <w:t xml:space="preserve"> in terms of geographical and temporal characteristics. </w:t>
      </w:r>
      <w:r w:rsidR="008D13F0">
        <w:rPr>
          <w:rFonts w:ascii="Calibri" w:eastAsia="Malgun Gothic" w:hAnsi="Calibri" w:cs="Calibri"/>
          <w:sz w:val="24"/>
          <w:szCs w:val="24"/>
        </w:rPr>
        <w:t>Also</w:t>
      </w:r>
      <w:r w:rsidR="0092295F" w:rsidRPr="008D1A84">
        <w:rPr>
          <w:rFonts w:ascii="Calibri" w:eastAsia="Malgun Gothic" w:hAnsi="Calibri" w:cs="Calibri"/>
          <w:sz w:val="24"/>
          <w:szCs w:val="24"/>
        </w:rPr>
        <w:t xml:space="preserve">, </w:t>
      </w:r>
      <w:r w:rsidR="00607E8B" w:rsidRPr="008D1A84">
        <w:rPr>
          <w:rFonts w:ascii="Calibri" w:eastAsia="Malgun Gothic" w:hAnsi="Calibri" w:cs="Calibri"/>
          <w:sz w:val="24"/>
          <w:szCs w:val="24"/>
        </w:rPr>
        <w:t xml:space="preserve">it was </w:t>
      </w:r>
      <w:r w:rsidR="0092295F" w:rsidRPr="008D1A84">
        <w:rPr>
          <w:rFonts w:ascii="Calibri" w:eastAsia="Malgun Gothic" w:hAnsi="Calibri" w:cs="Calibri"/>
          <w:sz w:val="24"/>
          <w:szCs w:val="24"/>
        </w:rPr>
        <w:t xml:space="preserve">found that hebephile sex criminals have characteristics which are similar </w:t>
      </w:r>
      <w:r w:rsidR="008D13F0">
        <w:rPr>
          <w:rFonts w:ascii="Calibri" w:eastAsia="Malgun Gothic" w:hAnsi="Calibri" w:cs="Calibri"/>
          <w:sz w:val="24"/>
          <w:szCs w:val="24"/>
        </w:rPr>
        <w:t>to</w:t>
      </w:r>
      <w:r w:rsidR="0092295F" w:rsidRPr="008D1A84">
        <w:rPr>
          <w:rFonts w:ascii="Calibri" w:eastAsia="Malgun Gothic" w:hAnsi="Calibri" w:cs="Calibri"/>
          <w:sz w:val="24"/>
          <w:szCs w:val="24"/>
        </w:rPr>
        <w:t xml:space="preserve"> the combination of both </w:t>
      </w:r>
      <w:r w:rsidR="00CF0A9F">
        <w:rPr>
          <w:rFonts w:ascii="Calibri" w:eastAsia="Malgun Gothic" w:hAnsi="Calibri" w:cs="Calibri"/>
          <w:sz w:val="24"/>
          <w:szCs w:val="24"/>
        </w:rPr>
        <w:t xml:space="preserve">the </w:t>
      </w:r>
      <w:r w:rsidR="0092295F" w:rsidRPr="008D1A84">
        <w:rPr>
          <w:rFonts w:ascii="Calibri" w:eastAsia="Malgun Gothic" w:hAnsi="Calibri" w:cs="Calibri"/>
          <w:sz w:val="24"/>
          <w:szCs w:val="24"/>
        </w:rPr>
        <w:t>p</w:t>
      </w:r>
      <w:r w:rsidR="008D13F0">
        <w:rPr>
          <w:rFonts w:ascii="Calibri" w:eastAsia="Malgun Gothic" w:hAnsi="Calibri" w:cs="Calibri"/>
          <w:sz w:val="24"/>
          <w:szCs w:val="24"/>
        </w:rPr>
        <w:t>a</w:t>
      </w:r>
      <w:r w:rsidR="0092295F" w:rsidRPr="008D1A84">
        <w:rPr>
          <w:rFonts w:ascii="Calibri" w:eastAsia="Malgun Gothic" w:hAnsi="Calibri" w:cs="Calibri"/>
          <w:sz w:val="24"/>
          <w:szCs w:val="24"/>
        </w:rPr>
        <w:t xml:space="preserve">edophile and teleiophile criminals </w:t>
      </w:r>
      <w:r w:rsidR="00A40086" w:rsidRPr="008D1A84">
        <w:rPr>
          <w:rFonts w:ascii="Calibri" w:eastAsia="Malgun Gothic" w:hAnsi="Calibri" w:cs="Calibri"/>
          <w:sz w:val="24"/>
          <w:szCs w:val="24"/>
        </w:rPr>
        <w:t xml:space="preserve">in a Korean sample </w:t>
      </w:r>
      <w:r w:rsidR="0092295F" w:rsidRPr="008D1A84">
        <w:rPr>
          <w:rFonts w:ascii="Calibri" w:eastAsia="Malgun Gothic" w:hAnsi="Calibri" w:cs="Calibri"/>
          <w:sz w:val="24"/>
          <w:szCs w:val="24"/>
        </w:rPr>
        <w:t>(Sea &amp; Beauregard, 2018</w:t>
      </w:r>
      <w:r w:rsidR="00F63E3B" w:rsidRPr="008D1A84">
        <w:rPr>
          <w:rFonts w:ascii="Calibri" w:eastAsia="Malgun Gothic" w:hAnsi="Calibri" w:cs="Calibri"/>
          <w:sz w:val="24"/>
          <w:szCs w:val="24"/>
        </w:rPr>
        <w:t>b</w:t>
      </w:r>
      <w:r w:rsidR="0092295F" w:rsidRPr="008D1A84">
        <w:rPr>
          <w:rFonts w:ascii="Calibri" w:eastAsia="Malgun Gothic" w:hAnsi="Calibri" w:cs="Calibri"/>
          <w:sz w:val="24"/>
          <w:szCs w:val="24"/>
        </w:rPr>
        <w:t>).</w:t>
      </w:r>
      <w:r w:rsidR="00A5116F" w:rsidRPr="008D1A84">
        <w:rPr>
          <w:rFonts w:ascii="Calibri" w:eastAsia="Malgun Gothic" w:hAnsi="Calibri" w:cs="Calibri"/>
          <w:kern w:val="2"/>
          <w:sz w:val="24"/>
          <w:szCs w:val="24"/>
        </w:rPr>
        <w:t xml:space="preserve"> Further, </w:t>
      </w:r>
      <w:r w:rsidR="00CF0A9F">
        <w:rPr>
          <w:rFonts w:ascii="Calibri" w:eastAsia="Malgun Gothic" w:hAnsi="Calibri" w:cs="Calibri"/>
          <w:kern w:val="2"/>
          <w:sz w:val="24"/>
          <w:szCs w:val="24"/>
        </w:rPr>
        <w:t xml:space="preserve">several </w:t>
      </w:r>
      <w:r w:rsidR="00A5116F" w:rsidRPr="008D1A84">
        <w:rPr>
          <w:rFonts w:ascii="Calibri" w:eastAsia="Malgun Gothic" w:hAnsi="Calibri" w:cs="Calibri"/>
          <w:kern w:val="2"/>
          <w:sz w:val="24"/>
          <w:szCs w:val="24"/>
        </w:rPr>
        <w:t xml:space="preserve">studies recently showed notable results by comparing Korean and </w:t>
      </w:r>
      <w:r w:rsidR="001A707E">
        <w:rPr>
          <w:rFonts w:ascii="Calibri" w:eastAsia="Malgun Gothic" w:hAnsi="Calibri" w:cs="Calibri"/>
          <w:kern w:val="2"/>
          <w:sz w:val="24"/>
          <w:szCs w:val="24"/>
        </w:rPr>
        <w:t>W</w:t>
      </w:r>
      <w:r w:rsidR="00A5116F" w:rsidRPr="008D1A84">
        <w:rPr>
          <w:rFonts w:ascii="Calibri" w:eastAsia="Malgun Gothic" w:hAnsi="Calibri" w:cs="Calibri"/>
          <w:kern w:val="2"/>
          <w:sz w:val="24"/>
          <w:szCs w:val="24"/>
        </w:rPr>
        <w:t xml:space="preserve">estern offending behaviours. Specifically, it was discovered that there were </w:t>
      </w:r>
      <w:r w:rsidR="00A5116F" w:rsidRPr="008D1A84">
        <w:rPr>
          <w:rFonts w:ascii="Calibri" w:eastAsia="Malgun Gothic" w:hAnsi="Calibri" w:cs="Calibri"/>
          <w:sz w:val="24"/>
          <w:szCs w:val="24"/>
        </w:rPr>
        <w:t>similarities and differences between Korean, Finnish, and Swedish homicide offenders in mutilation behaviours on victim bodies (</w:t>
      </w:r>
      <w:r w:rsidR="00F21409">
        <w:rPr>
          <w:rFonts w:ascii="Calibri" w:eastAsia="Malgun Gothic" w:hAnsi="Calibri" w:cs="Calibri"/>
          <w:sz w:val="24"/>
          <w:szCs w:val="24"/>
        </w:rPr>
        <w:t xml:space="preserve">see </w:t>
      </w:r>
      <w:r w:rsidR="00A5116F" w:rsidRPr="008D1A84">
        <w:rPr>
          <w:rFonts w:ascii="Calibri" w:eastAsia="Malgun Gothic" w:hAnsi="Calibri" w:cs="Calibri"/>
          <w:sz w:val="24"/>
          <w:szCs w:val="24"/>
        </w:rPr>
        <w:t>Sea &amp; Beauregard, 201</w:t>
      </w:r>
      <w:r w:rsidR="00377670" w:rsidRPr="008D1A84">
        <w:rPr>
          <w:rFonts w:ascii="Calibri" w:eastAsia="Malgun Gothic" w:hAnsi="Calibri" w:cs="Calibri"/>
          <w:sz w:val="24"/>
          <w:szCs w:val="24"/>
        </w:rPr>
        <w:t>6</w:t>
      </w:r>
      <w:r w:rsidR="00A5116F" w:rsidRPr="008D1A84">
        <w:rPr>
          <w:rFonts w:ascii="Calibri" w:eastAsia="Malgun Gothic" w:hAnsi="Calibri" w:cs="Calibri"/>
          <w:sz w:val="24"/>
          <w:szCs w:val="24"/>
        </w:rPr>
        <w:t xml:space="preserve">). </w:t>
      </w:r>
      <w:r w:rsidR="00334DE2">
        <w:rPr>
          <w:rFonts w:ascii="Calibri" w:eastAsia="Malgun Gothic" w:hAnsi="Calibri" w:cs="Calibri"/>
          <w:sz w:val="24"/>
          <w:szCs w:val="24"/>
        </w:rPr>
        <w:t>Also</w:t>
      </w:r>
      <w:r w:rsidR="00A5116F" w:rsidRPr="008D1A84">
        <w:rPr>
          <w:rFonts w:ascii="Calibri" w:eastAsia="Malgun Gothic" w:hAnsi="Calibri" w:cs="Calibri"/>
          <w:sz w:val="24"/>
          <w:szCs w:val="24"/>
        </w:rPr>
        <w:t>, common and distinct characteristics (e.g., previous convictions, modus operandi) between Korean and Canadian offenders who committed</w:t>
      </w:r>
      <w:r w:rsidR="008D13F0">
        <w:rPr>
          <w:rFonts w:ascii="Calibri" w:eastAsia="Malgun Gothic" w:hAnsi="Calibri" w:cs="Calibri"/>
          <w:sz w:val="24"/>
          <w:szCs w:val="24"/>
        </w:rPr>
        <w:t xml:space="preserve"> </w:t>
      </w:r>
      <w:r w:rsidR="00A5116F" w:rsidRPr="008D1A84">
        <w:rPr>
          <w:rFonts w:ascii="Calibri" w:eastAsia="Malgun Gothic" w:hAnsi="Calibri" w:cs="Calibri"/>
          <w:sz w:val="24"/>
          <w:szCs w:val="24"/>
        </w:rPr>
        <w:t>sexual homicide were revealed (</w:t>
      </w:r>
      <w:r w:rsidR="00F21409">
        <w:rPr>
          <w:rFonts w:ascii="Calibri" w:eastAsia="Malgun Gothic" w:hAnsi="Calibri" w:cs="Calibri"/>
          <w:sz w:val="24"/>
          <w:szCs w:val="24"/>
        </w:rPr>
        <w:t xml:space="preserve">see </w:t>
      </w:r>
      <w:r w:rsidR="00A5116F" w:rsidRPr="008D1A84">
        <w:rPr>
          <w:rFonts w:ascii="Calibri" w:eastAsia="Malgun Gothic" w:hAnsi="Calibri" w:cs="Calibri"/>
          <w:sz w:val="24"/>
          <w:szCs w:val="24"/>
        </w:rPr>
        <w:t>Sea, Beauregard, &amp; Martineau, 2019).</w:t>
      </w:r>
    </w:p>
    <w:p w14:paraId="23062B55" w14:textId="01242892" w:rsidR="00947B0E" w:rsidRPr="008D1A84" w:rsidRDefault="00EF7050" w:rsidP="00344E0F">
      <w:pPr>
        <w:pStyle w:val="Heading2"/>
        <w:rPr>
          <w:rFonts w:eastAsia="Malgun Gothic"/>
          <w:kern w:val="2"/>
          <w:szCs w:val="24"/>
        </w:rPr>
      </w:pPr>
      <w:r w:rsidRPr="000A2A43">
        <w:t>Current</w:t>
      </w:r>
      <w:r w:rsidR="00642D45" w:rsidRPr="000A2A43">
        <w:t xml:space="preserve"> </w:t>
      </w:r>
      <w:r w:rsidR="009D24A0" w:rsidRPr="000A2A43">
        <w:t>S</w:t>
      </w:r>
      <w:r w:rsidR="00642D45" w:rsidRPr="000A2A43">
        <w:t>tudy</w:t>
      </w:r>
    </w:p>
    <w:p w14:paraId="3521EA6D" w14:textId="4EECB597" w:rsidR="00F767F2" w:rsidRDefault="009D24A0" w:rsidP="00F767F2">
      <w:pPr>
        <w:widowControl w:val="0"/>
        <w:tabs>
          <w:tab w:val="left" w:pos="60"/>
        </w:tabs>
        <w:autoSpaceDE w:val="0"/>
        <w:autoSpaceDN w:val="0"/>
        <w:spacing w:after="0" w:line="480" w:lineRule="auto"/>
        <w:jc w:val="both"/>
        <w:rPr>
          <w:rFonts w:ascii="Calibri" w:eastAsia="Malgun Gothic" w:hAnsi="Calibri" w:cs="Calibri"/>
          <w:kern w:val="2"/>
          <w:sz w:val="24"/>
          <w:szCs w:val="24"/>
        </w:rPr>
      </w:pPr>
      <w:r>
        <w:rPr>
          <w:rFonts w:ascii="Calibri" w:eastAsia="Malgun Gothic" w:hAnsi="Calibri" w:cs="Calibri"/>
          <w:sz w:val="24"/>
          <w:szCs w:val="24"/>
        </w:rPr>
        <w:tab/>
      </w:r>
      <w:r>
        <w:rPr>
          <w:rFonts w:ascii="Calibri" w:eastAsia="Malgun Gothic" w:hAnsi="Calibri" w:cs="Calibri"/>
          <w:sz w:val="24"/>
          <w:szCs w:val="24"/>
        </w:rPr>
        <w:tab/>
      </w:r>
      <w:r w:rsidR="001F6179" w:rsidRPr="008D1A84">
        <w:rPr>
          <w:rFonts w:ascii="Calibri" w:eastAsia="Malgun Gothic" w:hAnsi="Calibri" w:cs="Calibri"/>
          <w:sz w:val="24"/>
          <w:szCs w:val="24"/>
        </w:rPr>
        <w:t>Although some studies of criminal behaviour</w:t>
      </w:r>
      <w:r w:rsidR="00FF5983" w:rsidRPr="008D1A84">
        <w:rPr>
          <w:rFonts w:ascii="Calibri" w:eastAsia="Malgun Gothic" w:hAnsi="Calibri" w:cs="Calibri"/>
          <w:sz w:val="24"/>
          <w:szCs w:val="24"/>
        </w:rPr>
        <w:t>s and characteristics</w:t>
      </w:r>
      <w:r w:rsidR="001F6179" w:rsidRPr="008D1A84">
        <w:rPr>
          <w:rFonts w:ascii="Calibri" w:eastAsia="Malgun Gothic" w:hAnsi="Calibri" w:cs="Calibri"/>
          <w:sz w:val="24"/>
          <w:szCs w:val="24"/>
        </w:rPr>
        <w:t xml:space="preserve"> have been conducted in </w:t>
      </w:r>
      <w:r w:rsidR="00727B66" w:rsidRPr="008D1A84">
        <w:rPr>
          <w:rFonts w:ascii="Calibri" w:eastAsia="Malgun Gothic" w:hAnsi="Calibri" w:cs="Calibri"/>
          <w:sz w:val="24"/>
          <w:szCs w:val="24"/>
        </w:rPr>
        <w:t>South Korea</w:t>
      </w:r>
      <w:r w:rsidR="001F6179" w:rsidRPr="008D1A84">
        <w:rPr>
          <w:rFonts w:ascii="Calibri" w:eastAsia="Malgun Gothic" w:hAnsi="Calibri" w:cs="Calibri"/>
          <w:sz w:val="24"/>
          <w:szCs w:val="24"/>
        </w:rPr>
        <w:t>, there is</w:t>
      </w:r>
      <w:r w:rsidR="00412F16" w:rsidRPr="008D1A84">
        <w:rPr>
          <w:rFonts w:ascii="Calibri" w:eastAsia="Malgun Gothic" w:hAnsi="Calibri" w:cs="Calibri"/>
          <w:sz w:val="24"/>
          <w:szCs w:val="24"/>
        </w:rPr>
        <w:t xml:space="preserve"> still</w:t>
      </w:r>
      <w:r w:rsidR="001F6179" w:rsidRPr="008D1A84">
        <w:rPr>
          <w:rFonts w:ascii="Calibri" w:eastAsia="Malgun Gothic" w:hAnsi="Calibri" w:cs="Calibri"/>
          <w:sz w:val="24"/>
          <w:szCs w:val="24"/>
        </w:rPr>
        <w:t xml:space="preserve"> little </w:t>
      </w:r>
      <w:r w:rsidR="009D3348">
        <w:rPr>
          <w:rFonts w:ascii="Calibri" w:eastAsia="Malgun Gothic" w:hAnsi="Calibri" w:cs="Calibri"/>
          <w:sz w:val="24"/>
          <w:szCs w:val="24"/>
        </w:rPr>
        <w:t>research</w:t>
      </w:r>
      <w:r w:rsidR="001F6179" w:rsidRPr="008D1A84">
        <w:rPr>
          <w:rFonts w:ascii="Calibri" w:eastAsia="Malgun Gothic" w:hAnsi="Calibri" w:cs="Calibri"/>
          <w:sz w:val="24"/>
          <w:szCs w:val="24"/>
        </w:rPr>
        <w:t xml:space="preserve"> to prove whether </w:t>
      </w:r>
      <w:r w:rsidR="000A5A76">
        <w:rPr>
          <w:rFonts w:ascii="Calibri" w:eastAsia="Malgun Gothic" w:hAnsi="Calibri" w:cs="Calibri"/>
          <w:sz w:val="24"/>
          <w:szCs w:val="24"/>
        </w:rPr>
        <w:t xml:space="preserve">the </w:t>
      </w:r>
      <w:r w:rsidR="001F6179" w:rsidRPr="008D1A84">
        <w:rPr>
          <w:rFonts w:ascii="Calibri" w:eastAsia="Malgun Gothic" w:hAnsi="Calibri" w:cs="Calibri"/>
          <w:sz w:val="24"/>
          <w:szCs w:val="24"/>
        </w:rPr>
        <w:t xml:space="preserve">Western-based OP models </w:t>
      </w:r>
      <w:r w:rsidR="000A5A76">
        <w:rPr>
          <w:rFonts w:ascii="Calibri" w:eastAsia="Malgun Gothic" w:hAnsi="Calibri" w:cs="Calibri"/>
          <w:sz w:val="24"/>
          <w:szCs w:val="24"/>
        </w:rPr>
        <w:t>of sex crime</w:t>
      </w:r>
      <w:r w:rsidR="008D13F0">
        <w:rPr>
          <w:rFonts w:ascii="Calibri" w:eastAsia="Malgun Gothic" w:hAnsi="Calibri" w:cs="Calibri"/>
          <w:sz w:val="24"/>
          <w:szCs w:val="24"/>
        </w:rPr>
        <w:t>s</w:t>
      </w:r>
      <w:r w:rsidR="000A5A76">
        <w:rPr>
          <w:rFonts w:ascii="Calibri" w:eastAsia="Malgun Gothic" w:hAnsi="Calibri" w:cs="Calibri"/>
          <w:sz w:val="24"/>
          <w:szCs w:val="24"/>
        </w:rPr>
        <w:t xml:space="preserve"> </w:t>
      </w:r>
      <w:r w:rsidR="001F6179" w:rsidRPr="008D1A84">
        <w:rPr>
          <w:rFonts w:ascii="Calibri" w:eastAsia="Malgun Gothic" w:hAnsi="Calibri" w:cs="Calibri"/>
          <w:sz w:val="24"/>
          <w:szCs w:val="24"/>
        </w:rPr>
        <w:t xml:space="preserve">are validated in </w:t>
      </w:r>
      <w:r w:rsidR="00E618F5">
        <w:rPr>
          <w:rFonts w:ascii="Calibri" w:eastAsia="Malgun Gothic" w:hAnsi="Calibri" w:cs="Calibri"/>
          <w:sz w:val="24"/>
          <w:szCs w:val="24"/>
        </w:rPr>
        <w:t>the country</w:t>
      </w:r>
      <w:r w:rsidR="001F6179" w:rsidRPr="008D1A84">
        <w:rPr>
          <w:rFonts w:ascii="Calibri" w:eastAsia="Malgun Gothic" w:hAnsi="Calibri" w:cs="Calibri"/>
          <w:sz w:val="24"/>
          <w:szCs w:val="24"/>
        </w:rPr>
        <w:t xml:space="preserve">. </w:t>
      </w:r>
      <w:r w:rsidR="001F6179" w:rsidRPr="008D1A84">
        <w:rPr>
          <w:rFonts w:ascii="Calibri" w:eastAsia="Malgun Gothic" w:hAnsi="Calibri" w:cs="Calibri"/>
          <w:kern w:val="2"/>
          <w:sz w:val="24"/>
          <w:szCs w:val="24"/>
        </w:rPr>
        <w:t>I</w:t>
      </w:r>
      <w:r w:rsidR="00522632" w:rsidRPr="008D1A84">
        <w:rPr>
          <w:rFonts w:ascii="Calibri" w:eastAsia="Malgun Gothic" w:hAnsi="Calibri" w:cs="Calibri"/>
          <w:kern w:val="2"/>
          <w:sz w:val="24"/>
          <w:szCs w:val="24"/>
        </w:rPr>
        <w:t>f differences</w:t>
      </w:r>
      <w:r w:rsidR="00972286">
        <w:rPr>
          <w:rFonts w:ascii="Calibri" w:eastAsia="Malgun Gothic" w:hAnsi="Calibri" w:cs="Calibri"/>
          <w:kern w:val="2"/>
          <w:sz w:val="24"/>
          <w:szCs w:val="24"/>
        </w:rPr>
        <w:t xml:space="preserve"> are identified between</w:t>
      </w:r>
      <w:r w:rsidR="00522632" w:rsidRPr="008D1A84">
        <w:rPr>
          <w:rFonts w:ascii="Calibri" w:eastAsia="Malgun Gothic" w:hAnsi="Calibri" w:cs="Calibri"/>
          <w:kern w:val="2"/>
          <w:sz w:val="24"/>
          <w:szCs w:val="24"/>
        </w:rPr>
        <w:t xml:space="preserve"> behavioural themes </w:t>
      </w:r>
      <w:r w:rsidR="00972286">
        <w:rPr>
          <w:rFonts w:ascii="Calibri" w:eastAsia="Malgun Gothic" w:hAnsi="Calibri" w:cs="Calibri"/>
          <w:kern w:val="2"/>
          <w:sz w:val="24"/>
          <w:szCs w:val="24"/>
        </w:rPr>
        <w:t>in</w:t>
      </w:r>
      <w:r w:rsidR="00522632" w:rsidRPr="008D1A84">
        <w:rPr>
          <w:rFonts w:ascii="Calibri" w:eastAsia="Malgun Gothic" w:hAnsi="Calibri" w:cs="Calibri"/>
          <w:kern w:val="2"/>
          <w:sz w:val="24"/>
          <w:szCs w:val="24"/>
        </w:rPr>
        <w:t xml:space="preserve"> sexual offences between the West</w:t>
      </w:r>
      <w:r w:rsidR="00976085" w:rsidRPr="008D1A84">
        <w:rPr>
          <w:rFonts w:ascii="Calibri" w:eastAsia="Malgun Gothic" w:hAnsi="Calibri" w:cs="Calibri"/>
          <w:kern w:val="2"/>
          <w:sz w:val="24"/>
          <w:szCs w:val="24"/>
        </w:rPr>
        <w:t xml:space="preserve"> and S. Korea</w:t>
      </w:r>
      <w:r w:rsidR="00522632" w:rsidRPr="008D1A84">
        <w:rPr>
          <w:rFonts w:ascii="Calibri" w:eastAsia="Malgun Gothic" w:hAnsi="Calibri" w:cs="Calibri"/>
          <w:kern w:val="2"/>
          <w:sz w:val="24"/>
          <w:szCs w:val="24"/>
        </w:rPr>
        <w:t xml:space="preserve">, the knowledge </w:t>
      </w:r>
      <w:r w:rsidR="001F6179" w:rsidRPr="008D1A84">
        <w:rPr>
          <w:rFonts w:ascii="Calibri" w:eastAsia="Malgun Gothic" w:hAnsi="Calibri" w:cs="Calibri"/>
          <w:kern w:val="2"/>
          <w:sz w:val="24"/>
          <w:szCs w:val="24"/>
        </w:rPr>
        <w:t>may</w:t>
      </w:r>
      <w:r w:rsidR="00522632" w:rsidRPr="008D1A84">
        <w:rPr>
          <w:rFonts w:ascii="Calibri" w:eastAsia="Malgun Gothic" w:hAnsi="Calibri" w:cs="Calibri"/>
          <w:kern w:val="2"/>
          <w:sz w:val="24"/>
          <w:szCs w:val="24"/>
        </w:rPr>
        <w:t xml:space="preserve"> be used as a scientific base to show</w:t>
      </w:r>
      <w:r w:rsidR="00522632" w:rsidRPr="008D1A84">
        <w:rPr>
          <w:rFonts w:ascii="Calibri" w:eastAsia="Malgun Gothic" w:hAnsi="Calibri" w:cs="Calibri"/>
          <w:b/>
          <w:kern w:val="2"/>
          <w:sz w:val="24"/>
          <w:szCs w:val="24"/>
        </w:rPr>
        <w:t xml:space="preserve"> </w:t>
      </w:r>
      <w:r w:rsidR="00522632" w:rsidRPr="008D1A84">
        <w:rPr>
          <w:rFonts w:ascii="Calibri" w:eastAsia="Malgun Gothic" w:hAnsi="Calibri" w:cs="Calibri"/>
          <w:kern w:val="2"/>
          <w:sz w:val="24"/>
          <w:szCs w:val="24"/>
        </w:rPr>
        <w:t>the need for developing a suitable thematic model of Korean sexual offences</w:t>
      </w:r>
      <w:r w:rsidR="00A46DB3">
        <w:rPr>
          <w:rFonts w:ascii="Calibri" w:eastAsia="Malgun Gothic" w:hAnsi="Calibri" w:cs="Calibri"/>
          <w:kern w:val="2"/>
          <w:sz w:val="24"/>
          <w:szCs w:val="24"/>
        </w:rPr>
        <w:t xml:space="preserve">. </w:t>
      </w:r>
      <w:r w:rsidR="000A5A76">
        <w:rPr>
          <w:rFonts w:ascii="Calibri" w:eastAsia="Malgun Gothic" w:hAnsi="Calibri" w:cs="Calibri"/>
          <w:kern w:val="2"/>
          <w:sz w:val="24"/>
          <w:szCs w:val="24"/>
        </w:rPr>
        <w:t xml:space="preserve">Further, it is also </w:t>
      </w:r>
      <w:r w:rsidR="004E05AA">
        <w:rPr>
          <w:rFonts w:ascii="Calibri" w:eastAsia="Malgun Gothic" w:hAnsi="Calibri" w:cs="Calibri"/>
          <w:kern w:val="2"/>
          <w:sz w:val="24"/>
          <w:szCs w:val="24"/>
        </w:rPr>
        <w:t xml:space="preserve">crucial for the improvement of evidence-based OP techniques </w:t>
      </w:r>
      <w:r w:rsidR="00CA387E">
        <w:rPr>
          <w:rFonts w:ascii="Calibri" w:eastAsia="Malgun Gothic" w:hAnsi="Calibri" w:cs="Calibri"/>
          <w:kern w:val="2"/>
          <w:sz w:val="24"/>
          <w:szCs w:val="24"/>
        </w:rPr>
        <w:t>to explore whether</w:t>
      </w:r>
      <w:r w:rsidR="000A5A76">
        <w:rPr>
          <w:rFonts w:ascii="Calibri" w:eastAsia="Malgun Gothic" w:hAnsi="Calibri" w:cs="Calibri"/>
          <w:kern w:val="2"/>
          <w:sz w:val="24"/>
          <w:szCs w:val="24"/>
        </w:rPr>
        <w:t xml:space="preserve"> behaviour</w:t>
      </w:r>
      <w:r w:rsidR="00CA387E">
        <w:rPr>
          <w:rFonts w:ascii="Calibri" w:eastAsia="Malgun Gothic" w:hAnsi="Calibri" w:cs="Calibri"/>
          <w:kern w:val="2"/>
          <w:sz w:val="24"/>
          <w:szCs w:val="24"/>
        </w:rPr>
        <w:t>al</w:t>
      </w:r>
      <w:r w:rsidR="000A5A76">
        <w:rPr>
          <w:rFonts w:ascii="Calibri" w:eastAsia="Malgun Gothic" w:hAnsi="Calibri" w:cs="Calibri"/>
          <w:kern w:val="2"/>
          <w:sz w:val="24"/>
          <w:szCs w:val="24"/>
        </w:rPr>
        <w:t xml:space="preserve"> themes </w:t>
      </w:r>
      <w:r w:rsidR="00CA387E">
        <w:rPr>
          <w:rFonts w:ascii="Calibri" w:eastAsia="Malgun Gothic" w:hAnsi="Calibri" w:cs="Calibri"/>
          <w:kern w:val="2"/>
          <w:sz w:val="24"/>
          <w:szCs w:val="24"/>
        </w:rPr>
        <w:t xml:space="preserve">based on the </w:t>
      </w:r>
      <w:r w:rsidR="0076701D">
        <w:rPr>
          <w:rFonts w:ascii="Calibri" w:eastAsia="Malgun Gothic" w:hAnsi="Calibri" w:cs="Calibri"/>
          <w:kern w:val="2"/>
          <w:sz w:val="24"/>
          <w:szCs w:val="24"/>
        </w:rPr>
        <w:t xml:space="preserve">Western frame </w:t>
      </w:r>
      <w:r w:rsidR="000A5A76">
        <w:rPr>
          <w:rFonts w:ascii="Calibri" w:eastAsia="Malgun Gothic" w:hAnsi="Calibri" w:cs="Calibri"/>
          <w:kern w:val="2"/>
          <w:sz w:val="24"/>
          <w:szCs w:val="24"/>
        </w:rPr>
        <w:t xml:space="preserve">can play a role </w:t>
      </w:r>
      <w:r w:rsidR="00972286">
        <w:rPr>
          <w:rFonts w:ascii="Calibri" w:eastAsia="Malgun Gothic" w:hAnsi="Calibri" w:cs="Calibri"/>
          <w:kern w:val="2"/>
          <w:sz w:val="24"/>
          <w:szCs w:val="24"/>
        </w:rPr>
        <w:t>in</w:t>
      </w:r>
      <w:r w:rsidR="000A5A76">
        <w:rPr>
          <w:rFonts w:ascii="Calibri" w:eastAsia="Malgun Gothic" w:hAnsi="Calibri" w:cs="Calibri"/>
          <w:kern w:val="2"/>
          <w:sz w:val="24"/>
          <w:szCs w:val="24"/>
        </w:rPr>
        <w:t xml:space="preserve"> classify</w:t>
      </w:r>
      <w:r w:rsidR="00972286">
        <w:rPr>
          <w:rFonts w:ascii="Calibri" w:eastAsia="Malgun Gothic" w:hAnsi="Calibri" w:cs="Calibri"/>
          <w:kern w:val="2"/>
          <w:sz w:val="24"/>
          <w:szCs w:val="24"/>
        </w:rPr>
        <w:t>ing</w:t>
      </w:r>
      <w:r w:rsidR="000A5A76">
        <w:rPr>
          <w:rFonts w:ascii="Calibri" w:eastAsia="Malgun Gothic" w:hAnsi="Calibri" w:cs="Calibri"/>
          <w:kern w:val="2"/>
          <w:sz w:val="24"/>
          <w:szCs w:val="24"/>
        </w:rPr>
        <w:t xml:space="preserve"> sex</w:t>
      </w:r>
      <w:r w:rsidR="00CA387E">
        <w:rPr>
          <w:rFonts w:ascii="Calibri" w:eastAsia="Malgun Gothic" w:hAnsi="Calibri" w:cs="Calibri"/>
          <w:kern w:val="2"/>
          <w:sz w:val="24"/>
          <w:szCs w:val="24"/>
        </w:rPr>
        <w:t>ual offences</w:t>
      </w:r>
      <w:r w:rsidR="000A5A76">
        <w:rPr>
          <w:rFonts w:ascii="Calibri" w:eastAsia="Malgun Gothic" w:hAnsi="Calibri" w:cs="Calibri"/>
          <w:kern w:val="2"/>
          <w:sz w:val="24"/>
          <w:szCs w:val="24"/>
        </w:rPr>
        <w:t xml:space="preserve"> as well as</w:t>
      </w:r>
      <w:r w:rsidR="00CA387E">
        <w:rPr>
          <w:rFonts w:ascii="Calibri" w:eastAsia="Malgun Gothic" w:hAnsi="Calibri" w:cs="Calibri"/>
          <w:kern w:val="2"/>
          <w:sz w:val="24"/>
          <w:szCs w:val="24"/>
        </w:rPr>
        <w:t xml:space="preserve"> </w:t>
      </w:r>
      <w:r w:rsidR="00972286">
        <w:rPr>
          <w:rFonts w:ascii="Calibri" w:eastAsia="Malgun Gothic" w:hAnsi="Calibri" w:cs="Calibri"/>
          <w:kern w:val="2"/>
          <w:sz w:val="24"/>
          <w:szCs w:val="24"/>
        </w:rPr>
        <w:t>being</w:t>
      </w:r>
      <w:r w:rsidR="00CA387E">
        <w:rPr>
          <w:rFonts w:ascii="Calibri" w:eastAsia="Malgun Gothic" w:hAnsi="Calibri" w:cs="Calibri"/>
          <w:kern w:val="2"/>
          <w:sz w:val="24"/>
          <w:szCs w:val="24"/>
        </w:rPr>
        <w:t xml:space="preserve"> associated with offender characteristics</w:t>
      </w:r>
      <w:r w:rsidR="004E05AA">
        <w:rPr>
          <w:rFonts w:ascii="Calibri" w:eastAsia="Malgun Gothic" w:hAnsi="Calibri" w:cs="Calibri"/>
          <w:kern w:val="2"/>
          <w:sz w:val="24"/>
          <w:szCs w:val="24"/>
        </w:rPr>
        <w:t xml:space="preserve"> </w:t>
      </w:r>
      <w:r w:rsidR="0076701D">
        <w:rPr>
          <w:rFonts w:ascii="Calibri" w:eastAsia="Malgun Gothic" w:hAnsi="Calibri" w:cs="Calibri"/>
          <w:kern w:val="2"/>
          <w:sz w:val="24"/>
          <w:szCs w:val="24"/>
        </w:rPr>
        <w:t>in the Korean context.</w:t>
      </w:r>
      <w:r w:rsidR="004E05AA">
        <w:rPr>
          <w:rFonts w:ascii="Calibri" w:eastAsia="Malgun Gothic" w:hAnsi="Calibri" w:cs="Calibri"/>
          <w:kern w:val="2"/>
          <w:sz w:val="24"/>
          <w:szCs w:val="24"/>
        </w:rPr>
        <w:t xml:space="preserve"> </w:t>
      </w:r>
      <w:r w:rsidR="00976085" w:rsidRPr="008D1A84">
        <w:rPr>
          <w:rFonts w:ascii="Calibri" w:eastAsia="Malgun Gothic" w:hAnsi="Calibri" w:cs="Calibri"/>
          <w:sz w:val="24"/>
          <w:szCs w:val="24"/>
        </w:rPr>
        <w:t>Thus</w:t>
      </w:r>
      <w:r w:rsidR="001F6179" w:rsidRPr="008D1A84">
        <w:rPr>
          <w:rFonts w:ascii="Calibri" w:eastAsia="Malgun Gothic" w:hAnsi="Calibri" w:cs="Calibri"/>
          <w:sz w:val="24"/>
          <w:szCs w:val="24"/>
        </w:rPr>
        <w:t xml:space="preserve">, to test the availability of the </w:t>
      </w:r>
      <w:r w:rsidR="00967789">
        <w:rPr>
          <w:rFonts w:ascii="Calibri" w:eastAsia="Malgun Gothic" w:hAnsi="Calibri" w:cs="Calibri"/>
          <w:sz w:val="24"/>
          <w:szCs w:val="24"/>
        </w:rPr>
        <w:t xml:space="preserve">Western </w:t>
      </w:r>
      <w:r w:rsidR="001F6179" w:rsidRPr="008D1A84">
        <w:rPr>
          <w:rFonts w:ascii="Calibri" w:eastAsia="Malgun Gothic" w:hAnsi="Calibri" w:cs="Calibri"/>
          <w:sz w:val="24"/>
          <w:szCs w:val="24"/>
        </w:rPr>
        <w:t xml:space="preserve">OP </w:t>
      </w:r>
      <w:r w:rsidR="00412F16" w:rsidRPr="008D1A84">
        <w:rPr>
          <w:rFonts w:ascii="Calibri" w:eastAsia="Malgun Gothic" w:hAnsi="Calibri" w:cs="Calibri"/>
          <w:sz w:val="24"/>
          <w:szCs w:val="24"/>
        </w:rPr>
        <w:t>models</w:t>
      </w:r>
      <w:r w:rsidR="00967789">
        <w:rPr>
          <w:rFonts w:ascii="Calibri" w:eastAsia="Malgun Gothic" w:hAnsi="Calibri" w:cs="Calibri"/>
          <w:sz w:val="24"/>
          <w:szCs w:val="24"/>
        </w:rPr>
        <w:t xml:space="preserve"> using</w:t>
      </w:r>
      <w:r w:rsidR="00412F16" w:rsidRPr="008D1A84">
        <w:rPr>
          <w:rFonts w:ascii="Calibri" w:eastAsia="Malgun Gothic" w:hAnsi="Calibri" w:cs="Calibri"/>
          <w:sz w:val="24"/>
          <w:szCs w:val="24"/>
        </w:rPr>
        <w:t xml:space="preserve"> Korean </w:t>
      </w:r>
      <w:r w:rsidR="00967789">
        <w:rPr>
          <w:rFonts w:ascii="Calibri" w:eastAsia="Malgun Gothic" w:hAnsi="Calibri" w:cs="Calibri"/>
          <w:sz w:val="24"/>
          <w:szCs w:val="24"/>
        </w:rPr>
        <w:t>samples</w:t>
      </w:r>
      <w:r w:rsidR="00412F16" w:rsidRPr="008D1A84">
        <w:rPr>
          <w:rFonts w:ascii="Calibri" w:eastAsia="Malgun Gothic" w:hAnsi="Calibri" w:cs="Calibri"/>
          <w:sz w:val="24"/>
          <w:szCs w:val="24"/>
        </w:rPr>
        <w:t xml:space="preserve"> </w:t>
      </w:r>
      <w:r w:rsidR="00294E97">
        <w:rPr>
          <w:rFonts w:ascii="Calibri" w:eastAsia="Malgun Gothic" w:hAnsi="Calibri" w:cs="Calibri"/>
          <w:sz w:val="24"/>
          <w:szCs w:val="24"/>
        </w:rPr>
        <w:t>is</w:t>
      </w:r>
      <w:r w:rsidR="001F6179" w:rsidRPr="008D1A84">
        <w:rPr>
          <w:rFonts w:ascii="Calibri" w:eastAsia="Malgun Gothic" w:hAnsi="Calibri" w:cs="Calibri"/>
          <w:sz w:val="24"/>
          <w:szCs w:val="24"/>
        </w:rPr>
        <w:t xml:space="preserve"> essential </w:t>
      </w:r>
      <w:r w:rsidR="008D13F0">
        <w:rPr>
          <w:rFonts w:ascii="Calibri" w:eastAsia="Malgun Gothic" w:hAnsi="Calibri" w:cs="Calibri"/>
          <w:sz w:val="24"/>
          <w:szCs w:val="24"/>
        </w:rPr>
        <w:t>before</w:t>
      </w:r>
      <w:r w:rsidR="001F6179" w:rsidRPr="008D1A84">
        <w:rPr>
          <w:rFonts w:ascii="Calibri" w:eastAsia="Malgun Gothic" w:hAnsi="Calibri" w:cs="Calibri"/>
          <w:sz w:val="24"/>
          <w:szCs w:val="24"/>
        </w:rPr>
        <w:t xml:space="preserve"> applying it to real-life investigations</w:t>
      </w:r>
      <w:r w:rsidR="00D27F36" w:rsidRPr="008D1A84">
        <w:rPr>
          <w:rFonts w:ascii="Calibri" w:eastAsia="Malgun Gothic" w:hAnsi="Calibri" w:cs="Calibri"/>
          <w:sz w:val="24"/>
          <w:szCs w:val="24"/>
        </w:rPr>
        <w:t>.</w:t>
      </w:r>
      <w:r w:rsidR="00A46DB3">
        <w:rPr>
          <w:rFonts w:ascii="Calibri" w:eastAsia="Malgun Gothic" w:hAnsi="Calibri" w:cs="Calibri"/>
          <w:sz w:val="24"/>
          <w:szCs w:val="24"/>
        </w:rPr>
        <w:t xml:space="preserve"> </w:t>
      </w:r>
      <w:r w:rsidR="0025070C" w:rsidRPr="008D1A84">
        <w:rPr>
          <w:rFonts w:ascii="Calibri" w:eastAsia="Malgun Gothic" w:hAnsi="Calibri" w:cs="Calibri"/>
          <w:sz w:val="24"/>
          <w:szCs w:val="24"/>
        </w:rPr>
        <w:t xml:space="preserve">Particularly, the current research adopted the model created by </w:t>
      </w:r>
      <w:r w:rsidR="00972286">
        <w:rPr>
          <w:rFonts w:ascii="Calibri" w:eastAsia="Malgun Gothic" w:hAnsi="Calibri" w:cs="Calibri"/>
          <w:sz w:val="24"/>
          <w:szCs w:val="24"/>
        </w:rPr>
        <w:t>C</w:t>
      </w:r>
      <w:r w:rsidR="0025070C" w:rsidRPr="008D1A84">
        <w:rPr>
          <w:rFonts w:ascii="Calibri" w:eastAsia="Malgun Gothic" w:hAnsi="Calibri" w:cs="Calibri"/>
          <w:sz w:val="24"/>
          <w:szCs w:val="24"/>
        </w:rPr>
        <w:t>anter et al. (20</w:t>
      </w:r>
      <w:r w:rsidR="00972286">
        <w:rPr>
          <w:rFonts w:ascii="Calibri" w:eastAsia="Malgun Gothic" w:hAnsi="Calibri" w:cs="Calibri"/>
          <w:sz w:val="24"/>
          <w:szCs w:val="24"/>
        </w:rPr>
        <w:t>0</w:t>
      </w:r>
      <w:r w:rsidR="00CC6EEB">
        <w:rPr>
          <w:rFonts w:ascii="Calibri" w:eastAsia="Malgun Gothic" w:hAnsi="Calibri" w:cs="Calibri"/>
          <w:sz w:val="24"/>
          <w:szCs w:val="24"/>
        </w:rPr>
        <w:t>3). A</w:t>
      </w:r>
      <w:r w:rsidR="0025070C" w:rsidRPr="008D1A84">
        <w:rPr>
          <w:rFonts w:ascii="Calibri" w:eastAsia="Malgun Gothic" w:hAnsi="Calibri" w:cs="Calibri"/>
          <w:sz w:val="24"/>
          <w:szCs w:val="24"/>
        </w:rPr>
        <w:t xml:space="preserve">ccording </w:t>
      </w:r>
      <w:r w:rsidR="00CC6EEB">
        <w:rPr>
          <w:rFonts w:ascii="Calibri" w:eastAsia="Malgun Gothic" w:hAnsi="Calibri" w:cs="Calibri"/>
          <w:sz w:val="24"/>
          <w:szCs w:val="24"/>
        </w:rPr>
        <w:t xml:space="preserve">to a recent systematic review of OP by </w:t>
      </w:r>
      <w:r w:rsidR="00CC6EEB">
        <w:rPr>
          <w:rFonts w:ascii="Calibri" w:eastAsia="Malgun Gothic" w:hAnsi="Calibri" w:cs="Calibri"/>
          <w:kern w:val="2"/>
          <w:sz w:val="24"/>
          <w:szCs w:val="24"/>
        </w:rPr>
        <w:t>Fox and Farrington (</w:t>
      </w:r>
      <w:r w:rsidR="0025070C" w:rsidRPr="008D1A84">
        <w:rPr>
          <w:rFonts w:ascii="Calibri" w:eastAsia="Malgun Gothic" w:hAnsi="Calibri" w:cs="Calibri"/>
          <w:kern w:val="2"/>
          <w:sz w:val="24"/>
          <w:szCs w:val="24"/>
        </w:rPr>
        <w:t>201</w:t>
      </w:r>
      <w:r w:rsidR="00746A2A" w:rsidRPr="008D1A84">
        <w:rPr>
          <w:rFonts w:ascii="Calibri" w:eastAsia="Malgun Gothic" w:hAnsi="Calibri" w:cs="Calibri"/>
          <w:kern w:val="2"/>
          <w:sz w:val="24"/>
          <w:szCs w:val="24"/>
        </w:rPr>
        <w:t>8</w:t>
      </w:r>
      <w:r w:rsidR="00CC6EEB">
        <w:rPr>
          <w:rFonts w:ascii="Calibri" w:eastAsia="Malgun Gothic" w:hAnsi="Calibri" w:cs="Calibri"/>
          <w:kern w:val="2"/>
          <w:sz w:val="24"/>
          <w:szCs w:val="24"/>
        </w:rPr>
        <w:t xml:space="preserve">), Canter et al.’s (2003) </w:t>
      </w:r>
      <w:r w:rsidR="00D27F36" w:rsidRPr="008D1A84">
        <w:rPr>
          <w:rFonts w:ascii="Calibri" w:eastAsia="Malgun Gothic" w:hAnsi="Calibri" w:cs="Calibri"/>
          <w:kern w:val="2"/>
          <w:sz w:val="24"/>
          <w:szCs w:val="24"/>
        </w:rPr>
        <w:t xml:space="preserve">British </w:t>
      </w:r>
      <w:r w:rsidR="003439FC" w:rsidRPr="008D1A84">
        <w:rPr>
          <w:rFonts w:ascii="Calibri" w:eastAsia="Malgun Gothic" w:hAnsi="Calibri" w:cs="Calibri"/>
          <w:kern w:val="2"/>
          <w:sz w:val="24"/>
          <w:szCs w:val="24"/>
        </w:rPr>
        <w:t xml:space="preserve">behavioural-themed </w:t>
      </w:r>
      <w:r w:rsidR="0025070C" w:rsidRPr="008D1A84">
        <w:rPr>
          <w:rFonts w:ascii="Calibri" w:eastAsia="Malgun Gothic" w:hAnsi="Calibri" w:cs="Calibri"/>
          <w:kern w:val="2"/>
          <w:sz w:val="24"/>
          <w:szCs w:val="24"/>
        </w:rPr>
        <w:t xml:space="preserve">model </w:t>
      </w:r>
      <w:r w:rsidR="00CC6EEB">
        <w:rPr>
          <w:rFonts w:ascii="Calibri" w:eastAsia="Malgun Gothic" w:hAnsi="Calibri" w:cs="Calibri"/>
          <w:sz w:val="24"/>
          <w:szCs w:val="24"/>
        </w:rPr>
        <w:t>of</w:t>
      </w:r>
      <w:r w:rsidR="003439FC" w:rsidRPr="008D1A84">
        <w:rPr>
          <w:rFonts w:ascii="Calibri" w:eastAsia="Malgun Gothic" w:hAnsi="Calibri" w:cs="Calibri"/>
          <w:sz w:val="24"/>
          <w:szCs w:val="24"/>
        </w:rPr>
        <w:t xml:space="preserve"> rape is one of the most cited publications since 1976. </w:t>
      </w:r>
      <w:r w:rsidR="00CC6EEB">
        <w:rPr>
          <w:rFonts w:ascii="Calibri" w:eastAsia="Malgun Gothic" w:hAnsi="Calibri" w:cs="Calibri"/>
          <w:sz w:val="24"/>
          <w:szCs w:val="24"/>
        </w:rPr>
        <w:t xml:space="preserve">The model has therefore had significant influence in the </w:t>
      </w:r>
      <w:r w:rsidR="00CC6EEB">
        <w:rPr>
          <w:rFonts w:ascii="Calibri" w:eastAsia="Malgun Gothic" w:hAnsi="Calibri" w:cs="Calibri"/>
          <w:sz w:val="24"/>
          <w:szCs w:val="24"/>
        </w:rPr>
        <w:lastRenderedPageBreak/>
        <w:t>field. In addition</w:t>
      </w:r>
      <w:r w:rsidR="003439FC" w:rsidRPr="008D1A84">
        <w:rPr>
          <w:rFonts w:ascii="Calibri" w:eastAsia="Malgun Gothic" w:hAnsi="Calibri" w:cs="Calibri"/>
          <w:sz w:val="24"/>
          <w:szCs w:val="24"/>
        </w:rPr>
        <w:t xml:space="preserve">, </w:t>
      </w:r>
      <w:r w:rsidR="000A73C9">
        <w:rPr>
          <w:rFonts w:ascii="Calibri" w:eastAsia="Malgun Gothic" w:hAnsi="Calibri" w:cs="Calibri"/>
          <w:sz w:val="24"/>
          <w:szCs w:val="24"/>
        </w:rPr>
        <w:t>the</w:t>
      </w:r>
      <w:r w:rsidR="00D27F36" w:rsidRPr="008D1A84">
        <w:rPr>
          <w:rFonts w:ascii="Calibri" w:eastAsia="Malgun Gothic" w:hAnsi="Calibri" w:cs="Calibri"/>
          <w:sz w:val="24"/>
          <w:szCs w:val="24"/>
        </w:rPr>
        <w:t xml:space="preserve"> </w:t>
      </w:r>
      <w:r w:rsidR="003439FC" w:rsidRPr="008D1A84">
        <w:rPr>
          <w:rFonts w:ascii="Calibri" w:eastAsia="Malgun Gothic" w:hAnsi="Calibri" w:cs="Calibri"/>
          <w:sz w:val="24"/>
          <w:szCs w:val="24"/>
        </w:rPr>
        <w:t>behavioural var</w:t>
      </w:r>
      <w:r w:rsidR="00E02BD2" w:rsidRPr="008D1A84">
        <w:rPr>
          <w:rFonts w:ascii="Calibri" w:eastAsia="Malgun Gothic" w:hAnsi="Calibri" w:cs="Calibri"/>
          <w:sz w:val="24"/>
          <w:szCs w:val="24"/>
        </w:rPr>
        <w:t xml:space="preserve">iables and </w:t>
      </w:r>
      <w:r w:rsidR="00D27F36" w:rsidRPr="008D1A84">
        <w:rPr>
          <w:rFonts w:ascii="Calibri" w:eastAsia="Malgun Gothic" w:hAnsi="Calibri" w:cs="Calibri"/>
          <w:sz w:val="24"/>
          <w:szCs w:val="24"/>
        </w:rPr>
        <w:t xml:space="preserve">coding method </w:t>
      </w:r>
      <w:r w:rsidR="003439FC" w:rsidRPr="008D1A84">
        <w:rPr>
          <w:rFonts w:ascii="Calibri" w:eastAsia="Malgun Gothic" w:hAnsi="Calibri" w:cs="Calibri"/>
          <w:sz w:val="24"/>
          <w:szCs w:val="24"/>
        </w:rPr>
        <w:t>utilized are concrete and objective</w:t>
      </w:r>
      <w:r w:rsidR="005D074F" w:rsidRPr="008D1A84">
        <w:rPr>
          <w:rFonts w:ascii="Calibri" w:eastAsia="Malgun Gothic" w:hAnsi="Calibri" w:cs="Calibri"/>
          <w:sz w:val="24"/>
          <w:szCs w:val="24"/>
        </w:rPr>
        <w:t xml:space="preserve"> </w:t>
      </w:r>
      <w:r w:rsidR="00972286">
        <w:rPr>
          <w:rFonts w:ascii="Calibri" w:eastAsia="Malgun Gothic" w:hAnsi="Calibri" w:cs="Calibri"/>
          <w:sz w:val="24"/>
          <w:szCs w:val="24"/>
        </w:rPr>
        <w:t>and can be</w:t>
      </w:r>
      <w:r w:rsidR="002B1656">
        <w:rPr>
          <w:rFonts w:ascii="Calibri" w:eastAsia="Malgun Gothic" w:hAnsi="Calibri" w:cs="Calibri"/>
          <w:sz w:val="24"/>
          <w:szCs w:val="24"/>
        </w:rPr>
        <w:t xml:space="preserve"> </w:t>
      </w:r>
      <w:r w:rsidR="00972286">
        <w:rPr>
          <w:rFonts w:ascii="Calibri" w:eastAsia="Malgun Gothic" w:hAnsi="Calibri" w:cs="Calibri"/>
          <w:sz w:val="24"/>
          <w:szCs w:val="24"/>
        </w:rPr>
        <w:t xml:space="preserve">readily </w:t>
      </w:r>
      <w:r w:rsidR="005D074F" w:rsidRPr="008D1A84">
        <w:rPr>
          <w:rFonts w:ascii="Calibri" w:eastAsia="Malgun Gothic" w:hAnsi="Calibri" w:cs="Calibri"/>
          <w:sz w:val="24"/>
          <w:szCs w:val="24"/>
        </w:rPr>
        <w:t>appli</w:t>
      </w:r>
      <w:r w:rsidR="00972286">
        <w:rPr>
          <w:rFonts w:ascii="Calibri" w:eastAsia="Malgun Gothic" w:hAnsi="Calibri" w:cs="Calibri"/>
          <w:sz w:val="24"/>
          <w:szCs w:val="24"/>
        </w:rPr>
        <w:t>ed</w:t>
      </w:r>
      <w:r w:rsidR="005D074F" w:rsidRPr="008D1A84">
        <w:rPr>
          <w:rFonts w:ascii="Calibri" w:eastAsia="Malgun Gothic" w:hAnsi="Calibri" w:cs="Calibri"/>
          <w:sz w:val="24"/>
          <w:szCs w:val="24"/>
        </w:rPr>
        <w:t xml:space="preserve"> </w:t>
      </w:r>
      <w:r w:rsidR="00972286">
        <w:rPr>
          <w:rFonts w:ascii="Calibri" w:eastAsia="Malgun Gothic" w:hAnsi="Calibri" w:cs="Calibri"/>
          <w:sz w:val="24"/>
          <w:szCs w:val="24"/>
        </w:rPr>
        <w:t>in</w:t>
      </w:r>
      <w:r w:rsidR="005D074F" w:rsidRPr="008D1A84">
        <w:rPr>
          <w:rFonts w:ascii="Calibri" w:eastAsia="Malgun Gothic" w:hAnsi="Calibri" w:cs="Calibri"/>
          <w:sz w:val="24"/>
          <w:szCs w:val="24"/>
        </w:rPr>
        <w:t xml:space="preserve"> replication research</w:t>
      </w:r>
      <w:r w:rsidR="003439FC" w:rsidRPr="008D1A84">
        <w:rPr>
          <w:rFonts w:ascii="Calibri" w:eastAsia="Malgun Gothic" w:hAnsi="Calibri" w:cs="Calibri"/>
          <w:sz w:val="24"/>
          <w:szCs w:val="24"/>
        </w:rPr>
        <w:t>.</w:t>
      </w:r>
      <w:r w:rsidR="00A46DB3">
        <w:rPr>
          <w:rFonts w:ascii="Calibri" w:eastAsia="Malgun Gothic" w:hAnsi="Calibri" w:cs="Calibri"/>
          <w:sz w:val="24"/>
          <w:szCs w:val="24"/>
        </w:rPr>
        <w:t xml:space="preserve"> </w:t>
      </w:r>
      <w:r w:rsidR="000A73C9">
        <w:rPr>
          <w:rFonts w:ascii="Calibri" w:eastAsia="Malgun Gothic" w:hAnsi="Calibri" w:cs="Calibri"/>
          <w:sz w:val="24"/>
          <w:szCs w:val="24"/>
        </w:rPr>
        <w:t xml:space="preserve">It is nonetheless a Western-focused model. </w:t>
      </w:r>
      <w:r w:rsidR="00E02BD2" w:rsidRPr="008D1A84">
        <w:rPr>
          <w:rFonts w:ascii="Calibri" w:eastAsia="Malgun Gothic" w:hAnsi="Calibri" w:cs="Calibri"/>
          <w:kern w:val="2"/>
          <w:sz w:val="24"/>
          <w:szCs w:val="24"/>
        </w:rPr>
        <w:t>Accordingly</w:t>
      </w:r>
      <w:r w:rsidR="00495D51" w:rsidRPr="008D1A84">
        <w:rPr>
          <w:rFonts w:ascii="Calibri" w:eastAsia="Malgun Gothic" w:hAnsi="Calibri" w:cs="Calibri"/>
          <w:kern w:val="2"/>
          <w:sz w:val="24"/>
          <w:szCs w:val="24"/>
        </w:rPr>
        <w:t xml:space="preserve">, this study aims to: (a) </w:t>
      </w:r>
      <w:r w:rsidR="000B6107">
        <w:rPr>
          <w:rFonts w:ascii="Calibri" w:eastAsia="Malgun Gothic" w:hAnsi="Calibri" w:cs="Calibri"/>
          <w:kern w:val="2"/>
          <w:sz w:val="24"/>
          <w:szCs w:val="24"/>
        </w:rPr>
        <w:t>explore</w:t>
      </w:r>
      <w:r w:rsidR="00495D51" w:rsidRPr="008D1A84">
        <w:rPr>
          <w:rFonts w:ascii="Calibri" w:eastAsia="Malgun Gothic" w:hAnsi="Calibri" w:cs="Calibri"/>
          <w:kern w:val="2"/>
          <w:sz w:val="24"/>
          <w:szCs w:val="24"/>
        </w:rPr>
        <w:t xml:space="preserve"> demographic </w:t>
      </w:r>
      <w:r w:rsidR="000B6107">
        <w:rPr>
          <w:rFonts w:ascii="Calibri" w:eastAsia="Malgun Gothic" w:hAnsi="Calibri" w:cs="Calibri"/>
          <w:kern w:val="2"/>
          <w:sz w:val="24"/>
          <w:szCs w:val="24"/>
        </w:rPr>
        <w:t>information</w:t>
      </w:r>
      <w:r w:rsidR="00495D51" w:rsidRPr="008D1A84">
        <w:rPr>
          <w:rFonts w:ascii="Calibri" w:eastAsia="Malgun Gothic" w:hAnsi="Calibri" w:cs="Calibri"/>
          <w:kern w:val="2"/>
          <w:sz w:val="24"/>
          <w:szCs w:val="24"/>
        </w:rPr>
        <w:t xml:space="preserve"> of sexual offen</w:t>
      </w:r>
      <w:r w:rsidR="00727B66" w:rsidRPr="008D1A84">
        <w:rPr>
          <w:rFonts w:ascii="Calibri" w:eastAsia="Malgun Gothic" w:hAnsi="Calibri" w:cs="Calibri"/>
          <w:kern w:val="2"/>
          <w:sz w:val="24"/>
          <w:szCs w:val="24"/>
        </w:rPr>
        <w:t>ders</w:t>
      </w:r>
      <w:r w:rsidR="00495D51" w:rsidRPr="008D1A84">
        <w:rPr>
          <w:rFonts w:ascii="Calibri" w:eastAsia="Malgun Gothic" w:hAnsi="Calibri" w:cs="Calibri"/>
          <w:kern w:val="2"/>
          <w:sz w:val="24"/>
          <w:szCs w:val="24"/>
        </w:rPr>
        <w:t xml:space="preserve"> in Korea; (b) investigate if the composite model in Canter et al. (2003) can be replicated in a Korean sample and context</w:t>
      </w:r>
      <w:r w:rsidR="00891792">
        <w:rPr>
          <w:rFonts w:ascii="Calibri" w:eastAsia="Malgun Gothic" w:hAnsi="Calibri" w:cs="Calibri"/>
          <w:kern w:val="2"/>
          <w:sz w:val="24"/>
          <w:szCs w:val="24"/>
        </w:rPr>
        <w:t>;</w:t>
      </w:r>
      <w:r w:rsidR="00495D51" w:rsidRPr="008D1A84">
        <w:rPr>
          <w:rFonts w:ascii="Calibri" w:eastAsia="Malgun Gothic" w:hAnsi="Calibri" w:cs="Calibri"/>
          <w:kern w:val="2"/>
          <w:sz w:val="24"/>
          <w:szCs w:val="24"/>
        </w:rPr>
        <w:t xml:space="preserve"> and (c) examine whether </w:t>
      </w:r>
      <w:r w:rsidR="00FF5983" w:rsidRPr="008D1A84">
        <w:rPr>
          <w:rFonts w:ascii="Calibri" w:eastAsia="Malgun Gothic" w:hAnsi="Calibri" w:cs="Calibri"/>
          <w:kern w:val="2"/>
          <w:sz w:val="24"/>
          <w:szCs w:val="24"/>
        </w:rPr>
        <w:t>behavioural themes</w:t>
      </w:r>
      <w:r w:rsidR="00495D51" w:rsidRPr="008D1A84">
        <w:rPr>
          <w:rFonts w:ascii="Calibri" w:eastAsia="Malgun Gothic" w:hAnsi="Calibri" w:cs="Calibri"/>
          <w:kern w:val="2"/>
          <w:sz w:val="24"/>
          <w:szCs w:val="24"/>
        </w:rPr>
        <w:t xml:space="preserve"> are associated with offender characteristics.</w:t>
      </w:r>
      <w:r w:rsidR="00CD217E" w:rsidRPr="008D1A84">
        <w:rPr>
          <w:rFonts w:ascii="Calibri" w:eastAsia="Malgun Gothic" w:hAnsi="Calibri" w:cs="Calibri"/>
          <w:kern w:val="2"/>
          <w:sz w:val="24"/>
          <w:szCs w:val="24"/>
        </w:rPr>
        <w:t xml:space="preserve"> </w:t>
      </w:r>
      <w:r w:rsidR="00E02BD2" w:rsidRPr="008D1A84">
        <w:rPr>
          <w:rFonts w:ascii="Calibri" w:eastAsia="Malgun Gothic" w:hAnsi="Calibri" w:cs="Calibri"/>
          <w:kern w:val="2"/>
          <w:sz w:val="24"/>
          <w:szCs w:val="24"/>
        </w:rPr>
        <w:t>Subsequently</w:t>
      </w:r>
      <w:r w:rsidR="00CD217E" w:rsidRPr="008D1A84">
        <w:rPr>
          <w:rFonts w:ascii="Calibri" w:eastAsia="Malgun Gothic" w:hAnsi="Calibri" w:cs="Calibri"/>
          <w:kern w:val="2"/>
          <w:sz w:val="24"/>
          <w:szCs w:val="24"/>
        </w:rPr>
        <w:t xml:space="preserve">, </w:t>
      </w:r>
      <w:r w:rsidR="00047B81" w:rsidRPr="008D1A84">
        <w:rPr>
          <w:rFonts w:ascii="Calibri" w:eastAsia="Malgun Gothic" w:hAnsi="Calibri" w:cs="Calibri"/>
          <w:kern w:val="2"/>
          <w:sz w:val="24"/>
          <w:szCs w:val="24"/>
        </w:rPr>
        <w:t>the following</w:t>
      </w:r>
      <w:r w:rsidR="00CD217E" w:rsidRPr="008D1A84">
        <w:rPr>
          <w:rFonts w:ascii="Calibri" w:eastAsia="Malgun Gothic" w:hAnsi="Calibri" w:cs="Calibri"/>
          <w:kern w:val="2"/>
          <w:sz w:val="24"/>
          <w:szCs w:val="24"/>
        </w:rPr>
        <w:t xml:space="preserve"> w</w:t>
      </w:r>
      <w:r w:rsidR="00047B81" w:rsidRPr="008D1A84">
        <w:rPr>
          <w:rFonts w:ascii="Calibri" w:eastAsia="Malgun Gothic" w:hAnsi="Calibri" w:cs="Calibri"/>
          <w:kern w:val="2"/>
          <w:sz w:val="24"/>
          <w:szCs w:val="24"/>
        </w:rPr>
        <w:t>ere</w:t>
      </w:r>
      <w:r w:rsidR="00CD217E" w:rsidRPr="008D1A84">
        <w:rPr>
          <w:rFonts w:ascii="Calibri" w:eastAsia="Malgun Gothic" w:hAnsi="Calibri" w:cs="Calibri"/>
          <w:kern w:val="2"/>
          <w:sz w:val="24"/>
          <w:szCs w:val="24"/>
        </w:rPr>
        <w:t xml:space="preserve"> hypothesized</w:t>
      </w:r>
      <w:r w:rsidR="00047B81" w:rsidRPr="008D1A84">
        <w:rPr>
          <w:rFonts w:ascii="Calibri" w:eastAsia="Malgun Gothic" w:hAnsi="Calibri" w:cs="Calibri"/>
          <w:kern w:val="2"/>
          <w:sz w:val="24"/>
          <w:szCs w:val="24"/>
        </w:rPr>
        <w:t>:</w:t>
      </w:r>
      <w:r w:rsidR="00F767F2">
        <w:rPr>
          <w:rFonts w:ascii="Calibri" w:eastAsia="Malgun Gothic" w:hAnsi="Calibri" w:cs="Calibri"/>
          <w:kern w:val="2"/>
          <w:sz w:val="24"/>
          <w:szCs w:val="24"/>
        </w:rPr>
        <w:t xml:space="preserve"> </w:t>
      </w:r>
    </w:p>
    <w:p w14:paraId="1025321B" w14:textId="77777777" w:rsidR="00F767F2" w:rsidRDefault="00F767F2" w:rsidP="00F767F2">
      <w:pPr>
        <w:widowControl w:val="0"/>
        <w:tabs>
          <w:tab w:val="left" w:pos="60"/>
        </w:tabs>
        <w:autoSpaceDE w:val="0"/>
        <w:autoSpaceDN w:val="0"/>
        <w:spacing w:before="240" w:after="0" w:line="480" w:lineRule="auto"/>
        <w:ind w:leftChars="150" w:left="330"/>
        <w:jc w:val="both"/>
        <w:rPr>
          <w:rFonts w:ascii="Calibri" w:eastAsia="Malgun Gothic" w:hAnsi="Calibri" w:cs="Calibri"/>
          <w:kern w:val="2"/>
          <w:sz w:val="24"/>
          <w:szCs w:val="24"/>
        </w:rPr>
      </w:pPr>
      <w:r w:rsidRPr="002F27B4">
        <w:rPr>
          <w:rFonts w:ascii="Calibri" w:eastAsia="Malgun Gothic" w:hAnsi="Calibri" w:cs="Calibri"/>
          <w:i/>
          <w:iCs/>
          <w:kern w:val="2"/>
          <w:sz w:val="24"/>
          <w:szCs w:val="24"/>
        </w:rPr>
        <w:t>Hypothesis 1:</w:t>
      </w:r>
      <w:r>
        <w:rPr>
          <w:rFonts w:ascii="Calibri" w:eastAsia="Malgun Gothic" w:hAnsi="Calibri" w:cs="Calibri"/>
          <w:kern w:val="2"/>
          <w:sz w:val="24"/>
          <w:szCs w:val="24"/>
        </w:rPr>
        <w:t xml:space="preserve"> T</w:t>
      </w:r>
      <w:r w:rsidR="00495D51" w:rsidRPr="008D1A84">
        <w:rPr>
          <w:rFonts w:ascii="Calibri" w:eastAsia="Malgun Gothic" w:hAnsi="Calibri" w:cs="Calibri"/>
          <w:kern w:val="2"/>
          <w:sz w:val="24"/>
          <w:szCs w:val="24"/>
        </w:rPr>
        <w:t>he occurrence frequency</w:t>
      </w:r>
      <w:r w:rsidR="00BE70E3" w:rsidRPr="008D1A84">
        <w:rPr>
          <w:rFonts w:ascii="Calibri" w:eastAsia="Malgun Gothic" w:hAnsi="Calibri" w:cs="Calibri"/>
          <w:kern w:val="2"/>
          <w:sz w:val="24"/>
          <w:szCs w:val="24"/>
        </w:rPr>
        <w:t xml:space="preserve"> </w:t>
      </w:r>
      <w:r w:rsidR="00495D51" w:rsidRPr="008D1A84">
        <w:rPr>
          <w:rFonts w:ascii="Calibri" w:eastAsia="Malgun Gothic" w:hAnsi="Calibri" w:cs="Calibri"/>
          <w:kern w:val="2"/>
          <w:sz w:val="24"/>
          <w:szCs w:val="24"/>
        </w:rPr>
        <w:t xml:space="preserve">of crime scene </w:t>
      </w:r>
      <w:r w:rsidR="00BE70E3" w:rsidRPr="008D1A84">
        <w:rPr>
          <w:rFonts w:ascii="Calibri" w:eastAsia="Malgun Gothic" w:hAnsi="Calibri" w:cs="Calibri"/>
          <w:kern w:val="2"/>
          <w:sz w:val="24"/>
          <w:szCs w:val="24"/>
        </w:rPr>
        <w:t>actions</w:t>
      </w:r>
      <w:r w:rsidR="00495D51" w:rsidRPr="008D1A84">
        <w:rPr>
          <w:rFonts w:ascii="Calibri" w:eastAsia="Malgun Gothic" w:hAnsi="Calibri" w:cs="Calibri"/>
          <w:kern w:val="2"/>
          <w:sz w:val="24"/>
          <w:szCs w:val="24"/>
        </w:rPr>
        <w:t xml:space="preserve"> and the thematic structure of Korean sexual offences </w:t>
      </w:r>
      <w:r w:rsidR="00522632" w:rsidRPr="008D1A84">
        <w:rPr>
          <w:rFonts w:ascii="Calibri" w:eastAsia="Malgun Gothic" w:hAnsi="Calibri" w:cs="Calibri"/>
          <w:kern w:val="2"/>
          <w:sz w:val="24"/>
          <w:szCs w:val="24"/>
        </w:rPr>
        <w:t xml:space="preserve">would </w:t>
      </w:r>
      <w:r w:rsidR="00495D51" w:rsidRPr="008D1A84">
        <w:rPr>
          <w:rFonts w:ascii="Calibri" w:eastAsia="Malgun Gothic" w:hAnsi="Calibri" w:cs="Calibri"/>
          <w:kern w:val="2"/>
          <w:sz w:val="24"/>
          <w:szCs w:val="24"/>
        </w:rPr>
        <w:t>differ from those of</w:t>
      </w:r>
      <w:r w:rsidR="00580B80" w:rsidRPr="008D1A84">
        <w:rPr>
          <w:rFonts w:ascii="Calibri" w:eastAsia="Malgun Gothic" w:hAnsi="Calibri" w:cs="Calibri"/>
          <w:kern w:val="2"/>
          <w:sz w:val="24"/>
          <w:szCs w:val="24"/>
        </w:rPr>
        <w:t xml:space="preserve"> British</w:t>
      </w:r>
      <w:r w:rsidR="00495D51" w:rsidRPr="008D1A84">
        <w:rPr>
          <w:rFonts w:ascii="Calibri" w:eastAsia="Malgun Gothic" w:hAnsi="Calibri" w:cs="Calibri"/>
          <w:kern w:val="2"/>
          <w:sz w:val="24"/>
          <w:szCs w:val="24"/>
        </w:rPr>
        <w:t xml:space="preserve"> sexual offences</w:t>
      </w:r>
      <w:r w:rsidR="00CD217E" w:rsidRPr="008D1A84">
        <w:rPr>
          <w:rFonts w:ascii="Calibri" w:eastAsia="Malgun Gothic" w:hAnsi="Calibri" w:cs="Calibri"/>
          <w:kern w:val="2"/>
          <w:sz w:val="24"/>
          <w:szCs w:val="24"/>
        </w:rPr>
        <w:t xml:space="preserve"> </w:t>
      </w:r>
      <w:r w:rsidR="00727B66" w:rsidRPr="008D1A84">
        <w:rPr>
          <w:rFonts w:ascii="Calibri" w:eastAsia="Malgun Gothic" w:hAnsi="Calibri" w:cs="Calibri"/>
          <w:kern w:val="2"/>
          <w:sz w:val="24"/>
          <w:szCs w:val="24"/>
        </w:rPr>
        <w:t>due to cultural differences</w:t>
      </w:r>
      <w:r>
        <w:rPr>
          <w:rFonts w:ascii="Calibri" w:eastAsia="Malgun Gothic" w:hAnsi="Calibri" w:cs="Calibri"/>
          <w:kern w:val="2"/>
          <w:sz w:val="24"/>
          <w:szCs w:val="24"/>
        </w:rPr>
        <w:t>.</w:t>
      </w:r>
      <w:r>
        <w:rPr>
          <w:rFonts w:ascii="Calibri" w:eastAsia="Malgun Gothic" w:hAnsi="Calibri" w:cs="Calibri" w:hint="eastAsia"/>
          <w:kern w:val="2"/>
          <w:sz w:val="24"/>
          <w:szCs w:val="24"/>
        </w:rPr>
        <w:t xml:space="preserve"> </w:t>
      </w:r>
    </w:p>
    <w:p w14:paraId="4FC1A768" w14:textId="77777777" w:rsidR="00F767F2" w:rsidRDefault="00F767F2" w:rsidP="00F767F2">
      <w:pPr>
        <w:widowControl w:val="0"/>
        <w:tabs>
          <w:tab w:val="left" w:pos="60"/>
        </w:tabs>
        <w:autoSpaceDE w:val="0"/>
        <w:autoSpaceDN w:val="0"/>
        <w:spacing w:before="240" w:after="0" w:line="480" w:lineRule="auto"/>
        <w:ind w:leftChars="150" w:left="330"/>
        <w:jc w:val="both"/>
        <w:rPr>
          <w:rFonts w:ascii="Calibri" w:eastAsia="Malgun Gothic" w:hAnsi="Calibri" w:cs="Calibri"/>
          <w:kern w:val="2"/>
          <w:sz w:val="24"/>
          <w:szCs w:val="24"/>
        </w:rPr>
      </w:pPr>
      <w:r w:rsidRPr="00F767F2">
        <w:rPr>
          <w:rFonts w:ascii="Calibri" w:eastAsia="Malgun Gothic" w:hAnsi="Calibri" w:cs="Calibri"/>
          <w:i/>
          <w:iCs/>
          <w:kern w:val="2"/>
          <w:sz w:val="24"/>
          <w:szCs w:val="24"/>
        </w:rPr>
        <w:t>Hypothesis 2:</w:t>
      </w:r>
      <w:r>
        <w:rPr>
          <w:rFonts w:ascii="Calibri" w:eastAsia="Malgun Gothic" w:hAnsi="Calibri" w:cs="Calibri"/>
          <w:kern w:val="2"/>
          <w:sz w:val="24"/>
          <w:szCs w:val="24"/>
        </w:rPr>
        <w:t xml:space="preserve"> T</w:t>
      </w:r>
      <w:r w:rsidR="00495D51" w:rsidRPr="008D1A84">
        <w:rPr>
          <w:rFonts w:ascii="Calibri" w:eastAsia="Malgun Gothic" w:hAnsi="Calibri" w:cs="Calibri"/>
          <w:kern w:val="2"/>
          <w:sz w:val="24"/>
          <w:szCs w:val="24"/>
        </w:rPr>
        <w:t xml:space="preserve">he proposed thematic model </w:t>
      </w:r>
      <w:r w:rsidR="00522632" w:rsidRPr="008D1A84">
        <w:rPr>
          <w:rFonts w:ascii="Calibri" w:eastAsia="Malgun Gothic" w:hAnsi="Calibri" w:cs="Calibri"/>
          <w:kern w:val="2"/>
          <w:sz w:val="24"/>
          <w:szCs w:val="24"/>
        </w:rPr>
        <w:t xml:space="preserve">would be able to </w:t>
      </w:r>
      <w:r w:rsidR="00495D51" w:rsidRPr="008D1A84">
        <w:rPr>
          <w:rFonts w:ascii="Calibri" w:eastAsia="Malgun Gothic" w:hAnsi="Calibri" w:cs="Calibri"/>
          <w:kern w:val="2"/>
          <w:sz w:val="24"/>
          <w:szCs w:val="24"/>
        </w:rPr>
        <w:t>serve as an effective method</w:t>
      </w:r>
      <w:r w:rsidR="00047B81" w:rsidRPr="008D1A84">
        <w:rPr>
          <w:rFonts w:ascii="Calibri" w:eastAsia="Malgun Gothic" w:hAnsi="Calibri" w:cs="Calibri"/>
          <w:kern w:val="2"/>
          <w:sz w:val="24"/>
          <w:szCs w:val="24"/>
        </w:rPr>
        <w:t xml:space="preserve"> </w:t>
      </w:r>
      <w:r w:rsidR="00495D51" w:rsidRPr="008D1A84">
        <w:rPr>
          <w:rFonts w:ascii="Calibri" w:eastAsia="Malgun Gothic" w:hAnsi="Calibri" w:cs="Calibri"/>
          <w:kern w:val="2"/>
          <w:sz w:val="24"/>
          <w:szCs w:val="24"/>
        </w:rPr>
        <w:t>of classifying Korean sexual offences</w:t>
      </w:r>
      <w:r>
        <w:rPr>
          <w:rFonts w:ascii="Calibri" w:eastAsia="Malgun Gothic" w:hAnsi="Calibri" w:cs="Calibri"/>
          <w:kern w:val="2"/>
          <w:sz w:val="24"/>
          <w:szCs w:val="24"/>
        </w:rPr>
        <w:t>.</w:t>
      </w:r>
      <w:r>
        <w:rPr>
          <w:rFonts w:ascii="Calibri" w:eastAsia="Malgun Gothic" w:hAnsi="Calibri" w:cs="Calibri" w:hint="eastAsia"/>
          <w:kern w:val="2"/>
          <w:sz w:val="24"/>
          <w:szCs w:val="24"/>
        </w:rPr>
        <w:t xml:space="preserve"> </w:t>
      </w:r>
    </w:p>
    <w:p w14:paraId="5B1AFB47" w14:textId="6069337B" w:rsidR="00CE387B" w:rsidRPr="00F767F2" w:rsidRDefault="00F767F2" w:rsidP="00F767F2">
      <w:pPr>
        <w:widowControl w:val="0"/>
        <w:tabs>
          <w:tab w:val="left" w:pos="60"/>
        </w:tabs>
        <w:autoSpaceDE w:val="0"/>
        <w:autoSpaceDN w:val="0"/>
        <w:spacing w:before="240" w:after="0" w:line="480" w:lineRule="auto"/>
        <w:ind w:leftChars="150" w:left="330"/>
        <w:jc w:val="both"/>
        <w:rPr>
          <w:rFonts w:ascii="Calibri" w:eastAsia="Malgun Gothic" w:hAnsi="Calibri" w:cs="Calibri"/>
          <w:kern w:val="2"/>
          <w:sz w:val="24"/>
          <w:szCs w:val="24"/>
        </w:rPr>
      </w:pPr>
      <w:r w:rsidRPr="00F767F2">
        <w:rPr>
          <w:rFonts w:ascii="Calibri" w:eastAsia="Malgun Gothic" w:hAnsi="Calibri" w:cs="Calibri"/>
          <w:i/>
          <w:iCs/>
          <w:kern w:val="2"/>
          <w:sz w:val="24"/>
          <w:szCs w:val="24"/>
        </w:rPr>
        <w:t>Hypothesis 3:</w:t>
      </w:r>
      <w:r>
        <w:rPr>
          <w:rFonts w:ascii="Calibri" w:eastAsia="Malgun Gothic" w:hAnsi="Calibri" w:cs="Calibri"/>
          <w:kern w:val="2"/>
          <w:sz w:val="24"/>
          <w:szCs w:val="24"/>
        </w:rPr>
        <w:t xml:space="preserve"> T</w:t>
      </w:r>
      <w:r w:rsidR="00580B80" w:rsidRPr="008D1A84">
        <w:rPr>
          <w:rFonts w:ascii="Calibri" w:hAnsi="Calibri" w:cs="Calibri"/>
          <w:iCs/>
          <w:sz w:val="24"/>
          <w:lang w:val="en-US"/>
        </w:rPr>
        <w:t xml:space="preserve">here would be differences between </w:t>
      </w:r>
      <w:r w:rsidR="00495D51" w:rsidRPr="008D1A84">
        <w:rPr>
          <w:rFonts w:ascii="Calibri" w:eastAsia="Malgun Gothic" w:hAnsi="Calibri" w:cs="Calibri"/>
          <w:kern w:val="2"/>
          <w:sz w:val="24"/>
          <w:szCs w:val="24"/>
        </w:rPr>
        <w:t>offender characteristics</w:t>
      </w:r>
      <w:r w:rsidR="00580B80" w:rsidRPr="008D1A84">
        <w:rPr>
          <w:rFonts w:ascii="Calibri" w:eastAsia="Malgun Gothic" w:hAnsi="Calibri" w:cs="Calibri"/>
          <w:kern w:val="2"/>
          <w:sz w:val="24"/>
          <w:szCs w:val="24"/>
        </w:rPr>
        <w:t xml:space="preserve"> depending on behavioural themes</w:t>
      </w:r>
      <w:r w:rsidR="00495D51" w:rsidRPr="008D1A84">
        <w:rPr>
          <w:rFonts w:ascii="Calibri" w:eastAsia="Malgun Gothic" w:hAnsi="Calibri" w:cs="Calibri"/>
          <w:kern w:val="2"/>
          <w:sz w:val="24"/>
          <w:szCs w:val="24"/>
        </w:rPr>
        <w:t>.</w:t>
      </w:r>
    </w:p>
    <w:p w14:paraId="7B868F25" w14:textId="5F8AAF1F" w:rsidR="00495D51" w:rsidRPr="008D1A84" w:rsidRDefault="00642D45" w:rsidP="00344E0F">
      <w:pPr>
        <w:pStyle w:val="Heading1"/>
      </w:pPr>
      <w:r w:rsidRPr="008D1A84">
        <w:t>M</w:t>
      </w:r>
      <w:r w:rsidR="009D24A0">
        <w:t>ethod</w:t>
      </w:r>
      <w:bookmarkStart w:id="6" w:name="_Toc271399342"/>
    </w:p>
    <w:bookmarkEnd w:id="6"/>
    <w:p w14:paraId="36A684C3" w14:textId="6B0A49AD" w:rsidR="00495D51" w:rsidRPr="008D1A84" w:rsidRDefault="00056311" w:rsidP="00344E0F">
      <w:pPr>
        <w:pStyle w:val="Heading2"/>
        <w:rPr>
          <w:sz w:val="32"/>
          <w:szCs w:val="24"/>
        </w:rPr>
      </w:pPr>
      <w:r>
        <w:t xml:space="preserve">Data </w:t>
      </w:r>
      <w:r w:rsidR="009D24A0">
        <w:t>S</w:t>
      </w:r>
      <w:r>
        <w:t>et</w:t>
      </w:r>
    </w:p>
    <w:p w14:paraId="07C8DEF2" w14:textId="27FAB0E1" w:rsidR="00D72252" w:rsidRDefault="000B6F5C" w:rsidP="00344E0F">
      <w:pPr>
        <w:widowControl w:val="0"/>
        <w:autoSpaceDE w:val="0"/>
        <w:autoSpaceDN w:val="0"/>
        <w:spacing w:after="0" w:line="480" w:lineRule="auto"/>
        <w:ind w:firstLine="720"/>
        <w:jc w:val="both"/>
        <w:rPr>
          <w:rFonts w:ascii="Calibri" w:eastAsia="Malgun Gothic" w:hAnsi="Calibri" w:cs="Calibri"/>
          <w:kern w:val="2"/>
          <w:sz w:val="24"/>
          <w:szCs w:val="24"/>
        </w:rPr>
      </w:pPr>
      <w:r w:rsidRPr="008D1A84">
        <w:rPr>
          <w:rFonts w:ascii="Calibri" w:eastAsia="Malgun Gothic" w:hAnsi="Calibri" w:cs="Calibri"/>
          <w:kern w:val="2"/>
          <w:sz w:val="24"/>
          <w:szCs w:val="24"/>
        </w:rPr>
        <w:t xml:space="preserve">The KNPA database was explored, resulting in a </w:t>
      </w:r>
      <w:r w:rsidR="00B95969" w:rsidRPr="008D1A84">
        <w:rPr>
          <w:rFonts w:ascii="Calibri" w:eastAsia="Malgun Gothic" w:hAnsi="Calibri" w:cs="Calibri"/>
          <w:kern w:val="2"/>
          <w:sz w:val="24"/>
          <w:szCs w:val="24"/>
        </w:rPr>
        <w:t>data set</w:t>
      </w:r>
      <w:r w:rsidRPr="008D1A84">
        <w:rPr>
          <w:rFonts w:ascii="Calibri" w:eastAsia="Malgun Gothic" w:hAnsi="Calibri" w:cs="Calibri"/>
          <w:kern w:val="2"/>
          <w:sz w:val="24"/>
          <w:szCs w:val="24"/>
        </w:rPr>
        <w:t xml:space="preserve"> of </w:t>
      </w:r>
      <w:r w:rsidR="00B95969" w:rsidRPr="008D1A84">
        <w:rPr>
          <w:rFonts w:ascii="Calibri" w:eastAsia="Malgun Gothic" w:hAnsi="Calibri" w:cs="Calibri"/>
          <w:kern w:val="2"/>
          <w:sz w:val="24"/>
          <w:szCs w:val="24"/>
        </w:rPr>
        <w:t>50</w:t>
      </w:r>
      <w:r w:rsidRPr="008D1A84">
        <w:rPr>
          <w:rFonts w:ascii="Calibri" w:eastAsia="Malgun Gothic" w:hAnsi="Calibri" w:cs="Calibri"/>
          <w:kern w:val="2"/>
          <w:sz w:val="24"/>
          <w:szCs w:val="24"/>
        </w:rPr>
        <w:t xml:space="preserve"> sex</w:t>
      </w:r>
      <w:r w:rsidR="007356CF">
        <w:rPr>
          <w:rFonts w:ascii="Calibri" w:eastAsia="Malgun Gothic" w:hAnsi="Calibri" w:cs="Calibri"/>
          <w:kern w:val="2"/>
          <w:sz w:val="24"/>
          <w:szCs w:val="24"/>
        </w:rPr>
        <w:t>ual assault</w:t>
      </w:r>
      <w:r w:rsidR="00202A13">
        <w:rPr>
          <w:rFonts w:ascii="Calibri" w:eastAsia="Malgun Gothic" w:hAnsi="Calibri" w:cs="Calibri"/>
          <w:kern w:val="2"/>
          <w:sz w:val="24"/>
          <w:szCs w:val="24"/>
        </w:rPr>
        <w:t>s</w:t>
      </w:r>
      <w:r w:rsidR="00634A47" w:rsidRPr="008D1A84">
        <w:rPr>
          <w:rFonts w:ascii="Calibri" w:eastAsia="Malgun Gothic" w:hAnsi="Calibri" w:cs="Calibri"/>
          <w:kern w:val="2"/>
          <w:sz w:val="24"/>
          <w:szCs w:val="24"/>
        </w:rPr>
        <w:t xml:space="preserve"> </w:t>
      </w:r>
      <w:r w:rsidR="00202A13">
        <w:rPr>
          <w:rFonts w:ascii="Calibri" w:eastAsia="Malgun Gothic" w:hAnsi="Calibri" w:cs="Calibri"/>
          <w:kern w:val="2"/>
          <w:sz w:val="24"/>
          <w:szCs w:val="24"/>
        </w:rPr>
        <w:t>that</w:t>
      </w:r>
      <w:r w:rsidRPr="008D1A84">
        <w:rPr>
          <w:rFonts w:ascii="Calibri" w:eastAsia="Malgun Gothic" w:hAnsi="Calibri" w:cs="Calibri"/>
          <w:kern w:val="2"/>
          <w:sz w:val="24"/>
          <w:szCs w:val="24"/>
        </w:rPr>
        <w:t xml:space="preserve"> occurred between 2006 and 2009.</w:t>
      </w:r>
      <w:r w:rsidR="00E038FE" w:rsidRPr="008D1A84">
        <w:rPr>
          <w:rFonts w:ascii="Calibri" w:eastAsia="Malgun Gothic" w:hAnsi="Calibri" w:cs="Calibri"/>
          <w:kern w:val="2"/>
          <w:sz w:val="24"/>
          <w:szCs w:val="24"/>
        </w:rPr>
        <w:t xml:space="preserve"> </w:t>
      </w:r>
      <w:r w:rsidR="00B95969" w:rsidRPr="008D1A84">
        <w:rPr>
          <w:rFonts w:ascii="Calibri" w:eastAsia="Malgun Gothic" w:hAnsi="Calibri" w:cs="Calibri"/>
          <w:kern w:val="2"/>
          <w:sz w:val="24"/>
          <w:szCs w:val="24"/>
        </w:rPr>
        <w:t>Initially, 38</w:t>
      </w:r>
      <w:r w:rsidR="004B1C1C" w:rsidRPr="008D1A84">
        <w:rPr>
          <w:rFonts w:ascii="Calibri" w:eastAsia="Malgun Gothic" w:hAnsi="Calibri" w:cs="Calibri"/>
          <w:kern w:val="2"/>
          <w:sz w:val="24"/>
          <w:szCs w:val="24"/>
        </w:rPr>
        <w:t>7</w:t>
      </w:r>
      <w:r w:rsidR="00B95969" w:rsidRPr="008D1A84">
        <w:rPr>
          <w:rFonts w:ascii="Calibri" w:eastAsia="Malgun Gothic" w:hAnsi="Calibri" w:cs="Calibri"/>
          <w:kern w:val="2"/>
          <w:sz w:val="24"/>
          <w:szCs w:val="24"/>
        </w:rPr>
        <w:t xml:space="preserve"> </w:t>
      </w:r>
      <w:r w:rsidR="00354687" w:rsidRPr="008D1A84">
        <w:rPr>
          <w:rFonts w:ascii="Calibri" w:eastAsia="Malgun Gothic" w:hAnsi="Calibri" w:cs="Calibri"/>
          <w:kern w:val="2"/>
          <w:sz w:val="24"/>
          <w:szCs w:val="24"/>
        </w:rPr>
        <w:t>sex</w:t>
      </w:r>
      <w:r w:rsidR="007356CF">
        <w:rPr>
          <w:rFonts w:ascii="Calibri" w:eastAsia="Malgun Gothic" w:hAnsi="Calibri" w:cs="Calibri"/>
          <w:kern w:val="2"/>
          <w:sz w:val="24"/>
          <w:szCs w:val="24"/>
        </w:rPr>
        <w:t>ual</w:t>
      </w:r>
      <w:r w:rsidR="00354687" w:rsidRPr="008D1A84">
        <w:rPr>
          <w:rFonts w:ascii="Calibri" w:eastAsia="Malgun Gothic" w:hAnsi="Calibri" w:cs="Calibri"/>
          <w:kern w:val="2"/>
          <w:sz w:val="24"/>
          <w:szCs w:val="24"/>
        </w:rPr>
        <w:t xml:space="preserve"> crime</w:t>
      </w:r>
      <w:r w:rsidR="007356CF">
        <w:rPr>
          <w:rFonts w:ascii="Calibri" w:eastAsia="Malgun Gothic" w:hAnsi="Calibri" w:cs="Calibri"/>
          <w:kern w:val="2"/>
          <w:sz w:val="24"/>
          <w:szCs w:val="24"/>
        </w:rPr>
        <w:t>s</w:t>
      </w:r>
      <w:r w:rsidR="00B95969" w:rsidRPr="008D1A84">
        <w:rPr>
          <w:rFonts w:ascii="Calibri" w:eastAsia="Malgun Gothic" w:hAnsi="Calibri" w:cs="Calibri"/>
          <w:kern w:val="2"/>
          <w:sz w:val="24"/>
          <w:szCs w:val="24"/>
        </w:rPr>
        <w:t xml:space="preserve"> were identified</w:t>
      </w:r>
      <w:r w:rsidR="003E283C">
        <w:rPr>
          <w:rFonts w:ascii="Calibri" w:eastAsia="Malgun Gothic" w:hAnsi="Calibri" w:cs="Calibri"/>
          <w:kern w:val="2"/>
          <w:sz w:val="24"/>
          <w:szCs w:val="24"/>
        </w:rPr>
        <w:t xml:space="preserve"> </w:t>
      </w:r>
      <w:r w:rsidR="00202A13">
        <w:rPr>
          <w:rFonts w:ascii="Calibri" w:eastAsia="Malgun Gothic" w:hAnsi="Calibri" w:cs="Calibri"/>
          <w:kern w:val="2"/>
          <w:sz w:val="24"/>
          <w:szCs w:val="24"/>
        </w:rPr>
        <w:t>during that</w:t>
      </w:r>
      <w:r w:rsidR="00770D25" w:rsidRPr="008D1A84">
        <w:rPr>
          <w:rFonts w:ascii="Calibri" w:eastAsia="Malgun Gothic" w:hAnsi="Calibri" w:cs="Calibri"/>
          <w:kern w:val="2"/>
          <w:sz w:val="24"/>
          <w:szCs w:val="24"/>
        </w:rPr>
        <w:t xml:space="preserve"> period</w:t>
      </w:r>
      <w:r w:rsidR="00E038FE" w:rsidRPr="008D1A84">
        <w:rPr>
          <w:rFonts w:ascii="Calibri" w:eastAsia="Malgun Gothic" w:hAnsi="Calibri" w:cs="Calibri"/>
          <w:kern w:val="2"/>
          <w:sz w:val="24"/>
          <w:szCs w:val="24"/>
        </w:rPr>
        <w:t xml:space="preserve">. </w:t>
      </w:r>
      <w:r w:rsidR="00202A13">
        <w:rPr>
          <w:rFonts w:ascii="Calibri" w:eastAsia="Malgun Gothic" w:hAnsi="Calibri" w:cs="Calibri"/>
          <w:kern w:val="2"/>
          <w:sz w:val="24"/>
          <w:szCs w:val="24"/>
        </w:rPr>
        <w:t>C</w:t>
      </w:r>
      <w:r w:rsidR="00054B28" w:rsidRPr="008D1A84">
        <w:rPr>
          <w:rFonts w:ascii="Calibri" w:eastAsia="Malgun Gothic" w:hAnsi="Calibri" w:cs="Calibri"/>
          <w:kern w:val="2"/>
          <w:sz w:val="24"/>
          <w:szCs w:val="24"/>
        </w:rPr>
        <w:t xml:space="preserve">ases were </w:t>
      </w:r>
      <w:r w:rsidR="00202A13">
        <w:rPr>
          <w:rFonts w:ascii="Calibri" w:eastAsia="Malgun Gothic" w:hAnsi="Calibri" w:cs="Calibri"/>
          <w:kern w:val="2"/>
          <w:sz w:val="24"/>
          <w:szCs w:val="24"/>
        </w:rPr>
        <w:t xml:space="preserve">then </w:t>
      </w:r>
      <w:r w:rsidR="00054B28" w:rsidRPr="008D1A84">
        <w:rPr>
          <w:rFonts w:ascii="Calibri" w:eastAsia="Malgun Gothic" w:hAnsi="Calibri" w:cs="Calibri"/>
          <w:kern w:val="2"/>
          <w:sz w:val="24"/>
          <w:szCs w:val="24"/>
        </w:rPr>
        <w:t xml:space="preserve">selected using </w:t>
      </w:r>
      <w:r w:rsidR="00634A47" w:rsidRPr="008D1A84">
        <w:rPr>
          <w:rFonts w:ascii="Calibri" w:eastAsia="Malgun Gothic" w:hAnsi="Calibri" w:cs="Calibri"/>
          <w:kern w:val="2"/>
          <w:sz w:val="24"/>
          <w:szCs w:val="24"/>
        </w:rPr>
        <w:t>t</w:t>
      </w:r>
      <w:r w:rsidR="00B95969" w:rsidRPr="008D1A84">
        <w:rPr>
          <w:rFonts w:ascii="Calibri" w:eastAsia="Malgun Gothic" w:hAnsi="Calibri" w:cs="Calibri"/>
          <w:kern w:val="2"/>
          <w:sz w:val="24"/>
          <w:szCs w:val="24"/>
        </w:rPr>
        <w:t>hree criteria</w:t>
      </w:r>
      <w:r w:rsidR="00202A13">
        <w:rPr>
          <w:rFonts w:ascii="Calibri" w:eastAsia="Malgun Gothic" w:hAnsi="Calibri" w:cs="Calibri"/>
          <w:kern w:val="2"/>
          <w:sz w:val="24"/>
          <w:szCs w:val="24"/>
        </w:rPr>
        <w:t>:</w:t>
      </w:r>
      <w:r w:rsidR="0001512B" w:rsidRPr="008D1A84">
        <w:rPr>
          <w:rFonts w:ascii="Calibri" w:eastAsia="Malgun Gothic" w:hAnsi="Calibri" w:cs="Calibri"/>
          <w:kern w:val="2"/>
          <w:sz w:val="24"/>
          <w:szCs w:val="24"/>
        </w:rPr>
        <w:t xml:space="preserve"> </w:t>
      </w:r>
      <w:r w:rsidR="00202A13">
        <w:rPr>
          <w:rFonts w:ascii="Calibri" w:eastAsia="Malgun Gothic" w:hAnsi="Calibri" w:cs="Calibri"/>
          <w:kern w:val="2"/>
          <w:sz w:val="24"/>
          <w:szCs w:val="24"/>
        </w:rPr>
        <w:t>r</w:t>
      </w:r>
      <w:r w:rsidR="007D3062">
        <w:rPr>
          <w:rFonts w:ascii="Calibri" w:eastAsia="Malgun Gothic" w:hAnsi="Calibri" w:cs="Calibri"/>
          <w:kern w:val="2"/>
          <w:sz w:val="24"/>
          <w:szCs w:val="24"/>
        </w:rPr>
        <w:t>apes,</w:t>
      </w:r>
      <w:r w:rsidR="0001512B" w:rsidRPr="008D1A84">
        <w:rPr>
          <w:rFonts w:ascii="Calibri" w:eastAsia="Malgun Gothic" w:hAnsi="Calibri" w:cs="Calibri"/>
          <w:kern w:val="2"/>
          <w:sz w:val="24"/>
          <w:szCs w:val="24"/>
        </w:rPr>
        <w:t xml:space="preserve"> conviction</w:t>
      </w:r>
      <w:r w:rsidR="00202A13">
        <w:rPr>
          <w:rFonts w:ascii="Calibri" w:eastAsia="Malgun Gothic" w:hAnsi="Calibri" w:cs="Calibri"/>
          <w:kern w:val="2"/>
          <w:sz w:val="24"/>
          <w:szCs w:val="24"/>
        </w:rPr>
        <w:t>s</w:t>
      </w:r>
      <w:r w:rsidR="0001512B" w:rsidRPr="008D1A84">
        <w:rPr>
          <w:rFonts w:ascii="Calibri" w:eastAsia="Malgun Gothic" w:hAnsi="Calibri" w:cs="Calibri"/>
          <w:kern w:val="2"/>
          <w:sz w:val="24"/>
          <w:szCs w:val="24"/>
        </w:rPr>
        <w:t xml:space="preserve">, and the completeness of </w:t>
      </w:r>
      <w:r w:rsidR="00634A47" w:rsidRPr="008D1A84">
        <w:rPr>
          <w:rFonts w:ascii="Calibri" w:eastAsia="Malgun Gothic" w:hAnsi="Calibri" w:cs="Calibri"/>
          <w:kern w:val="2"/>
          <w:sz w:val="24"/>
          <w:szCs w:val="24"/>
        </w:rPr>
        <w:t>document</w:t>
      </w:r>
      <w:r w:rsidR="002A0AEA" w:rsidRPr="008D1A84">
        <w:rPr>
          <w:rFonts w:ascii="Calibri" w:eastAsia="Malgun Gothic" w:hAnsi="Calibri" w:cs="Calibri"/>
          <w:kern w:val="2"/>
          <w:sz w:val="24"/>
          <w:szCs w:val="24"/>
        </w:rPr>
        <w:t>ed information</w:t>
      </w:r>
      <w:r w:rsidR="00B95969" w:rsidRPr="008D1A84">
        <w:rPr>
          <w:rFonts w:ascii="Calibri" w:eastAsia="Malgun Gothic" w:hAnsi="Calibri" w:cs="Calibri"/>
          <w:kern w:val="2"/>
          <w:sz w:val="24"/>
          <w:szCs w:val="24"/>
        </w:rPr>
        <w:t>.</w:t>
      </w:r>
      <w:r w:rsidR="002A0AEA" w:rsidRPr="008D1A84">
        <w:rPr>
          <w:rFonts w:ascii="Calibri" w:eastAsia="Malgun Gothic" w:hAnsi="Calibri" w:cs="Calibri"/>
          <w:kern w:val="2"/>
          <w:sz w:val="24"/>
          <w:szCs w:val="24"/>
        </w:rPr>
        <w:t xml:space="preserve"> </w:t>
      </w:r>
      <w:r w:rsidR="00495D51" w:rsidRPr="008D1A84">
        <w:rPr>
          <w:rFonts w:ascii="Calibri" w:eastAsia="Malgun Gothic" w:hAnsi="Calibri" w:cs="Calibri"/>
          <w:kern w:val="2"/>
          <w:sz w:val="24"/>
          <w:szCs w:val="24"/>
        </w:rPr>
        <w:t xml:space="preserve">The case files </w:t>
      </w:r>
      <w:r w:rsidR="00FE6311">
        <w:rPr>
          <w:rFonts w:ascii="Calibri" w:eastAsia="Malgun Gothic" w:hAnsi="Calibri" w:cs="Calibri"/>
          <w:kern w:val="2"/>
          <w:sz w:val="24"/>
          <w:szCs w:val="24"/>
        </w:rPr>
        <w:t>typicall</w:t>
      </w:r>
      <w:r w:rsidR="003F1EFE" w:rsidRPr="008D1A84">
        <w:rPr>
          <w:rFonts w:ascii="Calibri" w:eastAsia="Malgun Gothic" w:hAnsi="Calibri" w:cs="Calibri"/>
          <w:kern w:val="2"/>
          <w:sz w:val="24"/>
          <w:szCs w:val="24"/>
        </w:rPr>
        <w:t xml:space="preserve">y </w:t>
      </w:r>
      <w:r w:rsidR="00495D51" w:rsidRPr="008D1A84">
        <w:rPr>
          <w:rFonts w:ascii="Calibri" w:eastAsia="Malgun Gothic" w:hAnsi="Calibri" w:cs="Calibri"/>
          <w:kern w:val="2"/>
          <w:sz w:val="24"/>
          <w:szCs w:val="24"/>
        </w:rPr>
        <w:t>contained the offenders’ profiles, criminal methods,</w:t>
      </w:r>
      <w:r w:rsidR="00544C46" w:rsidRPr="008D1A84">
        <w:rPr>
          <w:rFonts w:ascii="Calibri" w:eastAsia="Malgun Gothic" w:hAnsi="Calibri" w:cs="Calibri"/>
          <w:kern w:val="2"/>
          <w:sz w:val="24"/>
          <w:szCs w:val="24"/>
        </w:rPr>
        <w:t xml:space="preserve"> crime</w:t>
      </w:r>
      <w:r w:rsidR="00495D51" w:rsidRPr="008D1A84">
        <w:rPr>
          <w:rFonts w:ascii="Calibri" w:eastAsia="Malgun Gothic" w:hAnsi="Calibri" w:cs="Calibri"/>
          <w:kern w:val="2"/>
          <w:sz w:val="24"/>
          <w:szCs w:val="24"/>
        </w:rPr>
        <w:t xml:space="preserve"> scene information, and offender and victim statements. The database was also investigated for the criminal records of offenders. The investigation documents were initially accumulated by different police officers from various regions and, because there </w:t>
      </w:r>
      <w:r w:rsidR="002B557A" w:rsidRPr="008D1A84">
        <w:rPr>
          <w:rFonts w:ascii="Calibri" w:eastAsia="Malgun Gothic" w:hAnsi="Calibri" w:cs="Calibri"/>
          <w:kern w:val="2"/>
          <w:sz w:val="24"/>
          <w:szCs w:val="24"/>
        </w:rPr>
        <w:t>were</w:t>
      </w:r>
      <w:r w:rsidR="00495D51" w:rsidRPr="008D1A84">
        <w:rPr>
          <w:rFonts w:ascii="Calibri" w:eastAsia="Malgun Gothic" w:hAnsi="Calibri" w:cs="Calibri"/>
          <w:kern w:val="2"/>
          <w:sz w:val="24"/>
          <w:szCs w:val="24"/>
        </w:rPr>
        <w:t xml:space="preserve"> no </w:t>
      </w:r>
      <w:r w:rsidR="00FE6311">
        <w:rPr>
          <w:rFonts w:ascii="Calibri" w:eastAsia="Malgun Gothic" w:hAnsi="Calibri" w:cs="Calibri"/>
          <w:kern w:val="2"/>
          <w:sz w:val="24"/>
          <w:szCs w:val="24"/>
        </w:rPr>
        <w:t>standardised</w:t>
      </w:r>
      <w:r w:rsidR="00495D51" w:rsidRPr="008D1A84">
        <w:rPr>
          <w:rFonts w:ascii="Calibri" w:eastAsia="Malgun Gothic" w:hAnsi="Calibri" w:cs="Calibri"/>
          <w:kern w:val="2"/>
          <w:sz w:val="24"/>
          <w:szCs w:val="24"/>
        </w:rPr>
        <w:t xml:space="preserve"> criteria for gathering records, the contents contain</w:t>
      </w:r>
      <w:r w:rsidR="002B557A" w:rsidRPr="008D1A84">
        <w:rPr>
          <w:rFonts w:ascii="Calibri" w:eastAsia="Malgun Gothic" w:hAnsi="Calibri" w:cs="Calibri"/>
          <w:kern w:val="2"/>
          <w:sz w:val="24"/>
          <w:szCs w:val="24"/>
        </w:rPr>
        <w:t>ed</w:t>
      </w:r>
      <w:r w:rsidR="00495D51" w:rsidRPr="008D1A84">
        <w:rPr>
          <w:rFonts w:ascii="Calibri" w:eastAsia="Malgun Gothic" w:hAnsi="Calibri" w:cs="Calibri"/>
          <w:kern w:val="2"/>
          <w:sz w:val="24"/>
          <w:szCs w:val="24"/>
        </w:rPr>
        <w:t xml:space="preserve"> varying amounts and types </w:t>
      </w:r>
      <w:r w:rsidR="00495D51" w:rsidRPr="008D1A84">
        <w:rPr>
          <w:rFonts w:ascii="Calibri" w:eastAsia="Malgun Gothic" w:hAnsi="Calibri" w:cs="Calibri"/>
          <w:kern w:val="2"/>
          <w:sz w:val="24"/>
          <w:szCs w:val="24"/>
        </w:rPr>
        <w:lastRenderedPageBreak/>
        <w:t>of information from case to case.</w:t>
      </w:r>
      <w:r w:rsidR="004467B8" w:rsidRPr="008D1A84">
        <w:rPr>
          <w:rFonts w:ascii="Calibri" w:eastAsia="Malgun Gothic" w:hAnsi="Calibri" w:cs="Calibri"/>
          <w:kern w:val="2"/>
          <w:sz w:val="24"/>
          <w:szCs w:val="24"/>
        </w:rPr>
        <w:t xml:space="preserve"> </w:t>
      </w:r>
      <w:r w:rsidR="00B06F71" w:rsidRPr="008D1A84">
        <w:rPr>
          <w:rFonts w:ascii="Calibri" w:eastAsia="Malgun Gothic" w:hAnsi="Calibri" w:cs="Calibri"/>
          <w:kern w:val="2"/>
          <w:sz w:val="24"/>
          <w:szCs w:val="24"/>
        </w:rPr>
        <w:t>However</w:t>
      </w:r>
      <w:r w:rsidR="00625648" w:rsidRPr="008D1A84">
        <w:rPr>
          <w:rFonts w:ascii="Calibri" w:eastAsia="Malgun Gothic" w:hAnsi="Calibri" w:cs="Calibri"/>
          <w:kern w:val="2"/>
          <w:sz w:val="24"/>
          <w:szCs w:val="24"/>
        </w:rPr>
        <w:t>, t</w:t>
      </w:r>
      <w:r w:rsidR="004467B8" w:rsidRPr="008D1A84">
        <w:rPr>
          <w:rFonts w:ascii="Calibri" w:eastAsia="Malgun Gothic" w:hAnsi="Calibri" w:cs="Calibri"/>
          <w:kern w:val="2"/>
          <w:sz w:val="24"/>
          <w:szCs w:val="24"/>
        </w:rPr>
        <w:t>he randomly selected cases occurred across the country represented</w:t>
      </w:r>
      <w:r w:rsidR="00495D51" w:rsidRPr="008D1A84">
        <w:rPr>
          <w:rFonts w:ascii="Calibri" w:eastAsia="Malgun Gothic" w:hAnsi="Calibri" w:cs="Calibri"/>
          <w:kern w:val="2"/>
          <w:sz w:val="24"/>
          <w:szCs w:val="24"/>
        </w:rPr>
        <w:t xml:space="preserve"> a typical sample of Korean sex offences.</w:t>
      </w:r>
      <w:r w:rsidR="00C51FD8" w:rsidRPr="008D1A84">
        <w:rPr>
          <w:rFonts w:ascii="Calibri" w:eastAsia="Malgun Gothic" w:hAnsi="Calibri" w:cs="Calibri"/>
          <w:kern w:val="2"/>
          <w:sz w:val="24"/>
          <w:szCs w:val="24"/>
        </w:rPr>
        <w:t xml:space="preserve"> </w:t>
      </w:r>
      <w:r w:rsidR="00736EFF" w:rsidRPr="008D1A84">
        <w:rPr>
          <w:rFonts w:ascii="Calibri" w:eastAsia="Malgun Gothic" w:hAnsi="Calibri" w:cs="Calibri"/>
          <w:kern w:val="2"/>
          <w:sz w:val="24"/>
          <w:szCs w:val="24"/>
        </w:rPr>
        <w:t xml:space="preserve">Of the total 50 cases, </w:t>
      </w:r>
      <w:r w:rsidR="00004DC4">
        <w:rPr>
          <w:rFonts w:ascii="Calibri" w:eastAsia="Malgun Gothic" w:hAnsi="Calibri" w:cs="Calibri"/>
          <w:kern w:val="2"/>
          <w:sz w:val="24"/>
          <w:szCs w:val="24"/>
        </w:rPr>
        <w:t>72</w:t>
      </w:r>
      <w:r w:rsidR="00377670" w:rsidRPr="008D1A84">
        <w:rPr>
          <w:rFonts w:ascii="Calibri" w:eastAsia="Malgun Gothic" w:hAnsi="Calibri" w:cs="Calibri"/>
          <w:kern w:val="2"/>
          <w:sz w:val="24"/>
          <w:szCs w:val="24"/>
        </w:rPr>
        <w:t>%</w:t>
      </w:r>
      <w:r w:rsidR="0087249D">
        <w:rPr>
          <w:rFonts w:ascii="Calibri" w:eastAsia="Malgun Gothic" w:hAnsi="Calibri" w:cs="Calibri"/>
          <w:kern w:val="2"/>
          <w:sz w:val="24"/>
          <w:szCs w:val="24"/>
        </w:rPr>
        <w:t xml:space="preserve"> of</w:t>
      </w:r>
      <w:r w:rsidR="00377670" w:rsidRPr="008D1A84">
        <w:rPr>
          <w:rFonts w:ascii="Calibri" w:eastAsia="Malgun Gothic" w:hAnsi="Calibri" w:cs="Calibri"/>
          <w:kern w:val="2"/>
          <w:sz w:val="24"/>
          <w:szCs w:val="24"/>
        </w:rPr>
        <w:t xml:space="preserve"> </w:t>
      </w:r>
      <w:r w:rsidR="00544C46" w:rsidRPr="008D1A84">
        <w:rPr>
          <w:rFonts w:ascii="Calibri" w:eastAsia="Malgun Gothic" w:hAnsi="Calibri" w:cs="Calibri"/>
          <w:kern w:val="2"/>
          <w:sz w:val="24"/>
          <w:szCs w:val="24"/>
        </w:rPr>
        <w:t>cases</w:t>
      </w:r>
      <w:r w:rsidR="009E14CE" w:rsidRPr="008D1A84">
        <w:rPr>
          <w:rFonts w:ascii="Calibri" w:eastAsia="Malgun Gothic" w:hAnsi="Calibri" w:cs="Calibri"/>
          <w:kern w:val="2"/>
          <w:sz w:val="24"/>
          <w:szCs w:val="24"/>
        </w:rPr>
        <w:t xml:space="preserve"> </w:t>
      </w:r>
      <w:r w:rsidR="007D19BE" w:rsidRPr="008D1A84">
        <w:rPr>
          <w:rFonts w:ascii="Calibri" w:eastAsia="Malgun Gothic" w:hAnsi="Calibri" w:cs="Calibri"/>
          <w:kern w:val="2"/>
          <w:sz w:val="24"/>
          <w:szCs w:val="24"/>
        </w:rPr>
        <w:t>were stranger crime</w:t>
      </w:r>
      <w:r w:rsidR="001D3B7B" w:rsidRPr="008D1A84">
        <w:rPr>
          <w:rFonts w:ascii="Calibri" w:eastAsia="Malgun Gothic" w:hAnsi="Calibri" w:cs="Calibri"/>
          <w:kern w:val="2"/>
          <w:sz w:val="24"/>
          <w:szCs w:val="24"/>
        </w:rPr>
        <w:t>s</w:t>
      </w:r>
      <w:r w:rsidR="009E14CE" w:rsidRPr="008D1A84">
        <w:rPr>
          <w:rFonts w:ascii="Calibri" w:eastAsia="Malgun Gothic" w:hAnsi="Calibri" w:cs="Calibri"/>
          <w:kern w:val="2"/>
          <w:sz w:val="24"/>
          <w:szCs w:val="24"/>
        </w:rPr>
        <w:t>,</w:t>
      </w:r>
      <w:r w:rsidR="00544C46" w:rsidRPr="008D1A84">
        <w:rPr>
          <w:rFonts w:ascii="Calibri" w:eastAsia="Malgun Gothic" w:hAnsi="Calibri" w:cs="Calibri"/>
          <w:kern w:val="2"/>
          <w:sz w:val="24"/>
          <w:szCs w:val="24"/>
        </w:rPr>
        <w:t xml:space="preserve"> </w:t>
      </w:r>
      <w:r w:rsidR="007D19BE" w:rsidRPr="008D1A84">
        <w:rPr>
          <w:rFonts w:ascii="Calibri" w:eastAsia="Malgun Gothic" w:hAnsi="Calibri" w:cs="Calibri"/>
          <w:kern w:val="2"/>
          <w:sz w:val="24"/>
          <w:szCs w:val="24"/>
        </w:rPr>
        <w:t xml:space="preserve">and </w:t>
      </w:r>
      <w:r w:rsidR="00004DC4">
        <w:rPr>
          <w:rFonts w:ascii="Calibri" w:eastAsia="Malgun Gothic" w:hAnsi="Calibri" w:cs="Calibri"/>
          <w:kern w:val="2"/>
          <w:sz w:val="24"/>
          <w:szCs w:val="24"/>
        </w:rPr>
        <w:t>28</w:t>
      </w:r>
      <w:r w:rsidR="00377670" w:rsidRPr="008D1A84">
        <w:rPr>
          <w:rFonts w:ascii="Calibri" w:eastAsia="Malgun Gothic" w:hAnsi="Calibri" w:cs="Calibri"/>
          <w:kern w:val="2"/>
          <w:sz w:val="24"/>
          <w:szCs w:val="24"/>
        </w:rPr>
        <w:t>%</w:t>
      </w:r>
      <w:r w:rsidR="0087249D">
        <w:rPr>
          <w:rFonts w:ascii="Calibri" w:eastAsia="Malgun Gothic" w:hAnsi="Calibri" w:cs="Calibri"/>
          <w:kern w:val="2"/>
          <w:sz w:val="24"/>
          <w:szCs w:val="24"/>
        </w:rPr>
        <w:t xml:space="preserve"> of </w:t>
      </w:r>
      <w:r w:rsidR="007D19BE" w:rsidRPr="008D1A84">
        <w:rPr>
          <w:rFonts w:ascii="Calibri" w:eastAsia="Malgun Gothic" w:hAnsi="Calibri" w:cs="Calibri"/>
          <w:kern w:val="2"/>
          <w:sz w:val="24"/>
          <w:szCs w:val="24"/>
        </w:rPr>
        <w:t>cases were acquaintance crime</w:t>
      </w:r>
      <w:r w:rsidR="001D3B7B" w:rsidRPr="008D1A84">
        <w:rPr>
          <w:rFonts w:ascii="Calibri" w:eastAsia="Malgun Gothic" w:hAnsi="Calibri" w:cs="Calibri"/>
          <w:kern w:val="2"/>
          <w:sz w:val="24"/>
          <w:szCs w:val="24"/>
        </w:rPr>
        <w:t>s</w:t>
      </w:r>
      <w:r w:rsidR="009E14CE" w:rsidRPr="008D1A84">
        <w:rPr>
          <w:rFonts w:ascii="Calibri" w:eastAsia="Malgun Gothic" w:hAnsi="Calibri" w:cs="Calibri"/>
          <w:kern w:val="2"/>
          <w:sz w:val="24"/>
          <w:szCs w:val="24"/>
        </w:rPr>
        <w:t xml:space="preserve">. </w:t>
      </w:r>
      <w:r w:rsidR="0055291B" w:rsidRPr="008D1A84">
        <w:rPr>
          <w:rFonts w:ascii="Calibri" w:eastAsia="Malgun Gothic" w:hAnsi="Calibri" w:cs="Calibri"/>
          <w:kern w:val="2"/>
          <w:sz w:val="24"/>
          <w:szCs w:val="24"/>
        </w:rPr>
        <w:t>Of the total 50 victims</w:t>
      </w:r>
      <w:r w:rsidR="0055291B" w:rsidRPr="008D1A84">
        <w:rPr>
          <w:rFonts w:ascii="Calibri" w:eastAsia="Malgun Gothic" w:hAnsi="Calibri" w:cs="Calibri"/>
          <w:sz w:val="24"/>
          <w:szCs w:val="24"/>
          <w:lang w:val="en-US"/>
        </w:rPr>
        <w:t xml:space="preserve">, </w:t>
      </w:r>
      <w:r w:rsidR="00377670" w:rsidRPr="008D1A84">
        <w:rPr>
          <w:rFonts w:ascii="Calibri" w:eastAsia="Malgun Gothic" w:hAnsi="Calibri" w:cs="Calibri"/>
          <w:sz w:val="24"/>
          <w:szCs w:val="24"/>
          <w:lang w:val="en-US"/>
        </w:rPr>
        <w:t>94%</w:t>
      </w:r>
      <w:r w:rsidR="0087249D">
        <w:rPr>
          <w:rFonts w:ascii="Calibri" w:eastAsia="Malgun Gothic" w:hAnsi="Calibri" w:cs="Calibri"/>
          <w:sz w:val="24"/>
          <w:szCs w:val="24"/>
          <w:lang w:val="en-US"/>
        </w:rPr>
        <w:t xml:space="preserve"> of</w:t>
      </w:r>
      <w:r w:rsidR="00377670" w:rsidRPr="008D1A84">
        <w:rPr>
          <w:rFonts w:ascii="Calibri" w:eastAsia="Malgun Gothic" w:hAnsi="Calibri" w:cs="Calibri"/>
          <w:sz w:val="24"/>
          <w:szCs w:val="24"/>
          <w:lang w:val="en-US"/>
        </w:rPr>
        <w:t xml:space="preserve"> </w:t>
      </w:r>
      <w:r w:rsidR="0055291B" w:rsidRPr="008D1A84">
        <w:rPr>
          <w:rFonts w:ascii="Calibri" w:eastAsia="Malgun Gothic" w:hAnsi="Calibri" w:cs="Calibri"/>
          <w:sz w:val="24"/>
          <w:szCs w:val="24"/>
          <w:lang w:val="en-US"/>
        </w:rPr>
        <w:t xml:space="preserve">victims were female, and </w:t>
      </w:r>
      <w:r w:rsidR="00377670" w:rsidRPr="008D1A84">
        <w:rPr>
          <w:rFonts w:ascii="Calibri" w:eastAsia="Malgun Gothic" w:hAnsi="Calibri" w:cs="Calibri"/>
          <w:sz w:val="24"/>
          <w:szCs w:val="24"/>
          <w:lang w:val="en-US"/>
        </w:rPr>
        <w:t>6%</w:t>
      </w:r>
      <w:r w:rsidR="0087249D">
        <w:rPr>
          <w:rFonts w:ascii="Calibri" w:eastAsia="Malgun Gothic" w:hAnsi="Calibri" w:cs="Calibri"/>
          <w:sz w:val="24"/>
          <w:szCs w:val="24"/>
          <w:lang w:val="en-US"/>
        </w:rPr>
        <w:t xml:space="preserve"> of </w:t>
      </w:r>
      <w:r w:rsidR="0055291B" w:rsidRPr="008D1A84">
        <w:rPr>
          <w:rFonts w:ascii="Calibri" w:eastAsia="Malgun Gothic" w:hAnsi="Calibri" w:cs="Calibri"/>
          <w:sz w:val="24"/>
          <w:szCs w:val="24"/>
          <w:lang w:val="en-US"/>
        </w:rPr>
        <w:t>victims were male. The age of victims ranged between 6 and 50 years, and the mean age was 23.5 years (</w:t>
      </w:r>
      <w:r w:rsidR="0055291B" w:rsidRPr="008D1A84">
        <w:rPr>
          <w:rFonts w:ascii="Calibri" w:eastAsia="Malgun Gothic" w:hAnsi="Calibri" w:cs="Calibri"/>
          <w:i/>
          <w:iCs/>
          <w:sz w:val="24"/>
          <w:szCs w:val="24"/>
          <w:lang w:val="en-US"/>
        </w:rPr>
        <w:t>SD</w:t>
      </w:r>
      <w:r w:rsidR="0055291B" w:rsidRPr="008D1A84">
        <w:rPr>
          <w:rFonts w:ascii="Calibri" w:eastAsia="Malgun Gothic" w:hAnsi="Calibri" w:cs="Calibri"/>
          <w:sz w:val="24"/>
          <w:szCs w:val="24"/>
          <w:lang w:val="en-US"/>
        </w:rPr>
        <w:t xml:space="preserve">=11.7). </w:t>
      </w:r>
      <w:r w:rsidR="00C51FE1" w:rsidRPr="008D1A84">
        <w:rPr>
          <w:rFonts w:ascii="Calibri" w:eastAsia="Malgun Gothic" w:hAnsi="Calibri" w:cs="Calibri"/>
          <w:kern w:val="2"/>
          <w:sz w:val="24"/>
          <w:szCs w:val="24"/>
        </w:rPr>
        <w:t xml:space="preserve">All </w:t>
      </w:r>
      <w:r w:rsidR="00C51FE1" w:rsidRPr="008D1A84">
        <w:rPr>
          <w:rFonts w:ascii="Calibri" w:eastAsia="Malgun Gothic" w:hAnsi="Calibri" w:cs="Calibri"/>
          <w:bCs/>
          <w:kern w:val="2"/>
          <w:sz w:val="24"/>
          <w:szCs w:val="24"/>
        </w:rPr>
        <w:t>of the 50 offenders were male. The age of offenders ranged between 16 and 56 years, and the mean age was 35.2 years (</w:t>
      </w:r>
      <w:r w:rsidR="00C51FE1" w:rsidRPr="008D1A84">
        <w:rPr>
          <w:rFonts w:ascii="Calibri" w:eastAsia="Malgun Gothic" w:hAnsi="Calibri" w:cs="Calibri"/>
          <w:bCs/>
          <w:i/>
          <w:iCs/>
          <w:kern w:val="2"/>
          <w:sz w:val="24"/>
          <w:szCs w:val="24"/>
        </w:rPr>
        <w:t>SD</w:t>
      </w:r>
      <w:r w:rsidR="00C51FE1" w:rsidRPr="008D1A84">
        <w:rPr>
          <w:rFonts w:ascii="Calibri" w:eastAsia="Malgun Gothic" w:hAnsi="Calibri" w:cs="Calibri"/>
          <w:bCs/>
          <w:kern w:val="2"/>
          <w:sz w:val="24"/>
          <w:szCs w:val="24"/>
        </w:rPr>
        <w:t>=10.4).</w:t>
      </w:r>
      <w:r w:rsidR="00C51FE1" w:rsidRPr="008D1A84">
        <w:rPr>
          <w:rFonts w:ascii="Calibri" w:eastAsia="Malgun Gothic" w:hAnsi="Calibri" w:cs="Calibri"/>
          <w:kern w:val="2"/>
          <w:sz w:val="24"/>
          <w:szCs w:val="24"/>
        </w:rPr>
        <w:t xml:space="preserve"> </w:t>
      </w:r>
      <w:r w:rsidR="0055291B" w:rsidRPr="008D1A84">
        <w:rPr>
          <w:rFonts w:ascii="Calibri" w:eastAsia="Malgun Gothic" w:hAnsi="Calibri" w:cs="Calibri"/>
          <w:kern w:val="2"/>
          <w:sz w:val="24"/>
          <w:szCs w:val="24"/>
        </w:rPr>
        <w:t xml:space="preserve">Additional demographic information of </w:t>
      </w:r>
      <w:r w:rsidR="00145DC4" w:rsidRPr="008D1A84">
        <w:rPr>
          <w:rFonts w:ascii="Calibri" w:eastAsia="Malgun Gothic" w:hAnsi="Calibri" w:cs="Calibri"/>
          <w:kern w:val="2"/>
          <w:sz w:val="24"/>
          <w:szCs w:val="24"/>
        </w:rPr>
        <w:t xml:space="preserve">the </w:t>
      </w:r>
      <w:r w:rsidR="0055291B" w:rsidRPr="008D1A84">
        <w:rPr>
          <w:rFonts w:ascii="Calibri" w:eastAsia="Malgun Gothic" w:hAnsi="Calibri" w:cs="Calibri"/>
          <w:kern w:val="2"/>
          <w:sz w:val="24"/>
          <w:szCs w:val="24"/>
        </w:rPr>
        <w:t>offenders is indicated in Table 1.</w:t>
      </w:r>
    </w:p>
    <w:p w14:paraId="4231F2A1" w14:textId="77777777" w:rsidR="000A73C9" w:rsidRDefault="000A73C9" w:rsidP="000A73C9">
      <w:pPr>
        <w:widowControl w:val="0"/>
        <w:autoSpaceDE w:val="0"/>
        <w:autoSpaceDN w:val="0"/>
        <w:spacing w:after="0" w:line="480" w:lineRule="auto"/>
        <w:jc w:val="center"/>
        <w:rPr>
          <w:rFonts w:ascii="Calibri" w:eastAsia="Malgun Gothic" w:hAnsi="Calibri" w:cs="Calibri"/>
          <w:kern w:val="2"/>
          <w:sz w:val="24"/>
          <w:szCs w:val="24"/>
        </w:rPr>
      </w:pPr>
      <w:bookmarkStart w:id="7" w:name="_Hlk18962144"/>
    </w:p>
    <w:p w14:paraId="576080AD" w14:textId="418C6600" w:rsidR="00ED42F0" w:rsidRPr="000A73C9" w:rsidRDefault="00ED42F0" w:rsidP="000A73C9">
      <w:pPr>
        <w:widowControl w:val="0"/>
        <w:autoSpaceDE w:val="0"/>
        <w:autoSpaceDN w:val="0"/>
        <w:spacing w:after="0" w:line="480" w:lineRule="auto"/>
        <w:jc w:val="center"/>
        <w:rPr>
          <w:rFonts w:ascii="Calibri" w:eastAsia="Malgun Gothic" w:hAnsi="Calibri" w:cs="Calibri"/>
          <w:kern w:val="2"/>
          <w:sz w:val="24"/>
          <w:szCs w:val="24"/>
        </w:rPr>
      </w:pPr>
      <w:r w:rsidRPr="000A73C9">
        <w:rPr>
          <w:rFonts w:ascii="Calibri" w:eastAsia="Malgun Gothic" w:hAnsi="Calibri" w:cs="Calibri"/>
          <w:kern w:val="2"/>
          <w:sz w:val="24"/>
          <w:szCs w:val="24"/>
        </w:rPr>
        <w:t>‘Insert Table 1 here’</w:t>
      </w:r>
    </w:p>
    <w:bookmarkEnd w:id="7"/>
    <w:p w14:paraId="736C93C9" w14:textId="77777777" w:rsidR="000A73C9" w:rsidRDefault="000A73C9" w:rsidP="00344E0F">
      <w:pPr>
        <w:pStyle w:val="Heading2"/>
      </w:pPr>
    </w:p>
    <w:p w14:paraId="314C5675" w14:textId="54239088" w:rsidR="00495D51" w:rsidRPr="008D1A84" w:rsidRDefault="007222B4" w:rsidP="00344E0F">
      <w:pPr>
        <w:pStyle w:val="Heading2"/>
        <w:rPr>
          <w:lang w:val="en-US"/>
        </w:rPr>
      </w:pPr>
      <w:r w:rsidRPr="008D1A84">
        <w:t>Procedure</w:t>
      </w:r>
    </w:p>
    <w:p w14:paraId="2650650A" w14:textId="77777777" w:rsidR="00ED42F0" w:rsidRDefault="00495D51" w:rsidP="00344E0F">
      <w:pPr>
        <w:widowControl w:val="0"/>
        <w:autoSpaceDE w:val="0"/>
        <w:autoSpaceDN w:val="0"/>
        <w:spacing w:after="0" w:line="480" w:lineRule="auto"/>
        <w:ind w:firstLine="720"/>
        <w:jc w:val="both"/>
        <w:rPr>
          <w:rFonts w:ascii="Calibri" w:eastAsia="Malgun Gothic" w:hAnsi="Calibri" w:cs="Calibri"/>
          <w:kern w:val="2"/>
          <w:sz w:val="24"/>
          <w:szCs w:val="24"/>
        </w:rPr>
      </w:pPr>
      <w:r w:rsidRPr="008D1A84">
        <w:rPr>
          <w:rFonts w:ascii="Calibri" w:eastAsia="Malgun Gothic" w:hAnsi="Calibri" w:cs="Calibri"/>
          <w:kern w:val="2"/>
          <w:sz w:val="24"/>
          <w:szCs w:val="24"/>
        </w:rPr>
        <w:t>The data for the study w</w:t>
      </w:r>
      <w:r w:rsidR="00FE6311">
        <w:rPr>
          <w:rFonts w:ascii="Calibri" w:eastAsia="Malgun Gothic" w:hAnsi="Calibri" w:cs="Calibri"/>
          <w:kern w:val="2"/>
          <w:sz w:val="24"/>
          <w:szCs w:val="24"/>
        </w:rPr>
        <w:t>ere</w:t>
      </w:r>
      <w:r w:rsidRPr="008D1A84">
        <w:rPr>
          <w:rFonts w:ascii="Calibri" w:eastAsia="Malgun Gothic" w:hAnsi="Calibri" w:cs="Calibri"/>
          <w:kern w:val="2"/>
          <w:sz w:val="24"/>
          <w:szCs w:val="24"/>
        </w:rPr>
        <w:t xml:space="preserve"> acquired from a content analysis that yielded a list of components common to the sexual offences. </w:t>
      </w:r>
      <w:r w:rsidR="008F6D0D" w:rsidRPr="008D1A84">
        <w:rPr>
          <w:rFonts w:ascii="Calibri" w:eastAsia="Malgun Gothic" w:hAnsi="Calibri" w:cs="Calibri"/>
          <w:kern w:val="2"/>
          <w:sz w:val="24"/>
          <w:szCs w:val="24"/>
        </w:rPr>
        <w:t xml:space="preserve"> </w:t>
      </w:r>
      <w:r w:rsidR="00F3409A">
        <w:rPr>
          <w:rFonts w:ascii="Calibri" w:eastAsia="Malgun Gothic" w:hAnsi="Calibri" w:cs="Calibri"/>
          <w:kern w:val="2"/>
          <w:sz w:val="24"/>
          <w:szCs w:val="24"/>
        </w:rPr>
        <w:t>T</w:t>
      </w:r>
      <w:r w:rsidR="008F6D0D" w:rsidRPr="008D1A84">
        <w:rPr>
          <w:rFonts w:ascii="Calibri" w:eastAsia="Malgun Gothic" w:hAnsi="Calibri" w:cs="Calibri"/>
          <w:kern w:val="2"/>
          <w:sz w:val="24"/>
          <w:szCs w:val="24"/>
        </w:rPr>
        <w:t xml:space="preserve">he variables of </w:t>
      </w:r>
      <w:r w:rsidR="00C51FE1" w:rsidRPr="008D1A84">
        <w:rPr>
          <w:rFonts w:ascii="Calibri" w:eastAsia="Malgun Gothic" w:hAnsi="Calibri" w:cs="Calibri"/>
          <w:kern w:val="2"/>
          <w:sz w:val="24"/>
          <w:szCs w:val="24"/>
        </w:rPr>
        <w:t>10</w:t>
      </w:r>
      <w:r w:rsidR="002A12C9" w:rsidRPr="008D1A84">
        <w:rPr>
          <w:rFonts w:ascii="Calibri" w:eastAsia="Malgun Gothic" w:hAnsi="Calibri" w:cs="Calibri"/>
          <w:kern w:val="2"/>
          <w:sz w:val="24"/>
          <w:szCs w:val="24"/>
        </w:rPr>
        <w:t xml:space="preserve"> </w:t>
      </w:r>
      <w:r w:rsidR="006E3EF3" w:rsidRPr="008D1A84">
        <w:rPr>
          <w:rFonts w:ascii="Calibri" w:eastAsia="Malgun Gothic" w:hAnsi="Calibri" w:cs="Calibri"/>
          <w:kern w:val="2"/>
          <w:sz w:val="24"/>
          <w:szCs w:val="24"/>
        </w:rPr>
        <w:t>o</w:t>
      </w:r>
      <w:r w:rsidR="002A12C9" w:rsidRPr="008D1A84">
        <w:rPr>
          <w:rFonts w:ascii="Calibri" w:eastAsia="Malgun Gothic" w:hAnsi="Calibri" w:cs="Calibri"/>
          <w:kern w:val="2"/>
          <w:sz w:val="24"/>
          <w:szCs w:val="24"/>
        </w:rPr>
        <w:t>ffender characteristic</w:t>
      </w:r>
      <w:r w:rsidR="008F6D0D" w:rsidRPr="008D1A84">
        <w:rPr>
          <w:rFonts w:ascii="Calibri" w:eastAsia="Malgun Gothic" w:hAnsi="Calibri" w:cs="Calibri"/>
          <w:kern w:val="2"/>
          <w:sz w:val="24"/>
          <w:szCs w:val="24"/>
        </w:rPr>
        <w:t xml:space="preserve">s and </w:t>
      </w:r>
      <w:r w:rsidR="002A12C9" w:rsidRPr="008D1A84">
        <w:rPr>
          <w:rFonts w:ascii="Calibri" w:eastAsia="Malgun Gothic" w:hAnsi="Calibri" w:cs="Calibri"/>
          <w:kern w:val="2"/>
          <w:sz w:val="24"/>
          <w:szCs w:val="24"/>
        </w:rPr>
        <w:t xml:space="preserve">27 </w:t>
      </w:r>
      <w:r w:rsidRPr="008D1A84">
        <w:rPr>
          <w:rFonts w:ascii="Calibri" w:eastAsia="Malgun Gothic" w:hAnsi="Calibri" w:cs="Calibri"/>
          <w:kern w:val="2"/>
          <w:sz w:val="24"/>
          <w:szCs w:val="24"/>
        </w:rPr>
        <w:t>crime scene action</w:t>
      </w:r>
      <w:r w:rsidR="008F6D0D" w:rsidRPr="008D1A84">
        <w:rPr>
          <w:rFonts w:ascii="Calibri" w:eastAsia="Malgun Gothic" w:hAnsi="Calibri" w:cs="Calibri"/>
          <w:kern w:val="2"/>
          <w:sz w:val="24"/>
          <w:szCs w:val="24"/>
        </w:rPr>
        <w:t>s</w:t>
      </w:r>
      <w:r w:rsidR="00391ABB" w:rsidRPr="008D1A84">
        <w:rPr>
          <w:rFonts w:ascii="Calibri" w:eastAsia="Malgun Gothic" w:hAnsi="Calibri" w:cs="Calibri"/>
          <w:kern w:val="2"/>
          <w:sz w:val="24"/>
          <w:szCs w:val="24"/>
        </w:rPr>
        <w:t xml:space="preserve"> </w:t>
      </w:r>
      <w:r w:rsidR="00544C46" w:rsidRPr="008D1A84">
        <w:rPr>
          <w:rFonts w:ascii="Calibri" w:eastAsia="Malgun Gothic" w:hAnsi="Calibri" w:cs="Calibri"/>
          <w:kern w:val="2"/>
          <w:sz w:val="24"/>
          <w:szCs w:val="24"/>
        </w:rPr>
        <w:t xml:space="preserve">were </w:t>
      </w:r>
      <w:r w:rsidRPr="008D1A84">
        <w:rPr>
          <w:rFonts w:ascii="Calibri" w:eastAsia="Malgun Gothic" w:hAnsi="Calibri" w:cs="Calibri"/>
          <w:kern w:val="2"/>
          <w:sz w:val="24"/>
          <w:szCs w:val="24"/>
        </w:rPr>
        <w:t xml:space="preserve">coded </w:t>
      </w:r>
      <w:r w:rsidR="000D6413" w:rsidRPr="008D1A84">
        <w:rPr>
          <w:rFonts w:ascii="Calibri" w:eastAsia="Malgun Gothic" w:hAnsi="Calibri" w:cs="Calibri"/>
          <w:kern w:val="2"/>
          <w:sz w:val="24"/>
          <w:szCs w:val="24"/>
        </w:rPr>
        <w:t xml:space="preserve">across the 50 sexual offences </w:t>
      </w:r>
      <w:r w:rsidR="002A12C9" w:rsidRPr="008D1A84">
        <w:rPr>
          <w:rFonts w:ascii="Calibri" w:eastAsia="Malgun Gothic" w:hAnsi="Calibri" w:cs="Calibri"/>
          <w:kern w:val="2"/>
          <w:sz w:val="24"/>
          <w:szCs w:val="24"/>
        </w:rPr>
        <w:t xml:space="preserve">in dichotomous form </w:t>
      </w:r>
      <w:r w:rsidRPr="008D1A84">
        <w:rPr>
          <w:rFonts w:ascii="Calibri" w:eastAsia="Malgun Gothic" w:hAnsi="Calibri" w:cs="Calibri"/>
          <w:kern w:val="2"/>
          <w:sz w:val="24"/>
          <w:szCs w:val="24"/>
        </w:rPr>
        <w:t xml:space="preserve">to investigate </w:t>
      </w:r>
      <w:r w:rsidR="008F6D0D" w:rsidRPr="008D1A84">
        <w:rPr>
          <w:rFonts w:ascii="Calibri" w:eastAsia="Malgun Gothic" w:hAnsi="Calibri" w:cs="Calibri"/>
          <w:kern w:val="2"/>
          <w:sz w:val="24"/>
          <w:szCs w:val="24"/>
        </w:rPr>
        <w:t xml:space="preserve">the associations between </w:t>
      </w:r>
      <w:r w:rsidR="0006052C" w:rsidRPr="008D1A84">
        <w:rPr>
          <w:rFonts w:ascii="Calibri" w:eastAsia="Malgun Gothic" w:hAnsi="Calibri" w:cs="Calibri"/>
          <w:kern w:val="2"/>
          <w:sz w:val="24"/>
          <w:szCs w:val="24"/>
        </w:rPr>
        <w:t>th</w:t>
      </w:r>
      <w:r w:rsidR="008F6D0D" w:rsidRPr="008D1A84">
        <w:rPr>
          <w:rFonts w:ascii="Calibri" w:eastAsia="Malgun Gothic" w:hAnsi="Calibri" w:cs="Calibri"/>
          <w:kern w:val="2"/>
          <w:sz w:val="24"/>
          <w:szCs w:val="24"/>
        </w:rPr>
        <w:t>em</w:t>
      </w:r>
      <w:r w:rsidRPr="008D1A84">
        <w:rPr>
          <w:rFonts w:ascii="Calibri" w:eastAsia="Malgun Gothic" w:hAnsi="Calibri" w:cs="Calibri"/>
          <w:kern w:val="2"/>
          <w:sz w:val="24"/>
          <w:szCs w:val="24"/>
        </w:rPr>
        <w:t xml:space="preserve">. </w:t>
      </w:r>
      <w:r w:rsidR="000207F3" w:rsidRPr="008D1A84">
        <w:rPr>
          <w:rFonts w:ascii="Calibri" w:eastAsia="Malgun Gothic" w:hAnsi="Calibri" w:cs="Calibri"/>
          <w:kern w:val="2"/>
          <w:sz w:val="24"/>
          <w:szCs w:val="24"/>
        </w:rPr>
        <w:t xml:space="preserve"> </w:t>
      </w:r>
      <w:r w:rsidR="00FE6311">
        <w:rPr>
          <w:rFonts w:ascii="Calibri" w:eastAsia="Malgun Gothic" w:hAnsi="Calibri" w:cs="Calibri"/>
          <w:kern w:val="2"/>
          <w:sz w:val="24"/>
          <w:szCs w:val="24"/>
        </w:rPr>
        <w:t>S</w:t>
      </w:r>
      <w:r w:rsidR="0087249D">
        <w:rPr>
          <w:rFonts w:ascii="Calibri" w:eastAsia="Malgun Gothic" w:hAnsi="Calibri" w:cs="Calibri"/>
          <w:kern w:val="2"/>
          <w:sz w:val="24"/>
          <w:szCs w:val="24"/>
        </w:rPr>
        <w:t xml:space="preserve">pecific </w:t>
      </w:r>
      <w:r w:rsidR="000207F3" w:rsidRPr="008D1A84">
        <w:rPr>
          <w:rFonts w:ascii="Calibri" w:eastAsia="Malgun Gothic" w:hAnsi="Calibri" w:cs="Calibri"/>
          <w:kern w:val="2"/>
          <w:sz w:val="24"/>
          <w:szCs w:val="24"/>
        </w:rPr>
        <w:t>offender characteristics which may be associated with</w:t>
      </w:r>
      <w:r w:rsidR="00577BF1">
        <w:rPr>
          <w:rFonts w:ascii="Calibri" w:eastAsia="Malgun Gothic" w:hAnsi="Calibri" w:cs="Calibri"/>
          <w:kern w:val="2"/>
          <w:sz w:val="24"/>
          <w:szCs w:val="24"/>
        </w:rPr>
        <w:t xml:space="preserve"> </w:t>
      </w:r>
      <w:r w:rsidR="000F141E" w:rsidRPr="008D1A84">
        <w:rPr>
          <w:rFonts w:ascii="Calibri" w:eastAsia="Malgun Gothic" w:hAnsi="Calibri" w:cs="Calibri"/>
          <w:kern w:val="2"/>
          <w:sz w:val="24"/>
          <w:szCs w:val="24"/>
        </w:rPr>
        <w:t>crim</w:t>
      </w:r>
      <w:r w:rsidR="0055291B" w:rsidRPr="008D1A84">
        <w:rPr>
          <w:rFonts w:ascii="Calibri" w:eastAsia="Malgun Gothic" w:hAnsi="Calibri" w:cs="Calibri"/>
          <w:kern w:val="2"/>
          <w:sz w:val="24"/>
          <w:szCs w:val="24"/>
        </w:rPr>
        <w:t>inal behaviour</w:t>
      </w:r>
      <w:r w:rsidR="00577BF1">
        <w:rPr>
          <w:rFonts w:ascii="Calibri" w:eastAsia="Malgun Gothic" w:hAnsi="Calibri" w:cs="Calibri"/>
          <w:kern w:val="2"/>
          <w:sz w:val="24"/>
          <w:szCs w:val="24"/>
        </w:rPr>
        <w:t>s</w:t>
      </w:r>
      <w:r w:rsidR="000207F3" w:rsidRPr="008D1A84">
        <w:rPr>
          <w:rFonts w:ascii="Calibri" w:eastAsia="Malgun Gothic" w:hAnsi="Calibri" w:cs="Calibri"/>
          <w:kern w:val="2"/>
          <w:sz w:val="24"/>
          <w:szCs w:val="24"/>
        </w:rPr>
        <w:t xml:space="preserve"> were selected based on literature review (e.g.,</w:t>
      </w:r>
      <w:r w:rsidR="009027F8" w:rsidRPr="008D1A84">
        <w:rPr>
          <w:rFonts w:ascii="Calibri" w:eastAsia="Malgun Gothic" w:hAnsi="Calibri" w:cs="Calibri"/>
          <w:sz w:val="24"/>
          <w:szCs w:val="24"/>
        </w:rPr>
        <w:t xml:space="preserve"> </w:t>
      </w:r>
      <w:r w:rsidR="00FE6311" w:rsidRPr="008D1A84">
        <w:rPr>
          <w:rFonts w:ascii="Calibri" w:eastAsia="Malgun Gothic" w:hAnsi="Calibri" w:cs="Calibri"/>
          <w:sz w:val="24"/>
          <w:szCs w:val="24"/>
        </w:rPr>
        <w:t>Forry, Kirabira, Ashaba, &amp; Rukundo, 2019</w:t>
      </w:r>
      <w:r w:rsidR="00FE6311">
        <w:rPr>
          <w:rFonts w:ascii="Calibri" w:eastAsia="Malgun Gothic" w:hAnsi="Calibri" w:cs="Calibri"/>
          <w:sz w:val="24"/>
          <w:szCs w:val="24"/>
        </w:rPr>
        <w:t xml:space="preserve">; </w:t>
      </w:r>
      <w:r w:rsidR="00891792" w:rsidRPr="008D1A84">
        <w:rPr>
          <w:rFonts w:ascii="Calibri" w:eastAsia="Malgun Gothic" w:hAnsi="Calibri" w:cs="Calibri"/>
          <w:sz w:val="24"/>
          <w:szCs w:val="24"/>
        </w:rPr>
        <w:t xml:space="preserve">Loeffler, 2013; </w:t>
      </w:r>
      <w:r w:rsidR="009027F8" w:rsidRPr="008D1A84">
        <w:rPr>
          <w:rFonts w:ascii="Calibri" w:eastAsia="Malgun Gothic" w:hAnsi="Calibri" w:cs="Calibri"/>
          <w:sz w:val="24"/>
          <w:szCs w:val="24"/>
        </w:rPr>
        <w:t>Mason, Hitch, Kosterman, McCarty, Herrenkohl, &amp; Hawkins,</w:t>
      </w:r>
      <w:r w:rsidR="000F141E" w:rsidRPr="008D1A84">
        <w:rPr>
          <w:rFonts w:ascii="Calibri" w:eastAsia="Malgun Gothic" w:hAnsi="Calibri" w:cs="Calibri"/>
          <w:sz w:val="24"/>
          <w:szCs w:val="24"/>
        </w:rPr>
        <w:t xml:space="preserve"> </w:t>
      </w:r>
      <w:r w:rsidR="009027F8" w:rsidRPr="008D1A84">
        <w:rPr>
          <w:rFonts w:ascii="Calibri" w:eastAsia="Malgun Gothic" w:hAnsi="Calibri" w:cs="Calibri"/>
          <w:sz w:val="24"/>
          <w:szCs w:val="24"/>
        </w:rPr>
        <w:t>2010</w:t>
      </w:r>
      <w:r w:rsidR="000F141E" w:rsidRPr="008D1A84">
        <w:rPr>
          <w:rFonts w:ascii="Calibri" w:eastAsia="Malgun Gothic" w:hAnsi="Calibri" w:cs="Calibri"/>
          <w:sz w:val="24"/>
          <w:szCs w:val="24"/>
        </w:rPr>
        <w:t>;</w:t>
      </w:r>
      <w:r w:rsidR="002B1656">
        <w:rPr>
          <w:rFonts w:ascii="Calibri" w:eastAsia="Malgun Gothic" w:hAnsi="Calibri" w:cs="Calibri"/>
          <w:sz w:val="24"/>
          <w:szCs w:val="24"/>
        </w:rPr>
        <w:t xml:space="preserve"> </w:t>
      </w:r>
      <w:r w:rsidR="00307A51" w:rsidRPr="008D1A84">
        <w:rPr>
          <w:rFonts w:ascii="Calibri" w:eastAsia="Malgun Gothic" w:hAnsi="Calibri" w:cs="Calibri"/>
          <w:sz w:val="24"/>
          <w:szCs w:val="24"/>
        </w:rPr>
        <w:t>Yu, 1998</w:t>
      </w:r>
      <w:r w:rsidR="000F141E" w:rsidRPr="008D1A84">
        <w:rPr>
          <w:rFonts w:ascii="Calibri" w:eastAsia="Malgun Gothic" w:hAnsi="Calibri" w:cs="Calibri"/>
          <w:sz w:val="24"/>
          <w:szCs w:val="24"/>
        </w:rPr>
        <w:t>)</w:t>
      </w:r>
      <w:r w:rsidR="000207F3" w:rsidRPr="008D1A84">
        <w:rPr>
          <w:rFonts w:ascii="Calibri" w:eastAsia="Malgun Gothic" w:hAnsi="Calibri" w:cs="Calibri"/>
          <w:kern w:val="2"/>
          <w:sz w:val="24"/>
          <w:szCs w:val="24"/>
        </w:rPr>
        <w:t xml:space="preserve"> and consultation with </w:t>
      </w:r>
      <w:r w:rsidR="00701283" w:rsidRPr="008D1A84">
        <w:rPr>
          <w:rFonts w:ascii="Calibri" w:eastAsia="Malgun Gothic" w:hAnsi="Calibri" w:cs="Calibri"/>
          <w:kern w:val="2"/>
          <w:sz w:val="24"/>
          <w:szCs w:val="24"/>
        </w:rPr>
        <w:t xml:space="preserve">an </w:t>
      </w:r>
      <w:r w:rsidR="000207F3" w:rsidRPr="008D1A84">
        <w:rPr>
          <w:rFonts w:ascii="Calibri" w:eastAsia="Malgun Gothic" w:hAnsi="Calibri" w:cs="Calibri"/>
          <w:kern w:val="2"/>
          <w:sz w:val="24"/>
          <w:szCs w:val="24"/>
        </w:rPr>
        <w:t xml:space="preserve">expert detective in sexual crime. </w:t>
      </w:r>
      <w:r w:rsidR="00B31C63">
        <w:rPr>
          <w:rFonts w:ascii="Calibri" w:eastAsia="Malgun Gothic" w:hAnsi="Calibri" w:cs="Calibri"/>
          <w:kern w:val="2"/>
          <w:sz w:val="24"/>
          <w:szCs w:val="24"/>
        </w:rPr>
        <w:t>In addition</w:t>
      </w:r>
      <w:r w:rsidR="00B06F71" w:rsidRPr="008D1A84">
        <w:rPr>
          <w:rFonts w:ascii="Calibri" w:eastAsia="Malgun Gothic" w:hAnsi="Calibri" w:cs="Calibri"/>
          <w:kern w:val="2"/>
          <w:sz w:val="24"/>
          <w:szCs w:val="24"/>
        </w:rPr>
        <w:t>,</w:t>
      </w:r>
      <w:r w:rsidR="0087249D">
        <w:rPr>
          <w:rFonts w:ascii="Calibri" w:eastAsia="Malgun Gothic" w:hAnsi="Calibri" w:cs="Calibri"/>
          <w:kern w:val="2"/>
          <w:sz w:val="24"/>
          <w:szCs w:val="24"/>
        </w:rPr>
        <w:t xml:space="preserve"> </w:t>
      </w:r>
      <w:r w:rsidR="002A12C9" w:rsidRPr="008D1A84">
        <w:rPr>
          <w:rFonts w:ascii="Calibri" w:eastAsia="Malgun Gothic" w:hAnsi="Calibri" w:cs="Calibri"/>
          <w:kern w:val="2"/>
          <w:sz w:val="24"/>
          <w:szCs w:val="24"/>
        </w:rPr>
        <w:t xml:space="preserve">the crime scene action variables included </w:t>
      </w:r>
      <w:r w:rsidR="006E3EF3" w:rsidRPr="008D1A84">
        <w:rPr>
          <w:rFonts w:ascii="Calibri" w:eastAsia="Malgun Gothic" w:hAnsi="Calibri" w:cs="Calibri"/>
          <w:kern w:val="2"/>
          <w:sz w:val="24"/>
          <w:szCs w:val="24"/>
        </w:rPr>
        <w:t xml:space="preserve">in </w:t>
      </w:r>
      <w:r w:rsidR="002A12C9" w:rsidRPr="008D1A84">
        <w:rPr>
          <w:rFonts w:ascii="Calibri" w:eastAsia="Malgun Gothic" w:hAnsi="Calibri" w:cs="Calibri"/>
          <w:kern w:val="2"/>
          <w:sz w:val="24"/>
          <w:szCs w:val="24"/>
        </w:rPr>
        <w:t>the coding scheme followed th</w:t>
      </w:r>
      <w:r w:rsidR="00F3409A">
        <w:rPr>
          <w:rFonts w:ascii="Calibri" w:eastAsia="Malgun Gothic" w:hAnsi="Calibri" w:cs="Calibri"/>
          <w:kern w:val="2"/>
          <w:sz w:val="24"/>
          <w:szCs w:val="24"/>
        </w:rPr>
        <w:t>ose</w:t>
      </w:r>
      <w:r w:rsidR="002A12C9" w:rsidRPr="008D1A84">
        <w:rPr>
          <w:rFonts w:ascii="Calibri" w:eastAsia="Malgun Gothic" w:hAnsi="Calibri" w:cs="Calibri"/>
          <w:kern w:val="2"/>
          <w:sz w:val="24"/>
          <w:szCs w:val="24"/>
        </w:rPr>
        <w:t xml:space="preserve"> of Canter et al. (2003</w:t>
      </w:r>
      <w:r w:rsidR="000D6413" w:rsidRPr="008D1A84">
        <w:rPr>
          <w:rFonts w:ascii="Calibri" w:eastAsia="Malgun Gothic" w:hAnsi="Calibri" w:cs="Calibri"/>
          <w:kern w:val="2"/>
          <w:sz w:val="24"/>
          <w:szCs w:val="24"/>
        </w:rPr>
        <w:t xml:space="preserve">; see Table </w:t>
      </w:r>
      <w:r w:rsidR="002C4ECD" w:rsidRPr="008D1A84">
        <w:rPr>
          <w:rFonts w:ascii="Calibri" w:eastAsia="Malgun Gothic" w:hAnsi="Calibri" w:cs="Calibri"/>
          <w:kern w:val="2"/>
          <w:sz w:val="24"/>
          <w:szCs w:val="24"/>
        </w:rPr>
        <w:t>2</w:t>
      </w:r>
      <w:r w:rsidR="002A12C9" w:rsidRPr="008D1A84">
        <w:rPr>
          <w:rFonts w:ascii="Calibri" w:eastAsia="Malgun Gothic" w:hAnsi="Calibri" w:cs="Calibri"/>
          <w:kern w:val="2"/>
          <w:sz w:val="24"/>
          <w:szCs w:val="24"/>
        </w:rPr>
        <w:t>).</w:t>
      </w:r>
      <w:r w:rsidR="0006052C" w:rsidRPr="008D1A84">
        <w:rPr>
          <w:rFonts w:ascii="Calibri" w:eastAsia="Malgun Gothic" w:hAnsi="Calibri" w:cs="Calibri"/>
          <w:kern w:val="2"/>
          <w:sz w:val="24"/>
          <w:szCs w:val="24"/>
        </w:rPr>
        <w:t xml:space="preserve"> Th</w:t>
      </w:r>
      <w:r w:rsidR="001E6109" w:rsidRPr="008D1A84">
        <w:rPr>
          <w:rFonts w:ascii="Calibri" w:eastAsia="Malgun Gothic" w:hAnsi="Calibri" w:cs="Calibri"/>
          <w:kern w:val="2"/>
          <w:sz w:val="24"/>
          <w:szCs w:val="24"/>
        </w:rPr>
        <w:t>e</w:t>
      </w:r>
      <w:r w:rsidR="0006052C" w:rsidRPr="008D1A84">
        <w:rPr>
          <w:rFonts w:ascii="Calibri" w:eastAsia="Malgun Gothic" w:hAnsi="Calibri" w:cs="Calibri"/>
          <w:kern w:val="2"/>
          <w:sz w:val="24"/>
          <w:szCs w:val="24"/>
        </w:rPr>
        <w:t xml:space="preserve"> use of dichotom</w:t>
      </w:r>
      <w:r w:rsidR="00460847">
        <w:rPr>
          <w:rFonts w:ascii="Calibri" w:eastAsia="Malgun Gothic" w:hAnsi="Calibri" w:cs="Calibri"/>
          <w:kern w:val="2"/>
          <w:sz w:val="24"/>
          <w:szCs w:val="24"/>
        </w:rPr>
        <w:t>ous coding</w:t>
      </w:r>
      <w:r w:rsidR="0006052C" w:rsidRPr="008D1A84">
        <w:rPr>
          <w:rFonts w:ascii="Calibri" w:eastAsia="Malgun Gothic" w:hAnsi="Calibri" w:cs="Calibri"/>
          <w:kern w:val="2"/>
          <w:sz w:val="24"/>
          <w:szCs w:val="24"/>
        </w:rPr>
        <w:t xml:space="preserve"> was found by Canter and Heritage (1990) to analyse the contents</w:t>
      </w:r>
      <w:r w:rsidR="00B31C63">
        <w:rPr>
          <w:rFonts w:ascii="Calibri" w:eastAsia="Malgun Gothic" w:hAnsi="Calibri" w:cs="Calibri"/>
          <w:kern w:val="2"/>
          <w:sz w:val="24"/>
          <w:szCs w:val="24"/>
        </w:rPr>
        <w:t xml:space="preserve"> reliably</w:t>
      </w:r>
      <w:r w:rsidR="0006052C" w:rsidRPr="008D1A84">
        <w:rPr>
          <w:rFonts w:ascii="Calibri" w:eastAsia="Malgun Gothic" w:hAnsi="Calibri" w:cs="Calibri"/>
          <w:kern w:val="2"/>
          <w:sz w:val="24"/>
          <w:szCs w:val="24"/>
        </w:rPr>
        <w:t xml:space="preserve">. </w:t>
      </w:r>
      <w:r w:rsidR="001E6109" w:rsidRPr="008D1A84">
        <w:rPr>
          <w:rFonts w:ascii="Calibri" w:eastAsia="Malgun Gothic" w:hAnsi="Calibri" w:cs="Calibri"/>
          <w:kern w:val="2"/>
          <w:sz w:val="24"/>
          <w:szCs w:val="24"/>
        </w:rPr>
        <w:t>Thus</w:t>
      </w:r>
      <w:r w:rsidR="0006052C" w:rsidRPr="008D1A84">
        <w:rPr>
          <w:rFonts w:ascii="Calibri" w:eastAsia="Malgun Gothic" w:hAnsi="Calibri" w:cs="Calibri"/>
          <w:kern w:val="2"/>
          <w:sz w:val="24"/>
          <w:szCs w:val="24"/>
        </w:rPr>
        <w:t>, the variables were coded as either 1 (indicating presence) or 0 (indicating absence).</w:t>
      </w:r>
      <w:r w:rsidR="00391ABB" w:rsidRPr="008D1A84">
        <w:rPr>
          <w:rFonts w:ascii="Calibri" w:eastAsia="Malgun Gothic" w:hAnsi="Calibri" w:cs="Calibri"/>
          <w:kern w:val="2"/>
          <w:sz w:val="24"/>
          <w:szCs w:val="24"/>
        </w:rPr>
        <w:t xml:space="preserve"> </w:t>
      </w:r>
      <w:r w:rsidR="0087249D">
        <w:rPr>
          <w:rFonts w:ascii="Calibri" w:eastAsia="Malgun Gothic" w:hAnsi="Calibri" w:cs="Calibri"/>
          <w:kern w:val="2"/>
          <w:sz w:val="24"/>
          <w:szCs w:val="24"/>
        </w:rPr>
        <w:t>Particularly</w:t>
      </w:r>
      <w:r w:rsidR="00391ABB" w:rsidRPr="008D1A84">
        <w:rPr>
          <w:rFonts w:ascii="Calibri" w:eastAsia="Malgun Gothic" w:hAnsi="Calibri" w:cs="Calibri"/>
          <w:kern w:val="2"/>
          <w:sz w:val="24"/>
          <w:szCs w:val="24"/>
        </w:rPr>
        <w:t xml:space="preserve">, </w:t>
      </w:r>
      <w:r w:rsidR="00EF737B" w:rsidRPr="008D1A84">
        <w:rPr>
          <w:rFonts w:ascii="Calibri" w:eastAsia="Malgun Gothic" w:hAnsi="Calibri" w:cs="Calibri"/>
          <w:kern w:val="2"/>
          <w:sz w:val="24"/>
          <w:szCs w:val="24"/>
        </w:rPr>
        <w:t xml:space="preserve">crime scene action </w:t>
      </w:r>
      <w:r w:rsidR="008E2F39" w:rsidRPr="008D1A84">
        <w:rPr>
          <w:rFonts w:ascii="Calibri" w:eastAsia="Malgun Gothic" w:hAnsi="Calibri" w:cs="Calibri"/>
          <w:kern w:val="2"/>
          <w:sz w:val="24"/>
          <w:szCs w:val="24"/>
        </w:rPr>
        <w:t xml:space="preserve">variables coded produced the data matrix upon which </w:t>
      </w:r>
      <w:bookmarkStart w:id="8" w:name="_Hlk14642992"/>
      <w:r w:rsidR="008D13F0">
        <w:rPr>
          <w:rFonts w:ascii="Calibri" w:eastAsia="Malgun Gothic" w:hAnsi="Calibri" w:cs="Calibri"/>
          <w:kern w:val="2"/>
          <w:sz w:val="24"/>
          <w:szCs w:val="24"/>
        </w:rPr>
        <w:t xml:space="preserve">the </w:t>
      </w:r>
      <w:r w:rsidR="001D3B7B" w:rsidRPr="008D1A84">
        <w:rPr>
          <w:rFonts w:ascii="Calibri" w:eastAsia="Malgun Gothic" w:hAnsi="Calibri" w:cs="Calibri"/>
          <w:kern w:val="2"/>
          <w:sz w:val="24"/>
          <w:szCs w:val="24"/>
        </w:rPr>
        <w:t>Smallest Space A</w:t>
      </w:r>
      <w:r w:rsidR="008E2F39" w:rsidRPr="008D1A84">
        <w:rPr>
          <w:rFonts w:ascii="Calibri" w:eastAsia="Malgun Gothic" w:hAnsi="Calibri" w:cs="Calibri"/>
          <w:kern w:val="2"/>
          <w:sz w:val="24"/>
          <w:szCs w:val="24"/>
        </w:rPr>
        <w:t>nalysis</w:t>
      </w:r>
      <w:r w:rsidR="001D3B7B" w:rsidRPr="008D1A84">
        <w:rPr>
          <w:rFonts w:ascii="Calibri" w:eastAsia="Malgun Gothic" w:hAnsi="Calibri" w:cs="Calibri"/>
          <w:kern w:val="2"/>
          <w:sz w:val="24"/>
          <w:szCs w:val="24"/>
        </w:rPr>
        <w:t xml:space="preserve"> (SSA)</w:t>
      </w:r>
      <w:r w:rsidR="008E2F39" w:rsidRPr="008D1A84">
        <w:rPr>
          <w:rFonts w:ascii="Calibri" w:eastAsia="Malgun Gothic" w:hAnsi="Calibri" w:cs="Calibri"/>
          <w:kern w:val="2"/>
          <w:sz w:val="24"/>
          <w:szCs w:val="24"/>
        </w:rPr>
        <w:t xml:space="preserve"> </w:t>
      </w:r>
      <w:bookmarkEnd w:id="8"/>
      <w:r w:rsidR="008E2F39" w:rsidRPr="008D1A84">
        <w:rPr>
          <w:rFonts w:ascii="Calibri" w:eastAsia="Malgun Gothic" w:hAnsi="Calibri" w:cs="Calibri"/>
          <w:kern w:val="2"/>
          <w:sz w:val="24"/>
          <w:szCs w:val="24"/>
        </w:rPr>
        <w:t>was performed.</w:t>
      </w:r>
    </w:p>
    <w:p w14:paraId="42E82BF6" w14:textId="77777777" w:rsidR="000A73C9" w:rsidRDefault="000A73C9" w:rsidP="00ED42F0">
      <w:pPr>
        <w:widowControl w:val="0"/>
        <w:autoSpaceDE w:val="0"/>
        <w:autoSpaceDN w:val="0"/>
        <w:spacing w:after="0" w:line="480" w:lineRule="auto"/>
        <w:rPr>
          <w:rFonts w:ascii="Calibri" w:eastAsia="Malgun Gothic" w:hAnsi="Calibri" w:cs="Calibri"/>
          <w:color w:val="FF0000"/>
          <w:kern w:val="2"/>
          <w:sz w:val="24"/>
          <w:szCs w:val="24"/>
        </w:rPr>
      </w:pPr>
    </w:p>
    <w:p w14:paraId="25FA77D8" w14:textId="64E3BABE" w:rsidR="00ED42F0" w:rsidRDefault="00ED42F0" w:rsidP="000A73C9">
      <w:pPr>
        <w:widowControl w:val="0"/>
        <w:autoSpaceDE w:val="0"/>
        <w:autoSpaceDN w:val="0"/>
        <w:spacing w:after="0" w:line="480" w:lineRule="auto"/>
        <w:jc w:val="center"/>
        <w:rPr>
          <w:rFonts w:ascii="Calibri" w:eastAsia="Malgun Gothic" w:hAnsi="Calibri" w:cs="Calibri"/>
          <w:kern w:val="2"/>
          <w:sz w:val="24"/>
          <w:szCs w:val="24"/>
        </w:rPr>
      </w:pPr>
      <w:r w:rsidRPr="000A73C9">
        <w:rPr>
          <w:rFonts w:ascii="Calibri" w:eastAsia="Malgun Gothic" w:hAnsi="Calibri" w:cs="Calibri"/>
          <w:kern w:val="2"/>
          <w:sz w:val="24"/>
          <w:szCs w:val="24"/>
        </w:rPr>
        <w:lastRenderedPageBreak/>
        <w:t>‘Insert Table 2 here’</w:t>
      </w:r>
    </w:p>
    <w:p w14:paraId="0F7FF820" w14:textId="77777777" w:rsidR="000A73C9" w:rsidRPr="000A73C9" w:rsidRDefault="000A73C9" w:rsidP="000A73C9">
      <w:pPr>
        <w:widowControl w:val="0"/>
        <w:autoSpaceDE w:val="0"/>
        <w:autoSpaceDN w:val="0"/>
        <w:spacing w:after="0" w:line="480" w:lineRule="auto"/>
        <w:jc w:val="center"/>
        <w:rPr>
          <w:rFonts w:ascii="Calibri" w:eastAsia="Malgun Gothic" w:hAnsi="Calibri" w:cs="Calibri"/>
          <w:kern w:val="2"/>
          <w:sz w:val="24"/>
          <w:szCs w:val="24"/>
        </w:rPr>
      </w:pPr>
    </w:p>
    <w:p w14:paraId="7FAE2C6E" w14:textId="3A6312B8" w:rsidR="00495D51" w:rsidRPr="008D1A84" w:rsidRDefault="007222B4" w:rsidP="00344E0F">
      <w:pPr>
        <w:pStyle w:val="Heading2"/>
      </w:pPr>
      <w:bookmarkStart w:id="9" w:name="_Toc271399344"/>
      <w:r w:rsidRPr="002766F0">
        <w:t>Data</w:t>
      </w:r>
      <w:r w:rsidR="00495D51" w:rsidRPr="002766F0">
        <w:t xml:space="preserve"> </w:t>
      </w:r>
      <w:r w:rsidR="009D24A0">
        <w:t>A</w:t>
      </w:r>
      <w:r w:rsidR="00495D51" w:rsidRPr="002766F0">
        <w:t>nalysis</w:t>
      </w:r>
      <w:bookmarkEnd w:id="9"/>
    </w:p>
    <w:p w14:paraId="74DCE314" w14:textId="066A2BFC" w:rsidR="00E71878" w:rsidRPr="008D1A84" w:rsidRDefault="008D13F0" w:rsidP="00344E0F">
      <w:pPr>
        <w:widowControl w:val="0"/>
        <w:autoSpaceDE w:val="0"/>
        <w:autoSpaceDN w:val="0"/>
        <w:spacing w:after="0" w:line="480" w:lineRule="auto"/>
        <w:ind w:firstLine="720"/>
        <w:jc w:val="both"/>
        <w:rPr>
          <w:rFonts w:ascii="Calibri" w:eastAsia="Malgun Gothic" w:hAnsi="Calibri" w:cs="Calibri"/>
          <w:kern w:val="2"/>
          <w:sz w:val="24"/>
          <w:szCs w:val="24"/>
        </w:rPr>
      </w:pPr>
      <w:r>
        <w:rPr>
          <w:rFonts w:ascii="Calibri" w:eastAsia="Malgun Gothic" w:hAnsi="Calibri" w:cs="Calibri"/>
          <w:kern w:val="2"/>
          <w:sz w:val="24"/>
          <w:szCs w:val="24"/>
        </w:rPr>
        <w:t>T</w:t>
      </w:r>
      <w:r w:rsidR="00495D51" w:rsidRPr="008D1A84">
        <w:rPr>
          <w:rFonts w:ascii="Calibri" w:eastAsia="Malgun Gothic" w:hAnsi="Calibri" w:cs="Calibri"/>
          <w:kern w:val="2"/>
          <w:sz w:val="24"/>
          <w:szCs w:val="24"/>
        </w:rPr>
        <w:t xml:space="preserve">o establish the thematic structure of Korean sexual offences, the crime scene action data was subjected to SSA, a Multi-Dimensional Scaling (MDS) procedure that presents the correlation between variables as distances in statistically derived geometric space. SSA is a process devised to substitute factor </w:t>
      </w:r>
      <w:r w:rsidR="00E71878" w:rsidRPr="008D1A84">
        <w:rPr>
          <w:rFonts w:ascii="Calibri" w:eastAsia="Malgun Gothic" w:hAnsi="Calibri" w:cs="Calibri"/>
          <w:kern w:val="2"/>
          <w:sz w:val="24"/>
          <w:szCs w:val="24"/>
        </w:rPr>
        <w:t>analysis and</w:t>
      </w:r>
      <w:r w:rsidR="00495D51" w:rsidRPr="008D1A84">
        <w:rPr>
          <w:rFonts w:ascii="Calibri" w:eastAsia="Malgun Gothic" w:hAnsi="Calibri" w:cs="Calibri"/>
          <w:kern w:val="2"/>
          <w:sz w:val="24"/>
          <w:szCs w:val="24"/>
        </w:rPr>
        <w:t xml:space="preserve"> does not require any inference about whether prime dimensions are linear or orthogonal (Guttman, 1954). SSA is performed to analyze the association between all variables. An iterative process is then run to maximize the fit between the rank order of the gaps in</w:t>
      </w:r>
      <w:r>
        <w:rPr>
          <w:rFonts w:ascii="Calibri" w:eastAsia="Malgun Gothic" w:hAnsi="Calibri" w:cs="Calibri"/>
          <w:kern w:val="2"/>
          <w:sz w:val="24"/>
          <w:szCs w:val="24"/>
        </w:rPr>
        <w:t xml:space="preserve"> </w:t>
      </w:r>
      <w:r w:rsidR="00495D51" w:rsidRPr="008D1A84">
        <w:rPr>
          <w:rFonts w:ascii="Calibri" w:eastAsia="Malgun Gothic" w:hAnsi="Calibri" w:cs="Calibri"/>
          <w:kern w:val="2"/>
          <w:sz w:val="24"/>
          <w:szCs w:val="24"/>
        </w:rPr>
        <w:t>space and the rank order of the correlation between the variables. A stress value or coefficient of alienation estimates the degree of fit between primary correlation values and the gaps in a space (Schiffman</w:t>
      </w:r>
      <w:r w:rsidR="0035436A">
        <w:rPr>
          <w:rFonts w:ascii="Calibri" w:eastAsia="Malgun Gothic" w:hAnsi="Calibri" w:cs="Calibri"/>
          <w:kern w:val="2"/>
          <w:sz w:val="24"/>
          <w:szCs w:val="24"/>
        </w:rPr>
        <w:t>, Reynolds, &amp; Young</w:t>
      </w:r>
      <w:r w:rsidR="00495D51" w:rsidRPr="008D1A84">
        <w:rPr>
          <w:rFonts w:ascii="Calibri" w:eastAsia="Malgun Gothic" w:hAnsi="Calibri" w:cs="Calibri"/>
          <w:kern w:val="2"/>
          <w:sz w:val="24"/>
          <w:szCs w:val="24"/>
        </w:rPr>
        <w:t xml:space="preserve">, 1981). </w:t>
      </w:r>
      <w:r w:rsidR="007756E8">
        <w:rPr>
          <w:rFonts w:ascii="Calibri" w:eastAsia="Malgun Gothic" w:hAnsi="Calibri" w:cs="Calibri"/>
          <w:kern w:val="2"/>
          <w:sz w:val="24"/>
          <w:szCs w:val="24"/>
        </w:rPr>
        <w:t>A</w:t>
      </w:r>
      <w:r w:rsidR="00495D51" w:rsidRPr="008D1A84">
        <w:rPr>
          <w:rFonts w:ascii="Calibri" w:eastAsia="Malgun Gothic" w:hAnsi="Calibri" w:cs="Calibri"/>
          <w:kern w:val="2"/>
          <w:sz w:val="24"/>
          <w:szCs w:val="24"/>
        </w:rPr>
        <w:t>s a non-metric method</w:t>
      </w:r>
      <w:r w:rsidR="007756E8">
        <w:rPr>
          <w:rFonts w:ascii="Calibri" w:eastAsia="Malgun Gothic" w:hAnsi="Calibri" w:cs="Calibri"/>
          <w:kern w:val="2"/>
          <w:sz w:val="24"/>
          <w:szCs w:val="24"/>
        </w:rPr>
        <w:t>, SSA</w:t>
      </w:r>
      <w:r w:rsidR="00495D51" w:rsidRPr="008D1A84">
        <w:rPr>
          <w:rFonts w:ascii="Calibri" w:eastAsia="Malgun Gothic" w:hAnsi="Calibri" w:cs="Calibri"/>
          <w:kern w:val="2"/>
          <w:sz w:val="24"/>
          <w:szCs w:val="24"/>
        </w:rPr>
        <w:t xml:space="preserve"> focuses on the analysis of ranking rather than absolute value. Therefore, the results of SSA in</w:t>
      </w:r>
      <w:r>
        <w:rPr>
          <w:rFonts w:ascii="Calibri" w:eastAsia="Malgun Gothic" w:hAnsi="Calibri" w:cs="Calibri"/>
          <w:kern w:val="2"/>
          <w:sz w:val="24"/>
          <w:szCs w:val="24"/>
        </w:rPr>
        <w:t xml:space="preserve"> </w:t>
      </w:r>
      <w:r w:rsidR="00495D51" w:rsidRPr="008D1A84">
        <w:rPr>
          <w:rFonts w:ascii="Calibri" w:eastAsia="Malgun Gothic" w:hAnsi="Calibri" w:cs="Calibri"/>
          <w:kern w:val="2"/>
          <w:sz w:val="24"/>
          <w:szCs w:val="24"/>
        </w:rPr>
        <w:t>space are comparative correlations between variables and should be understood by a perspective of regions rather than dimensions. Moreover, the outcomes of SSA depict the variables as dots in a geometric space. This depiction is investigated on the presupposition that any pattern it shows should summarize and describe diversities in the criminal’s style of reciprocal action with the victim. Namely, the comparative frequenc</w:t>
      </w:r>
      <w:r w:rsidR="004D060C" w:rsidRPr="008D1A84">
        <w:rPr>
          <w:rFonts w:ascii="Calibri" w:eastAsia="Malgun Gothic" w:hAnsi="Calibri" w:cs="Calibri"/>
          <w:kern w:val="2"/>
          <w:sz w:val="24"/>
          <w:szCs w:val="24"/>
        </w:rPr>
        <w:t xml:space="preserve">y of common instances of </w:t>
      </w:r>
      <w:r w:rsidR="00495D51" w:rsidRPr="008D1A84">
        <w:rPr>
          <w:rFonts w:ascii="Calibri" w:eastAsia="Malgun Gothic" w:hAnsi="Calibri" w:cs="Calibri"/>
          <w:kern w:val="2"/>
          <w:sz w:val="24"/>
          <w:szCs w:val="24"/>
        </w:rPr>
        <w:t>offender</w:t>
      </w:r>
      <w:r w:rsidR="004D060C" w:rsidRPr="008D1A84">
        <w:rPr>
          <w:rFonts w:ascii="Calibri" w:eastAsia="Malgun Gothic" w:hAnsi="Calibri" w:cs="Calibri"/>
          <w:kern w:val="2"/>
          <w:sz w:val="24"/>
          <w:szCs w:val="24"/>
        </w:rPr>
        <w:t xml:space="preserve"> </w:t>
      </w:r>
      <w:r w:rsidR="00495D51" w:rsidRPr="008D1A84">
        <w:rPr>
          <w:rFonts w:ascii="Calibri" w:eastAsia="Malgun Gothic" w:hAnsi="Calibri" w:cs="Calibri"/>
          <w:kern w:val="2"/>
          <w:sz w:val="24"/>
          <w:szCs w:val="24"/>
        </w:rPr>
        <w:t xml:space="preserve">behaviours is indicated in the relative gap between the dots. Thus, the dimensional model suggests an outline for judging commonalities and distinctions between the actions that distinguish the sexual offences. Additionally, </w:t>
      </w:r>
      <w:r w:rsidR="00607481" w:rsidRPr="008D1A84">
        <w:rPr>
          <w:rFonts w:ascii="Calibri" w:eastAsia="Malgun Gothic" w:hAnsi="Calibri" w:cs="Calibri"/>
          <w:kern w:val="2"/>
          <w:sz w:val="24"/>
          <w:szCs w:val="24"/>
        </w:rPr>
        <w:t xml:space="preserve">a </w:t>
      </w:r>
      <w:r w:rsidR="00495D51" w:rsidRPr="008D1A84">
        <w:rPr>
          <w:rFonts w:ascii="Calibri" w:eastAsia="Malgun Gothic" w:hAnsi="Calibri" w:cs="Calibri"/>
          <w:kern w:val="2"/>
          <w:sz w:val="24"/>
          <w:szCs w:val="24"/>
        </w:rPr>
        <w:t>chi</w:t>
      </w:r>
      <w:r w:rsidR="00607481" w:rsidRPr="008D1A84">
        <w:rPr>
          <w:rFonts w:ascii="Calibri" w:eastAsia="Malgun Gothic" w:hAnsi="Calibri" w:cs="Calibri"/>
          <w:kern w:val="2"/>
          <w:sz w:val="24"/>
          <w:szCs w:val="24"/>
        </w:rPr>
        <w:t>-</w:t>
      </w:r>
      <w:r w:rsidR="00495D51" w:rsidRPr="008D1A84">
        <w:rPr>
          <w:rFonts w:ascii="Calibri" w:eastAsia="Malgun Gothic" w:hAnsi="Calibri" w:cs="Calibri"/>
          <w:kern w:val="2"/>
          <w:sz w:val="24"/>
          <w:szCs w:val="24"/>
        </w:rPr>
        <w:t>square</w:t>
      </w:r>
      <w:r w:rsidR="00607481" w:rsidRPr="008D1A84">
        <w:rPr>
          <w:rFonts w:ascii="Calibri" w:eastAsia="Malgun Gothic" w:hAnsi="Calibri" w:cs="Calibri"/>
          <w:kern w:val="2"/>
          <w:sz w:val="24"/>
          <w:szCs w:val="24"/>
        </w:rPr>
        <w:t xml:space="preserve"> test</w:t>
      </w:r>
      <w:r w:rsidR="00495D51" w:rsidRPr="008D1A84">
        <w:rPr>
          <w:rFonts w:ascii="Calibri" w:eastAsia="Malgun Gothic" w:hAnsi="Calibri" w:cs="Calibri"/>
          <w:kern w:val="2"/>
          <w:sz w:val="24"/>
          <w:szCs w:val="24"/>
        </w:rPr>
        <w:t xml:space="preserve"> was conducted to examine differences in offender characteristics among the themes of Korean sexual offences. </w:t>
      </w:r>
    </w:p>
    <w:p w14:paraId="0D853A97" w14:textId="54B09A16" w:rsidR="0050293B" w:rsidRPr="00E32D77" w:rsidRDefault="00B27472" w:rsidP="00344E0F">
      <w:pPr>
        <w:pStyle w:val="Heading1"/>
      </w:pPr>
      <w:r w:rsidRPr="008D1A84">
        <w:lastRenderedPageBreak/>
        <w:t>R</w:t>
      </w:r>
      <w:bookmarkStart w:id="10" w:name="_Toc271399349"/>
      <w:r w:rsidR="00E32D77">
        <w:t>esults</w:t>
      </w:r>
    </w:p>
    <w:p w14:paraId="7857B69A" w14:textId="0C35E810" w:rsidR="000D44BC" w:rsidRPr="008D1A84" w:rsidRDefault="009D24A0" w:rsidP="000D44BC">
      <w:pPr>
        <w:widowControl w:val="0"/>
        <w:tabs>
          <w:tab w:val="left" w:pos="180"/>
        </w:tabs>
        <w:autoSpaceDE w:val="0"/>
        <w:autoSpaceDN w:val="0"/>
        <w:spacing w:after="0" w:line="480" w:lineRule="auto"/>
        <w:jc w:val="both"/>
        <w:rPr>
          <w:rFonts w:ascii="Calibri" w:eastAsia="Malgun Gothic" w:hAnsi="Calibri" w:cs="Calibri"/>
          <w:kern w:val="2"/>
          <w:sz w:val="24"/>
          <w:szCs w:val="24"/>
        </w:rPr>
      </w:pPr>
      <w:r>
        <w:rPr>
          <w:rFonts w:ascii="Calibri" w:eastAsia="Malgun Gothic" w:hAnsi="Calibri" w:cs="Calibri"/>
          <w:kern w:val="2"/>
          <w:sz w:val="24"/>
          <w:szCs w:val="24"/>
        </w:rPr>
        <w:tab/>
      </w:r>
      <w:r>
        <w:rPr>
          <w:rFonts w:ascii="Calibri" w:eastAsia="Malgun Gothic" w:hAnsi="Calibri" w:cs="Calibri"/>
          <w:kern w:val="2"/>
          <w:sz w:val="24"/>
          <w:szCs w:val="24"/>
        </w:rPr>
        <w:tab/>
      </w:r>
      <w:r w:rsidR="000D44BC" w:rsidRPr="008D1A84">
        <w:rPr>
          <w:rFonts w:ascii="Calibri" w:eastAsia="Malgun Gothic" w:hAnsi="Calibri" w:cs="Calibri"/>
          <w:kern w:val="2"/>
          <w:sz w:val="24"/>
          <w:szCs w:val="24"/>
        </w:rPr>
        <w:t>Table 2 indicated that, o</w:t>
      </w:r>
      <w:r w:rsidR="005C4727" w:rsidRPr="008D1A84">
        <w:rPr>
          <w:rFonts w:ascii="Calibri" w:eastAsia="Malgun Gothic" w:hAnsi="Calibri" w:cs="Calibri"/>
          <w:kern w:val="2"/>
          <w:sz w:val="24"/>
          <w:szCs w:val="24"/>
        </w:rPr>
        <w:t xml:space="preserve">f the 27 variables, the frequency of crime scene actions of this sample </w:t>
      </w:r>
      <w:r w:rsidR="004009E8" w:rsidRPr="008D1A84">
        <w:rPr>
          <w:rFonts w:ascii="Calibri" w:eastAsia="Malgun Gothic" w:hAnsi="Calibri" w:cs="Calibri"/>
          <w:kern w:val="2"/>
          <w:sz w:val="24"/>
          <w:szCs w:val="24"/>
        </w:rPr>
        <w:t>was</w:t>
      </w:r>
      <w:r w:rsidR="005C4727" w:rsidRPr="008D1A84">
        <w:rPr>
          <w:rFonts w:ascii="Calibri" w:eastAsia="Malgun Gothic" w:hAnsi="Calibri" w:cs="Calibri"/>
          <w:kern w:val="2"/>
          <w:sz w:val="24"/>
          <w:szCs w:val="24"/>
        </w:rPr>
        <w:t xml:space="preserve"> higher than that of Canter et al. (2003) in sixteen variables. Especially, the variables, ‘</w:t>
      </w:r>
      <w:r w:rsidR="00A91A03">
        <w:rPr>
          <w:rFonts w:ascii="Calibri" w:eastAsia="Malgun Gothic" w:hAnsi="Calibri" w:cs="Calibri"/>
          <w:kern w:val="2"/>
          <w:sz w:val="24"/>
          <w:szCs w:val="24"/>
        </w:rPr>
        <w:t>f</w:t>
      </w:r>
      <w:r w:rsidR="005C4727" w:rsidRPr="008D1A84">
        <w:rPr>
          <w:rFonts w:ascii="Calibri" w:eastAsia="Malgun Gothic" w:hAnsi="Calibri" w:cs="Calibri"/>
          <w:kern w:val="2"/>
          <w:sz w:val="24"/>
          <w:szCs w:val="24"/>
        </w:rPr>
        <w:t>orces victim participation’ and ‘</w:t>
      </w:r>
      <w:r w:rsidR="00A91A03">
        <w:rPr>
          <w:rFonts w:ascii="Calibri" w:eastAsia="Malgun Gothic" w:hAnsi="Calibri" w:cs="Calibri"/>
          <w:kern w:val="2"/>
          <w:sz w:val="24"/>
          <w:szCs w:val="24"/>
        </w:rPr>
        <w:t>v</w:t>
      </w:r>
      <w:r w:rsidR="005C4727" w:rsidRPr="008D1A84">
        <w:rPr>
          <w:rFonts w:ascii="Calibri" w:eastAsia="Malgun Gothic" w:hAnsi="Calibri" w:cs="Calibri"/>
          <w:kern w:val="2"/>
          <w:sz w:val="24"/>
          <w:szCs w:val="24"/>
        </w:rPr>
        <w:t>erbal violation’, showed much higher frequency than those of Britain. On the other hand, the frequency of three variables such as ‘</w:t>
      </w:r>
      <w:r w:rsidR="00A91A03">
        <w:rPr>
          <w:rFonts w:ascii="Calibri" w:eastAsia="Malgun Gothic" w:hAnsi="Calibri" w:cs="Calibri"/>
          <w:kern w:val="2"/>
          <w:sz w:val="24"/>
          <w:szCs w:val="24"/>
        </w:rPr>
        <w:t>s</w:t>
      </w:r>
      <w:r w:rsidR="005C4727" w:rsidRPr="008D1A84">
        <w:rPr>
          <w:rFonts w:ascii="Calibri" w:eastAsia="Malgun Gothic" w:hAnsi="Calibri" w:cs="Calibri"/>
          <w:kern w:val="2"/>
          <w:sz w:val="24"/>
          <w:szCs w:val="24"/>
        </w:rPr>
        <w:t>urprise attack’, ‘</w:t>
      </w:r>
      <w:r w:rsidR="00A91A03">
        <w:rPr>
          <w:rFonts w:ascii="Calibri" w:eastAsia="Malgun Gothic" w:hAnsi="Calibri" w:cs="Calibri"/>
          <w:kern w:val="2"/>
          <w:sz w:val="24"/>
          <w:szCs w:val="24"/>
        </w:rPr>
        <w:t>c</w:t>
      </w:r>
      <w:r w:rsidR="005C4727" w:rsidRPr="008D1A84">
        <w:rPr>
          <w:rFonts w:ascii="Calibri" w:eastAsia="Malgun Gothic" w:hAnsi="Calibri" w:cs="Calibri"/>
          <w:kern w:val="2"/>
          <w:sz w:val="24"/>
          <w:szCs w:val="24"/>
        </w:rPr>
        <w:t>ompliments victim’, and ‘</w:t>
      </w:r>
      <w:r w:rsidR="00A91A03">
        <w:rPr>
          <w:rFonts w:ascii="Calibri" w:eastAsia="Malgun Gothic" w:hAnsi="Calibri" w:cs="Calibri"/>
          <w:kern w:val="2"/>
          <w:sz w:val="24"/>
          <w:szCs w:val="24"/>
        </w:rPr>
        <w:t>t</w:t>
      </w:r>
      <w:r w:rsidR="005C4727" w:rsidRPr="008D1A84">
        <w:rPr>
          <w:rFonts w:ascii="Calibri" w:eastAsia="Malgun Gothic" w:hAnsi="Calibri" w:cs="Calibri"/>
          <w:kern w:val="2"/>
          <w:sz w:val="24"/>
          <w:szCs w:val="24"/>
        </w:rPr>
        <w:t xml:space="preserve">ears clothing’ in the Korean sample </w:t>
      </w:r>
      <w:r w:rsidR="009916D2">
        <w:rPr>
          <w:rFonts w:ascii="Calibri" w:eastAsia="Malgun Gothic" w:hAnsi="Calibri" w:cs="Calibri"/>
          <w:kern w:val="2"/>
          <w:sz w:val="24"/>
          <w:szCs w:val="24"/>
        </w:rPr>
        <w:t>was</w:t>
      </w:r>
      <w:r w:rsidR="005C4727" w:rsidRPr="008D1A84">
        <w:rPr>
          <w:rFonts w:ascii="Calibri" w:eastAsia="Malgun Gothic" w:hAnsi="Calibri" w:cs="Calibri"/>
          <w:kern w:val="2"/>
          <w:sz w:val="24"/>
          <w:szCs w:val="24"/>
        </w:rPr>
        <w:t xml:space="preserve"> much lower than that of the British results. In addition, </w:t>
      </w:r>
      <w:r w:rsidR="009916D2">
        <w:rPr>
          <w:rFonts w:ascii="Calibri" w:eastAsia="Malgun Gothic" w:hAnsi="Calibri" w:cs="Calibri"/>
          <w:kern w:val="2"/>
          <w:sz w:val="24"/>
          <w:szCs w:val="24"/>
        </w:rPr>
        <w:t>following</w:t>
      </w:r>
      <w:r w:rsidR="007038D3">
        <w:rPr>
          <w:rFonts w:ascii="Calibri" w:eastAsia="Malgun Gothic" w:hAnsi="Calibri" w:cs="Calibri"/>
          <w:kern w:val="2"/>
          <w:sz w:val="24"/>
          <w:szCs w:val="24"/>
        </w:rPr>
        <w:t xml:space="preserve"> Canter et al. (2003), the curre</w:t>
      </w:r>
      <w:r w:rsidR="005C4727" w:rsidRPr="008D1A84">
        <w:rPr>
          <w:rFonts w:ascii="Calibri" w:eastAsia="Malgun Gothic" w:hAnsi="Calibri" w:cs="Calibri"/>
          <w:kern w:val="2"/>
          <w:sz w:val="24"/>
          <w:szCs w:val="24"/>
        </w:rPr>
        <w:t>nt r</w:t>
      </w:r>
      <w:r w:rsidR="007756E8">
        <w:rPr>
          <w:rFonts w:ascii="Calibri" w:eastAsia="Malgun Gothic" w:hAnsi="Calibri" w:cs="Calibri"/>
          <w:kern w:val="2"/>
          <w:sz w:val="24"/>
          <w:szCs w:val="24"/>
        </w:rPr>
        <w:t>esu</w:t>
      </w:r>
      <w:r w:rsidR="00327CF0">
        <w:rPr>
          <w:rFonts w:ascii="Calibri" w:eastAsia="Malgun Gothic" w:hAnsi="Calibri" w:cs="Calibri"/>
          <w:kern w:val="2"/>
          <w:sz w:val="24"/>
          <w:szCs w:val="24"/>
        </w:rPr>
        <w:t xml:space="preserve">lts did not show any </w:t>
      </w:r>
      <w:r w:rsidR="007756E8">
        <w:rPr>
          <w:rFonts w:ascii="Calibri" w:eastAsia="Malgun Gothic" w:hAnsi="Calibri" w:cs="Calibri"/>
          <w:kern w:val="2"/>
          <w:sz w:val="24"/>
          <w:szCs w:val="24"/>
        </w:rPr>
        <w:t>extreme</w:t>
      </w:r>
      <w:r w:rsidR="005C4727" w:rsidRPr="008D1A84">
        <w:rPr>
          <w:rFonts w:ascii="Calibri" w:eastAsia="Malgun Gothic" w:hAnsi="Calibri" w:cs="Calibri"/>
          <w:kern w:val="2"/>
          <w:sz w:val="24"/>
          <w:szCs w:val="24"/>
        </w:rPr>
        <w:t xml:space="preserve"> sexual behaviours</w:t>
      </w:r>
      <w:r w:rsidR="002B1656">
        <w:rPr>
          <w:rFonts w:ascii="Calibri" w:eastAsia="Malgun Gothic" w:hAnsi="Calibri" w:cs="Calibri"/>
          <w:kern w:val="2"/>
          <w:sz w:val="24"/>
          <w:szCs w:val="24"/>
        </w:rPr>
        <w:t>,</w:t>
      </w:r>
      <w:r w:rsidR="005C4727" w:rsidRPr="008D1A84">
        <w:rPr>
          <w:rFonts w:ascii="Calibri" w:eastAsia="Malgun Gothic" w:hAnsi="Calibri" w:cs="Calibri"/>
          <w:kern w:val="2"/>
          <w:sz w:val="24"/>
          <w:szCs w:val="24"/>
        </w:rPr>
        <w:t xml:space="preserve"> such as sadism</w:t>
      </w:r>
      <w:r w:rsidR="002B1656">
        <w:rPr>
          <w:rFonts w:ascii="Calibri" w:eastAsia="Malgun Gothic" w:hAnsi="Calibri" w:cs="Calibri"/>
          <w:kern w:val="2"/>
          <w:sz w:val="24"/>
          <w:szCs w:val="24"/>
        </w:rPr>
        <w:t>,</w:t>
      </w:r>
      <w:r w:rsidR="005C4727" w:rsidRPr="008D1A84">
        <w:rPr>
          <w:rFonts w:ascii="Calibri" w:eastAsia="Malgun Gothic" w:hAnsi="Calibri" w:cs="Calibri"/>
          <w:kern w:val="2"/>
          <w:sz w:val="24"/>
          <w:szCs w:val="24"/>
        </w:rPr>
        <w:t xml:space="preserve"> accompany </w:t>
      </w:r>
      <w:r w:rsidR="002B1656">
        <w:rPr>
          <w:rFonts w:ascii="Calibri" w:eastAsia="Malgun Gothic" w:hAnsi="Calibri" w:cs="Calibri"/>
          <w:kern w:val="2"/>
          <w:sz w:val="24"/>
          <w:szCs w:val="24"/>
        </w:rPr>
        <w:t xml:space="preserve">the </w:t>
      </w:r>
      <w:r w:rsidR="005C4727" w:rsidRPr="008D1A84">
        <w:rPr>
          <w:rFonts w:ascii="Calibri" w:eastAsia="Malgun Gothic" w:hAnsi="Calibri" w:cs="Calibri"/>
          <w:kern w:val="2"/>
          <w:sz w:val="24"/>
          <w:szCs w:val="24"/>
        </w:rPr>
        <w:t>sexual offences.</w:t>
      </w:r>
      <w:bookmarkEnd w:id="10"/>
      <w:r w:rsidR="000D44BC" w:rsidRPr="008D1A84">
        <w:rPr>
          <w:rFonts w:ascii="Calibri" w:eastAsia="Malgun Gothic" w:hAnsi="Calibri" w:cs="Calibri"/>
          <w:kern w:val="2"/>
          <w:sz w:val="24"/>
          <w:szCs w:val="24"/>
        </w:rPr>
        <w:t xml:space="preserve"> </w:t>
      </w:r>
    </w:p>
    <w:p w14:paraId="43060619" w14:textId="563E9BC6" w:rsidR="00357EFA" w:rsidRPr="008D1A84" w:rsidRDefault="00E52B13" w:rsidP="009D24A0">
      <w:pPr>
        <w:pStyle w:val="Heading2"/>
      </w:pPr>
      <w:r w:rsidRPr="008D1A84">
        <w:t>C</w:t>
      </w:r>
      <w:r w:rsidR="00607481" w:rsidRPr="008D1A84">
        <w:t xml:space="preserve">rime </w:t>
      </w:r>
      <w:r w:rsidR="006F527D">
        <w:t>S</w:t>
      </w:r>
      <w:r w:rsidR="00607481" w:rsidRPr="008D1A84">
        <w:t xml:space="preserve">cene </w:t>
      </w:r>
      <w:r w:rsidR="006F527D">
        <w:t>A</w:t>
      </w:r>
      <w:r w:rsidR="00607481" w:rsidRPr="008D1A84">
        <w:t>ctions</w:t>
      </w:r>
      <w:r w:rsidR="00DF32EC" w:rsidRPr="008D1A84">
        <w:t xml:space="preserve"> </w:t>
      </w:r>
      <w:r w:rsidRPr="008D1A84">
        <w:t xml:space="preserve">and </w:t>
      </w:r>
      <w:r w:rsidR="006F527D">
        <w:t>T</w:t>
      </w:r>
      <w:r w:rsidRPr="008D1A84">
        <w:t xml:space="preserve">hematic </w:t>
      </w:r>
      <w:r w:rsidR="006F527D">
        <w:t>S</w:t>
      </w:r>
      <w:r w:rsidRPr="008D1A84">
        <w:t xml:space="preserve">tructures </w:t>
      </w:r>
      <w:r w:rsidR="0080572D" w:rsidRPr="008D1A84">
        <w:t>(see Figure</w:t>
      </w:r>
      <w:r w:rsidR="00FB1D20" w:rsidRPr="008D1A84">
        <w:t xml:space="preserve"> 1 &amp; </w:t>
      </w:r>
      <w:r w:rsidRPr="008D1A84">
        <w:t>2</w:t>
      </w:r>
      <w:r w:rsidR="0080572D" w:rsidRPr="008D1A84">
        <w:t>)</w:t>
      </w:r>
      <w:r w:rsidR="00357EFA" w:rsidRPr="008D1A84">
        <w:rPr>
          <w:rFonts w:hint="eastAsia"/>
        </w:rPr>
        <w:t xml:space="preserve"> </w:t>
      </w:r>
    </w:p>
    <w:p w14:paraId="7A9FB580" w14:textId="334C6B2F" w:rsidR="00E52B13" w:rsidRPr="008D1A84" w:rsidRDefault="009D24A0" w:rsidP="00F62E5E">
      <w:pPr>
        <w:widowControl w:val="0"/>
        <w:tabs>
          <w:tab w:val="left" w:pos="180"/>
        </w:tabs>
        <w:autoSpaceDE w:val="0"/>
        <w:autoSpaceDN w:val="0"/>
        <w:spacing w:after="0" w:line="480" w:lineRule="auto"/>
        <w:jc w:val="both"/>
        <w:rPr>
          <w:rFonts w:ascii="Calibri" w:eastAsia="Malgun Gothic" w:hAnsi="Calibri" w:cs="Calibri"/>
          <w:kern w:val="2"/>
          <w:sz w:val="24"/>
          <w:szCs w:val="24"/>
        </w:rPr>
      </w:pPr>
      <w:r>
        <w:rPr>
          <w:rFonts w:ascii="Calibri" w:eastAsia="Malgun Gothic" w:hAnsi="Calibri" w:cs="Calibri"/>
          <w:kern w:val="2"/>
          <w:sz w:val="24"/>
          <w:szCs w:val="24"/>
        </w:rPr>
        <w:tab/>
      </w:r>
      <w:r>
        <w:rPr>
          <w:rFonts w:ascii="Calibri" w:eastAsia="Malgun Gothic" w:hAnsi="Calibri" w:cs="Calibri"/>
          <w:kern w:val="2"/>
          <w:sz w:val="24"/>
          <w:szCs w:val="24"/>
        </w:rPr>
        <w:tab/>
      </w:r>
      <w:r w:rsidR="00E52B13" w:rsidRPr="008D1A84">
        <w:rPr>
          <w:rFonts w:ascii="Calibri" w:eastAsia="Malgun Gothic" w:hAnsi="Calibri" w:cs="Calibri"/>
          <w:kern w:val="2"/>
          <w:sz w:val="24"/>
          <w:szCs w:val="24"/>
        </w:rPr>
        <w:t>SSA was performed on an association matrix of Jaccard coefficients using SSA-I (Lingoes, 1973). The two-dimensional solution gave a Guttman-Lingoes’ coefficient of alienation of 0.23 in 16 iterations, indicating a reasonable fit for th</w:t>
      </w:r>
      <w:r w:rsidR="002B1656">
        <w:rPr>
          <w:rFonts w:ascii="Calibri" w:eastAsia="Malgun Gothic" w:hAnsi="Calibri" w:cs="Calibri"/>
          <w:kern w:val="2"/>
          <w:sz w:val="24"/>
          <w:szCs w:val="24"/>
        </w:rPr>
        <w:t>ese</w:t>
      </w:r>
      <w:r w:rsidR="00E52B13" w:rsidRPr="008D1A84">
        <w:rPr>
          <w:rFonts w:ascii="Calibri" w:eastAsia="Malgun Gothic" w:hAnsi="Calibri" w:cs="Calibri"/>
          <w:kern w:val="2"/>
          <w:sz w:val="24"/>
          <w:szCs w:val="24"/>
        </w:rPr>
        <w:t xml:space="preserve"> data. Figure 1 and 2 present the resulting two-dimensional configuration. Each point is one of the 27 variables describing</w:t>
      </w:r>
      <w:r w:rsidR="009916D2">
        <w:rPr>
          <w:rFonts w:ascii="Calibri" w:eastAsia="Malgun Gothic" w:hAnsi="Calibri" w:cs="Calibri"/>
          <w:kern w:val="2"/>
          <w:sz w:val="24"/>
          <w:szCs w:val="24"/>
        </w:rPr>
        <w:t xml:space="preserve"> </w:t>
      </w:r>
      <w:r w:rsidR="00E52B13" w:rsidRPr="008D1A84">
        <w:rPr>
          <w:rFonts w:ascii="Calibri" w:eastAsia="Malgun Gothic" w:hAnsi="Calibri" w:cs="Calibri"/>
          <w:kern w:val="2"/>
          <w:sz w:val="24"/>
          <w:szCs w:val="24"/>
        </w:rPr>
        <w:t xml:space="preserve">criminal conduct. The closer two points are, the higher their inter-correlation and the more likely they are to both occur in a single sexual offence (Shye, Elizur, &amp; Hoffman, 1994). </w:t>
      </w:r>
    </w:p>
    <w:p w14:paraId="6158FB5A" w14:textId="57CFDDBF" w:rsidR="00ED42F0" w:rsidRDefault="00BF3C6B" w:rsidP="002754FF">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r w:rsidRPr="008D1A84">
        <w:rPr>
          <w:rFonts w:ascii="Calibri" w:eastAsia="Malgun Gothic" w:hAnsi="Calibri" w:cs="Calibri"/>
          <w:kern w:val="2"/>
          <w:sz w:val="24"/>
          <w:szCs w:val="24"/>
        </w:rPr>
        <w:t xml:space="preserve">A central core of variables with </w:t>
      </w:r>
      <w:r w:rsidR="00103EF5" w:rsidRPr="008D1A84">
        <w:rPr>
          <w:rFonts w:ascii="Calibri" w:eastAsia="Malgun Gothic" w:hAnsi="Calibri" w:cs="Calibri"/>
          <w:kern w:val="2"/>
          <w:sz w:val="24"/>
          <w:szCs w:val="24"/>
        </w:rPr>
        <w:t>a</w:t>
      </w:r>
      <w:r w:rsidRPr="008D1A84">
        <w:rPr>
          <w:rFonts w:ascii="Calibri" w:eastAsia="Malgun Gothic" w:hAnsi="Calibri" w:cs="Calibri"/>
          <w:kern w:val="2"/>
          <w:sz w:val="24"/>
          <w:szCs w:val="24"/>
        </w:rPr>
        <w:t xml:space="preserve"> high frequency is located in the centre, and lower frequency actions spread towards the edges of th</w:t>
      </w:r>
      <w:r w:rsidR="00FE44BC" w:rsidRPr="008D1A84">
        <w:rPr>
          <w:rFonts w:ascii="Calibri" w:eastAsia="Malgun Gothic" w:hAnsi="Calibri" w:cs="Calibri"/>
          <w:kern w:val="2"/>
          <w:sz w:val="24"/>
          <w:szCs w:val="24"/>
        </w:rPr>
        <w:t>e plot. As indicated</w:t>
      </w:r>
      <w:r w:rsidRPr="008D1A84">
        <w:rPr>
          <w:rFonts w:ascii="Calibri" w:eastAsia="Malgun Gothic" w:hAnsi="Calibri" w:cs="Calibri"/>
          <w:kern w:val="2"/>
          <w:sz w:val="24"/>
          <w:szCs w:val="24"/>
        </w:rPr>
        <w:t>, the variables ‘</w:t>
      </w:r>
      <w:r w:rsidR="00A91A03">
        <w:rPr>
          <w:rFonts w:ascii="Calibri" w:eastAsia="Malgun Gothic" w:hAnsi="Calibri" w:cs="Calibri"/>
          <w:kern w:val="2"/>
          <w:sz w:val="24"/>
          <w:szCs w:val="24"/>
        </w:rPr>
        <w:t>v</w:t>
      </w:r>
      <w:r w:rsidRPr="008D1A84">
        <w:rPr>
          <w:rFonts w:ascii="Calibri" w:eastAsia="Malgun Gothic" w:hAnsi="Calibri" w:cs="Calibri"/>
          <w:kern w:val="2"/>
          <w:sz w:val="24"/>
          <w:szCs w:val="24"/>
        </w:rPr>
        <w:t>aginal penetration’ (74%), ‘</w:t>
      </w:r>
      <w:r w:rsidR="00A91A03">
        <w:rPr>
          <w:rFonts w:ascii="Calibri" w:eastAsia="Malgun Gothic" w:hAnsi="Calibri" w:cs="Calibri"/>
          <w:kern w:val="2"/>
          <w:sz w:val="24"/>
          <w:szCs w:val="24"/>
        </w:rPr>
        <w:t>f</w:t>
      </w:r>
      <w:r w:rsidRPr="008D1A84">
        <w:rPr>
          <w:rFonts w:ascii="Calibri" w:eastAsia="Malgun Gothic" w:hAnsi="Calibri" w:cs="Calibri"/>
          <w:kern w:val="2"/>
          <w:sz w:val="24"/>
          <w:szCs w:val="24"/>
        </w:rPr>
        <w:t>orces victim participation’ (74%) and ‘</w:t>
      </w:r>
      <w:r w:rsidR="00A91A03">
        <w:rPr>
          <w:rFonts w:ascii="Calibri" w:eastAsia="Malgun Gothic" w:hAnsi="Calibri" w:cs="Calibri"/>
          <w:kern w:val="2"/>
          <w:sz w:val="24"/>
          <w:szCs w:val="24"/>
        </w:rPr>
        <w:t>v</w:t>
      </w:r>
      <w:r w:rsidRPr="008D1A84">
        <w:rPr>
          <w:rFonts w:ascii="Calibri" w:eastAsia="Malgun Gothic" w:hAnsi="Calibri" w:cs="Calibri"/>
          <w:kern w:val="2"/>
          <w:sz w:val="24"/>
          <w:szCs w:val="24"/>
        </w:rPr>
        <w:t>erbal violation’ (62%) were discovered to present a core area in</w:t>
      </w:r>
      <w:r w:rsidR="009916D2">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 xml:space="preserve">SSA configuration. Furthermore, </w:t>
      </w:r>
      <w:r w:rsidR="00FC3CBA" w:rsidRPr="008D1A84">
        <w:rPr>
          <w:rFonts w:ascii="Calibri" w:eastAsia="Malgun Gothic" w:hAnsi="Calibri" w:cs="Calibri"/>
          <w:kern w:val="2"/>
          <w:sz w:val="24"/>
          <w:szCs w:val="24"/>
        </w:rPr>
        <w:t>the</w:t>
      </w:r>
      <w:r w:rsidRPr="008D1A84">
        <w:rPr>
          <w:rFonts w:ascii="Calibri" w:eastAsia="Malgun Gothic" w:hAnsi="Calibri" w:cs="Calibri"/>
          <w:kern w:val="2"/>
          <w:sz w:val="24"/>
          <w:szCs w:val="24"/>
        </w:rPr>
        <w:t xml:space="preserve"> </w:t>
      </w:r>
      <w:r w:rsidR="00103EF5" w:rsidRPr="008D1A84">
        <w:rPr>
          <w:rFonts w:ascii="Calibri" w:eastAsia="Malgun Gothic" w:hAnsi="Calibri" w:cs="Calibri"/>
          <w:kern w:val="2"/>
          <w:sz w:val="24"/>
          <w:szCs w:val="24"/>
        </w:rPr>
        <w:t xml:space="preserve">moderate </w:t>
      </w:r>
      <w:r w:rsidRPr="008D1A84">
        <w:rPr>
          <w:rFonts w:ascii="Calibri" w:eastAsia="Malgun Gothic" w:hAnsi="Calibri" w:cs="Calibri"/>
          <w:kern w:val="2"/>
          <w:sz w:val="24"/>
          <w:szCs w:val="24"/>
        </w:rPr>
        <w:t xml:space="preserve">frequency band (&gt;50%) forms a central region in </w:t>
      </w:r>
      <w:r w:rsidR="009916D2">
        <w:rPr>
          <w:rFonts w:ascii="Calibri" w:eastAsia="Malgun Gothic" w:hAnsi="Calibri" w:cs="Calibri"/>
          <w:kern w:val="2"/>
          <w:sz w:val="24"/>
          <w:szCs w:val="24"/>
        </w:rPr>
        <w:t xml:space="preserve">the </w:t>
      </w:r>
      <w:r w:rsidRPr="008D1A84">
        <w:rPr>
          <w:rFonts w:ascii="Calibri" w:eastAsia="Malgun Gothic" w:hAnsi="Calibri" w:cs="Calibri"/>
          <w:kern w:val="2"/>
          <w:sz w:val="24"/>
          <w:szCs w:val="24"/>
        </w:rPr>
        <w:t xml:space="preserve">SSA plot—in other words, the variables in this region are conceptually central to the conduct </w:t>
      </w:r>
      <w:r w:rsidR="001F78BA">
        <w:rPr>
          <w:rFonts w:ascii="Calibri" w:eastAsia="Malgun Gothic" w:hAnsi="Calibri" w:cs="Calibri"/>
          <w:kern w:val="2"/>
          <w:sz w:val="24"/>
          <w:szCs w:val="24"/>
        </w:rPr>
        <w:t xml:space="preserve">in </w:t>
      </w:r>
      <w:r w:rsidRPr="008D1A84">
        <w:rPr>
          <w:rFonts w:ascii="Calibri" w:eastAsia="Malgun Gothic" w:hAnsi="Calibri" w:cs="Calibri"/>
          <w:kern w:val="2"/>
          <w:sz w:val="24"/>
          <w:szCs w:val="24"/>
        </w:rPr>
        <w:t>Korean sexual offence</w:t>
      </w:r>
      <w:r w:rsidR="001F78BA">
        <w:rPr>
          <w:rFonts w:ascii="Calibri" w:eastAsia="Malgun Gothic" w:hAnsi="Calibri" w:cs="Calibri"/>
          <w:kern w:val="2"/>
          <w:sz w:val="24"/>
          <w:szCs w:val="24"/>
        </w:rPr>
        <w:t>s</w:t>
      </w:r>
      <w:r w:rsidRPr="008D1A84">
        <w:rPr>
          <w:rFonts w:ascii="Calibri" w:eastAsia="Malgun Gothic" w:hAnsi="Calibri" w:cs="Calibri"/>
          <w:kern w:val="2"/>
          <w:sz w:val="24"/>
          <w:szCs w:val="24"/>
        </w:rPr>
        <w:t xml:space="preserve">. Two crime scene actions found in this </w:t>
      </w:r>
      <w:r w:rsidR="00103EF5" w:rsidRPr="008D1A84">
        <w:rPr>
          <w:rFonts w:ascii="Calibri" w:eastAsia="Malgun Gothic" w:hAnsi="Calibri" w:cs="Calibri"/>
          <w:kern w:val="2"/>
          <w:sz w:val="24"/>
          <w:szCs w:val="24"/>
        </w:rPr>
        <w:t xml:space="preserve">moderate </w:t>
      </w:r>
      <w:r w:rsidRPr="008D1A84">
        <w:rPr>
          <w:rFonts w:ascii="Calibri" w:eastAsia="Malgun Gothic" w:hAnsi="Calibri" w:cs="Calibri"/>
          <w:kern w:val="2"/>
          <w:sz w:val="24"/>
          <w:szCs w:val="24"/>
        </w:rPr>
        <w:t>frequency band involve ‘</w:t>
      </w:r>
      <w:r w:rsidR="00A91A03">
        <w:rPr>
          <w:rFonts w:ascii="Calibri" w:eastAsia="Malgun Gothic" w:hAnsi="Calibri" w:cs="Calibri"/>
          <w:kern w:val="2"/>
          <w:sz w:val="24"/>
          <w:szCs w:val="24"/>
        </w:rPr>
        <w:t>f</w:t>
      </w:r>
      <w:r w:rsidRPr="008D1A84">
        <w:rPr>
          <w:rFonts w:ascii="Calibri" w:eastAsia="Malgun Gothic" w:hAnsi="Calibri" w:cs="Calibri"/>
          <w:kern w:val="2"/>
          <w:sz w:val="24"/>
          <w:szCs w:val="24"/>
        </w:rPr>
        <w:t>ellatio’ and ‘</w:t>
      </w:r>
      <w:r w:rsidR="00A91A03">
        <w:rPr>
          <w:rFonts w:ascii="Calibri" w:eastAsia="Malgun Gothic" w:hAnsi="Calibri" w:cs="Calibri"/>
          <w:kern w:val="2"/>
          <w:sz w:val="24"/>
          <w:szCs w:val="24"/>
        </w:rPr>
        <w:t>t</w:t>
      </w:r>
      <w:r w:rsidRPr="008D1A84">
        <w:rPr>
          <w:rFonts w:ascii="Calibri" w:eastAsia="Malgun Gothic" w:hAnsi="Calibri" w:cs="Calibri"/>
          <w:kern w:val="2"/>
          <w:sz w:val="24"/>
          <w:szCs w:val="24"/>
        </w:rPr>
        <w:t>hreatens no report’. Within the</w:t>
      </w:r>
      <w:r w:rsidR="00103EF5" w:rsidRPr="008D1A84">
        <w:rPr>
          <w:rFonts w:ascii="Calibri" w:eastAsia="Malgun Gothic" w:hAnsi="Calibri" w:cs="Calibri"/>
          <w:kern w:val="2"/>
          <w:sz w:val="24"/>
          <w:szCs w:val="24"/>
        </w:rPr>
        <w:t xml:space="preserve"> low</w:t>
      </w:r>
      <w:r w:rsidR="009916D2">
        <w:rPr>
          <w:rFonts w:ascii="Calibri" w:eastAsia="Malgun Gothic" w:hAnsi="Calibri" w:cs="Calibri"/>
          <w:kern w:val="2"/>
          <w:sz w:val="24"/>
          <w:szCs w:val="24"/>
        </w:rPr>
        <w:t>-</w:t>
      </w:r>
      <w:r w:rsidRPr="008D1A84">
        <w:rPr>
          <w:rFonts w:ascii="Calibri" w:eastAsia="Malgun Gothic" w:hAnsi="Calibri" w:cs="Calibri"/>
          <w:kern w:val="2"/>
          <w:sz w:val="24"/>
          <w:szCs w:val="24"/>
        </w:rPr>
        <w:t>frequency area (20–50%),</w:t>
      </w:r>
      <w:r w:rsidR="001B3536">
        <w:rPr>
          <w:rFonts w:ascii="Calibri" w:eastAsia="Malgun Gothic" w:hAnsi="Calibri" w:cs="Calibri"/>
          <w:kern w:val="2"/>
          <w:sz w:val="24"/>
          <w:szCs w:val="24"/>
        </w:rPr>
        <w:t xml:space="preserve"> the variables </w:t>
      </w:r>
      <w:r w:rsidR="002754FF">
        <w:rPr>
          <w:rFonts w:ascii="Calibri" w:eastAsia="Malgun Gothic" w:hAnsi="Calibri" w:cs="Calibri"/>
          <w:kern w:val="2"/>
          <w:sz w:val="24"/>
          <w:szCs w:val="24"/>
        </w:rPr>
        <w:t>were spread throughout the region</w:t>
      </w:r>
      <w:r w:rsidR="009916D2">
        <w:rPr>
          <w:rFonts w:ascii="Calibri" w:eastAsia="Malgun Gothic" w:hAnsi="Calibri" w:cs="Calibri"/>
          <w:kern w:val="2"/>
          <w:sz w:val="24"/>
          <w:szCs w:val="24"/>
        </w:rPr>
        <w:t>,</w:t>
      </w:r>
      <w:r w:rsidR="002754FF">
        <w:rPr>
          <w:rFonts w:ascii="Calibri" w:eastAsia="Malgun Gothic" w:hAnsi="Calibri" w:cs="Calibri"/>
          <w:kern w:val="2"/>
          <w:sz w:val="24"/>
          <w:szCs w:val="24"/>
        </w:rPr>
        <w:t xml:space="preserve"> which represent a wide range of criminal behaviours.</w:t>
      </w:r>
      <w:r w:rsidR="002754FF">
        <w:rPr>
          <w:rFonts w:ascii="Calibri" w:eastAsia="Malgun Gothic" w:hAnsi="Calibri" w:cs="Calibri" w:hint="eastAsia"/>
          <w:kern w:val="2"/>
          <w:sz w:val="24"/>
          <w:szCs w:val="24"/>
        </w:rPr>
        <w:t xml:space="preserve"> </w:t>
      </w:r>
      <w:r w:rsidRPr="008D1A84">
        <w:rPr>
          <w:rFonts w:ascii="Calibri" w:eastAsia="Malgun Gothic" w:hAnsi="Calibri" w:cs="Calibri"/>
          <w:kern w:val="2"/>
          <w:sz w:val="24"/>
          <w:szCs w:val="24"/>
        </w:rPr>
        <w:t>The actions include ‘</w:t>
      </w:r>
      <w:r w:rsidR="00A91A03">
        <w:rPr>
          <w:rFonts w:ascii="Calibri" w:eastAsia="Malgun Gothic" w:hAnsi="Calibri" w:cs="Calibri"/>
          <w:kern w:val="2"/>
          <w:sz w:val="24"/>
          <w:szCs w:val="24"/>
        </w:rPr>
        <w:t>c</w:t>
      </w:r>
      <w:r w:rsidRPr="008D1A84">
        <w:rPr>
          <w:rFonts w:ascii="Calibri" w:eastAsia="Malgun Gothic" w:hAnsi="Calibri" w:cs="Calibri"/>
          <w:kern w:val="2"/>
          <w:sz w:val="24"/>
          <w:szCs w:val="24"/>
        </w:rPr>
        <w:t>unnilingus’, ‘</w:t>
      </w:r>
      <w:r w:rsidR="00A91A03">
        <w:rPr>
          <w:rFonts w:ascii="Calibri" w:eastAsia="Malgun Gothic" w:hAnsi="Calibri" w:cs="Calibri"/>
          <w:kern w:val="2"/>
          <w:sz w:val="24"/>
          <w:szCs w:val="24"/>
        </w:rPr>
        <w:t>s</w:t>
      </w:r>
      <w:r w:rsidRPr="008D1A84">
        <w:rPr>
          <w:rFonts w:ascii="Calibri" w:eastAsia="Malgun Gothic" w:hAnsi="Calibri" w:cs="Calibri"/>
          <w:kern w:val="2"/>
          <w:sz w:val="24"/>
          <w:szCs w:val="24"/>
        </w:rPr>
        <w:t xml:space="preserve">ingle violence’, </w:t>
      </w:r>
      <w:r w:rsidRPr="008D1A84">
        <w:rPr>
          <w:rFonts w:ascii="Calibri" w:eastAsia="Malgun Gothic" w:hAnsi="Calibri" w:cs="Calibri"/>
          <w:kern w:val="2"/>
          <w:sz w:val="24"/>
          <w:szCs w:val="24"/>
        </w:rPr>
        <w:lastRenderedPageBreak/>
        <w:t>‘</w:t>
      </w:r>
      <w:r w:rsidR="00A91A03">
        <w:rPr>
          <w:rFonts w:ascii="Calibri" w:eastAsia="Malgun Gothic" w:hAnsi="Calibri" w:cs="Calibri"/>
          <w:kern w:val="2"/>
          <w:sz w:val="24"/>
          <w:szCs w:val="24"/>
        </w:rPr>
        <w:t>s</w:t>
      </w:r>
      <w:r w:rsidRPr="008D1A84">
        <w:rPr>
          <w:rFonts w:ascii="Calibri" w:eastAsia="Malgun Gothic" w:hAnsi="Calibri" w:cs="Calibri"/>
          <w:kern w:val="2"/>
          <w:sz w:val="24"/>
          <w:szCs w:val="24"/>
        </w:rPr>
        <w:t>teals unidentifiable’, ‘</w:t>
      </w:r>
      <w:r w:rsidR="00A91A03">
        <w:rPr>
          <w:rFonts w:ascii="Calibri" w:eastAsia="Malgun Gothic" w:hAnsi="Calibri" w:cs="Calibri"/>
          <w:kern w:val="2"/>
          <w:sz w:val="24"/>
          <w:szCs w:val="24"/>
        </w:rPr>
        <w:t>d</w:t>
      </w:r>
      <w:r w:rsidRPr="008D1A84">
        <w:rPr>
          <w:rFonts w:ascii="Calibri" w:eastAsia="Malgun Gothic" w:hAnsi="Calibri" w:cs="Calibri"/>
          <w:kern w:val="2"/>
          <w:sz w:val="24"/>
          <w:szCs w:val="24"/>
        </w:rPr>
        <w:t>emands goods’, ‘</w:t>
      </w:r>
      <w:r w:rsidR="00A91A03">
        <w:rPr>
          <w:rFonts w:ascii="Calibri" w:eastAsia="Malgun Gothic" w:hAnsi="Calibri" w:cs="Calibri"/>
          <w:kern w:val="2"/>
          <w:sz w:val="24"/>
          <w:szCs w:val="24"/>
        </w:rPr>
        <w:t>k</w:t>
      </w:r>
      <w:r w:rsidRPr="008D1A84">
        <w:rPr>
          <w:rFonts w:ascii="Calibri" w:eastAsia="Malgun Gothic" w:hAnsi="Calibri" w:cs="Calibri"/>
          <w:kern w:val="2"/>
          <w:sz w:val="24"/>
          <w:szCs w:val="24"/>
        </w:rPr>
        <w:t>isses victim’, ‘</w:t>
      </w:r>
      <w:r w:rsidR="00A91A03">
        <w:rPr>
          <w:rFonts w:ascii="Calibri" w:eastAsia="Malgun Gothic" w:hAnsi="Calibri" w:cs="Calibri"/>
          <w:kern w:val="2"/>
          <w:sz w:val="24"/>
          <w:szCs w:val="24"/>
        </w:rPr>
        <w:t>w</w:t>
      </w:r>
      <w:r w:rsidRPr="008D1A84">
        <w:rPr>
          <w:rFonts w:ascii="Calibri" w:eastAsia="Malgun Gothic" w:hAnsi="Calibri" w:cs="Calibri"/>
          <w:kern w:val="2"/>
          <w:sz w:val="24"/>
          <w:szCs w:val="24"/>
        </w:rPr>
        <w:t>eapon use’, ‘</w:t>
      </w:r>
      <w:r w:rsidR="00A91A03">
        <w:rPr>
          <w:rFonts w:ascii="Calibri" w:eastAsia="Malgun Gothic" w:hAnsi="Calibri" w:cs="Calibri"/>
          <w:kern w:val="2"/>
          <w:sz w:val="24"/>
          <w:szCs w:val="24"/>
        </w:rPr>
        <w:t>s</w:t>
      </w:r>
      <w:r w:rsidRPr="008D1A84">
        <w:rPr>
          <w:rFonts w:ascii="Calibri" w:eastAsia="Malgun Gothic" w:hAnsi="Calibri" w:cs="Calibri"/>
          <w:kern w:val="2"/>
          <w:sz w:val="24"/>
          <w:szCs w:val="24"/>
        </w:rPr>
        <w:t>urprise attack’, ‘</w:t>
      </w:r>
      <w:r w:rsidR="00A91A03">
        <w:rPr>
          <w:rFonts w:ascii="Calibri" w:eastAsia="Malgun Gothic" w:hAnsi="Calibri" w:cs="Calibri"/>
          <w:kern w:val="2"/>
          <w:sz w:val="24"/>
          <w:szCs w:val="24"/>
        </w:rPr>
        <w:t>g</w:t>
      </w:r>
      <w:r w:rsidRPr="008D1A84">
        <w:rPr>
          <w:rFonts w:ascii="Calibri" w:eastAsia="Malgun Gothic" w:hAnsi="Calibri" w:cs="Calibri"/>
          <w:kern w:val="2"/>
          <w:sz w:val="24"/>
          <w:szCs w:val="24"/>
        </w:rPr>
        <w:t>ags victim’, ‘</w:t>
      </w:r>
      <w:r w:rsidR="00A91A03">
        <w:rPr>
          <w:rFonts w:ascii="Calibri" w:eastAsia="Malgun Gothic" w:hAnsi="Calibri" w:cs="Calibri"/>
          <w:kern w:val="2"/>
          <w:sz w:val="24"/>
          <w:szCs w:val="24"/>
        </w:rPr>
        <w:t>b</w:t>
      </w:r>
      <w:r w:rsidRPr="008D1A84">
        <w:rPr>
          <w:rFonts w:ascii="Calibri" w:eastAsia="Malgun Gothic" w:hAnsi="Calibri" w:cs="Calibri"/>
          <w:kern w:val="2"/>
          <w:sz w:val="24"/>
          <w:szCs w:val="24"/>
        </w:rPr>
        <w:t>in</w:t>
      </w:r>
      <w:r w:rsidR="00F77E7C" w:rsidRPr="008D1A84">
        <w:rPr>
          <w:rFonts w:ascii="Calibri" w:eastAsia="Malgun Gothic" w:hAnsi="Calibri" w:cs="Calibri"/>
          <w:kern w:val="2"/>
          <w:sz w:val="24"/>
          <w:szCs w:val="24"/>
        </w:rPr>
        <w:t>ds victim’, ‘</w:t>
      </w:r>
      <w:r w:rsidR="00A91A03">
        <w:rPr>
          <w:rFonts w:ascii="Calibri" w:eastAsia="Malgun Gothic" w:hAnsi="Calibri" w:cs="Calibri"/>
          <w:kern w:val="2"/>
          <w:sz w:val="24"/>
          <w:szCs w:val="24"/>
        </w:rPr>
        <w:t>b</w:t>
      </w:r>
      <w:r w:rsidR="00F77E7C" w:rsidRPr="008D1A84">
        <w:rPr>
          <w:rFonts w:ascii="Calibri" w:eastAsia="Malgun Gothic" w:hAnsi="Calibri" w:cs="Calibri"/>
          <w:kern w:val="2"/>
          <w:sz w:val="24"/>
          <w:szCs w:val="24"/>
        </w:rPr>
        <w:t xml:space="preserve">lindfolds victim’ </w:t>
      </w:r>
      <w:r w:rsidRPr="008D1A84">
        <w:rPr>
          <w:rFonts w:ascii="Calibri" w:eastAsia="Malgun Gothic" w:hAnsi="Calibri" w:cs="Calibri"/>
          <w:kern w:val="2"/>
          <w:sz w:val="24"/>
          <w:szCs w:val="24"/>
        </w:rPr>
        <w:t>and ‘</w:t>
      </w:r>
      <w:r w:rsidR="00A91A03">
        <w:rPr>
          <w:rFonts w:ascii="Calibri" w:eastAsia="Malgun Gothic" w:hAnsi="Calibri" w:cs="Calibri"/>
          <w:kern w:val="2"/>
          <w:sz w:val="24"/>
          <w:szCs w:val="24"/>
        </w:rPr>
        <w:t>i</w:t>
      </w:r>
      <w:r w:rsidRPr="008D1A84">
        <w:rPr>
          <w:rFonts w:ascii="Calibri" w:eastAsia="Malgun Gothic" w:hAnsi="Calibri" w:cs="Calibri"/>
          <w:kern w:val="2"/>
          <w:sz w:val="24"/>
          <w:szCs w:val="24"/>
        </w:rPr>
        <w:t xml:space="preserve">dentifies victim’. In addition, the majority of the </w:t>
      </w:r>
      <w:r w:rsidR="00103EF5" w:rsidRPr="008D1A84">
        <w:rPr>
          <w:rFonts w:ascii="Calibri" w:eastAsia="Malgun Gothic" w:hAnsi="Calibri" w:cs="Calibri"/>
          <w:kern w:val="2"/>
          <w:sz w:val="24"/>
          <w:szCs w:val="24"/>
        </w:rPr>
        <w:t xml:space="preserve">very </w:t>
      </w:r>
      <w:r w:rsidRPr="008D1A84">
        <w:rPr>
          <w:rFonts w:ascii="Calibri" w:eastAsia="Malgun Gothic" w:hAnsi="Calibri" w:cs="Calibri"/>
          <w:kern w:val="2"/>
          <w:sz w:val="24"/>
          <w:szCs w:val="24"/>
        </w:rPr>
        <w:t>low</w:t>
      </w:r>
      <w:r w:rsidR="009916D2">
        <w:rPr>
          <w:rFonts w:ascii="Calibri" w:eastAsia="Malgun Gothic" w:hAnsi="Calibri" w:cs="Calibri"/>
          <w:kern w:val="2"/>
          <w:sz w:val="24"/>
          <w:szCs w:val="24"/>
        </w:rPr>
        <w:t>-</w:t>
      </w:r>
      <w:r w:rsidRPr="008D1A84">
        <w:rPr>
          <w:rFonts w:ascii="Calibri" w:eastAsia="Malgun Gothic" w:hAnsi="Calibri" w:cs="Calibri"/>
          <w:kern w:val="2"/>
          <w:sz w:val="24"/>
          <w:szCs w:val="24"/>
        </w:rPr>
        <w:t xml:space="preserve">frequency actions (&lt;20%) can be grouped </w:t>
      </w:r>
      <w:r w:rsidR="007038D3">
        <w:rPr>
          <w:rFonts w:ascii="Calibri" w:eastAsia="Malgun Gothic" w:hAnsi="Calibri" w:cs="Calibri"/>
          <w:kern w:val="2"/>
          <w:sz w:val="24"/>
          <w:szCs w:val="24"/>
        </w:rPr>
        <w:t>according to their similarities;</w:t>
      </w:r>
      <w:r w:rsidRPr="008D1A84">
        <w:rPr>
          <w:rFonts w:ascii="Calibri" w:eastAsia="Malgun Gothic" w:hAnsi="Calibri" w:cs="Calibri"/>
          <w:kern w:val="2"/>
          <w:sz w:val="24"/>
          <w:szCs w:val="24"/>
        </w:rPr>
        <w:t xml:space="preserve"> ‘</w:t>
      </w:r>
      <w:r w:rsidR="00A91A03">
        <w:rPr>
          <w:rFonts w:ascii="Calibri" w:eastAsia="Malgun Gothic" w:hAnsi="Calibri" w:cs="Calibri"/>
          <w:kern w:val="2"/>
          <w:sz w:val="24"/>
          <w:szCs w:val="24"/>
        </w:rPr>
        <w:t>a</w:t>
      </w:r>
      <w:r w:rsidRPr="008D1A84">
        <w:rPr>
          <w:rFonts w:ascii="Calibri" w:eastAsia="Malgun Gothic" w:hAnsi="Calibri" w:cs="Calibri"/>
          <w:kern w:val="2"/>
          <w:sz w:val="24"/>
          <w:szCs w:val="24"/>
        </w:rPr>
        <w:t>nal penetration’, ‘</w:t>
      </w:r>
      <w:r w:rsidR="00A91A03">
        <w:rPr>
          <w:rFonts w:ascii="Calibri" w:eastAsia="Malgun Gothic" w:hAnsi="Calibri" w:cs="Calibri"/>
          <w:kern w:val="2"/>
          <w:sz w:val="24"/>
          <w:szCs w:val="24"/>
        </w:rPr>
        <w:t>o</w:t>
      </w:r>
      <w:r w:rsidRPr="008D1A84">
        <w:rPr>
          <w:rFonts w:ascii="Calibri" w:eastAsia="Malgun Gothic" w:hAnsi="Calibri" w:cs="Calibri"/>
          <w:kern w:val="2"/>
          <w:sz w:val="24"/>
          <w:szCs w:val="24"/>
        </w:rPr>
        <w:t>ffender sexual comment’, ‘</w:t>
      </w:r>
      <w:r w:rsidR="00A91A03">
        <w:rPr>
          <w:rFonts w:ascii="Calibri" w:eastAsia="Malgun Gothic" w:hAnsi="Calibri" w:cs="Calibri"/>
          <w:kern w:val="2"/>
          <w:sz w:val="24"/>
          <w:szCs w:val="24"/>
        </w:rPr>
        <w:t>f</w:t>
      </w:r>
      <w:r w:rsidRPr="008D1A84">
        <w:rPr>
          <w:rFonts w:ascii="Calibri" w:eastAsia="Malgun Gothic" w:hAnsi="Calibri" w:cs="Calibri"/>
          <w:kern w:val="2"/>
          <w:sz w:val="24"/>
          <w:szCs w:val="24"/>
        </w:rPr>
        <w:t>orces victim participation’ and ‘</w:t>
      </w:r>
      <w:r w:rsidR="00A91A03">
        <w:rPr>
          <w:rFonts w:ascii="Calibri" w:eastAsia="Malgun Gothic" w:hAnsi="Calibri" w:cs="Calibri"/>
          <w:kern w:val="2"/>
          <w:sz w:val="24"/>
          <w:szCs w:val="24"/>
        </w:rPr>
        <w:t>t</w:t>
      </w:r>
      <w:r w:rsidRPr="008D1A84">
        <w:rPr>
          <w:rFonts w:ascii="Calibri" w:eastAsia="Malgun Gothic" w:hAnsi="Calibri" w:cs="Calibri"/>
          <w:kern w:val="2"/>
          <w:sz w:val="24"/>
          <w:szCs w:val="24"/>
        </w:rPr>
        <w:t>ears clothing’ reflect sexual activity, while ‘</w:t>
      </w:r>
      <w:r w:rsidR="00A91A03">
        <w:rPr>
          <w:rFonts w:ascii="Calibri" w:eastAsia="Malgun Gothic" w:hAnsi="Calibri" w:cs="Calibri"/>
          <w:kern w:val="2"/>
          <w:sz w:val="24"/>
          <w:szCs w:val="24"/>
        </w:rPr>
        <w:t>s</w:t>
      </w:r>
      <w:r w:rsidRPr="008D1A84">
        <w:rPr>
          <w:rFonts w:ascii="Calibri" w:eastAsia="Malgun Gothic" w:hAnsi="Calibri" w:cs="Calibri"/>
          <w:kern w:val="2"/>
          <w:sz w:val="24"/>
          <w:szCs w:val="24"/>
        </w:rPr>
        <w:t>teals identifiable’ and ‘</w:t>
      </w:r>
      <w:r w:rsidR="00A91A03">
        <w:rPr>
          <w:rFonts w:ascii="Calibri" w:eastAsia="Malgun Gothic" w:hAnsi="Calibri" w:cs="Calibri"/>
          <w:kern w:val="2"/>
          <w:sz w:val="24"/>
          <w:szCs w:val="24"/>
        </w:rPr>
        <w:t>s</w:t>
      </w:r>
      <w:r w:rsidRPr="008D1A84">
        <w:rPr>
          <w:rFonts w:ascii="Calibri" w:eastAsia="Malgun Gothic" w:hAnsi="Calibri" w:cs="Calibri"/>
          <w:kern w:val="2"/>
          <w:sz w:val="24"/>
          <w:szCs w:val="24"/>
        </w:rPr>
        <w:t>teals personal’ describe the criminal behaviour of theft. The three variables ‘</w:t>
      </w:r>
      <w:r w:rsidR="00A91A03">
        <w:rPr>
          <w:rFonts w:ascii="Calibri" w:eastAsia="Malgun Gothic" w:hAnsi="Calibri" w:cs="Calibri"/>
          <w:kern w:val="2"/>
          <w:sz w:val="24"/>
          <w:szCs w:val="24"/>
        </w:rPr>
        <w:t>c</w:t>
      </w:r>
      <w:r w:rsidRPr="008D1A84">
        <w:rPr>
          <w:rFonts w:ascii="Calibri" w:eastAsia="Malgun Gothic" w:hAnsi="Calibri" w:cs="Calibri"/>
          <w:kern w:val="2"/>
          <w:sz w:val="24"/>
          <w:szCs w:val="24"/>
        </w:rPr>
        <w:t>ompliments victim’, ‘</w:t>
      </w:r>
      <w:r w:rsidR="00A91A03">
        <w:rPr>
          <w:rFonts w:ascii="Calibri" w:eastAsia="Malgun Gothic" w:hAnsi="Calibri" w:cs="Calibri"/>
          <w:kern w:val="2"/>
          <w:sz w:val="24"/>
          <w:szCs w:val="24"/>
        </w:rPr>
        <w:t>i</w:t>
      </w:r>
      <w:r w:rsidRPr="008D1A84">
        <w:rPr>
          <w:rFonts w:ascii="Calibri" w:eastAsia="Malgun Gothic" w:hAnsi="Calibri" w:cs="Calibri"/>
          <w:kern w:val="2"/>
          <w:sz w:val="24"/>
          <w:szCs w:val="24"/>
        </w:rPr>
        <w:t>mplies knowing victim’ and ‘</w:t>
      </w:r>
      <w:r w:rsidR="00A91A03">
        <w:rPr>
          <w:rFonts w:ascii="Calibri" w:eastAsia="Malgun Gothic" w:hAnsi="Calibri" w:cs="Calibri"/>
          <w:kern w:val="2"/>
          <w:sz w:val="24"/>
          <w:szCs w:val="24"/>
        </w:rPr>
        <w:t>d</w:t>
      </w:r>
      <w:r w:rsidRPr="008D1A84">
        <w:rPr>
          <w:rFonts w:ascii="Calibri" w:eastAsia="Malgun Gothic" w:hAnsi="Calibri" w:cs="Calibri"/>
          <w:kern w:val="2"/>
          <w:sz w:val="24"/>
          <w:szCs w:val="24"/>
        </w:rPr>
        <w:t>emeans victim’ re</w:t>
      </w:r>
      <w:r w:rsidR="00F77E7C" w:rsidRPr="008D1A84">
        <w:rPr>
          <w:rFonts w:ascii="Calibri" w:eastAsia="Malgun Gothic" w:hAnsi="Calibri" w:cs="Calibri"/>
          <w:kern w:val="2"/>
          <w:sz w:val="24"/>
          <w:szCs w:val="24"/>
        </w:rPr>
        <w:t>present</w:t>
      </w:r>
      <w:r w:rsidRPr="008D1A84">
        <w:rPr>
          <w:rFonts w:ascii="Calibri" w:eastAsia="Malgun Gothic" w:hAnsi="Calibri" w:cs="Calibri"/>
          <w:kern w:val="2"/>
          <w:sz w:val="24"/>
          <w:szCs w:val="24"/>
        </w:rPr>
        <w:t xml:space="preserve"> the expression of the offender towards the victim. The last variable, ‘</w:t>
      </w:r>
      <w:r w:rsidR="00A91A03">
        <w:rPr>
          <w:rFonts w:ascii="Calibri" w:eastAsia="Malgun Gothic" w:hAnsi="Calibri" w:cs="Calibri"/>
          <w:kern w:val="2"/>
          <w:sz w:val="24"/>
          <w:szCs w:val="24"/>
        </w:rPr>
        <w:t>d</w:t>
      </w:r>
      <w:r w:rsidRPr="008D1A84">
        <w:rPr>
          <w:rFonts w:ascii="Calibri" w:eastAsia="Malgun Gothic" w:hAnsi="Calibri" w:cs="Calibri"/>
          <w:kern w:val="2"/>
          <w:sz w:val="24"/>
          <w:szCs w:val="24"/>
        </w:rPr>
        <w:t xml:space="preserve">isguise’, </w:t>
      </w:r>
      <w:r w:rsidR="00F77E7C" w:rsidRPr="008D1A84">
        <w:rPr>
          <w:rFonts w:ascii="Calibri" w:eastAsia="Malgun Gothic" w:hAnsi="Calibri" w:cs="Calibri"/>
          <w:kern w:val="2"/>
          <w:sz w:val="24"/>
          <w:szCs w:val="24"/>
        </w:rPr>
        <w:t>means</w:t>
      </w:r>
      <w:r w:rsidRPr="008D1A84">
        <w:rPr>
          <w:rFonts w:ascii="Calibri" w:eastAsia="Malgun Gothic" w:hAnsi="Calibri" w:cs="Calibri"/>
          <w:kern w:val="2"/>
          <w:sz w:val="24"/>
          <w:szCs w:val="24"/>
        </w:rPr>
        <w:t xml:space="preserve"> the offender wearing any form of disguise.</w:t>
      </w:r>
    </w:p>
    <w:p w14:paraId="5C7ADE79" w14:textId="77777777" w:rsidR="000A73C9" w:rsidRDefault="000A73C9" w:rsidP="002754FF">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p>
    <w:p w14:paraId="5E5C45DC" w14:textId="5ECC6419" w:rsidR="00ED42F0" w:rsidRPr="000A73C9" w:rsidRDefault="00ED42F0" w:rsidP="000A73C9">
      <w:pPr>
        <w:widowControl w:val="0"/>
        <w:autoSpaceDE w:val="0"/>
        <w:autoSpaceDN w:val="0"/>
        <w:spacing w:after="0" w:line="480" w:lineRule="auto"/>
        <w:jc w:val="center"/>
        <w:rPr>
          <w:rFonts w:ascii="Calibri" w:eastAsia="Malgun Gothic" w:hAnsi="Calibri" w:cs="Calibri"/>
          <w:kern w:val="2"/>
          <w:sz w:val="24"/>
          <w:szCs w:val="24"/>
        </w:rPr>
      </w:pPr>
      <w:r w:rsidRPr="000A73C9">
        <w:rPr>
          <w:rFonts w:ascii="Calibri" w:eastAsia="Malgun Gothic" w:hAnsi="Calibri" w:cs="Calibri"/>
          <w:kern w:val="2"/>
          <w:sz w:val="24"/>
          <w:szCs w:val="24"/>
        </w:rPr>
        <w:t>‘Insert Figure  1 here’</w:t>
      </w:r>
    </w:p>
    <w:p w14:paraId="229298CA" w14:textId="77777777" w:rsidR="000A73C9" w:rsidRPr="00ED42F0" w:rsidRDefault="000A73C9" w:rsidP="00ED42F0">
      <w:pPr>
        <w:widowControl w:val="0"/>
        <w:autoSpaceDE w:val="0"/>
        <w:autoSpaceDN w:val="0"/>
        <w:spacing w:after="0" w:line="480" w:lineRule="auto"/>
        <w:rPr>
          <w:rFonts w:ascii="Calibri" w:eastAsia="Malgun Gothic" w:hAnsi="Calibri" w:cs="Calibri"/>
          <w:color w:val="FF0000"/>
          <w:kern w:val="2"/>
          <w:sz w:val="24"/>
          <w:szCs w:val="24"/>
        </w:rPr>
      </w:pPr>
    </w:p>
    <w:p w14:paraId="1EBFA652" w14:textId="77DB6DBE" w:rsidR="00BF3C6B" w:rsidRDefault="00BF3C6B" w:rsidP="00E52B13">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r w:rsidRPr="008D1A84">
        <w:rPr>
          <w:rFonts w:ascii="Calibri" w:eastAsia="Malgun Gothic" w:hAnsi="Calibri" w:cs="Calibri"/>
          <w:kern w:val="2"/>
          <w:sz w:val="24"/>
          <w:szCs w:val="24"/>
        </w:rPr>
        <w:t xml:space="preserve">SSA configuration was </w:t>
      </w:r>
      <w:r w:rsidR="00FB1D20" w:rsidRPr="008D1A84">
        <w:rPr>
          <w:rFonts w:ascii="Calibri" w:eastAsia="Malgun Gothic" w:hAnsi="Calibri" w:cs="Calibri"/>
          <w:kern w:val="2"/>
          <w:sz w:val="24"/>
          <w:szCs w:val="24"/>
        </w:rPr>
        <w:t xml:space="preserve">also </w:t>
      </w:r>
      <w:r w:rsidRPr="008D1A84">
        <w:rPr>
          <w:rFonts w:ascii="Calibri" w:eastAsia="Malgun Gothic" w:hAnsi="Calibri" w:cs="Calibri"/>
          <w:kern w:val="2"/>
          <w:sz w:val="24"/>
          <w:szCs w:val="24"/>
        </w:rPr>
        <w:t>investigated to identify whether the thematic model in Canter et al. (2003) can be presented in a Korean sample and context. I</w:t>
      </w:r>
      <w:r w:rsidR="0080572D" w:rsidRPr="008D1A84">
        <w:rPr>
          <w:rFonts w:ascii="Calibri" w:eastAsia="Malgun Gothic" w:hAnsi="Calibri" w:cs="Calibri"/>
          <w:kern w:val="2"/>
          <w:sz w:val="24"/>
          <w:szCs w:val="24"/>
        </w:rPr>
        <w:t>n the current SSA configuration</w:t>
      </w:r>
      <w:r w:rsidRPr="008D1A84">
        <w:rPr>
          <w:rFonts w:ascii="Calibri" w:eastAsia="Malgun Gothic" w:hAnsi="Calibri" w:cs="Calibri"/>
          <w:kern w:val="2"/>
          <w:sz w:val="24"/>
          <w:szCs w:val="24"/>
        </w:rPr>
        <w:t xml:space="preserve">, the co-occurrence of crime scene action variables </w:t>
      </w:r>
      <w:r w:rsidR="00D463DA" w:rsidRPr="008D1A84">
        <w:rPr>
          <w:rFonts w:ascii="Calibri" w:eastAsia="Malgun Gothic" w:hAnsi="Calibri" w:cs="Calibri"/>
          <w:kern w:val="2"/>
          <w:sz w:val="24"/>
          <w:szCs w:val="24"/>
        </w:rPr>
        <w:t>was</w:t>
      </w:r>
      <w:r w:rsidRPr="008D1A84">
        <w:rPr>
          <w:rFonts w:ascii="Calibri" w:eastAsia="Malgun Gothic" w:hAnsi="Calibri" w:cs="Calibri"/>
          <w:kern w:val="2"/>
          <w:sz w:val="24"/>
          <w:szCs w:val="24"/>
        </w:rPr>
        <w:t xml:space="preserve"> given three regional analyses: </w:t>
      </w:r>
      <w:r w:rsidR="002F7D31" w:rsidRPr="008D1A84">
        <w:rPr>
          <w:rFonts w:ascii="Calibri" w:eastAsia="Malgun Gothic" w:hAnsi="Calibri" w:cs="Calibri"/>
          <w:kern w:val="2"/>
          <w:sz w:val="24"/>
          <w:szCs w:val="24"/>
        </w:rPr>
        <w:t>Hostility</w:t>
      </w:r>
      <w:r w:rsidR="00A900BD">
        <w:rPr>
          <w:rFonts w:ascii="Calibri" w:eastAsia="Malgun Gothic" w:hAnsi="Calibri" w:cs="Calibri"/>
          <w:kern w:val="2"/>
          <w:sz w:val="24"/>
          <w:szCs w:val="24"/>
        </w:rPr>
        <w:t>-</w:t>
      </w:r>
      <w:r w:rsidR="002F7D31" w:rsidRPr="008D1A84">
        <w:rPr>
          <w:rFonts w:ascii="Calibri" w:eastAsia="Malgun Gothic" w:hAnsi="Calibri" w:cs="Calibri"/>
          <w:kern w:val="2"/>
          <w:sz w:val="24"/>
          <w:szCs w:val="24"/>
        </w:rPr>
        <w:t xml:space="preserve">Involvement, </w:t>
      </w:r>
      <w:r w:rsidRPr="008D1A84">
        <w:rPr>
          <w:rFonts w:ascii="Calibri" w:eastAsia="Malgun Gothic" w:hAnsi="Calibri" w:cs="Calibri"/>
          <w:kern w:val="2"/>
          <w:sz w:val="24"/>
          <w:szCs w:val="24"/>
        </w:rPr>
        <w:t xml:space="preserve">Theft, </w:t>
      </w:r>
      <w:r w:rsidR="002F7D31" w:rsidRPr="008D1A84">
        <w:rPr>
          <w:rFonts w:ascii="Calibri" w:eastAsia="Malgun Gothic" w:hAnsi="Calibri" w:cs="Calibri"/>
          <w:kern w:val="2"/>
          <w:sz w:val="24"/>
          <w:szCs w:val="24"/>
        </w:rPr>
        <w:t xml:space="preserve">and </w:t>
      </w:r>
      <w:r w:rsidRPr="008D1A84">
        <w:rPr>
          <w:rFonts w:ascii="Calibri" w:eastAsia="Malgun Gothic" w:hAnsi="Calibri" w:cs="Calibri"/>
          <w:kern w:val="2"/>
          <w:sz w:val="24"/>
          <w:szCs w:val="24"/>
        </w:rPr>
        <w:t>Control. The variables</w:t>
      </w:r>
      <w:r w:rsidR="00F77E7C"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w:t>
      </w:r>
      <w:r w:rsidR="00A91A03">
        <w:rPr>
          <w:rFonts w:ascii="Calibri" w:eastAsia="Malgun Gothic" w:hAnsi="Calibri" w:cs="Calibri"/>
          <w:kern w:val="2"/>
          <w:sz w:val="24"/>
          <w:szCs w:val="24"/>
        </w:rPr>
        <w:t>v</w:t>
      </w:r>
      <w:r w:rsidRPr="008D1A84">
        <w:rPr>
          <w:rFonts w:ascii="Calibri" w:eastAsia="Malgun Gothic" w:hAnsi="Calibri" w:cs="Calibri"/>
          <w:kern w:val="2"/>
          <w:sz w:val="24"/>
          <w:szCs w:val="24"/>
        </w:rPr>
        <w:t>aginal penetration’, ‘</w:t>
      </w:r>
      <w:r w:rsidR="00A91A03">
        <w:rPr>
          <w:rFonts w:ascii="Calibri" w:eastAsia="Malgun Gothic" w:hAnsi="Calibri" w:cs="Calibri"/>
          <w:kern w:val="2"/>
          <w:sz w:val="24"/>
          <w:szCs w:val="24"/>
        </w:rPr>
        <w:t>f</w:t>
      </w:r>
      <w:r w:rsidRPr="008D1A84">
        <w:rPr>
          <w:rFonts w:ascii="Calibri" w:eastAsia="Malgun Gothic" w:hAnsi="Calibri" w:cs="Calibri"/>
          <w:kern w:val="2"/>
          <w:sz w:val="24"/>
          <w:szCs w:val="24"/>
        </w:rPr>
        <w:t>orces victim participation’ and ‘</w:t>
      </w:r>
      <w:r w:rsidR="00A91A03">
        <w:rPr>
          <w:rFonts w:ascii="Calibri" w:eastAsia="Malgun Gothic" w:hAnsi="Calibri" w:cs="Calibri"/>
          <w:kern w:val="2"/>
          <w:sz w:val="24"/>
          <w:szCs w:val="24"/>
        </w:rPr>
        <w:t>v</w:t>
      </w:r>
      <w:r w:rsidRPr="008D1A84">
        <w:rPr>
          <w:rFonts w:ascii="Calibri" w:eastAsia="Malgun Gothic" w:hAnsi="Calibri" w:cs="Calibri"/>
          <w:kern w:val="2"/>
          <w:sz w:val="24"/>
          <w:szCs w:val="24"/>
        </w:rPr>
        <w:t>erbal violation’</w:t>
      </w:r>
      <w:r w:rsidR="00F77E7C" w:rsidRPr="008D1A84">
        <w:rPr>
          <w:rFonts w:ascii="Calibri" w:eastAsia="Malgun Gothic" w:hAnsi="Calibri" w:cs="Calibri"/>
          <w:kern w:val="2"/>
          <w:sz w:val="24"/>
          <w:szCs w:val="24"/>
        </w:rPr>
        <w:t>,</w:t>
      </w:r>
      <w:r w:rsidRPr="008D1A84">
        <w:rPr>
          <w:rFonts w:ascii="Calibri" w:eastAsia="Malgun Gothic" w:hAnsi="Calibri" w:cs="Calibri"/>
          <w:kern w:val="2"/>
          <w:sz w:val="24"/>
          <w:szCs w:val="24"/>
        </w:rPr>
        <w:t xml:space="preserve"> in the core</w:t>
      </w:r>
      <w:r w:rsidR="00F77E7C"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were not considered as being part of a theme, as they are common to the majority of sexual offences.</w:t>
      </w:r>
      <w:r w:rsidR="00F64023"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A Kuder-Richardson 20 (K-R 20) coefficient was utilized to determine the internal reliability of each theme in SSA. The K-R 20 is equivalent to the Cronbachs’ alpha but can be used with dichotomous data. The coefficient was</w:t>
      </w:r>
      <w:r w:rsidR="002F7D31" w:rsidRPr="008D1A84">
        <w:rPr>
          <w:rFonts w:ascii="Calibri" w:eastAsia="Malgun Gothic" w:hAnsi="Calibri" w:cs="Calibri"/>
          <w:kern w:val="2"/>
          <w:sz w:val="24"/>
          <w:szCs w:val="24"/>
        </w:rPr>
        <w:t xml:space="preserve"> 0.61 for the Hostility</w:t>
      </w:r>
      <w:r w:rsidR="00A900BD">
        <w:rPr>
          <w:rFonts w:ascii="Calibri" w:eastAsia="Malgun Gothic" w:hAnsi="Calibri" w:cs="Calibri"/>
          <w:kern w:val="2"/>
          <w:sz w:val="24"/>
          <w:szCs w:val="24"/>
        </w:rPr>
        <w:t>-</w:t>
      </w:r>
      <w:r w:rsidR="002F7D31" w:rsidRPr="008D1A84">
        <w:rPr>
          <w:rFonts w:ascii="Calibri" w:eastAsia="Malgun Gothic" w:hAnsi="Calibri" w:cs="Calibri"/>
          <w:kern w:val="2"/>
          <w:sz w:val="24"/>
          <w:szCs w:val="24"/>
        </w:rPr>
        <w:t xml:space="preserve">Involvement theme, </w:t>
      </w:r>
      <w:r w:rsidRPr="008D1A84">
        <w:rPr>
          <w:rFonts w:ascii="Calibri" w:eastAsia="Malgun Gothic" w:hAnsi="Calibri" w:cs="Calibri"/>
          <w:kern w:val="2"/>
          <w:sz w:val="24"/>
          <w:szCs w:val="24"/>
        </w:rPr>
        <w:t xml:space="preserve">0.73 for the Theft theme, </w:t>
      </w:r>
      <w:r w:rsidR="002F7D31" w:rsidRPr="008D1A84">
        <w:rPr>
          <w:rFonts w:ascii="Calibri" w:eastAsia="Malgun Gothic" w:hAnsi="Calibri" w:cs="Calibri"/>
          <w:kern w:val="2"/>
          <w:sz w:val="24"/>
          <w:szCs w:val="24"/>
        </w:rPr>
        <w:t xml:space="preserve">and </w:t>
      </w:r>
      <w:r w:rsidRPr="008D1A84">
        <w:rPr>
          <w:rFonts w:ascii="Calibri" w:eastAsia="Malgun Gothic" w:hAnsi="Calibri" w:cs="Calibri"/>
          <w:kern w:val="2"/>
          <w:sz w:val="24"/>
          <w:szCs w:val="24"/>
        </w:rPr>
        <w:t xml:space="preserve">0.79 for the Control theme. The coefficients are reasonable considering the data were not originally collected for empirical research. </w:t>
      </w:r>
      <w:bookmarkStart w:id="11" w:name="_Toc271399350"/>
    </w:p>
    <w:p w14:paraId="380E0E68" w14:textId="77777777" w:rsidR="000A73C9" w:rsidRDefault="000A73C9" w:rsidP="00E52B13">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p>
    <w:p w14:paraId="71B4AFCE" w14:textId="0531AFEC" w:rsidR="00ED42F0" w:rsidRPr="000A73C9" w:rsidRDefault="00ED42F0" w:rsidP="000A73C9">
      <w:pPr>
        <w:widowControl w:val="0"/>
        <w:tabs>
          <w:tab w:val="left" w:pos="180"/>
        </w:tabs>
        <w:autoSpaceDE w:val="0"/>
        <w:autoSpaceDN w:val="0"/>
        <w:spacing w:after="0" w:line="480" w:lineRule="auto"/>
        <w:jc w:val="center"/>
        <w:rPr>
          <w:rFonts w:ascii="Calibri" w:eastAsia="Malgun Gothic" w:hAnsi="Calibri" w:cs="Calibri"/>
          <w:kern w:val="2"/>
          <w:sz w:val="24"/>
          <w:szCs w:val="24"/>
        </w:rPr>
      </w:pPr>
      <w:r w:rsidRPr="000A73C9">
        <w:rPr>
          <w:rFonts w:ascii="Calibri" w:eastAsia="Malgun Gothic" w:hAnsi="Calibri" w:cs="Calibri"/>
          <w:kern w:val="2"/>
          <w:sz w:val="24"/>
          <w:szCs w:val="24"/>
        </w:rPr>
        <w:t>Insert Figure 2 here’</w:t>
      </w:r>
    </w:p>
    <w:p w14:paraId="07EB83BC" w14:textId="3E2E88A0" w:rsidR="00BF3C6B" w:rsidRPr="008D1A84" w:rsidRDefault="00BF3C6B" w:rsidP="00344E0F">
      <w:pPr>
        <w:pStyle w:val="Heading2"/>
      </w:pPr>
      <w:r w:rsidRPr="008D1A84">
        <w:lastRenderedPageBreak/>
        <w:t xml:space="preserve">Assigning </w:t>
      </w:r>
      <w:r w:rsidR="008F43B8">
        <w:t>C</w:t>
      </w:r>
      <w:r w:rsidRPr="008D1A84">
        <w:t xml:space="preserve">ases to </w:t>
      </w:r>
      <w:r w:rsidR="008F43B8">
        <w:t>B</w:t>
      </w:r>
      <w:r w:rsidRPr="008D1A84">
        <w:t xml:space="preserve">ehavioural </w:t>
      </w:r>
      <w:r w:rsidR="008F43B8">
        <w:t>T</w:t>
      </w:r>
      <w:r w:rsidRPr="008D1A84">
        <w:t>hemes</w:t>
      </w:r>
      <w:bookmarkEnd w:id="11"/>
      <w:r w:rsidR="00044DF5" w:rsidRPr="008D1A84">
        <w:t xml:space="preserve"> (see Table </w:t>
      </w:r>
      <w:r w:rsidR="002C4ECD" w:rsidRPr="008D1A84">
        <w:t>3</w:t>
      </w:r>
      <w:r w:rsidR="00044DF5" w:rsidRPr="008D1A84">
        <w:t>)</w:t>
      </w:r>
    </w:p>
    <w:p w14:paraId="7A971250" w14:textId="18CD046C" w:rsidR="00ED42F0" w:rsidRDefault="009916D2" w:rsidP="009D24A0">
      <w:pPr>
        <w:widowControl w:val="0"/>
        <w:autoSpaceDE w:val="0"/>
        <w:autoSpaceDN w:val="0"/>
        <w:spacing w:after="0" w:line="480" w:lineRule="auto"/>
        <w:ind w:firstLine="720"/>
        <w:jc w:val="both"/>
        <w:rPr>
          <w:rFonts w:ascii="Calibri" w:eastAsia="Malgun Gothic" w:hAnsi="Calibri" w:cs="Calibri"/>
          <w:kern w:val="2"/>
          <w:sz w:val="24"/>
          <w:szCs w:val="24"/>
        </w:rPr>
      </w:pPr>
      <w:r>
        <w:rPr>
          <w:rFonts w:ascii="Calibri" w:eastAsia="Malgun Gothic" w:hAnsi="Calibri" w:cs="Calibri"/>
          <w:kern w:val="2"/>
          <w:sz w:val="24"/>
          <w:szCs w:val="24"/>
        </w:rPr>
        <w:t>T</w:t>
      </w:r>
      <w:r w:rsidR="00BF3C6B" w:rsidRPr="008D1A84">
        <w:rPr>
          <w:rFonts w:ascii="Calibri" w:eastAsia="Malgun Gothic" w:hAnsi="Calibri" w:cs="Calibri"/>
          <w:kern w:val="2"/>
          <w:sz w:val="24"/>
          <w:szCs w:val="24"/>
        </w:rPr>
        <w:t>o analyse whether the thematic model presented can serve as a practical method of classifying all sexual offences, each of the 50 cases was tested to establish whet</w:t>
      </w:r>
      <w:r w:rsidR="004D060C" w:rsidRPr="008D1A84">
        <w:rPr>
          <w:rFonts w:ascii="Calibri" w:eastAsia="Malgun Gothic" w:hAnsi="Calibri" w:cs="Calibri"/>
          <w:kern w:val="2"/>
          <w:sz w:val="24"/>
          <w:szCs w:val="24"/>
        </w:rPr>
        <w:t xml:space="preserve">her they could be assigned to </w:t>
      </w:r>
      <w:r w:rsidR="00BF3C6B" w:rsidRPr="008D1A84">
        <w:rPr>
          <w:rFonts w:ascii="Calibri" w:eastAsia="Malgun Gothic" w:hAnsi="Calibri" w:cs="Calibri"/>
          <w:kern w:val="2"/>
          <w:sz w:val="24"/>
          <w:szCs w:val="24"/>
        </w:rPr>
        <w:t>dominant behavioural theme</w:t>
      </w:r>
      <w:r w:rsidR="004D060C" w:rsidRPr="008D1A84">
        <w:rPr>
          <w:rFonts w:ascii="Calibri" w:eastAsia="Malgun Gothic" w:hAnsi="Calibri" w:cs="Calibri"/>
          <w:kern w:val="2"/>
          <w:sz w:val="24"/>
          <w:szCs w:val="24"/>
        </w:rPr>
        <w:t>s</w:t>
      </w:r>
      <w:r w:rsidR="00BF3C6B" w:rsidRPr="008D1A84">
        <w:rPr>
          <w:rFonts w:ascii="Calibri" w:eastAsia="Malgun Gothic" w:hAnsi="Calibri" w:cs="Calibri"/>
          <w:kern w:val="2"/>
          <w:sz w:val="24"/>
          <w:szCs w:val="24"/>
        </w:rPr>
        <w:t xml:space="preserve"> (Salfati &amp; Canter, 1999). Each case was given a score for all of the three themes. A case was classified as belonging to one of the three themes if the frequency score of the occurrence of variables for that theme was greater than or equal to the sum of the frequency scores for the other two themes. If no them</w:t>
      </w:r>
      <w:r w:rsidR="00F05D7D">
        <w:rPr>
          <w:rFonts w:ascii="Calibri" w:eastAsia="Malgun Gothic" w:hAnsi="Calibri" w:cs="Calibri"/>
          <w:kern w:val="2"/>
          <w:sz w:val="24"/>
          <w:szCs w:val="24"/>
        </w:rPr>
        <w:t>e was great enough to supersede</w:t>
      </w:r>
      <w:r w:rsidR="00BF3C6B" w:rsidRPr="008D1A84">
        <w:rPr>
          <w:rFonts w:ascii="Calibri" w:eastAsia="Malgun Gothic" w:hAnsi="Calibri" w:cs="Calibri"/>
          <w:kern w:val="2"/>
          <w:sz w:val="24"/>
          <w:szCs w:val="24"/>
        </w:rPr>
        <w:t xml:space="preserve"> the other two, the case was classified as a hybrid, indicating similar frequency scores on more than one theme. Using this method, </w:t>
      </w:r>
      <w:r w:rsidR="004D060C" w:rsidRPr="008D1A84">
        <w:rPr>
          <w:rFonts w:ascii="Calibri" w:eastAsia="Malgun Gothic" w:hAnsi="Calibri" w:cs="Calibri"/>
          <w:kern w:val="2"/>
          <w:sz w:val="24"/>
          <w:szCs w:val="24"/>
        </w:rPr>
        <w:t xml:space="preserve">of the 50 sexual offences, </w:t>
      </w:r>
      <w:r w:rsidR="00BF3C6B" w:rsidRPr="008D1A84">
        <w:rPr>
          <w:rFonts w:ascii="Calibri" w:eastAsia="Malgun Gothic" w:hAnsi="Calibri" w:cs="Calibri"/>
          <w:kern w:val="2"/>
          <w:sz w:val="24"/>
          <w:szCs w:val="24"/>
        </w:rPr>
        <w:t xml:space="preserve">84% </w:t>
      </w:r>
      <w:r w:rsidR="004D060C" w:rsidRPr="008D1A84">
        <w:rPr>
          <w:rFonts w:ascii="Calibri" w:eastAsia="Malgun Gothic" w:hAnsi="Calibri" w:cs="Calibri"/>
          <w:kern w:val="2"/>
          <w:sz w:val="24"/>
          <w:szCs w:val="24"/>
        </w:rPr>
        <w:t>were</w:t>
      </w:r>
      <w:r w:rsidR="00BF3C6B" w:rsidRPr="008D1A84">
        <w:rPr>
          <w:rFonts w:ascii="Calibri" w:eastAsia="Malgun Gothic" w:hAnsi="Calibri" w:cs="Calibri"/>
          <w:kern w:val="2"/>
          <w:sz w:val="24"/>
          <w:szCs w:val="24"/>
        </w:rPr>
        <w:t xml:space="preserve"> assigned to a dominant theme, 14% were classified as</w:t>
      </w:r>
      <w:r w:rsidR="00CD14E5" w:rsidRPr="008D1A84">
        <w:rPr>
          <w:rFonts w:ascii="Calibri" w:eastAsia="Malgun Gothic" w:hAnsi="Calibri" w:cs="Calibri"/>
          <w:kern w:val="2"/>
          <w:sz w:val="24"/>
          <w:szCs w:val="24"/>
        </w:rPr>
        <w:t xml:space="preserve"> a hybrid and 2% were</w:t>
      </w:r>
      <w:r w:rsidR="00BF3C6B" w:rsidRPr="008D1A84">
        <w:rPr>
          <w:rFonts w:ascii="Calibri" w:eastAsia="Malgun Gothic" w:hAnsi="Calibri" w:cs="Calibri"/>
          <w:kern w:val="2"/>
          <w:sz w:val="24"/>
          <w:szCs w:val="24"/>
        </w:rPr>
        <w:t xml:space="preserve"> classified as </w:t>
      </w:r>
      <w:r w:rsidR="00CD14E5" w:rsidRPr="008D1A84">
        <w:rPr>
          <w:rFonts w:ascii="Calibri" w:eastAsia="Malgun Gothic" w:hAnsi="Calibri" w:cs="Calibri"/>
          <w:kern w:val="2"/>
          <w:sz w:val="24"/>
          <w:szCs w:val="24"/>
        </w:rPr>
        <w:t xml:space="preserve">neither of </w:t>
      </w:r>
      <w:r w:rsidR="00BF3C6B" w:rsidRPr="008D1A84">
        <w:rPr>
          <w:rFonts w:ascii="Calibri" w:eastAsia="Malgun Gothic" w:hAnsi="Calibri" w:cs="Calibri"/>
          <w:kern w:val="2"/>
          <w:sz w:val="24"/>
          <w:szCs w:val="24"/>
        </w:rPr>
        <w:t>a dominant theme or a hybrid. Of the 84% of the sexual offences that could be assigned to a dominant theme, 44% were classified as falling under the Hostility</w:t>
      </w:r>
      <w:r w:rsidR="00A900BD">
        <w:rPr>
          <w:rFonts w:ascii="Calibri" w:eastAsia="Malgun Gothic" w:hAnsi="Calibri" w:cs="Calibri"/>
          <w:kern w:val="2"/>
          <w:sz w:val="24"/>
          <w:szCs w:val="24"/>
        </w:rPr>
        <w:t>-</w:t>
      </w:r>
      <w:r w:rsidR="00BF3C6B" w:rsidRPr="008D1A84">
        <w:rPr>
          <w:rFonts w:ascii="Calibri" w:eastAsia="Malgun Gothic" w:hAnsi="Calibri" w:cs="Calibri"/>
          <w:kern w:val="2"/>
          <w:sz w:val="24"/>
          <w:szCs w:val="24"/>
        </w:rPr>
        <w:t>Involvement theme, 20% were classified as falling under the Control theme</w:t>
      </w:r>
      <w:r w:rsidR="00F77E7C" w:rsidRPr="008D1A84">
        <w:rPr>
          <w:rFonts w:ascii="Calibri" w:eastAsia="Malgun Gothic" w:hAnsi="Calibri" w:cs="Calibri"/>
          <w:kern w:val="2"/>
          <w:sz w:val="24"/>
          <w:szCs w:val="24"/>
        </w:rPr>
        <w:t>,</w:t>
      </w:r>
      <w:r w:rsidR="00BF3C6B" w:rsidRPr="008D1A84">
        <w:rPr>
          <w:rFonts w:ascii="Calibri" w:eastAsia="Malgun Gothic" w:hAnsi="Calibri" w:cs="Calibri"/>
          <w:kern w:val="2"/>
          <w:sz w:val="24"/>
          <w:szCs w:val="24"/>
        </w:rPr>
        <w:t xml:space="preserve"> and 20% were classified as falling under the Theft theme. Moreover</w:t>
      </w:r>
      <w:r w:rsidR="00796519" w:rsidRPr="008D1A84">
        <w:rPr>
          <w:rFonts w:ascii="Calibri" w:eastAsia="Malgun Gothic" w:hAnsi="Calibri" w:cs="Calibri"/>
          <w:kern w:val="2"/>
          <w:sz w:val="24"/>
          <w:szCs w:val="24"/>
        </w:rPr>
        <w:t>,</w:t>
      </w:r>
      <w:r w:rsidR="00BF3C6B" w:rsidRPr="008D1A84">
        <w:rPr>
          <w:rFonts w:ascii="Calibri" w:eastAsia="Malgun Gothic" w:hAnsi="Calibri" w:cs="Calibri"/>
          <w:kern w:val="2"/>
          <w:sz w:val="24"/>
          <w:szCs w:val="24"/>
        </w:rPr>
        <w:t xml:space="preserve"> out of the 14% of the sexual offences classified as </w:t>
      </w:r>
      <w:r w:rsidR="00CD14E5" w:rsidRPr="008D1A84">
        <w:rPr>
          <w:rFonts w:ascii="Calibri" w:eastAsia="Malgun Gothic" w:hAnsi="Calibri" w:cs="Calibri"/>
          <w:kern w:val="2"/>
          <w:sz w:val="24"/>
          <w:szCs w:val="24"/>
        </w:rPr>
        <w:t xml:space="preserve">a </w:t>
      </w:r>
      <w:r w:rsidR="00BF3C6B" w:rsidRPr="008D1A84">
        <w:rPr>
          <w:rFonts w:ascii="Calibri" w:eastAsia="Malgun Gothic" w:hAnsi="Calibri" w:cs="Calibri"/>
          <w:kern w:val="2"/>
          <w:sz w:val="24"/>
          <w:szCs w:val="24"/>
        </w:rPr>
        <w:t xml:space="preserve">hybrid, 6% were classified as falling under a hybrid of </w:t>
      </w:r>
      <w:r w:rsidR="002502C2">
        <w:rPr>
          <w:rFonts w:ascii="Calibri" w:eastAsia="Malgun Gothic" w:hAnsi="Calibri" w:cs="Calibri"/>
          <w:kern w:val="2"/>
          <w:sz w:val="24"/>
          <w:szCs w:val="24"/>
        </w:rPr>
        <w:t xml:space="preserve">the </w:t>
      </w:r>
      <w:r w:rsidR="00BF3C6B" w:rsidRPr="008D1A84">
        <w:rPr>
          <w:rFonts w:ascii="Calibri" w:eastAsia="Malgun Gothic" w:hAnsi="Calibri" w:cs="Calibri"/>
          <w:kern w:val="2"/>
          <w:sz w:val="24"/>
          <w:szCs w:val="24"/>
        </w:rPr>
        <w:t>Hostility</w:t>
      </w:r>
      <w:r w:rsidR="00A900BD">
        <w:rPr>
          <w:rFonts w:ascii="Calibri" w:eastAsia="Malgun Gothic" w:hAnsi="Calibri" w:cs="Calibri"/>
          <w:kern w:val="2"/>
          <w:sz w:val="24"/>
          <w:szCs w:val="24"/>
        </w:rPr>
        <w:t>-</w:t>
      </w:r>
      <w:r w:rsidR="00BF3C6B" w:rsidRPr="008D1A84">
        <w:rPr>
          <w:rFonts w:ascii="Calibri" w:eastAsia="Malgun Gothic" w:hAnsi="Calibri" w:cs="Calibri"/>
          <w:kern w:val="2"/>
          <w:sz w:val="24"/>
          <w:szCs w:val="24"/>
        </w:rPr>
        <w:t>Involvement and Theft</w:t>
      </w:r>
      <w:r w:rsidR="00F77E7C" w:rsidRPr="008D1A84">
        <w:rPr>
          <w:rFonts w:ascii="Calibri" w:eastAsia="Malgun Gothic" w:hAnsi="Calibri" w:cs="Calibri"/>
          <w:kern w:val="2"/>
          <w:sz w:val="24"/>
          <w:szCs w:val="24"/>
        </w:rPr>
        <w:t xml:space="preserve"> theme</w:t>
      </w:r>
      <w:r w:rsidR="00BF3C6B" w:rsidRPr="008D1A84">
        <w:rPr>
          <w:rFonts w:ascii="Calibri" w:eastAsia="Malgun Gothic" w:hAnsi="Calibri" w:cs="Calibri"/>
          <w:kern w:val="2"/>
          <w:sz w:val="24"/>
          <w:szCs w:val="24"/>
        </w:rPr>
        <w:t>. 6% were also classified as falling under a hybrid of the Control and Theft theme. Of the hybrid, 2% were classified as falling under the Hostility</w:t>
      </w:r>
      <w:r w:rsidR="00A900BD">
        <w:rPr>
          <w:rFonts w:ascii="Calibri" w:eastAsia="Malgun Gothic" w:hAnsi="Calibri" w:cs="Calibri"/>
          <w:kern w:val="2"/>
          <w:sz w:val="24"/>
          <w:szCs w:val="24"/>
        </w:rPr>
        <w:t>-</w:t>
      </w:r>
      <w:r w:rsidR="002F7D31" w:rsidRPr="008D1A84">
        <w:rPr>
          <w:rFonts w:ascii="Calibri" w:eastAsia="Malgun Gothic" w:hAnsi="Calibri" w:cs="Calibri"/>
          <w:kern w:val="2"/>
          <w:sz w:val="24"/>
          <w:szCs w:val="24"/>
        </w:rPr>
        <w:t>Involvement</w:t>
      </w:r>
      <w:r w:rsidR="00BF3C6B" w:rsidRPr="008D1A84">
        <w:rPr>
          <w:rFonts w:ascii="Calibri" w:eastAsia="Malgun Gothic" w:hAnsi="Calibri" w:cs="Calibri"/>
          <w:kern w:val="2"/>
          <w:sz w:val="24"/>
          <w:szCs w:val="24"/>
        </w:rPr>
        <w:t xml:space="preserve"> and Control</w:t>
      </w:r>
      <w:r w:rsidR="002F7D31" w:rsidRPr="008D1A84">
        <w:rPr>
          <w:rFonts w:ascii="Calibri" w:eastAsia="Malgun Gothic" w:hAnsi="Calibri" w:cs="Calibri"/>
          <w:kern w:val="2"/>
          <w:sz w:val="24"/>
          <w:szCs w:val="24"/>
        </w:rPr>
        <w:t xml:space="preserve"> theme</w:t>
      </w:r>
      <w:r w:rsidR="00796519" w:rsidRPr="008D1A84">
        <w:rPr>
          <w:rFonts w:ascii="Calibri" w:eastAsia="Malgun Gothic" w:hAnsi="Calibri" w:cs="Calibri"/>
          <w:kern w:val="2"/>
          <w:sz w:val="24"/>
          <w:szCs w:val="24"/>
        </w:rPr>
        <w:t>.</w:t>
      </w:r>
    </w:p>
    <w:p w14:paraId="0C2F513E" w14:textId="77777777" w:rsidR="000A73C9" w:rsidRDefault="000A73C9" w:rsidP="009D24A0">
      <w:pPr>
        <w:widowControl w:val="0"/>
        <w:autoSpaceDE w:val="0"/>
        <w:autoSpaceDN w:val="0"/>
        <w:spacing w:after="0" w:line="480" w:lineRule="auto"/>
        <w:ind w:firstLine="720"/>
        <w:jc w:val="both"/>
        <w:rPr>
          <w:rFonts w:ascii="Calibri" w:eastAsia="Malgun Gothic" w:hAnsi="Calibri" w:cs="Calibri"/>
          <w:kern w:val="2"/>
          <w:sz w:val="24"/>
          <w:szCs w:val="24"/>
        </w:rPr>
      </w:pPr>
    </w:p>
    <w:p w14:paraId="0A715160" w14:textId="3062F1D3" w:rsidR="00ED42F0" w:rsidRPr="000A73C9" w:rsidRDefault="00ED42F0" w:rsidP="000A73C9">
      <w:pPr>
        <w:widowControl w:val="0"/>
        <w:autoSpaceDE w:val="0"/>
        <w:autoSpaceDN w:val="0"/>
        <w:spacing w:after="0" w:line="480" w:lineRule="auto"/>
        <w:jc w:val="center"/>
        <w:rPr>
          <w:rFonts w:ascii="Calibri" w:eastAsia="Malgun Gothic" w:hAnsi="Calibri" w:cs="Calibri"/>
          <w:kern w:val="2"/>
          <w:sz w:val="24"/>
          <w:szCs w:val="24"/>
        </w:rPr>
      </w:pPr>
      <w:r w:rsidRPr="000A73C9">
        <w:rPr>
          <w:rFonts w:ascii="Calibri" w:eastAsia="Malgun Gothic" w:hAnsi="Calibri" w:cs="Calibri"/>
          <w:kern w:val="2"/>
          <w:sz w:val="24"/>
          <w:szCs w:val="24"/>
        </w:rPr>
        <w:t>‘Insert Table 3 here’</w:t>
      </w:r>
    </w:p>
    <w:p w14:paraId="2E31BAD2" w14:textId="77777777" w:rsidR="000A73C9" w:rsidRPr="00ED42F0" w:rsidRDefault="000A73C9" w:rsidP="00ED42F0">
      <w:pPr>
        <w:widowControl w:val="0"/>
        <w:autoSpaceDE w:val="0"/>
        <w:autoSpaceDN w:val="0"/>
        <w:spacing w:after="0" w:line="480" w:lineRule="auto"/>
        <w:rPr>
          <w:rFonts w:ascii="Calibri" w:eastAsia="Malgun Gothic" w:hAnsi="Calibri" w:cs="Calibri"/>
          <w:color w:val="FF0000"/>
          <w:kern w:val="2"/>
          <w:sz w:val="24"/>
          <w:szCs w:val="24"/>
        </w:rPr>
      </w:pPr>
    </w:p>
    <w:p w14:paraId="61AEAB5E" w14:textId="599629EB" w:rsidR="000347D4" w:rsidRPr="008D1A84" w:rsidRDefault="00044DF5" w:rsidP="00344E0F">
      <w:pPr>
        <w:pStyle w:val="Heading2"/>
      </w:pPr>
      <w:r w:rsidRPr="008D1A84">
        <w:t xml:space="preserve">Relating </w:t>
      </w:r>
      <w:r w:rsidR="008F43B8">
        <w:t>O</w:t>
      </w:r>
      <w:r w:rsidR="00DF32EC" w:rsidRPr="008D1A84">
        <w:t xml:space="preserve">ffender </w:t>
      </w:r>
      <w:r w:rsidR="008F43B8">
        <w:t>C</w:t>
      </w:r>
      <w:r w:rsidR="00DF32EC" w:rsidRPr="008D1A84">
        <w:t>hara</w:t>
      </w:r>
      <w:r w:rsidR="00BF3C6B" w:rsidRPr="008D1A84">
        <w:t>cteristic</w:t>
      </w:r>
      <w:r w:rsidRPr="008D1A84">
        <w:t>s</w:t>
      </w:r>
      <w:r w:rsidR="00DF32EC" w:rsidRPr="008D1A84">
        <w:t xml:space="preserve"> </w:t>
      </w:r>
      <w:r w:rsidRPr="008D1A84">
        <w:t>to</w:t>
      </w:r>
      <w:r w:rsidR="00DF32EC" w:rsidRPr="008D1A84">
        <w:t xml:space="preserve"> </w:t>
      </w:r>
      <w:r w:rsidR="008F43B8">
        <w:t>B</w:t>
      </w:r>
      <w:r w:rsidR="00DF32EC" w:rsidRPr="008D1A84">
        <w:t xml:space="preserve">ehavioural </w:t>
      </w:r>
      <w:r w:rsidR="008F43B8">
        <w:t>T</w:t>
      </w:r>
      <w:r w:rsidR="00DF32EC" w:rsidRPr="008D1A84">
        <w:t xml:space="preserve">hemes </w:t>
      </w:r>
      <w:r w:rsidRPr="008D1A84">
        <w:t xml:space="preserve">(see Table </w:t>
      </w:r>
      <w:r w:rsidR="002C4ECD" w:rsidRPr="008D1A84">
        <w:t>4</w:t>
      </w:r>
      <w:r w:rsidRPr="008D1A84">
        <w:t>)</w:t>
      </w:r>
    </w:p>
    <w:p w14:paraId="3619C198" w14:textId="5FFB7374" w:rsidR="00ED42F0" w:rsidRDefault="00F05D7D" w:rsidP="00A65215">
      <w:pPr>
        <w:widowControl w:val="0"/>
        <w:tabs>
          <w:tab w:val="left" w:pos="180"/>
        </w:tabs>
        <w:autoSpaceDE w:val="0"/>
        <w:autoSpaceDN w:val="0"/>
        <w:spacing w:after="0" w:line="480" w:lineRule="auto"/>
        <w:jc w:val="both"/>
        <w:rPr>
          <w:rFonts w:ascii="Calibri" w:eastAsia="Malgun Gothic" w:hAnsi="Calibri" w:cs="Calibri"/>
          <w:sz w:val="24"/>
          <w:szCs w:val="24"/>
          <w:lang w:val="en-US"/>
        </w:rPr>
      </w:pPr>
      <w:r>
        <w:rPr>
          <w:rFonts w:ascii="Calibri" w:eastAsia="Malgun Gothic" w:hAnsi="Calibri" w:cs="Calibri"/>
          <w:kern w:val="2"/>
          <w:sz w:val="24"/>
          <w:szCs w:val="24"/>
        </w:rPr>
        <w:t>H</w:t>
      </w:r>
      <w:r w:rsidR="00BF3C6B" w:rsidRPr="008D1A84">
        <w:rPr>
          <w:rFonts w:ascii="Calibri" w:eastAsia="Malgun Gothic" w:hAnsi="Calibri" w:cs="Calibri"/>
          <w:kern w:val="2"/>
          <w:sz w:val="24"/>
          <w:szCs w:val="24"/>
        </w:rPr>
        <w:t>aving established that</w:t>
      </w:r>
      <w:r w:rsidR="004D7B08">
        <w:rPr>
          <w:rFonts w:ascii="Calibri" w:eastAsia="Malgun Gothic" w:hAnsi="Calibri" w:cs="Calibri"/>
          <w:kern w:val="2"/>
          <w:sz w:val="24"/>
          <w:szCs w:val="24"/>
        </w:rPr>
        <w:t xml:space="preserve"> 84% of </w:t>
      </w:r>
      <w:r w:rsidR="00BF3C6B" w:rsidRPr="008D1A84">
        <w:rPr>
          <w:rFonts w:ascii="Calibri" w:eastAsia="Malgun Gothic" w:hAnsi="Calibri" w:cs="Calibri"/>
          <w:kern w:val="2"/>
          <w:sz w:val="24"/>
          <w:szCs w:val="24"/>
        </w:rPr>
        <w:t>sexual offence cases</w:t>
      </w:r>
      <w:r w:rsidR="007D060B" w:rsidRPr="008D1A84">
        <w:rPr>
          <w:rFonts w:ascii="Calibri" w:eastAsia="Malgun Gothic" w:hAnsi="Calibri" w:cs="Calibri"/>
          <w:kern w:val="2"/>
          <w:sz w:val="24"/>
          <w:szCs w:val="24"/>
        </w:rPr>
        <w:t xml:space="preserve"> </w:t>
      </w:r>
      <w:r w:rsidR="00BF3C6B" w:rsidRPr="008D1A84">
        <w:rPr>
          <w:rFonts w:ascii="Calibri" w:eastAsia="Malgun Gothic" w:hAnsi="Calibri" w:cs="Calibri"/>
          <w:kern w:val="2"/>
          <w:sz w:val="24"/>
          <w:szCs w:val="24"/>
        </w:rPr>
        <w:t>c</w:t>
      </w:r>
      <w:r>
        <w:rPr>
          <w:rFonts w:ascii="Calibri" w:eastAsia="Malgun Gothic" w:hAnsi="Calibri" w:cs="Calibri"/>
          <w:kern w:val="2"/>
          <w:sz w:val="24"/>
          <w:szCs w:val="24"/>
        </w:rPr>
        <w:t>ould</w:t>
      </w:r>
      <w:r w:rsidR="00BF3C6B" w:rsidRPr="008D1A84">
        <w:rPr>
          <w:rFonts w:ascii="Calibri" w:eastAsia="Malgun Gothic" w:hAnsi="Calibri" w:cs="Calibri"/>
          <w:kern w:val="2"/>
          <w:sz w:val="24"/>
          <w:szCs w:val="24"/>
        </w:rPr>
        <w:t xml:space="preserve"> be assigned to a dominant theme, </w:t>
      </w:r>
      <w:r w:rsidR="007B03C6" w:rsidRPr="008D1A84">
        <w:rPr>
          <w:rFonts w:ascii="Calibri" w:eastAsia="Malgun Gothic" w:hAnsi="Calibri" w:cs="Calibri"/>
          <w:kern w:val="2"/>
          <w:sz w:val="24"/>
          <w:szCs w:val="24"/>
        </w:rPr>
        <w:t xml:space="preserve">the </w:t>
      </w:r>
      <w:r w:rsidR="00BF3C6B" w:rsidRPr="008D1A84">
        <w:rPr>
          <w:rFonts w:ascii="Calibri" w:eastAsia="Malgun Gothic" w:hAnsi="Calibri" w:cs="Calibri"/>
          <w:kern w:val="2"/>
          <w:sz w:val="24"/>
          <w:szCs w:val="24"/>
        </w:rPr>
        <w:t>analys</w:t>
      </w:r>
      <w:r w:rsidR="007B03C6" w:rsidRPr="008D1A84">
        <w:rPr>
          <w:rFonts w:ascii="Calibri" w:eastAsia="Malgun Gothic" w:hAnsi="Calibri" w:cs="Calibri"/>
          <w:kern w:val="2"/>
          <w:sz w:val="24"/>
          <w:szCs w:val="24"/>
        </w:rPr>
        <w:t>is was conducted to examine</w:t>
      </w:r>
      <w:r w:rsidR="00BF3C6B" w:rsidRPr="008D1A84">
        <w:rPr>
          <w:rFonts w:ascii="Calibri" w:eastAsia="Malgun Gothic" w:hAnsi="Calibri" w:cs="Calibri"/>
          <w:kern w:val="2"/>
          <w:sz w:val="24"/>
          <w:szCs w:val="24"/>
        </w:rPr>
        <w:t xml:space="preserve"> whether these behavioural themes c</w:t>
      </w:r>
      <w:r w:rsidR="00552EDF" w:rsidRPr="008D1A84">
        <w:rPr>
          <w:rFonts w:ascii="Calibri" w:eastAsia="Malgun Gothic" w:hAnsi="Calibri" w:cs="Calibri"/>
          <w:kern w:val="2"/>
          <w:sz w:val="24"/>
          <w:szCs w:val="24"/>
        </w:rPr>
        <w:t>an</w:t>
      </w:r>
      <w:r w:rsidR="00BF3C6B" w:rsidRPr="008D1A84">
        <w:rPr>
          <w:rFonts w:ascii="Calibri" w:eastAsia="Malgun Gothic" w:hAnsi="Calibri" w:cs="Calibri"/>
          <w:kern w:val="2"/>
          <w:sz w:val="24"/>
          <w:szCs w:val="24"/>
        </w:rPr>
        <w:t xml:space="preserve"> suggest differenc</w:t>
      </w:r>
      <w:r w:rsidR="00FE44BC" w:rsidRPr="008D1A84">
        <w:rPr>
          <w:rFonts w:ascii="Calibri" w:eastAsia="Malgun Gothic" w:hAnsi="Calibri" w:cs="Calibri"/>
          <w:kern w:val="2"/>
          <w:sz w:val="24"/>
          <w:szCs w:val="24"/>
        </w:rPr>
        <w:t>es in offender characteristics.</w:t>
      </w:r>
      <w:r w:rsidR="007D060B" w:rsidRPr="008D1A84">
        <w:rPr>
          <w:rFonts w:ascii="Calibri" w:eastAsia="Malgun Gothic" w:hAnsi="Calibri" w:cs="Calibri"/>
          <w:kern w:val="2"/>
          <w:sz w:val="24"/>
          <w:szCs w:val="24"/>
        </w:rPr>
        <w:t xml:space="preserve"> </w:t>
      </w:r>
      <w:r w:rsidR="00BF3C6B" w:rsidRPr="008D1A84">
        <w:rPr>
          <w:rFonts w:ascii="Calibri" w:eastAsia="Malgun Gothic" w:hAnsi="Calibri" w:cs="Calibri"/>
          <w:kern w:val="2"/>
          <w:sz w:val="24"/>
          <w:szCs w:val="24"/>
        </w:rPr>
        <w:t xml:space="preserve">Chi-square analysis </w:t>
      </w:r>
      <w:r>
        <w:rPr>
          <w:rFonts w:ascii="Calibri" w:eastAsia="Malgun Gothic" w:hAnsi="Calibri" w:cs="Calibri"/>
          <w:kern w:val="2"/>
          <w:sz w:val="24"/>
          <w:szCs w:val="24"/>
        </w:rPr>
        <w:t xml:space="preserve">revealed </w:t>
      </w:r>
      <w:r w:rsidR="001160DD">
        <w:rPr>
          <w:rFonts w:ascii="Calibri" w:eastAsia="Malgun Gothic" w:hAnsi="Calibri" w:cs="Calibri"/>
          <w:kern w:val="2"/>
          <w:sz w:val="24"/>
          <w:szCs w:val="24"/>
        </w:rPr>
        <w:t>f</w:t>
      </w:r>
      <w:r w:rsidR="00BF3C6B" w:rsidRPr="008D1A84">
        <w:rPr>
          <w:rFonts w:ascii="Calibri" w:eastAsia="Malgun Gothic" w:hAnsi="Calibri" w:cs="Calibri"/>
          <w:kern w:val="2"/>
          <w:sz w:val="24"/>
          <w:szCs w:val="24"/>
        </w:rPr>
        <w:t xml:space="preserve">our significant differences </w:t>
      </w:r>
      <w:r w:rsidR="00BF3C6B" w:rsidRPr="008D1A84">
        <w:rPr>
          <w:rFonts w:ascii="Calibri" w:eastAsia="Malgun Gothic" w:hAnsi="Calibri" w:cs="Calibri"/>
          <w:kern w:val="2"/>
          <w:sz w:val="24"/>
          <w:szCs w:val="24"/>
        </w:rPr>
        <w:lastRenderedPageBreak/>
        <w:t xml:space="preserve">among </w:t>
      </w:r>
      <w:r w:rsidR="00391ABB" w:rsidRPr="008D1A84">
        <w:rPr>
          <w:rFonts w:ascii="Calibri" w:eastAsia="Malgun Gothic" w:hAnsi="Calibri" w:cs="Calibri"/>
          <w:kern w:val="2"/>
          <w:sz w:val="24"/>
          <w:szCs w:val="24"/>
        </w:rPr>
        <w:t xml:space="preserve">the </w:t>
      </w:r>
      <w:r w:rsidR="00BF3C6B" w:rsidRPr="008D1A84">
        <w:rPr>
          <w:rFonts w:ascii="Calibri" w:eastAsia="Malgun Gothic" w:hAnsi="Calibri" w:cs="Calibri"/>
          <w:kern w:val="2"/>
          <w:sz w:val="24"/>
          <w:szCs w:val="24"/>
        </w:rPr>
        <w:t>offender characteristics.</w:t>
      </w:r>
      <w:r w:rsidR="007D060B" w:rsidRPr="008D1A84">
        <w:rPr>
          <w:rFonts w:ascii="Calibri" w:eastAsia="Malgun Gothic" w:hAnsi="Calibri" w:cs="Calibri"/>
          <w:kern w:val="2"/>
          <w:sz w:val="24"/>
          <w:szCs w:val="24"/>
        </w:rPr>
        <w:t xml:space="preserve"> Of the 42 cases</w:t>
      </w:r>
      <w:r w:rsidR="001F4155" w:rsidRPr="008D1A84">
        <w:rPr>
          <w:rFonts w:ascii="Calibri" w:eastAsia="Malgun Gothic" w:hAnsi="Calibri" w:cs="Calibri"/>
          <w:kern w:val="2"/>
          <w:sz w:val="24"/>
          <w:szCs w:val="24"/>
        </w:rPr>
        <w:t>,</w:t>
      </w:r>
      <w:r w:rsidR="00406B39" w:rsidRPr="008D1A84">
        <w:rPr>
          <w:rFonts w:ascii="Calibri" w:eastAsia="Malgun Gothic" w:hAnsi="Calibri" w:cs="Calibri"/>
          <w:kern w:val="2"/>
          <w:sz w:val="24"/>
          <w:szCs w:val="24"/>
        </w:rPr>
        <w:t xml:space="preserve"> offenders </w:t>
      </w:r>
      <w:r w:rsidR="001F4155" w:rsidRPr="008D1A84">
        <w:rPr>
          <w:rFonts w:ascii="Calibri" w:eastAsia="Malgun Gothic" w:hAnsi="Calibri" w:cs="Calibri"/>
          <w:sz w:val="24"/>
          <w:szCs w:val="24"/>
          <w:lang w:val="en-US"/>
        </w:rPr>
        <w:t>in the Hostility</w:t>
      </w:r>
      <w:r w:rsidR="00A900BD">
        <w:rPr>
          <w:rFonts w:ascii="Calibri" w:eastAsia="Malgun Gothic" w:hAnsi="Calibri" w:cs="Calibri"/>
          <w:sz w:val="24"/>
          <w:szCs w:val="24"/>
          <w:lang w:val="en-US"/>
        </w:rPr>
        <w:t>-</w:t>
      </w:r>
      <w:r w:rsidR="001F4155" w:rsidRPr="008D1A84">
        <w:rPr>
          <w:rFonts w:ascii="Calibri" w:eastAsia="Malgun Gothic" w:hAnsi="Calibri" w:cs="Calibri"/>
          <w:sz w:val="24"/>
          <w:szCs w:val="24"/>
          <w:lang w:val="en-US"/>
        </w:rPr>
        <w:t>Involvement theme knew victim</w:t>
      </w:r>
      <w:r w:rsidR="00406B39" w:rsidRPr="008D1A84">
        <w:rPr>
          <w:rFonts w:ascii="Calibri" w:eastAsia="Malgun Gothic" w:hAnsi="Calibri" w:cs="Calibri"/>
          <w:sz w:val="24"/>
          <w:szCs w:val="24"/>
          <w:lang w:val="en-US"/>
        </w:rPr>
        <w:t>s</w:t>
      </w:r>
      <w:r w:rsidR="001F4155" w:rsidRPr="008D1A84">
        <w:rPr>
          <w:rFonts w:ascii="Calibri" w:eastAsia="Malgun Gothic" w:hAnsi="Calibri" w:cs="Calibri"/>
          <w:sz w:val="24"/>
          <w:szCs w:val="24"/>
          <w:lang w:val="en-US"/>
        </w:rPr>
        <w:t xml:space="preserve"> before conducting </w:t>
      </w:r>
      <w:r w:rsidR="00552EDF" w:rsidRPr="008D1A84">
        <w:rPr>
          <w:rFonts w:ascii="Calibri" w:eastAsia="Malgun Gothic" w:hAnsi="Calibri" w:cs="Calibri"/>
          <w:sz w:val="24"/>
          <w:szCs w:val="24"/>
          <w:lang w:val="en-US"/>
        </w:rPr>
        <w:t xml:space="preserve">the </w:t>
      </w:r>
      <w:r w:rsidR="001F4155" w:rsidRPr="008D1A84">
        <w:rPr>
          <w:rFonts w:ascii="Calibri" w:eastAsia="Malgun Gothic" w:hAnsi="Calibri" w:cs="Calibri"/>
          <w:sz w:val="24"/>
          <w:szCs w:val="24"/>
          <w:lang w:val="en-US"/>
        </w:rPr>
        <w:t>offence</w:t>
      </w:r>
      <w:r w:rsidR="007F356D" w:rsidRPr="008D1A84">
        <w:rPr>
          <w:rFonts w:ascii="Calibri" w:eastAsia="Malgun Gothic" w:hAnsi="Calibri" w:cs="Calibri"/>
          <w:sz w:val="24"/>
          <w:szCs w:val="24"/>
          <w:lang w:val="en-US"/>
        </w:rPr>
        <w:t xml:space="preserve"> in 59.1% of cases</w:t>
      </w:r>
      <w:r w:rsidR="001F4155" w:rsidRPr="008D1A84">
        <w:rPr>
          <w:rFonts w:ascii="Calibri" w:eastAsia="Malgun Gothic" w:hAnsi="Calibri" w:cs="Calibri"/>
          <w:sz w:val="24"/>
          <w:szCs w:val="24"/>
          <w:lang w:val="en-US"/>
        </w:rPr>
        <w:t>, while</w:t>
      </w:r>
      <w:r w:rsidR="007F356D" w:rsidRPr="008D1A84">
        <w:rPr>
          <w:rFonts w:ascii="Calibri" w:eastAsia="Malgun Gothic" w:hAnsi="Calibri" w:cs="Calibri"/>
          <w:sz w:val="24"/>
          <w:szCs w:val="24"/>
          <w:lang w:val="en-US"/>
        </w:rPr>
        <w:t xml:space="preserve"> those</w:t>
      </w:r>
      <w:r w:rsidR="001F4155" w:rsidRPr="008D1A84">
        <w:rPr>
          <w:rFonts w:ascii="Calibri" w:eastAsia="Malgun Gothic" w:hAnsi="Calibri" w:cs="Calibri"/>
          <w:sz w:val="24"/>
          <w:szCs w:val="24"/>
          <w:lang w:val="en-US"/>
        </w:rPr>
        <w:t xml:space="preserve"> in the Theft and Control theme were acquainted with victims</w:t>
      </w:r>
      <w:r w:rsidR="007F356D" w:rsidRPr="008D1A84">
        <w:rPr>
          <w:rFonts w:ascii="Calibri" w:eastAsia="Malgun Gothic" w:hAnsi="Calibri" w:cs="Calibri"/>
          <w:sz w:val="24"/>
          <w:szCs w:val="24"/>
          <w:lang w:val="en-US"/>
        </w:rPr>
        <w:t xml:space="preserve"> in </w:t>
      </w:r>
      <w:r w:rsidR="00406B39" w:rsidRPr="008D1A84">
        <w:rPr>
          <w:rFonts w:ascii="Calibri" w:eastAsia="Malgun Gothic" w:hAnsi="Calibri" w:cs="Calibri"/>
          <w:sz w:val="24"/>
          <w:szCs w:val="24"/>
          <w:lang w:val="en-US"/>
        </w:rPr>
        <w:t>2</w:t>
      </w:r>
      <w:r w:rsidR="007F356D" w:rsidRPr="008D1A84">
        <w:rPr>
          <w:rFonts w:ascii="Calibri" w:eastAsia="Malgun Gothic" w:hAnsi="Calibri" w:cs="Calibri"/>
          <w:sz w:val="24"/>
          <w:szCs w:val="24"/>
          <w:lang w:val="en-US"/>
        </w:rPr>
        <w:t>0.0%</w:t>
      </w:r>
      <w:r w:rsidR="00406B39" w:rsidRPr="008D1A84">
        <w:rPr>
          <w:rFonts w:ascii="Calibri" w:eastAsia="Malgun Gothic" w:hAnsi="Calibri" w:cs="Calibri"/>
          <w:sz w:val="24"/>
          <w:szCs w:val="24"/>
          <w:lang w:val="en-US"/>
        </w:rPr>
        <w:t xml:space="preserve"> and 10.0%</w:t>
      </w:r>
      <w:r w:rsidR="007F356D" w:rsidRPr="008D1A84">
        <w:rPr>
          <w:rFonts w:ascii="Calibri" w:eastAsia="Malgun Gothic" w:hAnsi="Calibri" w:cs="Calibri"/>
          <w:sz w:val="24"/>
          <w:szCs w:val="24"/>
          <w:lang w:val="en-US"/>
        </w:rPr>
        <w:t xml:space="preserve"> of cases</w:t>
      </w:r>
      <w:r w:rsidR="00406B39" w:rsidRPr="008D1A84">
        <w:rPr>
          <w:rFonts w:ascii="Calibri" w:eastAsia="Malgun Gothic" w:hAnsi="Calibri" w:cs="Calibri"/>
          <w:sz w:val="24"/>
          <w:szCs w:val="24"/>
          <w:lang w:val="en-US"/>
        </w:rPr>
        <w:t xml:space="preserve"> each </w:t>
      </w:r>
      <w:r w:rsidR="00406B39" w:rsidRPr="008D1A84">
        <w:rPr>
          <w:rFonts w:ascii="Calibri" w:eastAsia="Malgun Gothic" w:hAnsi="Calibri" w:cs="Calibri"/>
          <w:kern w:val="2"/>
          <w:sz w:val="24"/>
          <w:szCs w:val="24"/>
        </w:rPr>
        <w:t>(</w:t>
      </w:r>
      <m:oMath>
        <m:sSup>
          <m:sSupPr>
            <m:ctrlPr>
              <w:rPr>
                <w:rFonts w:ascii="Cambria Math" w:eastAsia="Malgun Gothic" w:hAnsi="Cambria Math" w:cs="Calibri"/>
                <w:kern w:val="2"/>
                <w:sz w:val="24"/>
                <w:szCs w:val="24"/>
              </w:rPr>
            </m:ctrlPr>
          </m:sSupPr>
          <m:e>
            <m:r>
              <m:rPr>
                <m:sty m:val="p"/>
              </m:rPr>
              <w:rPr>
                <w:rFonts w:ascii="Cambria Math" w:eastAsia="Malgun Gothic" w:hAnsi="Cambria Math" w:cs="Calibri"/>
                <w:sz w:val="24"/>
                <w:szCs w:val="24"/>
              </w:rPr>
              <m:t>χ</m:t>
            </m:r>
          </m:e>
          <m:sup>
            <m:r>
              <m:rPr>
                <m:sty m:val="p"/>
              </m:rPr>
              <w:rPr>
                <w:rFonts w:ascii="Cambria Math" w:eastAsia="Malgun Gothic" w:hAnsi="Cambria Math" w:cs="Calibri"/>
                <w:sz w:val="24"/>
                <w:szCs w:val="24"/>
              </w:rPr>
              <m:t>2</m:t>
            </m:r>
          </m:sup>
        </m:sSup>
      </m:oMath>
      <w:r w:rsidR="00406B39" w:rsidRPr="008D1A84">
        <w:rPr>
          <w:rFonts w:ascii="Calibri" w:eastAsia="Malgun Gothic" w:hAnsi="Calibri" w:cs="Calibri" w:hint="eastAsia"/>
          <w:kern w:val="2"/>
          <w:sz w:val="24"/>
          <w:szCs w:val="24"/>
        </w:rPr>
        <w:t>=</w:t>
      </w:r>
      <w:r w:rsidR="00406B39" w:rsidRPr="008D1A84">
        <w:rPr>
          <w:rFonts w:ascii="Calibri" w:eastAsia="Malgun Gothic" w:hAnsi="Calibri" w:cs="Calibri"/>
          <w:kern w:val="2"/>
          <w:sz w:val="24"/>
          <w:szCs w:val="24"/>
        </w:rPr>
        <w:t>8.85, p&lt;.05)</w:t>
      </w:r>
      <w:r w:rsidR="001F4155" w:rsidRPr="008D1A84">
        <w:rPr>
          <w:rFonts w:ascii="Calibri" w:eastAsia="Malgun Gothic" w:hAnsi="Calibri" w:cs="Calibri"/>
          <w:sz w:val="24"/>
          <w:szCs w:val="24"/>
          <w:lang w:val="en-US"/>
        </w:rPr>
        <w:t xml:space="preserve">.  </w:t>
      </w:r>
      <w:r>
        <w:rPr>
          <w:rFonts w:ascii="Calibri" w:eastAsia="Malgun Gothic" w:hAnsi="Calibri" w:cs="Calibri"/>
          <w:sz w:val="24"/>
          <w:szCs w:val="24"/>
          <w:lang w:val="en-US"/>
        </w:rPr>
        <w:t>O</w:t>
      </w:r>
      <w:r w:rsidR="001F4155" w:rsidRPr="008D1A84">
        <w:rPr>
          <w:rFonts w:ascii="Calibri" w:eastAsia="Malgun Gothic" w:hAnsi="Calibri" w:cs="Calibri"/>
          <w:sz w:val="24"/>
          <w:szCs w:val="24"/>
          <w:lang w:val="en-US"/>
        </w:rPr>
        <w:t xml:space="preserve">ffenders in the </w:t>
      </w:r>
      <w:r w:rsidR="005357FB" w:rsidRPr="008D1A84">
        <w:rPr>
          <w:rFonts w:ascii="Calibri" w:eastAsia="Malgun Gothic" w:hAnsi="Calibri" w:cs="Calibri"/>
          <w:sz w:val="24"/>
          <w:szCs w:val="24"/>
          <w:lang w:val="en-US"/>
        </w:rPr>
        <w:t>Theft and Control</w:t>
      </w:r>
      <w:r w:rsidR="001F4155" w:rsidRPr="008D1A84">
        <w:rPr>
          <w:rFonts w:ascii="Calibri" w:eastAsia="Malgun Gothic" w:hAnsi="Calibri" w:cs="Calibri"/>
          <w:sz w:val="24"/>
          <w:szCs w:val="24"/>
          <w:lang w:val="en-US"/>
        </w:rPr>
        <w:t xml:space="preserve"> theme used a </w:t>
      </w:r>
      <w:r w:rsidR="002377A9" w:rsidRPr="008D1A84">
        <w:rPr>
          <w:rFonts w:ascii="Calibri" w:eastAsia="Malgun Gothic" w:hAnsi="Calibri" w:cs="Calibri"/>
          <w:sz w:val="24"/>
          <w:szCs w:val="24"/>
          <w:lang w:val="en-US"/>
        </w:rPr>
        <w:t xml:space="preserve">vehicle </w:t>
      </w:r>
      <w:r w:rsidR="001F4155" w:rsidRPr="008D1A84">
        <w:rPr>
          <w:rFonts w:ascii="Calibri" w:eastAsia="Malgun Gothic" w:hAnsi="Calibri" w:cs="Calibri"/>
          <w:sz w:val="24"/>
          <w:szCs w:val="24"/>
          <w:lang w:val="en-US"/>
        </w:rPr>
        <w:t>for criminal conduct</w:t>
      </w:r>
      <w:r w:rsidR="005357FB" w:rsidRPr="008D1A84">
        <w:rPr>
          <w:rFonts w:ascii="Calibri" w:eastAsia="Malgun Gothic" w:hAnsi="Calibri" w:cs="Calibri"/>
          <w:sz w:val="24"/>
          <w:szCs w:val="24"/>
          <w:lang w:val="en-US"/>
        </w:rPr>
        <w:t xml:space="preserve"> in 80.0% of cases respectively</w:t>
      </w:r>
      <w:r w:rsidR="001F4155" w:rsidRPr="008D1A84">
        <w:rPr>
          <w:rFonts w:ascii="Calibri" w:eastAsia="Malgun Gothic" w:hAnsi="Calibri" w:cs="Calibri"/>
          <w:sz w:val="24"/>
          <w:szCs w:val="24"/>
          <w:lang w:val="en-US"/>
        </w:rPr>
        <w:t>, while th</w:t>
      </w:r>
      <w:r w:rsidR="005357FB" w:rsidRPr="008D1A84">
        <w:rPr>
          <w:rFonts w:ascii="Calibri" w:eastAsia="Malgun Gothic" w:hAnsi="Calibri" w:cs="Calibri"/>
          <w:sz w:val="24"/>
          <w:szCs w:val="24"/>
          <w:lang w:val="en-US"/>
        </w:rPr>
        <w:t>ose</w:t>
      </w:r>
      <w:r w:rsidR="001F4155" w:rsidRPr="008D1A84">
        <w:rPr>
          <w:rFonts w:ascii="Calibri" w:eastAsia="Malgun Gothic" w:hAnsi="Calibri" w:cs="Calibri"/>
          <w:sz w:val="24"/>
          <w:szCs w:val="24"/>
          <w:lang w:val="en-US"/>
        </w:rPr>
        <w:t xml:space="preserve"> in the </w:t>
      </w:r>
      <w:r w:rsidR="005357FB" w:rsidRPr="008D1A84">
        <w:rPr>
          <w:rFonts w:ascii="Calibri" w:eastAsia="Malgun Gothic" w:hAnsi="Calibri" w:cs="Calibri"/>
          <w:sz w:val="24"/>
          <w:szCs w:val="24"/>
          <w:lang w:val="en-US"/>
        </w:rPr>
        <w:t>Hostility</w:t>
      </w:r>
      <w:r w:rsidR="00A900BD">
        <w:rPr>
          <w:rFonts w:ascii="Calibri" w:eastAsia="Malgun Gothic" w:hAnsi="Calibri" w:cs="Calibri"/>
          <w:sz w:val="24"/>
          <w:szCs w:val="24"/>
          <w:lang w:val="en-US"/>
        </w:rPr>
        <w:t>-</w:t>
      </w:r>
      <w:r w:rsidR="005357FB" w:rsidRPr="008D1A84">
        <w:rPr>
          <w:rFonts w:ascii="Calibri" w:eastAsia="Malgun Gothic" w:hAnsi="Calibri" w:cs="Calibri"/>
          <w:sz w:val="24"/>
          <w:szCs w:val="24"/>
          <w:lang w:val="en-US"/>
        </w:rPr>
        <w:t>Involvement</w:t>
      </w:r>
      <w:r w:rsidR="005357FB" w:rsidRPr="008D1A84">
        <w:rPr>
          <w:rFonts w:ascii="Calibri" w:eastAsia="Malgun Gothic" w:hAnsi="Calibri" w:cs="Calibri"/>
          <w:kern w:val="2"/>
          <w:sz w:val="24"/>
          <w:szCs w:val="24"/>
        </w:rPr>
        <w:t xml:space="preserve"> theme </w:t>
      </w:r>
      <w:r w:rsidR="001F4155" w:rsidRPr="008D1A84">
        <w:rPr>
          <w:rFonts w:ascii="Calibri" w:eastAsia="Malgun Gothic" w:hAnsi="Calibri" w:cs="Calibri"/>
          <w:sz w:val="24"/>
          <w:szCs w:val="24"/>
          <w:lang w:val="en-US"/>
        </w:rPr>
        <w:t>arrived at the crime scene by use of a vehicle</w:t>
      </w:r>
      <w:r w:rsidR="005357FB" w:rsidRPr="008D1A84">
        <w:rPr>
          <w:rFonts w:ascii="Calibri" w:eastAsia="Malgun Gothic" w:hAnsi="Calibri" w:cs="Calibri"/>
          <w:sz w:val="24"/>
          <w:szCs w:val="24"/>
          <w:lang w:val="en-US"/>
        </w:rPr>
        <w:t xml:space="preserve"> in 40.9% of cases</w:t>
      </w:r>
      <w:r w:rsidR="00406B39" w:rsidRPr="008D1A84">
        <w:rPr>
          <w:rFonts w:ascii="Calibri" w:eastAsia="Malgun Gothic" w:hAnsi="Calibri" w:cs="Calibri"/>
          <w:sz w:val="24"/>
          <w:szCs w:val="24"/>
          <w:lang w:val="en-US"/>
        </w:rPr>
        <w:t xml:space="preserve"> </w:t>
      </w:r>
      <w:r w:rsidR="00406B39" w:rsidRPr="008D1A84">
        <w:rPr>
          <w:rFonts w:ascii="Calibri" w:eastAsia="Malgun Gothic" w:hAnsi="Calibri" w:cs="Calibri"/>
          <w:kern w:val="2"/>
          <w:sz w:val="24"/>
          <w:szCs w:val="24"/>
        </w:rPr>
        <w:t>(</w:t>
      </w:r>
      <m:oMath>
        <m:sSup>
          <m:sSupPr>
            <m:ctrlPr>
              <w:rPr>
                <w:rFonts w:ascii="Cambria Math" w:eastAsia="Malgun Gothic" w:hAnsi="Cambria Math" w:cs="Calibri"/>
                <w:kern w:val="2"/>
                <w:sz w:val="24"/>
                <w:szCs w:val="24"/>
              </w:rPr>
            </m:ctrlPr>
          </m:sSupPr>
          <m:e>
            <m:r>
              <m:rPr>
                <m:sty m:val="p"/>
              </m:rPr>
              <w:rPr>
                <w:rFonts w:ascii="Cambria Math" w:eastAsia="Malgun Gothic" w:hAnsi="Cambria Math" w:cs="Calibri"/>
                <w:sz w:val="24"/>
                <w:szCs w:val="24"/>
              </w:rPr>
              <m:t>χ</m:t>
            </m:r>
          </m:e>
          <m:sup>
            <m:r>
              <m:rPr>
                <m:sty m:val="p"/>
              </m:rPr>
              <w:rPr>
                <w:rFonts w:ascii="Cambria Math" w:eastAsia="Malgun Gothic" w:hAnsi="Cambria Math" w:cs="Calibri"/>
                <w:sz w:val="24"/>
                <w:szCs w:val="24"/>
              </w:rPr>
              <m:t>2</m:t>
            </m:r>
          </m:sup>
        </m:sSup>
      </m:oMath>
      <w:r w:rsidR="00406B39" w:rsidRPr="008D1A84">
        <w:rPr>
          <w:rFonts w:ascii="Calibri" w:eastAsia="Malgun Gothic" w:hAnsi="Calibri" w:cs="Calibri" w:hint="eastAsia"/>
          <w:kern w:val="2"/>
          <w:sz w:val="24"/>
          <w:szCs w:val="24"/>
        </w:rPr>
        <w:t>=</w:t>
      </w:r>
      <w:r w:rsidR="00406B39" w:rsidRPr="008D1A84">
        <w:rPr>
          <w:rFonts w:ascii="Calibri" w:eastAsia="Malgun Gothic" w:hAnsi="Calibri" w:cs="Calibri"/>
          <w:kern w:val="2"/>
          <w:sz w:val="24"/>
          <w:szCs w:val="24"/>
        </w:rPr>
        <w:t>6.65, p&lt;.05)</w:t>
      </w:r>
      <w:r w:rsidR="001F4155" w:rsidRPr="008D1A84">
        <w:rPr>
          <w:rFonts w:ascii="Calibri" w:eastAsia="Malgun Gothic" w:hAnsi="Calibri" w:cs="Calibri"/>
          <w:sz w:val="24"/>
          <w:szCs w:val="24"/>
          <w:lang w:val="en-US"/>
        </w:rPr>
        <w:t xml:space="preserve">. </w:t>
      </w:r>
      <w:r w:rsidR="009916D2">
        <w:rPr>
          <w:rFonts w:ascii="Calibri" w:eastAsia="Malgun Gothic" w:hAnsi="Calibri" w:cs="Calibri"/>
          <w:sz w:val="24"/>
          <w:szCs w:val="24"/>
          <w:lang w:val="en-US"/>
        </w:rPr>
        <w:t>Concerning</w:t>
      </w:r>
      <w:r w:rsidR="00F708A9" w:rsidRPr="008D1A84">
        <w:rPr>
          <w:rFonts w:ascii="Calibri" w:eastAsia="Malgun Gothic" w:hAnsi="Calibri" w:cs="Calibri"/>
          <w:sz w:val="24"/>
          <w:szCs w:val="24"/>
          <w:lang w:val="en-US"/>
        </w:rPr>
        <w:t xml:space="preserve"> previous conviction</w:t>
      </w:r>
      <w:r w:rsidR="00CD14E5" w:rsidRPr="008D1A84">
        <w:rPr>
          <w:rFonts w:ascii="Calibri" w:eastAsia="Malgun Gothic" w:hAnsi="Calibri" w:cs="Calibri"/>
          <w:sz w:val="24"/>
          <w:szCs w:val="24"/>
          <w:lang w:val="en-US"/>
        </w:rPr>
        <w:t>s</w:t>
      </w:r>
      <w:r w:rsidR="00F708A9" w:rsidRPr="008D1A84">
        <w:rPr>
          <w:rFonts w:ascii="Calibri" w:eastAsia="Malgun Gothic" w:hAnsi="Calibri" w:cs="Calibri"/>
          <w:sz w:val="24"/>
          <w:szCs w:val="24"/>
          <w:lang w:val="en-US"/>
        </w:rPr>
        <w:t xml:space="preserve">, </w:t>
      </w:r>
      <w:r w:rsidR="00BF3C6B" w:rsidRPr="008D1A84">
        <w:rPr>
          <w:rFonts w:ascii="Calibri" w:eastAsia="Malgun Gothic" w:hAnsi="Calibri" w:cs="Calibri"/>
          <w:sz w:val="24"/>
          <w:szCs w:val="24"/>
          <w:lang w:val="en-US"/>
        </w:rPr>
        <w:t xml:space="preserve">offenders in the Control theme had a </w:t>
      </w:r>
      <w:r w:rsidR="00F708A9" w:rsidRPr="008D1A84">
        <w:rPr>
          <w:rFonts w:ascii="Calibri" w:eastAsia="Malgun Gothic" w:hAnsi="Calibri" w:cs="Calibri"/>
          <w:sz w:val="24"/>
          <w:szCs w:val="24"/>
          <w:lang w:val="en-US"/>
        </w:rPr>
        <w:t xml:space="preserve">history </w:t>
      </w:r>
      <w:r w:rsidR="00BF3C6B" w:rsidRPr="008D1A84">
        <w:rPr>
          <w:rFonts w:ascii="Calibri" w:eastAsia="Malgun Gothic" w:hAnsi="Calibri" w:cs="Calibri"/>
          <w:sz w:val="24"/>
          <w:szCs w:val="24"/>
          <w:lang w:val="en-US"/>
        </w:rPr>
        <w:t>of robbery</w:t>
      </w:r>
      <w:r w:rsidR="00F708A9" w:rsidRPr="008D1A84">
        <w:rPr>
          <w:rFonts w:ascii="Calibri" w:eastAsia="Malgun Gothic" w:hAnsi="Calibri" w:cs="Calibri"/>
          <w:sz w:val="24"/>
          <w:szCs w:val="24"/>
          <w:lang w:val="en-US"/>
        </w:rPr>
        <w:t xml:space="preserve"> in 40.0% of cases</w:t>
      </w:r>
      <w:r w:rsidR="00BF3C6B" w:rsidRPr="008D1A84">
        <w:rPr>
          <w:rFonts w:ascii="Calibri" w:eastAsia="Malgun Gothic" w:hAnsi="Calibri" w:cs="Calibri"/>
          <w:sz w:val="24"/>
          <w:szCs w:val="24"/>
          <w:lang w:val="en-US"/>
        </w:rPr>
        <w:t xml:space="preserve">, whereas </w:t>
      </w:r>
      <w:r w:rsidR="00F708A9" w:rsidRPr="008D1A84">
        <w:rPr>
          <w:rFonts w:ascii="Calibri" w:eastAsia="Malgun Gothic" w:hAnsi="Calibri" w:cs="Calibri"/>
          <w:sz w:val="24"/>
          <w:szCs w:val="24"/>
          <w:lang w:val="en-US"/>
        </w:rPr>
        <w:t>those</w:t>
      </w:r>
      <w:r w:rsidR="00BF3C6B" w:rsidRPr="008D1A84">
        <w:rPr>
          <w:rFonts w:ascii="Calibri" w:eastAsia="Malgun Gothic" w:hAnsi="Calibri" w:cs="Calibri"/>
          <w:sz w:val="24"/>
          <w:szCs w:val="24"/>
          <w:lang w:val="en-US"/>
        </w:rPr>
        <w:t xml:space="preserve"> in the Theft </w:t>
      </w:r>
      <w:r w:rsidR="00F708A9" w:rsidRPr="008D1A84">
        <w:rPr>
          <w:rFonts w:ascii="Calibri" w:eastAsia="Malgun Gothic" w:hAnsi="Calibri" w:cs="Calibri"/>
          <w:sz w:val="24"/>
          <w:szCs w:val="24"/>
          <w:lang w:val="en-US"/>
        </w:rPr>
        <w:t>and Hostility</w:t>
      </w:r>
      <w:r w:rsidR="00A900BD">
        <w:rPr>
          <w:rFonts w:ascii="Calibri" w:eastAsia="Malgun Gothic" w:hAnsi="Calibri" w:cs="Calibri"/>
          <w:sz w:val="24"/>
          <w:szCs w:val="24"/>
          <w:lang w:val="en-US"/>
        </w:rPr>
        <w:t>-</w:t>
      </w:r>
      <w:r w:rsidR="00F708A9" w:rsidRPr="008D1A84">
        <w:rPr>
          <w:rFonts w:ascii="Calibri" w:eastAsia="Malgun Gothic" w:hAnsi="Calibri" w:cs="Calibri"/>
          <w:sz w:val="24"/>
          <w:szCs w:val="24"/>
          <w:lang w:val="en-US"/>
        </w:rPr>
        <w:t xml:space="preserve">Involvement </w:t>
      </w:r>
      <w:r w:rsidR="00BF3C6B" w:rsidRPr="008D1A84">
        <w:rPr>
          <w:rFonts w:ascii="Calibri" w:eastAsia="Malgun Gothic" w:hAnsi="Calibri" w:cs="Calibri"/>
          <w:sz w:val="24"/>
          <w:szCs w:val="24"/>
          <w:lang w:val="en-US"/>
        </w:rPr>
        <w:t xml:space="preserve">theme had </w:t>
      </w:r>
      <w:r w:rsidR="00F708A9" w:rsidRPr="008D1A84">
        <w:rPr>
          <w:rFonts w:ascii="Calibri" w:eastAsia="Malgun Gothic" w:hAnsi="Calibri" w:cs="Calibri"/>
          <w:sz w:val="24"/>
          <w:szCs w:val="24"/>
          <w:lang w:val="en-US"/>
        </w:rPr>
        <w:t xml:space="preserve">a </w:t>
      </w:r>
      <w:r w:rsidR="00BF3C6B" w:rsidRPr="008D1A84">
        <w:rPr>
          <w:rFonts w:ascii="Calibri" w:eastAsia="Malgun Gothic" w:hAnsi="Calibri" w:cs="Calibri"/>
          <w:sz w:val="24"/>
          <w:szCs w:val="24"/>
          <w:lang w:val="en-US"/>
        </w:rPr>
        <w:t>prior criminal record for robbery</w:t>
      </w:r>
      <w:r w:rsidR="00F708A9" w:rsidRPr="008D1A84">
        <w:rPr>
          <w:rFonts w:ascii="Calibri" w:eastAsia="Malgun Gothic" w:hAnsi="Calibri" w:cs="Calibri"/>
          <w:sz w:val="24"/>
          <w:szCs w:val="24"/>
          <w:lang w:val="en-US"/>
        </w:rPr>
        <w:t xml:space="preserve"> in 20.0% and 4.5% of cases respectively </w:t>
      </w:r>
      <w:r w:rsidR="00F708A9" w:rsidRPr="008D1A84">
        <w:rPr>
          <w:rFonts w:ascii="Calibri" w:eastAsia="Malgun Gothic" w:hAnsi="Calibri" w:cs="Calibri"/>
          <w:kern w:val="2"/>
          <w:sz w:val="24"/>
          <w:szCs w:val="24"/>
        </w:rPr>
        <w:t>(</w:t>
      </w:r>
      <m:oMath>
        <m:sSup>
          <m:sSupPr>
            <m:ctrlPr>
              <w:rPr>
                <w:rFonts w:ascii="Cambria Math" w:eastAsia="Malgun Gothic" w:hAnsi="Cambria Math" w:cs="Calibri"/>
                <w:kern w:val="2"/>
                <w:sz w:val="24"/>
                <w:szCs w:val="24"/>
              </w:rPr>
            </m:ctrlPr>
          </m:sSupPr>
          <m:e>
            <m:r>
              <m:rPr>
                <m:sty m:val="p"/>
              </m:rPr>
              <w:rPr>
                <w:rFonts w:ascii="Cambria Math" w:eastAsia="Malgun Gothic" w:hAnsi="Cambria Math" w:cs="Calibri"/>
                <w:sz w:val="24"/>
                <w:szCs w:val="24"/>
              </w:rPr>
              <m:t>χ</m:t>
            </m:r>
          </m:e>
          <m:sup>
            <m:r>
              <m:rPr>
                <m:sty m:val="p"/>
              </m:rPr>
              <w:rPr>
                <w:rFonts w:ascii="Cambria Math" w:eastAsia="Malgun Gothic" w:hAnsi="Cambria Math" w:cs="Calibri"/>
                <w:sz w:val="24"/>
                <w:szCs w:val="24"/>
              </w:rPr>
              <m:t>2</m:t>
            </m:r>
          </m:sup>
        </m:sSup>
      </m:oMath>
      <w:r w:rsidR="00F708A9" w:rsidRPr="008D1A84">
        <w:rPr>
          <w:rFonts w:ascii="Calibri" w:eastAsia="Malgun Gothic" w:hAnsi="Calibri" w:cs="Calibri" w:hint="eastAsia"/>
          <w:kern w:val="2"/>
          <w:sz w:val="24"/>
          <w:szCs w:val="24"/>
        </w:rPr>
        <w:t>=</w:t>
      </w:r>
      <w:r w:rsidR="00F708A9" w:rsidRPr="008D1A84">
        <w:rPr>
          <w:rFonts w:ascii="Calibri" w:eastAsia="Malgun Gothic" w:hAnsi="Calibri" w:cs="Calibri"/>
          <w:kern w:val="2"/>
          <w:sz w:val="24"/>
          <w:szCs w:val="24"/>
        </w:rPr>
        <w:t>6.33, p&lt;.05)</w:t>
      </w:r>
      <w:r w:rsidR="00F708A9" w:rsidRPr="008D1A84">
        <w:rPr>
          <w:rFonts w:ascii="Calibri" w:eastAsia="Malgun Gothic" w:hAnsi="Calibri" w:cs="Calibri"/>
          <w:sz w:val="24"/>
          <w:szCs w:val="24"/>
          <w:lang w:val="en-US"/>
        </w:rPr>
        <w:t>.</w:t>
      </w:r>
      <w:r w:rsidR="0086529D" w:rsidRPr="008D1A84">
        <w:rPr>
          <w:rFonts w:ascii="Calibri" w:eastAsia="Malgun Gothic" w:hAnsi="Calibri" w:cs="Calibri"/>
          <w:sz w:val="24"/>
          <w:szCs w:val="24"/>
          <w:lang w:val="en-US"/>
        </w:rPr>
        <w:t xml:space="preserve"> Further, </w:t>
      </w:r>
      <w:r w:rsidR="00BF3C6B" w:rsidRPr="008D1A84">
        <w:rPr>
          <w:rFonts w:ascii="Calibri" w:eastAsia="Malgun Gothic" w:hAnsi="Calibri" w:cs="Calibri"/>
          <w:sz w:val="24"/>
          <w:szCs w:val="24"/>
          <w:lang w:val="en-US"/>
        </w:rPr>
        <w:t>offenders in the Hostility</w:t>
      </w:r>
      <w:r w:rsidR="00A900BD">
        <w:rPr>
          <w:rFonts w:ascii="Calibri" w:eastAsia="Malgun Gothic" w:hAnsi="Calibri" w:cs="Calibri"/>
          <w:sz w:val="24"/>
          <w:szCs w:val="24"/>
          <w:lang w:val="en-US"/>
        </w:rPr>
        <w:t>-</w:t>
      </w:r>
      <w:r w:rsidR="00BF3C6B" w:rsidRPr="008D1A84">
        <w:rPr>
          <w:rFonts w:ascii="Calibri" w:eastAsia="Malgun Gothic" w:hAnsi="Calibri" w:cs="Calibri"/>
          <w:sz w:val="24"/>
          <w:szCs w:val="24"/>
          <w:lang w:val="en-US"/>
        </w:rPr>
        <w:t xml:space="preserve">Involvement theme had a previous conviction of sexual </w:t>
      </w:r>
      <w:r w:rsidR="004D7B08">
        <w:rPr>
          <w:rFonts w:ascii="Calibri" w:eastAsia="Malgun Gothic" w:hAnsi="Calibri" w:cs="Calibri"/>
          <w:sz w:val="24"/>
          <w:szCs w:val="24"/>
          <w:lang w:val="en-US"/>
        </w:rPr>
        <w:t>crime</w:t>
      </w:r>
      <w:r w:rsidR="00552EDF" w:rsidRPr="008D1A84">
        <w:rPr>
          <w:rFonts w:ascii="Calibri" w:eastAsia="Malgun Gothic" w:hAnsi="Calibri" w:cs="Calibri"/>
          <w:sz w:val="24"/>
          <w:szCs w:val="24"/>
          <w:lang w:val="en-US"/>
        </w:rPr>
        <w:t xml:space="preserve"> in 54.5% of cases</w:t>
      </w:r>
      <w:r w:rsidR="00257A01">
        <w:rPr>
          <w:rFonts w:ascii="Calibri" w:eastAsia="Malgun Gothic" w:hAnsi="Calibri" w:cs="Calibri"/>
          <w:sz w:val="24"/>
          <w:szCs w:val="24"/>
          <w:lang w:val="en-US"/>
        </w:rPr>
        <w:t>;</w:t>
      </w:r>
      <w:r w:rsidR="00BF3C6B" w:rsidRPr="008D1A84">
        <w:rPr>
          <w:rFonts w:ascii="Calibri" w:eastAsia="Malgun Gothic" w:hAnsi="Calibri" w:cs="Calibri"/>
          <w:sz w:val="24"/>
          <w:szCs w:val="24"/>
          <w:lang w:val="en-US"/>
        </w:rPr>
        <w:t xml:space="preserve"> </w:t>
      </w:r>
      <w:r w:rsidR="00552EDF" w:rsidRPr="008D1A84">
        <w:rPr>
          <w:rFonts w:ascii="Calibri" w:eastAsia="Malgun Gothic" w:hAnsi="Calibri" w:cs="Calibri"/>
          <w:sz w:val="24"/>
          <w:szCs w:val="24"/>
          <w:lang w:val="en-US"/>
        </w:rPr>
        <w:t>o</w:t>
      </w:r>
      <w:r w:rsidR="00BF3C6B" w:rsidRPr="008D1A84">
        <w:rPr>
          <w:rFonts w:ascii="Calibri" w:eastAsia="Malgun Gothic" w:hAnsi="Calibri" w:cs="Calibri"/>
          <w:sz w:val="24"/>
          <w:szCs w:val="24"/>
          <w:lang w:val="en-US"/>
        </w:rPr>
        <w:t xml:space="preserve">n the other hand, </w:t>
      </w:r>
      <w:r w:rsidR="00552EDF" w:rsidRPr="008D1A84">
        <w:rPr>
          <w:rFonts w:ascii="Calibri" w:eastAsia="Malgun Gothic" w:hAnsi="Calibri" w:cs="Calibri"/>
          <w:sz w:val="24"/>
          <w:szCs w:val="24"/>
          <w:lang w:val="en-US"/>
        </w:rPr>
        <w:t>those</w:t>
      </w:r>
      <w:r w:rsidR="00BF3C6B" w:rsidRPr="008D1A84">
        <w:rPr>
          <w:rFonts w:ascii="Calibri" w:eastAsia="Malgun Gothic" w:hAnsi="Calibri" w:cs="Calibri"/>
          <w:sz w:val="24"/>
          <w:szCs w:val="24"/>
          <w:lang w:val="en-US"/>
        </w:rPr>
        <w:t xml:space="preserve"> in the Theft </w:t>
      </w:r>
      <w:r w:rsidR="00552EDF" w:rsidRPr="008D1A84">
        <w:rPr>
          <w:rFonts w:ascii="Calibri" w:eastAsia="Malgun Gothic" w:hAnsi="Calibri" w:cs="Calibri"/>
          <w:sz w:val="24"/>
          <w:szCs w:val="24"/>
          <w:lang w:val="en-US"/>
        </w:rPr>
        <w:t xml:space="preserve">and Control </w:t>
      </w:r>
      <w:r w:rsidR="00BF3C6B" w:rsidRPr="008D1A84">
        <w:rPr>
          <w:rFonts w:ascii="Calibri" w:eastAsia="Malgun Gothic" w:hAnsi="Calibri" w:cs="Calibri"/>
          <w:sz w:val="24"/>
          <w:szCs w:val="24"/>
          <w:lang w:val="en-US"/>
        </w:rPr>
        <w:t>theme had a criminal record of sexual crime</w:t>
      </w:r>
      <w:r w:rsidR="00552EDF" w:rsidRPr="008D1A84">
        <w:rPr>
          <w:rFonts w:ascii="Calibri" w:eastAsia="Malgun Gothic" w:hAnsi="Calibri" w:cs="Calibri"/>
          <w:sz w:val="24"/>
          <w:szCs w:val="24"/>
          <w:lang w:val="en-US"/>
        </w:rPr>
        <w:t xml:space="preserve"> in 20.0% and 10.0% of cases each</w:t>
      </w:r>
      <w:r w:rsidR="001F4155" w:rsidRPr="008D1A84">
        <w:rPr>
          <w:rFonts w:ascii="Calibri" w:eastAsia="Malgun Gothic" w:hAnsi="Calibri" w:cs="Calibri"/>
          <w:sz w:val="24"/>
          <w:szCs w:val="24"/>
          <w:lang w:val="en-US"/>
        </w:rPr>
        <w:t xml:space="preserve"> </w:t>
      </w:r>
      <w:r w:rsidR="00552EDF" w:rsidRPr="008D1A84">
        <w:rPr>
          <w:rFonts w:ascii="Calibri" w:eastAsia="Malgun Gothic" w:hAnsi="Calibri" w:cs="Calibri"/>
          <w:kern w:val="2"/>
          <w:sz w:val="24"/>
          <w:szCs w:val="24"/>
        </w:rPr>
        <w:t>(</w:t>
      </w:r>
      <m:oMath>
        <m:sSup>
          <m:sSupPr>
            <m:ctrlPr>
              <w:rPr>
                <w:rFonts w:ascii="Cambria Math" w:eastAsia="Malgun Gothic" w:hAnsi="Cambria Math" w:cs="Calibri"/>
                <w:kern w:val="2"/>
                <w:sz w:val="24"/>
                <w:szCs w:val="24"/>
              </w:rPr>
            </m:ctrlPr>
          </m:sSupPr>
          <m:e>
            <m:r>
              <m:rPr>
                <m:sty m:val="p"/>
              </m:rPr>
              <w:rPr>
                <w:rFonts w:ascii="Cambria Math" w:eastAsia="Malgun Gothic" w:hAnsi="Cambria Math" w:cs="Calibri"/>
                <w:sz w:val="24"/>
                <w:szCs w:val="24"/>
              </w:rPr>
              <m:t>χ</m:t>
            </m:r>
          </m:e>
          <m:sup>
            <m:r>
              <m:rPr>
                <m:sty m:val="p"/>
              </m:rPr>
              <w:rPr>
                <w:rFonts w:ascii="Cambria Math" w:eastAsia="Malgun Gothic" w:hAnsi="Cambria Math" w:cs="Calibri"/>
                <w:sz w:val="24"/>
                <w:szCs w:val="24"/>
              </w:rPr>
              <m:t>2</m:t>
            </m:r>
          </m:sup>
        </m:sSup>
      </m:oMath>
      <w:r w:rsidR="00552EDF" w:rsidRPr="008D1A84">
        <w:rPr>
          <w:rFonts w:ascii="Calibri" w:eastAsia="Malgun Gothic" w:hAnsi="Calibri" w:cs="Calibri" w:hint="eastAsia"/>
          <w:kern w:val="2"/>
          <w:sz w:val="24"/>
          <w:szCs w:val="24"/>
        </w:rPr>
        <w:t>=</w:t>
      </w:r>
      <w:r w:rsidR="00552EDF" w:rsidRPr="008D1A84">
        <w:rPr>
          <w:rFonts w:ascii="Calibri" w:eastAsia="Malgun Gothic" w:hAnsi="Calibri" w:cs="Calibri"/>
          <w:kern w:val="2"/>
          <w:sz w:val="24"/>
          <w:szCs w:val="24"/>
        </w:rPr>
        <w:t>7.35, p&lt;.05)</w:t>
      </w:r>
      <w:r w:rsidR="00BF3C6B" w:rsidRPr="008D1A84">
        <w:rPr>
          <w:rFonts w:ascii="Calibri" w:eastAsia="Malgun Gothic" w:hAnsi="Calibri" w:cs="Calibri"/>
          <w:sz w:val="24"/>
          <w:szCs w:val="24"/>
          <w:lang w:val="en-US"/>
        </w:rPr>
        <w:t>.</w:t>
      </w:r>
      <w:r w:rsidR="005357FB" w:rsidRPr="008D1A84">
        <w:rPr>
          <w:rFonts w:ascii="Calibri" w:eastAsia="Malgun Gothic" w:hAnsi="Calibri" w:cs="Calibri"/>
          <w:sz w:val="24"/>
          <w:szCs w:val="24"/>
          <w:lang w:val="en-US"/>
        </w:rPr>
        <w:t xml:space="preserve"> </w:t>
      </w:r>
      <w:r w:rsidR="00552EDF" w:rsidRPr="008D1A84">
        <w:rPr>
          <w:rFonts w:ascii="Calibri" w:eastAsia="Malgun Gothic" w:hAnsi="Calibri" w:cs="Calibri"/>
          <w:sz w:val="24"/>
          <w:szCs w:val="24"/>
          <w:lang w:val="en-US"/>
        </w:rPr>
        <w:t>T</w:t>
      </w:r>
      <w:r w:rsidR="005357FB" w:rsidRPr="008D1A84">
        <w:rPr>
          <w:rFonts w:ascii="Calibri" w:eastAsia="Malgun Gothic" w:hAnsi="Calibri" w:cs="Calibri"/>
          <w:sz w:val="24"/>
          <w:szCs w:val="24"/>
          <w:lang w:val="en-US"/>
        </w:rPr>
        <w:t>here w</w:t>
      </w:r>
      <w:r w:rsidR="00A65215" w:rsidRPr="008D1A84">
        <w:rPr>
          <w:rFonts w:ascii="Calibri" w:eastAsia="Malgun Gothic" w:hAnsi="Calibri" w:cs="Calibri"/>
          <w:sz w:val="24"/>
          <w:szCs w:val="24"/>
          <w:lang w:val="en-US"/>
        </w:rPr>
        <w:t>ere</w:t>
      </w:r>
      <w:r w:rsidR="005357FB" w:rsidRPr="008D1A84">
        <w:rPr>
          <w:rFonts w:ascii="Calibri" w:eastAsia="Malgun Gothic" w:hAnsi="Calibri" w:cs="Calibri"/>
          <w:sz w:val="24"/>
          <w:szCs w:val="24"/>
          <w:lang w:val="en-US"/>
        </w:rPr>
        <w:t xml:space="preserve"> no significant difference</w:t>
      </w:r>
      <w:r w:rsidR="00A65215" w:rsidRPr="008D1A84">
        <w:rPr>
          <w:rFonts w:ascii="Calibri" w:eastAsia="Malgun Gothic" w:hAnsi="Calibri" w:cs="Calibri"/>
          <w:sz w:val="24"/>
          <w:szCs w:val="24"/>
          <w:lang w:val="en-US"/>
        </w:rPr>
        <w:t>s</w:t>
      </w:r>
      <w:r w:rsidR="005357FB" w:rsidRPr="008D1A84">
        <w:rPr>
          <w:rFonts w:ascii="Calibri" w:eastAsia="Malgun Gothic" w:hAnsi="Calibri" w:cs="Calibri"/>
          <w:sz w:val="24"/>
          <w:szCs w:val="24"/>
          <w:lang w:val="en-US"/>
        </w:rPr>
        <w:t xml:space="preserve"> in </w:t>
      </w:r>
      <w:r w:rsidR="00552EDF" w:rsidRPr="008D1A84">
        <w:rPr>
          <w:rFonts w:ascii="Calibri" w:eastAsia="Malgun Gothic" w:hAnsi="Calibri" w:cs="Calibri"/>
          <w:sz w:val="24"/>
          <w:szCs w:val="24"/>
          <w:lang w:val="en-US"/>
        </w:rPr>
        <w:t xml:space="preserve">other </w:t>
      </w:r>
      <w:r w:rsidR="005357FB" w:rsidRPr="008D1A84">
        <w:rPr>
          <w:rFonts w:ascii="Calibri" w:eastAsia="Malgun Gothic" w:hAnsi="Calibri" w:cs="Calibri"/>
          <w:sz w:val="24"/>
          <w:szCs w:val="24"/>
          <w:lang w:val="en-US"/>
        </w:rPr>
        <w:t>offender characteristics among the three themes of sexual offence</w:t>
      </w:r>
      <w:r w:rsidR="00CD14E5" w:rsidRPr="008D1A84">
        <w:rPr>
          <w:rFonts w:ascii="Calibri" w:eastAsia="Malgun Gothic" w:hAnsi="Calibri" w:cs="Calibri"/>
          <w:sz w:val="24"/>
          <w:szCs w:val="24"/>
          <w:lang w:val="en-US"/>
        </w:rPr>
        <w:t>s</w:t>
      </w:r>
      <w:r w:rsidR="005357FB" w:rsidRPr="008D1A84">
        <w:rPr>
          <w:rFonts w:ascii="Calibri" w:eastAsia="Malgun Gothic" w:hAnsi="Calibri" w:cs="Calibri"/>
          <w:sz w:val="24"/>
          <w:szCs w:val="24"/>
          <w:lang w:val="en-US"/>
        </w:rPr>
        <w:t>.</w:t>
      </w:r>
    </w:p>
    <w:p w14:paraId="4C890394" w14:textId="77777777" w:rsidR="000A73C9" w:rsidRDefault="000A73C9" w:rsidP="00A65215">
      <w:pPr>
        <w:widowControl w:val="0"/>
        <w:tabs>
          <w:tab w:val="left" w:pos="180"/>
        </w:tabs>
        <w:autoSpaceDE w:val="0"/>
        <w:autoSpaceDN w:val="0"/>
        <w:spacing w:after="0" w:line="480" w:lineRule="auto"/>
        <w:jc w:val="both"/>
        <w:rPr>
          <w:rFonts w:ascii="Calibri" w:eastAsia="Malgun Gothic" w:hAnsi="Calibri" w:cs="Calibri"/>
          <w:sz w:val="24"/>
          <w:szCs w:val="24"/>
          <w:lang w:val="en-US"/>
        </w:rPr>
      </w:pPr>
    </w:p>
    <w:p w14:paraId="04FAE7A6" w14:textId="199FDFD4" w:rsidR="00ED42F0" w:rsidRPr="000A73C9" w:rsidRDefault="00ED42F0" w:rsidP="000A73C9">
      <w:pPr>
        <w:widowControl w:val="0"/>
        <w:autoSpaceDE w:val="0"/>
        <w:autoSpaceDN w:val="0"/>
        <w:spacing w:after="0" w:line="480" w:lineRule="auto"/>
        <w:jc w:val="center"/>
        <w:rPr>
          <w:rFonts w:ascii="Calibri" w:eastAsia="Malgun Gothic" w:hAnsi="Calibri" w:cs="Calibri"/>
          <w:kern w:val="2"/>
          <w:sz w:val="24"/>
          <w:szCs w:val="24"/>
        </w:rPr>
      </w:pPr>
      <w:r w:rsidRPr="000A73C9">
        <w:rPr>
          <w:rFonts w:ascii="Calibri" w:eastAsia="Malgun Gothic" w:hAnsi="Calibri" w:cs="Calibri"/>
          <w:kern w:val="2"/>
          <w:sz w:val="24"/>
          <w:szCs w:val="24"/>
        </w:rPr>
        <w:t>‘Insert Table 4 here’</w:t>
      </w:r>
    </w:p>
    <w:p w14:paraId="0CBDF252" w14:textId="77777777" w:rsidR="000A73C9" w:rsidRPr="00ED42F0" w:rsidRDefault="000A73C9" w:rsidP="00ED42F0">
      <w:pPr>
        <w:widowControl w:val="0"/>
        <w:autoSpaceDE w:val="0"/>
        <w:autoSpaceDN w:val="0"/>
        <w:spacing w:after="0" w:line="480" w:lineRule="auto"/>
        <w:rPr>
          <w:rFonts w:ascii="Calibri" w:eastAsia="Malgun Gothic" w:hAnsi="Calibri" w:cs="Calibri"/>
          <w:color w:val="FF0000"/>
          <w:kern w:val="2"/>
          <w:sz w:val="24"/>
          <w:szCs w:val="24"/>
        </w:rPr>
      </w:pPr>
    </w:p>
    <w:p w14:paraId="269001E6" w14:textId="10BC6B43" w:rsidR="002D48C0" w:rsidRPr="008D1A84" w:rsidRDefault="00F01717" w:rsidP="00ED42F0">
      <w:pPr>
        <w:pStyle w:val="Heading1"/>
        <w:rPr>
          <w:rFonts w:eastAsia="Malgun Gothic"/>
          <w:kern w:val="2"/>
        </w:rPr>
      </w:pPr>
      <w:r w:rsidRPr="0054579E">
        <w:t>D</w:t>
      </w:r>
      <w:r w:rsidR="006D0583">
        <w:t>iscussion</w:t>
      </w:r>
    </w:p>
    <w:p w14:paraId="28657D2F" w14:textId="24531C1B" w:rsidR="00BC1D6B" w:rsidRPr="008D1A84" w:rsidRDefault="006D0583" w:rsidP="00BC1D6B">
      <w:pPr>
        <w:widowControl w:val="0"/>
        <w:tabs>
          <w:tab w:val="left" w:pos="180"/>
        </w:tabs>
        <w:autoSpaceDE w:val="0"/>
        <w:autoSpaceDN w:val="0"/>
        <w:spacing w:after="0" w:line="480" w:lineRule="auto"/>
        <w:jc w:val="both"/>
        <w:rPr>
          <w:rFonts w:ascii="Calibri" w:eastAsia="Malgun Gothic" w:hAnsi="Calibri" w:cs="Calibri"/>
          <w:kern w:val="2"/>
          <w:sz w:val="24"/>
          <w:szCs w:val="24"/>
        </w:rPr>
      </w:pPr>
      <w:r>
        <w:rPr>
          <w:rFonts w:ascii="Calibri" w:eastAsia="Malgun Gothic" w:hAnsi="Calibri" w:cs="Calibri"/>
          <w:kern w:val="2"/>
          <w:sz w:val="24"/>
          <w:szCs w:val="24"/>
        </w:rPr>
        <w:tab/>
      </w:r>
      <w:r w:rsidR="009D24A0">
        <w:rPr>
          <w:rFonts w:ascii="Calibri" w:eastAsia="Malgun Gothic" w:hAnsi="Calibri" w:cs="Calibri"/>
          <w:kern w:val="2"/>
          <w:sz w:val="24"/>
          <w:szCs w:val="24"/>
        </w:rPr>
        <w:tab/>
      </w:r>
      <w:r w:rsidR="002D48C0" w:rsidRPr="008D1A84">
        <w:rPr>
          <w:rFonts w:ascii="Calibri" w:eastAsia="Malgun Gothic" w:hAnsi="Calibri" w:cs="Calibri"/>
          <w:kern w:val="2"/>
          <w:sz w:val="24"/>
          <w:szCs w:val="24"/>
        </w:rPr>
        <w:t xml:space="preserve">The </w:t>
      </w:r>
      <w:r w:rsidR="004A6AEE">
        <w:rPr>
          <w:rFonts w:ascii="Calibri" w:eastAsia="Malgun Gothic" w:hAnsi="Calibri" w:cs="Calibri"/>
          <w:kern w:val="2"/>
          <w:sz w:val="24"/>
          <w:szCs w:val="24"/>
        </w:rPr>
        <w:t>curr</w:t>
      </w:r>
      <w:r w:rsidR="002D48C0" w:rsidRPr="008D1A84">
        <w:rPr>
          <w:rFonts w:ascii="Calibri" w:eastAsia="Malgun Gothic" w:hAnsi="Calibri" w:cs="Calibri"/>
          <w:kern w:val="2"/>
          <w:sz w:val="24"/>
          <w:szCs w:val="24"/>
        </w:rPr>
        <w:t xml:space="preserve">ent study </w:t>
      </w:r>
      <w:r w:rsidR="00977CC9" w:rsidRPr="008D1A84">
        <w:rPr>
          <w:rFonts w:ascii="Calibri" w:eastAsia="Malgun Gothic" w:hAnsi="Calibri" w:cs="Calibri"/>
          <w:kern w:val="2"/>
          <w:sz w:val="24"/>
          <w:szCs w:val="24"/>
        </w:rPr>
        <w:t>investigate</w:t>
      </w:r>
      <w:r w:rsidR="0068364D" w:rsidRPr="008D1A84">
        <w:rPr>
          <w:rFonts w:ascii="Calibri" w:eastAsia="Malgun Gothic" w:hAnsi="Calibri" w:cs="Calibri"/>
          <w:kern w:val="2"/>
          <w:sz w:val="24"/>
          <w:szCs w:val="24"/>
        </w:rPr>
        <w:t>d</w:t>
      </w:r>
      <w:r w:rsidR="002D48C0" w:rsidRPr="008D1A84">
        <w:rPr>
          <w:rFonts w:ascii="Calibri" w:eastAsia="Malgun Gothic" w:hAnsi="Calibri" w:cs="Calibri"/>
          <w:kern w:val="2"/>
          <w:sz w:val="24"/>
          <w:szCs w:val="24"/>
        </w:rPr>
        <w:t xml:space="preserve"> demographic characteristics of sexual offen</w:t>
      </w:r>
      <w:r w:rsidR="001E1B7B" w:rsidRPr="008D1A84">
        <w:rPr>
          <w:rFonts w:ascii="Calibri" w:eastAsia="Malgun Gothic" w:hAnsi="Calibri" w:cs="Calibri"/>
          <w:kern w:val="2"/>
          <w:sz w:val="24"/>
          <w:szCs w:val="24"/>
        </w:rPr>
        <w:t>ders</w:t>
      </w:r>
      <w:r w:rsidR="002D48C0" w:rsidRPr="008D1A84">
        <w:rPr>
          <w:rFonts w:ascii="Calibri" w:eastAsia="Malgun Gothic" w:hAnsi="Calibri" w:cs="Calibri"/>
          <w:kern w:val="2"/>
          <w:sz w:val="24"/>
          <w:szCs w:val="24"/>
        </w:rPr>
        <w:t xml:space="preserve"> in </w:t>
      </w:r>
      <w:r w:rsidR="00977CC9" w:rsidRPr="008D1A84">
        <w:rPr>
          <w:rFonts w:ascii="Calibri" w:eastAsia="Malgun Gothic" w:hAnsi="Calibri" w:cs="Calibri"/>
          <w:kern w:val="2"/>
          <w:sz w:val="24"/>
          <w:szCs w:val="24"/>
        </w:rPr>
        <w:t xml:space="preserve">South Korea, and </w:t>
      </w:r>
      <w:r w:rsidR="002D48C0" w:rsidRPr="008D1A84">
        <w:rPr>
          <w:rFonts w:ascii="Calibri" w:eastAsia="Malgun Gothic" w:hAnsi="Calibri" w:cs="Calibri"/>
          <w:kern w:val="2"/>
          <w:sz w:val="24"/>
          <w:szCs w:val="24"/>
        </w:rPr>
        <w:t xml:space="preserve">whether the </w:t>
      </w:r>
      <w:r w:rsidR="0063063F" w:rsidRPr="008D1A84">
        <w:rPr>
          <w:rFonts w:ascii="Calibri" w:eastAsia="Malgun Gothic" w:hAnsi="Calibri" w:cs="Calibri"/>
          <w:kern w:val="2"/>
          <w:sz w:val="24"/>
          <w:szCs w:val="24"/>
        </w:rPr>
        <w:t xml:space="preserve">behavioural </w:t>
      </w:r>
      <w:r w:rsidR="002D48C0" w:rsidRPr="008D1A84">
        <w:rPr>
          <w:rFonts w:ascii="Calibri" w:eastAsia="Malgun Gothic" w:hAnsi="Calibri" w:cs="Calibri"/>
          <w:kern w:val="2"/>
          <w:sz w:val="24"/>
          <w:szCs w:val="24"/>
        </w:rPr>
        <w:t xml:space="preserve">thematic model </w:t>
      </w:r>
      <w:r w:rsidR="004A6AEE">
        <w:rPr>
          <w:rFonts w:ascii="Calibri" w:eastAsia="Malgun Gothic" w:hAnsi="Calibri" w:cs="Calibri"/>
          <w:kern w:val="2"/>
          <w:sz w:val="24"/>
          <w:szCs w:val="24"/>
        </w:rPr>
        <w:t xml:space="preserve">by Canter et al. (2003), </w:t>
      </w:r>
      <w:r w:rsidR="002D48C0" w:rsidRPr="008D1A84">
        <w:rPr>
          <w:rFonts w:ascii="Calibri" w:eastAsia="Malgun Gothic" w:hAnsi="Calibri" w:cs="Calibri"/>
          <w:kern w:val="2"/>
          <w:sz w:val="24"/>
          <w:szCs w:val="24"/>
        </w:rPr>
        <w:t xml:space="preserve">based on </w:t>
      </w:r>
      <w:r w:rsidR="00F318F2" w:rsidRPr="008D1A84">
        <w:rPr>
          <w:rFonts w:ascii="Calibri" w:eastAsia="Malgun Gothic" w:hAnsi="Calibri" w:cs="Calibri"/>
          <w:kern w:val="2"/>
          <w:sz w:val="24"/>
          <w:szCs w:val="24"/>
        </w:rPr>
        <w:t xml:space="preserve">the </w:t>
      </w:r>
      <w:r w:rsidR="002D48C0" w:rsidRPr="008D1A84">
        <w:rPr>
          <w:rFonts w:ascii="Calibri" w:eastAsia="Malgun Gothic" w:hAnsi="Calibri" w:cs="Calibri"/>
          <w:kern w:val="2"/>
          <w:sz w:val="24"/>
          <w:szCs w:val="24"/>
        </w:rPr>
        <w:t xml:space="preserve">British </w:t>
      </w:r>
      <w:r w:rsidR="0063063F" w:rsidRPr="008D1A84">
        <w:rPr>
          <w:rFonts w:ascii="Calibri" w:eastAsia="Malgun Gothic" w:hAnsi="Calibri" w:cs="Calibri"/>
          <w:kern w:val="2"/>
          <w:sz w:val="24"/>
          <w:szCs w:val="24"/>
        </w:rPr>
        <w:t>offenders</w:t>
      </w:r>
      <w:r w:rsidR="004A6AEE">
        <w:rPr>
          <w:rFonts w:ascii="Calibri" w:eastAsia="Malgun Gothic" w:hAnsi="Calibri" w:cs="Calibri"/>
          <w:kern w:val="2"/>
          <w:sz w:val="24"/>
          <w:szCs w:val="24"/>
        </w:rPr>
        <w:t>,</w:t>
      </w:r>
      <w:r w:rsidR="002D48C0" w:rsidRPr="008D1A84">
        <w:rPr>
          <w:rFonts w:ascii="Calibri" w:eastAsia="Malgun Gothic" w:hAnsi="Calibri" w:cs="Calibri"/>
          <w:kern w:val="2"/>
          <w:sz w:val="24"/>
          <w:szCs w:val="24"/>
        </w:rPr>
        <w:t xml:space="preserve"> c</w:t>
      </w:r>
      <w:r w:rsidR="004A6AEE">
        <w:rPr>
          <w:rFonts w:ascii="Calibri" w:eastAsia="Malgun Gothic" w:hAnsi="Calibri" w:cs="Calibri"/>
          <w:kern w:val="2"/>
          <w:sz w:val="24"/>
          <w:szCs w:val="24"/>
        </w:rPr>
        <w:t>ould</w:t>
      </w:r>
      <w:r w:rsidR="002D48C0" w:rsidRPr="008D1A84">
        <w:rPr>
          <w:rFonts w:ascii="Calibri" w:eastAsia="Malgun Gothic" w:hAnsi="Calibri" w:cs="Calibri"/>
          <w:kern w:val="2"/>
          <w:sz w:val="24"/>
          <w:szCs w:val="24"/>
        </w:rPr>
        <w:t xml:space="preserve"> be re</w:t>
      </w:r>
      <w:r w:rsidR="00FE44BC" w:rsidRPr="008D1A84">
        <w:rPr>
          <w:rFonts w:ascii="Calibri" w:eastAsia="Malgun Gothic" w:hAnsi="Calibri" w:cs="Calibri"/>
          <w:kern w:val="2"/>
          <w:sz w:val="24"/>
          <w:szCs w:val="24"/>
        </w:rPr>
        <w:t xml:space="preserve">plicated in </w:t>
      </w:r>
      <w:r w:rsidR="00ED0933" w:rsidRPr="008D1A84">
        <w:rPr>
          <w:rFonts w:ascii="Calibri" w:eastAsia="Malgun Gothic" w:hAnsi="Calibri" w:cs="Calibri"/>
          <w:kern w:val="2"/>
          <w:sz w:val="24"/>
          <w:szCs w:val="24"/>
        </w:rPr>
        <w:t>the</w:t>
      </w:r>
      <w:r w:rsidR="00FE44BC" w:rsidRPr="008D1A84">
        <w:rPr>
          <w:rFonts w:ascii="Calibri" w:eastAsia="Malgun Gothic" w:hAnsi="Calibri" w:cs="Calibri"/>
          <w:kern w:val="2"/>
          <w:sz w:val="24"/>
          <w:szCs w:val="24"/>
        </w:rPr>
        <w:t xml:space="preserve"> Korean </w:t>
      </w:r>
      <w:r w:rsidR="002D48C0" w:rsidRPr="008D1A84">
        <w:rPr>
          <w:rFonts w:ascii="Calibri" w:eastAsia="Malgun Gothic" w:hAnsi="Calibri" w:cs="Calibri"/>
          <w:kern w:val="2"/>
          <w:sz w:val="24"/>
          <w:szCs w:val="24"/>
        </w:rPr>
        <w:t>context</w:t>
      </w:r>
      <w:r w:rsidR="00981512" w:rsidRPr="008D1A84">
        <w:rPr>
          <w:rFonts w:ascii="Calibri" w:eastAsia="Malgun Gothic" w:hAnsi="Calibri" w:cs="Calibri"/>
          <w:kern w:val="2"/>
          <w:sz w:val="24"/>
          <w:szCs w:val="24"/>
        </w:rPr>
        <w:t xml:space="preserve">. </w:t>
      </w:r>
      <w:r w:rsidR="002D48C0" w:rsidRPr="008D1A84">
        <w:rPr>
          <w:rFonts w:ascii="Calibri" w:eastAsia="Malgun Gothic" w:hAnsi="Calibri" w:cs="Calibri"/>
          <w:kern w:val="2"/>
          <w:sz w:val="24"/>
          <w:szCs w:val="24"/>
        </w:rPr>
        <w:t xml:space="preserve"> </w:t>
      </w:r>
      <w:r w:rsidR="004A6AEE">
        <w:rPr>
          <w:rFonts w:ascii="Calibri" w:eastAsia="Malgun Gothic" w:hAnsi="Calibri" w:cs="Calibri"/>
          <w:kern w:val="2"/>
          <w:sz w:val="24"/>
          <w:szCs w:val="24"/>
        </w:rPr>
        <w:t xml:space="preserve">Adopting identical criminal behaviour variables to Canter et al. (2003) produced a </w:t>
      </w:r>
      <w:r w:rsidR="002D48C0" w:rsidRPr="008D1A84">
        <w:rPr>
          <w:rFonts w:ascii="Calibri" w:eastAsia="Malgun Gothic" w:hAnsi="Calibri" w:cs="Calibri"/>
          <w:kern w:val="2"/>
          <w:sz w:val="24"/>
          <w:szCs w:val="24"/>
        </w:rPr>
        <w:t>thematic model of sexual offences</w:t>
      </w:r>
      <w:r w:rsidR="004A6AEE">
        <w:rPr>
          <w:rFonts w:ascii="Calibri" w:eastAsia="Malgun Gothic" w:hAnsi="Calibri" w:cs="Calibri"/>
          <w:kern w:val="2"/>
          <w:sz w:val="24"/>
          <w:szCs w:val="24"/>
        </w:rPr>
        <w:t>. The current model</w:t>
      </w:r>
      <w:r w:rsidR="002D48C0" w:rsidRPr="008D1A84">
        <w:rPr>
          <w:rFonts w:ascii="Calibri" w:eastAsia="Malgun Gothic" w:hAnsi="Calibri" w:cs="Calibri"/>
          <w:kern w:val="2"/>
          <w:sz w:val="24"/>
          <w:szCs w:val="24"/>
        </w:rPr>
        <w:t xml:space="preserve"> </w:t>
      </w:r>
      <w:r w:rsidR="004A6AEE">
        <w:rPr>
          <w:rFonts w:ascii="Calibri" w:eastAsia="Malgun Gothic" w:hAnsi="Calibri" w:cs="Calibri"/>
          <w:kern w:val="2"/>
          <w:sz w:val="24"/>
          <w:szCs w:val="24"/>
        </w:rPr>
        <w:t>makes</w:t>
      </w:r>
      <w:r w:rsidR="002D48C0" w:rsidRPr="008D1A84">
        <w:rPr>
          <w:rFonts w:ascii="Calibri" w:eastAsia="Malgun Gothic" w:hAnsi="Calibri" w:cs="Calibri"/>
          <w:kern w:val="2"/>
          <w:sz w:val="24"/>
          <w:szCs w:val="24"/>
        </w:rPr>
        <w:t xml:space="preserve"> a significant co</w:t>
      </w:r>
      <w:r w:rsidR="004A6AEE">
        <w:rPr>
          <w:rFonts w:ascii="Calibri" w:eastAsia="Malgun Gothic" w:hAnsi="Calibri" w:cs="Calibri"/>
          <w:kern w:val="2"/>
          <w:sz w:val="24"/>
          <w:szCs w:val="24"/>
        </w:rPr>
        <w:t>ntribution</w:t>
      </w:r>
      <w:r w:rsidR="002D48C0" w:rsidRPr="008D1A84">
        <w:rPr>
          <w:rFonts w:ascii="Calibri" w:eastAsia="Malgun Gothic" w:hAnsi="Calibri" w:cs="Calibri"/>
          <w:kern w:val="2"/>
          <w:sz w:val="24"/>
          <w:szCs w:val="24"/>
        </w:rPr>
        <w:t xml:space="preserve"> to our theoretical understanding of sexual crime</w:t>
      </w:r>
      <w:r w:rsidR="00CD14E5" w:rsidRPr="008D1A84">
        <w:rPr>
          <w:rFonts w:ascii="Calibri" w:eastAsia="Malgun Gothic" w:hAnsi="Calibri" w:cs="Calibri"/>
          <w:kern w:val="2"/>
          <w:sz w:val="24"/>
          <w:szCs w:val="24"/>
        </w:rPr>
        <w:t xml:space="preserve"> </w:t>
      </w:r>
      <w:r w:rsidR="002D48C0" w:rsidRPr="008D1A84">
        <w:rPr>
          <w:rFonts w:ascii="Calibri" w:eastAsia="Malgun Gothic" w:hAnsi="Calibri" w:cs="Calibri"/>
          <w:kern w:val="2"/>
          <w:sz w:val="24"/>
          <w:szCs w:val="24"/>
        </w:rPr>
        <w:t>and methods of criminal investigation</w:t>
      </w:r>
      <w:r w:rsidR="004A6990" w:rsidRPr="008D1A84">
        <w:rPr>
          <w:rFonts w:ascii="Calibri" w:eastAsia="Malgun Gothic" w:hAnsi="Calibri" w:cs="Calibri"/>
          <w:kern w:val="2"/>
          <w:sz w:val="24"/>
          <w:szCs w:val="24"/>
        </w:rPr>
        <w:t>s</w:t>
      </w:r>
      <w:r w:rsidR="002D48C0" w:rsidRPr="008D1A84">
        <w:rPr>
          <w:rFonts w:ascii="Calibri" w:eastAsia="Malgun Gothic" w:hAnsi="Calibri" w:cs="Calibri"/>
          <w:kern w:val="2"/>
          <w:sz w:val="24"/>
          <w:szCs w:val="24"/>
        </w:rPr>
        <w:t xml:space="preserve">. </w:t>
      </w:r>
      <w:r w:rsidR="00123507" w:rsidRPr="008D1A84">
        <w:rPr>
          <w:rFonts w:ascii="Calibri" w:eastAsia="Malgun Gothic" w:hAnsi="Calibri" w:cs="Calibri"/>
          <w:kern w:val="2"/>
          <w:sz w:val="24"/>
          <w:szCs w:val="24"/>
        </w:rPr>
        <w:t xml:space="preserve">In support of hypothesis one, it was found that </w:t>
      </w:r>
      <w:r w:rsidR="009916D2">
        <w:rPr>
          <w:rFonts w:ascii="Calibri" w:eastAsia="Malgun Gothic" w:hAnsi="Calibri" w:cs="Calibri"/>
          <w:kern w:val="2"/>
          <w:sz w:val="24"/>
          <w:szCs w:val="24"/>
        </w:rPr>
        <w:t xml:space="preserve">the two countries were dissimilar </w:t>
      </w:r>
      <w:r w:rsidR="00123507" w:rsidRPr="008D1A84">
        <w:rPr>
          <w:rFonts w:ascii="Calibri" w:eastAsia="Malgun Gothic" w:hAnsi="Calibri" w:cs="Calibri"/>
          <w:kern w:val="2"/>
          <w:sz w:val="24"/>
          <w:szCs w:val="24"/>
        </w:rPr>
        <w:t xml:space="preserve">in </w:t>
      </w:r>
      <w:r w:rsidR="00F153B2" w:rsidRPr="008D1A84">
        <w:rPr>
          <w:rFonts w:ascii="Calibri" w:eastAsia="Malgun Gothic" w:hAnsi="Calibri" w:cs="Calibri"/>
          <w:kern w:val="2"/>
          <w:sz w:val="24"/>
          <w:szCs w:val="24"/>
        </w:rPr>
        <w:t xml:space="preserve">the frequency of </w:t>
      </w:r>
      <w:r w:rsidR="00123507" w:rsidRPr="008D1A84">
        <w:rPr>
          <w:rFonts w:ascii="Calibri" w:eastAsia="Malgun Gothic" w:hAnsi="Calibri" w:cs="Calibri"/>
          <w:kern w:val="2"/>
          <w:sz w:val="24"/>
          <w:szCs w:val="24"/>
        </w:rPr>
        <w:t>criminal behaviour</w:t>
      </w:r>
      <w:r w:rsidR="004A6AEE">
        <w:rPr>
          <w:rFonts w:ascii="Calibri" w:eastAsia="Malgun Gothic" w:hAnsi="Calibri" w:cs="Calibri"/>
          <w:kern w:val="2"/>
          <w:sz w:val="24"/>
          <w:szCs w:val="24"/>
        </w:rPr>
        <w:t>; t</w:t>
      </w:r>
      <w:r w:rsidR="00682179">
        <w:rPr>
          <w:rFonts w:ascii="Calibri" w:eastAsia="Malgun Gothic" w:hAnsi="Calibri" w:cs="Calibri"/>
          <w:kern w:val="2"/>
          <w:sz w:val="24"/>
          <w:szCs w:val="24"/>
        </w:rPr>
        <w:t xml:space="preserve">hat is, there was no identical </w:t>
      </w:r>
      <w:r w:rsidR="00682179">
        <w:rPr>
          <w:rFonts w:ascii="Calibri" w:eastAsia="Malgun Gothic" w:hAnsi="Calibri" w:cs="Calibri"/>
          <w:kern w:val="2"/>
          <w:sz w:val="24"/>
          <w:szCs w:val="24"/>
        </w:rPr>
        <w:lastRenderedPageBreak/>
        <w:t>frequency</w:t>
      </w:r>
      <w:r w:rsidR="00B54469">
        <w:rPr>
          <w:rFonts w:ascii="Calibri" w:eastAsia="Malgun Gothic" w:hAnsi="Calibri" w:cs="Calibri"/>
          <w:kern w:val="2"/>
          <w:sz w:val="24"/>
          <w:szCs w:val="24"/>
        </w:rPr>
        <w:t xml:space="preserve"> (%)</w:t>
      </w:r>
      <w:r w:rsidR="00682179">
        <w:rPr>
          <w:rFonts w:ascii="Calibri" w:eastAsia="Malgun Gothic" w:hAnsi="Calibri" w:cs="Calibri"/>
          <w:kern w:val="2"/>
          <w:sz w:val="24"/>
          <w:szCs w:val="24"/>
        </w:rPr>
        <w:t xml:space="preserve"> on 27 crime scene actions between Korean and British offenders.  </w:t>
      </w:r>
    </w:p>
    <w:p w14:paraId="00ABF9B2" w14:textId="236A0E47" w:rsidR="003F3DBE" w:rsidRDefault="00BC1D6B" w:rsidP="00BC1D6B">
      <w:pPr>
        <w:widowControl w:val="0"/>
        <w:tabs>
          <w:tab w:val="left" w:pos="180"/>
        </w:tabs>
        <w:autoSpaceDE w:val="0"/>
        <w:autoSpaceDN w:val="0"/>
        <w:spacing w:after="0" w:line="480" w:lineRule="auto"/>
        <w:jc w:val="both"/>
        <w:rPr>
          <w:rFonts w:ascii="Calibri" w:eastAsia="Malgun Gothic" w:hAnsi="Calibri" w:cs="Calibri"/>
          <w:kern w:val="2"/>
          <w:sz w:val="24"/>
          <w:szCs w:val="24"/>
        </w:rPr>
      </w:pPr>
      <w:r w:rsidRPr="008D1A84">
        <w:rPr>
          <w:rFonts w:ascii="Calibri" w:eastAsia="Malgun Gothic" w:hAnsi="Calibri" w:cs="Calibri"/>
          <w:kern w:val="2"/>
          <w:sz w:val="24"/>
          <w:szCs w:val="24"/>
        </w:rPr>
        <w:t xml:space="preserve">   </w:t>
      </w:r>
      <w:r w:rsidR="007E54F1" w:rsidRPr="00F7672B">
        <w:rPr>
          <w:rFonts w:ascii="Calibri" w:eastAsia="Malgun Gothic" w:hAnsi="Calibri" w:cs="Calibri"/>
          <w:kern w:val="2"/>
          <w:sz w:val="24"/>
          <w:szCs w:val="24"/>
        </w:rPr>
        <w:t>SSA revealed three separate action themes</w:t>
      </w:r>
      <w:r w:rsidR="009A7CBC" w:rsidRPr="00F7672B">
        <w:rPr>
          <w:rFonts w:ascii="Calibri" w:eastAsia="Malgun Gothic" w:hAnsi="Calibri" w:cs="Calibri"/>
          <w:kern w:val="2"/>
          <w:sz w:val="24"/>
          <w:szCs w:val="24"/>
        </w:rPr>
        <w:t xml:space="preserve"> </w:t>
      </w:r>
      <w:r w:rsidR="007E54F1" w:rsidRPr="00F7672B">
        <w:rPr>
          <w:rFonts w:ascii="Calibri" w:eastAsia="Malgun Gothic" w:hAnsi="Calibri" w:cs="Calibri"/>
          <w:kern w:val="2"/>
          <w:sz w:val="24"/>
          <w:szCs w:val="24"/>
        </w:rPr>
        <w:t>with emphases on Hostility</w:t>
      </w:r>
      <w:r w:rsidR="00A900BD">
        <w:rPr>
          <w:rFonts w:ascii="Calibri" w:eastAsia="Malgun Gothic" w:hAnsi="Calibri" w:cs="Calibri"/>
          <w:kern w:val="2"/>
          <w:sz w:val="24"/>
          <w:szCs w:val="24"/>
        </w:rPr>
        <w:t>-</w:t>
      </w:r>
      <w:r w:rsidR="007E54F1" w:rsidRPr="008D1A84">
        <w:rPr>
          <w:rFonts w:ascii="Calibri" w:eastAsia="Malgun Gothic" w:hAnsi="Calibri" w:cs="Calibri"/>
          <w:kern w:val="2"/>
          <w:sz w:val="24"/>
          <w:szCs w:val="24"/>
        </w:rPr>
        <w:t>Involvement, Theft or Control</w:t>
      </w:r>
      <w:r w:rsidR="003C7D29" w:rsidRPr="008D1A84">
        <w:rPr>
          <w:rFonts w:ascii="Calibri" w:eastAsia="Malgun Gothic" w:hAnsi="Calibri" w:cs="Calibri"/>
          <w:kern w:val="2"/>
          <w:sz w:val="24"/>
          <w:szCs w:val="24"/>
        </w:rPr>
        <w:t>.</w:t>
      </w:r>
      <w:r w:rsidR="00123507" w:rsidRPr="008D1A84">
        <w:rPr>
          <w:rFonts w:ascii="Calibri" w:eastAsia="Malgun Gothic" w:hAnsi="Calibri" w:cs="Calibri"/>
          <w:kern w:val="2"/>
          <w:sz w:val="24"/>
          <w:szCs w:val="24"/>
        </w:rPr>
        <w:t xml:space="preserve"> </w:t>
      </w:r>
      <w:r w:rsidR="000C2031" w:rsidRPr="008D1A84">
        <w:rPr>
          <w:rFonts w:ascii="Calibri" w:eastAsia="Malgun Gothic" w:hAnsi="Calibri" w:cs="Calibri"/>
          <w:kern w:val="2"/>
          <w:sz w:val="24"/>
          <w:szCs w:val="24"/>
        </w:rPr>
        <w:t>In support of hypothesis one, t</w:t>
      </w:r>
      <w:r w:rsidR="003C7D29" w:rsidRPr="008D1A84">
        <w:rPr>
          <w:rFonts w:ascii="Calibri" w:eastAsia="Malgun Gothic" w:hAnsi="Calibri" w:cs="Calibri"/>
          <w:kern w:val="2"/>
          <w:sz w:val="24"/>
          <w:szCs w:val="24"/>
        </w:rPr>
        <w:t xml:space="preserve">his </w:t>
      </w:r>
      <w:r w:rsidR="00DC328D" w:rsidRPr="008D1A84">
        <w:rPr>
          <w:rFonts w:ascii="Calibri" w:eastAsia="Malgun Gothic" w:hAnsi="Calibri" w:cs="Calibri"/>
          <w:kern w:val="2"/>
          <w:sz w:val="24"/>
          <w:szCs w:val="24"/>
        </w:rPr>
        <w:t>d</w:t>
      </w:r>
      <w:r w:rsidR="00AF7027" w:rsidRPr="008D1A84">
        <w:rPr>
          <w:rFonts w:ascii="Calibri" w:eastAsia="Malgun Gothic" w:hAnsi="Calibri" w:cs="Calibri"/>
          <w:kern w:val="2"/>
          <w:sz w:val="24"/>
          <w:szCs w:val="24"/>
        </w:rPr>
        <w:t>id not</w:t>
      </w:r>
      <w:r w:rsidR="00DC328D" w:rsidRPr="008D1A84">
        <w:rPr>
          <w:rFonts w:ascii="Calibri" w:eastAsia="Malgun Gothic" w:hAnsi="Calibri" w:cs="Calibri"/>
          <w:kern w:val="2"/>
          <w:sz w:val="24"/>
          <w:szCs w:val="24"/>
        </w:rPr>
        <w:t xml:space="preserve"> correspond with the them</w:t>
      </w:r>
      <w:r w:rsidR="00F7672B">
        <w:rPr>
          <w:rFonts w:ascii="Calibri" w:eastAsia="Malgun Gothic" w:hAnsi="Calibri" w:cs="Calibri"/>
          <w:kern w:val="2"/>
          <w:sz w:val="24"/>
          <w:szCs w:val="24"/>
        </w:rPr>
        <w:t xml:space="preserve">atic </w:t>
      </w:r>
      <w:r w:rsidR="00DC328D" w:rsidRPr="008D1A84">
        <w:rPr>
          <w:rFonts w:ascii="Calibri" w:eastAsia="Malgun Gothic" w:hAnsi="Calibri" w:cs="Calibri"/>
          <w:kern w:val="2"/>
          <w:sz w:val="24"/>
          <w:szCs w:val="24"/>
        </w:rPr>
        <w:t>groupings in Canter et al. (2003)</w:t>
      </w:r>
      <w:r w:rsidR="003C7D29" w:rsidRPr="008D1A84">
        <w:rPr>
          <w:rFonts w:ascii="Calibri" w:eastAsia="Malgun Gothic" w:hAnsi="Calibri" w:cs="Calibri"/>
          <w:kern w:val="2"/>
          <w:sz w:val="24"/>
          <w:szCs w:val="24"/>
        </w:rPr>
        <w:t xml:space="preserve">. </w:t>
      </w:r>
      <w:r w:rsidR="00A24183" w:rsidRPr="008D1A84">
        <w:rPr>
          <w:rFonts w:ascii="Calibri" w:eastAsia="Malgun Gothic" w:hAnsi="Calibri" w:cs="Calibri"/>
          <w:kern w:val="2"/>
          <w:sz w:val="24"/>
          <w:szCs w:val="24"/>
        </w:rPr>
        <w:t>F</w:t>
      </w:r>
      <w:r w:rsidR="00A24183">
        <w:rPr>
          <w:rFonts w:ascii="Calibri" w:eastAsia="Malgun Gothic" w:hAnsi="Calibri" w:cs="Calibri"/>
          <w:kern w:val="2"/>
          <w:sz w:val="24"/>
          <w:szCs w:val="24"/>
        </w:rPr>
        <w:t>irst of all</w:t>
      </w:r>
      <w:r w:rsidR="00A24183" w:rsidRPr="008D1A84">
        <w:rPr>
          <w:rFonts w:ascii="Calibri" w:eastAsia="Malgun Gothic" w:hAnsi="Calibri" w:cs="Calibri"/>
          <w:kern w:val="2"/>
          <w:sz w:val="24"/>
          <w:szCs w:val="24"/>
        </w:rPr>
        <w:t>, it was though</w:t>
      </w:r>
      <w:r w:rsidR="009916D2">
        <w:rPr>
          <w:rFonts w:ascii="Calibri" w:eastAsia="Malgun Gothic" w:hAnsi="Calibri" w:cs="Calibri"/>
          <w:kern w:val="2"/>
          <w:sz w:val="24"/>
          <w:szCs w:val="24"/>
        </w:rPr>
        <w:t>t</w:t>
      </w:r>
      <w:r w:rsidR="00A24183" w:rsidRPr="008D1A84">
        <w:rPr>
          <w:rFonts w:ascii="Calibri" w:eastAsia="Malgun Gothic" w:hAnsi="Calibri" w:cs="Calibri"/>
          <w:kern w:val="2"/>
          <w:sz w:val="24"/>
          <w:szCs w:val="24"/>
        </w:rPr>
        <w:t xml:space="preserve"> that the crime scene actions</w:t>
      </w:r>
      <w:r w:rsidR="00A30C7D">
        <w:rPr>
          <w:rFonts w:ascii="Calibri" w:eastAsia="Malgun Gothic" w:hAnsi="Calibri" w:cs="Calibri"/>
          <w:kern w:val="2"/>
          <w:sz w:val="24"/>
          <w:szCs w:val="24"/>
        </w:rPr>
        <w:t xml:space="preserve">, </w:t>
      </w:r>
      <w:r w:rsidR="00A30C7D" w:rsidRPr="008D1A84">
        <w:rPr>
          <w:rFonts w:ascii="Calibri" w:eastAsia="Malgun Gothic" w:hAnsi="Calibri" w:cs="Calibri"/>
          <w:kern w:val="2"/>
          <w:sz w:val="24"/>
          <w:szCs w:val="24"/>
        </w:rPr>
        <w:t>‘</w:t>
      </w:r>
      <w:r w:rsidR="00782C90">
        <w:rPr>
          <w:rFonts w:ascii="Calibri" w:eastAsia="Malgun Gothic" w:hAnsi="Calibri" w:cs="Calibri"/>
          <w:kern w:val="2"/>
          <w:sz w:val="24"/>
          <w:szCs w:val="24"/>
        </w:rPr>
        <w:t>v</w:t>
      </w:r>
      <w:r w:rsidR="00A30C7D" w:rsidRPr="008D1A84">
        <w:rPr>
          <w:rFonts w:ascii="Calibri" w:eastAsia="Malgun Gothic" w:hAnsi="Calibri" w:cs="Calibri"/>
          <w:kern w:val="2"/>
          <w:sz w:val="24"/>
          <w:szCs w:val="24"/>
        </w:rPr>
        <w:t>aginal penetration’, ‘</w:t>
      </w:r>
      <w:r w:rsidR="00782C90">
        <w:rPr>
          <w:rFonts w:ascii="Calibri" w:eastAsia="Malgun Gothic" w:hAnsi="Calibri" w:cs="Calibri"/>
          <w:kern w:val="2"/>
          <w:sz w:val="24"/>
          <w:szCs w:val="24"/>
        </w:rPr>
        <w:t>f</w:t>
      </w:r>
      <w:r w:rsidR="00A30C7D" w:rsidRPr="008D1A84">
        <w:rPr>
          <w:rFonts w:ascii="Calibri" w:eastAsia="Malgun Gothic" w:hAnsi="Calibri" w:cs="Calibri"/>
          <w:kern w:val="2"/>
          <w:sz w:val="24"/>
          <w:szCs w:val="24"/>
        </w:rPr>
        <w:t>orces victim participation’ and ‘</w:t>
      </w:r>
      <w:r w:rsidR="00782C90">
        <w:rPr>
          <w:rFonts w:ascii="Calibri" w:eastAsia="Malgun Gothic" w:hAnsi="Calibri" w:cs="Calibri"/>
          <w:kern w:val="2"/>
          <w:sz w:val="24"/>
          <w:szCs w:val="24"/>
        </w:rPr>
        <w:t>v</w:t>
      </w:r>
      <w:r w:rsidR="00A30C7D" w:rsidRPr="008D1A84">
        <w:rPr>
          <w:rFonts w:ascii="Calibri" w:eastAsia="Malgun Gothic" w:hAnsi="Calibri" w:cs="Calibri"/>
          <w:kern w:val="2"/>
          <w:sz w:val="24"/>
          <w:szCs w:val="24"/>
        </w:rPr>
        <w:t>erbal violation’,</w:t>
      </w:r>
      <w:r w:rsidR="00A30C7D">
        <w:rPr>
          <w:rFonts w:ascii="Calibri" w:eastAsia="Malgun Gothic" w:hAnsi="Calibri" w:cs="Calibri"/>
          <w:kern w:val="2"/>
          <w:sz w:val="24"/>
          <w:szCs w:val="24"/>
        </w:rPr>
        <w:t xml:space="preserve"> </w:t>
      </w:r>
      <w:r w:rsidR="00A24183" w:rsidRPr="008D1A84">
        <w:rPr>
          <w:rFonts w:ascii="Calibri" w:eastAsia="Malgun Gothic" w:hAnsi="Calibri" w:cs="Calibri"/>
          <w:kern w:val="2"/>
          <w:sz w:val="24"/>
          <w:szCs w:val="24"/>
        </w:rPr>
        <w:t>shown in the core area, represent</w:t>
      </w:r>
      <w:r w:rsidR="004A6AEE">
        <w:rPr>
          <w:rFonts w:ascii="Calibri" w:eastAsia="Malgun Gothic" w:hAnsi="Calibri" w:cs="Calibri"/>
          <w:kern w:val="2"/>
          <w:sz w:val="24"/>
          <w:szCs w:val="24"/>
        </w:rPr>
        <w:t>ed</w:t>
      </w:r>
      <w:r w:rsidR="00A24183" w:rsidRPr="008D1A84">
        <w:rPr>
          <w:rFonts w:ascii="Calibri" w:eastAsia="Malgun Gothic" w:hAnsi="Calibri" w:cs="Calibri"/>
          <w:kern w:val="2"/>
          <w:sz w:val="24"/>
          <w:szCs w:val="24"/>
        </w:rPr>
        <w:t xml:space="preserve"> the key characteristics of Korean sexual crime.</w:t>
      </w:r>
      <w:r w:rsidR="00A24183" w:rsidRPr="008D1A84">
        <w:rPr>
          <w:rFonts w:ascii="Calibri" w:eastAsia="Malgun Gothic" w:hAnsi="Calibri" w:cs="Calibri" w:hint="eastAsia"/>
          <w:kern w:val="2"/>
          <w:sz w:val="24"/>
          <w:szCs w:val="24"/>
        </w:rPr>
        <w:t xml:space="preserve"> </w:t>
      </w:r>
      <w:r w:rsidR="00A24183">
        <w:rPr>
          <w:rFonts w:ascii="Calibri" w:eastAsia="Malgun Gothic" w:hAnsi="Calibri" w:cs="Calibri"/>
          <w:kern w:val="2"/>
          <w:sz w:val="24"/>
          <w:szCs w:val="24"/>
        </w:rPr>
        <w:t>On the other hand, in the British model, ‘</w:t>
      </w:r>
      <w:r w:rsidR="00782C90">
        <w:rPr>
          <w:rFonts w:ascii="Calibri" w:eastAsia="Malgun Gothic" w:hAnsi="Calibri" w:cs="Calibri"/>
          <w:kern w:val="2"/>
          <w:sz w:val="24"/>
          <w:szCs w:val="24"/>
        </w:rPr>
        <w:t>v</w:t>
      </w:r>
      <w:r w:rsidR="00A24183">
        <w:rPr>
          <w:rFonts w:ascii="Calibri" w:eastAsia="Malgun Gothic" w:hAnsi="Calibri" w:cs="Calibri"/>
          <w:kern w:val="2"/>
          <w:sz w:val="24"/>
          <w:szCs w:val="24"/>
        </w:rPr>
        <w:t>aginal penetration’ and ‘</w:t>
      </w:r>
      <w:r w:rsidR="00782C90">
        <w:rPr>
          <w:rFonts w:ascii="Calibri" w:eastAsia="Malgun Gothic" w:hAnsi="Calibri" w:cs="Calibri"/>
          <w:kern w:val="2"/>
          <w:sz w:val="24"/>
          <w:szCs w:val="24"/>
        </w:rPr>
        <w:t>s</w:t>
      </w:r>
      <w:r w:rsidR="00A24183">
        <w:rPr>
          <w:rFonts w:ascii="Calibri" w:eastAsia="Malgun Gothic" w:hAnsi="Calibri" w:cs="Calibri"/>
          <w:kern w:val="2"/>
          <w:sz w:val="24"/>
          <w:szCs w:val="24"/>
        </w:rPr>
        <w:t xml:space="preserve">urprise attack’ were indicated in the </w:t>
      </w:r>
      <w:r w:rsidR="00B860EB">
        <w:rPr>
          <w:rFonts w:ascii="Calibri" w:eastAsia="Malgun Gothic" w:hAnsi="Calibri" w:cs="Calibri"/>
          <w:kern w:val="2"/>
          <w:sz w:val="24"/>
          <w:szCs w:val="24"/>
        </w:rPr>
        <w:t xml:space="preserve">corresponding </w:t>
      </w:r>
      <w:r w:rsidR="00A24183">
        <w:rPr>
          <w:rFonts w:ascii="Calibri" w:eastAsia="Malgun Gothic" w:hAnsi="Calibri" w:cs="Calibri"/>
          <w:kern w:val="2"/>
          <w:sz w:val="24"/>
          <w:szCs w:val="24"/>
        </w:rPr>
        <w:t>area.</w:t>
      </w:r>
      <w:r w:rsidR="00C37FEE">
        <w:rPr>
          <w:rFonts w:ascii="Calibri" w:eastAsia="Malgun Gothic" w:hAnsi="Calibri" w:cs="Calibri"/>
          <w:kern w:val="2"/>
          <w:sz w:val="24"/>
          <w:szCs w:val="24"/>
        </w:rPr>
        <w:t xml:space="preserve"> </w:t>
      </w:r>
    </w:p>
    <w:p w14:paraId="6CB22855" w14:textId="0C9DB699" w:rsidR="00BF0751" w:rsidRDefault="00A24183" w:rsidP="003F3DBE">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r>
        <w:rPr>
          <w:rFonts w:ascii="Calibri" w:eastAsia="Malgun Gothic" w:hAnsi="Calibri" w:cs="Calibri"/>
          <w:kern w:val="2"/>
          <w:sz w:val="24"/>
          <w:szCs w:val="24"/>
        </w:rPr>
        <w:t>Furthermore</w:t>
      </w:r>
      <w:r w:rsidR="004A72EF" w:rsidRPr="008D1A84">
        <w:rPr>
          <w:rFonts w:ascii="Calibri" w:eastAsia="Malgun Gothic" w:hAnsi="Calibri" w:cs="Calibri"/>
          <w:kern w:val="2"/>
          <w:sz w:val="24"/>
          <w:szCs w:val="24"/>
        </w:rPr>
        <w:t xml:space="preserve">, there was no significant regional disparity between the </w:t>
      </w:r>
      <w:r w:rsidR="00F06508" w:rsidRPr="008D1A84">
        <w:rPr>
          <w:rFonts w:ascii="Calibri" w:eastAsia="Malgun Gothic" w:hAnsi="Calibri" w:cs="Calibri"/>
          <w:kern w:val="2"/>
          <w:sz w:val="24"/>
          <w:szCs w:val="24"/>
        </w:rPr>
        <w:t>Hostility and Involvement t</w:t>
      </w:r>
      <w:r w:rsidR="004A72EF" w:rsidRPr="008D1A84">
        <w:rPr>
          <w:rFonts w:ascii="Calibri" w:eastAsia="Malgun Gothic" w:hAnsi="Calibri" w:cs="Calibri"/>
          <w:kern w:val="2"/>
          <w:sz w:val="24"/>
          <w:szCs w:val="24"/>
        </w:rPr>
        <w:t>heme</w:t>
      </w:r>
      <w:r w:rsidR="00F06508" w:rsidRPr="008D1A84">
        <w:rPr>
          <w:rFonts w:ascii="Calibri" w:eastAsia="Malgun Gothic" w:hAnsi="Calibri" w:cs="Calibri"/>
          <w:kern w:val="2"/>
          <w:sz w:val="24"/>
          <w:szCs w:val="24"/>
        </w:rPr>
        <w:t xml:space="preserve"> in the Korean sample</w:t>
      </w:r>
      <w:r w:rsidR="004A0C07">
        <w:rPr>
          <w:rFonts w:ascii="Calibri" w:eastAsia="Malgun Gothic" w:hAnsi="Calibri" w:cs="Calibri"/>
          <w:kern w:val="2"/>
          <w:sz w:val="24"/>
          <w:szCs w:val="24"/>
        </w:rPr>
        <w:t xml:space="preserve"> where n</w:t>
      </w:r>
      <w:r w:rsidR="004A72EF" w:rsidRPr="008D1A84">
        <w:rPr>
          <w:rFonts w:ascii="Calibri" w:eastAsia="Malgun Gothic" w:hAnsi="Calibri" w:cs="Calibri"/>
          <w:kern w:val="2"/>
          <w:sz w:val="24"/>
          <w:szCs w:val="24"/>
        </w:rPr>
        <w:t xml:space="preserve">ot only most variables within </w:t>
      </w:r>
      <w:r w:rsidR="00F7672B">
        <w:rPr>
          <w:rFonts w:ascii="Calibri" w:eastAsia="Malgun Gothic" w:hAnsi="Calibri" w:cs="Calibri"/>
          <w:kern w:val="2"/>
          <w:sz w:val="24"/>
          <w:szCs w:val="24"/>
        </w:rPr>
        <w:t xml:space="preserve">both </w:t>
      </w:r>
      <w:r w:rsidR="004A72EF" w:rsidRPr="008D1A84">
        <w:rPr>
          <w:rFonts w:ascii="Calibri" w:eastAsia="Malgun Gothic" w:hAnsi="Calibri" w:cs="Calibri"/>
          <w:kern w:val="2"/>
          <w:sz w:val="24"/>
          <w:szCs w:val="24"/>
        </w:rPr>
        <w:t>themes overlapped</w:t>
      </w:r>
      <w:r w:rsidR="00A30C7D">
        <w:rPr>
          <w:rFonts w:ascii="Calibri" w:eastAsia="Malgun Gothic" w:hAnsi="Calibri" w:cs="Calibri"/>
          <w:kern w:val="2"/>
          <w:sz w:val="24"/>
          <w:szCs w:val="24"/>
        </w:rPr>
        <w:t xml:space="preserve"> </w:t>
      </w:r>
      <w:r w:rsidR="004A72EF" w:rsidRPr="008D1A84">
        <w:rPr>
          <w:rFonts w:ascii="Calibri" w:eastAsia="Malgun Gothic" w:hAnsi="Calibri" w:cs="Calibri"/>
          <w:kern w:val="2"/>
          <w:sz w:val="24"/>
          <w:szCs w:val="24"/>
        </w:rPr>
        <w:t xml:space="preserve">but also some variables appeared in different regions. </w:t>
      </w:r>
      <w:r w:rsidR="00F80374">
        <w:rPr>
          <w:rFonts w:ascii="Calibri" w:eastAsia="Malgun Gothic" w:hAnsi="Calibri" w:cs="Calibri"/>
          <w:kern w:val="2"/>
          <w:sz w:val="24"/>
          <w:szCs w:val="24"/>
        </w:rPr>
        <w:t>Specifically, e</w:t>
      </w:r>
      <w:r w:rsidR="002358FA" w:rsidRPr="008D1A84">
        <w:rPr>
          <w:rFonts w:ascii="Calibri" w:eastAsia="Malgun Gothic" w:hAnsi="Calibri" w:cs="Calibri"/>
          <w:kern w:val="2"/>
          <w:sz w:val="24"/>
          <w:szCs w:val="24"/>
        </w:rPr>
        <w:t xml:space="preserve">xcepting the variables in the core band, eight </w:t>
      </w:r>
      <w:r w:rsidR="00B860EB">
        <w:rPr>
          <w:rFonts w:ascii="Calibri" w:eastAsia="Malgun Gothic" w:hAnsi="Calibri" w:cs="Calibri"/>
          <w:kern w:val="2"/>
          <w:sz w:val="24"/>
          <w:szCs w:val="24"/>
        </w:rPr>
        <w:t xml:space="preserve">crime scene action </w:t>
      </w:r>
      <w:r w:rsidR="002358FA" w:rsidRPr="008D1A84">
        <w:rPr>
          <w:rFonts w:ascii="Calibri" w:eastAsia="Malgun Gothic" w:hAnsi="Calibri" w:cs="Calibri"/>
          <w:kern w:val="2"/>
          <w:sz w:val="24"/>
          <w:szCs w:val="24"/>
        </w:rPr>
        <w:t>variables</w:t>
      </w:r>
      <w:r w:rsidR="00DE3840">
        <w:rPr>
          <w:rFonts w:ascii="Calibri" w:eastAsia="Malgun Gothic" w:hAnsi="Calibri" w:cs="Calibri"/>
          <w:kern w:val="2"/>
          <w:sz w:val="24"/>
          <w:szCs w:val="24"/>
        </w:rPr>
        <w:t xml:space="preserve"> </w:t>
      </w:r>
      <w:r w:rsidR="002358FA" w:rsidRPr="008D1A84">
        <w:rPr>
          <w:rFonts w:ascii="Calibri" w:eastAsia="Malgun Gothic" w:hAnsi="Calibri" w:cs="Calibri"/>
          <w:kern w:val="2"/>
          <w:sz w:val="24"/>
          <w:szCs w:val="24"/>
        </w:rPr>
        <w:t>located in the Hostility</w:t>
      </w:r>
      <w:r w:rsidR="00A900BD">
        <w:rPr>
          <w:rFonts w:ascii="Calibri" w:eastAsia="Malgun Gothic" w:hAnsi="Calibri" w:cs="Calibri"/>
          <w:kern w:val="2"/>
          <w:sz w:val="24"/>
          <w:szCs w:val="24"/>
        </w:rPr>
        <w:t>-</w:t>
      </w:r>
      <w:r w:rsidR="002358FA" w:rsidRPr="008D1A84">
        <w:rPr>
          <w:rFonts w:ascii="Calibri" w:eastAsia="Malgun Gothic" w:hAnsi="Calibri" w:cs="Calibri"/>
          <w:kern w:val="2"/>
          <w:sz w:val="24"/>
          <w:szCs w:val="24"/>
        </w:rPr>
        <w:t>Involvement theme</w:t>
      </w:r>
      <w:r w:rsidR="00A30C7D">
        <w:rPr>
          <w:rFonts w:ascii="Calibri" w:eastAsia="Malgun Gothic" w:hAnsi="Calibri" w:cs="Calibri"/>
          <w:kern w:val="2"/>
          <w:sz w:val="24"/>
          <w:szCs w:val="24"/>
        </w:rPr>
        <w:t xml:space="preserve"> </w:t>
      </w:r>
      <w:r w:rsidR="005F0C10">
        <w:rPr>
          <w:rFonts w:ascii="Calibri" w:eastAsia="Malgun Gothic" w:hAnsi="Calibri" w:cs="Calibri"/>
          <w:kern w:val="2"/>
          <w:sz w:val="24"/>
          <w:szCs w:val="24"/>
        </w:rPr>
        <w:t xml:space="preserve">were identical with those in the Hostility or Involvement theme </w:t>
      </w:r>
      <w:r w:rsidR="000C3BA7">
        <w:rPr>
          <w:rFonts w:ascii="Calibri" w:eastAsia="Malgun Gothic" w:hAnsi="Calibri" w:cs="Calibri"/>
          <w:kern w:val="2"/>
          <w:sz w:val="24"/>
          <w:szCs w:val="24"/>
        </w:rPr>
        <w:t>of</w:t>
      </w:r>
      <w:r w:rsidR="005F0C10">
        <w:rPr>
          <w:rFonts w:ascii="Calibri" w:eastAsia="Malgun Gothic" w:hAnsi="Calibri" w:cs="Calibri"/>
          <w:kern w:val="2"/>
          <w:sz w:val="24"/>
          <w:szCs w:val="24"/>
        </w:rPr>
        <w:t xml:space="preserve"> the British model</w:t>
      </w:r>
      <w:r w:rsidR="002358FA" w:rsidRPr="008D1A84">
        <w:rPr>
          <w:rFonts w:ascii="Calibri" w:eastAsia="Malgun Gothic" w:hAnsi="Calibri" w:cs="Calibri"/>
          <w:kern w:val="2"/>
          <w:sz w:val="24"/>
          <w:szCs w:val="24"/>
        </w:rPr>
        <w:t xml:space="preserve">. </w:t>
      </w:r>
      <w:r w:rsidR="00B10797">
        <w:rPr>
          <w:rFonts w:ascii="Calibri" w:eastAsia="Malgun Gothic" w:hAnsi="Calibri" w:cs="Calibri"/>
          <w:kern w:val="2"/>
          <w:sz w:val="24"/>
          <w:szCs w:val="24"/>
        </w:rPr>
        <w:t xml:space="preserve">However, </w:t>
      </w:r>
      <w:r w:rsidR="004A0C07">
        <w:rPr>
          <w:rFonts w:ascii="Calibri" w:eastAsia="Malgun Gothic" w:hAnsi="Calibri" w:cs="Calibri"/>
          <w:kern w:val="2"/>
          <w:sz w:val="24"/>
          <w:szCs w:val="24"/>
        </w:rPr>
        <w:t>five behavioural variables</w:t>
      </w:r>
      <w:r w:rsidR="00E73DE4">
        <w:rPr>
          <w:rFonts w:ascii="Calibri" w:eastAsia="Malgun Gothic" w:hAnsi="Calibri" w:cs="Calibri"/>
          <w:kern w:val="2"/>
          <w:sz w:val="24"/>
          <w:szCs w:val="24"/>
        </w:rPr>
        <w:t xml:space="preserve"> </w:t>
      </w:r>
      <w:r w:rsidR="00BF0751">
        <w:rPr>
          <w:rFonts w:ascii="Calibri" w:eastAsia="Malgun Gothic" w:hAnsi="Calibri" w:cs="Calibri"/>
          <w:kern w:val="2"/>
          <w:sz w:val="24"/>
          <w:szCs w:val="24"/>
        </w:rPr>
        <w:t>on</w:t>
      </w:r>
      <w:r w:rsidR="009E7B51">
        <w:rPr>
          <w:rFonts w:ascii="Calibri" w:eastAsia="Malgun Gothic" w:hAnsi="Calibri" w:cs="Calibri"/>
          <w:kern w:val="2"/>
          <w:sz w:val="24"/>
          <w:szCs w:val="24"/>
        </w:rPr>
        <w:t xml:space="preserve"> the Involvement </w:t>
      </w:r>
      <w:r w:rsidR="004A0C07">
        <w:rPr>
          <w:rFonts w:ascii="Calibri" w:eastAsia="Malgun Gothic" w:hAnsi="Calibri" w:cs="Calibri"/>
          <w:kern w:val="2"/>
          <w:sz w:val="24"/>
          <w:szCs w:val="24"/>
        </w:rPr>
        <w:t xml:space="preserve">or Hostility </w:t>
      </w:r>
      <w:r w:rsidR="009E7B51">
        <w:rPr>
          <w:rFonts w:ascii="Calibri" w:eastAsia="Malgun Gothic" w:hAnsi="Calibri" w:cs="Calibri"/>
          <w:kern w:val="2"/>
          <w:sz w:val="24"/>
          <w:szCs w:val="24"/>
        </w:rPr>
        <w:t>theme</w:t>
      </w:r>
      <w:r w:rsidR="004A0C07">
        <w:rPr>
          <w:rFonts w:ascii="Calibri" w:eastAsia="Malgun Gothic" w:hAnsi="Calibri" w:cs="Calibri"/>
          <w:kern w:val="2"/>
          <w:sz w:val="24"/>
          <w:szCs w:val="24"/>
        </w:rPr>
        <w:t xml:space="preserve"> of the </w:t>
      </w:r>
      <w:r w:rsidR="005F0C10">
        <w:rPr>
          <w:rFonts w:ascii="Calibri" w:eastAsia="Malgun Gothic" w:hAnsi="Calibri" w:cs="Calibri"/>
          <w:kern w:val="2"/>
          <w:sz w:val="24"/>
          <w:szCs w:val="24"/>
        </w:rPr>
        <w:t>previous</w:t>
      </w:r>
      <w:r w:rsidR="004A0C07">
        <w:rPr>
          <w:rFonts w:ascii="Calibri" w:eastAsia="Malgun Gothic" w:hAnsi="Calibri" w:cs="Calibri"/>
          <w:kern w:val="2"/>
          <w:sz w:val="24"/>
          <w:szCs w:val="24"/>
        </w:rPr>
        <w:t xml:space="preserve"> model were indicated in the Control</w:t>
      </w:r>
      <w:r w:rsidR="00E73DE4">
        <w:rPr>
          <w:rFonts w:ascii="Calibri" w:eastAsia="Malgun Gothic" w:hAnsi="Calibri" w:cs="Calibri"/>
          <w:kern w:val="2"/>
          <w:sz w:val="24"/>
          <w:szCs w:val="24"/>
        </w:rPr>
        <w:t xml:space="preserve"> theme (</w:t>
      </w:r>
      <w:r w:rsidR="00B860EB">
        <w:rPr>
          <w:rFonts w:ascii="Calibri" w:eastAsia="Malgun Gothic" w:hAnsi="Calibri" w:cs="Calibri"/>
          <w:kern w:val="2"/>
          <w:sz w:val="24"/>
          <w:szCs w:val="24"/>
        </w:rPr>
        <w:t>‘</w:t>
      </w:r>
      <w:r w:rsidR="00A30C7D">
        <w:rPr>
          <w:rFonts w:ascii="Calibri" w:eastAsia="Malgun Gothic" w:hAnsi="Calibri" w:cs="Calibri"/>
          <w:kern w:val="2"/>
          <w:sz w:val="24"/>
          <w:szCs w:val="24"/>
        </w:rPr>
        <w:t>s</w:t>
      </w:r>
      <w:r w:rsidR="00E73DE4">
        <w:rPr>
          <w:rFonts w:ascii="Calibri" w:eastAsia="Malgun Gothic" w:hAnsi="Calibri" w:cs="Calibri"/>
          <w:kern w:val="2"/>
          <w:sz w:val="24"/>
          <w:szCs w:val="24"/>
        </w:rPr>
        <w:t>ingle violence</w:t>
      </w:r>
      <w:r w:rsidR="00B860EB">
        <w:rPr>
          <w:rFonts w:ascii="Calibri" w:eastAsia="Malgun Gothic" w:hAnsi="Calibri" w:cs="Calibri"/>
          <w:kern w:val="2"/>
          <w:sz w:val="24"/>
          <w:szCs w:val="24"/>
        </w:rPr>
        <w:t>’</w:t>
      </w:r>
      <w:r w:rsidR="00E73DE4">
        <w:rPr>
          <w:rFonts w:ascii="Calibri" w:eastAsia="Malgun Gothic" w:hAnsi="Calibri" w:cs="Calibri"/>
          <w:kern w:val="2"/>
          <w:sz w:val="24"/>
          <w:szCs w:val="24"/>
        </w:rPr>
        <w:t xml:space="preserve">, </w:t>
      </w:r>
      <w:r w:rsidR="00B860EB">
        <w:rPr>
          <w:rFonts w:ascii="Calibri" w:eastAsia="Malgun Gothic" w:hAnsi="Calibri" w:cs="Calibri"/>
          <w:kern w:val="2"/>
          <w:sz w:val="24"/>
          <w:szCs w:val="24"/>
        </w:rPr>
        <w:t>‘</w:t>
      </w:r>
      <w:r w:rsidR="00A30C7D">
        <w:rPr>
          <w:rFonts w:ascii="Calibri" w:eastAsia="Malgun Gothic" w:hAnsi="Calibri" w:cs="Calibri"/>
          <w:kern w:val="2"/>
          <w:sz w:val="24"/>
          <w:szCs w:val="24"/>
        </w:rPr>
        <w:t>t</w:t>
      </w:r>
      <w:r w:rsidR="00E73DE4">
        <w:rPr>
          <w:rFonts w:ascii="Calibri" w:eastAsia="Malgun Gothic" w:hAnsi="Calibri" w:cs="Calibri"/>
          <w:kern w:val="2"/>
          <w:sz w:val="24"/>
          <w:szCs w:val="24"/>
        </w:rPr>
        <w:t>ears clothing</w:t>
      </w:r>
      <w:r w:rsidR="00B860EB">
        <w:rPr>
          <w:rFonts w:ascii="Calibri" w:eastAsia="Malgun Gothic" w:hAnsi="Calibri" w:cs="Calibri"/>
          <w:kern w:val="2"/>
          <w:sz w:val="24"/>
          <w:szCs w:val="24"/>
        </w:rPr>
        <w:t>’</w:t>
      </w:r>
      <w:r w:rsidR="00E73DE4">
        <w:rPr>
          <w:rFonts w:ascii="Calibri" w:eastAsia="Malgun Gothic" w:hAnsi="Calibri" w:cs="Calibri"/>
          <w:kern w:val="2"/>
          <w:sz w:val="24"/>
          <w:szCs w:val="24"/>
        </w:rPr>
        <w:t xml:space="preserve">) </w:t>
      </w:r>
      <w:r w:rsidR="00BF0751">
        <w:rPr>
          <w:rFonts w:ascii="Calibri" w:eastAsia="Malgun Gothic" w:hAnsi="Calibri" w:cs="Calibri"/>
          <w:kern w:val="2"/>
          <w:sz w:val="24"/>
          <w:szCs w:val="24"/>
        </w:rPr>
        <w:t xml:space="preserve">or </w:t>
      </w:r>
      <w:r w:rsidR="004A0C07">
        <w:rPr>
          <w:rFonts w:ascii="Calibri" w:eastAsia="Malgun Gothic" w:hAnsi="Calibri" w:cs="Calibri"/>
          <w:kern w:val="2"/>
          <w:sz w:val="24"/>
          <w:szCs w:val="24"/>
        </w:rPr>
        <w:t>Theft theme</w:t>
      </w:r>
      <w:r w:rsidR="00BF0751">
        <w:rPr>
          <w:rFonts w:ascii="Calibri" w:eastAsia="Malgun Gothic" w:hAnsi="Calibri" w:cs="Calibri"/>
          <w:kern w:val="2"/>
          <w:sz w:val="24"/>
          <w:szCs w:val="24"/>
        </w:rPr>
        <w:t xml:space="preserve"> </w:t>
      </w:r>
      <w:r w:rsidR="00E73DE4">
        <w:rPr>
          <w:rFonts w:ascii="Calibri" w:eastAsia="Malgun Gothic" w:hAnsi="Calibri" w:cs="Calibri"/>
          <w:kern w:val="2"/>
          <w:sz w:val="24"/>
          <w:szCs w:val="24"/>
        </w:rPr>
        <w:t>(</w:t>
      </w:r>
      <w:r w:rsidR="00B860EB">
        <w:rPr>
          <w:rFonts w:ascii="Calibri" w:eastAsia="Malgun Gothic" w:hAnsi="Calibri" w:cs="Calibri"/>
          <w:kern w:val="2"/>
          <w:sz w:val="24"/>
          <w:szCs w:val="24"/>
        </w:rPr>
        <w:t>‘</w:t>
      </w:r>
      <w:r w:rsidR="00A30C7D">
        <w:rPr>
          <w:rFonts w:ascii="Calibri" w:eastAsia="Malgun Gothic" w:hAnsi="Calibri" w:cs="Calibri"/>
          <w:kern w:val="2"/>
          <w:sz w:val="24"/>
          <w:szCs w:val="24"/>
        </w:rPr>
        <w:t>i</w:t>
      </w:r>
      <w:r w:rsidR="00E73DE4">
        <w:rPr>
          <w:rFonts w:ascii="Calibri" w:eastAsia="Malgun Gothic" w:hAnsi="Calibri" w:cs="Calibri"/>
          <w:kern w:val="2"/>
          <w:sz w:val="24"/>
          <w:szCs w:val="24"/>
        </w:rPr>
        <w:t>dentifies Victim</w:t>
      </w:r>
      <w:r w:rsidR="00B860EB">
        <w:rPr>
          <w:rFonts w:ascii="Calibri" w:eastAsia="Malgun Gothic" w:hAnsi="Calibri" w:cs="Calibri"/>
          <w:kern w:val="2"/>
          <w:sz w:val="24"/>
          <w:szCs w:val="24"/>
        </w:rPr>
        <w:t>’</w:t>
      </w:r>
      <w:r w:rsidR="00E73DE4">
        <w:rPr>
          <w:rFonts w:ascii="Calibri" w:eastAsia="Malgun Gothic" w:hAnsi="Calibri" w:cs="Calibri"/>
          <w:kern w:val="2"/>
          <w:sz w:val="24"/>
          <w:szCs w:val="24"/>
        </w:rPr>
        <w:t xml:space="preserve">, </w:t>
      </w:r>
      <w:r w:rsidR="00B860EB">
        <w:rPr>
          <w:rFonts w:ascii="Calibri" w:eastAsia="Malgun Gothic" w:hAnsi="Calibri" w:cs="Calibri"/>
          <w:kern w:val="2"/>
          <w:sz w:val="24"/>
          <w:szCs w:val="24"/>
        </w:rPr>
        <w:t>‘</w:t>
      </w:r>
      <w:r w:rsidR="00A30C7D">
        <w:rPr>
          <w:rFonts w:ascii="Calibri" w:eastAsia="Malgun Gothic" w:hAnsi="Calibri" w:cs="Calibri"/>
          <w:kern w:val="2"/>
          <w:sz w:val="24"/>
          <w:szCs w:val="24"/>
        </w:rPr>
        <w:t>d</w:t>
      </w:r>
      <w:r w:rsidR="000C3BA7">
        <w:rPr>
          <w:rFonts w:ascii="Calibri" w:eastAsia="Malgun Gothic" w:hAnsi="Calibri" w:cs="Calibri"/>
          <w:kern w:val="2"/>
          <w:sz w:val="24"/>
          <w:szCs w:val="24"/>
        </w:rPr>
        <w:t>emeans</w:t>
      </w:r>
      <w:r w:rsidR="00E73DE4">
        <w:rPr>
          <w:rFonts w:ascii="Calibri" w:eastAsia="Malgun Gothic" w:hAnsi="Calibri" w:cs="Calibri"/>
          <w:kern w:val="2"/>
          <w:sz w:val="24"/>
          <w:szCs w:val="24"/>
        </w:rPr>
        <w:t xml:space="preserve"> victim</w:t>
      </w:r>
      <w:r w:rsidR="00B860EB">
        <w:rPr>
          <w:rFonts w:ascii="Calibri" w:eastAsia="Malgun Gothic" w:hAnsi="Calibri" w:cs="Calibri"/>
          <w:kern w:val="2"/>
          <w:sz w:val="24"/>
          <w:szCs w:val="24"/>
        </w:rPr>
        <w:t>’</w:t>
      </w:r>
      <w:r w:rsidR="00E73DE4">
        <w:rPr>
          <w:rFonts w:ascii="Calibri" w:eastAsia="Malgun Gothic" w:hAnsi="Calibri" w:cs="Calibri"/>
          <w:kern w:val="2"/>
          <w:sz w:val="24"/>
          <w:szCs w:val="24"/>
        </w:rPr>
        <w:t xml:space="preserve">, </w:t>
      </w:r>
      <w:r w:rsidR="00B860EB">
        <w:rPr>
          <w:rFonts w:ascii="Calibri" w:eastAsia="Malgun Gothic" w:hAnsi="Calibri" w:cs="Calibri"/>
          <w:kern w:val="2"/>
          <w:sz w:val="24"/>
          <w:szCs w:val="24"/>
        </w:rPr>
        <w:t>‘</w:t>
      </w:r>
      <w:r w:rsidR="00A30C7D">
        <w:rPr>
          <w:rFonts w:ascii="Calibri" w:eastAsia="Malgun Gothic" w:hAnsi="Calibri" w:cs="Calibri"/>
          <w:kern w:val="2"/>
          <w:sz w:val="24"/>
          <w:szCs w:val="24"/>
        </w:rPr>
        <w:t>i</w:t>
      </w:r>
      <w:r w:rsidR="00E73DE4">
        <w:rPr>
          <w:rFonts w:ascii="Calibri" w:eastAsia="Malgun Gothic" w:hAnsi="Calibri" w:cs="Calibri"/>
          <w:kern w:val="2"/>
          <w:sz w:val="24"/>
          <w:szCs w:val="24"/>
        </w:rPr>
        <w:t>mplies knowing victim</w:t>
      </w:r>
      <w:r w:rsidR="00B860EB">
        <w:rPr>
          <w:rFonts w:ascii="Calibri" w:eastAsia="Malgun Gothic" w:hAnsi="Calibri" w:cs="Calibri"/>
          <w:kern w:val="2"/>
          <w:sz w:val="24"/>
          <w:szCs w:val="24"/>
        </w:rPr>
        <w:t>’</w:t>
      </w:r>
      <w:r w:rsidR="00E73DE4">
        <w:rPr>
          <w:rFonts w:ascii="Calibri" w:eastAsia="Malgun Gothic" w:hAnsi="Calibri" w:cs="Calibri"/>
          <w:kern w:val="2"/>
          <w:sz w:val="24"/>
          <w:szCs w:val="24"/>
        </w:rPr>
        <w:t xml:space="preserve">) </w:t>
      </w:r>
      <w:r w:rsidR="000C3BA7">
        <w:rPr>
          <w:rFonts w:ascii="Calibri" w:eastAsia="Malgun Gothic" w:hAnsi="Calibri" w:cs="Calibri"/>
          <w:kern w:val="2"/>
          <w:sz w:val="24"/>
          <w:szCs w:val="24"/>
        </w:rPr>
        <w:t xml:space="preserve">in </w:t>
      </w:r>
      <w:r w:rsidR="00BF0751">
        <w:rPr>
          <w:rFonts w:ascii="Calibri" w:eastAsia="Malgun Gothic" w:hAnsi="Calibri" w:cs="Calibri"/>
          <w:kern w:val="2"/>
          <w:sz w:val="24"/>
          <w:szCs w:val="24"/>
        </w:rPr>
        <w:t xml:space="preserve">the </w:t>
      </w:r>
      <w:r w:rsidR="004A0C07">
        <w:rPr>
          <w:rFonts w:ascii="Calibri" w:eastAsia="Malgun Gothic" w:hAnsi="Calibri" w:cs="Calibri"/>
          <w:kern w:val="2"/>
          <w:sz w:val="24"/>
          <w:szCs w:val="24"/>
        </w:rPr>
        <w:t xml:space="preserve">Korean </w:t>
      </w:r>
      <w:r w:rsidR="000C3BA7">
        <w:rPr>
          <w:rFonts w:ascii="Calibri" w:eastAsia="Malgun Gothic" w:hAnsi="Calibri" w:cs="Calibri"/>
          <w:kern w:val="2"/>
          <w:sz w:val="24"/>
          <w:szCs w:val="24"/>
        </w:rPr>
        <w:t>context</w:t>
      </w:r>
      <w:r w:rsidR="004A0C07">
        <w:rPr>
          <w:rFonts w:ascii="Calibri" w:eastAsia="Malgun Gothic" w:hAnsi="Calibri" w:cs="Calibri"/>
          <w:kern w:val="2"/>
          <w:sz w:val="24"/>
          <w:szCs w:val="24"/>
        </w:rPr>
        <w:t>.</w:t>
      </w:r>
      <w:r w:rsidR="000C3BA7">
        <w:rPr>
          <w:rFonts w:ascii="Calibri" w:eastAsia="Malgun Gothic" w:hAnsi="Calibri" w:cs="Calibri"/>
          <w:kern w:val="2"/>
          <w:sz w:val="24"/>
          <w:szCs w:val="24"/>
        </w:rPr>
        <w:t xml:space="preserve"> In addition, </w:t>
      </w:r>
      <w:r w:rsidR="005F0C10" w:rsidRPr="002F4CA2">
        <w:rPr>
          <w:rFonts w:ascii="Calibri" w:eastAsia="Malgun Gothic" w:hAnsi="Calibri" w:cs="Calibri"/>
          <w:kern w:val="2"/>
          <w:sz w:val="24"/>
          <w:szCs w:val="24"/>
        </w:rPr>
        <w:t xml:space="preserve">oral </w:t>
      </w:r>
      <w:r w:rsidR="00DE3840">
        <w:rPr>
          <w:rFonts w:ascii="Calibri" w:eastAsia="Malgun Gothic" w:hAnsi="Calibri" w:cs="Calibri"/>
          <w:kern w:val="2"/>
          <w:sz w:val="24"/>
          <w:szCs w:val="24"/>
        </w:rPr>
        <w:t xml:space="preserve">sex </w:t>
      </w:r>
      <w:r w:rsidR="005F0C10" w:rsidRPr="002F4CA2">
        <w:rPr>
          <w:rFonts w:ascii="Calibri" w:eastAsia="Malgun Gothic" w:hAnsi="Calibri" w:cs="Calibri"/>
          <w:kern w:val="2"/>
          <w:sz w:val="24"/>
          <w:szCs w:val="24"/>
        </w:rPr>
        <w:t>behaviours</w:t>
      </w:r>
      <w:r w:rsidR="00DE3840">
        <w:rPr>
          <w:rFonts w:ascii="Calibri" w:eastAsia="Malgun Gothic" w:hAnsi="Calibri" w:cs="Calibri"/>
          <w:kern w:val="2"/>
          <w:sz w:val="24"/>
          <w:szCs w:val="24"/>
        </w:rPr>
        <w:t>,</w:t>
      </w:r>
      <w:r w:rsidR="005F0C10" w:rsidRPr="002F4CA2">
        <w:rPr>
          <w:rFonts w:ascii="Calibri" w:eastAsia="Malgun Gothic" w:hAnsi="Calibri" w:cs="Calibri"/>
          <w:kern w:val="2"/>
          <w:sz w:val="24"/>
          <w:szCs w:val="24"/>
        </w:rPr>
        <w:t xml:space="preserve"> ‘</w:t>
      </w:r>
      <w:r w:rsidR="00A30C7D">
        <w:rPr>
          <w:rFonts w:ascii="Calibri" w:eastAsia="Malgun Gothic" w:hAnsi="Calibri" w:cs="Calibri"/>
          <w:kern w:val="2"/>
          <w:sz w:val="24"/>
          <w:szCs w:val="24"/>
        </w:rPr>
        <w:t>f</w:t>
      </w:r>
      <w:r w:rsidR="005F0C10" w:rsidRPr="002F4CA2">
        <w:rPr>
          <w:rFonts w:ascii="Calibri" w:eastAsia="Malgun Gothic" w:hAnsi="Calibri" w:cs="Calibri"/>
          <w:kern w:val="2"/>
          <w:sz w:val="24"/>
          <w:szCs w:val="24"/>
        </w:rPr>
        <w:t>ellatio’ and ‘</w:t>
      </w:r>
      <w:r w:rsidR="00A30C7D">
        <w:rPr>
          <w:rFonts w:ascii="Calibri" w:eastAsia="Malgun Gothic" w:hAnsi="Calibri" w:cs="Calibri"/>
          <w:kern w:val="2"/>
          <w:sz w:val="24"/>
          <w:szCs w:val="24"/>
        </w:rPr>
        <w:t>c</w:t>
      </w:r>
      <w:r w:rsidR="005F0C10" w:rsidRPr="002F4CA2">
        <w:rPr>
          <w:rFonts w:ascii="Calibri" w:eastAsia="Malgun Gothic" w:hAnsi="Calibri" w:cs="Calibri"/>
          <w:kern w:val="2"/>
          <w:sz w:val="24"/>
          <w:szCs w:val="24"/>
        </w:rPr>
        <w:t>unnilingus’ were noted most frequently in the Hostility</w:t>
      </w:r>
      <w:r w:rsidR="00A900BD">
        <w:rPr>
          <w:rFonts w:ascii="Calibri" w:eastAsia="Malgun Gothic" w:hAnsi="Calibri" w:cs="Calibri"/>
          <w:kern w:val="2"/>
          <w:sz w:val="24"/>
          <w:szCs w:val="24"/>
        </w:rPr>
        <w:t>-</w:t>
      </w:r>
      <w:r w:rsidR="005F0C10" w:rsidRPr="002F4CA2">
        <w:rPr>
          <w:rFonts w:ascii="Calibri" w:eastAsia="Malgun Gothic" w:hAnsi="Calibri" w:cs="Calibri"/>
          <w:kern w:val="2"/>
          <w:sz w:val="24"/>
          <w:szCs w:val="24"/>
        </w:rPr>
        <w:t>Involvement theme.</w:t>
      </w:r>
    </w:p>
    <w:p w14:paraId="5E2A0908" w14:textId="67B4B562" w:rsidR="00BC1D6B" w:rsidRPr="008D1A84" w:rsidRDefault="00DC328D" w:rsidP="00BF0751">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r w:rsidRPr="008D1A84">
        <w:rPr>
          <w:rFonts w:ascii="Calibri" w:eastAsia="Malgun Gothic" w:hAnsi="Calibri" w:cs="Calibri"/>
          <w:kern w:val="2"/>
          <w:sz w:val="24"/>
          <w:szCs w:val="24"/>
        </w:rPr>
        <w:t>Previous</w:t>
      </w:r>
      <w:r w:rsidR="00D4597A" w:rsidRPr="008D1A84">
        <w:rPr>
          <w:rFonts w:ascii="Calibri" w:eastAsia="Malgun Gothic" w:hAnsi="Calibri" w:cs="Calibri"/>
          <w:kern w:val="2"/>
          <w:sz w:val="24"/>
          <w:szCs w:val="24"/>
        </w:rPr>
        <w:t xml:space="preserve"> research explain</w:t>
      </w:r>
      <w:r w:rsidRPr="008D1A84">
        <w:rPr>
          <w:rFonts w:ascii="Calibri" w:eastAsia="Malgun Gothic" w:hAnsi="Calibri" w:cs="Calibri"/>
          <w:kern w:val="2"/>
          <w:sz w:val="24"/>
          <w:szCs w:val="24"/>
        </w:rPr>
        <w:t>ed</w:t>
      </w:r>
      <w:r w:rsidR="00D4597A" w:rsidRPr="008D1A84">
        <w:rPr>
          <w:rFonts w:ascii="Calibri" w:eastAsia="Malgun Gothic" w:hAnsi="Calibri" w:cs="Calibri"/>
          <w:kern w:val="2"/>
          <w:sz w:val="24"/>
          <w:szCs w:val="24"/>
        </w:rPr>
        <w:t xml:space="preserve"> that the Hostility theme reflects aggressive offending behaviour (</w:t>
      </w:r>
      <w:r w:rsidR="002F4CA2">
        <w:rPr>
          <w:rFonts w:ascii="Calibri" w:eastAsia="Malgun Gothic" w:hAnsi="Calibri" w:cs="Calibri"/>
          <w:kern w:val="2"/>
          <w:sz w:val="24"/>
          <w:szCs w:val="24"/>
        </w:rPr>
        <w:t xml:space="preserve">see </w:t>
      </w:r>
      <w:r w:rsidR="00D4597A" w:rsidRPr="008D1A84">
        <w:rPr>
          <w:rFonts w:ascii="Calibri" w:eastAsia="Malgun Gothic" w:hAnsi="Calibri" w:cs="Calibri"/>
          <w:kern w:val="2"/>
          <w:sz w:val="24"/>
          <w:szCs w:val="24"/>
        </w:rPr>
        <w:t>Canter et al., 2003; Canter &amp; Heritage, 1990). In contrast with th</w:t>
      </w:r>
      <w:r w:rsidR="00CC2ECC" w:rsidRPr="008D1A84">
        <w:rPr>
          <w:rFonts w:ascii="Calibri" w:eastAsia="Malgun Gothic" w:hAnsi="Calibri" w:cs="Calibri"/>
          <w:kern w:val="2"/>
          <w:sz w:val="24"/>
          <w:szCs w:val="24"/>
        </w:rPr>
        <w:t>is</w:t>
      </w:r>
      <w:r w:rsidR="00D4597A" w:rsidRPr="008D1A84">
        <w:rPr>
          <w:rFonts w:ascii="Calibri" w:eastAsia="Malgun Gothic" w:hAnsi="Calibri" w:cs="Calibri"/>
          <w:kern w:val="2"/>
          <w:sz w:val="24"/>
          <w:szCs w:val="24"/>
        </w:rPr>
        <w:t>,</w:t>
      </w:r>
      <w:r w:rsidR="00E12D15" w:rsidRPr="008D1A84">
        <w:rPr>
          <w:rFonts w:ascii="Calibri" w:eastAsia="Malgun Gothic" w:hAnsi="Calibri" w:cs="Calibri"/>
          <w:kern w:val="2"/>
          <w:sz w:val="24"/>
          <w:szCs w:val="24"/>
        </w:rPr>
        <w:t xml:space="preserve"> </w:t>
      </w:r>
      <w:r w:rsidR="00D4597A" w:rsidRPr="008D1A84">
        <w:rPr>
          <w:rFonts w:ascii="Calibri" w:eastAsia="Malgun Gothic" w:hAnsi="Calibri" w:cs="Calibri"/>
          <w:kern w:val="2"/>
          <w:sz w:val="24"/>
          <w:szCs w:val="24"/>
        </w:rPr>
        <w:t xml:space="preserve">the offender within the Involvement theme desires social relations with the victim </w:t>
      </w:r>
      <w:r w:rsidR="003C7D29" w:rsidRPr="008D1A84">
        <w:rPr>
          <w:rFonts w:ascii="Calibri" w:eastAsia="Malgun Gothic" w:hAnsi="Calibri" w:cs="Calibri"/>
          <w:kern w:val="2"/>
          <w:sz w:val="24"/>
          <w:szCs w:val="24"/>
        </w:rPr>
        <w:t xml:space="preserve">during </w:t>
      </w:r>
      <w:r w:rsidR="00BC1D6B" w:rsidRPr="008D1A84">
        <w:rPr>
          <w:rFonts w:ascii="Calibri" w:eastAsia="Malgun Gothic" w:hAnsi="Calibri" w:cs="Calibri"/>
          <w:kern w:val="2"/>
          <w:sz w:val="24"/>
          <w:szCs w:val="24"/>
        </w:rPr>
        <w:t xml:space="preserve">a </w:t>
      </w:r>
      <w:r w:rsidR="00D4597A" w:rsidRPr="008D1A84">
        <w:rPr>
          <w:rFonts w:ascii="Calibri" w:eastAsia="Malgun Gothic" w:hAnsi="Calibri" w:cs="Calibri"/>
          <w:kern w:val="2"/>
          <w:sz w:val="24"/>
          <w:szCs w:val="24"/>
        </w:rPr>
        <w:t>sexual offence</w:t>
      </w:r>
      <w:r w:rsidR="00BC1D6B" w:rsidRPr="008D1A84">
        <w:rPr>
          <w:rFonts w:ascii="Calibri" w:eastAsia="Malgun Gothic" w:hAnsi="Calibri" w:cs="Calibri"/>
          <w:kern w:val="2"/>
          <w:sz w:val="24"/>
          <w:szCs w:val="24"/>
        </w:rPr>
        <w:t xml:space="preserve"> </w:t>
      </w:r>
      <w:r w:rsidR="00E12D15" w:rsidRPr="008D1A84">
        <w:rPr>
          <w:rFonts w:ascii="Calibri" w:eastAsia="Malgun Gothic" w:hAnsi="Calibri" w:cs="Calibri"/>
          <w:kern w:val="2"/>
          <w:sz w:val="24"/>
          <w:szCs w:val="24"/>
        </w:rPr>
        <w:t>(Marshall, 1989)</w:t>
      </w:r>
      <w:r w:rsidR="00D4597A" w:rsidRPr="008D1A84">
        <w:rPr>
          <w:rFonts w:ascii="Calibri" w:eastAsia="Malgun Gothic" w:hAnsi="Calibri" w:cs="Calibri"/>
          <w:kern w:val="2"/>
          <w:sz w:val="24"/>
          <w:szCs w:val="24"/>
        </w:rPr>
        <w:t xml:space="preserve">. Moreover, the victim is treated not as a sexual object but as a reactive person in the Involvement theme (Canter et al., 2003). </w:t>
      </w:r>
      <w:r w:rsidR="00F06508" w:rsidRPr="008D1A84">
        <w:rPr>
          <w:rFonts w:ascii="Calibri" w:eastAsia="Malgun Gothic" w:hAnsi="Calibri" w:cs="Calibri"/>
          <w:kern w:val="2"/>
          <w:sz w:val="24"/>
          <w:szCs w:val="24"/>
        </w:rPr>
        <w:t>T</w:t>
      </w:r>
      <w:r w:rsidR="004A72EF" w:rsidRPr="008D1A84">
        <w:rPr>
          <w:rFonts w:ascii="Calibri" w:eastAsia="Malgun Gothic" w:hAnsi="Calibri" w:cs="Calibri"/>
          <w:kern w:val="2"/>
          <w:sz w:val="24"/>
          <w:szCs w:val="24"/>
        </w:rPr>
        <w:t xml:space="preserve">he two themes were </w:t>
      </w:r>
      <w:r w:rsidR="00B860EB">
        <w:rPr>
          <w:rFonts w:ascii="Calibri" w:eastAsia="Malgun Gothic" w:hAnsi="Calibri" w:cs="Calibri"/>
          <w:kern w:val="2"/>
          <w:sz w:val="24"/>
          <w:szCs w:val="24"/>
        </w:rPr>
        <w:t xml:space="preserve">therefore </w:t>
      </w:r>
      <w:r w:rsidR="004A72EF" w:rsidRPr="008D1A84">
        <w:rPr>
          <w:rFonts w:ascii="Calibri" w:eastAsia="Malgun Gothic" w:hAnsi="Calibri" w:cs="Calibri"/>
          <w:kern w:val="2"/>
          <w:sz w:val="24"/>
          <w:szCs w:val="24"/>
        </w:rPr>
        <w:t xml:space="preserve">considered to be conflicting concepts </w:t>
      </w:r>
      <w:r w:rsidR="007E54F1" w:rsidRPr="008D1A84">
        <w:rPr>
          <w:rFonts w:ascii="Calibri" w:eastAsia="Malgun Gothic" w:hAnsi="Calibri" w:cs="Calibri"/>
          <w:kern w:val="2"/>
          <w:sz w:val="24"/>
          <w:szCs w:val="24"/>
        </w:rPr>
        <w:t>(Canter et al., 2003</w:t>
      </w:r>
      <w:r w:rsidR="00DE3840">
        <w:rPr>
          <w:rFonts w:ascii="Calibri" w:eastAsia="Malgun Gothic" w:hAnsi="Calibri" w:cs="Calibri"/>
          <w:kern w:val="2"/>
          <w:sz w:val="24"/>
          <w:szCs w:val="24"/>
        </w:rPr>
        <w:t xml:space="preserve">; </w:t>
      </w:r>
      <w:r w:rsidR="00DE3840" w:rsidRPr="008D1A84">
        <w:rPr>
          <w:rFonts w:ascii="Calibri" w:eastAsia="Malgun Gothic" w:hAnsi="Calibri" w:cs="Calibri"/>
          <w:kern w:val="2"/>
          <w:sz w:val="24"/>
          <w:szCs w:val="24"/>
        </w:rPr>
        <w:t>Marshall, 1989</w:t>
      </w:r>
      <w:r w:rsidR="007E54F1" w:rsidRPr="008D1A84">
        <w:rPr>
          <w:rFonts w:ascii="Calibri" w:eastAsia="Malgun Gothic" w:hAnsi="Calibri" w:cs="Calibri"/>
          <w:kern w:val="2"/>
          <w:sz w:val="24"/>
          <w:szCs w:val="24"/>
        </w:rPr>
        <w:t>).</w:t>
      </w:r>
      <w:r w:rsidR="004A72EF" w:rsidRPr="008D1A84">
        <w:rPr>
          <w:rFonts w:ascii="Calibri" w:eastAsia="Malgun Gothic" w:hAnsi="Calibri" w:cs="Calibri"/>
          <w:kern w:val="2"/>
          <w:sz w:val="24"/>
          <w:szCs w:val="24"/>
        </w:rPr>
        <w:t xml:space="preserve"> </w:t>
      </w:r>
      <w:r w:rsidR="006630F3" w:rsidRPr="008D1A84">
        <w:rPr>
          <w:rFonts w:ascii="Calibri" w:eastAsia="Malgun Gothic" w:hAnsi="Calibri" w:cs="Calibri"/>
          <w:kern w:val="2"/>
          <w:sz w:val="24"/>
          <w:szCs w:val="24"/>
        </w:rPr>
        <w:t xml:space="preserve">However, </w:t>
      </w:r>
      <w:r w:rsidR="00B860EB">
        <w:rPr>
          <w:rFonts w:ascii="Calibri" w:eastAsia="Malgun Gothic" w:hAnsi="Calibri" w:cs="Calibri"/>
          <w:kern w:val="2"/>
          <w:sz w:val="24"/>
          <w:szCs w:val="24"/>
        </w:rPr>
        <w:t xml:space="preserve">in the Korean setting, </w:t>
      </w:r>
      <w:r w:rsidR="006630F3" w:rsidRPr="008D1A84">
        <w:rPr>
          <w:rFonts w:ascii="Calibri" w:eastAsia="Malgun Gothic" w:hAnsi="Calibri" w:cs="Calibri"/>
          <w:kern w:val="2"/>
          <w:sz w:val="24"/>
          <w:szCs w:val="24"/>
        </w:rPr>
        <w:t>the two themes were classified in the same region as well as 44% of the</w:t>
      </w:r>
      <w:r w:rsidR="002F4CA2">
        <w:rPr>
          <w:rFonts w:ascii="Calibri" w:eastAsia="Malgun Gothic" w:hAnsi="Calibri" w:cs="Calibri"/>
          <w:kern w:val="2"/>
          <w:sz w:val="24"/>
          <w:szCs w:val="24"/>
        </w:rPr>
        <w:t xml:space="preserve"> </w:t>
      </w:r>
      <w:r w:rsidR="006630F3" w:rsidRPr="008D1A84">
        <w:rPr>
          <w:rFonts w:ascii="Calibri" w:eastAsia="Malgun Gothic" w:hAnsi="Calibri" w:cs="Calibri"/>
          <w:kern w:val="2"/>
          <w:sz w:val="24"/>
          <w:szCs w:val="24"/>
        </w:rPr>
        <w:t xml:space="preserve">cases were assigned to the </w:t>
      </w:r>
      <w:r w:rsidR="006630F3" w:rsidRPr="008D1A84">
        <w:rPr>
          <w:rFonts w:ascii="Calibri" w:eastAsia="Malgun Gothic" w:hAnsi="Calibri" w:cs="Calibri"/>
          <w:kern w:val="2"/>
          <w:sz w:val="24"/>
          <w:szCs w:val="24"/>
        </w:rPr>
        <w:lastRenderedPageBreak/>
        <w:t>Hostility</w:t>
      </w:r>
      <w:r w:rsidR="00A900BD">
        <w:rPr>
          <w:rFonts w:ascii="Calibri" w:eastAsia="Malgun Gothic" w:hAnsi="Calibri" w:cs="Calibri"/>
          <w:kern w:val="2"/>
          <w:sz w:val="24"/>
          <w:szCs w:val="24"/>
        </w:rPr>
        <w:t>-</w:t>
      </w:r>
      <w:r w:rsidR="006630F3" w:rsidRPr="008D1A84">
        <w:rPr>
          <w:rFonts w:ascii="Calibri" w:eastAsia="Malgun Gothic" w:hAnsi="Calibri" w:cs="Calibri"/>
          <w:kern w:val="2"/>
          <w:sz w:val="24"/>
          <w:szCs w:val="24"/>
        </w:rPr>
        <w:t xml:space="preserve">Involvement theme. The result implies that </w:t>
      </w:r>
      <w:r w:rsidR="000C2031" w:rsidRPr="008D1A84">
        <w:rPr>
          <w:rFonts w:ascii="Calibri" w:eastAsia="Malgun Gothic" w:hAnsi="Calibri" w:cs="Calibri"/>
          <w:kern w:val="2"/>
          <w:sz w:val="24"/>
          <w:szCs w:val="24"/>
        </w:rPr>
        <w:t xml:space="preserve">Korean </w:t>
      </w:r>
      <w:r w:rsidR="006630F3" w:rsidRPr="008D1A84">
        <w:rPr>
          <w:rFonts w:ascii="Calibri" w:eastAsia="Malgun Gothic" w:hAnsi="Calibri" w:cs="Calibri"/>
          <w:kern w:val="2"/>
          <w:sz w:val="24"/>
          <w:szCs w:val="24"/>
        </w:rPr>
        <w:t>sex offenders are more likely to treat the victim as a sexual object while simultaneously desiring social relations with the victim</w:t>
      </w:r>
      <w:r w:rsidR="004063C8" w:rsidRPr="008D1A84">
        <w:rPr>
          <w:rFonts w:ascii="Calibri" w:eastAsia="Malgun Gothic" w:hAnsi="Calibri" w:cs="Calibri"/>
          <w:kern w:val="2"/>
          <w:sz w:val="24"/>
          <w:szCs w:val="24"/>
        </w:rPr>
        <w:t>s</w:t>
      </w:r>
      <w:r w:rsidR="006630F3" w:rsidRPr="008D1A84">
        <w:rPr>
          <w:rFonts w:ascii="Calibri" w:eastAsia="Malgun Gothic" w:hAnsi="Calibri" w:cs="Calibri"/>
          <w:kern w:val="2"/>
          <w:sz w:val="24"/>
          <w:szCs w:val="24"/>
        </w:rPr>
        <w:t>.</w:t>
      </w:r>
      <w:r w:rsidR="006630F3" w:rsidRPr="008D1A84">
        <w:rPr>
          <w:rFonts w:ascii="Calibri" w:eastAsia="Malgun Gothic" w:hAnsi="Calibri" w:cs="Calibri" w:hint="eastAsia"/>
          <w:kern w:val="2"/>
          <w:sz w:val="24"/>
          <w:szCs w:val="24"/>
        </w:rPr>
        <w:t xml:space="preserve"> </w:t>
      </w:r>
    </w:p>
    <w:p w14:paraId="3F64818E" w14:textId="01105E38" w:rsidR="006840E5" w:rsidRDefault="00BC1D6B" w:rsidP="00ED1C38">
      <w:pPr>
        <w:widowControl w:val="0"/>
        <w:tabs>
          <w:tab w:val="left" w:pos="180"/>
        </w:tabs>
        <w:autoSpaceDE w:val="0"/>
        <w:autoSpaceDN w:val="0"/>
        <w:spacing w:after="0" w:line="480" w:lineRule="auto"/>
        <w:jc w:val="both"/>
        <w:rPr>
          <w:rFonts w:ascii="Calibri" w:eastAsia="Malgun Gothic" w:hAnsi="Calibri" w:cs="Calibri"/>
          <w:kern w:val="2"/>
          <w:sz w:val="24"/>
          <w:szCs w:val="24"/>
        </w:rPr>
      </w:pPr>
      <w:r w:rsidRPr="008D1A84">
        <w:rPr>
          <w:rFonts w:ascii="Calibri" w:eastAsia="Malgun Gothic" w:hAnsi="Calibri" w:cs="Calibri"/>
          <w:kern w:val="2"/>
          <w:sz w:val="24"/>
          <w:szCs w:val="24"/>
        </w:rPr>
        <w:t xml:space="preserve">   </w:t>
      </w:r>
      <w:r w:rsidR="009D24A0">
        <w:rPr>
          <w:rFonts w:ascii="Calibri" w:eastAsia="Malgun Gothic" w:hAnsi="Calibri" w:cs="Calibri"/>
          <w:kern w:val="2"/>
          <w:sz w:val="24"/>
          <w:szCs w:val="24"/>
        </w:rPr>
        <w:tab/>
      </w:r>
      <w:r w:rsidR="007E54F1" w:rsidRPr="008D1A84">
        <w:rPr>
          <w:rFonts w:ascii="Calibri" w:eastAsia="Malgun Gothic" w:hAnsi="Calibri" w:cs="Calibri"/>
          <w:kern w:val="2"/>
          <w:sz w:val="24"/>
          <w:szCs w:val="24"/>
        </w:rPr>
        <w:t xml:space="preserve">One possible explanation for why </w:t>
      </w:r>
      <w:r w:rsidR="004D6726" w:rsidRPr="008D1A84">
        <w:rPr>
          <w:rFonts w:ascii="Calibri" w:eastAsia="Malgun Gothic" w:hAnsi="Calibri" w:cs="Calibri"/>
          <w:kern w:val="2"/>
          <w:sz w:val="24"/>
          <w:szCs w:val="24"/>
        </w:rPr>
        <w:t>the Hostile and Involvement theme overlapped in th</w:t>
      </w:r>
      <w:r w:rsidR="00C1227E" w:rsidRPr="008D1A84">
        <w:rPr>
          <w:rFonts w:ascii="Calibri" w:eastAsia="Malgun Gothic" w:hAnsi="Calibri" w:cs="Calibri"/>
          <w:kern w:val="2"/>
          <w:sz w:val="24"/>
          <w:szCs w:val="24"/>
        </w:rPr>
        <w:t xml:space="preserve">is </w:t>
      </w:r>
      <w:r w:rsidR="004D6726" w:rsidRPr="008D1A84">
        <w:rPr>
          <w:rFonts w:ascii="Calibri" w:eastAsia="Malgun Gothic" w:hAnsi="Calibri" w:cs="Calibri"/>
          <w:kern w:val="2"/>
          <w:sz w:val="24"/>
          <w:szCs w:val="24"/>
        </w:rPr>
        <w:t xml:space="preserve">context </w:t>
      </w:r>
      <w:r w:rsidR="00B860EB">
        <w:rPr>
          <w:rFonts w:ascii="Calibri" w:eastAsia="Malgun Gothic" w:hAnsi="Calibri" w:cs="Calibri"/>
          <w:kern w:val="2"/>
          <w:sz w:val="24"/>
          <w:szCs w:val="24"/>
        </w:rPr>
        <w:t>(</w:t>
      </w:r>
      <w:r w:rsidR="004D6726" w:rsidRPr="008D1A84">
        <w:rPr>
          <w:rFonts w:ascii="Calibri" w:eastAsia="Malgun Gothic" w:hAnsi="Calibri" w:cs="Calibri"/>
          <w:kern w:val="2"/>
          <w:sz w:val="24"/>
          <w:szCs w:val="24"/>
        </w:rPr>
        <w:t>unlike the previous model</w:t>
      </w:r>
      <w:r w:rsidR="00B860EB">
        <w:rPr>
          <w:rFonts w:ascii="Calibri" w:eastAsia="Malgun Gothic" w:hAnsi="Calibri" w:cs="Calibri"/>
          <w:kern w:val="2"/>
          <w:sz w:val="24"/>
          <w:szCs w:val="24"/>
        </w:rPr>
        <w:t>)</w:t>
      </w:r>
      <w:r w:rsidR="004D6726" w:rsidRPr="008D1A84">
        <w:rPr>
          <w:rFonts w:ascii="Calibri" w:eastAsia="Malgun Gothic" w:hAnsi="Calibri" w:cs="Calibri"/>
          <w:kern w:val="2"/>
          <w:sz w:val="24"/>
          <w:szCs w:val="24"/>
        </w:rPr>
        <w:t xml:space="preserve"> </w:t>
      </w:r>
      <w:r w:rsidR="0067221B" w:rsidRPr="008D1A84">
        <w:rPr>
          <w:rFonts w:ascii="Calibri" w:eastAsia="Malgun Gothic" w:hAnsi="Calibri" w:cs="Calibri"/>
          <w:kern w:val="2"/>
          <w:sz w:val="24"/>
          <w:szCs w:val="24"/>
        </w:rPr>
        <w:t>may</w:t>
      </w:r>
      <w:r w:rsidR="007E54F1" w:rsidRPr="008D1A84">
        <w:rPr>
          <w:rFonts w:ascii="Calibri" w:eastAsia="Malgun Gothic" w:hAnsi="Calibri" w:cs="Calibri"/>
          <w:kern w:val="2"/>
          <w:sz w:val="24"/>
          <w:szCs w:val="24"/>
        </w:rPr>
        <w:t xml:space="preserve"> be found in the </w:t>
      </w:r>
      <w:r w:rsidR="004D6726" w:rsidRPr="008D1A84">
        <w:rPr>
          <w:rFonts w:ascii="Calibri" w:eastAsia="Malgun Gothic" w:hAnsi="Calibri" w:cs="Calibri"/>
          <w:kern w:val="2"/>
          <w:sz w:val="24"/>
          <w:szCs w:val="24"/>
        </w:rPr>
        <w:t xml:space="preserve">Korean </w:t>
      </w:r>
      <w:r w:rsidR="007E54F1" w:rsidRPr="008D1A84">
        <w:rPr>
          <w:rFonts w:ascii="Calibri" w:eastAsia="Malgun Gothic" w:hAnsi="Calibri" w:cs="Calibri"/>
          <w:kern w:val="2"/>
          <w:sz w:val="24"/>
          <w:szCs w:val="24"/>
        </w:rPr>
        <w:t>sex culture.</w:t>
      </w:r>
      <w:r w:rsidR="00C3512A" w:rsidRPr="008D1A84">
        <w:rPr>
          <w:rFonts w:ascii="Calibri" w:eastAsia="Malgun Gothic" w:hAnsi="Calibri" w:cs="Calibri"/>
          <w:kern w:val="2"/>
          <w:sz w:val="24"/>
          <w:szCs w:val="24"/>
        </w:rPr>
        <w:t xml:space="preserve"> S</w:t>
      </w:r>
      <w:r w:rsidR="000B7B99" w:rsidRPr="008D1A84">
        <w:rPr>
          <w:rFonts w:ascii="Calibri" w:eastAsia="Malgun Gothic" w:hAnsi="Calibri" w:cs="Calibri"/>
          <w:kern w:val="2"/>
          <w:sz w:val="24"/>
          <w:szCs w:val="24"/>
        </w:rPr>
        <w:t>outh</w:t>
      </w:r>
      <w:r w:rsidR="00C3512A" w:rsidRPr="008D1A84">
        <w:rPr>
          <w:rFonts w:ascii="Calibri" w:eastAsia="Malgun Gothic" w:hAnsi="Calibri" w:cs="Calibri"/>
          <w:kern w:val="2"/>
          <w:sz w:val="24"/>
          <w:szCs w:val="24"/>
        </w:rPr>
        <w:t xml:space="preserve"> Korea has transformed itself into one of the world’s most electronically connected nations where most households (98%) use high-speed Internet (Collins, 2013). </w:t>
      </w:r>
      <w:r w:rsidR="00B860EB">
        <w:rPr>
          <w:rFonts w:ascii="Calibri" w:eastAsia="Malgun Gothic" w:hAnsi="Calibri" w:cs="Calibri"/>
          <w:kern w:val="2"/>
          <w:sz w:val="24"/>
          <w:szCs w:val="24"/>
        </w:rPr>
        <w:t>Consequently</w:t>
      </w:r>
      <w:r w:rsidR="00C3512A" w:rsidRPr="008D1A84">
        <w:rPr>
          <w:rFonts w:ascii="Calibri" w:eastAsia="Malgun Gothic" w:hAnsi="Calibri" w:cs="Calibri"/>
          <w:kern w:val="2"/>
          <w:sz w:val="24"/>
          <w:szCs w:val="24"/>
        </w:rPr>
        <w:t>,</w:t>
      </w:r>
      <w:r w:rsidR="000B7B99" w:rsidRPr="008D1A84">
        <w:rPr>
          <w:rFonts w:ascii="Calibri" w:eastAsia="Malgun Gothic" w:hAnsi="Calibri" w:cs="Calibri"/>
          <w:kern w:val="2"/>
          <w:sz w:val="24"/>
          <w:szCs w:val="24"/>
        </w:rPr>
        <w:t xml:space="preserve"> </w:t>
      </w:r>
      <w:r w:rsidR="00C3512A" w:rsidRPr="008D1A84">
        <w:rPr>
          <w:rFonts w:ascii="Calibri" w:eastAsia="Malgun Gothic" w:hAnsi="Calibri" w:cs="Calibri"/>
          <w:kern w:val="2"/>
          <w:sz w:val="24"/>
          <w:szCs w:val="24"/>
        </w:rPr>
        <w:t>the flood of pornographic materials available on the Internet has been widely prevalent (Kim &amp; Fu, 2008)</w:t>
      </w:r>
      <w:r w:rsidR="00C3512A" w:rsidRPr="008D1A84">
        <w:rPr>
          <w:rFonts w:ascii="Calibri" w:eastAsia="Malgun Gothic" w:hAnsi="Calibri" w:cs="Calibri" w:hint="eastAsia"/>
          <w:kern w:val="2"/>
          <w:sz w:val="24"/>
          <w:szCs w:val="24"/>
        </w:rPr>
        <w:t>.</w:t>
      </w:r>
      <w:r w:rsidR="00C3512A" w:rsidRPr="008D1A84">
        <w:rPr>
          <w:rFonts w:ascii="Calibri" w:eastAsia="Malgun Gothic" w:hAnsi="Calibri" w:cs="Calibri"/>
          <w:kern w:val="2"/>
          <w:sz w:val="24"/>
          <w:szCs w:val="24"/>
        </w:rPr>
        <w:t xml:space="preserve"> According to a survey study (Sun, Miezan, Lee, &amp; Shim, 2015), the majority</w:t>
      </w:r>
      <w:r w:rsidR="00B54469">
        <w:rPr>
          <w:rFonts w:ascii="Calibri" w:eastAsia="Malgun Gothic" w:hAnsi="Calibri" w:cs="Calibri"/>
          <w:kern w:val="2"/>
          <w:sz w:val="24"/>
          <w:szCs w:val="24"/>
        </w:rPr>
        <w:t xml:space="preserve"> </w:t>
      </w:r>
      <w:r w:rsidR="00C3512A" w:rsidRPr="008D1A84">
        <w:rPr>
          <w:rFonts w:ascii="Calibri" w:eastAsia="Malgun Gothic" w:hAnsi="Calibri" w:cs="Calibri"/>
          <w:kern w:val="2"/>
          <w:sz w:val="24"/>
          <w:szCs w:val="24"/>
        </w:rPr>
        <w:t xml:space="preserve">of Korean males had consumed pornography, and this was associated with their sexual relationships. </w:t>
      </w:r>
      <w:r w:rsidR="00D44507">
        <w:rPr>
          <w:rFonts w:ascii="Calibri" w:eastAsia="Malgun Gothic" w:hAnsi="Calibri" w:cs="Calibri"/>
          <w:kern w:val="2"/>
          <w:sz w:val="24"/>
          <w:szCs w:val="24"/>
        </w:rPr>
        <w:t>Furthermore, t</w:t>
      </w:r>
      <w:r w:rsidR="00C3512A" w:rsidRPr="008D1A84">
        <w:rPr>
          <w:rFonts w:ascii="Calibri" w:eastAsia="Malgun Gothic" w:hAnsi="Calibri" w:cs="Calibri"/>
          <w:kern w:val="2"/>
          <w:sz w:val="24"/>
          <w:szCs w:val="24"/>
        </w:rPr>
        <w:t>he</w:t>
      </w:r>
      <w:r w:rsidR="00D44507">
        <w:rPr>
          <w:rFonts w:ascii="Calibri" w:eastAsia="Malgun Gothic" w:hAnsi="Calibri" w:cs="Calibri"/>
          <w:kern w:val="2"/>
          <w:sz w:val="24"/>
          <w:szCs w:val="24"/>
        </w:rPr>
        <w:t>se</w:t>
      </w:r>
      <w:r w:rsidR="00C3512A" w:rsidRPr="008D1A84">
        <w:rPr>
          <w:rFonts w:ascii="Calibri" w:eastAsia="Malgun Gothic" w:hAnsi="Calibri" w:cs="Calibri"/>
          <w:kern w:val="2"/>
          <w:sz w:val="24"/>
          <w:szCs w:val="24"/>
        </w:rPr>
        <w:t xml:space="preserve"> results </w:t>
      </w:r>
      <w:r w:rsidR="00B860EB">
        <w:rPr>
          <w:rFonts w:ascii="Calibri" w:eastAsia="Malgun Gothic" w:hAnsi="Calibri" w:cs="Calibri"/>
          <w:kern w:val="2"/>
          <w:sz w:val="24"/>
          <w:szCs w:val="24"/>
        </w:rPr>
        <w:t>differed</w:t>
      </w:r>
      <w:r w:rsidR="00C3512A" w:rsidRPr="008D1A84">
        <w:rPr>
          <w:rFonts w:ascii="Calibri" w:eastAsia="Malgun Gothic" w:hAnsi="Calibri" w:cs="Calibri"/>
          <w:kern w:val="2"/>
          <w:sz w:val="24"/>
          <w:szCs w:val="24"/>
        </w:rPr>
        <w:t xml:space="preserve"> from American research using </w:t>
      </w:r>
      <w:r w:rsidR="00A30C7D">
        <w:rPr>
          <w:rFonts w:ascii="Calibri" w:eastAsia="Malgun Gothic" w:hAnsi="Calibri" w:cs="Calibri"/>
          <w:kern w:val="2"/>
          <w:sz w:val="24"/>
          <w:szCs w:val="24"/>
        </w:rPr>
        <w:t xml:space="preserve"> </w:t>
      </w:r>
      <w:r w:rsidR="00C3512A" w:rsidRPr="008D1A84">
        <w:rPr>
          <w:rFonts w:ascii="Calibri" w:eastAsia="Malgun Gothic" w:hAnsi="Calibri" w:cs="Calibri"/>
          <w:kern w:val="2"/>
          <w:sz w:val="24"/>
          <w:szCs w:val="24"/>
        </w:rPr>
        <w:t>identical methodology</w:t>
      </w:r>
      <w:r w:rsidR="00D44507">
        <w:rPr>
          <w:rFonts w:ascii="Calibri" w:eastAsia="Malgun Gothic" w:hAnsi="Calibri" w:cs="Calibri"/>
          <w:kern w:val="2"/>
          <w:sz w:val="24"/>
          <w:szCs w:val="24"/>
        </w:rPr>
        <w:t>.</w:t>
      </w:r>
      <w:r w:rsidR="00D44507">
        <w:rPr>
          <w:rFonts w:ascii="Calibri" w:eastAsia="Dotum" w:hAnsi="Calibri" w:cs="Calibri"/>
          <w:kern w:val="2"/>
          <w:sz w:val="24"/>
          <w:szCs w:val="24"/>
        </w:rPr>
        <w:t xml:space="preserve"> M</w:t>
      </w:r>
      <w:r w:rsidR="00681859">
        <w:rPr>
          <w:rFonts w:ascii="Calibri" w:eastAsia="Dotum" w:hAnsi="Calibri" w:cs="Calibri"/>
          <w:kern w:val="2"/>
          <w:sz w:val="24"/>
          <w:szCs w:val="24"/>
        </w:rPr>
        <w:t>any</w:t>
      </w:r>
      <w:r w:rsidR="00240D6A" w:rsidRPr="008D1A84">
        <w:rPr>
          <w:rFonts w:ascii="Calibri" w:eastAsia="Dotum" w:hAnsi="Calibri" w:cs="Calibri"/>
          <w:kern w:val="2"/>
          <w:sz w:val="24"/>
          <w:szCs w:val="24"/>
        </w:rPr>
        <w:t xml:space="preserve"> studies</w:t>
      </w:r>
      <w:r w:rsidR="003041EB" w:rsidRPr="008D1A84">
        <w:rPr>
          <w:rFonts w:ascii="Calibri" w:eastAsia="Dotum" w:hAnsi="Calibri" w:cs="Calibri"/>
          <w:kern w:val="2"/>
          <w:sz w:val="24"/>
          <w:szCs w:val="24"/>
        </w:rPr>
        <w:t xml:space="preserve"> </w:t>
      </w:r>
      <w:r w:rsidR="00D44507">
        <w:rPr>
          <w:rFonts w:ascii="Calibri" w:eastAsia="Dotum" w:hAnsi="Calibri" w:cs="Calibri"/>
          <w:kern w:val="2"/>
          <w:sz w:val="24"/>
          <w:szCs w:val="24"/>
        </w:rPr>
        <w:t>have shown</w:t>
      </w:r>
      <w:r w:rsidR="00240D6A" w:rsidRPr="008D1A84">
        <w:rPr>
          <w:rFonts w:ascii="Calibri" w:eastAsia="Dotum" w:hAnsi="Calibri" w:cs="Calibri"/>
          <w:kern w:val="2"/>
          <w:sz w:val="24"/>
          <w:szCs w:val="24"/>
        </w:rPr>
        <w:t xml:space="preserve"> the detrimental effects of pornography on sexual </w:t>
      </w:r>
      <w:r w:rsidR="00FA2ACE" w:rsidRPr="008D1A84">
        <w:rPr>
          <w:rFonts w:ascii="Calibri" w:eastAsia="Dotum" w:hAnsi="Calibri" w:cs="Calibri"/>
          <w:kern w:val="2"/>
          <w:sz w:val="24"/>
          <w:szCs w:val="24"/>
        </w:rPr>
        <w:t>behaviours</w:t>
      </w:r>
      <w:r w:rsidR="00240D6A" w:rsidRPr="008D1A84">
        <w:rPr>
          <w:rFonts w:ascii="Calibri" w:eastAsia="Dotum" w:hAnsi="Calibri" w:cs="Calibri"/>
          <w:kern w:val="2"/>
          <w:sz w:val="24"/>
          <w:szCs w:val="24"/>
        </w:rPr>
        <w:t xml:space="preserve"> (e.g., Bloom &amp; Hagedorn, 2015; Hald, Malamuth, &amp; Yuen, 2010</w:t>
      </w:r>
      <w:r w:rsidR="008E0AEC" w:rsidRPr="008D1A84">
        <w:rPr>
          <w:rFonts w:ascii="Calibri" w:eastAsia="Dotum" w:hAnsi="Calibri" w:cs="Calibri"/>
          <w:kern w:val="2"/>
          <w:sz w:val="24"/>
          <w:szCs w:val="24"/>
        </w:rPr>
        <w:t>;</w:t>
      </w:r>
      <w:r w:rsidR="00240D6A" w:rsidRPr="008D1A84">
        <w:rPr>
          <w:rFonts w:ascii="Calibri" w:eastAsia="Dotum" w:hAnsi="Calibri" w:cs="Calibri"/>
          <w:kern w:val="2"/>
          <w:sz w:val="24"/>
          <w:szCs w:val="24"/>
        </w:rPr>
        <w:t xml:space="preserve"> </w:t>
      </w:r>
      <w:bookmarkStart w:id="12" w:name="bbb0130"/>
      <w:r w:rsidR="008E0AEC" w:rsidRPr="008D1A84">
        <w:rPr>
          <w:rFonts w:ascii="Calibri" w:eastAsia="Dotum" w:hAnsi="Calibri" w:cs="Calibri"/>
          <w:kern w:val="2"/>
          <w:sz w:val="24"/>
          <w:szCs w:val="24"/>
        </w:rPr>
        <w:fldChar w:fldCharType="begin"/>
      </w:r>
      <w:r w:rsidR="008E0AEC" w:rsidRPr="008D1A84">
        <w:rPr>
          <w:rFonts w:ascii="Calibri" w:eastAsia="Dotum" w:hAnsi="Calibri" w:cs="Calibri"/>
          <w:kern w:val="2"/>
          <w:sz w:val="24"/>
          <w:szCs w:val="24"/>
        </w:rPr>
        <w:instrText xml:space="preserve"> HYPERLINK "https://www-sciencedirect-com.liverpool.idm.oclc.org/science/article/pii/S1359178918302404" \l "bb0130" </w:instrText>
      </w:r>
      <w:r w:rsidR="008E0AEC" w:rsidRPr="008D1A84">
        <w:rPr>
          <w:rFonts w:ascii="Calibri" w:eastAsia="Dotum" w:hAnsi="Calibri" w:cs="Calibri"/>
          <w:kern w:val="2"/>
          <w:sz w:val="24"/>
          <w:szCs w:val="24"/>
        </w:rPr>
        <w:fldChar w:fldCharType="separate"/>
      </w:r>
      <w:r w:rsidR="008E0AEC" w:rsidRPr="008D1A84">
        <w:rPr>
          <w:rStyle w:val="Hyperlink"/>
          <w:rFonts w:ascii="Calibri" w:eastAsia="Dotum" w:hAnsi="Calibri" w:cs="Calibri"/>
          <w:color w:val="auto"/>
          <w:kern w:val="2"/>
          <w:sz w:val="24"/>
          <w:szCs w:val="24"/>
          <w:u w:val="none"/>
        </w:rPr>
        <w:t>Malamuth, Hald, &amp; Koss, 2012</w:t>
      </w:r>
      <w:r w:rsidR="008E0AEC" w:rsidRPr="008D1A84">
        <w:rPr>
          <w:rFonts w:ascii="Calibri" w:eastAsia="Dotum" w:hAnsi="Calibri" w:cs="Calibri"/>
          <w:kern w:val="2"/>
          <w:sz w:val="24"/>
          <w:szCs w:val="24"/>
        </w:rPr>
        <w:fldChar w:fldCharType="end"/>
      </w:r>
      <w:bookmarkEnd w:id="12"/>
      <w:r w:rsidR="00240D6A" w:rsidRPr="008D1A84">
        <w:rPr>
          <w:rFonts w:ascii="Calibri" w:eastAsia="Dotum" w:hAnsi="Calibri" w:cs="Calibri"/>
          <w:kern w:val="2"/>
          <w:sz w:val="24"/>
          <w:szCs w:val="24"/>
        </w:rPr>
        <w:t>)</w:t>
      </w:r>
      <w:r w:rsidR="00FA2ACE" w:rsidRPr="008D1A84">
        <w:rPr>
          <w:rFonts w:ascii="Calibri" w:eastAsia="Dotum" w:hAnsi="Calibri" w:cs="Calibri"/>
          <w:kern w:val="2"/>
          <w:sz w:val="24"/>
          <w:szCs w:val="24"/>
        </w:rPr>
        <w:t>.</w:t>
      </w:r>
      <w:r w:rsidR="00240D6A" w:rsidRPr="008D1A84">
        <w:rPr>
          <w:rFonts w:ascii="Calibri" w:eastAsia="Dotum" w:hAnsi="Calibri" w:cs="Calibri"/>
          <w:kern w:val="2"/>
          <w:sz w:val="24"/>
          <w:szCs w:val="24"/>
        </w:rPr>
        <w:t xml:space="preserve"> This </w:t>
      </w:r>
      <w:r w:rsidR="00D44507">
        <w:rPr>
          <w:rFonts w:ascii="Calibri" w:eastAsia="Dotum" w:hAnsi="Calibri" w:cs="Calibri"/>
          <w:kern w:val="2"/>
          <w:sz w:val="24"/>
          <w:szCs w:val="24"/>
        </w:rPr>
        <w:t>may be</w:t>
      </w:r>
      <w:r w:rsidR="00240D6A" w:rsidRPr="008D1A84">
        <w:rPr>
          <w:rFonts w:ascii="Calibri" w:eastAsia="Dotum" w:hAnsi="Calibri" w:cs="Calibri"/>
          <w:kern w:val="2"/>
          <w:sz w:val="24"/>
          <w:szCs w:val="24"/>
        </w:rPr>
        <w:t xml:space="preserve"> because</w:t>
      </w:r>
      <w:r w:rsidR="00681859">
        <w:rPr>
          <w:rFonts w:ascii="Calibri" w:eastAsia="Dotum" w:hAnsi="Calibri" w:cs="Calibri"/>
          <w:kern w:val="2"/>
          <w:sz w:val="24"/>
          <w:szCs w:val="24"/>
        </w:rPr>
        <w:t xml:space="preserve"> </w:t>
      </w:r>
      <w:r w:rsidR="007E54F1" w:rsidRPr="008D1A84">
        <w:rPr>
          <w:rFonts w:ascii="Calibri" w:eastAsia="Dotum" w:hAnsi="Calibri" w:cs="Calibri"/>
          <w:kern w:val="2"/>
          <w:sz w:val="24"/>
          <w:szCs w:val="24"/>
        </w:rPr>
        <w:t xml:space="preserve">pornography </w:t>
      </w:r>
      <w:r w:rsidR="00240D6A" w:rsidRPr="008D1A84">
        <w:rPr>
          <w:rFonts w:ascii="Calibri" w:eastAsia="Dotum" w:hAnsi="Calibri" w:cs="Calibri"/>
          <w:kern w:val="2"/>
          <w:sz w:val="24"/>
          <w:szCs w:val="24"/>
        </w:rPr>
        <w:t xml:space="preserve">usually </w:t>
      </w:r>
      <w:r w:rsidR="007E54F1" w:rsidRPr="008D1A84">
        <w:rPr>
          <w:rFonts w:ascii="Calibri" w:eastAsia="Dotum" w:hAnsi="Calibri" w:cs="Calibri"/>
          <w:kern w:val="2"/>
          <w:sz w:val="24"/>
          <w:szCs w:val="24"/>
        </w:rPr>
        <w:t xml:space="preserve">shows </w:t>
      </w:r>
      <w:r w:rsidR="00D44507">
        <w:rPr>
          <w:rFonts w:ascii="Calibri" w:eastAsia="Dotum" w:hAnsi="Calibri" w:cs="Calibri"/>
          <w:kern w:val="2"/>
          <w:sz w:val="24"/>
          <w:szCs w:val="24"/>
        </w:rPr>
        <w:t>unrealistic, even</w:t>
      </w:r>
      <w:r w:rsidR="007E54F1" w:rsidRPr="008D1A84">
        <w:rPr>
          <w:rFonts w:ascii="Calibri" w:eastAsia="Dotum" w:hAnsi="Calibri" w:cs="Calibri"/>
          <w:kern w:val="2"/>
          <w:sz w:val="24"/>
          <w:szCs w:val="24"/>
        </w:rPr>
        <w:t xml:space="preserve"> bizarre</w:t>
      </w:r>
      <w:r w:rsidR="00D44507">
        <w:rPr>
          <w:rFonts w:ascii="Calibri" w:eastAsia="Dotum" w:hAnsi="Calibri" w:cs="Calibri"/>
          <w:kern w:val="2"/>
          <w:sz w:val="24"/>
          <w:szCs w:val="24"/>
        </w:rPr>
        <w:t>,</w:t>
      </w:r>
      <w:r w:rsidR="007E54F1" w:rsidRPr="008D1A84">
        <w:rPr>
          <w:rFonts w:ascii="Calibri" w:eastAsia="Dotum" w:hAnsi="Calibri" w:cs="Calibri"/>
          <w:kern w:val="2"/>
          <w:sz w:val="24"/>
          <w:szCs w:val="24"/>
        </w:rPr>
        <w:t xml:space="preserve"> attempts of a male to develop a relationship with a female and </w:t>
      </w:r>
      <w:r w:rsidR="00D44507">
        <w:rPr>
          <w:rFonts w:ascii="Calibri" w:eastAsia="Dotum" w:hAnsi="Calibri" w:cs="Calibri"/>
          <w:kern w:val="2"/>
          <w:sz w:val="24"/>
          <w:szCs w:val="24"/>
        </w:rPr>
        <w:t xml:space="preserve">he </w:t>
      </w:r>
      <w:r w:rsidR="007E54F1" w:rsidRPr="008D1A84">
        <w:rPr>
          <w:rFonts w:ascii="Calibri" w:eastAsia="Dotum" w:hAnsi="Calibri" w:cs="Calibri"/>
          <w:kern w:val="2"/>
          <w:sz w:val="24"/>
          <w:szCs w:val="24"/>
        </w:rPr>
        <w:t xml:space="preserve">exhibits aggressive sexual behaviours (Marshall &amp; Barrett, 1990). </w:t>
      </w:r>
      <w:r w:rsidR="003041EB" w:rsidRPr="008D1A84">
        <w:rPr>
          <w:rFonts w:ascii="Calibri" w:eastAsia="Dotum" w:hAnsi="Calibri" w:cs="Calibri"/>
          <w:kern w:val="2"/>
          <w:sz w:val="24"/>
          <w:szCs w:val="24"/>
        </w:rPr>
        <w:t xml:space="preserve">Furthermore, </w:t>
      </w:r>
      <w:r w:rsidR="000429DF" w:rsidRPr="008D1A84">
        <w:rPr>
          <w:rFonts w:ascii="Calibri" w:eastAsia="Dotum" w:hAnsi="Calibri" w:cs="Calibri"/>
          <w:kern w:val="2"/>
          <w:sz w:val="24"/>
          <w:szCs w:val="24"/>
        </w:rPr>
        <w:t xml:space="preserve">excessive </w:t>
      </w:r>
      <w:r w:rsidR="003041EB" w:rsidRPr="008D1A84">
        <w:rPr>
          <w:rFonts w:ascii="Calibri" w:eastAsia="Dotum" w:hAnsi="Calibri" w:cs="Calibri"/>
          <w:kern w:val="2"/>
          <w:sz w:val="24"/>
          <w:szCs w:val="24"/>
        </w:rPr>
        <w:t xml:space="preserve">pornography </w:t>
      </w:r>
      <w:r w:rsidR="002A487B" w:rsidRPr="008D1A84">
        <w:rPr>
          <w:rFonts w:ascii="Calibri" w:eastAsia="Dotum" w:hAnsi="Calibri" w:cs="Calibri"/>
          <w:kern w:val="2"/>
          <w:sz w:val="24"/>
          <w:szCs w:val="24"/>
        </w:rPr>
        <w:t>consumption</w:t>
      </w:r>
      <w:r w:rsidR="000429DF" w:rsidRPr="008D1A84">
        <w:rPr>
          <w:rFonts w:ascii="Calibri" w:eastAsia="Dotum" w:hAnsi="Calibri" w:cs="Calibri"/>
          <w:kern w:val="2"/>
          <w:sz w:val="24"/>
          <w:szCs w:val="24"/>
        </w:rPr>
        <w:t xml:space="preserve"> </w:t>
      </w:r>
      <w:r w:rsidR="003041EB" w:rsidRPr="008D1A84">
        <w:rPr>
          <w:rFonts w:ascii="Calibri" w:eastAsia="Dotum" w:hAnsi="Calibri" w:cs="Calibri"/>
          <w:kern w:val="2"/>
          <w:sz w:val="24"/>
          <w:szCs w:val="24"/>
        </w:rPr>
        <w:t>may result in the false perception that females are sexual objects (Peter &amp; Valkenburg, 2009). For these reasons, o</w:t>
      </w:r>
      <w:r w:rsidR="007E54F1" w:rsidRPr="008D1A84">
        <w:rPr>
          <w:rFonts w:ascii="Calibri" w:eastAsia="Dotum" w:hAnsi="Calibri" w:cs="Calibri"/>
          <w:kern w:val="2"/>
          <w:sz w:val="24"/>
          <w:szCs w:val="24"/>
        </w:rPr>
        <w:t>ffenders may connect hostile behaviour</w:t>
      </w:r>
      <w:r w:rsidR="007E54F1" w:rsidRPr="008D1A84">
        <w:rPr>
          <w:rFonts w:ascii="Calibri" w:eastAsia="Malgun Gothic" w:hAnsi="Calibri" w:cs="Calibri"/>
          <w:kern w:val="2"/>
          <w:sz w:val="24"/>
          <w:szCs w:val="24"/>
        </w:rPr>
        <w:t>s</w:t>
      </w:r>
      <w:r w:rsidR="007E54F1" w:rsidRPr="008D1A84">
        <w:rPr>
          <w:rFonts w:ascii="Calibri" w:eastAsia="Dotum" w:hAnsi="Calibri" w:cs="Calibri"/>
          <w:kern w:val="2"/>
          <w:sz w:val="24"/>
          <w:szCs w:val="24"/>
        </w:rPr>
        <w:t xml:space="preserve"> with relationship acquisition due to the model shown in the pornography, and thereby transfer the combination to their</w:t>
      </w:r>
      <w:r w:rsidR="00681859">
        <w:rPr>
          <w:rFonts w:ascii="Calibri" w:eastAsia="Dotum" w:hAnsi="Calibri" w:cs="Calibri"/>
          <w:kern w:val="2"/>
          <w:sz w:val="24"/>
          <w:szCs w:val="24"/>
        </w:rPr>
        <w:t xml:space="preserve"> </w:t>
      </w:r>
      <w:r w:rsidR="007E54F1" w:rsidRPr="008D1A84">
        <w:rPr>
          <w:rFonts w:ascii="Calibri" w:eastAsia="Dotum" w:hAnsi="Calibri" w:cs="Calibri"/>
          <w:kern w:val="2"/>
          <w:sz w:val="24"/>
          <w:szCs w:val="24"/>
        </w:rPr>
        <w:t>sexual acts. Bandura (1973) introduced this idea, which he called observational learning or modelling, to the social learning process.</w:t>
      </w:r>
      <w:r w:rsidR="0054068D" w:rsidRPr="008D1A84">
        <w:rPr>
          <w:rFonts w:ascii="Calibri" w:eastAsia="Dotum" w:hAnsi="Calibri" w:cs="Calibri"/>
          <w:kern w:val="2"/>
          <w:sz w:val="24"/>
          <w:szCs w:val="24"/>
        </w:rPr>
        <w:t xml:space="preserve"> </w:t>
      </w:r>
      <w:r w:rsidR="007E54F1" w:rsidRPr="008D1A84">
        <w:rPr>
          <w:rFonts w:ascii="Calibri" w:eastAsia="Dotum" w:hAnsi="Calibri" w:cs="Calibri"/>
          <w:kern w:val="2"/>
          <w:sz w:val="24"/>
          <w:szCs w:val="24"/>
        </w:rPr>
        <w:t>In</w:t>
      </w:r>
      <w:r w:rsidR="00FA2ACE" w:rsidRPr="008D1A84">
        <w:rPr>
          <w:rFonts w:ascii="Calibri" w:eastAsia="Dotum" w:hAnsi="Calibri" w:cs="Calibri"/>
          <w:kern w:val="2"/>
          <w:sz w:val="24"/>
          <w:szCs w:val="24"/>
        </w:rPr>
        <w:t>deed</w:t>
      </w:r>
      <w:r w:rsidR="007E54F1" w:rsidRPr="008D1A84">
        <w:rPr>
          <w:rFonts w:ascii="Calibri" w:eastAsia="Dotum" w:hAnsi="Calibri" w:cs="Calibri"/>
          <w:kern w:val="2"/>
          <w:sz w:val="24"/>
          <w:szCs w:val="24"/>
        </w:rPr>
        <w:t>, a preponderance of previous research show</w:t>
      </w:r>
      <w:r w:rsidR="0067221B" w:rsidRPr="008D1A84">
        <w:rPr>
          <w:rFonts w:ascii="Calibri" w:eastAsia="Dotum" w:hAnsi="Calibri" w:cs="Calibri"/>
          <w:kern w:val="2"/>
          <w:sz w:val="24"/>
          <w:szCs w:val="24"/>
        </w:rPr>
        <w:t>ed</w:t>
      </w:r>
      <w:r w:rsidR="007E54F1" w:rsidRPr="008D1A84">
        <w:rPr>
          <w:rFonts w:ascii="Calibri" w:eastAsia="Dotum" w:hAnsi="Calibri" w:cs="Calibri"/>
          <w:kern w:val="2"/>
          <w:sz w:val="24"/>
          <w:szCs w:val="24"/>
        </w:rPr>
        <w:t xml:space="preserve"> that watching illegal pornography has a meaningful positive relation to sexual </w:t>
      </w:r>
      <w:r w:rsidR="00E77CEB" w:rsidRPr="008D1A84">
        <w:rPr>
          <w:rFonts w:ascii="Calibri" w:eastAsia="Dotum" w:hAnsi="Calibri" w:cs="Calibri"/>
          <w:kern w:val="2"/>
          <w:sz w:val="24"/>
          <w:szCs w:val="24"/>
        </w:rPr>
        <w:t>aggression</w:t>
      </w:r>
      <w:r w:rsidR="007E54F1" w:rsidRPr="008D1A84">
        <w:rPr>
          <w:rFonts w:ascii="Calibri" w:eastAsia="Dotum" w:hAnsi="Calibri" w:cs="Calibri"/>
          <w:kern w:val="2"/>
          <w:sz w:val="24"/>
          <w:szCs w:val="24"/>
        </w:rPr>
        <w:t xml:space="preserve"> and acts as a significant trigger for </w:t>
      </w:r>
      <w:r w:rsidR="00E77CEB" w:rsidRPr="008D1A84">
        <w:rPr>
          <w:rFonts w:ascii="Calibri" w:eastAsia="Dotum" w:hAnsi="Calibri" w:cs="Calibri"/>
          <w:kern w:val="2"/>
          <w:sz w:val="24"/>
          <w:szCs w:val="24"/>
        </w:rPr>
        <w:t>sexual crime</w:t>
      </w:r>
      <w:r w:rsidR="007E54F1" w:rsidRPr="008D1A84">
        <w:rPr>
          <w:rFonts w:ascii="Calibri" w:eastAsia="Dotum" w:hAnsi="Calibri" w:cs="Calibri"/>
          <w:kern w:val="2"/>
          <w:sz w:val="24"/>
          <w:szCs w:val="24"/>
        </w:rPr>
        <w:t xml:space="preserve"> (e.g., Allen</w:t>
      </w:r>
      <w:r w:rsidR="00D44507">
        <w:rPr>
          <w:rFonts w:ascii="Calibri" w:eastAsia="Dotum" w:hAnsi="Calibri" w:cs="Calibri"/>
          <w:kern w:val="2"/>
          <w:sz w:val="24"/>
          <w:szCs w:val="24"/>
        </w:rPr>
        <w:t>, D’Allesio, &amp; Brezgel</w:t>
      </w:r>
      <w:r w:rsidR="007E54F1" w:rsidRPr="008D1A84">
        <w:rPr>
          <w:rFonts w:ascii="Calibri" w:eastAsia="Dotum" w:hAnsi="Calibri" w:cs="Calibri"/>
          <w:kern w:val="2"/>
          <w:sz w:val="24"/>
          <w:szCs w:val="24"/>
        </w:rPr>
        <w:t>, 1995; Crossman, 1995</w:t>
      </w:r>
      <w:r w:rsidR="00FA2ACE" w:rsidRPr="008D1A84">
        <w:rPr>
          <w:rFonts w:ascii="Calibri" w:eastAsia="Dotum" w:hAnsi="Calibri" w:cs="Calibri"/>
          <w:kern w:val="2"/>
          <w:sz w:val="24"/>
          <w:szCs w:val="24"/>
        </w:rPr>
        <w:t>; Vega &amp; Malamuth, 2007</w:t>
      </w:r>
      <w:r w:rsidR="007E54F1" w:rsidRPr="008D1A84">
        <w:rPr>
          <w:rFonts w:ascii="Calibri" w:eastAsia="Dotum" w:hAnsi="Calibri" w:cs="Calibri"/>
          <w:kern w:val="2"/>
          <w:sz w:val="24"/>
          <w:szCs w:val="24"/>
        </w:rPr>
        <w:t>).</w:t>
      </w:r>
      <w:r w:rsidR="004063C8" w:rsidRPr="008D1A84">
        <w:rPr>
          <w:rFonts w:ascii="Calibri" w:eastAsia="Dotum" w:hAnsi="Calibri" w:cs="Calibri"/>
          <w:kern w:val="2"/>
          <w:sz w:val="24"/>
          <w:szCs w:val="24"/>
        </w:rPr>
        <w:t xml:space="preserve"> </w:t>
      </w:r>
    </w:p>
    <w:p w14:paraId="148B8485" w14:textId="53578B3F" w:rsidR="00ED1C38" w:rsidRPr="008D1A84" w:rsidRDefault="00681859" w:rsidP="006840E5">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r>
        <w:rPr>
          <w:rFonts w:ascii="Calibri" w:eastAsia="Dotum" w:hAnsi="Calibri" w:cs="Calibri"/>
          <w:kern w:val="2"/>
          <w:sz w:val="24"/>
          <w:szCs w:val="24"/>
        </w:rPr>
        <w:t xml:space="preserve">For </w:t>
      </w:r>
      <w:r w:rsidR="009821AD" w:rsidRPr="00B5189C">
        <w:rPr>
          <w:rFonts w:ascii="Calibri" w:eastAsia="Malgun Gothic" w:hAnsi="Calibri" w:cs="Calibri"/>
          <w:kern w:val="2"/>
          <w:sz w:val="24"/>
          <w:szCs w:val="24"/>
        </w:rPr>
        <w:t>the Theft theme,</w:t>
      </w:r>
      <w:r w:rsidR="009821AD" w:rsidRPr="008D1A84">
        <w:rPr>
          <w:rFonts w:ascii="Calibri" w:eastAsia="Malgun Gothic" w:hAnsi="Calibri" w:cs="Calibri"/>
          <w:kern w:val="2"/>
          <w:sz w:val="24"/>
          <w:szCs w:val="24"/>
        </w:rPr>
        <w:t xml:space="preserve"> the variables accord</w:t>
      </w:r>
      <w:r w:rsidR="00932209" w:rsidRPr="008D1A84">
        <w:rPr>
          <w:rFonts w:ascii="Calibri" w:eastAsia="Malgun Gothic" w:hAnsi="Calibri" w:cs="Calibri"/>
          <w:kern w:val="2"/>
          <w:sz w:val="24"/>
          <w:szCs w:val="24"/>
        </w:rPr>
        <w:t>ed</w:t>
      </w:r>
      <w:r w:rsidR="009821AD" w:rsidRPr="008D1A84">
        <w:rPr>
          <w:rFonts w:ascii="Calibri" w:eastAsia="Malgun Gothic" w:hAnsi="Calibri" w:cs="Calibri"/>
          <w:kern w:val="2"/>
          <w:sz w:val="24"/>
          <w:szCs w:val="24"/>
        </w:rPr>
        <w:t xml:space="preserve"> well with those of the Theft theme in the British </w:t>
      </w:r>
      <w:r w:rsidR="002F4CA2">
        <w:rPr>
          <w:rFonts w:ascii="Calibri" w:eastAsia="Malgun Gothic" w:hAnsi="Calibri" w:cs="Calibri"/>
          <w:kern w:val="2"/>
          <w:sz w:val="24"/>
          <w:szCs w:val="24"/>
        </w:rPr>
        <w:lastRenderedPageBreak/>
        <w:t>model</w:t>
      </w:r>
      <w:r w:rsidR="009821AD" w:rsidRPr="008D1A84">
        <w:rPr>
          <w:rFonts w:ascii="Calibri" w:eastAsia="Malgun Gothic" w:hAnsi="Calibri" w:cs="Calibri"/>
          <w:kern w:val="2"/>
          <w:sz w:val="24"/>
          <w:szCs w:val="24"/>
        </w:rPr>
        <w:t>. However, contrary to the results of</w:t>
      </w:r>
      <w:r w:rsidR="009821AD" w:rsidRPr="008D1A84">
        <w:rPr>
          <w:rFonts w:ascii="Calibri" w:eastAsia="Malgun Gothic" w:hAnsi="Calibri" w:cs="Calibri"/>
          <w:kern w:val="2"/>
          <w:sz w:val="16"/>
          <w:szCs w:val="20"/>
        </w:rPr>
        <w:t xml:space="preserve"> </w:t>
      </w:r>
      <w:r w:rsidR="009821AD" w:rsidRPr="008D1A84">
        <w:rPr>
          <w:rFonts w:ascii="Calibri" w:eastAsia="Malgun Gothic" w:hAnsi="Calibri" w:cs="Calibri"/>
          <w:kern w:val="2"/>
          <w:sz w:val="24"/>
          <w:szCs w:val="24"/>
        </w:rPr>
        <w:t>Canter et al. (2003), the variables ‘</w:t>
      </w:r>
      <w:r w:rsidR="00A30C7D">
        <w:rPr>
          <w:rFonts w:ascii="Calibri" w:eastAsia="Malgun Gothic" w:hAnsi="Calibri" w:cs="Calibri"/>
          <w:kern w:val="2"/>
          <w:sz w:val="24"/>
          <w:szCs w:val="24"/>
        </w:rPr>
        <w:t>s</w:t>
      </w:r>
      <w:r w:rsidR="009821AD" w:rsidRPr="008D1A84">
        <w:rPr>
          <w:rFonts w:ascii="Calibri" w:eastAsia="Malgun Gothic" w:hAnsi="Calibri" w:cs="Calibri"/>
          <w:kern w:val="2"/>
          <w:sz w:val="24"/>
          <w:szCs w:val="24"/>
        </w:rPr>
        <w:t>urprise attack’, ‘</w:t>
      </w:r>
      <w:r w:rsidR="00A30C7D">
        <w:rPr>
          <w:rFonts w:ascii="Calibri" w:eastAsia="Malgun Gothic" w:hAnsi="Calibri" w:cs="Calibri"/>
          <w:kern w:val="2"/>
          <w:sz w:val="24"/>
          <w:szCs w:val="24"/>
        </w:rPr>
        <w:t>i</w:t>
      </w:r>
      <w:r w:rsidR="009821AD" w:rsidRPr="008D1A84">
        <w:rPr>
          <w:rFonts w:ascii="Calibri" w:eastAsia="Malgun Gothic" w:hAnsi="Calibri" w:cs="Calibri"/>
          <w:kern w:val="2"/>
          <w:sz w:val="24"/>
          <w:szCs w:val="24"/>
        </w:rPr>
        <w:t xml:space="preserve">dentifies victim’, </w:t>
      </w:r>
      <w:r w:rsidR="00B5189C" w:rsidRPr="008D1A84">
        <w:rPr>
          <w:rFonts w:ascii="Calibri" w:eastAsia="Malgun Gothic" w:hAnsi="Calibri" w:cs="Calibri"/>
          <w:kern w:val="2"/>
          <w:sz w:val="24"/>
          <w:szCs w:val="24"/>
        </w:rPr>
        <w:t>‘</w:t>
      </w:r>
      <w:r w:rsidR="00A30C7D">
        <w:rPr>
          <w:rFonts w:ascii="Calibri" w:eastAsia="Malgun Gothic" w:hAnsi="Calibri" w:cs="Calibri"/>
          <w:kern w:val="2"/>
          <w:sz w:val="24"/>
          <w:szCs w:val="24"/>
        </w:rPr>
        <w:t>d</w:t>
      </w:r>
      <w:r w:rsidR="00B5189C" w:rsidRPr="008D1A84">
        <w:rPr>
          <w:rFonts w:ascii="Calibri" w:eastAsia="Malgun Gothic" w:hAnsi="Calibri" w:cs="Calibri"/>
          <w:kern w:val="2"/>
          <w:sz w:val="24"/>
          <w:szCs w:val="24"/>
        </w:rPr>
        <w:t>emeans victim’</w:t>
      </w:r>
      <w:r w:rsidR="00B5189C">
        <w:rPr>
          <w:rFonts w:ascii="Calibri" w:eastAsia="Malgun Gothic" w:hAnsi="Calibri" w:cs="Calibri"/>
          <w:kern w:val="2"/>
          <w:sz w:val="24"/>
          <w:szCs w:val="24"/>
        </w:rPr>
        <w:t xml:space="preserve"> and </w:t>
      </w:r>
      <w:r w:rsidR="009821AD" w:rsidRPr="008D1A84">
        <w:rPr>
          <w:rFonts w:ascii="Calibri" w:eastAsia="Malgun Gothic" w:hAnsi="Calibri" w:cs="Calibri"/>
          <w:kern w:val="2"/>
          <w:sz w:val="24"/>
          <w:szCs w:val="24"/>
        </w:rPr>
        <w:t>‘</w:t>
      </w:r>
      <w:r w:rsidR="00A30C7D">
        <w:rPr>
          <w:rFonts w:ascii="Calibri" w:eastAsia="Malgun Gothic" w:hAnsi="Calibri" w:cs="Calibri"/>
          <w:kern w:val="2"/>
          <w:sz w:val="24"/>
          <w:szCs w:val="24"/>
        </w:rPr>
        <w:t>i</w:t>
      </w:r>
      <w:r w:rsidR="009821AD" w:rsidRPr="008D1A84">
        <w:rPr>
          <w:rFonts w:ascii="Calibri" w:eastAsia="Malgun Gothic" w:hAnsi="Calibri" w:cs="Calibri"/>
          <w:kern w:val="2"/>
          <w:sz w:val="24"/>
          <w:szCs w:val="24"/>
        </w:rPr>
        <w:t>mplies knowing victim’</w:t>
      </w:r>
      <w:r w:rsidR="00B5189C">
        <w:rPr>
          <w:rFonts w:ascii="Calibri" w:eastAsia="Malgun Gothic" w:hAnsi="Calibri" w:cs="Calibri"/>
          <w:kern w:val="2"/>
          <w:sz w:val="24"/>
          <w:szCs w:val="24"/>
        </w:rPr>
        <w:t xml:space="preserve"> </w:t>
      </w:r>
      <w:r w:rsidR="009821AD" w:rsidRPr="008D1A84">
        <w:rPr>
          <w:rFonts w:ascii="Calibri" w:eastAsia="Malgun Gothic" w:hAnsi="Calibri" w:cs="Calibri"/>
          <w:kern w:val="2"/>
          <w:sz w:val="24"/>
          <w:szCs w:val="24"/>
        </w:rPr>
        <w:t xml:space="preserve">appeared in the Theft theme </w:t>
      </w:r>
      <w:r w:rsidR="004063C8" w:rsidRPr="008D1A84">
        <w:rPr>
          <w:rFonts w:ascii="Calibri" w:eastAsia="Malgun Gothic" w:hAnsi="Calibri" w:cs="Calibri"/>
          <w:kern w:val="2"/>
          <w:sz w:val="24"/>
          <w:szCs w:val="24"/>
        </w:rPr>
        <w:t>of</w:t>
      </w:r>
      <w:r w:rsidR="009821AD" w:rsidRPr="008D1A84">
        <w:rPr>
          <w:rFonts w:ascii="Calibri" w:eastAsia="Malgun Gothic" w:hAnsi="Calibri" w:cs="Calibri"/>
          <w:kern w:val="2"/>
          <w:sz w:val="24"/>
          <w:szCs w:val="24"/>
        </w:rPr>
        <w:t xml:space="preserve"> the current research. </w:t>
      </w:r>
      <w:r w:rsidR="007F1A7A" w:rsidRPr="008D1A84">
        <w:rPr>
          <w:rFonts w:ascii="Calibri" w:eastAsia="Malgun Gothic" w:hAnsi="Calibri" w:cs="Calibri"/>
          <w:kern w:val="2"/>
          <w:sz w:val="24"/>
          <w:szCs w:val="24"/>
        </w:rPr>
        <w:t xml:space="preserve">Those actions </w:t>
      </w:r>
      <w:r w:rsidR="007F4EE3">
        <w:rPr>
          <w:rFonts w:ascii="Calibri" w:eastAsia="Malgun Gothic" w:hAnsi="Calibri" w:cs="Calibri"/>
          <w:kern w:val="2"/>
          <w:sz w:val="24"/>
          <w:szCs w:val="24"/>
        </w:rPr>
        <w:t>had been</w:t>
      </w:r>
      <w:r>
        <w:rPr>
          <w:rFonts w:ascii="Calibri" w:eastAsia="Malgun Gothic" w:hAnsi="Calibri" w:cs="Calibri"/>
          <w:kern w:val="2"/>
          <w:sz w:val="24"/>
          <w:szCs w:val="24"/>
        </w:rPr>
        <w:t xml:space="preserve"> </w:t>
      </w:r>
      <w:r w:rsidR="007F1A7A" w:rsidRPr="008D1A84">
        <w:rPr>
          <w:rFonts w:ascii="Calibri" w:eastAsia="Malgun Gothic" w:hAnsi="Calibri" w:cs="Calibri"/>
          <w:kern w:val="2"/>
          <w:sz w:val="24"/>
          <w:szCs w:val="24"/>
        </w:rPr>
        <w:t xml:space="preserve">shown in the Involvement or Hostility theme in the </w:t>
      </w:r>
      <w:r w:rsidR="00BC1D6B" w:rsidRPr="008D1A84">
        <w:rPr>
          <w:rFonts w:ascii="Calibri" w:eastAsia="Malgun Gothic" w:hAnsi="Calibri" w:cs="Calibri"/>
          <w:kern w:val="2"/>
          <w:sz w:val="24"/>
          <w:szCs w:val="24"/>
        </w:rPr>
        <w:t>previous</w:t>
      </w:r>
      <w:r w:rsidR="007F1A7A" w:rsidRPr="008D1A84">
        <w:rPr>
          <w:rFonts w:ascii="Calibri" w:eastAsia="Malgun Gothic" w:hAnsi="Calibri" w:cs="Calibri"/>
          <w:kern w:val="2"/>
          <w:sz w:val="24"/>
          <w:szCs w:val="24"/>
        </w:rPr>
        <w:t xml:space="preserve"> model. Therefore, it </w:t>
      </w:r>
      <w:r w:rsidR="002C57B9">
        <w:rPr>
          <w:rFonts w:ascii="Calibri" w:eastAsia="Malgun Gothic" w:hAnsi="Calibri" w:cs="Calibri"/>
          <w:kern w:val="2"/>
          <w:sz w:val="24"/>
          <w:szCs w:val="24"/>
        </w:rPr>
        <w:t>is</w:t>
      </w:r>
      <w:r w:rsidR="007F1A7A" w:rsidRPr="008D1A84">
        <w:rPr>
          <w:rFonts w:ascii="Calibri" w:eastAsia="Malgun Gothic" w:hAnsi="Calibri" w:cs="Calibri"/>
          <w:kern w:val="2"/>
          <w:sz w:val="24"/>
          <w:szCs w:val="24"/>
        </w:rPr>
        <w:t xml:space="preserve"> interpreted that Korean sexual offender</w:t>
      </w:r>
      <w:r w:rsidR="00FE305E" w:rsidRPr="008D1A84">
        <w:rPr>
          <w:rFonts w:ascii="Calibri" w:eastAsia="Malgun Gothic" w:hAnsi="Calibri" w:cs="Calibri"/>
          <w:kern w:val="2"/>
          <w:sz w:val="24"/>
          <w:szCs w:val="24"/>
        </w:rPr>
        <w:t>s</w:t>
      </w:r>
      <w:r w:rsidR="007F1A7A" w:rsidRPr="008D1A84">
        <w:rPr>
          <w:rFonts w:ascii="Calibri" w:eastAsia="Malgun Gothic" w:hAnsi="Calibri" w:cs="Calibri"/>
          <w:kern w:val="2"/>
          <w:sz w:val="24"/>
          <w:szCs w:val="24"/>
        </w:rPr>
        <w:t xml:space="preserve"> in the Theft theme steal the </w:t>
      </w:r>
      <w:r w:rsidR="00153D62" w:rsidRPr="008D1A84">
        <w:rPr>
          <w:rFonts w:ascii="Calibri" w:eastAsia="Malgun Gothic" w:hAnsi="Calibri" w:cs="Calibri"/>
          <w:kern w:val="2"/>
          <w:sz w:val="24"/>
          <w:szCs w:val="24"/>
        </w:rPr>
        <w:t>articles</w:t>
      </w:r>
      <w:r w:rsidR="007F1A7A" w:rsidRPr="008D1A84">
        <w:rPr>
          <w:rFonts w:ascii="Calibri" w:eastAsia="Malgun Gothic" w:hAnsi="Calibri" w:cs="Calibri"/>
          <w:kern w:val="2"/>
          <w:sz w:val="24"/>
          <w:szCs w:val="24"/>
        </w:rPr>
        <w:t xml:space="preserve"> of </w:t>
      </w:r>
      <w:r w:rsidR="00932209" w:rsidRPr="008D1A84">
        <w:rPr>
          <w:rFonts w:ascii="Calibri" w:eastAsia="Malgun Gothic" w:hAnsi="Calibri" w:cs="Calibri"/>
          <w:kern w:val="2"/>
          <w:sz w:val="24"/>
          <w:szCs w:val="24"/>
        </w:rPr>
        <w:t xml:space="preserve">the </w:t>
      </w:r>
      <w:r w:rsidR="007F1A7A" w:rsidRPr="008D1A84">
        <w:rPr>
          <w:rFonts w:ascii="Calibri" w:eastAsia="Malgun Gothic" w:hAnsi="Calibri" w:cs="Calibri"/>
          <w:kern w:val="2"/>
          <w:sz w:val="24"/>
          <w:szCs w:val="24"/>
        </w:rPr>
        <w:t>victim</w:t>
      </w:r>
      <w:r w:rsidR="00FE305E" w:rsidRPr="008D1A84">
        <w:rPr>
          <w:rFonts w:ascii="Calibri" w:eastAsia="Malgun Gothic" w:hAnsi="Calibri" w:cs="Calibri"/>
          <w:kern w:val="2"/>
          <w:sz w:val="24"/>
          <w:szCs w:val="24"/>
        </w:rPr>
        <w:t>s</w:t>
      </w:r>
      <w:r w:rsidR="007F1A7A" w:rsidRPr="008D1A84">
        <w:rPr>
          <w:rFonts w:ascii="Calibri" w:eastAsia="Malgun Gothic" w:hAnsi="Calibri" w:cs="Calibri"/>
          <w:kern w:val="2"/>
          <w:sz w:val="24"/>
          <w:szCs w:val="24"/>
        </w:rPr>
        <w:t xml:space="preserve"> as well as </w:t>
      </w:r>
      <w:r w:rsidR="00B5189C">
        <w:rPr>
          <w:rFonts w:ascii="Calibri" w:eastAsia="Malgun Gothic" w:hAnsi="Calibri" w:cs="Calibri"/>
          <w:kern w:val="2"/>
          <w:sz w:val="24"/>
          <w:szCs w:val="24"/>
        </w:rPr>
        <w:t>tend</w:t>
      </w:r>
      <w:r w:rsidR="007F4EE3">
        <w:rPr>
          <w:rFonts w:ascii="Calibri" w:eastAsia="Malgun Gothic" w:hAnsi="Calibri" w:cs="Calibri"/>
          <w:kern w:val="2"/>
          <w:sz w:val="24"/>
          <w:szCs w:val="24"/>
        </w:rPr>
        <w:t>ing</w:t>
      </w:r>
      <w:r w:rsidR="00B5189C">
        <w:rPr>
          <w:rFonts w:ascii="Calibri" w:eastAsia="Malgun Gothic" w:hAnsi="Calibri" w:cs="Calibri"/>
          <w:kern w:val="2"/>
          <w:sz w:val="24"/>
          <w:szCs w:val="24"/>
        </w:rPr>
        <w:t xml:space="preserve"> to </w:t>
      </w:r>
      <w:r w:rsidR="007F4EE3">
        <w:rPr>
          <w:rFonts w:ascii="Calibri" w:eastAsia="Malgun Gothic" w:hAnsi="Calibri" w:cs="Calibri"/>
          <w:kern w:val="2"/>
          <w:sz w:val="24"/>
          <w:szCs w:val="24"/>
        </w:rPr>
        <w:t xml:space="preserve">attempt to </w:t>
      </w:r>
      <w:r w:rsidR="007F1A7A" w:rsidRPr="008D1A84">
        <w:rPr>
          <w:rFonts w:ascii="Calibri" w:eastAsia="Malgun Gothic" w:hAnsi="Calibri" w:cs="Calibri"/>
          <w:kern w:val="2"/>
          <w:sz w:val="24"/>
          <w:szCs w:val="24"/>
        </w:rPr>
        <w:t>build int</w:t>
      </w:r>
      <w:r w:rsidR="00153D62" w:rsidRPr="008D1A84">
        <w:rPr>
          <w:rFonts w:ascii="Calibri" w:eastAsia="Malgun Gothic" w:hAnsi="Calibri" w:cs="Calibri"/>
          <w:kern w:val="2"/>
          <w:sz w:val="24"/>
          <w:szCs w:val="24"/>
        </w:rPr>
        <w:t>imate</w:t>
      </w:r>
      <w:r w:rsidR="00932209" w:rsidRPr="008D1A84">
        <w:rPr>
          <w:rFonts w:ascii="Calibri" w:eastAsia="Malgun Gothic" w:hAnsi="Calibri" w:cs="Calibri"/>
          <w:kern w:val="2"/>
          <w:sz w:val="24"/>
          <w:szCs w:val="24"/>
        </w:rPr>
        <w:t xml:space="preserve"> </w:t>
      </w:r>
      <w:r w:rsidR="007F1A7A" w:rsidRPr="008D1A84">
        <w:rPr>
          <w:rFonts w:ascii="Calibri" w:eastAsia="Malgun Gothic" w:hAnsi="Calibri" w:cs="Calibri"/>
          <w:kern w:val="2"/>
          <w:sz w:val="24"/>
          <w:szCs w:val="24"/>
        </w:rPr>
        <w:t>relationships</w:t>
      </w:r>
      <w:r w:rsidR="00932209" w:rsidRPr="008D1A84">
        <w:rPr>
          <w:rFonts w:ascii="Calibri" w:eastAsia="Malgun Gothic" w:hAnsi="Calibri" w:cs="Calibri"/>
          <w:kern w:val="2"/>
          <w:sz w:val="24"/>
          <w:szCs w:val="24"/>
        </w:rPr>
        <w:t xml:space="preserve"> with t</w:t>
      </w:r>
      <w:r w:rsidR="004063C8" w:rsidRPr="008D1A84">
        <w:rPr>
          <w:rFonts w:ascii="Calibri" w:eastAsia="Malgun Gothic" w:hAnsi="Calibri" w:cs="Calibri"/>
          <w:kern w:val="2"/>
          <w:sz w:val="24"/>
          <w:szCs w:val="24"/>
        </w:rPr>
        <w:t>he</w:t>
      </w:r>
      <w:r w:rsidR="00BC1D6B" w:rsidRPr="008D1A84">
        <w:rPr>
          <w:rFonts w:ascii="Calibri" w:eastAsia="Malgun Gothic" w:hAnsi="Calibri" w:cs="Calibri"/>
          <w:kern w:val="2"/>
          <w:sz w:val="24"/>
          <w:szCs w:val="24"/>
        </w:rPr>
        <w:t>m</w:t>
      </w:r>
      <w:r w:rsidR="007F1A7A" w:rsidRPr="008D1A84">
        <w:rPr>
          <w:rFonts w:ascii="Calibri" w:eastAsia="Malgun Gothic" w:hAnsi="Calibri" w:cs="Calibri"/>
          <w:kern w:val="2"/>
          <w:sz w:val="24"/>
          <w:szCs w:val="24"/>
        </w:rPr>
        <w:t xml:space="preserve">. However, </w:t>
      </w:r>
      <w:r w:rsidR="00932209" w:rsidRPr="008D1A84">
        <w:rPr>
          <w:rFonts w:ascii="Calibri" w:eastAsia="Malgun Gothic" w:hAnsi="Calibri" w:cs="Calibri"/>
          <w:kern w:val="2"/>
          <w:sz w:val="24"/>
          <w:szCs w:val="24"/>
        </w:rPr>
        <w:t>‘</w:t>
      </w:r>
      <w:r w:rsidR="00A30C7D">
        <w:rPr>
          <w:rFonts w:ascii="Calibri" w:eastAsia="Malgun Gothic" w:hAnsi="Calibri" w:cs="Calibri"/>
          <w:kern w:val="2"/>
          <w:sz w:val="24"/>
          <w:szCs w:val="24"/>
        </w:rPr>
        <w:t>i</w:t>
      </w:r>
      <w:r w:rsidR="00932209" w:rsidRPr="008D1A84">
        <w:rPr>
          <w:rFonts w:ascii="Calibri" w:eastAsia="Malgun Gothic" w:hAnsi="Calibri" w:cs="Calibri"/>
          <w:kern w:val="2"/>
          <w:sz w:val="24"/>
          <w:szCs w:val="24"/>
        </w:rPr>
        <w:t>dentifies victim’ and ‘</w:t>
      </w:r>
      <w:r w:rsidR="00A30C7D">
        <w:rPr>
          <w:rFonts w:ascii="Calibri" w:eastAsia="Malgun Gothic" w:hAnsi="Calibri" w:cs="Calibri"/>
          <w:kern w:val="2"/>
          <w:sz w:val="24"/>
          <w:szCs w:val="24"/>
        </w:rPr>
        <w:t>i</w:t>
      </w:r>
      <w:r w:rsidR="00932209" w:rsidRPr="008D1A84">
        <w:rPr>
          <w:rFonts w:ascii="Calibri" w:eastAsia="Malgun Gothic" w:hAnsi="Calibri" w:cs="Calibri"/>
          <w:kern w:val="2"/>
          <w:sz w:val="24"/>
          <w:szCs w:val="24"/>
        </w:rPr>
        <w:t xml:space="preserve">mplies knowing </w:t>
      </w:r>
      <w:r w:rsidR="00782C90">
        <w:rPr>
          <w:rFonts w:ascii="Calibri" w:eastAsia="Malgun Gothic" w:hAnsi="Calibri" w:cs="Calibri"/>
          <w:kern w:val="2"/>
          <w:sz w:val="24"/>
          <w:szCs w:val="24"/>
        </w:rPr>
        <w:t xml:space="preserve">the </w:t>
      </w:r>
      <w:r w:rsidR="00932209" w:rsidRPr="008D1A84">
        <w:rPr>
          <w:rFonts w:ascii="Calibri" w:eastAsia="Malgun Gothic" w:hAnsi="Calibri" w:cs="Calibri"/>
          <w:kern w:val="2"/>
          <w:sz w:val="24"/>
          <w:szCs w:val="24"/>
        </w:rPr>
        <w:t xml:space="preserve">victim’ </w:t>
      </w:r>
      <w:r w:rsidR="00BC1D6B" w:rsidRPr="008D1A84">
        <w:rPr>
          <w:rFonts w:ascii="Calibri" w:eastAsia="Malgun Gothic" w:hAnsi="Calibri" w:cs="Calibri"/>
          <w:kern w:val="2"/>
          <w:sz w:val="24"/>
          <w:szCs w:val="24"/>
        </w:rPr>
        <w:t>should be understood with caution</w:t>
      </w:r>
      <w:r w:rsidR="00ED1C38" w:rsidRPr="008D1A84">
        <w:rPr>
          <w:rFonts w:ascii="Calibri" w:eastAsia="Malgun Gothic" w:hAnsi="Calibri" w:cs="Calibri"/>
          <w:kern w:val="2"/>
          <w:sz w:val="24"/>
          <w:szCs w:val="24"/>
        </w:rPr>
        <w:t>. This is because offenders may behave in such a way to</w:t>
      </w:r>
      <w:r w:rsidR="001A2115" w:rsidRPr="008D1A84">
        <w:rPr>
          <w:rFonts w:ascii="Calibri" w:eastAsia="Malgun Gothic" w:hAnsi="Calibri" w:cs="Calibri"/>
          <w:kern w:val="2"/>
          <w:sz w:val="24"/>
          <w:szCs w:val="24"/>
        </w:rPr>
        <w:t xml:space="preserve"> </w:t>
      </w:r>
      <w:r w:rsidR="00FE305E" w:rsidRPr="008D1A84">
        <w:rPr>
          <w:rFonts w:ascii="Calibri" w:eastAsia="Malgun Gothic" w:hAnsi="Calibri" w:cs="Calibri"/>
          <w:kern w:val="2"/>
          <w:sz w:val="24"/>
          <w:szCs w:val="24"/>
        </w:rPr>
        <w:t>make the victims reluctant to report the</w:t>
      </w:r>
      <w:r w:rsidR="00B54469">
        <w:rPr>
          <w:rFonts w:ascii="Calibri" w:eastAsia="Malgun Gothic" w:hAnsi="Calibri" w:cs="Calibri"/>
          <w:kern w:val="2"/>
          <w:sz w:val="24"/>
          <w:szCs w:val="24"/>
        </w:rPr>
        <w:t xml:space="preserve"> incident</w:t>
      </w:r>
      <w:r w:rsidR="00FE305E" w:rsidRPr="008D1A84">
        <w:rPr>
          <w:rFonts w:ascii="Calibri" w:eastAsia="Malgun Gothic" w:hAnsi="Calibri" w:cs="Calibri"/>
          <w:kern w:val="2"/>
          <w:sz w:val="24"/>
          <w:szCs w:val="24"/>
        </w:rPr>
        <w:t xml:space="preserve"> to the police</w:t>
      </w:r>
      <w:r w:rsidR="002C57B9">
        <w:rPr>
          <w:rFonts w:ascii="Calibri" w:eastAsia="Malgun Gothic" w:hAnsi="Calibri" w:cs="Calibri"/>
          <w:kern w:val="2"/>
          <w:sz w:val="24"/>
          <w:szCs w:val="24"/>
        </w:rPr>
        <w:t xml:space="preserve"> </w:t>
      </w:r>
      <w:r w:rsidR="00FE305E" w:rsidRPr="008D1A84">
        <w:rPr>
          <w:rFonts w:ascii="Calibri" w:eastAsia="Malgun Gothic" w:hAnsi="Calibri" w:cs="Calibri"/>
          <w:kern w:val="2"/>
          <w:sz w:val="24"/>
          <w:szCs w:val="24"/>
        </w:rPr>
        <w:t xml:space="preserve">by </w:t>
      </w:r>
      <w:r w:rsidR="00932209" w:rsidRPr="008D1A84">
        <w:rPr>
          <w:rFonts w:ascii="Calibri" w:eastAsia="Malgun Gothic" w:hAnsi="Calibri" w:cs="Calibri"/>
          <w:kern w:val="2"/>
          <w:sz w:val="24"/>
          <w:szCs w:val="24"/>
        </w:rPr>
        <w:t>hint</w:t>
      </w:r>
      <w:r w:rsidR="00FE305E" w:rsidRPr="008D1A84">
        <w:rPr>
          <w:rFonts w:ascii="Calibri" w:eastAsia="Malgun Gothic" w:hAnsi="Calibri" w:cs="Calibri"/>
          <w:kern w:val="2"/>
          <w:sz w:val="24"/>
          <w:szCs w:val="24"/>
        </w:rPr>
        <w:t>ing</w:t>
      </w:r>
      <w:r w:rsidR="00932209" w:rsidRPr="008D1A84">
        <w:rPr>
          <w:rFonts w:ascii="Calibri" w:eastAsia="Malgun Gothic" w:hAnsi="Calibri" w:cs="Calibri"/>
          <w:kern w:val="2"/>
          <w:sz w:val="24"/>
          <w:szCs w:val="24"/>
        </w:rPr>
        <w:t xml:space="preserve"> </w:t>
      </w:r>
      <w:r w:rsidR="00FE305E" w:rsidRPr="008D1A84">
        <w:rPr>
          <w:rFonts w:ascii="Calibri" w:eastAsia="Malgun Gothic" w:hAnsi="Calibri" w:cs="Calibri"/>
          <w:kern w:val="2"/>
          <w:sz w:val="24"/>
          <w:szCs w:val="24"/>
        </w:rPr>
        <w:t>potential</w:t>
      </w:r>
      <w:r w:rsidR="00932209" w:rsidRPr="008D1A84">
        <w:rPr>
          <w:rFonts w:ascii="Calibri" w:eastAsia="Malgun Gothic" w:hAnsi="Calibri" w:cs="Calibri"/>
          <w:kern w:val="2"/>
          <w:sz w:val="24"/>
          <w:szCs w:val="24"/>
        </w:rPr>
        <w:t xml:space="preserve"> revenge</w:t>
      </w:r>
      <w:r w:rsidR="00ED1C38" w:rsidRPr="008D1A84">
        <w:rPr>
          <w:rFonts w:ascii="Calibri" w:eastAsia="Malgun Gothic" w:hAnsi="Calibri" w:cs="Calibri"/>
          <w:kern w:val="2"/>
          <w:sz w:val="24"/>
          <w:szCs w:val="24"/>
        </w:rPr>
        <w:t xml:space="preserve"> with the victim’s identity</w:t>
      </w:r>
      <w:r w:rsidR="00932209" w:rsidRPr="008D1A84">
        <w:rPr>
          <w:rFonts w:ascii="Calibri" w:eastAsia="Malgun Gothic" w:hAnsi="Calibri" w:cs="Calibri"/>
          <w:kern w:val="2"/>
          <w:sz w:val="24"/>
          <w:szCs w:val="24"/>
        </w:rPr>
        <w:t>.</w:t>
      </w:r>
      <w:r w:rsidR="00ED1C38" w:rsidRPr="008D1A84">
        <w:rPr>
          <w:rFonts w:ascii="Calibri" w:eastAsia="Malgun Gothic" w:hAnsi="Calibri" w:cs="Calibri"/>
          <w:kern w:val="2"/>
          <w:sz w:val="24"/>
          <w:szCs w:val="24"/>
        </w:rPr>
        <w:t xml:space="preserve"> </w:t>
      </w:r>
    </w:p>
    <w:p w14:paraId="035A8982" w14:textId="421A6CA8" w:rsidR="00A4419A" w:rsidRDefault="00ED1C38" w:rsidP="00A4419A">
      <w:pPr>
        <w:widowControl w:val="0"/>
        <w:tabs>
          <w:tab w:val="left" w:pos="180"/>
        </w:tabs>
        <w:autoSpaceDE w:val="0"/>
        <w:autoSpaceDN w:val="0"/>
        <w:spacing w:after="0" w:line="480" w:lineRule="auto"/>
        <w:jc w:val="both"/>
        <w:rPr>
          <w:rFonts w:ascii="Calibri" w:eastAsia="Malgun Gothic" w:hAnsi="Calibri" w:cs="Calibri"/>
          <w:kern w:val="2"/>
          <w:sz w:val="24"/>
          <w:szCs w:val="24"/>
        </w:rPr>
      </w:pPr>
      <w:r w:rsidRPr="008D1A84">
        <w:rPr>
          <w:rFonts w:ascii="Calibri" w:eastAsia="Malgun Gothic" w:hAnsi="Calibri" w:cs="Calibri"/>
          <w:kern w:val="2"/>
          <w:sz w:val="24"/>
          <w:szCs w:val="24"/>
        </w:rPr>
        <w:t xml:space="preserve">   </w:t>
      </w:r>
      <w:r w:rsidR="009D24A0">
        <w:rPr>
          <w:rFonts w:ascii="Calibri" w:eastAsia="Malgun Gothic" w:hAnsi="Calibri" w:cs="Calibri"/>
          <w:kern w:val="2"/>
          <w:sz w:val="24"/>
          <w:szCs w:val="24"/>
        </w:rPr>
        <w:tab/>
      </w:r>
      <w:r w:rsidR="00B5189C">
        <w:rPr>
          <w:rFonts w:ascii="Calibri" w:eastAsia="Malgun Gothic" w:hAnsi="Calibri" w:cs="Calibri"/>
          <w:kern w:val="2"/>
          <w:sz w:val="24"/>
          <w:szCs w:val="24"/>
        </w:rPr>
        <w:t>In general, t</w:t>
      </w:r>
      <w:r w:rsidR="009821AD" w:rsidRPr="008D1A84">
        <w:rPr>
          <w:rFonts w:ascii="Calibri" w:eastAsia="Malgun Gothic" w:hAnsi="Calibri" w:cs="Calibri"/>
          <w:kern w:val="2"/>
          <w:sz w:val="24"/>
          <w:szCs w:val="24"/>
        </w:rPr>
        <w:t>he crime scene actions in the Control theme</w:t>
      </w:r>
      <w:r w:rsidR="00B5189C">
        <w:rPr>
          <w:rFonts w:ascii="Calibri" w:eastAsia="Malgun Gothic" w:hAnsi="Calibri" w:cs="Calibri"/>
          <w:kern w:val="2"/>
          <w:sz w:val="24"/>
          <w:szCs w:val="24"/>
        </w:rPr>
        <w:t xml:space="preserve"> also</w:t>
      </w:r>
      <w:r w:rsidR="009821AD" w:rsidRPr="008D1A84">
        <w:rPr>
          <w:rFonts w:ascii="Calibri" w:eastAsia="Malgun Gothic" w:hAnsi="Calibri" w:cs="Calibri"/>
          <w:kern w:val="2"/>
          <w:sz w:val="24"/>
          <w:szCs w:val="24"/>
        </w:rPr>
        <w:t xml:space="preserve"> correspond</w:t>
      </w:r>
      <w:r w:rsidRPr="008D1A84">
        <w:rPr>
          <w:rFonts w:ascii="Calibri" w:eastAsia="Malgun Gothic" w:hAnsi="Calibri" w:cs="Calibri"/>
          <w:kern w:val="2"/>
          <w:sz w:val="24"/>
          <w:szCs w:val="24"/>
        </w:rPr>
        <w:t>ed</w:t>
      </w:r>
      <w:r w:rsidR="009821AD" w:rsidRPr="008D1A84">
        <w:rPr>
          <w:rFonts w:ascii="Calibri" w:eastAsia="Malgun Gothic" w:hAnsi="Calibri" w:cs="Calibri"/>
          <w:kern w:val="2"/>
          <w:sz w:val="24"/>
          <w:szCs w:val="24"/>
        </w:rPr>
        <w:t xml:space="preserve"> with those in Canter et al. (2003). </w:t>
      </w:r>
      <w:r w:rsidR="00B5189C">
        <w:rPr>
          <w:rFonts w:ascii="Calibri" w:eastAsia="Malgun Gothic" w:hAnsi="Calibri" w:cs="Calibri"/>
          <w:kern w:val="2"/>
          <w:sz w:val="24"/>
          <w:szCs w:val="24"/>
        </w:rPr>
        <w:t>However, u</w:t>
      </w:r>
      <w:r w:rsidR="009821AD" w:rsidRPr="008D1A84">
        <w:rPr>
          <w:rFonts w:ascii="Calibri" w:eastAsia="Malgun Gothic" w:hAnsi="Calibri" w:cs="Calibri"/>
          <w:kern w:val="2"/>
          <w:sz w:val="24"/>
          <w:szCs w:val="24"/>
        </w:rPr>
        <w:t>nlike the previous results, the variables</w:t>
      </w:r>
      <w:r w:rsidR="00EE3A67" w:rsidRPr="008D1A84">
        <w:rPr>
          <w:rFonts w:ascii="Calibri" w:eastAsia="Malgun Gothic" w:hAnsi="Calibri" w:cs="Calibri"/>
          <w:kern w:val="2"/>
          <w:sz w:val="24"/>
          <w:szCs w:val="24"/>
        </w:rPr>
        <w:t xml:space="preserve"> </w:t>
      </w:r>
      <w:r w:rsidR="009821AD" w:rsidRPr="008D1A84">
        <w:rPr>
          <w:rFonts w:ascii="Calibri" w:eastAsia="Malgun Gothic" w:hAnsi="Calibri" w:cs="Calibri"/>
          <w:kern w:val="2"/>
          <w:sz w:val="24"/>
          <w:szCs w:val="24"/>
        </w:rPr>
        <w:t>‘</w:t>
      </w:r>
      <w:r w:rsidR="00A30C7D">
        <w:rPr>
          <w:rFonts w:ascii="Calibri" w:eastAsia="Malgun Gothic" w:hAnsi="Calibri" w:cs="Calibri"/>
          <w:kern w:val="2"/>
          <w:sz w:val="24"/>
          <w:szCs w:val="24"/>
        </w:rPr>
        <w:t>s</w:t>
      </w:r>
      <w:r w:rsidR="009821AD" w:rsidRPr="008D1A84">
        <w:rPr>
          <w:rFonts w:ascii="Calibri" w:eastAsia="Malgun Gothic" w:hAnsi="Calibri" w:cs="Calibri"/>
          <w:kern w:val="2"/>
          <w:sz w:val="24"/>
          <w:szCs w:val="24"/>
        </w:rPr>
        <w:t>ingle violence’ and ‘</w:t>
      </w:r>
      <w:r w:rsidR="00A30C7D">
        <w:rPr>
          <w:rFonts w:ascii="Calibri" w:eastAsia="Malgun Gothic" w:hAnsi="Calibri" w:cs="Calibri"/>
          <w:kern w:val="2"/>
          <w:sz w:val="24"/>
          <w:szCs w:val="24"/>
        </w:rPr>
        <w:t>t</w:t>
      </w:r>
      <w:r w:rsidR="009821AD" w:rsidRPr="008D1A84">
        <w:rPr>
          <w:rFonts w:ascii="Calibri" w:eastAsia="Malgun Gothic" w:hAnsi="Calibri" w:cs="Calibri"/>
          <w:kern w:val="2"/>
          <w:sz w:val="24"/>
          <w:szCs w:val="24"/>
        </w:rPr>
        <w:t>ears clothing’</w:t>
      </w:r>
      <w:r w:rsidR="00EE3A67" w:rsidRPr="008D1A84">
        <w:rPr>
          <w:rFonts w:ascii="Calibri" w:eastAsia="Malgun Gothic" w:hAnsi="Calibri" w:cs="Calibri"/>
          <w:kern w:val="2"/>
          <w:sz w:val="24"/>
          <w:szCs w:val="24"/>
        </w:rPr>
        <w:t xml:space="preserve"> </w:t>
      </w:r>
      <w:r w:rsidR="009821AD" w:rsidRPr="008D1A84">
        <w:rPr>
          <w:rFonts w:ascii="Calibri" w:eastAsia="Malgun Gothic" w:hAnsi="Calibri" w:cs="Calibri"/>
          <w:kern w:val="2"/>
          <w:sz w:val="24"/>
          <w:szCs w:val="24"/>
        </w:rPr>
        <w:t xml:space="preserve">occurred in this division, suggesting that some part of the </w:t>
      </w:r>
      <w:r w:rsidR="000A1CD2">
        <w:rPr>
          <w:rFonts w:ascii="Calibri" w:eastAsia="Malgun Gothic" w:hAnsi="Calibri" w:cs="Calibri"/>
          <w:kern w:val="2"/>
          <w:sz w:val="24"/>
          <w:szCs w:val="24"/>
        </w:rPr>
        <w:t xml:space="preserve">Control and </w:t>
      </w:r>
      <w:r w:rsidR="009821AD" w:rsidRPr="008D1A84">
        <w:rPr>
          <w:rFonts w:ascii="Calibri" w:eastAsia="Malgun Gothic" w:hAnsi="Calibri" w:cs="Calibri"/>
          <w:kern w:val="2"/>
          <w:sz w:val="24"/>
          <w:szCs w:val="24"/>
        </w:rPr>
        <w:t>Hostility theme</w:t>
      </w:r>
      <w:r w:rsidR="00B5189C">
        <w:rPr>
          <w:rFonts w:ascii="Calibri" w:eastAsia="Malgun Gothic" w:hAnsi="Calibri" w:cs="Calibri"/>
          <w:kern w:val="2"/>
          <w:sz w:val="24"/>
          <w:szCs w:val="24"/>
        </w:rPr>
        <w:t xml:space="preserve"> </w:t>
      </w:r>
      <w:r w:rsidR="009821AD" w:rsidRPr="008D1A84">
        <w:rPr>
          <w:rFonts w:ascii="Calibri" w:eastAsia="Malgun Gothic" w:hAnsi="Calibri" w:cs="Calibri"/>
          <w:kern w:val="2"/>
          <w:sz w:val="24"/>
          <w:szCs w:val="24"/>
        </w:rPr>
        <w:t>coincided in the Korean study.</w:t>
      </w:r>
      <w:r w:rsidR="00BF3CB5" w:rsidRPr="008D1A84">
        <w:rPr>
          <w:rFonts w:ascii="Calibri" w:eastAsia="Malgun Gothic" w:hAnsi="Calibri" w:cs="Calibri"/>
          <w:kern w:val="2"/>
          <w:sz w:val="24"/>
          <w:szCs w:val="24"/>
        </w:rPr>
        <w:t xml:space="preserve"> </w:t>
      </w:r>
      <w:r w:rsidR="004C5133" w:rsidRPr="008D1A84">
        <w:rPr>
          <w:rFonts w:ascii="Calibri" w:eastAsia="Malgun Gothic" w:hAnsi="Calibri" w:cs="Calibri"/>
          <w:kern w:val="2"/>
          <w:sz w:val="24"/>
          <w:szCs w:val="24"/>
        </w:rPr>
        <w:t>It</w:t>
      </w:r>
      <w:r w:rsidR="003E7761" w:rsidRPr="008D1A84">
        <w:rPr>
          <w:rFonts w:ascii="Calibri" w:eastAsia="Malgun Gothic" w:hAnsi="Calibri" w:cs="Calibri"/>
          <w:kern w:val="2"/>
          <w:sz w:val="24"/>
          <w:szCs w:val="24"/>
        </w:rPr>
        <w:t xml:space="preserve"> </w:t>
      </w:r>
      <w:r w:rsidR="000A1CD2">
        <w:rPr>
          <w:rFonts w:ascii="Calibri" w:eastAsia="Malgun Gothic" w:hAnsi="Calibri" w:cs="Calibri"/>
          <w:kern w:val="2"/>
          <w:sz w:val="24"/>
          <w:szCs w:val="24"/>
        </w:rPr>
        <w:t>was</w:t>
      </w:r>
      <w:r w:rsidR="003E7761" w:rsidRPr="008D1A84">
        <w:rPr>
          <w:rFonts w:ascii="Calibri" w:eastAsia="Malgun Gothic" w:hAnsi="Calibri" w:cs="Calibri"/>
          <w:kern w:val="2"/>
          <w:sz w:val="24"/>
          <w:szCs w:val="24"/>
        </w:rPr>
        <w:t xml:space="preserve"> </w:t>
      </w:r>
      <w:r w:rsidR="004C5133" w:rsidRPr="008D1A84">
        <w:rPr>
          <w:rFonts w:ascii="Calibri" w:eastAsia="Malgun Gothic" w:hAnsi="Calibri" w:cs="Calibri"/>
          <w:kern w:val="2"/>
          <w:sz w:val="24"/>
          <w:szCs w:val="24"/>
        </w:rPr>
        <w:t xml:space="preserve">likely that the two behaviours </w:t>
      </w:r>
      <w:r w:rsidR="003E7761" w:rsidRPr="008D1A84">
        <w:rPr>
          <w:rFonts w:ascii="Calibri" w:eastAsia="Malgun Gothic" w:hAnsi="Calibri" w:cs="Calibri"/>
          <w:kern w:val="2"/>
          <w:sz w:val="24"/>
          <w:szCs w:val="24"/>
        </w:rPr>
        <w:t>are</w:t>
      </w:r>
      <w:r w:rsidR="004C5133" w:rsidRPr="008D1A84">
        <w:rPr>
          <w:rFonts w:ascii="Calibri" w:eastAsia="Malgun Gothic" w:hAnsi="Calibri" w:cs="Calibri"/>
          <w:kern w:val="2"/>
          <w:sz w:val="24"/>
          <w:szCs w:val="24"/>
        </w:rPr>
        <w:t xml:space="preserve"> used to</w:t>
      </w:r>
      <w:r w:rsidR="006D60EA" w:rsidRPr="008D1A84">
        <w:rPr>
          <w:rFonts w:ascii="Calibri" w:eastAsia="Malgun Gothic" w:hAnsi="Calibri" w:cs="Calibri"/>
          <w:kern w:val="2"/>
          <w:sz w:val="24"/>
          <w:szCs w:val="24"/>
        </w:rPr>
        <w:t xml:space="preserve"> </w:t>
      </w:r>
      <w:r w:rsidR="004C5133" w:rsidRPr="008D1A84">
        <w:rPr>
          <w:rFonts w:ascii="Calibri" w:eastAsia="Malgun Gothic" w:hAnsi="Calibri" w:cs="Calibri"/>
          <w:kern w:val="2"/>
          <w:sz w:val="24"/>
          <w:szCs w:val="24"/>
        </w:rPr>
        <w:t xml:space="preserve">control the victims </w:t>
      </w:r>
      <w:r w:rsidR="00C31A60">
        <w:rPr>
          <w:rFonts w:ascii="Calibri" w:eastAsia="Malgun Gothic" w:hAnsi="Calibri" w:cs="Calibri"/>
          <w:kern w:val="2"/>
          <w:sz w:val="24"/>
          <w:szCs w:val="24"/>
        </w:rPr>
        <w:t xml:space="preserve">effectively </w:t>
      </w:r>
      <w:r w:rsidR="000A1CD2">
        <w:rPr>
          <w:rFonts w:ascii="Calibri" w:eastAsia="Malgun Gothic" w:hAnsi="Calibri" w:cs="Calibri"/>
          <w:kern w:val="2"/>
          <w:sz w:val="24"/>
          <w:szCs w:val="24"/>
        </w:rPr>
        <w:t>with the aggressive ways</w:t>
      </w:r>
      <w:r w:rsidR="006D60EA" w:rsidRPr="008D1A84">
        <w:rPr>
          <w:rFonts w:ascii="Calibri" w:eastAsia="Malgun Gothic" w:hAnsi="Calibri" w:cs="Calibri"/>
          <w:kern w:val="2"/>
          <w:sz w:val="24"/>
          <w:szCs w:val="24"/>
        </w:rPr>
        <w:t xml:space="preserve"> </w:t>
      </w:r>
      <w:r w:rsidR="004C5133" w:rsidRPr="008D1A84">
        <w:rPr>
          <w:rFonts w:ascii="Calibri" w:eastAsia="Malgun Gothic" w:hAnsi="Calibri" w:cs="Calibri"/>
          <w:kern w:val="2"/>
          <w:sz w:val="24"/>
          <w:szCs w:val="24"/>
        </w:rPr>
        <w:t xml:space="preserve">in Korean </w:t>
      </w:r>
      <w:r w:rsidR="00020279">
        <w:rPr>
          <w:rFonts w:ascii="Calibri" w:eastAsia="Malgun Gothic" w:hAnsi="Calibri" w:cs="Calibri"/>
          <w:kern w:val="2"/>
          <w:sz w:val="24"/>
          <w:szCs w:val="24"/>
        </w:rPr>
        <w:t>crime</w:t>
      </w:r>
      <w:r w:rsidR="004C5133" w:rsidRPr="008D1A84">
        <w:rPr>
          <w:rFonts w:ascii="Calibri" w:eastAsia="Malgun Gothic" w:hAnsi="Calibri" w:cs="Calibri"/>
          <w:kern w:val="2"/>
          <w:sz w:val="24"/>
          <w:szCs w:val="24"/>
        </w:rPr>
        <w:t xml:space="preserve">. </w:t>
      </w:r>
      <w:r w:rsidR="003E7761" w:rsidRPr="000A73C9">
        <w:rPr>
          <w:rFonts w:ascii="Calibri" w:eastAsia="Malgun Gothic" w:hAnsi="Calibri" w:cs="Calibri"/>
          <w:kern w:val="2"/>
          <w:sz w:val="24"/>
          <w:szCs w:val="24"/>
        </w:rPr>
        <w:t>For example</w:t>
      </w:r>
      <w:r w:rsidR="004C5133" w:rsidRPr="000A73C9">
        <w:rPr>
          <w:rFonts w:ascii="Calibri" w:eastAsia="Malgun Gothic" w:hAnsi="Calibri" w:cs="Calibri"/>
          <w:kern w:val="2"/>
          <w:sz w:val="24"/>
          <w:szCs w:val="24"/>
        </w:rPr>
        <w:t xml:space="preserve">, some offenders </w:t>
      </w:r>
      <w:r w:rsidR="00EE3A67" w:rsidRPr="000A73C9">
        <w:rPr>
          <w:rFonts w:ascii="Calibri" w:eastAsia="Malgun Gothic" w:hAnsi="Calibri" w:cs="Calibri"/>
          <w:kern w:val="2"/>
          <w:sz w:val="24"/>
          <w:szCs w:val="24"/>
        </w:rPr>
        <w:t xml:space="preserve">may </w:t>
      </w:r>
      <w:r w:rsidR="004C5133" w:rsidRPr="000A73C9">
        <w:rPr>
          <w:rFonts w:ascii="Calibri" w:eastAsia="Malgun Gothic" w:hAnsi="Calibri" w:cs="Calibri"/>
          <w:kern w:val="2"/>
          <w:sz w:val="24"/>
          <w:szCs w:val="24"/>
        </w:rPr>
        <w:t xml:space="preserve">hit </w:t>
      </w:r>
      <w:r w:rsidR="006D60EA" w:rsidRPr="000A73C9">
        <w:rPr>
          <w:rFonts w:ascii="Calibri" w:eastAsia="Malgun Gothic" w:hAnsi="Calibri" w:cs="Calibri"/>
          <w:kern w:val="2"/>
          <w:sz w:val="24"/>
          <w:szCs w:val="24"/>
        </w:rPr>
        <w:t xml:space="preserve">the </w:t>
      </w:r>
      <w:r w:rsidR="004C5133" w:rsidRPr="000A73C9">
        <w:rPr>
          <w:rFonts w:ascii="Calibri" w:eastAsia="Malgun Gothic" w:hAnsi="Calibri" w:cs="Calibri"/>
          <w:kern w:val="2"/>
          <w:sz w:val="24"/>
          <w:szCs w:val="24"/>
        </w:rPr>
        <w:t xml:space="preserve">victim to </w:t>
      </w:r>
      <w:r w:rsidR="004516B9" w:rsidRPr="000A73C9">
        <w:rPr>
          <w:rFonts w:ascii="Calibri" w:eastAsia="Malgun Gothic" w:hAnsi="Calibri" w:cs="Calibri"/>
          <w:kern w:val="2"/>
          <w:sz w:val="24"/>
          <w:szCs w:val="24"/>
        </w:rPr>
        <w:t>weaken</w:t>
      </w:r>
      <w:r w:rsidR="004C5133" w:rsidRPr="000A73C9">
        <w:rPr>
          <w:rFonts w:ascii="Calibri" w:eastAsia="Malgun Gothic" w:hAnsi="Calibri" w:cs="Calibri"/>
          <w:kern w:val="2"/>
          <w:sz w:val="24"/>
          <w:szCs w:val="24"/>
        </w:rPr>
        <w:t xml:space="preserve"> </w:t>
      </w:r>
      <w:r w:rsidR="004516B9" w:rsidRPr="000A73C9">
        <w:rPr>
          <w:rFonts w:ascii="Calibri" w:eastAsia="Malgun Gothic" w:hAnsi="Calibri" w:cs="Calibri"/>
          <w:kern w:val="2"/>
          <w:sz w:val="24"/>
          <w:szCs w:val="24"/>
        </w:rPr>
        <w:t xml:space="preserve">his/her resistance to </w:t>
      </w:r>
      <w:r w:rsidR="00642A1E" w:rsidRPr="000A73C9">
        <w:rPr>
          <w:rFonts w:ascii="Calibri" w:eastAsia="Malgun Gothic" w:hAnsi="Calibri" w:cs="Calibri"/>
          <w:kern w:val="2"/>
          <w:sz w:val="24"/>
          <w:szCs w:val="24"/>
        </w:rPr>
        <w:t xml:space="preserve">their </w:t>
      </w:r>
      <w:r w:rsidR="004516B9" w:rsidRPr="000A73C9">
        <w:rPr>
          <w:rFonts w:ascii="Calibri" w:eastAsia="Malgun Gothic" w:hAnsi="Calibri" w:cs="Calibri"/>
          <w:kern w:val="2"/>
          <w:sz w:val="24"/>
          <w:szCs w:val="24"/>
        </w:rPr>
        <w:t>sexual behaviour</w:t>
      </w:r>
      <w:r w:rsidR="004C5133" w:rsidRPr="000A73C9">
        <w:rPr>
          <w:rFonts w:ascii="Calibri" w:eastAsia="Malgun Gothic" w:hAnsi="Calibri" w:cs="Calibri"/>
          <w:kern w:val="2"/>
          <w:sz w:val="24"/>
          <w:szCs w:val="24"/>
        </w:rPr>
        <w:t xml:space="preserve">. </w:t>
      </w:r>
      <w:r w:rsidR="004C5133" w:rsidRPr="008D1A84">
        <w:rPr>
          <w:rFonts w:ascii="Calibri" w:eastAsia="Malgun Gothic" w:hAnsi="Calibri" w:cs="Calibri"/>
          <w:kern w:val="2"/>
          <w:sz w:val="24"/>
          <w:szCs w:val="24"/>
        </w:rPr>
        <w:t xml:space="preserve">Also, </w:t>
      </w:r>
      <w:r w:rsidR="008F4A20" w:rsidRPr="008D1A84">
        <w:rPr>
          <w:rFonts w:ascii="Calibri" w:eastAsia="Malgun Gothic" w:hAnsi="Calibri" w:cs="Calibri"/>
          <w:kern w:val="2"/>
          <w:sz w:val="24"/>
          <w:szCs w:val="24"/>
        </w:rPr>
        <w:t xml:space="preserve">it was </w:t>
      </w:r>
      <w:r w:rsidR="000A1CD2">
        <w:rPr>
          <w:rFonts w:ascii="Calibri" w:eastAsia="Malgun Gothic" w:hAnsi="Calibri" w:cs="Calibri"/>
          <w:kern w:val="2"/>
          <w:sz w:val="24"/>
          <w:szCs w:val="24"/>
        </w:rPr>
        <w:t>possible</w:t>
      </w:r>
      <w:r w:rsidR="008F4A20" w:rsidRPr="008D1A84">
        <w:rPr>
          <w:rFonts w:ascii="Calibri" w:eastAsia="Malgun Gothic" w:hAnsi="Calibri" w:cs="Calibri"/>
          <w:kern w:val="2"/>
          <w:sz w:val="24"/>
          <w:szCs w:val="24"/>
        </w:rPr>
        <w:t xml:space="preserve"> that </w:t>
      </w:r>
      <w:r w:rsidR="006D60EA" w:rsidRPr="008D1A84">
        <w:rPr>
          <w:rFonts w:ascii="Calibri" w:eastAsia="Malgun Gothic" w:hAnsi="Calibri" w:cs="Calibri"/>
          <w:kern w:val="2"/>
          <w:sz w:val="24"/>
          <w:szCs w:val="24"/>
        </w:rPr>
        <w:t>offenders</w:t>
      </w:r>
      <w:r w:rsidR="004C5133" w:rsidRPr="008D1A84">
        <w:rPr>
          <w:rFonts w:ascii="Calibri" w:eastAsia="Malgun Gothic" w:hAnsi="Calibri" w:cs="Calibri"/>
          <w:kern w:val="2"/>
          <w:sz w:val="24"/>
          <w:szCs w:val="24"/>
        </w:rPr>
        <w:t xml:space="preserve"> t</w:t>
      </w:r>
      <w:r w:rsidR="006F67C4" w:rsidRPr="008D1A84">
        <w:rPr>
          <w:rFonts w:ascii="Calibri" w:eastAsia="Malgun Gothic" w:hAnsi="Calibri" w:cs="Calibri"/>
          <w:kern w:val="2"/>
          <w:sz w:val="24"/>
          <w:szCs w:val="24"/>
        </w:rPr>
        <w:t>ook</w:t>
      </w:r>
      <w:r w:rsidR="004C5133" w:rsidRPr="008D1A84">
        <w:rPr>
          <w:rFonts w:ascii="Calibri" w:eastAsia="Malgun Gothic" w:hAnsi="Calibri" w:cs="Calibri"/>
          <w:kern w:val="2"/>
          <w:sz w:val="24"/>
          <w:szCs w:val="24"/>
        </w:rPr>
        <w:t xml:space="preserve"> off </w:t>
      </w:r>
      <w:r w:rsidR="006F67C4" w:rsidRPr="008D1A84">
        <w:rPr>
          <w:rFonts w:ascii="Calibri" w:eastAsia="Malgun Gothic" w:hAnsi="Calibri" w:cs="Calibri"/>
          <w:kern w:val="2"/>
          <w:sz w:val="24"/>
          <w:szCs w:val="24"/>
        </w:rPr>
        <w:t xml:space="preserve">or tore </w:t>
      </w:r>
      <w:r w:rsidR="004C5133" w:rsidRPr="008D1A84">
        <w:rPr>
          <w:rFonts w:ascii="Calibri" w:eastAsia="Malgun Gothic" w:hAnsi="Calibri" w:cs="Calibri"/>
          <w:kern w:val="2"/>
          <w:sz w:val="24"/>
          <w:szCs w:val="24"/>
        </w:rPr>
        <w:t xml:space="preserve">victims’ clothes to </w:t>
      </w:r>
      <w:r w:rsidR="002C57B9">
        <w:rPr>
          <w:rFonts w:ascii="Calibri" w:eastAsia="Malgun Gothic" w:hAnsi="Calibri" w:cs="Calibri"/>
          <w:kern w:val="2"/>
          <w:sz w:val="24"/>
          <w:szCs w:val="24"/>
        </w:rPr>
        <w:t xml:space="preserve">prevent their escape </w:t>
      </w:r>
      <w:r w:rsidR="006F67C4" w:rsidRPr="008D1A84">
        <w:rPr>
          <w:rFonts w:ascii="Calibri" w:eastAsia="Malgun Gothic" w:hAnsi="Calibri" w:cs="Calibri"/>
          <w:kern w:val="2"/>
          <w:sz w:val="24"/>
          <w:szCs w:val="24"/>
        </w:rPr>
        <w:t xml:space="preserve">from the </w:t>
      </w:r>
      <w:r w:rsidR="002C57B9">
        <w:rPr>
          <w:rFonts w:ascii="Calibri" w:eastAsia="Malgun Gothic" w:hAnsi="Calibri" w:cs="Calibri"/>
          <w:kern w:val="2"/>
          <w:sz w:val="24"/>
          <w:szCs w:val="24"/>
        </w:rPr>
        <w:t>crime scene</w:t>
      </w:r>
      <w:r w:rsidR="006F67C4" w:rsidRPr="008D1A84">
        <w:rPr>
          <w:rFonts w:ascii="Calibri" w:eastAsia="Malgun Gothic" w:hAnsi="Calibri" w:cs="Calibri"/>
          <w:kern w:val="2"/>
          <w:sz w:val="24"/>
          <w:szCs w:val="24"/>
        </w:rPr>
        <w:t xml:space="preserve"> </w:t>
      </w:r>
      <w:r w:rsidR="00681859">
        <w:rPr>
          <w:rFonts w:ascii="Calibri" w:eastAsia="Malgun Gothic" w:hAnsi="Calibri" w:cs="Calibri"/>
          <w:kern w:val="2"/>
          <w:sz w:val="24"/>
          <w:szCs w:val="24"/>
        </w:rPr>
        <w:t>in</w:t>
      </w:r>
      <w:r w:rsidR="004063C8" w:rsidRPr="008D1A84">
        <w:rPr>
          <w:rFonts w:ascii="Calibri" w:eastAsia="Malgun Gothic" w:hAnsi="Calibri" w:cs="Calibri"/>
          <w:kern w:val="2"/>
          <w:sz w:val="24"/>
          <w:szCs w:val="24"/>
        </w:rPr>
        <w:t xml:space="preserve"> </w:t>
      </w:r>
      <w:r w:rsidR="00681859">
        <w:rPr>
          <w:rFonts w:ascii="Calibri" w:eastAsia="Malgun Gothic" w:hAnsi="Calibri" w:cs="Calibri"/>
          <w:kern w:val="2"/>
          <w:sz w:val="24"/>
          <w:szCs w:val="24"/>
        </w:rPr>
        <w:t xml:space="preserve">a </w:t>
      </w:r>
      <w:r w:rsidR="004063C8" w:rsidRPr="008D1A84">
        <w:rPr>
          <w:rFonts w:ascii="Calibri" w:eastAsia="Malgun Gothic" w:hAnsi="Calibri" w:cs="Calibri"/>
          <w:kern w:val="2"/>
          <w:sz w:val="24"/>
          <w:szCs w:val="24"/>
        </w:rPr>
        <w:t>hostile manner</w:t>
      </w:r>
      <w:r w:rsidR="006F67C4" w:rsidRPr="008D1A84">
        <w:rPr>
          <w:rFonts w:ascii="Calibri" w:eastAsia="Malgun Gothic" w:hAnsi="Calibri" w:cs="Calibri"/>
          <w:kern w:val="2"/>
          <w:sz w:val="24"/>
          <w:szCs w:val="24"/>
        </w:rPr>
        <w:t>.</w:t>
      </w:r>
    </w:p>
    <w:p w14:paraId="58FCC6AC" w14:textId="37690FFB" w:rsidR="00A4419A" w:rsidRDefault="000A1CD2" w:rsidP="000A1CD2">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r>
        <w:rPr>
          <w:rFonts w:ascii="Calibri" w:eastAsia="Malgun Gothic" w:hAnsi="Calibri" w:cs="Calibri"/>
          <w:kern w:val="2"/>
          <w:sz w:val="24"/>
          <w:szCs w:val="24"/>
        </w:rPr>
        <w:t>As such, n</w:t>
      </w:r>
      <w:r w:rsidR="002D48C0" w:rsidRPr="008D1A84">
        <w:rPr>
          <w:rFonts w:ascii="Calibri" w:eastAsia="Malgun Gothic" w:hAnsi="Calibri" w:cs="Calibri"/>
          <w:kern w:val="2"/>
          <w:sz w:val="24"/>
          <w:szCs w:val="24"/>
        </w:rPr>
        <w:t xml:space="preserve">ot only </w:t>
      </w:r>
      <w:r w:rsidR="007F4EE3">
        <w:rPr>
          <w:rFonts w:ascii="Calibri" w:eastAsia="Malgun Gothic" w:hAnsi="Calibri" w:cs="Calibri"/>
          <w:kern w:val="2"/>
          <w:sz w:val="24"/>
          <w:szCs w:val="24"/>
        </w:rPr>
        <w:t xml:space="preserve">are there </w:t>
      </w:r>
      <w:r w:rsidR="002D48C0" w:rsidRPr="008D1A84">
        <w:rPr>
          <w:rFonts w:ascii="Calibri" w:eastAsia="Malgun Gothic" w:hAnsi="Calibri" w:cs="Calibri"/>
          <w:kern w:val="2"/>
          <w:sz w:val="24"/>
          <w:szCs w:val="24"/>
        </w:rPr>
        <w:t xml:space="preserve">frequency differences </w:t>
      </w:r>
      <w:r w:rsidR="007F4EE3">
        <w:rPr>
          <w:rFonts w:ascii="Calibri" w:eastAsia="Malgun Gothic" w:hAnsi="Calibri" w:cs="Calibri"/>
          <w:kern w:val="2"/>
          <w:sz w:val="24"/>
          <w:szCs w:val="24"/>
        </w:rPr>
        <w:t xml:space="preserve">(in some variables) </w:t>
      </w:r>
      <w:r w:rsidR="002D48C0" w:rsidRPr="008D1A84">
        <w:rPr>
          <w:rFonts w:ascii="Calibri" w:eastAsia="Malgun Gothic" w:hAnsi="Calibri" w:cs="Calibri"/>
          <w:kern w:val="2"/>
          <w:sz w:val="24"/>
          <w:szCs w:val="24"/>
        </w:rPr>
        <w:t>between this study and Canter et al.</w:t>
      </w:r>
      <w:r w:rsidR="00E22116" w:rsidRPr="008D1A84">
        <w:rPr>
          <w:rFonts w:ascii="Calibri" w:eastAsia="Malgun Gothic" w:hAnsi="Calibri" w:cs="Calibri"/>
          <w:kern w:val="2"/>
          <w:sz w:val="24"/>
          <w:szCs w:val="24"/>
        </w:rPr>
        <w:t xml:space="preserve"> </w:t>
      </w:r>
      <w:r w:rsidR="002D48C0" w:rsidRPr="008D1A84">
        <w:rPr>
          <w:rFonts w:ascii="Calibri" w:eastAsia="Malgun Gothic" w:hAnsi="Calibri" w:cs="Calibri"/>
          <w:kern w:val="2"/>
          <w:sz w:val="24"/>
          <w:szCs w:val="24"/>
        </w:rPr>
        <w:t xml:space="preserve">(2003) </w:t>
      </w:r>
      <w:r w:rsidR="007F4EE3">
        <w:rPr>
          <w:rFonts w:ascii="Calibri" w:eastAsia="Malgun Gothic" w:hAnsi="Calibri" w:cs="Calibri"/>
          <w:kern w:val="2"/>
          <w:sz w:val="24"/>
          <w:szCs w:val="24"/>
        </w:rPr>
        <w:t xml:space="preserve">with regard to </w:t>
      </w:r>
      <w:r w:rsidR="002D48C0" w:rsidRPr="008D1A84">
        <w:rPr>
          <w:rFonts w:ascii="Calibri" w:eastAsia="Malgun Gothic" w:hAnsi="Calibri" w:cs="Calibri"/>
          <w:kern w:val="2"/>
          <w:sz w:val="24"/>
          <w:szCs w:val="24"/>
        </w:rPr>
        <w:t>crime scene behaviour</w:t>
      </w:r>
      <w:r w:rsidR="007F4EE3">
        <w:rPr>
          <w:rFonts w:ascii="Calibri" w:eastAsia="Malgun Gothic" w:hAnsi="Calibri" w:cs="Calibri"/>
          <w:kern w:val="2"/>
          <w:sz w:val="24"/>
          <w:szCs w:val="24"/>
        </w:rPr>
        <w:t>,</w:t>
      </w:r>
      <w:r w:rsidR="002D48C0" w:rsidRPr="008D1A84">
        <w:rPr>
          <w:rFonts w:ascii="Calibri" w:eastAsia="Malgun Gothic" w:hAnsi="Calibri" w:cs="Calibri"/>
          <w:kern w:val="2"/>
          <w:sz w:val="24"/>
          <w:szCs w:val="24"/>
        </w:rPr>
        <w:t xml:space="preserve"> the thematic structures of Korean sexual offences</w:t>
      </w:r>
      <w:r w:rsidR="007F4EE3">
        <w:rPr>
          <w:rFonts w:ascii="Calibri" w:eastAsia="Malgun Gothic" w:hAnsi="Calibri" w:cs="Calibri"/>
          <w:kern w:val="2"/>
          <w:sz w:val="24"/>
          <w:szCs w:val="24"/>
        </w:rPr>
        <w:t xml:space="preserve"> also</w:t>
      </w:r>
      <w:r w:rsidR="002D48C0" w:rsidRPr="008D1A84">
        <w:rPr>
          <w:rFonts w:ascii="Calibri" w:eastAsia="Malgun Gothic" w:hAnsi="Calibri" w:cs="Calibri"/>
          <w:kern w:val="2"/>
          <w:sz w:val="24"/>
          <w:szCs w:val="24"/>
        </w:rPr>
        <w:t xml:space="preserve"> differ from those of the British research. These differences suggest that cross-cultural </w:t>
      </w:r>
      <w:r>
        <w:rPr>
          <w:rFonts w:ascii="Calibri" w:eastAsia="Malgun Gothic" w:hAnsi="Calibri" w:cs="Calibri"/>
          <w:kern w:val="2"/>
          <w:sz w:val="24"/>
          <w:szCs w:val="24"/>
        </w:rPr>
        <w:t>research</w:t>
      </w:r>
      <w:r w:rsidR="002D48C0" w:rsidRPr="008D1A84">
        <w:rPr>
          <w:rFonts w:ascii="Calibri" w:eastAsia="Malgun Gothic" w:hAnsi="Calibri" w:cs="Calibri"/>
          <w:kern w:val="2"/>
          <w:sz w:val="24"/>
          <w:szCs w:val="24"/>
        </w:rPr>
        <w:t xml:space="preserve"> is necessary. Investigating these differences and searching for the implied meaning behind the observable differences will increase our knowledge of sexual offence</w:t>
      </w:r>
      <w:r w:rsidR="008103A4" w:rsidRPr="008D1A84">
        <w:rPr>
          <w:rFonts w:ascii="Calibri" w:eastAsia="Malgun Gothic" w:hAnsi="Calibri" w:cs="Calibri"/>
          <w:kern w:val="2"/>
          <w:sz w:val="24"/>
          <w:szCs w:val="24"/>
        </w:rPr>
        <w:t>s</w:t>
      </w:r>
      <w:r w:rsidR="00146F17" w:rsidRPr="008D1A84">
        <w:rPr>
          <w:rFonts w:ascii="Calibri" w:eastAsia="Malgun Gothic" w:hAnsi="Calibri" w:cs="Calibri"/>
          <w:kern w:val="2"/>
          <w:sz w:val="24"/>
          <w:szCs w:val="24"/>
        </w:rPr>
        <w:t xml:space="preserve"> across the </w:t>
      </w:r>
      <w:r w:rsidR="002D48C0" w:rsidRPr="008D1A84">
        <w:rPr>
          <w:rFonts w:ascii="Calibri" w:eastAsia="Malgun Gothic" w:hAnsi="Calibri" w:cs="Calibri"/>
          <w:kern w:val="2"/>
          <w:sz w:val="24"/>
          <w:szCs w:val="24"/>
        </w:rPr>
        <w:t>countries. Furthermore, to test Western-based theories in other cultural contexts will serve to develop universal theory beyond Western culture.</w:t>
      </w:r>
      <w:r w:rsidR="0076026E" w:rsidRPr="008D1A84">
        <w:rPr>
          <w:rFonts w:ascii="Calibri" w:eastAsia="Malgun Gothic" w:hAnsi="Calibri" w:cs="Calibri"/>
          <w:kern w:val="2"/>
          <w:sz w:val="24"/>
          <w:szCs w:val="24"/>
        </w:rPr>
        <w:t xml:space="preserve"> </w:t>
      </w:r>
      <w:r w:rsidR="00390246" w:rsidRPr="00A4419A">
        <w:rPr>
          <w:rFonts w:ascii="Calibri" w:eastAsia="Malgun Gothic" w:hAnsi="Calibri" w:cs="Calibri"/>
          <w:kern w:val="2"/>
          <w:sz w:val="24"/>
          <w:szCs w:val="24"/>
        </w:rPr>
        <w:t xml:space="preserve">Assigning 84% of cases </w:t>
      </w:r>
      <w:r w:rsidR="00390246" w:rsidRPr="00A4419A">
        <w:rPr>
          <w:rFonts w:ascii="Calibri" w:eastAsia="Malgun Gothic" w:hAnsi="Calibri" w:cs="Calibri"/>
          <w:kern w:val="2"/>
          <w:sz w:val="24"/>
          <w:szCs w:val="24"/>
        </w:rPr>
        <w:lastRenderedPageBreak/>
        <w:t>to the dominant theme</w:t>
      </w:r>
      <w:r w:rsidR="00866A1E" w:rsidRPr="00A4419A">
        <w:rPr>
          <w:rFonts w:ascii="Calibri" w:eastAsia="Malgun Gothic" w:hAnsi="Calibri" w:cs="Calibri"/>
          <w:kern w:val="2"/>
          <w:sz w:val="24"/>
          <w:szCs w:val="24"/>
        </w:rPr>
        <w:t>s</w:t>
      </w:r>
      <w:r w:rsidR="00390246" w:rsidRPr="00A4419A">
        <w:rPr>
          <w:rFonts w:ascii="Calibri" w:eastAsia="Malgun Gothic" w:hAnsi="Calibri" w:cs="Calibri"/>
          <w:kern w:val="2"/>
          <w:sz w:val="24"/>
          <w:szCs w:val="24"/>
        </w:rPr>
        <w:t>, the present analysis show</w:t>
      </w:r>
      <w:r w:rsidR="00146F17" w:rsidRPr="00A4419A">
        <w:rPr>
          <w:rFonts w:ascii="Calibri" w:eastAsia="Malgun Gothic" w:hAnsi="Calibri" w:cs="Calibri"/>
          <w:kern w:val="2"/>
          <w:sz w:val="24"/>
          <w:szCs w:val="24"/>
        </w:rPr>
        <w:t>ed</w:t>
      </w:r>
      <w:r w:rsidR="00390246" w:rsidRPr="00A4419A">
        <w:rPr>
          <w:rFonts w:ascii="Calibri" w:eastAsia="Malgun Gothic" w:hAnsi="Calibri" w:cs="Calibri"/>
          <w:kern w:val="2"/>
          <w:sz w:val="24"/>
          <w:szCs w:val="24"/>
        </w:rPr>
        <w:t xml:space="preserve"> that the </w:t>
      </w:r>
      <w:r w:rsidR="00146F17" w:rsidRPr="00A4419A">
        <w:rPr>
          <w:rFonts w:ascii="Calibri" w:eastAsia="Malgun Gothic" w:hAnsi="Calibri" w:cs="Calibri"/>
          <w:kern w:val="2"/>
          <w:sz w:val="24"/>
          <w:szCs w:val="24"/>
        </w:rPr>
        <w:t xml:space="preserve">proposed </w:t>
      </w:r>
      <w:r w:rsidR="00390246" w:rsidRPr="00A4419A">
        <w:rPr>
          <w:rFonts w:ascii="Calibri" w:eastAsia="Malgun Gothic" w:hAnsi="Calibri" w:cs="Calibri"/>
          <w:kern w:val="2"/>
          <w:sz w:val="24"/>
          <w:szCs w:val="24"/>
        </w:rPr>
        <w:t xml:space="preserve">framework </w:t>
      </w:r>
      <w:r w:rsidR="00146F17" w:rsidRPr="00A4419A">
        <w:rPr>
          <w:rFonts w:ascii="Calibri" w:eastAsia="Malgun Gothic" w:hAnsi="Calibri" w:cs="Calibri"/>
          <w:kern w:val="2"/>
          <w:sz w:val="24"/>
          <w:szCs w:val="24"/>
        </w:rPr>
        <w:t xml:space="preserve">turns out </w:t>
      </w:r>
      <w:r w:rsidR="00866A1E" w:rsidRPr="00A4419A">
        <w:rPr>
          <w:rFonts w:ascii="Calibri" w:eastAsia="Malgun Gothic" w:hAnsi="Calibri" w:cs="Calibri"/>
          <w:kern w:val="2"/>
          <w:sz w:val="24"/>
          <w:szCs w:val="24"/>
        </w:rPr>
        <w:t xml:space="preserve">to be </w:t>
      </w:r>
      <w:r w:rsidR="00390246" w:rsidRPr="00A4419A">
        <w:rPr>
          <w:rFonts w:ascii="Calibri" w:eastAsia="Malgun Gothic" w:hAnsi="Calibri" w:cs="Calibri"/>
          <w:kern w:val="2"/>
          <w:sz w:val="24"/>
          <w:szCs w:val="24"/>
        </w:rPr>
        <w:t>a useful way of classifying Korean sexual offences</w:t>
      </w:r>
      <w:r w:rsidR="00A4419A" w:rsidRPr="00A4419A">
        <w:rPr>
          <w:rFonts w:ascii="Calibri" w:eastAsia="Malgun Gothic" w:hAnsi="Calibri" w:cs="Calibri"/>
          <w:kern w:val="2"/>
          <w:sz w:val="24"/>
          <w:szCs w:val="24"/>
        </w:rPr>
        <w:t>, which supports</w:t>
      </w:r>
      <w:r w:rsidR="00681859">
        <w:rPr>
          <w:rFonts w:ascii="Calibri" w:eastAsia="Malgun Gothic" w:hAnsi="Calibri" w:cs="Calibri"/>
          <w:kern w:val="2"/>
          <w:sz w:val="24"/>
          <w:szCs w:val="24"/>
        </w:rPr>
        <w:t xml:space="preserve"> </w:t>
      </w:r>
      <w:r w:rsidR="00A4419A" w:rsidRPr="00A4419A">
        <w:rPr>
          <w:rFonts w:ascii="Calibri" w:eastAsia="Malgun Gothic" w:hAnsi="Calibri" w:cs="Calibri"/>
          <w:kern w:val="2"/>
          <w:sz w:val="24"/>
          <w:szCs w:val="24"/>
        </w:rPr>
        <w:t>hypothesis two</w:t>
      </w:r>
      <w:r w:rsidR="00390246" w:rsidRPr="00A4419A">
        <w:rPr>
          <w:rFonts w:ascii="Calibri" w:eastAsia="Malgun Gothic" w:hAnsi="Calibri" w:cs="Calibri"/>
          <w:kern w:val="2"/>
          <w:sz w:val="24"/>
          <w:szCs w:val="24"/>
        </w:rPr>
        <w:t xml:space="preserve">. </w:t>
      </w:r>
      <w:r w:rsidR="002D48C0" w:rsidRPr="008D1A84">
        <w:rPr>
          <w:rFonts w:ascii="Calibri" w:eastAsia="Malgun Gothic" w:hAnsi="Calibri" w:cs="Calibri"/>
          <w:kern w:val="2"/>
          <w:sz w:val="24"/>
          <w:szCs w:val="24"/>
        </w:rPr>
        <w:t>Th</w:t>
      </w:r>
      <w:r w:rsidR="00866A1E" w:rsidRPr="008D1A84">
        <w:rPr>
          <w:rFonts w:ascii="Calibri" w:eastAsia="Malgun Gothic" w:hAnsi="Calibri" w:cs="Calibri"/>
          <w:kern w:val="2"/>
          <w:sz w:val="24"/>
          <w:szCs w:val="24"/>
        </w:rPr>
        <w:t xml:space="preserve">is meant </w:t>
      </w:r>
      <w:r w:rsidR="002D48C0" w:rsidRPr="008D1A84">
        <w:rPr>
          <w:rFonts w:ascii="Calibri" w:eastAsia="Malgun Gothic" w:hAnsi="Calibri" w:cs="Calibri"/>
          <w:kern w:val="2"/>
          <w:sz w:val="24"/>
          <w:szCs w:val="24"/>
        </w:rPr>
        <w:t>that the thematic division</w:t>
      </w:r>
      <w:r w:rsidR="00866A1E" w:rsidRPr="008D1A84">
        <w:rPr>
          <w:rFonts w:ascii="Calibri" w:eastAsia="Malgun Gothic" w:hAnsi="Calibri" w:cs="Calibri"/>
          <w:kern w:val="2"/>
          <w:sz w:val="24"/>
          <w:szCs w:val="24"/>
        </w:rPr>
        <w:t>s</w:t>
      </w:r>
      <w:r w:rsidR="002D48C0" w:rsidRPr="008D1A84">
        <w:rPr>
          <w:rFonts w:ascii="Calibri" w:eastAsia="Malgun Gothic" w:hAnsi="Calibri" w:cs="Calibri"/>
          <w:kern w:val="2"/>
          <w:sz w:val="24"/>
          <w:szCs w:val="24"/>
        </w:rPr>
        <w:t xml:space="preserve"> can be effectively applied to investigative work in Korea</w:t>
      </w:r>
      <w:r w:rsidR="00866A1E" w:rsidRPr="008D1A84">
        <w:rPr>
          <w:rFonts w:ascii="Calibri" w:eastAsia="Malgun Gothic" w:hAnsi="Calibri" w:cs="Calibri"/>
          <w:kern w:val="2"/>
          <w:sz w:val="24"/>
          <w:szCs w:val="24"/>
        </w:rPr>
        <w:t>n law enforcement</w:t>
      </w:r>
      <w:r w:rsidR="006D60EA" w:rsidRPr="008D1A84">
        <w:rPr>
          <w:rFonts w:ascii="Calibri" w:eastAsia="Malgun Gothic" w:hAnsi="Calibri" w:cs="Calibri"/>
          <w:kern w:val="2"/>
          <w:sz w:val="24"/>
          <w:szCs w:val="24"/>
        </w:rPr>
        <w:t>.</w:t>
      </w:r>
      <w:r w:rsidR="008103A4" w:rsidRPr="008D1A84">
        <w:rPr>
          <w:rFonts w:ascii="Calibri" w:eastAsia="Malgun Gothic" w:hAnsi="Calibri" w:cs="Calibri"/>
          <w:kern w:val="2"/>
          <w:sz w:val="24"/>
          <w:szCs w:val="24"/>
        </w:rPr>
        <w:t xml:space="preserve"> </w:t>
      </w:r>
    </w:p>
    <w:p w14:paraId="611CBAC1" w14:textId="3FB2E128" w:rsidR="00592802" w:rsidRPr="008D1A84" w:rsidRDefault="00A4419A" w:rsidP="00A4419A">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r>
        <w:rPr>
          <w:rFonts w:ascii="Calibri" w:eastAsia="Malgun Gothic" w:hAnsi="Calibri" w:cs="Calibri"/>
          <w:kern w:val="2"/>
          <w:sz w:val="24"/>
          <w:szCs w:val="24"/>
        </w:rPr>
        <w:t xml:space="preserve">In support of hypothesis three, </w:t>
      </w:r>
      <w:r w:rsidR="002D48C0" w:rsidRPr="008D1A84">
        <w:rPr>
          <w:rFonts w:ascii="Calibri" w:eastAsia="Malgun Gothic" w:hAnsi="Calibri" w:cs="Calibri"/>
          <w:sz w:val="24"/>
          <w:szCs w:val="24"/>
          <w:lang w:val="en-US"/>
        </w:rPr>
        <w:t>significant differences</w:t>
      </w:r>
      <w:r w:rsidR="007F4EE3">
        <w:rPr>
          <w:rFonts w:ascii="Calibri" w:eastAsia="Malgun Gothic" w:hAnsi="Calibri" w:cs="Calibri"/>
          <w:sz w:val="24"/>
          <w:szCs w:val="24"/>
          <w:lang w:val="en-US"/>
        </w:rPr>
        <w:t xml:space="preserve"> were also found</w:t>
      </w:r>
      <w:r w:rsidR="002D48C0" w:rsidRPr="008D1A84">
        <w:rPr>
          <w:rFonts w:ascii="Calibri" w:eastAsia="Malgun Gothic" w:hAnsi="Calibri" w:cs="Calibri"/>
          <w:sz w:val="24"/>
          <w:szCs w:val="24"/>
          <w:lang w:val="en-US"/>
        </w:rPr>
        <w:t xml:space="preserve"> in four offender characteristics across the three themes of sexual offence</w:t>
      </w:r>
      <w:r w:rsidR="00D33250">
        <w:rPr>
          <w:rFonts w:ascii="Calibri" w:eastAsia="Malgun Gothic" w:hAnsi="Calibri" w:cs="Calibri"/>
          <w:sz w:val="24"/>
          <w:szCs w:val="24"/>
          <w:lang w:val="en-US"/>
        </w:rPr>
        <w:t>s</w:t>
      </w:r>
      <w:r w:rsidR="002D48C0" w:rsidRPr="008D1A84">
        <w:rPr>
          <w:rFonts w:ascii="Calibri" w:eastAsia="Malgun Gothic" w:hAnsi="Calibri" w:cs="Calibri"/>
          <w:sz w:val="24"/>
          <w:szCs w:val="24"/>
          <w:lang w:val="en-US"/>
        </w:rPr>
        <w:t xml:space="preserve">: </w:t>
      </w:r>
      <w:r w:rsidR="006900F0" w:rsidRPr="008D1A84">
        <w:rPr>
          <w:rFonts w:ascii="Calibri" w:eastAsia="Malgun Gothic" w:hAnsi="Calibri" w:cs="Calibri"/>
          <w:sz w:val="24"/>
          <w:szCs w:val="24"/>
          <w:lang w:val="en-US"/>
        </w:rPr>
        <w:t>‘</w:t>
      </w:r>
      <w:r w:rsidR="0070007E">
        <w:rPr>
          <w:rFonts w:ascii="Calibri" w:eastAsia="Malgun Gothic" w:hAnsi="Calibri" w:cs="Calibri"/>
          <w:sz w:val="24"/>
          <w:szCs w:val="24"/>
          <w:lang w:val="en-US"/>
        </w:rPr>
        <w:t>o</w:t>
      </w:r>
      <w:r w:rsidR="006900F0" w:rsidRPr="008D1A84">
        <w:rPr>
          <w:rFonts w:ascii="Calibri" w:eastAsia="Malgun Gothic" w:hAnsi="Calibri" w:cs="Calibri"/>
          <w:sz w:val="24"/>
          <w:szCs w:val="24"/>
          <w:lang w:val="en-US"/>
        </w:rPr>
        <w:t>ffender knew victim’</w:t>
      </w:r>
      <w:r w:rsidR="00DA4FEB" w:rsidRPr="008D1A84">
        <w:rPr>
          <w:rFonts w:ascii="Calibri" w:eastAsia="Malgun Gothic" w:hAnsi="Calibri" w:cs="Calibri"/>
          <w:sz w:val="24"/>
          <w:szCs w:val="24"/>
          <w:lang w:val="en-US"/>
        </w:rPr>
        <w:t xml:space="preserve">, </w:t>
      </w:r>
      <w:r w:rsidR="006900F0" w:rsidRPr="008D1A84">
        <w:rPr>
          <w:rFonts w:ascii="Calibri" w:eastAsia="Malgun Gothic" w:hAnsi="Calibri" w:cs="Calibri"/>
          <w:sz w:val="24"/>
          <w:szCs w:val="24"/>
          <w:lang w:val="en-US"/>
        </w:rPr>
        <w:t>‘</w:t>
      </w:r>
      <w:r w:rsidR="0070007E">
        <w:rPr>
          <w:rFonts w:ascii="Calibri" w:eastAsia="Malgun Gothic" w:hAnsi="Calibri" w:cs="Calibri"/>
          <w:sz w:val="24"/>
          <w:szCs w:val="24"/>
          <w:lang w:val="en-US"/>
        </w:rPr>
        <w:t>o</w:t>
      </w:r>
      <w:r w:rsidR="006900F0" w:rsidRPr="008D1A84">
        <w:rPr>
          <w:rFonts w:ascii="Calibri" w:eastAsia="Malgun Gothic" w:hAnsi="Calibri" w:cs="Calibri"/>
          <w:sz w:val="24"/>
          <w:szCs w:val="24"/>
          <w:lang w:val="en-US"/>
        </w:rPr>
        <w:t xml:space="preserve">ffender used vehicle’, </w:t>
      </w:r>
      <w:r w:rsidR="002D48C0" w:rsidRPr="008D1A84">
        <w:rPr>
          <w:rFonts w:ascii="Calibri" w:eastAsia="Malgun Gothic" w:hAnsi="Calibri" w:cs="Calibri"/>
          <w:sz w:val="24"/>
          <w:szCs w:val="24"/>
          <w:lang w:val="en-US"/>
        </w:rPr>
        <w:t>‘</w:t>
      </w:r>
      <w:r w:rsidR="0070007E">
        <w:rPr>
          <w:rFonts w:ascii="Calibri" w:eastAsia="Malgun Gothic" w:hAnsi="Calibri" w:cs="Calibri"/>
          <w:sz w:val="24"/>
          <w:szCs w:val="24"/>
          <w:lang w:val="en-US"/>
        </w:rPr>
        <w:t>p</w:t>
      </w:r>
      <w:r w:rsidR="0076026E" w:rsidRPr="008D1A84">
        <w:rPr>
          <w:rFonts w:ascii="Calibri" w:eastAsia="Malgun Gothic" w:hAnsi="Calibri" w:cs="Calibri"/>
          <w:sz w:val="24"/>
          <w:szCs w:val="24"/>
          <w:lang w:val="en-US"/>
        </w:rPr>
        <w:t xml:space="preserve">revious </w:t>
      </w:r>
      <w:r w:rsidR="002D48C0" w:rsidRPr="008D1A84">
        <w:rPr>
          <w:rFonts w:ascii="Calibri" w:eastAsia="Malgun Gothic" w:hAnsi="Calibri" w:cs="Calibri"/>
          <w:sz w:val="24"/>
          <w:szCs w:val="24"/>
          <w:lang w:val="en-US"/>
        </w:rPr>
        <w:t>conviction of robbery</w:t>
      </w:r>
      <w:r w:rsidR="006900F0" w:rsidRPr="008D1A84">
        <w:rPr>
          <w:rFonts w:ascii="Calibri" w:eastAsia="Malgun Gothic" w:hAnsi="Calibri" w:cs="Calibri"/>
          <w:sz w:val="24"/>
          <w:szCs w:val="24"/>
          <w:lang w:val="en-US"/>
        </w:rPr>
        <w:t>’,</w:t>
      </w:r>
      <w:r w:rsidR="002D48C0" w:rsidRPr="008D1A84">
        <w:rPr>
          <w:rFonts w:ascii="Calibri" w:eastAsia="Malgun Gothic" w:hAnsi="Calibri" w:cs="Calibri"/>
          <w:sz w:val="24"/>
          <w:szCs w:val="24"/>
          <w:lang w:val="en-US"/>
        </w:rPr>
        <w:t xml:space="preserve"> </w:t>
      </w:r>
      <w:r w:rsidR="00DA4FEB" w:rsidRPr="008D1A84">
        <w:rPr>
          <w:rFonts w:ascii="Calibri" w:eastAsia="Malgun Gothic" w:hAnsi="Calibri" w:cs="Calibri"/>
          <w:sz w:val="24"/>
          <w:szCs w:val="24"/>
          <w:lang w:val="en-US"/>
        </w:rPr>
        <w:t xml:space="preserve">and </w:t>
      </w:r>
      <w:r w:rsidR="002D48C0" w:rsidRPr="008D1A84">
        <w:rPr>
          <w:rFonts w:ascii="Calibri" w:eastAsia="Malgun Gothic" w:hAnsi="Calibri" w:cs="Calibri"/>
          <w:sz w:val="24"/>
          <w:szCs w:val="24"/>
          <w:lang w:val="en-US"/>
        </w:rPr>
        <w:t>‘</w:t>
      </w:r>
      <w:r w:rsidR="0070007E">
        <w:rPr>
          <w:rFonts w:ascii="Calibri" w:eastAsia="Malgun Gothic" w:hAnsi="Calibri" w:cs="Calibri"/>
          <w:sz w:val="24"/>
          <w:szCs w:val="24"/>
          <w:lang w:val="en-US"/>
        </w:rPr>
        <w:t>p</w:t>
      </w:r>
      <w:r w:rsidR="002D48C0" w:rsidRPr="008D1A84">
        <w:rPr>
          <w:rFonts w:ascii="Calibri" w:eastAsia="Malgun Gothic" w:hAnsi="Calibri" w:cs="Calibri"/>
          <w:sz w:val="24"/>
          <w:szCs w:val="24"/>
          <w:lang w:val="en-US"/>
        </w:rPr>
        <w:t>revious conviction of sexual offence’. The</w:t>
      </w:r>
      <w:r w:rsidR="007F4EE3">
        <w:rPr>
          <w:rFonts w:ascii="Calibri" w:eastAsia="Malgun Gothic" w:hAnsi="Calibri" w:cs="Calibri"/>
          <w:sz w:val="24"/>
          <w:szCs w:val="24"/>
          <w:lang w:val="en-US"/>
        </w:rPr>
        <w:t>se</w:t>
      </w:r>
      <w:r w:rsidR="002D48C0" w:rsidRPr="008D1A84">
        <w:rPr>
          <w:rFonts w:ascii="Calibri" w:eastAsia="Malgun Gothic" w:hAnsi="Calibri" w:cs="Calibri"/>
          <w:sz w:val="24"/>
          <w:szCs w:val="24"/>
          <w:lang w:val="en-US"/>
        </w:rPr>
        <w:t xml:space="preserve"> findings show</w:t>
      </w:r>
      <w:r w:rsidR="00866A1E" w:rsidRPr="008D1A84">
        <w:rPr>
          <w:rFonts w:ascii="Calibri" w:eastAsia="Malgun Gothic" w:hAnsi="Calibri" w:cs="Calibri"/>
          <w:sz w:val="24"/>
          <w:szCs w:val="24"/>
          <w:lang w:val="en-US"/>
        </w:rPr>
        <w:t>ed</w:t>
      </w:r>
      <w:r w:rsidR="002D48C0" w:rsidRPr="008D1A84">
        <w:rPr>
          <w:rFonts w:ascii="Calibri" w:eastAsia="Malgun Gothic" w:hAnsi="Calibri" w:cs="Calibri"/>
          <w:sz w:val="24"/>
          <w:szCs w:val="24"/>
          <w:lang w:val="en-US"/>
        </w:rPr>
        <w:t xml:space="preserve"> that a correlation exists between previous convictions of</w:t>
      </w:r>
      <w:r w:rsidR="00681859">
        <w:rPr>
          <w:rFonts w:ascii="Calibri" w:eastAsia="Malgun Gothic" w:hAnsi="Calibri" w:cs="Calibri"/>
          <w:sz w:val="24"/>
          <w:szCs w:val="24"/>
          <w:lang w:val="en-US"/>
        </w:rPr>
        <w:t xml:space="preserve"> the </w:t>
      </w:r>
      <w:r w:rsidR="002D48C0" w:rsidRPr="008D1A84">
        <w:rPr>
          <w:rFonts w:ascii="Calibri" w:eastAsia="Malgun Gothic" w:hAnsi="Calibri" w:cs="Calibri"/>
          <w:sz w:val="24"/>
          <w:szCs w:val="24"/>
          <w:lang w:val="en-US"/>
        </w:rPr>
        <w:t xml:space="preserve">offender and </w:t>
      </w:r>
      <w:r w:rsidR="002D48C0" w:rsidRPr="00681859">
        <w:rPr>
          <w:rFonts w:ascii="Calibri" w:eastAsia="Malgun Gothic" w:hAnsi="Calibri" w:cs="Calibri"/>
          <w:sz w:val="24"/>
          <w:szCs w:val="24"/>
        </w:rPr>
        <w:t>behavio</w:t>
      </w:r>
      <w:r w:rsidR="00681859" w:rsidRPr="00681859">
        <w:rPr>
          <w:rFonts w:ascii="Calibri" w:eastAsia="Malgun Gothic" w:hAnsi="Calibri" w:cs="Calibri"/>
          <w:sz w:val="24"/>
          <w:szCs w:val="24"/>
        </w:rPr>
        <w:t>u</w:t>
      </w:r>
      <w:r w:rsidR="002D48C0" w:rsidRPr="00681859">
        <w:rPr>
          <w:rFonts w:ascii="Calibri" w:eastAsia="Malgun Gothic" w:hAnsi="Calibri" w:cs="Calibri"/>
          <w:sz w:val="24"/>
          <w:szCs w:val="24"/>
        </w:rPr>
        <w:t>ral</w:t>
      </w:r>
      <w:r w:rsidR="002D48C0" w:rsidRPr="008D1A84">
        <w:rPr>
          <w:rFonts w:ascii="Calibri" w:eastAsia="Malgun Gothic" w:hAnsi="Calibri" w:cs="Calibri"/>
          <w:sz w:val="24"/>
          <w:szCs w:val="24"/>
          <w:lang w:val="en-US"/>
        </w:rPr>
        <w:t xml:space="preserve"> themes. </w:t>
      </w:r>
      <w:r w:rsidR="002D48C0" w:rsidRPr="0070007E">
        <w:rPr>
          <w:rFonts w:ascii="Calibri" w:eastAsia="Malgun Gothic" w:hAnsi="Calibri" w:cs="Calibri"/>
          <w:sz w:val="24"/>
          <w:szCs w:val="24"/>
          <w:lang w:val="en-US"/>
        </w:rPr>
        <w:t>The</w:t>
      </w:r>
      <w:r w:rsidR="0054068D" w:rsidRPr="0070007E">
        <w:rPr>
          <w:rFonts w:ascii="Calibri" w:eastAsia="Malgun Gothic" w:hAnsi="Calibri" w:cs="Calibri"/>
          <w:sz w:val="24"/>
          <w:szCs w:val="24"/>
          <w:lang w:val="en-US"/>
        </w:rPr>
        <w:t>y</w:t>
      </w:r>
      <w:r w:rsidR="002D48C0" w:rsidRPr="0070007E">
        <w:rPr>
          <w:rFonts w:ascii="Calibri" w:eastAsia="Malgun Gothic" w:hAnsi="Calibri" w:cs="Calibri"/>
          <w:sz w:val="24"/>
          <w:szCs w:val="24"/>
          <w:lang w:val="en-US"/>
        </w:rPr>
        <w:t xml:space="preserve"> also</w:t>
      </w:r>
      <w:r w:rsidR="002D48C0" w:rsidRPr="008D1A84">
        <w:rPr>
          <w:rFonts w:ascii="Calibri" w:eastAsia="Malgun Gothic" w:hAnsi="Calibri" w:cs="Calibri"/>
          <w:sz w:val="24"/>
          <w:szCs w:val="24"/>
          <w:lang w:val="en-US"/>
        </w:rPr>
        <w:t xml:space="preserve"> indicate</w:t>
      </w:r>
      <w:r w:rsidR="0054068D" w:rsidRPr="008D1A84">
        <w:rPr>
          <w:rFonts w:ascii="Calibri" w:eastAsia="Malgun Gothic" w:hAnsi="Calibri" w:cs="Calibri"/>
          <w:sz w:val="24"/>
          <w:szCs w:val="24"/>
          <w:lang w:val="en-US"/>
        </w:rPr>
        <w:t>d</w:t>
      </w:r>
      <w:r w:rsidR="002D48C0" w:rsidRPr="008D1A84">
        <w:rPr>
          <w:rFonts w:ascii="Calibri" w:eastAsia="Malgun Gothic" w:hAnsi="Calibri" w:cs="Calibri"/>
          <w:sz w:val="24"/>
          <w:szCs w:val="24"/>
          <w:lang w:val="en-US"/>
        </w:rPr>
        <w:t xml:space="preserve"> that human behavio</w:t>
      </w:r>
      <w:r w:rsidR="00681859">
        <w:rPr>
          <w:rFonts w:ascii="Calibri" w:eastAsia="Malgun Gothic" w:hAnsi="Calibri" w:cs="Calibri"/>
          <w:sz w:val="24"/>
          <w:szCs w:val="24"/>
          <w:lang w:val="en-US"/>
        </w:rPr>
        <w:t>u</w:t>
      </w:r>
      <w:r w:rsidR="002D48C0" w:rsidRPr="008D1A84">
        <w:rPr>
          <w:rFonts w:ascii="Calibri" w:eastAsia="Malgun Gothic" w:hAnsi="Calibri" w:cs="Calibri"/>
          <w:sz w:val="24"/>
          <w:szCs w:val="24"/>
          <w:lang w:val="en-US"/>
        </w:rPr>
        <w:t xml:space="preserve">r is largely a result of previous experience and that offenders’ </w:t>
      </w:r>
      <w:r w:rsidR="002D48C0" w:rsidRPr="00681859">
        <w:rPr>
          <w:rFonts w:ascii="Calibri" w:eastAsia="Malgun Gothic" w:hAnsi="Calibri" w:cs="Calibri"/>
          <w:sz w:val="24"/>
          <w:szCs w:val="24"/>
        </w:rPr>
        <w:t>behavio</w:t>
      </w:r>
      <w:r w:rsidR="00681859" w:rsidRPr="00681859">
        <w:rPr>
          <w:rFonts w:ascii="Calibri" w:eastAsia="Malgun Gothic" w:hAnsi="Calibri" w:cs="Calibri"/>
          <w:sz w:val="24"/>
          <w:szCs w:val="24"/>
        </w:rPr>
        <w:t>u</w:t>
      </w:r>
      <w:r w:rsidR="002D48C0" w:rsidRPr="00681859">
        <w:rPr>
          <w:rFonts w:ascii="Calibri" w:eastAsia="Malgun Gothic" w:hAnsi="Calibri" w:cs="Calibri"/>
          <w:sz w:val="24"/>
          <w:szCs w:val="24"/>
        </w:rPr>
        <w:t>rs</w:t>
      </w:r>
      <w:r w:rsidR="002D48C0" w:rsidRPr="008D1A84">
        <w:rPr>
          <w:rFonts w:ascii="Calibri" w:eastAsia="Malgun Gothic" w:hAnsi="Calibri" w:cs="Calibri"/>
          <w:sz w:val="24"/>
          <w:szCs w:val="24"/>
          <w:lang w:val="en-US"/>
        </w:rPr>
        <w:t xml:space="preserve"> reflect their previous criminal experiences (Davies, 19</w:t>
      </w:r>
      <w:r w:rsidR="00746A2A" w:rsidRPr="008D1A84">
        <w:rPr>
          <w:rFonts w:ascii="Calibri" w:eastAsia="Malgun Gothic" w:hAnsi="Calibri" w:cs="Calibri"/>
          <w:sz w:val="24"/>
          <w:szCs w:val="24"/>
          <w:lang w:val="en-US"/>
        </w:rPr>
        <w:t>9</w:t>
      </w:r>
      <w:r w:rsidR="002D48C0" w:rsidRPr="008D1A84">
        <w:rPr>
          <w:rFonts w:ascii="Calibri" w:eastAsia="Malgun Gothic" w:hAnsi="Calibri" w:cs="Calibri"/>
          <w:sz w:val="24"/>
          <w:szCs w:val="24"/>
          <w:lang w:val="en-US"/>
        </w:rPr>
        <w:t xml:space="preserve">7). </w:t>
      </w:r>
      <w:r w:rsidR="00BF3CB5" w:rsidRPr="008D1A84">
        <w:rPr>
          <w:rFonts w:ascii="Calibri" w:eastAsia="Malgun Gothic" w:hAnsi="Calibri" w:cs="Calibri"/>
          <w:sz w:val="24"/>
          <w:szCs w:val="24"/>
          <w:lang w:val="en-US"/>
        </w:rPr>
        <w:t xml:space="preserve">Thus, the </w:t>
      </w:r>
      <w:r w:rsidR="0054068D" w:rsidRPr="008D1A84">
        <w:rPr>
          <w:rFonts w:ascii="Calibri" w:eastAsia="Malgun Gothic" w:hAnsi="Calibri" w:cs="Calibri"/>
          <w:sz w:val="24"/>
          <w:szCs w:val="24"/>
          <w:lang w:val="en-US"/>
        </w:rPr>
        <w:t xml:space="preserve">outcomes </w:t>
      </w:r>
      <w:r w:rsidR="00BF3CB5" w:rsidRPr="008D1A84">
        <w:rPr>
          <w:rFonts w:ascii="Calibri" w:eastAsia="Malgun Gothic" w:hAnsi="Calibri" w:cs="Calibri"/>
          <w:sz w:val="24"/>
          <w:szCs w:val="24"/>
          <w:lang w:val="en-US"/>
        </w:rPr>
        <w:t xml:space="preserve">support the idea that </w:t>
      </w:r>
      <w:r w:rsidR="00BF3CB5" w:rsidRPr="008D1A84">
        <w:rPr>
          <w:rFonts w:ascii="Calibri" w:eastAsia="Malgun Gothic" w:hAnsi="Calibri" w:cs="Calibri"/>
          <w:kern w:val="2"/>
          <w:sz w:val="24"/>
          <w:szCs w:val="24"/>
        </w:rPr>
        <w:t>the associations between offender characteristics and crime scene actions can be utilized as an investigative profiling technique.</w:t>
      </w:r>
      <w:r w:rsidR="0054068D" w:rsidRPr="008D1A84">
        <w:rPr>
          <w:rFonts w:ascii="Calibri" w:eastAsia="Malgun Gothic" w:hAnsi="Calibri" w:cs="Calibri"/>
          <w:kern w:val="2"/>
          <w:sz w:val="24"/>
          <w:szCs w:val="24"/>
        </w:rPr>
        <w:t xml:space="preserve"> </w:t>
      </w:r>
      <w:r w:rsidR="002D48C0" w:rsidRPr="008D1A84">
        <w:rPr>
          <w:rFonts w:ascii="Calibri" w:eastAsia="Malgun Gothic" w:hAnsi="Calibri" w:cs="Calibri"/>
          <w:sz w:val="24"/>
          <w:szCs w:val="24"/>
          <w:lang w:val="en-US"/>
        </w:rPr>
        <w:t xml:space="preserve">In </w:t>
      </w:r>
      <w:r w:rsidR="002D48C0" w:rsidRPr="002C457B">
        <w:rPr>
          <w:rFonts w:ascii="Calibri" w:eastAsia="Malgun Gothic" w:hAnsi="Calibri" w:cs="Calibri"/>
          <w:sz w:val="24"/>
          <w:szCs w:val="24"/>
          <w:lang w:val="en-US"/>
        </w:rPr>
        <w:t xml:space="preserve">addition, </w:t>
      </w:r>
      <w:r w:rsidR="0054068D" w:rsidRPr="002C457B">
        <w:rPr>
          <w:rFonts w:ascii="Calibri" w:eastAsia="Malgun Gothic" w:hAnsi="Calibri" w:cs="Calibri"/>
          <w:sz w:val="24"/>
          <w:szCs w:val="24"/>
          <w:lang w:val="en-US"/>
        </w:rPr>
        <w:t xml:space="preserve">it was </w:t>
      </w:r>
      <w:r w:rsidR="002D48C0" w:rsidRPr="002C457B">
        <w:rPr>
          <w:rFonts w:ascii="Calibri" w:eastAsia="Malgun Gothic" w:hAnsi="Calibri" w:cs="Calibri"/>
          <w:sz w:val="24"/>
          <w:szCs w:val="24"/>
          <w:lang w:val="en-US"/>
        </w:rPr>
        <w:t>show</w:t>
      </w:r>
      <w:r w:rsidR="0054068D" w:rsidRPr="002C457B">
        <w:rPr>
          <w:rFonts w:ascii="Calibri" w:eastAsia="Malgun Gothic" w:hAnsi="Calibri" w:cs="Calibri"/>
          <w:sz w:val="24"/>
          <w:szCs w:val="24"/>
          <w:lang w:val="en-US"/>
        </w:rPr>
        <w:t>n</w:t>
      </w:r>
      <w:r w:rsidR="002D48C0" w:rsidRPr="002C457B">
        <w:rPr>
          <w:rFonts w:ascii="Calibri" w:eastAsia="Malgun Gothic" w:hAnsi="Calibri" w:cs="Calibri"/>
          <w:sz w:val="24"/>
          <w:szCs w:val="24"/>
          <w:lang w:val="en-US"/>
        </w:rPr>
        <w:t xml:space="preserve"> that offenders in the Hostility</w:t>
      </w:r>
      <w:r w:rsidR="00A900BD" w:rsidRPr="002C457B">
        <w:rPr>
          <w:rFonts w:ascii="Calibri" w:eastAsia="Malgun Gothic" w:hAnsi="Calibri" w:cs="Calibri"/>
          <w:sz w:val="24"/>
          <w:szCs w:val="24"/>
          <w:lang w:val="en-US"/>
        </w:rPr>
        <w:t>-</w:t>
      </w:r>
      <w:r w:rsidR="002D48C0" w:rsidRPr="002C457B">
        <w:rPr>
          <w:rFonts w:ascii="Calibri" w:eastAsia="Malgun Gothic" w:hAnsi="Calibri" w:cs="Calibri"/>
          <w:sz w:val="24"/>
          <w:szCs w:val="24"/>
          <w:lang w:val="en-US"/>
        </w:rPr>
        <w:t>Involvement theme were</w:t>
      </w:r>
      <w:r w:rsidR="000A73C9">
        <w:rPr>
          <w:rFonts w:ascii="Calibri" w:eastAsia="Malgun Gothic" w:hAnsi="Calibri" w:cs="Calibri"/>
          <w:sz w:val="24"/>
          <w:szCs w:val="24"/>
          <w:lang w:val="en-US"/>
        </w:rPr>
        <w:t>:</w:t>
      </w:r>
      <w:r w:rsidR="002D48C0" w:rsidRPr="002C457B">
        <w:rPr>
          <w:rFonts w:ascii="Calibri" w:eastAsia="Malgun Gothic" w:hAnsi="Calibri" w:cs="Calibri"/>
          <w:sz w:val="24"/>
          <w:szCs w:val="24"/>
          <w:lang w:val="en-US"/>
        </w:rPr>
        <w:t xml:space="preserve"> </w:t>
      </w:r>
      <w:r w:rsidR="000A73C9">
        <w:rPr>
          <w:rFonts w:ascii="Calibri" w:eastAsia="Malgun Gothic" w:hAnsi="Calibri" w:cs="Calibri"/>
          <w:sz w:val="24"/>
          <w:szCs w:val="24"/>
          <w:lang w:val="en-US"/>
        </w:rPr>
        <w:t xml:space="preserve">i) </w:t>
      </w:r>
      <w:r w:rsidR="002D48C0" w:rsidRPr="002C457B">
        <w:rPr>
          <w:rFonts w:ascii="Calibri" w:eastAsia="Malgun Gothic" w:hAnsi="Calibri" w:cs="Calibri"/>
          <w:sz w:val="24"/>
          <w:szCs w:val="24"/>
          <w:lang w:val="en-US"/>
        </w:rPr>
        <w:t xml:space="preserve">more likely to </w:t>
      </w:r>
      <w:r w:rsidR="000A73C9">
        <w:rPr>
          <w:rFonts w:ascii="Calibri" w:eastAsia="Malgun Gothic" w:hAnsi="Calibri" w:cs="Calibri"/>
          <w:sz w:val="24"/>
          <w:szCs w:val="24"/>
          <w:lang w:val="en-US"/>
        </w:rPr>
        <w:t xml:space="preserve">commit </w:t>
      </w:r>
      <w:r w:rsidR="002D48C0" w:rsidRPr="002C457B">
        <w:rPr>
          <w:rFonts w:ascii="Calibri" w:eastAsia="Malgun Gothic" w:hAnsi="Calibri" w:cs="Calibri"/>
          <w:sz w:val="24"/>
          <w:szCs w:val="24"/>
          <w:lang w:val="en-US"/>
        </w:rPr>
        <w:t>sexual offence</w:t>
      </w:r>
      <w:r w:rsidR="005A0A3F" w:rsidRPr="002C457B">
        <w:rPr>
          <w:rFonts w:ascii="Calibri" w:eastAsia="Malgun Gothic" w:hAnsi="Calibri" w:cs="Calibri"/>
          <w:sz w:val="24"/>
          <w:szCs w:val="24"/>
          <w:lang w:val="en-US"/>
        </w:rPr>
        <w:t>s</w:t>
      </w:r>
      <w:r w:rsidR="002D48C0" w:rsidRPr="002C457B">
        <w:rPr>
          <w:rFonts w:ascii="Calibri" w:eastAsia="Malgun Gothic" w:hAnsi="Calibri" w:cs="Calibri"/>
          <w:sz w:val="24"/>
          <w:szCs w:val="24"/>
          <w:lang w:val="en-US"/>
        </w:rPr>
        <w:t xml:space="preserve"> </w:t>
      </w:r>
      <w:r w:rsidR="007F4EE3" w:rsidRPr="002C457B">
        <w:rPr>
          <w:rFonts w:ascii="Calibri" w:eastAsia="Malgun Gothic" w:hAnsi="Calibri" w:cs="Calibri"/>
          <w:sz w:val="24"/>
          <w:szCs w:val="24"/>
          <w:lang w:val="en-US"/>
        </w:rPr>
        <w:t>against</w:t>
      </w:r>
      <w:r w:rsidR="002D48C0" w:rsidRPr="002C457B">
        <w:rPr>
          <w:rFonts w:ascii="Calibri" w:eastAsia="Malgun Gothic" w:hAnsi="Calibri" w:cs="Calibri"/>
          <w:sz w:val="24"/>
          <w:szCs w:val="24"/>
          <w:lang w:val="en-US"/>
        </w:rPr>
        <w:t xml:space="preserve"> someone they already knew</w:t>
      </w:r>
      <w:r w:rsidR="007F4EE3" w:rsidRPr="002C457B">
        <w:rPr>
          <w:rFonts w:ascii="Calibri" w:eastAsia="Malgun Gothic" w:hAnsi="Calibri" w:cs="Calibri"/>
          <w:sz w:val="24"/>
          <w:szCs w:val="24"/>
          <w:lang w:val="en-US"/>
        </w:rPr>
        <w:t>;</w:t>
      </w:r>
      <w:r w:rsidR="002D48C0" w:rsidRPr="002C457B">
        <w:rPr>
          <w:rFonts w:ascii="Calibri" w:eastAsia="Malgun Gothic" w:hAnsi="Calibri" w:cs="Calibri"/>
          <w:sz w:val="24"/>
          <w:szCs w:val="24"/>
          <w:lang w:val="en-US"/>
        </w:rPr>
        <w:t xml:space="preserve"> and </w:t>
      </w:r>
      <w:r w:rsidR="007F4EE3" w:rsidRPr="002C457B">
        <w:rPr>
          <w:rFonts w:ascii="Calibri" w:eastAsia="Malgun Gothic" w:hAnsi="Calibri" w:cs="Calibri"/>
          <w:sz w:val="24"/>
          <w:szCs w:val="24"/>
          <w:lang w:val="en-US"/>
        </w:rPr>
        <w:t xml:space="preserve">ii) </w:t>
      </w:r>
      <w:r w:rsidR="000A73C9" w:rsidRPr="000A73C9">
        <w:rPr>
          <w:rFonts w:ascii="Calibri" w:eastAsia="Malgun Gothic" w:hAnsi="Calibri" w:cs="Calibri"/>
          <w:sz w:val="24"/>
          <w:szCs w:val="24"/>
          <w:lang w:val="en-US"/>
        </w:rPr>
        <w:t>less likely to</w:t>
      </w:r>
      <w:r w:rsidR="002C457B" w:rsidRPr="000A73C9">
        <w:rPr>
          <w:rFonts w:ascii="Calibri" w:eastAsia="Malgun Gothic" w:hAnsi="Calibri" w:cs="Calibri"/>
          <w:sz w:val="24"/>
          <w:szCs w:val="24"/>
          <w:lang w:val="en-US"/>
        </w:rPr>
        <w:t xml:space="preserve"> </w:t>
      </w:r>
      <w:r w:rsidR="002D48C0" w:rsidRPr="000A73C9">
        <w:rPr>
          <w:rFonts w:ascii="Calibri" w:eastAsia="Malgun Gothic" w:hAnsi="Calibri" w:cs="Calibri"/>
          <w:sz w:val="24"/>
          <w:szCs w:val="24"/>
          <w:lang w:val="en-US"/>
        </w:rPr>
        <w:t xml:space="preserve">use a vehicle for the crime </w:t>
      </w:r>
      <w:r w:rsidR="007F4EE3" w:rsidRPr="000A73C9">
        <w:rPr>
          <w:rFonts w:ascii="Calibri" w:eastAsia="Malgun Gothic" w:hAnsi="Calibri" w:cs="Calibri"/>
          <w:sz w:val="24"/>
          <w:szCs w:val="24"/>
          <w:lang w:val="en-US"/>
        </w:rPr>
        <w:t>compared to</w:t>
      </w:r>
      <w:r w:rsidR="002D48C0" w:rsidRPr="000A73C9">
        <w:rPr>
          <w:rFonts w:ascii="Calibri" w:eastAsia="Malgun Gothic" w:hAnsi="Calibri" w:cs="Calibri"/>
          <w:sz w:val="24"/>
          <w:szCs w:val="24"/>
          <w:lang w:val="en-US"/>
        </w:rPr>
        <w:t xml:space="preserve"> </w:t>
      </w:r>
      <w:r w:rsidR="003D6B01" w:rsidRPr="000A73C9">
        <w:rPr>
          <w:rFonts w:ascii="Calibri" w:eastAsia="Malgun Gothic" w:hAnsi="Calibri" w:cs="Calibri"/>
          <w:sz w:val="24"/>
          <w:szCs w:val="24"/>
          <w:lang w:val="en-US"/>
        </w:rPr>
        <w:t>those</w:t>
      </w:r>
      <w:r w:rsidR="002D48C0" w:rsidRPr="000A73C9">
        <w:rPr>
          <w:rFonts w:ascii="Calibri" w:eastAsia="Malgun Gothic" w:hAnsi="Calibri" w:cs="Calibri"/>
          <w:sz w:val="24"/>
          <w:szCs w:val="24"/>
          <w:lang w:val="en-US"/>
        </w:rPr>
        <w:t xml:space="preserve"> in the Theft and Control theme. </w:t>
      </w:r>
      <w:r w:rsidR="002D48C0" w:rsidRPr="002C457B">
        <w:rPr>
          <w:rFonts w:ascii="Calibri" w:eastAsia="Malgun Gothic" w:hAnsi="Calibri" w:cs="Calibri"/>
          <w:sz w:val="24"/>
          <w:szCs w:val="24"/>
          <w:lang w:val="en-US"/>
        </w:rPr>
        <w:t>Th</w:t>
      </w:r>
      <w:r w:rsidR="003D6B01" w:rsidRPr="002C457B">
        <w:rPr>
          <w:rFonts w:ascii="Calibri" w:eastAsia="Malgun Gothic" w:hAnsi="Calibri" w:cs="Calibri"/>
          <w:sz w:val="24"/>
          <w:szCs w:val="24"/>
          <w:lang w:val="en-US"/>
        </w:rPr>
        <w:t>e</w:t>
      </w:r>
      <w:r w:rsidR="00745E0F" w:rsidRPr="002C457B">
        <w:rPr>
          <w:rFonts w:ascii="Calibri" w:eastAsia="Malgun Gothic" w:hAnsi="Calibri" w:cs="Calibri"/>
          <w:sz w:val="24"/>
          <w:szCs w:val="24"/>
          <w:lang w:val="en-US"/>
        </w:rPr>
        <w:t xml:space="preserve"> results</w:t>
      </w:r>
      <w:r w:rsidR="002D48C0" w:rsidRPr="002C457B">
        <w:rPr>
          <w:rFonts w:ascii="Calibri" w:eastAsia="Malgun Gothic" w:hAnsi="Calibri" w:cs="Calibri"/>
          <w:sz w:val="24"/>
          <w:szCs w:val="24"/>
          <w:lang w:val="en-US"/>
        </w:rPr>
        <w:t xml:space="preserve"> have great implications</w:t>
      </w:r>
      <w:r w:rsidR="002D48C0" w:rsidRPr="008D1A84">
        <w:rPr>
          <w:rFonts w:ascii="Calibri" w:eastAsia="Malgun Gothic" w:hAnsi="Calibri" w:cs="Calibri"/>
          <w:sz w:val="24"/>
          <w:szCs w:val="24"/>
          <w:lang w:val="en-US"/>
        </w:rPr>
        <w:t xml:space="preserve"> for police investigations because </w:t>
      </w:r>
      <w:r w:rsidR="00681859">
        <w:rPr>
          <w:rFonts w:ascii="Calibri" w:eastAsia="Malgun Gothic" w:hAnsi="Calibri" w:cs="Calibri"/>
          <w:sz w:val="24"/>
          <w:szCs w:val="24"/>
          <w:lang w:val="en-US"/>
        </w:rPr>
        <w:t xml:space="preserve">the </w:t>
      </w:r>
      <w:r w:rsidR="002D48C0" w:rsidRPr="008D1A84">
        <w:rPr>
          <w:rFonts w:ascii="Calibri" w:eastAsia="Malgun Gothic" w:hAnsi="Calibri" w:cs="Calibri"/>
          <w:sz w:val="24"/>
          <w:szCs w:val="24"/>
          <w:lang w:val="en-US"/>
        </w:rPr>
        <w:t>information that can be inferred from the crime scene will assist investigators in reducing the number of</w:t>
      </w:r>
      <w:r w:rsidR="008103A4" w:rsidRPr="008D1A84">
        <w:rPr>
          <w:rFonts w:ascii="Calibri" w:eastAsia="Malgun Gothic" w:hAnsi="Calibri" w:cs="Calibri"/>
          <w:sz w:val="24"/>
          <w:szCs w:val="24"/>
          <w:lang w:val="en-US"/>
        </w:rPr>
        <w:t xml:space="preserve"> possible</w:t>
      </w:r>
      <w:r w:rsidR="002D48C0" w:rsidRPr="008D1A84">
        <w:rPr>
          <w:rFonts w:ascii="Calibri" w:eastAsia="Malgun Gothic" w:hAnsi="Calibri" w:cs="Calibri"/>
          <w:sz w:val="24"/>
          <w:szCs w:val="24"/>
          <w:lang w:val="en-US"/>
        </w:rPr>
        <w:t xml:space="preserve"> suspects.</w:t>
      </w:r>
      <w:r w:rsidR="00592802" w:rsidRPr="008D1A84">
        <w:rPr>
          <w:rFonts w:ascii="Calibri" w:eastAsia="Malgun Gothic" w:hAnsi="Calibri" w:cs="Calibri"/>
          <w:sz w:val="24"/>
          <w:szCs w:val="24"/>
          <w:lang w:val="en-US"/>
        </w:rPr>
        <w:t xml:space="preserve"> </w:t>
      </w:r>
    </w:p>
    <w:p w14:paraId="5B7C1292" w14:textId="36D7BC23" w:rsidR="00A4419A" w:rsidRDefault="00592802" w:rsidP="00A4419A">
      <w:pPr>
        <w:tabs>
          <w:tab w:val="left" w:pos="180"/>
        </w:tabs>
        <w:spacing w:after="0" w:line="480" w:lineRule="auto"/>
        <w:ind w:firstLineChars="150" w:firstLine="360"/>
        <w:jc w:val="both"/>
        <w:rPr>
          <w:rFonts w:ascii="Calibri" w:eastAsia="Malgun Gothic" w:hAnsi="Calibri" w:cs="Calibri"/>
          <w:kern w:val="2"/>
          <w:sz w:val="24"/>
          <w:szCs w:val="24"/>
        </w:rPr>
      </w:pPr>
      <w:r w:rsidRPr="008D1A84">
        <w:rPr>
          <w:rFonts w:ascii="Calibri" w:eastAsia="Malgun Gothic" w:hAnsi="Calibri" w:cs="Calibri"/>
          <w:kern w:val="2"/>
          <w:sz w:val="24"/>
          <w:szCs w:val="24"/>
        </w:rPr>
        <w:t>However, t</w:t>
      </w:r>
      <w:r w:rsidR="002D48C0" w:rsidRPr="008D1A84">
        <w:rPr>
          <w:rFonts w:ascii="Calibri" w:eastAsia="Malgun Gothic" w:hAnsi="Calibri" w:cs="Calibri"/>
          <w:kern w:val="2"/>
          <w:sz w:val="24"/>
          <w:szCs w:val="24"/>
        </w:rPr>
        <w:t xml:space="preserve">he present study has some limitations that should be considered. Firstly, </w:t>
      </w:r>
      <w:r w:rsidR="00130B28" w:rsidRPr="008D1A84">
        <w:rPr>
          <w:rFonts w:ascii="Calibri" w:eastAsia="Malgun Gothic" w:hAnsi="Calibri" w:cs="Calibri"/>
          <w:kern w:val="2"/>
          <w:sz w:val="24"/>
          <w:szCs w:val="24"/>
        </w:rPr>
        <w:t xml:space="preserve">because of the small sample size, the generalisability of the findings may be limited. </w:t>
      </w:r>
      <w:r w:rsidR="000A0029">
        <w:rPr>
          <w:rFonts w:ascii="Calibri" w:eastAsia="Malgun Gothic" w:hAnsi="Calibri" w:cs="Calibri"/>
          <w:kern w:val="2"/>
          <w:sz w:val="24"/>
          <w:szCs w:val="24"/>
        </w:rPr>
        <w:t>Furthermore</w:t>
      </w:r>
      <w:r w:rsidR="009A071F">
        <w:rPr>
          <w:rFonts w:ascii="Calibri" w:eastAsia="Malgun Gothic" w:hAnsi="Calibri" w:cs="Calibri"/>
          <w:kern w:val="2"/>
          <w:sz w:val="24"/>
          <w:szCs w:val="24"/>
        </w:rPr>
        <w:t>, it may be caused by the number of</w:t>
      </w:r>
      <w:r w:rsidR="00681859">
        <w:rPr>
          <w:rFonts w:ascii="Calibri" w:eastAsia="Malgun Gothic" w:hAnsi="Calibri" w:cs="Calibri"/>
          <w:kern w:val="2"/>
          <w:sz w:val="24"/>
          <w:szCs w:val="24"/>
        </w:rPr>
        <w:t xml:space="preserve"> </w:t>
      </w:r>
      <w:r w:rsidR="009A071F">
        <w:rPr>
          <w:rFonts w:ascii="Calibri" w:eastAsia="Malgun Gothic" w:hAnsi="Calibri" w:cs="Calibri"/>
          <w:kern w:val="2"/>
          <w:sz w:val="24"/>
          <w:szCs w:val="24"/>
        </w:rPr>
        <w:t>cases that only four offender characteristics were significantly different between the themes. Therefore, f</w:t>
      </w:r>
      <w:r w:rsidR="00130B28" w:rsidRPr="008D1A84">
        <w:rPr>
          <w:rFonts w:ascii="Calibri" w:eastAsia="Malgun Gothic" w:hAnsi="Calibri" w:cs="Calibri"/>
          <w:kern w:val="2"/>
          <w:sz w:val="24"/>
          <w:szCs w:val="24"/>
        </w:rPr>
        <w:t>uture efforts should be made to replicate the current findings with</w:t>
      </w:r>
      <w:r w:rsidR="00681859">
        <w:rPr>
          <w:rFonts w:ascii="Calibri" w:eastAsia="Malgun Gothic" w:hAnsi="Calibri" w:cs="Calibri"/>
          <w:kern w:val="2"/>
          <w:sz w:val="24"/>
          <w:szCs w:val="24"/>
        </w:rPr>
        <w:t xml:space="preserve"> </w:t>
      </w:r>
      <w:r w:rsidR="000A0029">
        <w:rPr>
          <w:rFonts w:ascii="Calibri" w:eastAsia="Malgun Gothic" w:hAnsi="Calibri" w:cs="Calibri"/>
          <w:kern w:val="2"/>
          <w:sz w:val="24"/>
          <w:szCs w:val="24"/>
        </w:rPr>
        <w:t xml:space="preserve">a </w:t>
      </w:r>
      <w:r w:rsidR="00130B28" w:rsidRPr="008D1A84">
        <w:rPr>
          <w:rFonts w:ascii="Calibri" w:eastAsia="Malgun Gothic" w:hAnsi="Calibri" w:cs="Calibri"/>
          <w:kern w:val="2"/>
          <w:sz w:val="24"/>
          <w:szCs w:val="24"/>
        </w:rPr>
        <w:t>larger sample</w:t>
      </w:r>
      <w:r w:rsidR="005A0A3F" w:rsidRPr="008D1A84">
        <w:rPr>
          <w:rFonts w:ascii="Calibri" w:eastAsia="Malgun Gothic" w:hAnsi="Calibri" w:cs="Calibri"/>
          <w:kern w:val="2"/>
          <w:sz w:val="24"/>
          <w:szCs w:val="24"/>
        </w:rPr>
        <w:t xml:space="preserve"> size</w:t>
      </w:r>
      <w:r w:rsidR="00130B28" w:rsidRPr="008D1A84">
        <w:rPr>
          <w:rFonts w:ascii="Calibri" w:eastAsia="Malgun Gothic" w:hAnsi="Calibri" w:cs="Calibri"/>
          <w:kern w:val="2"/>
          <w:sz w:val="24"/>
          <w:szCs w:val="24"/>
        </w:rPr>
        <w:t xml:space="preserve">. </w:t>
      </w:r>
    </w:p>
    <w:p w14:paraId="7BFE42CE" w14:textId="0D595858" w:rsidR="00701316" w:rsidRPr="00A4419A" w:rsidRDefault="00A4419A" w:rsidP="00A4419A">
      <w:pPr>
        <w:tabs>
          <w:tab w:val="left" w:pos="180"/>
        </w:tabs>
        <w:spacing w:after="0" w:line="480" w:lineRule="auto"/>
        <w:ind w:firstLineChars="150" w:firstLine="360"/>
        <w:jc w:val="both"/>
        <w:rPr>
          <w:rFonts w:ascii="Calibri" w:eastAsia="Malgun Gothic" w:hAnsi="Calibri" w:cs="Calibri"/>
          <w:kern w:val="2"/>
          <w:sz w:val="24"/>
          <w:szCs w:val="24"/>
        </w:rPr>
      </w:pPr>
      <w:r>
        <w:rPr>
          <w:rFonts w:ascii="Calibri" w:eastAsia="Malgun Gothic" w:hAnsi="Calibri" w:cs="Calibri" w:hint="eastAsia"/>
          <w:kern w:val="2"/>
          <w:sz w:val="24"/>
          <w:szCs w:val="24"/>
        </w:rPr>
        <w:t>W</w:t>
      </w:r>
      <w:r>
        <w:rPr>
          <w:rFonts w:ascii="Calibri" w:eastAsia="Malgun Gothic" w:hAnsi="Calibri" w:cs="Calibri"/>
          <w:kern w:val="2"/>
          <w:sz w:val="24"/>
          <w:szCs w:val="24"/>
        </w:rPr>
        <w:t xml:space="preserve">ith </w:t>
      </w:r>
      <w:r w:rsidRPr="008D1A84">
        <w:rPr>
          <w:rFonts w:ascii="Calibri" w:eastAsia="Malgun Gothic" w:hAnsi="Calibri" w:cs="Calibri"/>
          <w:kern w:val="2"/>
          <w:sz w:val="24"/>
          <w:szCs w:val="24"/>
        </w:rPr>
        <w:t>respect to sexual crime</w:t>
      </w:r>
      <w:r w:rsidR="00701316" w:rsidRPr="008D1A84">
        <w:rPr>
          <w:rFonts w:ascii="Calibri" w:eastAsia="Malgun Gothic" w:hAnsi="Calibri" w:cs="Calibri"/>
          <w:kern w:val="2"/>
          <w:sz w:val="24"/>
          <w:szCs w:val="24"/>
        </w:rPr>
        <w:t>, although</w:t>
      </w:r>
      <w:r>
        <w:rPr>
          <w:rFonts w:ascii="Calibri" w:eastAsia="Malgun Gothic" w:hAnsi="Calibri" w:cs="Calibri"/>
          <w:kern w:val="2"/>
          <w:sz w:val="24"/>
          <w:szCs w:val="24"/>
        </w:rPr>
        <w:t xml:space="preserve"> </w:t>
      </w:r>
      <w:r w:rsidR="00701316" w:rsidRPr="008D1A84">
        <w:rPr>
          <w:rFonts w:ascii="Calibri" w:eastAsia="Malgun Gothic" w:hAnsi="Calibri" w:cs="Calibri"/>
          <w:kern w:val="2"/>
          <w:sz w:val="24"/>
          <w:szCs w:val="24"/>
        </w:rPr>
        <w:t xml:space="preserve">this study showed that there are common and distinct aspects in criminal behaviours and </w:t>
      </w:r>
      <w:r w:rsidR="00592802" w:rsidRPr="008D1A84">
        <w:rPr>
          <w:rFonts w:ascii="Calibri" w:eastAsia="Malgun Gothic" w:hAnsi="Calibri" w:cs="Calibri"/>
          <w:kern w:val="2"/>
          <w:sz w:val="24"/>
          <w:szCs w:val="24"/>
        </w:rPr>
        <w:t>relevant</w:t>
      </w:r>
      <w:r w:rsidR="00701316" w:rsidRPr="008D1A84">
        <w:rPr>
          <w:rFonts w:ascii="Calibri" w:eastAsia="Malgun Gothic" w:hAnsi="Calibri" w:cs="Calibri"/>
          <w:kern w:val="2"/>
          <w:sz w:val="24"/>
          <w:szCs w:val="24"/>
        </w:rPr>
        <w:t xml:space="preserve"> themes between</w:t>
      </w:r>
      <w:r w:rsidR="00D33250">
        <w:rPr>
          <w:rFonts w:ascii="Calibri" w:eastAsia="Malgun Gothic" w:hAnsi="Calibri" w:cs="Calibri"/>
          <w:kern w:val="2"/>
          <w:sz w:val="24"/>
          <w:szCs w:val="24"/>
        </w:rPr>
        <w:t xml:space="preserve"> </w:t>
      </w:r>
      <w:r w:rsidR="00701316" w:rsidRPr="008D1A84">
        <w:rPr>
          <w:rFonts w:ascii="Calibri" w:eastAsia="Malgun Gothic" w:hAnsi="Calibri" w:cs="Calibri"/>
          <w:kern w:val="2"/>
          <w:sz w:val="24"/>
          <w:szCs w:val="24"/>
        </w:rPr>
        <w:t>S. Korea</w:t>
      </w:r>
      <w:r w:rsidR="00D33250">
        <w:rPr>
          <w:rFonts w:ascii="Calibri" w:eastAsia="Malgun Gothic" w:hAnsi="Calibri" w:cs="Calibri"/>
          <w:kern w:val="2"/>
          <w:sz w:val="24"/>
          <w:szCs w:val="24"/>
        </w:rPr>
        <w:t xml:space="preserve"> and the UK</w:t>
      </w:r>
      <w:r w:rsidR="00701316" w:rsidRPr="008D1A84">
        <w:rPr>
          <w:rFonts w:ascii="Calibri" w:eastAsia="Malgun Gothic" w:hAnsi="Calibri" w:cs="Calibri"/>
          <w:kern w:val="2"/>
          <w:sz w:val="24"/>
          <w:szCs w:val="24"/>
        </w:rPr>
        <w:t xml:space="preserve">, it is </w:t>
      </w:r>
      <w:r w:rsidR="00701316" w:rsidRPr="008D1A84">
        <w:rPr>
          <w:rFonts w:ascii="Calibri" w:eastAsia="Malgun Gothic" w:hAnsi="Calibri" w:cs="Calibri"/>
          <w:kern w:val="2"/>
          <w:sz w:val="24"/>
          <w:szCs w:val="24"/>
        </w:rPr>
        <w:lastRenderedPageBreak/>
        <w:t xml:space="preserve">still questionable </w:t>
      </w:r>
      <w:r w:rsidR="000A0029">
        <w:rPr>
          <w:rFonts w:ascii="Calibri" w:eastAsia="Malgun Gothic" w:hAnsi="Calibri" w:cs="Calibri"/>
          <w:kern w:val="2"/>
          <w:sz w:val="24"/>
          <w:szCs w:val="24"/>
        </w:rPr>
        <w:t>whether</w:t>
      </w:r>
      <w:r w:rsidR="00701316" w:rsidRPr="008D1A84">
        <w:rPr>
          <w:rFonts w:ascii="Calibri" w:eastAsia="Malgun Gothic" w:hAnsi="Calibri" w:cs="Calibri"/>
          <w:kern w:val="2"/>
          <w:sz w:val="24"/>
          <w:szCs w:val="24"/>
        </w:rPr>
        <w:t xml:space="preserve"> comparable results </w:t>
      </w:r>
      <w:r w:rsidR="008F4A20" w:rsidRPr="008D1A84">
        <w:rPr>
          <w:rFonts w:ascii="Calibri" w:eastAsia="Malgun Gothic" w:hAnsi="Calibri" w:cs="Calibri"/>
          <w:kern w:val="2"/>
          <w:sz w:val="24"/>
          <w:szCs w:val="24"/>
        </w:rPr>
        <w:t>can be</w:t>
      </w:r>
      <w:r w:rsidR="00701316" w:rsidRPr="008D1A84">
        <w:rPr>
          <w:rFonts w:ascii="Calibri" w:eastAsia="Malgun Gothic" w:hAnsi="Calibri" w:cs="Calibri"/>
          <w:kern w:val="2"/>
          <w:sz w:val="24"/>
          <w:szCs w:val="24"/>
        </w:rPr>
        <w:t xml:space="preserve"> found in other Asian countries.</w:t>
      </w:r>
      <w:r w:rsidR="00701316" w:rsidRPr="008D1A84">
        <w:rPr>
          <w:rFonts w:ascii="Calibri" w:eastAsia="Malgun Gothic" w:hAnsi="Calibri" w:cs="Calibri" w:hint="eastAsia"/>
          <w:kern w:val="2"/>
          <w:sz w:val="24"/>
          <w:szCs w:val="24"/>
        </w:rPr>
        <w:t xml:space="preserve"> </w:t>
      </w:r>
      <w:r w:rsidR="00701316" w:rsidRPr="008D1A84">
        <w:rPr>
          <w:rFonts w:ascii="Calibri" w:eastAsia="Malgun Gothic" w:hAnsi="Calibri" w:cs="Calibri"/>
          <w:kern w:val="2"/>
          <w:sz w:val="24"/>
          <w:szCs w:val="24"/>
        </w:rPr>
        <w:t>However, there has been little evidence on it</w:t>
      </w:r>
      <w:r w:rsidR="000A0029">
        <w:rPr>
          <w:rFonts w:ascii="Calibri" w:eastAsia="Malgun Gothic" w:hAnsi="Calibri" w:cs="Calibri"/>
          <w:kern w:val="2"/>
          <w:sz w:val="24"/>
          <w:szCs w:val="24"/>
        </w:rPr>
        <w:t xml:space="preserve"> to date</w:t>
      </w:r>
      <w:r w:rsidR="00701316" w:rsidRPr="008D1A84">
        <w:rPr>
          <w:rFonts w:ascii="Calibri" w:eastAsia="Malgun Gothic" w:hAnsi="Calibri" w:cs="Calibri"/>
          <w:kern w:val="2"/>
          <w:sz w:val="24"/>
          <w:szCs w:val="24"/>
        </w:rPr>
        <w:t xml:space="preserve">. Thus, future studies should test whether the present behavioural framework </w:t>
      </w:r>
      <w:r w:rsidR="005A0A3F" w:rsidRPr="008D1A84">
        <w:rPr>
          <w:rFonts w:ascii="Calibri" w:eastAsia="Malgun Gothic" w:hAnsi="Calibri" w:cs="Calibri"/>
          <w:kern w:val="2"/>
          <w:sz w:val="24"/>
          <w:szCs w:val="24"/>
        </w:rPr>
        <w:t>is applicable</w:t>
      </w:r>
      <w:r w:rsidR="00701316" w:rsidRPr="008D1A84">
        <w:rPr>
          <w:rFonts w:ascii="Calibri" w:eastAsia="Malgun Gothic" w:hAnsi="Calibri" w:cs="Calibri"/>
          <w:kern w:val="2"/>
          <w:sz w:val="24"/>
          <w:szCs w:val="24"/>
        </w:rPr>
        <w:t xml:space="preserve"> to sexual offence</w:t>
      </w:r>
      <w:r w:rsidR="00EB12A9">
        <w:rPr>
          <w:rFonts w:ascii="Calibri" w:eastAsia="Malgun Gothic" w:hAnsi="Calibri" w:cs="Calibri"/>
          <w:kern w:val="2"/>
          <w:sz w:val="24"/>
          <w:szCs w:val="24"/>
        </w:rPr>
        <w:t>s</w:t>
      </w:r>
      <w:r w:rsidR="00701316" w:rsidRPr="008D1A84">
        <w:rPr>
          <w:rFonts w:ascii="Calibri" w:eastAsia="Malgun Gothic" w:hAnsi="Calibri" w:cs="Calibri"/>
          <w:kern w:val="2"/>
          <w:sz w:val="24"/>
          <w:szCs w:val="24"/>
        </w:rPr>
        <w:t xml:space="preserve"> in other Asian countries</w:t>
      </w:r>
      <w:r w:rsidR="000A0029">
        <w:rPr>
          <w:rFonts w:ascii="Calibri" w:eastAsia="Malgun Gothic" w:hAnsi="Calibri" w:cs="Calibri"/>
          <w:kern w:val="2"/>
          <w:sz w:val="24"/>
          <w:szCs w:val="24"/>
        </w:rPr>
        <w:t>, particularly in relation to countries or regions where technological change and Internet use is less pervasive</w:t>
      </w:r>
      <w:r w:rsidR="00701316" w:rsidRPr="008D1A84">
        <w:rPr>
          <w:rFonts w:ascii="Calibri" w:eastAsia="Malgun Gothic" w:hAnsi="Calibri" w:cs="Calibri"/>
          <w:kern w:val="2"/>
          <w:sz w:val="24"/>
          <w:szCs w:val="24"/>
        </w:rPr>
        <w:t>.</w:t>
      </w:r>
      <w:r w:rsidR="00701316" w:rsidRPr="008D1A84">
        <w:rPr>
          <w:rFonts w:ascii="Calibri" w:eastAsia="Malgun Gothic" w:hAnsi="Calibri" w:cs="Calibri" w:hint="eastAsia"/>
          <w:kern w:val="2"/>
          <w:sz w:val="24"/>
          <w:szCs w:val="24"/>
        </w:rPr>
        <w:t xml:space="preserve"> </w:t>
      </w:r>
    </w:p>
    <w:p w14:paraId="327294AA" w14:textId="2BD2D80B" w:rsidR="00701316" w:rsidRPr="008D1A84" w:rsidRDefault="00130B28" w:rsidP="00701316">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r w:rsidRPr="008D1A84">
        <w:rPr>
          <w:rFonts w:ascii="Calibri" w:eastAsia="Malgun Gothic" w:hAnsi="Calibri" w:cs="Calibri"/>
          <w:kern w:val="2"/>
          <w:sz w:val="24"/>
          <w:szCs w:val="24"/>
        </w:rPr>
        <w:t xml:space="preserve">Furthermore, </w:t>
      </w:r>
      <w:r w:rsidR="002D48C0" w:rsidRPr="008D1A84">
        <w:rPr>
          <w:rFonts w:ascii="Calibri" w:eastAsia="Malgun Gothic" w:hAnsi="Calibri" w:cs="Calibri"/>
          <w:kern w:val="2"/>
          <w:sz w:val="24"/>
          <w:szCs w:val="24"/>
        </w:rPr>
        <w:t>the data w</w:t>
      </w:r>
      <w:r w:rsidR="000A0029">
        <w:rPr>
          <w:rFonts w:ascii="Calibri" w:eastAsia="Malgun Gothic" w:hAnsi="Calibri" w:cs="Calibri"/>
          <w:kern w:val="2"/>
          <w:sz w:val="24"/>
          <w:szCs w:val="24"/>
        </w:rPr>
        <w:t>ere</w:t>
      </w:r>
      <w:r w:rsidR="002D48C0" w:rsidRPr="008D1A84">
        <w:rPr>
          <w:rFonts w:ascii="Calibri" w:eastAsia="Malgun Gothic" w:hAnsi="Calibri" w:cs="Calibri"/>
          <w:kern w:val="2"/>
          <w:sz w:val="24"/>
          <w:szCs w:val="24"/>
        </w:rPr>
        <w:t xml:space="preserve"> derived from various documents of investigation, such as offender</w:t>
      </w:r>
      <w:r w:rsidR="003D6B01" w:rsidRPr="008D1A84">
        <w:rPr>
          <w:rFonts w:ascii="Calibri" w:eastAsia="Malgun Gothic" w:hAnsi="Calibri" w:cs="Calibri"/>
          <w:kern w:val="2"/>
          <w:sz w:val="24"/>
          <w:szCs w:val="24"/>
        </w:rPr>
        <w:t xml:space="preserve"> </w:t>
      </w:r>
      <w:r w:rsidR="002D48C0" w:rsidRPr="008D1A84">
        <w:rPr>
          <w:rFonts w:ascii="Calibri" w:eastAsia="Malgun Gothic" w:hAnsi="Calibri" w:cs="Calibri"/>
          <w:kern w:val="2"/>
          <w:sz w:val="24"/>
          <w:szCs w:val="24"/>
        </w:rPr>
        <w:t>and victim</w:t>
      </w:r>
      <w:r w:rsidR="003D6B01" w:rsidRPr="008D1A84">
        <w:rPr>
          <w:rFonts w:ascii="Calibri" w:eastAsia="Malgun Gothic" w:hAnsi="Calibri" w:cs="Calibri"/>
          <w:kern w:val="2"/>
          <w:sz w:val="24"/>
          <w:szCs w:val="24"/>
        </w:rPr>
        <w:t xml:space="preserve"> </w:t>
      </w:r>
      <w:r w:rsidR="002D48C0" w:rsidRPr="008D1A84">
        <w:rPr>
          <w:rFonts w:ascii="Calibri" w:eastAsia="Malgun Gothic" w:hAnsi="Calibri" w:cs="Calibri"/>
          <w:kern w:val="2"/>
          <w:sz w:val="24"/>
          <w:szCs w:val="24"/>
        </w:rPr>
        <w:t>statements. Even though most cases were coded according to</w:t>
      </w:r>
      <w:r w:rsidR="003D6B01" w:rsidRPr="008D1A84">
        <w:rPr>
          <w:rFonts w:ascii="Calibri" w:eastAsia="Malgun Gothic" w:hAnsi="Calibri" w:cs="Calibri"/>
          <w:kern w:val="2"/>
          <w:sz w:val="24"/>
          <w:szCs w:val="24"/>
        </w:rPr>
        <w:t xml:space="preserve"> </w:t>
      </w:r>
      <w:r w:rsidR="002D48C0" w:rsidRPr="008D1A84">
        <w:rPr>
          <w:rFonts w:ascii="Calibri" w:eastAsia="Malgun Gothic" w:hAnsi="Calibri" w:cs="Calibri"/>
          <w:kern w:val="2"/>
          <w:sz w:val="24"/>
          <w:szCs w:val="24"/>
        </w:rPr>
        <w:t>victim</w:t>
      </w:r>
      <w:r w:rsidR="003D6B01" w:rsidRPr="008D1A84">
        <w:rPr>
          <w:rFonts w:ascii="Calibri" w:eastAsia="Malgun Gothic" w:hAnsi="Calibri" w:cs="Calibri"/>
          <w:kern w:val="2"/>
          <w:sz w:val="24"/>
          <w:szCs w:val="24"/>
        </w:rPr>
        <w:t xml:space="preserve"> </w:t>
      </w:r>
      <w:r w:rsidR="002D48C0" w:rsidRPr="008D1A84">
        <w:rPr>
          <w:rFonts w:ascii="Calibri" w:eastAsia="Malgun Gothic" w:hAnsi="Calibri" w:cs="Calibri"/>
          <w:kern w:val="2"/>
          <w:sz w:val="24"/>
          <w:szCs w:val="24"/>
        </w:rPr>
        <w:t>statement</w:t>
      </w:r>
      <w:r w:rsidR="003D6B01" w:rsidRPr="008D1A84">
        <w:rPr>
          <w:rFonts w:ascii="Calibri" w:eastAsia="Malgun Gothic" w:hAnsi="Calibri" w:cs="Calibri"/>
          <w:kern w:val="2"/>
          <w:sz w:val="24"/>
          <w:szCs w:val="24"/>
        </w:rPr>
        <w:t>s</w:t>
      </w:r>
      <w:r w:rsidR="002D48C0" w:rsidRPr="008D1A84">
        <w:rPr>
          <w:rFonts w:ascii="Calibri" w:eastAsia="Malgun Gothic" w:hAnsi="Calibri" w:cs="Calibri"/>
          <w:kern w:val="2"/>
          <w:sz w:val="24"/>
          <w:szCs w:val="24"/>
        </w:rPr>
        <w:t xml:space="preserve">, some </w:t>
      </w:r>
      <w:r w:rsidR="003D6B01" w:rsidRPr="008D1A84">
        <w:rPr>
          <w:rFonts w:ascii="Calibri" w:eastAsia="Malgun Gothic" w:hAnsi="Calibri" w:cs="Calibri"/>
          <w:kern w:val="2"/>
          <w:sz w:val="24"/>
          <w:szCs w:val="24"/>
        </w:rPr>
        <w:t xml:space="preserve">variables </w:t>
      </w:r>
      <w:r w:rsidR="00EB12A9">
        <w:rPr>
          <w:rFonts w:ascii="Calibri" w:eastAsia="Malgun Gothic" w:hAnsi="Calibri" w:cs="Calibri"/>
          <w:kern w:val="2"/>
          <w:sz w:val="24"/>
          <w:szCs w:val="24"/>
        </w:rPr>
        <w:t>may</w:t>
      </w:r>
      <w:r w:rsidR="003D6B01" w:rsidRPr="008D1A84">
        <w:rPr>
          <w:rFonts w:ascii="Calibri" w:eastAsia="Malgun Gothic" w:hAnsi="Calibri" w:cs="Calibri"/>
          <w:kern w:val="2"/>
          <w:sz w:val="24"/>
          <w:szCs w:val="24"/>
        </w:rPr>
        <w:t xml:space="preserve"> be based on </w:t>
      </w:r>
      <w:r w:rsidR="002D48C0" w:rsidRPr="008D1A84">
        <w:rPr>
          <w:rFonts w:ascii="Calibri" w:eastAsia="Malgun Gothic" w:hAnsi="Calibri" w:cs="Calibri"/>
          <w:kern w:val="2"/>
          <w:sz w:val="24"/>
          <w:szCs w:val="24"/>
        </w:rPr>
        <w:t>offender statement</w:t>
      </w:r>
      <w:r w:rsidR="003D6B01" w:rsidRPr="008D1A84">
        <w:rPr>
          <w:rFonts w:ascii="Calibri" w:eastAsia="Malgun Gothic" w:hAnsi="Calibri" w:cs="Calibri"/>
          <w:kern w:val="2"/>
          <w:sz w:val="24"/>
          <w:szCs w:val="24"/>
        </w:rPr>
        <w:t>s</w:t>
      </w:r>
      <w:r w:rsidR="002D48C0" w:rsidRPr="008D1A84">
        <w:rPr>
          <w:rFonts w:ascii="Calibri" w:eastAsia="Malgun Gothic" w:hAnsi="Calibri" w:cs="Calibri"/>
          <w:kern w:val="2"/>
          <w:sz w:val="24"/>
          <w:szCs w:val="24"/>
        </w:rPr>
        <w:t xml:space="preserve"> or other </w:t>
      </w:r>
      <w:r w:rsidR="007D20B3" w:rsidRPr="008D1A84">
        <w:rPr>
          <w:rFonts w:ascii="Calibri" w:eastAsia="Malgun Gothic" w:hAnsi="Calibri" w:cs="Calibri"/>
          <w:kern w:val="2"/>
          <w:sz w:val="24"/>
          <w:szCs w:val="24"/>
        </w:rPr>
        <w:t>investigative documents</w:t>
      </w:r>
      <w:r w:rsidR="002D48C0" w:rsidRPr="008D1A84">
        <w:rPr>
          <w:rFonts w:ascii="Calibri" w:eastAsia="Malgun Gothic" w:hAnsi="Calibri" w:cs="Calibri"/>
          <w:kern w:val="2"/>
          <w:sz w:val="24"/>
          <w:szCs w:val="24"/>
        </w:rPr>
        <w:t xml:space="preserve">. </w:t>
      </w:r>
      <w:r w:rsidR="000A0029">
        <w:rPr>
          <w:rFonts w:ascii="Calibri" w:eastAsia="Malgun Gothic" w:hAnsi="Calibri" w:cs="Calibri"/>
          <w:kern w:val="2"/>
          <w:sz w:val="24"/>
          <w:szCs w:val="24"/>
        </w:rPr>
        <w:t>I</w:t>
      </w:r>
      <w:r w:rsidR="002D48C0" w:rsidRPr="008D1A84">
        <w:rPr>
          <w:rFonts w:ascii="Calibri" w:eastAsia="Malgun Gothic" w:hAnsi="Calibri" w:cs="Calibri"/>
          <w:kern w:val="2"/>
          <w:sz w:val="24"/>
          <w:szCs w:val="24"/>
        </w:rPr>
        <w:t xml:space="preserve">t was </w:t>
      </w:r>
      <w:r w:rsidR="000A0029">
        <w:rPr>
          <w:rFonts w:ascii="Calibri" w:eastAsia="Malgun Gothic" w:hAnsi="Calibri" w:cs="Calibri"/>
          <w:kern w:val="2"/>
          <w:sz w:val="24"/>
          <w:szCs w:val="24"/>
        </w:rPr>
        <w:t xml:space="preserve">therefore </w:t>
      </w:r>
      <w:r w:rsidR="002D48C0" w:rsidRPr="008D1A84">
        <w:rPr>
          <w:rFonts w:ascii="Calibri" w:eastAsia="Malgun Gothic" w:hAnsi="Calibri" w:cs="Calibri"/>
          <w:kern w:val="2"/>
          <w:sz w:val="24"/>
          <w:szCs w:val="24"/>
        </w:rPr>
        <w:t xml:space="preserve">sometimes difficult to find the source of a variable. </w:t>
      </w:r>
    </w:p>
    <w:p w14:paraId="32B4D96A" w14:textId="3DAD309B" w:rsidR="008F4A20" w:rsidRPr="008D1A84" w:rsidRDefault="00130B28" w:rsidP="008F4A20">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r w:rsidRPr="008D1A84">
        <w:rPr>
          <w:rFonts w:ascii="Calibri" w:eastAsia="Malgun Gothic" w:hAnsi="Calibri" w:cs="Calibri"/>
          <w:kern w:val="2"/>
          <w:sz w:val="24"/>
          <w:szCs w:val="24"/>
        </w:rPr>
        <w:t>Moreover</w:t>
      </w:r>
      <w:r w:rsidR="002D48C0" w:rsidRPr="008D1A84">
        <w:rPr>
          <w:rFonts w:ascii="Calibri" w:eastAsia="Malgun Gothic" w:hAnsi="Calibri" w:cs="Calibri"/>
          <w:kern w:val="2"/>
          <w:sz w:val="24"/>
          <w:szCs w:val="24"/>
        </w:rPr>
        <w:t xml:space="preserve">, the fact that the data </w:t>
      </w:r>
      <w:r w:rsidR="005A0A3F" w:rsidRPr="008D1A84">
        <w:rPr>
          <w:rFonts w:ascii="Calibri" w:eastAsia="Malgun Gothic" w:hAnsi="Calibri" w:cs="Calibri"/>
          <w:kern w:val="2"/>
          <w:sz w:val="24"/>
          <w:szCs w:val="24"/>
        </w:rPr>
        <w:t>may</w:t>
      </w:r>
      <w:r w:rsidR="002D48C0" w:rsidRPr="008D1A84">
        <w:rPr>
          <w:rFonts w:ascii="Calibri" w:eastAsia="Malgun Gothic" w:hAnsi="Calibri" w:cs="Calibri"/>
          <w:kern w:val="2"/>
          <w:sz w:val="24"/>
          <w:szCs w:val="24"/>
        </w:rPr>
        <w:t xml:space="preserve"> be biased in various ways should be considered. For example, in victim statements</w:t>
      </w:r>
      <w:r w:rsidR="002E7BBC" w:rsidRPr="008D1A84">
        <w:rPr>
          <w:rFonts w:ascii="Calibri" w:eastAsia="Malgun Gothic" w:hAnsi="Calibri" w:cs="Calibri"/>
          <w:kern w:val="2"/>
          <w:sz w:val="24"/>
          <w:szCs w:val="24"/>
        </w:rPr>
        <w:t>,</w:t>
      </w:r>
      <w:r w:rsidR="002D48C0" w:rsidRPr="008D1A84">
        <w:rPr>
          <w:rFonts w:ascii="Calibri" w:eastAsia="Malgun Gothic" w:hAnsi="Calibri" w:cs="Calibri"/>
          <w:kern w:val="2"/>
          <w:sz w:val="24"/>
          <w:szCs w:val="24"/>
        </w:rPr>
        <w:t xml:space="preserve"> victims </w:t>
      </w:r>
      <w:r w:rsidR="00681859">
        <w:rPr>
          <w:rFonts w:ascii="Calibri" w:eastAsia="Malgun Gothic" w:hAnsi="Calibri" w:cs="Calibri"/>
          <w:kern w:val="2"/>
          <w:sz w:val="24"/>
          <w:szCs w:val="24"/>
        </w:rPr>
        <w:t xml:space="preserve">likely </w:t>
      </w:r>
      <w:r w:rsidR="002D48C0" w:rsidRPr="008D1A84">
        <w:rPr>
          <w:rFonts w:ascii="Calibri" w:eastAsia="Malgun Gothic" w:hAnsi="Calibri" w:cs="Calibri"/>
          <w:kern w:val="2"/>
          <w:sz w:val="24"/>
          <w:szCs w:val="24"/>
        </w:rPr>
        <w:t>focus on specific facets of the offence over others to stress their disapproval and the pain factor of the violence. Consequently, these problems can pr</w:t>
      </w:r>
      <w:r w:rsidR="000A0029">
        <w:rPr>
          <w:rFonts w:ascii="Calibri" w:eastAsia="Malgun Gothic" w:hAnsi="Calibri" w:cs="Calibri"/>
          <w:kern w:val="2"/>
          <w:sz w:val="24"/>
          <w:szCs w:val="24"/>
        </w:rPr>
        <w:t>oduce</w:t>
      </w:r>
      <w:r w:rsidR="002D48C0" w:rsidRPr="008D1A84">
        <w:rPr>
          <w:rFonts w:ascii="Calibri" w:eastAsia="Malgun Gothic" w:hAnsi="Calibri" w:cs="Calibri"/>
          <w:kern w:val="2"/>
          <w:sz w:val="24"/>
          <w:szCs w:val="24"/>
        </w:rPr>
        <w:t xml:space="preserve"> a lack of internal validity. Additional information on offender characteristics would help us to draw more precise results. </w:t>
      </w:r>
      <w:r w:rsidR="00782C90">
        <w:rPr>
          <w:rFonts w:ascii="Calibri" w:eastAsia="Malgun Gothic" w:hAnsi="Calibri" w:cs="Calibri"/>
          <w:kern w:val="2"/>
          <w:sz w:val="24"/>
          <w:szCs w:val="24"/>
        </w:rPr>
        <w:t>U</w:t>
      </w:r>
      <w:r w:rsidR="002D48C0" w:rsidRPr="008D1A84">
        <w:rPr>
          <w:rFonts w:ascii="Calibri" w:eastAsia="Malgun Gothic" w:hAnsi="Calibri" w:cs="Calibri"/>
          <w:kern w:val="2"/>
          <w:sz w:val="24"/>
          <w:szCs w:val="24"/>
        </w:rPr>
        <w:t xml:space="preserve">nselected variables </w:t>
      </w:r>
      <w:r w:rsidR="00EB12A9">
        <w:rPr>
          <w:rFonts w:ascii="Calibri" w:eastAsia="Malgun Gothic" w:hAnsi="Calibri" w:cs="Calibri"/>
          <w:kern w:val="2"/>
          <w:sz w:val="24"/>
          <w:szCs w:val="24"/>
        </w:rPr>
        <w:t>may</w:t>
      </w:r>
      <w:r w:rsidR="002D48C0" w:rsidRPr="008D1A84">
        <w:rPr>
          <w:rFonts w:ascii="Calibri" w:eastAsia="Malgun Gothic" w:hAnsi="Calibri" w:cs="Calibri"/>
          <w:kern w:val="2"/>
          <w:sz w:val="24"/>
          <w:szCs w:val="24"/>
        </w:rPr>
        <w:t xml:space="preserve"> contribute to a stronger understanding of offenders and reveal more association</w:t>
      </w:r>
      <w:r w:rsidR="002F4004" w:rsidRPr="008D1A84">
        <w:rPr>
          <w:rFonts w:ascii="Calibri" w:eastAsia="Malgun Gothic" w:hAnsi="Calibri" w:cs="Calibri"/>
          <w:kern w:val="2"/>
          <w:sz w:val="24"/>
          <w:szCs w:val="24"/>
        </w:rPr>
        <w:t>s</w:t>
      </w:r>
      <w:r w:rsidR="002D48C0" w:rsidRPr="008D1A84">
        <w:rPr>
          <w:rFonts w:ascii="Calibri" w:eastAsia="Malgun Gothic" w:hAnsi="Calibri" w:cs="Calibri"/>
          <w:kern w:val="2"/>
          <w:sz w:val="24"/>
          <w:szCs w:val="24"/>
        </w:rPr>
        <w:t xml:space="preserve"> between crime scene actions and offender circumstances than the coded variables in a Korean sample and context</w:t>
      </w:r>
      <w:r w:rsidR="002D48C0" w:rsidRPr="00146531">
        <w:rPr>
          <w:rFonts w:ascii="Calibri" w:eastAsia="Malgun Gothic" w:hAnsi="Calibri" w:cs="Calibri"/>
          <w:kern w:val="2"/>
          <w:sz w:val="24"/>
          <w:szCs w:val="24"/>
        </w:rPr>
        <w:t xml:space="preserve">. </w:t>
      </w:r>
      <w:r w:rsidR="00146531" w:rsidRPr="00146531">
        <w:rPr>
          <w:rFonts w:ascii="Calibri" w:eastAsia="Malgun Gothic" w:hAnsi="Calibri" w:cs="Calibri"/>
          <w:kern w:val="2"/>
          <w:sz w:val="24"/>
          <w:szCs w:val="24"/>
        </w:rPr>
        <w:t xml:space="preserve">This is because </w:t>
      </w:r>
      <w:r w:rsidR="002D48C0" w:rsidRPr="00146531">
        <w:rPr>
          <w:rFonts w:ascii="Calibri" w:eastAsia="Malgun Gothic" w:hAnsi="Calibri" w:cs="Calibri"/>
          <w:kern w:val="2"/>
          <w:sz w:val="24"/>
          <w:szCs w:val="24"/>
        </w:rPr>
        <w:t xml:space="preserve">the criminal data </w:t>
      </w:r>
      <w:r w:rsidR="005A0A3F" w:rsidRPr="00146531">
        <w:rPr>
          <w:rFonts w:ascii="Calibri" w:eastAsia="Malgun Gothic" w:hAnsi="Calibri" w:cs="Calibri"/>
          <w:kern w:val="2"/>
          <w:sz w:val="24"/>
          <w:szCs w:val="24"/>
        </w:rPr>
        <w:t>w</w:t>
      </w:r>
      <w:r w:rsidR="00022FE4">
        <w:rPr>
          <w:rFonts w:ascii="Calibri" w:eastAsia="Malgun Gothic" w:hAnsi="Calibri" w:cs="Calibri"/>
          <w:kern w:val="2"/>
          <w:sz w:val="24"/>
          <w:szCs w:val="24"/>
        </w:rPr>
        <w:t>ere</w:t>
      </w:r>
      <w:r w:rsidR="005A0A3F" w:rsidRPr="00146531">
        <w:rPr>
          <w:rFonts w:ascii="Calibri" w:eastAsia="Malgun Gothic" w:hAnsi="Calibri" w:cs="Calibri"/>
          <w:kern w:val="2"/>
          <w:sz w:val="24"/>
          <w:szCs w:val="24"/>
        </w:rPr>
        <w:t xml:space="preserve"> </w:t>
      </w:r>
      <w:r w:rsidR="002D48C0" w:rsidRPr="00146531">
        <w:rPr>
          <w:rFonts w:ascii="Calibri" w:eastAsia="Malgun Gothic" w:hAnsi="Calibri" w:cs="Calibri"/>
          <w:kern w:val="2"/>
          <w:sz w:val="24"/>
          <w:szCs w:val="24"/>
        </w:rPr>
        <w:t xml:space="preserve">not collected for </w:t>
      </w:r>
      <w:r w:rsidR="00146531" w:rsidRPr="00146531">
        <w:rPr>
          <w:rFonts w:ascii="Calibri" w:eastAsia="Malgun Gothic" w:hAnsi="Calibri" w:cs="Calibri"/>
          <w:kern w:val="2"/>
          <w:sz w:val="24"/>
          <w:szCs w:val="24"/>
        </w:rPr>
        <w:t>research purposes</w:t>
      </w:r>
      <w:r w:rsidR="00022FE4">
        <w:rPr>
          <w:rFonts w:ascii="Calibri" w:eastAsia="Malgun Gothic" w:hAnsi="Calibri" w:cs="Calibri"/>
          <w:kern w:val="2"/>
          <w:sz w:val="24"/>
          <w:szCs w:val="24"/>
        </w:rPr>
        <w:t>; rather,</w:t>
      </w:r>
      <w:r w:rsidR="0000538E">
        <w:rPr>
          <w:rFonts w:ascii="Calibri" w:eastAsia="Malgun Gothic" w:hAnsi="Calibri" w:cs="Calibri"/>
          <w:kern w:val="2"/>
          <w:sz w:val="24"/>
          <w:szCs w:val="24"/>
        </w:rPr>
        <w:t xml:space="preserve"> </w:t>
      </w:r>
      <w:r w:rsidR="00022FE4">
        <w:rPr>
          <w:rFonts w:ascii="Calibri" w:eastAsia="Malgun Gothic" w:hAnsi="Calibri" w:cs="Calibri"/>
          <w:kern w:val="2"/>
          <w:sz w:val="24"/>
          <w:szCs w:val="24"/>
        </w:rPr>
        <w:t>they were</w:t>
      </w:r>
      <w:r w:rsidR="0000538E">
        <w:rPr>
          <w:rFonts w:ascii="Calibri" w:eastAsia="Malgun Gothic" w:hAnsi="Calibri" w:cs="Calibri"/>
          <w:kern w:val="2"/>
          <w:sz w:val="24"/>
          <w:szCs w:val="24"/>
        </w:rPr>
        <w:t xml:space="preserve"> collected in line with operational practices;</w:t>
      </w:r>
      <w:r w:rsidR="002D48C0" w:rsidRPr="00146531">
        <w:rPr>
          <w:rFonts w:ascii="Calibri" w:eastAsia="Malgun Gothic" w:hAnsi="Calibri" w:cs="Calibri"/>
          <w:kern w:val="2"/>
          <w:sz w:val="24"/>
          <w:szCs w:val="24"/>
        </w:rPr>
        <w:t xml:space="preserve"> </w:t>
      </w:r>
      <w:r w:rsidR="0000538E">
        <w:rPr>
          <w:rFonts w:ascii="Calibri" w:eastAsia="Malgun Gothic" w:hAnsi="Calibri" w:cs="Calibri"/>
          <w:kern w:val="2"/>
          <w:sz w:val="24"/>
          <w:szCs w:val="24"/>
        </w:rPr>
        <w:t xml:space="preserve">specifically, </w:t>
      </w:r>
      <w:r w:rsidR="002D48C0" w:rsidRPr="00146531">
        <w:rPr>
          <w:rFonts w:ascii="Calibri" w:eastAsia="Malgun Gothic" w:hAnsi="Calibri" w:cs="Calibri"/>
          <w:kern w:val="2"/>
          <w:sz w:val="24"/>
          <w:szCs w:val="24"/>
        </w:rPr>
        <w:t xml:space="preserve">recording detailed information about the offender </w:t>
      </w:r>
      <w:r w:rsidR="005A0A3F" w:rsidRPr="00146531">
        <w:rPr>
          <w:rFonts w:ascii="Calibri" w:eastAsia="Malgun Gothic" w:hAnsi="Calibri" w:cs="Calibri"/>
          <w:kern w:val="2"/>
          <w:sz w:val="24"/>
          <w:szCs w:val="24"/>
        </w:rPr>
        <w:t>was</w:t>
      </w:r>
      <w:r w:rsidR="002D48C0" w:rsidRPr="00146531">
        <w:rPr>
          <w:rFonts w:ascii="Calibri" w:eastAsia="Malgun Gothic" w:hAnsi="Calibri" w:cs="Calibri"/>
          <w:kern w:val="2"/>
          <w:sz w:val="24"/>
          <w:szCs w:val="24"/>
        </w:rPr>
        <w:t xml:space="preserve"> not </w:t>
      </w:r>
      <w:r w:rsidR="00146531" w:rsidRPr="00146531">
        <w:rPr>
          <w:rFonts w:ascii="Calibri" w:eastAsia="Malgun Gothic" w:hAnsi="Calibri" w:cs="Calibri"/>
          <w:kern w:val="2"/>
          <w:sz w:val="24"/>
          <w:szCs w:val="24"/>
        </w:rPr>
        <w:t xml:space="preserve">an </w:t>
      </w:r>
      <w:r w:rsidR="002D48C0" w:rsidRPr="00146531">
        <w:rPr>
          <w:rFonts w:ascii="Calibri" w:eastAsia="Malgun Gothic" w:hAnsi="Calibri" w:cs="Calibri"/>
          <w:kern w:val="2"/>
          <w:sz w:val="24"/>
          <w:szCs w:val="24"/>
        </w:rPr>
        <w:t>essential procedure for every case in police investigation</w:t>
      </w:r>
      <w:r w:rsidR="003D6B01" w:rsidRPr="00146531">
        <w:rPr>
          <w:rFonts w:ascii="Calibri" w:eastAsia="Malgun Gothic" w:hAnsi="Calibri" w:cs="Calibri"/>
          <w:kern w:val="2"/>
          <w:sz w:val="24"/>
          <w:szCs w:val="24"/>
        </w:rPr>
        <w:t>s</w:t>
      </w:r>
      <w:r w:rsidR="002D48C0" w:rsidRPr="00146531">
        <w:rPr>
          <w:rFonts w:ascii="Calibri" w:eastAsia="Malgun Gothic" w:hAnsi="Calibri" w:cs="Calibri"/>
          <w:kern w:val="2"/>
          <w:sz w:val="24"/>
          <w:szCs w:val="24"/>
        </w:rPr>
        <w:t>.</w:t>
      </w:r>
      <w:r w:rsidR="00701316" w:rsidRPr="00146531">
        <w:rPr>
          <w:rFonts w:ascii="Calibri" w:eastAsia="Malgun Gothic" w:hAnsi="Calibri" w:cs="Calibri"/>
          <w:kern w:val="2"/>
          <w:sz w:val="24"/>
          <w:szCs w:val="24"/>
        </w:rPr>
        <w:t xml:space="preserve"> </w:t>
      </w:r>
    </w:p>
    <w:p w14:paraId="0C573852" w14:textId="19134070" w:rsidR="002E7BBC" w:rsidRPr="008D1A84" w:rsidRDefault="003E47A0" w:rsidP="003E47A0">
      <w:pPr>
        <w:widowControl w:val="0"/>
        <w:tabs>
          <w:tab w:val="left" w:pos="180"/>
        </w:tabs>
        <w:autoSpaceDE w:val="0"/>
        <w:autoSpaceDN w:val="0"/>
        <w:spacing w:after="0" w:line="480" w:lineRule="auto"/>
        <w:ind w:firstLineChars="150" w:firstLine="360"/>
        <w:jc w:val="both"/>
        <w:rPr>
          <w:rFonts w:ascii="Calibri" w:eastAsia="Malgun Gothic" w:hAnsi="Calibri" w:cs="Calibri"/>
          <w:kern w:val="2"/>
          <w:sz w:val="24"/>
          <w:szCs w:val="24"/>
        </w:rPr>
      </w:pPr>
      <w:r w:rsidRPr="008D1A84">
        <w:rPr>
          <w:rFonts w:ascii="Calibri" w:eastAsia="Malgun Gothic" w:hAnsi="Calibri" w:cs="Calibri"/>
          <w:kern w:val="2"/>
          <w:sz w:val="24"/>
          <w:szCs w:val="24"/>
        </w:rPr>
        <w:t>Lastly</w:t>
      </w:r>
      <w:r w:rsidR="007B5045"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 xml:space="preserve">although the results showed that OP would be useful for police investigations, there have been still </w:t>
      </w:r>
      <w:r w:rsidR="00D33250">
        <w:rPr>
          <w:rFonts w:ascii="Calibri" w:eastAsia="Malgun Gothic" w:hAnsi="Calibri" w:cs="Calibri"/>
          <w:kern w:val="2"/>
          <w:sz w:val="24"/>
          <w:szCs w:val="24"/>
        </w:rPr>
        <w:t>unsolved</w:t>
      </w:r>
      <w:r w:rsidR="005A0A3F" w:rsidRPr="008D1A84">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 xml:space="preserve">issues which </w:t>
      </w:r>
      <w:r w:rsidR="006528B4" w:rsidRPr="008D1A84">
        <w:rPr>
          <w:rFonts w:ascii="Calibri" w:eastAsia="Malgun Gothic" w:hAnsi="Calibri" w:cs="Calibri"/>
          <w:kern w:val="2"/>
          <w:sz w:val="24"/>
          <w:szCs w:val="24"/>
        </w:rPr>
        <w:t xml:space="preserve">should be </w:t>
      </w:r>
      <w:r w:rsidR="005A0A3F" w:rsidRPr="008D1A84">
        <w:rPr>
          <w:rFonts w:ascii="Calibri" w:eastAsia="Malgun Gothic" w:hAnsi="Calibri" w:cs="Calibri"/>
          <w:kern w:val="2"/>
          <w:sz w:val="24"/>
          <w:szCs w:val="24"/>
        </w:rPr>
        <w:t>explored</w:t>
      </w:r>
      <w:r w:rsidR="006528B4" w:rsidRPr="008D1A84">
        <w:rPr>
          <w:rFonts w:ascii="Calibri" w:eastAsia="Malgun Gothic" w:hAnsi="Calibri" w:cs="Calibri"/>
          <w:kern w:val="2"/>
          <w:sz w:val="24"/>
          <w:szCs w:val="24"/>
        </w:rPr>
        <w:t xml:space="preserve">. </w:t>
      </w:r>
      <w:r w:rsidR="002E7BBC" w:rsidRPr="008D1A84">
        <w:rPr>
          <w:rFonts w:ascii="Calibri" w:eastAsia="Malgun Gothic" w:hAnsi="Calibri" w:cs="Calibri"/>
          <w:kern w:val="2"/>
          <w:sz w:val="24"/>
          <w:szCs w:val="24"/>
          <w:lang w:val="en-US"/>
        </w:rPr>
        <w:t xml:space="preserve">Mokros and Alison (2002) among others have questioned the absence of an objective basis to describe why specific aspects of a person should accord with </w:t>
      </w:r>
      <w:r w:rsidR="00782C90">
        <w:rPr>
          <w:rFonts w:ascii="Calibri" w:eastAsia="Malgun Gothic" w:hAnsi="Calibri" w:cs="Calibri"/>
          <w:kern w:val="2"/>
          <w:sz w:val="24"/>
          <w:szCs w:val="24"/>
          <w:lang w:val="en-US"/>
        </w:rPr>
        <w:t>how</w:t>
      </w:r>
      <w:r w:rsidR="002E7BBC" w:rsidRPr="008D1A84">
        <w:rPr>
          <w:rFonts w:ascii="Calibri" w:eastAsia="Malgun Gothic" w:hAnsi="Calibri" w:cs="Calibri"/>
          <w:kern w:val="2"/>
          <w:sz w:val="24"/>
          <w:szCs w:val="24"/>
          <w:lang w:val="en-US"/>
        </w:rPr>
        <w:t xml:space="preserve"> the person conducts his offence. </w:t>
      </w:r>
      <w:r w:rsidR="006528B4" w:rsidRPr="008D1A84">
        <w:rPr>
          <w:rFonts w:ascii="Calibri" w:eastAsia="Malgun Gothic" w:hAnsi="Calibri" w:cs="Calibri"/>
          <w:kern w:val="2"/>
          <w:sz w:val="24"/>
          <w:szCs w:val="24"/>
          <w:lang w:val="en-US"/>
        </w:rPr>
        <w:t>Furthermore</w:t>
      </w:r>
      <w:r w:rsidR="002E7BBC" w:rsidRPr="008D1A84">
        <w:rPr>
          <w:rFonts w:ascii="Calibri" w:eastAsia="Malgun Gothic" w:hAnsi="Calibri" w:cs="Calibri"/>
          <w:kern w:val="2"/>
          <w:sz w:val="24"/>
          <w:szCs w:val="24"/>
          <w:lang w:val="en-US"/>
        </w:rPr>
        <w:t xml:space="preserve">, Alison and colleagues (2003) pointed out that the situational factors affecting criminal conduct should be considered for the validity of offender profiles. </w:t>
      </w:r>
      <w:r w:rsidR="00D33250">
        <w:rPr>
          <w:rFonts w:ascii="Calibri" w:eastAsia="Malgun Gothic" w:hAnsi="Calibri" w:cs="Calibri"/>
          <w:kern w:val="2"/>
          <w:sz w:val="24"/>
          <w:szCs w:val="24"/>
          <w:lang w:val="en-US"/>
        </w:rPr>
        <w:t>Also, f</w:t>
      </w:r>
      <w:r w:rsidRPr="008D1A84">
        <w:rPr>
          <w:rFonts w:ascii="Calibri" w:eastAsia="Malgun Gothic" w:hAnsi="Calibri" w:cs="Calibri"/>
          <w:kern w:val="2"/>
          <w:sz w:val="24"/>
          <w:szCs w:val="24"/>
          <w:lang w:val="en-US"/>
        </w:rPr>
        <w:t xml:space="preserve">urther </w:t>
      </w:r>
      <w:r w:rsidRPr="008D1A84">
        <w:rPr>
          <w:rFonts w:ascii="Calibri" w:eastAsia="Malgun Gothic" w:hAnsi="Calibri" w:cs="Calibri"/>
          <w:kern w:val="2"/>
          <w:sz w:val="24"/>
          <w:szCs w:val="24"/>
        </w:rPr>
        <w:t xml:space="preserve">research </w:t>
      </w:r>
      <w:r w:rsidR="00EB12A9">
        <w:rPr>
          <w:rFonts w:ascii="Calibri" w:eastAsia="Malgun Gothic" w:hAnsi="Calibri" w:cs="Calibri"/>
          <w:kern w:val="2"/>
          <w:sz w:val="24"/>
          <w:szCs w:val="24"/>
        </w:rPr>
        <w:t>can</w:t>
      </w:r>
      <w:r w:rsidR="00D33250">
        <w:rPr>
          <w:rFonts w:ascii="Calibri" w:eastAsia="Malgun Gothic" w:hAnsi="Calibri" w:cs="Calibri"/>
          <w:kern w:val="2"/>
          <w:sz w:val="24"/>
          <w:szCs w:val="24"/>
        </w:rPr>
        <w:t xml:space="preserve"> </w:t>
      </w:r>
      <w:r w:rsidRPr="008D1A84">
        <w:rPr>
          <w:rFonts w:ascii="Calibri" w:eastAsia="Malgun Gothic" w:hAnsi="Calibri" w:cs="Calibri"/>
          <w:kern w:val="2"/>
          <w:sz w:val="24"/>
          <w:szCs w:val="24"/>
        </w:rPr>
        <w:t xml:space="preserve">consider testing the </w:t>
      </w:r>
      <w:r w:rsidR="00EB12A9">
        <w:rPr>
          <w:rFonts w:ascii="Calibri" w:eastAsia="Malgun Gothic" w:hAnsi="Calibri" w:cs="Calibri"/>
          <w:kern w:val="2"/>
          <w:sz w:val="24"/>
          <w:szCs w:val="24"/>
        </w:rPr>
        <w:lastRenderedPageBreak/>
        <w:t>utility</w:t>
      </w:r>
      <w:r w:rsidRPr="008D1A84">
        <w:rPr>
          <w:rFonts w:ascii="Calibri" w:eastAsia="Malgun Gothic" w:hAnsi="Calibri" w:cs="Calibri"/>
          <w:kern w:val="2"/>
          <w:sz w:val="24"/>
          <w:szCs w:val="24"/>
        </w:rPr>
        <w:t xml:space="preserve"> of the model </w:t>
      </w:r>
      <w:r w:rsidR="0024714A">
        <w:rPr>
          <w:rFonts w:ascii="Calibri" w:eastAsia="Malgun Gothic" w:hAnsi="Calibri" w:cs="Calibri"/>
          <w:kern w:val="2"/>
          <w:sz w:val="24"/>
          <w:szCs w:val="24"/>
        </w:rPr>
        <w:t>by</w:t>
      </w:r>
      <w:r w:rsidRPr="008D1A84">
        <w:rPr>
          <w:rFonts w:ascii="Calibri" w:eastAsia="Malgun Gothic" w:hAnsi="Calibri" w:cs="Calibri"/>
          <w:kern w:val="2"/>
          <w:sz w:val="24"/>
          <w:szCs w:val="24"/>
        </w:rPr>
        <w:t xml:space="preserve"> predict</w:t>
      </w:r>
      <w:r w:rsidR="0024714A">
        <w:rPr>
          <w:rFonts w:ascii="Calibri" w:eastAsia="Malgun Gothic" w:hAnsi="Calibri" w:cs="Calibri"/>
          <w:kern w:val="2"/>
          <w:sz w:val="24"/>
          <w:szCs w:val="24"/>
        </w:rPr>
        <w:t>ing</w:t>
      </w:r>
      <w:r w:rsidRPr="008D1A84">
        <w:rPr>
          <w:rFonts w:ascii="Calibri" w:eastAsia="Malgun Gothic" w:hAnsi="Calibri" w:cs="Calibri"/>
          <w:kern w:val="2"/>
          <w:sz w:val="24"/>
          <w:szCs w:val="24"/>
        </w:rPr>
        <w:t xml:space="preserve"> the offender characteristics </w:t>
      </w:r>
      <w:r w:rsidR="0024714A">
        <w:rPr>
          <w:rFonts w:ascii="Calibri" w:eastAsia="Malgun Gothic" w:hAnsi="Calibri" w:cs="Calibri"/>
          <w:kern w:val="2"/>
          <w:sz w:val="24"/>
          <w:szCs w:val="24"/>
        </w:rPr>
        <w:t>with</w:t>
      </w:r>
      <w:r w:rsidRPr="008D1A84">
        <w:rPr>
          <w:rFonts w:ascii="Calibri" w:eastAsia="Malgun Gothic" w:hAnsi="Calibri" w:cs="Calibri"/>
          <w:kern w:val="2"/>
          <w:sz w:val="24"/>
          <w:szCs w:val="24"/>
        </w:rPr>
        <w:t xml:space="preserve"> the crime scene action</w:t>
      </w:r>
      <w:r w:rsidR="0024714A">
        <w:rPr>
          <w:rFonts w:ascii="Calibri" w:eastAsia="Malgun Gothic" w:hAnsi="Calibri" w:cs="Calibri"/>
          <w:kern w:val="2"/>
          <w:sz w:val="24"/>
          <w:szCs w:val="24"/>
        </w:rPr>
        <w:t xml:space="preserve"> variables</w:t>
      </w:r>
      <w:r w:rsidRPr="008D1A84">
        <w:rPr>
          <w:rFonts w:ascii="Calibri" w:eastAsia="Malgun Gothic" w:hAnsi="Calibri" w:cs="Calibri"/>
          <w:kern w:val="2"/>
          <w:sz w:val="24"/>
          <w:szCs w:val="24"/>
        </w:rPr>
        <w:t>.</w:t>
      </w:r>
      <w:r w:rsidRPr="008D1A84">
        <w:rPr>
          <w:rFonts w:ascii="Calibri" w:eastAsia="Malgun Gothic" w:hAnsi="Calibri" w:cs="Calibri" w:hint="eastAsia"/>
          <w:kern w:val="2"/>
          <w:sz w:val="24"/>
          <w:szCs w:val="24"/>
        </w:rPr>
        <w:t xml:space="preserve"> </w:t>
      </w:r>
      <w:r w:rsidR="0024714A">
        <w:rPr>
          <w:rFonts w:ascii="Calibri" w:eastAsia="Malgun Gothic" w:hAnsi="Calibri" w:cs="Calibri"/>
          <w:kern w:val="2"/>
          <w:sz w:val="24"/>
          <w:szCs w:val="24"/>
        </w:rPr>
        <w:t>As such</w:t>
      </w:r>
      <w:r w:rsidR="002E7BBC" w:rsidRPr="008D1A84">
        <w:rPr>
          <w:rFonts w:ascii="Calibri" w:eastAsia="Malgun Gothic" w:hAnsi="Calibri" w:cs="Calibri"/>
          <w:kern w:val="2"/>
          <w:sz w:val="24"/>
          <w:szCs w:val="24"/>
          <w:lang w:val="en-US"/>
        </w:rPr>
        <w:t xml:space="preserve">, studies investigating and understanding crime scene actions in </w:t>
      </w:r>
      <w:r w:rsidR="006528B4" w:rsidRPr="008D1A84">
        <w:rPr>
          <w:rFonts w:ascii="Calibri" w:eastAsia="Malgun Gothic" w:hAnsi="Calibri" w:cs="Calibri"/>
          <w:kern w:val="2"/>
          <w:sz w:val="24"/>
          <w:szCs w:val="24"/>
          <w:lang w:val="en-US"/>
        </w:rPr>
        <w:t>these</w:t>
      </w:r>
      <w:r w:rsidR="002E7BBC" w:rsidRPr="008D1A84">
        <w:rPr>
          <w:rFonts w:ascii="Calibri" w:eastAsia="Malgun Gothic" w:hAnsi="Calibri" w:cs="Calibri"/>
          <w:kern w:val="2"/>
          <w:sz w:val="24"/>
          <w:szCs w:val="24"/>
          <w:lang w:val="en-US"/>
        </w:rPr>
        <w:t xml:space="preserve"> aspects </w:t>
      </w:r>
      <w:r w:rsidR="0024714A">
        <w:rPr>
          <w:rFonts w:ascii="Calibri" w:eastAsia="Malgun Gothic" w:hAnsi="Calibri" w:cs="Calibri"/>
          <w:kern w:val="2"/>
          <w:sz w:val="24"/>
          <w:szCs w:val="24"/>
          <w:lang w:val="en-US"/>
        </w:rPr>
        <w:t>would be useful</w:t>
      </w:r>
      <w:r w:rsidR="002E7BBC" w:rsidRPr="008D1A84">
        <w:rPr>
          <w:rFonts w:ascii="Calibri" w:eastAsia="Malgun Gothic" w:hAnsi="Calibri" w:cs="Calibri"/>
          <w:kern w:val="2"/>
          <w:sz w:val="24"/>
          <w:szCs w:val="24"/>
          <w:lang w:val="en-US"/>
        </w:rPr>
        <w:t xml:space="preserve"> to develop more reliable </w:t>
      </w:r>
      <w:r w:rsidR="003D6B01" w:rsidRPr="008D1A84">
        <w:rPr>
          <w:rFonts w:ascii="Calibri" w:eastAsia="Malgun Gothic" w:hAnsi="Calibri" w:cs="Calibri"/>
          <w:kern w:val="2"/>
          <w:sz w:val="24"/>
          <w:szCs w:val="24"/>
          <w:lang w:val="en-US"/>
        </w:rPr>
        <w:t xml:space="preserve">OP </w:t>
      </w:r>
      <w:r w:rsidR="00130B28" w:rsidRPr="008D1A84">
        <w:rPr>
          <w:rFonts w:ascii="Calibri" w:eastAsia="Malgun Gothic" w:hAnsi="Calibri" w:cs="Calibri"/>
          <w:kern w:val="2"/>
          <w:sz w:val="24"/>
          <w:szCs w:val="24"/>
          <w:lang w:val="en-US"/>
        </w:rPr>
        <w:t>techniques</w:t>
      </w:r>
      <w:r w:rsidRPr="008D1A84">
        <w:rPr>
          <w:rFonts w:ascii="Calibri" w:eastAsia="Malgun Gothic" w:hAnsi="Calibri" w:cs="Calibri"/>
          <w:kern w:val="2"/>
          <w:sz w:val="24"/>
          <w:szCs w:val="24"/>
          <w:lang w:val="en-US"/>
        </w:rPr>
        <w:t xml:space="preserve"> in the future</w:t>
      </w:r>
      <w:r w:rsidR="002E7BBC" w:rsidRPr="008D1A84">
        <w:rPr>
          <w:rFonts w:ascii="Calibri" w:eastAsia="Malgun Gothic" w:hAnsi="Calibri" w:cs="Calibri"/>
          <w:kern w:val="2"/>
          <w:sz w:val="24"/>
          <w:szCs w:val="24"/>
          <w:lang w:val="en-US"/>
        </w:rPr>
        <w:t xml:space="preserve">. </w:t>
      </w:r>
    </w:p>
    <w:p w14:paraId="4740A3D6" w14:textId="77FF7E72" w:rsidR="00E37A3D" w:rsidRPr="008D1A84" w:rsidRDefault="006B127C" w:rsidP="00344E0F">
      <w:pPr>
        <w:pStyle w:val="Heading1"/>
      </w:pPr>
      <w:r w:rsidRPr="008D1A84">
        <w:t>C</w:t>
      </w:r>
      <w:r w:rsidR="006D0583">
        <w:t>onclusion</w:t>
      </w:r>
    </w:p>
    <w:p w14:paraId="00F5717F" w14:textId="1F16EB2A" w:rsidR="001C4585" w:rsidRDefault="00363446" w:rsidP="009D24A0">
      <w:pPr>
        <w:widowControl w:val="0"/>
        <w:autoSpaceDE w:val="0"/>
        <w:autoSpaceDN w:val="0"/>
        <w:spacing w:after="0" w:line="480" w:lineRule="auto"/>
        <w:ind w:firstLine="720"/>
        <w:jc w:val="both"/>
        <w:rPr>
          <w:rFonts w:ascii="Calibri" w:eastAsia="Malgun Gothic" w:hAnsi="Calibri" w:cs="Calibri"/>
          <w:kern w:val="2"/>
          <w:sz w:val="24"/>
          <w:szCs w:val="24"/>
        </w:rPr>
      </w:pPr>
      <w:r w:rsidRPr="008D1A84">
        <w:rPr>
          <w:rFonts w:ascii="Calibri" w:eastAsia="Malgun Gothic" w:hAnsi="Calibri" w:cs="Calibri"/>
          <w:kern w:val="2"/>
          <w:sz w:val="24"/>
          <w:szCs w:val="24"/>
        </w:rPr>
        <w:t xml:space="preserve">The present study </w:t>
      </w:r>
      <w:r w:rsidR="00D644C6" w:rsidRPr="008D1A84">
        <w:rPr>
          <w:rFonts w:ascii="Calibri" w:eastAsia="Malgun Gothic" w:hAnsi="Calibri" w:cs="Calibri"/>
          <w:kern w:val="2"/>
          <w:sz w:val="24"/>
          <w:szCs w:val="24"/>
        </w:rPr>
        <w:t xml:space="preserve">tested the </w:t>
      </w:r>
      <w:r w:rsidR="006B127C" w:rsidRPr="008D1A84">
        <w:rPr>
          <w:rFonts w:ascii="Calibri" w:eastAsia="Malgun Gothic" w:hAnsi="Calibri" w:cs="Calibri"/>
          <w:kern w:val="2"/>
          <w:sz w:val="24"/>
          <w:szCs w:val="24"/>
        </w:rPr>
        <w:t xml:space="preserve">British </w:t>
      </w:r>
      <w:r w:rsidR="00D644C6" w:rsidRPr="008D1A84">
        <w:rPr>
          <w:rFonts w:ascii="Calibri" w:eastAsia="Malgun Gothic" w:hAnsi="Calibri" w:cs="Calibri"/>
          <w:kern w:val="2"/>
          <w:sz w:val="24"/>
          <w:szCs w:val="24"/>
        </w:rPr>
        <w:t>behavioural theme model developed by Canter et al. (20</w:t>
      </w:r>
      <w:r w:rsidR="005A0A3F" w:rsidRPr="008D1A84">
        <w:rPr>
          <w:rFonts w:ascii="Calibri" w:eastAsia="Malgun Gothic" w:hAnsi="Calibri" w:cs="Calibri"/>
          <w:kern w:val="2"/>
          <w:sz w:val="24"/>
          <w:szCs w:val="24"/>
        </w:rPr>
        <w:t>0</w:t>
      </w:r>
      <w:r w:rsidR="00D644C6" w:rsidRPr="008D1A84">
        <w:rPr>
          <w:rFonts w:ascii="Calibri" w:eastAsia="Malgun Gothic" w:hAnsi="Calibri" w:cs="Calibri"/>
          <w:kern w:val="2"/>
          <w:sz w:val="24"/>
          <w:szCs w:val="24"/>
        </w:rPr>
        <w:t xml:space="preserve">3) in the Korean context. </w:t>
      </w:r>
      <w:r w:rsidRPr="008D1A84">
        <w:rPr>
          <w:rFonts w:ascii="Calibri" w:eastAsia="Malgun Gothic" w:hAnsi="Calibri" w:cs="Calibri"/>
          <w:kern w:val="2"/>
          <w:sz w:val="24"/>
          <w:szCs w:val="24"/>
        </w:rPr>
        <w:t>The British thematic model of criminal behaviour was generally workable to classify</w:t>
      </w:r>
      <w:r w:rsidR="001C4585" w:rsidRPr="008D1A84">
        <w:rPr>
          <w:rFonts w:ascii="Calibri" w:eastAsia="Malgun Gothic" w:hAnsi="Calibri" w:cs="Calibri"/>
          <w:kern w:val="2"/>
          <w:sz w:val="24"/>
          <w:szCs w:val="24"/>
        </w:rPr>
        <w:t xml:space="preserve"> sexual crime cases as dominant behavioural themes in the Korean context</w:t>
      </w:r>
      <w:r w:rsidRPr="008D1A84">
        <w:rPr>
          <w:rFonts w:ascii="Calibri" w:eastAsia="Malgun Gothic" w:hAnsi="Calibri" w:cs="Calibri"/>
          <w:kern w:val="2"/>
          <w:sz w:val="24"/>
          <w:szCs w:val="24"/>
        </w:rPr>
        <w:t xml:space="preserve">. </w:t>
      </w:r>
      <w:r w:rsidR="001C4585" w:rsidRPr="008D1A84">
        <w:rPr>
          <w:rFonts w:ascii="Calibri" w:eastAsia="Malgun Gothic" w:hAnsi="Calibri" w:cs="Calibri"/>
          <w:kern w:val="2"/>
          <w:sz w:val="24"/>
          <w:szCs w:val="24"/>
        </w:rPr>
        <w:t>However,</w:t>
      </w:r>
      <w:r w:rsidR="00782C90">
        <w:rPr>
          <w:rFonts w:ascii="Calibri" w:eastAsia="Malgun Gothic" w:hAnsi="Calibri" w:cs="Calibri"/>
          <w:kern w:val="2"/>
          <w:sz w:val="24"/>
          <w:szCs w:val="24"/>
        </w:rPr>
        <w:t xml:space="preserve"> the</w:t>
      </w:r>
      <w:r w:rsidR="001C4585" w:rsidRPr="008D1A84">
        <w:rPr>
          <w:rFonts w:ascii="Calibri" w:eastAsia="Malgun Gothic" w:hAnsi="Calibri" w:cs="Calibri"/>
          <w:kern w:val="2"/>
          <w:sz w:val="24"/>
          <w:szCs w:val="24"/>
        </w:rPr>
        <w:t xml:space="preserve"> Smallest Space Analysis (SSA) revealed that there are differences between the countries in the frequency of criminal behaviour</w:t>
      </w:r>
      <w:r w:rsidR="00146F17" w:rsidRPr="008D1A84">
        <w:rPr>
          <w:rFonts w:ascii="Calibri" w:eastAsia="Malgun Gothic" w:hAnsi="Calibri" w:cs="Calibri"/>
          <w:kern w:val="2"/>
          <w:sz w:val="24"/>
          <w:szCs w:val="24"/>
        </w:rPr>
        <w:t>s</w:t>
      </w:r>
      <w:r w:rsidR="001C4585" w:rsidRPr="008D1A84">
        <w:rPr>
          <w:rFonts w:ascii="Calibri" w:eastAsia="Malgun Gothic" w:hAnsi="Calibri" w:cs="Calibri"/>
          <w:kern w:val="2"/>
          <w:sz w:val="24"/>
          <w:szCs w:val="24"/>
        </w:rPr>
        <w:t xml:space="preserve"> as well as </w:t>
      </w:r>
      <w:r w:rsidR="006B127C" w:rsidRPr="008D1A84">
        <w:rPr>
          <w:rFonts w:ascii="Calibri" w:eastAsia="Malgun Gothic" w:hAnsi="Calibri" w:cs="Calibri"/>
          <w:kern w:val="2"/>
          <w:sz w:val="24"/>
          <w:szCs w:val="24"/>
        </w:rPr>
        <w:t xml:space="preserve">dominant </w:t>
      </w:r>
      <w:r w:rsidR="001C4585" w:rsidRPr="008D1A84">
        <w:rPr>
          <w:rFonts w:ascii="Calibri" w:eastAsia="Malgun Gothic" w:hAnsi="Calibri" w:cs="Calibri"/>
          <w:kern w:val="2"/>
          <w:sz w:val="24"/>
          <w:szCs w:val="24"/>
        </w:rPr>
        <w:t>behavioural themes</w:t>
      </w:r>
      <w:r w:rsidR="006B127C" w:rsidRPr="008D1A84">
        <w:rPr>
          <w:rFonts w:ascii="Calibri" w:eastAsia="Malgun Gothic" w:hAnsi="Calibri" w:cs="Calibri"/>
          <w:kern w:val="2"/>
          <w:sz w:val="24"/>
          <w:szCs w:val="24"/>
        </w:rPr>
        <w:t xml:space="preserve"> identified</w:t>
      </w:r>
      <w:r w:rsidR="001C4585" w:rsidRPr="008D1A84">
        <w:rPr>
          <w:rFonts w:ascii="Calibri" w:eastAsia="Malgun Gothic" w:hAnsi="Calibri" w:cs="Calibri"/>
          <w:kern w:val="2"/>
          <w:sz w:val="24"/>
          <w:szCs w:val="24"/>
        </w:rPr>
        <w:t>. Notably, in the Korean sample, the Hostility and Involvement theme</w:t>
      </w:r>
      <w:r w:rsidR="0000538E">
        <w:rPr>
          <w:rFonts w:ascii="Calibri" w:eastAsia="Malgun Gothic" w:hAnsi="Calibri" w:cs="Calibri"/>
          <w:kern w:val="2"/>
          <w:sz w:val="24"/>
          <w:szCs w:val="24"/>
        </w:rPr>
        <w:t>s</w:t>
      </w:r>
      <w:r w:rsidR="001C4585" w:rsidRPr="008D1A84">
        <w:rPr>
          <w:rFonts w:ascii="Calibri" w:eastAsia="Malgun Gothic" w:hAnsi="Calibri" w:cs="Calibri"/>
          <w:kern w:val="2"/>
          <w:sz w:val="24"/>
          <w:szCs w:val="24"/>
        </w:rPr>
        <w:t xml:space="preserve"> </w:t>
      </w:r>
      <w:r w:rsidR="00561FC2" w:rsidRPr="008D1A84">
        <w:rPr>
          <w:rFonts w:ascii="Calibri" w:eastAsia="Malgun Gothic" w:hAnsi="Calibri" w:cs="Calibri"/>
          <w:kern w:val="2"/>
          <w:sz w:val="24"/>
          <w:szCs w:val="24"/>
        </w:rPr>
        <w:t>had</w:t>
      </w:r>
      <w:r w:rsidR="002368CC" w:rsidRPr="008D1A84">
        <w:rPr>
          <w:rFonts w:ascii="Calibri" w:eastAsia="Malgun Gothic" w:hAnsi="Calibri" w:cs="Calibri"/>
          <w:kern w:val="2"/>
          <w:sz w:val="24"/>
          <w:szCs w:val="24"/>
        </w:rPr>
        <w:t xml:space="preserve"> </w:t>
      </w:r>
      <w:r w:rsidR="001C4585" w:rsidRPr="008D1A84">
        <w:rPr>
          <w:rFonts w:ascii="Calibri" w:eastAsia="Malgun Gothic" w:hAnsi="Calibri" w:cs="Calibri"/>
          <w:kern w:val="2"/>
          <w:sz w:val="24"/>
          <w:szCs w:val="24"/>
        </w:rPr>
        <w:t xml:space="preserve">overlapped one another. Furthermore, </w:t>
      </w:r>
      <w:r w:rsidR="00146F17" w:rsidRPr="008D1A84">
        <w:rPr>
          <w:rFonts w:ascii="Calibri" w:eastAsia="Malgun Gothic" w:hAnsi="Calibri" w:cs="Calibri"/>
          <w:kern w:val="2"/>
          <w:sz w:val="24"/>
          <w:szCs w:val="24"/>
        </w:rPr>
        <w:t xml:space="preserve">a </w:t>
      </w:r>
      <w:r w:rsidR="001C4585" w:rsidRPr="008D1A84">
        <w:rPr>
          <w:rFonts w:ascii="Calibri" w:eastAsia="Malgun Gothic" w:hAnsi="Calibri" w:cs="Calibri"/>
          <w:kern w:val="2"/>
          <w:sz w:val="24"/>
          <w:szCs w:val="24"/>
        </w:rPr>
        <w:t>chi</w:t>
      </w:r>
      <w:r w:rsidR="00146F17" w:rsidRPr="008D1A84">
        <w:rPr>
          <w:rFonts w:ascii="Calibri" w:eastAsia="Malgun Gothic" w:hAnsi="Calibri" w:cs="Calibri"/>
          <w:kern w:val="2"/>
          <w:sz w:val="24"/>
          <w:szCs w:val="24"/>
        </w:rPr>
        <w:t>-</w:t>
      </w:r>
      <w:r w:rsidR="001C4585" w:rsidRPr="008D1A84">
        <w:rPr>
          <w:rFonts w:ascii="Calibri" w:eastAsia="Malgun Gothic" w:hAnsi="Calibri" w:cs="Calibri"/>
          <w:kern w:val="2"/>
          <w:sz w:val="24"/>
          <w:szCs w:val="24"/>
        </w:rPr>
        <w:t xml:space="preserve">square test revealed that four offender characteristics </w:t>
      </w:r>
      <w:r w:rsidR="00D644C6" w:rsidRPr="008D1A84">
        <w:rPr>
          <w:rFonts w:ascii="Calibri" w:eastAsia="Malgun Gothic" w:hAnsi="Calibri" w:cs="Calibri"/>
          <w:kern w:val="2"/>
          <w:sz w:val="24"/>
          <w:szCs w:val="24"/>
        </w:rPr>
        <w:t xml:space="preserve">(i.e., </w:t>
      </w:r>
      <w:r w:rsidR="005A5E54" w:rsidRPr="008D1A84">
        <w:rPr>
          <w:rFonts w:ascii="Calibri" w:eastAsia="Malgun Gothic" w:hAnsi="Calibri" w:cs="Calibri"/>
          <w:kern w:val="2"/>
          <w:sz w:val="24"/>
          <w:szCs w:val="24"/>
        </w:rPr>
        <w:t xml:space="preserve">a prior record of </w:t>
      </w:r>
      <w:r w:rsidR="006B127C" w:rsidRPr="008D1A84">
        <w:rPr>
          <w:rFonts w:ascii="Calibri" w:eastAsia="Malgun Gothic" w:hAnsi="Calibri" w:cs="Calibri"/>
          <w:kern w:val="2"/>
          <w:sz w:val="24"/>
          <w:szCs w:val="24"/>
        </w:rPr>
        <w:t>r</w:t>
      </w:r>
      <w:r w:rsidR="00D644C6" w:rsidRPr="008D1A84">
        <w:rPr>
          <w:rFonts w:ascii="Calibri" w:eastAsia="Malgun Gothic" w:hAnsi="Calibri" w:cs="Calibri"/>
          <w:kern w:val="2"/>
          <w:sz w:val="24"/>
          <w:szCs w:val="24"/>
        </w:rPr>
        <w:t>obbery</w:t>
      </w:r>
      <w:r w:rsidR="0024714A">
        <w:rPr>
          <w:rFonts w:ascii="Calibri" w:eastAsia="Malgun Gothic" w:hAnsi="Calibri" w:cs="Calibri"/>
          <w:kern w:val="2"/>
          <w:sz w:val="24"/>
          <w:szCs w:val="24"/>
        </w:rPr>
        <w:t xml:space="preserve"> and </w:t>
      </w:r>
      <w:r w:rsidR="00D644C6" w:rsidRPr="008D1A84">
        <w:rPr>
          <w:rFonts w:ascii="Calibri" w:eastAsia="Malgun Gothic" w:hAnsi="Calibri" w:cs="Calibri"/>
          <w:kern w:val="2"/>
          <w:sz w:val="24"/>
          <w:szCs w:val="24"/>
        </w:rPr>
        <w:t xml:space="preserve">sexual crime, knowing </w:t>
      </w:r>
      <w:r w:rsidR="0070007E">
        <w:rPr>
          <w:rFonts w:ascii="Calibri" w:eastAsia="Malgun Gothic" w:hAnsi="Calibri" w:cs="Calibri"/>
          <w:kern w:val="2"/>
          <w:sz w:val="24"/>
          <w:szCs w:val="24"/>
        </w:rPr>
        <w:t xml:space="preserve">the </w:t>
      </w:r>
      <w:r w:rsidR="00D644C6" w:rsidRPr="008D1A84">
        <w:rPr>
          <w:rFonts w:ascii="Calibri" w:eastAsia="Malgun Gothic" w:hAnsi="Calibri" w:cs="Calibri"/>
          <w:kern w:val="2"/>
          <w:sz w:val="24"/>
          <w:szCs w:val="24"/>
        </w:rPr>
        <w:t xml:space="preserve">victim, </w:t>
      </w:r>
      <w:r w:rsidR="006B127C" w:rsidRPr="008D1A84">
        <w:rPr>
          <w:rFonts w:ascii="Calibri" w:eastAsia="Malgun Gothic" w:hAnsi="Calibri" w:cs="Calibri"/>
          <w:kern w:val="2"/>
          <w:sz w:val="24"/>
          <w:szCs w:val="24"/>
        </w:rPr>
        <w:t xml:space="preserve">and </w:t>
      </w:r>
      <w:r w:rsidR="00D644C6" w:rsidRPr="008D1A84">
        <w:rPr>
          <w:rFonts w:ascii="Calibri" w:eastAsia="Malgun Gothic" w:hAnsi="Calibri" w:cs="Calibri"/>
          <w:kern w:val="2"/>
          <w:sz w:val="24"/>
          <w:szCs w:val="24"/>
        </w:rPr>
        <w:t>using vehicles) differ</w:t>
      </w:r>
      <w:r w:rsidR="0000538E">
        <w:rPr>
          <w:rFonts w:ascii="Calibri" w:eastAsia="Malgun Gothic" w:hAnsi="Calibri" w:cs="Calibri"/>
          <w:kern w:val="2"/>
          <w:sz w:val="24"/>
          <w:szCs w:val="24"/>
        </w:rPr>
        <w:t>ed</w:t>
      </w:r>
      <w:r w:rsidR="00D644C6" w:rsidRPr="008D1A84">
        <w:rPr>
          <w:rFonts w:ascii="Calibri" w:eastAsia="Malgun Gothic" w:hAnsi="Calibri" w:cs="Calibri"/>
          <w:kern w:val="2"/>
          <w:sz w:val="24"/>
          <w:szCs w:val="24"/>
        </w:rPr>
        <w:t xml:space="preserve"> within the dominant behavioural themes. Th</w:t>
      </w:r>
      <w:r w:rsidR="0024714A">
        <w:rPr>
          <w:rFonts w:ascii="Calibri" w:eastAsia="Malgun Gothic" w:hAnsi="Calibri" w:cs="Calibri"/>
          <w:kern w:val="2"/>
          <w:sz w:val="24"/>
          <w:szCs w:val="24"/>
        </w:rPr>
        <w:t xml:space="preserve">ose </w:t>
      </w:r>
      <w:r w:rsidR="00D644C6" w:rsidRPr="008D1A84">
        <w:rPr>
          <w:rFonts w:ascii="Calibri" w:eastAsia="Malgun Gothic" w:hAnsi="Calibri" w:cs="Calibri"/>
          <w:kern w:val="2"/>
          <w:sz w:val="24"/>
          <w:szCs w:val="24"/>
        </w:rPr>
        <w:t xml:space="preserve">results have implications for the development of </w:t>
      </w:r>
      <w:r w:rsidR="006B127C" w:rsidRPr="008D1A84">
        <w:rPr>
          <w:rFonts w:ascii="Calibri" w:eastAsia="Malgun Gothic" w:hAnsi="Calibri" w:cs="Calibri"/>
          <w:kern w:val="2"/>
          <w:sz w:val="24"/>
          <w:szCs w:val="24"/>
        </w:rPr>
        <w:t>validated</w:t>
      </w:r>
      <w:r w:rsidR="00D644C6" w:rsidRPr="008D1A84">
        <w:rPr>
          <w:rFonts w:ascii="Calibri" w:eastAsia="Malgun Gothic" w:hAnsi="Calibri" w:cs="Calibri"/>
          <w:kern w:val="2"/>
          <w:sz w:val="24"/>
          <w:szCs w:val="24"/>
        </w:rPr>
        <w:t xml:space="preserve"> </w:t>
      </w:r>
      <w:r w:rsidR="002368CC" w:rsidRPr="008D1A84">
        <w:rPr>
          <w:rFonts w:ascii="Calibri" w:eastAsia="Malgun Gothic" w:hAnsi="Calibri" w:cs="Calibri"/>
          <w:kern w:val="2"/>
          <w:sz w:val="24"/>
          <w:szCs w:val="24"/>
        </w:rPr>
        <w:t>OP</w:t>
      </w:r>
      <w:r w:rsidR="00D644C6" w:rsidRPr="008D1A84">
        <w:rPr>
          <w:rFonts w:ascii="Calibri" w:eastAsia="Malgun Gothic" w:hAnsi="Calibri" w:cs="Calibri"/>
          <w:kern w:val="2"/>
          <w:sz w:val="24"/>
          <w:szCs w:val="24"/>
        </w:rPr>
        <w:t xml:space="preserve"> tool</w:t>
      </w:r>
      <w:r w:rsidR="005A5E54" w:rsidRPr="008D1A84">
        <w:rPr>
          <w:rFonts w:ascii="Calibri" w:eastAsia="Malgun Gothic" w:hAnsi="Calibri" w:cs="Calibri"/>
          <w:kern w:val="2"/>
          <w:sz w:val="24"/>
          <w:szCs w:val="24"/>
        </w:rPr>
        <w:t>s</w:t>
      </w:r>
      <w:r w:rsidR="00D644C6" w:rsidRPr="008D1A84">
        <w:rPr>
          <w:rFonts w:ascii="Calibri" w:eastAsia="Malgun Gothic" w:hAnsi="Calibri" w:cs="Calibri"/>
          <w:kern w:val="2"/>
          <w:sz w:val="24"/>
          <w:szCs w:val="24"/>
        </w:rPr>
        <w:t xml:space="preserve"> in South Korea.</w:t>
      </w:r>
    </w:p>
    <w:p w14:paraId="5315742A" w14:textId="1FA2C211" w:rsidR="008D1A84" w:rsidRPr="001D1ADB" w:rsidRDefault="008D1A84" w:rsidP="00344E0F">
      <w:pPr>
        <w:pStyle w:val="Heading1"/>
        <w:rPr>
          <w:kern w:val="2"/>
        </w:rPr>
      </w:pPr>
      <w:r w:rsidRPr="001D1ADB">
        <w:t>R</w:t>
      </w:r>
      <w:r w:rsidR="006D0583">
        <w:t>eferences</w:t>
      </w:r>
    </w:p>
    <w:p w14:paraId="79166365" w14:textId="2993B629" w:rsidR="008D1A84" w:rsidRPr="001D1ADB" w:rsidRDefault="008D1A84" w:rsidP="008D1A84">
      <w:pPr>
        <w:widowControl w:val="0"/>
        <w:autoSpaceDE w:val="0"/>
        <w:autoSpaceDN w:val="0"/>
        <w:adjustRightInd w:val="0"/>
        <w:spacing w:after="0" w:line="480" w:lineRule="auto"/>
        <w:ind w:left="360" w:hangingChars="150" w:hanging="360"/>
        <w:jc w:val="both"/>
        <w:rPr>
          <w:rFonts w:ascii="Calibri" w:eastAsia="Malgun Gothic" w:hAnsi="Calibri" w:cs="Calibri"/>
          <w:sz w:val="24"/>
          <w:szCs w:val="24"/>
        </w:rPr>
      </w:pPr>
    </w:p>
    <w:p w14:paraId="6AF0085C" w14:textId="77777777" w:rsidR="008D1A84" w:rsidRPr="001D1ADB" w:rsidRDefault="008D1A84" w:rsidP="008D1A84">
      <w:pPr>
        <w:widowControl w:val="0"/>
        <w:autoSpaceDE w:val="0"/>
        <w:autoSpaceDN w:val="0"/>
        <w:adjustRightInd w:val="0"/>
        <w:spacing w:after="0" w:line="480" w:lineRule="auto"/>
        <w:ind w:left="360" w:hangingChars="150" w:hanging="360"/>
        <w:jc w:val="both"/>
        <w:rPr>
          <w:rFonts w:ascii="Calibri" w:eastAsia="Malgun Gothic" w:hAnsi="Calibri" w:cs="Calibri"/>
          <w:sz w:val="24"/>
          <w:szCs w:val="24"/>
        </w:rPr>
      </w:pPr>
      <w:r w:rsidRPr="001D1ADB">
        <w:rPr>
          <w:rFonts w:ascii="Calibri" w:eastAsia="Malgun Gothic" w:hAnsi="Calibri" w:cs="Calibri"/>
          <w:sz w:val="24"/>
          <w:szCs w:val="24"/>
        </w:rPr>
        <w:t>Alison, L., Smith, M. D., &amp; Morgan, K. (2003). Interpreting the accuracy of offender profiles. </w:t>
      </w:r>
      <w:r w:rsidRPr="001D1ADB">
        <w:rPr>
          <w:rFonts w:ascii="Calibri" w:eastAsia="Malgun Gothic" w:hAnsi="Calibri" w:cs="Calibri"/>
          <w:i/>
          <w:iCs/>
          <w:sz w:val="24"/>
          <w:szCs w:val="24"/>
        </w:rPr>
        <w:t>Psychology, Crime &amp; Law</w:t>
      </w:r>
      <w:r w:rsidRPr="001D1ADB">
        <w:rPr>
          <w:rFonts w:ascii="Calibri" w:eastAsia="Malgun Gothic" w:hAnsi="Calibri" w:cs="Calibri"/>
          <w:sz w:val="24"/>
          <w:szCs w:val="24"/>
        </w:rPr>
        <w:t>, </w:t>
      </w:r>
      <w:r w:rsidRPr="001D1ADB">
        <w:rPr>
          <w:rFonts w:ascii="Calibri" w:eastAsia="Malgun Gothic" w:hAnsi="Calibri" w:cs="Calibri"/>
          <w:i/>
          <w:iCs/>
          <w:sz w:val="24"/>
          <w:szCs w:val="24"/>
        </w:rPr>
        <w:t>9</w:t>
      </w:r>
      <w:r w:rsidRPr="001D1ADB">
        <w:rPr>
          <w:rFonts w:ascii="Calibri" w:eastAsia="Malgun Gothic" w:hAnsi="Calibri" w:cs="Calibri"/>
          <w:sz w:val="24"/>
          <w:szCs w:val="24"/>
        </w:rPr>
        <w:t>(2), 185-195.</w:t>
      </w:r>
    </w:p>
    <w:p w14:paraId="157D9634" w14:textId="70979326" w:rsidR="008D1A84" w:rsidRPr="001D1ADB" w:rsidRDefault="008D1A84" w:rsidP="008D1A84">
      <w:pPr>
        <w:widowControl w:val="0"/>
        <w:autoSpaceDE w:val="0"/>
        <w:autoSpaceDN w:val="0"/>
        <w:adjustRightInd w:val="0"/>
        <w:spacing w:after="0" w:line="480" w:lineRule="auto"/>
        <w:ind w:left="425" w:hangingChars="177" w:hanging="425"/>
        <w:jc w:val="both"/>
        <w:rPr>
          <w:rFonts w:ascii="Calibri" w:eastAsia="Batang" w:hAnsi="Calibri" w:cs="Calibri"/>
          <w:sz w:val="24"/>
          <w:szCs w:val="24"/>
          <w:lang w:val="en-US"/>
        </w:rPr>
      </w:pPr>
      <w:r w:rsidRPr="001D1ADB">
        <w:rPr>
          <w:rFonts w:ascii="Calibri" w:eastAsia="Batang" w:hAnsi="Calibri" w:cs="Calibri"/>
          <w:sz w:val="24"/>
          <w:szCs w:val="24"/>
          <w:lang w:val="en-US"/>
        </w:rPr>
        <w:t xml:space="preserve">Allen, M, D. D'Allesio, &amp; K. Brezgel. (1995). A </w:t>
      </w:r>
      <w:r w:rsidR="004113B3">
        <w:rPr>
          <w:rFonts w:ascii="Calibri" w:eastAsia="Batang" w:hAnsi="Calibri" w:cs="Calibri"/>
          <w:sz w:val="24"/>
          <w:szCs w:val="24"/>
          <w:lang w:val="en-US"/>
        </w:rPr>
        <w:t>m</w:t>
      </w:r>
      <w:r w:rsidRPr="001D1ADB">
        <w:rPr>
          <w:rFonts w:ascii="Calibri" w:eastAsia="Batang" w:hAnsi="Calibri" w:cs="Calibri"/>
          <w:sz w:val="24"/>
          <w:szCs w:val="24"/>
          <w:lang w:val="en-US"/>
        </w:rPr>
        <w:t>eta-</w:t>
      </w:r>
      <w:r w:rsidR="004113B3">
        <w:rPr>
          <w:rFonts w:ascii="Calibri" w:eastAsia="Batang" w:hAnsi="Calibri" w:cs="Calibri"/>
          <w:sz w:val="24"/>
          <w:szCs w:val="24"/>
          <w:lang w:val="en-US"/>
        </w:rPr>
        <w:t>a</w:t>
      </w:r>
      <w:r w:rsidRPr="001D1ADB">
        <w:rPr>
          <w:rFonts w:ascii="Calibri" w:eastAsia="Batang" w:hAnsi="Calibri" w:cs="Calibri"/>
          <w:sz w:val="24"/>
          <w:szCs w:val="24"/>
          <w:lang w:val="en-US"/>
        </w:rPr>
        <w:t xml:space="preserve">nalysis </w:t>
      </w:r>
      <w:r w:rsidRPr="001D1ADB">
        <w:rPr>
          <w:rFonts w:ascii="Calibri" w:eastAsia="Dotum" w:hAnsi="Calibri" w:cs="Calibri"/>
          <w:sz w:val="24"/>
          <w:szCs w:val="24"/>
          <w:lang w:val="en-US"/>
        </w:rPr>
        <w:t>1 1 6</w:t>
      </w:r>
      <w:r w:rsidRPr="001D1ADB">
        <w:rPr>
          <w:rFonts w:ascii="Calibri" w:eastAsia="Batang" w:hAnsi="Calibri" w:cs="Calibri"/>
          <w:sz w:val="24"/>
          <w:szCs w:val="24"/>
          <w:lang w:val="en-US"/>
        </w:rPr>
        <w:t xml:space="preserve"> summarizing the </w:t>
      </w:r>
      <w:r w:rsidR="004113B3">
        <w:rPr>
          <w:rFonts w:ascii="Calibri" w:eastAsia="Batang" w:hAnsi="Calibri" w:cs="Calibri"/>
          <w:sz w:val="24"/>
          <w:szCs w:val="24"/>
          <w:lang w:val="en-US"/>
        </w:rPr>
        <w:t>e</w:t>
      </w:r>
      <w:r w:rsidRPr="001D1ADB">
        <w:rPr>
          <w:rFonts w:ascii="Calibri" w:eastAsia="Batang" w:hAnsi="Calibri" w:cs="Calibri"/>
          <w:sz w:val="24"/>
          <w:szCs w:val="24"/>
          <w:lang w:val="en-US"/>
        </w:rPr>
        <w:t xml:space="preserve">ffects of </w:t>
      </w:r>
      <w:r w:rsidR="004113B3">
        <w:rPr>
          <w:rFonts w:ascii="Calibri" w:eastAsia="Batang" w:hAnsi="Calibri" w:cs="Calibri"/>
          <w:sz w:val="24"/>
          <w:szCs w:val="24"/>
          <w:lang w:val="en-US"/>
        </w:rPr>
        <w:t>p</w:t>
      </w:r>
      <w:r w:rsidRPr="001D1ADB">
        <w:rPr>
          <w:rFonts w:ascii="Calibri" w:eastAsia="Batang" w:hAnsi="Calibri" w:cs="Calibri"/>
          <w:sz w:val="24"/>
          <w:szCs w:val="24"/>
          <w:lang w:val="en-US"/>
        </w:rPr>
        <w:t xml:space="preserve">ornography II: Aggression after </w:t>
      </w:r>
      <w:r w:rsidR="004113B3">
        <w:rPr>
          <w:rFonts w:ascii="Calibri" w:eastAsia="Batang" w:hAnsi="Calibri" w:cs="Calibri"/>
          <w:sz w:val="24"/>
          <w:szCs w:val="24"/>
          <w:lang w:val="en-US"/>
        </w:rPr>
        <w:t>e</w:t>
      </w:r>
      <w:r w:rsidRPr="001D1ADB">
        <w:rPr>
          <w:rFonts w:ascii="Calibri" w:eastAsia="Batang" w:hAnsi="Calibri" w:cs="Calibri"/>
          <w:sz w:val="24"/>
          <w:szCs w:val="24"/>
          <w:lang w:val="en-US"/>
        </w:rPr>
        <w:t xml:space="preserve">xposure. </w:t>
      </w:r>
      <w:r w:rsidRPr="001D1ADB">
        <w:rPr>
          <w:rFonts w:ascii="Calibri" w:eastAsia="Batang" w:hAnsi="Calibri" w:cs="Calibri"/>
          <w:i/>
          <w:sz w:val="24"/>
          <w:szCs w:val="24"/>
          <w:lang w:val="en-US"/>
        </w:rPr>
        <w:t>Human Communication Research</w:t>
      </w:r>
      <w:r w:rsidRPr="00344E0F">
        <w:rPr>
          <w:rFonts w:ascii="Calibri" w:eastAsia="Batang" w:hAnsi="Calibri" w:cs="Calibri"/>
          <w:i/>
          <w:iCs/>
          <w:sz w:val="24"/>
          <w:szCs w:val="24"/>
          <w:lang w:val="en-US"/>
        </w:rPr>
        <w:t>, 22</w:t>
      </w:r>
      <w:r w:rsidRPr="001D1ADB">
        <w:rPr>
          <w:rFonts w:ascii="Calibri" w:eastAsia="Batang" w:hAnsi="Calibri" w:cs="Calibri"/>
          <w:sz w:val="24"/>
          <w:szCs w:val="24"/>
          <w:lang w:val="en-US"/>
        </w:rPr>
        <w:t>, 258-83.</w:t>
      </w:r>
    </w:p>
    <w:p w14:paraId="0DF80835" w14:textId="01F5030F" w:rsidR="008D1A84" w:rsidRPr="001D1ADB" w:rsidRDefault="008D1A84" w:rsidP="008D1A84">
      <w:pPr>
        <w:widowControl w:val="0"/>
        <w:autoSpaceDE w:val="0"/>
        <w:autoSpaceDN w:val="0"/>
        <w:adjustRightInd w:val="0"/>
        <w:spacing w:after="0" w:line="480" w:lineRule="auto"/>
        <w:ind w:left="425" w:hangingChars="177" w:hanging="425"/>
        <w:jc w:val="both"/>
        <w:rPr>
          <w:rFonts w:ascii="Calibri" w:eastAsia="Batang" w:hAnsi="Calibri" w:cs="Calibri"/>
          <w:sz w:val="24"/>
          <w:szCs w:val="24"/>
          <w:lang w:val="en-US"/>
        </w:rPr>
      </w:pPr>
      <w:r w:rsidRPr="001D1ADB">
        <w:rPr>
          <w:rFonts w:ascii="Calibri" w:eastAsia="Batang" w:hAnsi="Calibri" w:cs="Calibri"/>
          <w:sz w:val="24"/>
          <w:szCs w:val="24"/>
        </w:rPr>
        <w:t>Almond, L., Alison, L., &amp; Porter, L. (2007). An evaluation and comparison of claims made in behavioural investigative advice reports compiled by the National Policing Improvement Agency in the United Kingdom. </w:t>
      </w:r>
      <w:r w:rsidRPr="001D1ADB">
        <w:rPr>
          <w:rFonts w:ascii="Calibri" w:eastAsia="Batang" w:hAnsi="Calibri" w:cs="Calibri"/>
          <w:i/>
          <w:iCs/>
          <w:sz w:val="24"/>
          <w:szCs w:val="24"/>
        </w:rPr>
        <w:t>Journal of Investigative Psychology and Offender Profiling</w:t>
      </w:r>
      <w:r w:rsidRPr="001D1ADB">
        <w:rPr>
          <w:rFonts w:ascii="Calibri" w:eastAsia="Batang" w:hAnsi="Calibri" w:cs="Calibri"/>
          <w:sz w:val="24"/>
          <w:szCs w:val="24"/>
        </w:rPr>
        <w:t>, </w:t>
      </w:r>
      <w:r w:rsidRPr="004113B3">
        <w:rPr>
          <w:rFonts w:ascii="Calibri" w:eastAsia="Batang" w:hAnsi="Calibri" w:cs="Calibri"/>
          <w:i/>
          <w:iCs/>
          <w:sz w:val="24"/>
          <w:szCs w:val="24"/>
        </w:rPr>
        <w:t>4</w:t>
      </w:r>
      <w:r w:rsidRPr="00344E0F">
        <w:rPr>
          <w:rFonts w:ascii="Calibri" w:eastAsia="Batang" w:hAnsi="Calibri" w:cs="Calibri"/>
          <w:i/>
          <w:iCs/>
          <w:sz w:val="24"/>
          <w:szCs w:val="24"/>
        </w:rPr>
        <w:t>(2)</w:t>
      </w:r>
      <w:r w:rsidRPr="001D1ADB">
        <w:rPr>
          <w:rFonts w:ascii="Calibri" w:eastAsia="Batang" w:hAnsi="Calibri" w:cs="Calibri"/>
          <w:sz w:val="24"/>
          <w:szCs w:val="24"/>
        </w:rPr>
        <w:t>, 71-83.</w:t>
      </w:r>
    </w:p>
    <w:p w14:paraId="7F5F9F62" w14:textId="089CC3CD" w:rsidR="008D1A84" w:rsidRPr="001D1ADB" w:rsidRDefault="008D1A84" w:rsidP="008D1A84">
      <w:pPr>
        <w:widowControl w:val="0"/>
        <w:autoSpaceDE w:val="0"/>
        <w:autoSpaceDN w:val="0"/>
        <w:spacing w:after="0" w:line="480" w:lineRule="auto"/>
        <w:ind w:left="425" w:hangingChars="177" w:hanging="425"/>
        <w:jc w:val="both"/>
        <w:rPr>
          <w:rFonts w:ascii="Calibri" w:eastAsia="Malgun Gothic" w:hAnsi="Calibri" w:cs="Calibri"/>
          <w:kern w:val="2"/>
          <w:sz w:val="24"/>
          <w:szCs w:val="24"/>
        </w:rPr>
      </w:pPr>
      <w:r w:rsidRPr="001D1ADB">
        <w:rPr>
          <w:rFonts w:ascii="Calibri" w:eastAsia="Malgun Gothic" w:hAnsi="Calibri" w:cs="Calibri"/>
          <w:kern w:val="2"/>
          <w:sz w:val="24"/>
          <w:szCs w:val="24"/>
        </w:rPr>
        <w:lastRenderedPageBreak/>
        <w:t xml:space="preserve">Bandura, A. (1973). </w:t>
      </w:r>
      <w:r w:rsidRPr="001D1ADB">
        <w:rPr>
          <w:rFonts w:ascii="Calibri" w:eastAsia="Malgun Gothic" w:hAnsi="Calibri" w:cs="Calibri"/>
          <w:i/>
          <w:kern w:val="2"/>
          <w:sz w:val="24"/>
          <w:szCs w:val="24"/>
        </w:rPr>
        <w:t>Social learning theory of aggression</w:t>
      </w:r>
      <w:r w:rsidRPr="001D1ADB">
        <w:rPr>
          <w:rFonts w:ascii="Calibri" w:eastAsia="Malgun Gothic" w:hAnsi="Calibri" w:cs="Calibri"/>
          <w:kern w:val="2"/>
          <w:sz w:val="24"/>
          <w:szCs w:val="24"/>
        </w:rPr>
        <w:t xml:space="preserve">. In J. F. Knutson (Ed.), </w:t>
      </w:r>
      <w:r w:rsidRPr="001D1ADB">
        <w:rPr>
          <w:rFonts w:ascii="Calibri" w:eastAsia="Malgun Gothic" w:hAnsi="Calibri" w:cs="Calibri"/>
          <w:i/>
          <w:kern w:val="2"/>
          <w:sz w:val="24"/>
          <w:szCs w:val="24"/>
        </w:rPr>
        <w:t>The control of aggression</w:t>
      </w:r>
      <w:r w:rsidR="004113B3">
        <w:rPr>
          <w:rFonts w:ascii="Calibri" w:eastAsia="Malgun Gothic" w:hAnsi="Calibri" w:cs="Calibri"/>
          <w:i/>
          <w:kern w:val="2"/>
          <w:sz w:val="24"/>
          <w:szCs w:val="24"/>
        </w:rPr>
        <w:t xml:space="preserve"> (pp.201-252)</w:t>
      </w:r>
      <w:r w:rsidRPr="001D1ADB">
        <w:rPr>
          <w:rFonts w:ascii="Calibri" w:eastAsia="Malgun Gothic" w:hAnsi="Calibri" w:cs="Calibri"/>
          <w:i/>
          <w:kern w:val="2"/>
          <w:sz w:val="24"/>
          <w:szCs w:val="24"/>
        </w:rPr>
        <w:t>.</w:t>
      </w:r>
      <w:r w:rsidRPr="001D1ADB">
        <w:rPr>
          <w:rFonts w:ascii="Calibri" w:eastAsia="Malgun Gothic" w:hAnsi="Calibri" w:cs="Calibri"/>
          <w:kern w:val="2"/>
          <w:sz w:val="24"/>
          <w:szCs w:val="24"/>
        </w:rPr>
        <w:t xml:space="preserve"> Chicago, IL: Aldine.</w:t>
      </w:r>
    </w:p>
    <w:p w14:paraId="12727368" w14:textId="77777777" w:rsidR="008D1A84" w:rsidRPr="001D1ADB" w:rsidRDefault="008D1A84" w:rsidP="008D1A84">
      <w:pPr>
        <w:widowControl w:val="0"/>
        <w:autoSpaceDE w:val="0"/>
        <w:autoSpaceDN w:val="0"/>
        <w:spacing w:after="0" w:line="480" w:lineRule="auto"/>
        <w:ind w:left="425" w:hangingChars="177" w:hanging="425"/>
        <w:jc w:val="both"/>
        <w:rPr>
          <w:rFonts w:ascii="Calibri" w:eastAsia="Malgun Gothic" w:hAnsi="Calibri" w:cs="Calibri"/>
          <w:kern w:val="2"/>
          <w:sz w:val="24"/>
          <w:szCs w:val="24"/>
        </w:rPr>
      </w:pPr>
      <w:r w:rsidRPr="001D1ADB">
        <w:rPr>
          <w:rFonts w:ascii="Calibri" w:eastAsia="Malgun Gothic" w:hAnsi="Calibri" w:cs="Calibri"/>
          <w:kern w:val="2"/>
          <w:sz w:val="24"/>
          <w:szCs w:val="24"/>
        </w:rPr>
        <w:t>Bennell, C., Bloomfield, S., Emeno, K., &amp; Musolino, E. (2013). Classifying serial sexual murder/murderers: An attempt to validate Keppel and Walter’s (1999) model. </w:t>
      </w:r>
      <w:r w:rsidRPr="001D1ADB">
        <w:rPr>
          <w:rFonts w:ascii="Calibri" w:eastAsia="Malgun Gothic" w:hAnsi="Calibri" w:cs="Calibri"/>
          <w:i/>
          <w:iCs/>
          <w:kern w:val="2"/>
          <w:sz w:val="24"/>
          <w:szCs w:val="24"/>
        </w:rPr>
        <w:t>Criminal Justice and Behavior</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40</w:t>
      </w:r>
      <w:r w:rsidRPr="00344E0F">
        <w:rPr>
          <w:rFonts w:ascii="Calibri" w:eastAsia="Malgun Gothic" w:hAnsi="Calibri" w:cs="Calibri"/>
          <w:i/>
          <w:iCs/>
          <w:kern w:val="2"/>
          <w:sz w:val="24"/>
          <w:szCs w:val="24"/>
        </w:rPr>
        <w:t>(1)</w:t>
      </w:r>
      <w:r w:rsidRPr="001D1ADB">
        <w:rPr>
          <w:rFonts w:ascii="Calibri" w:eastAsia="Malgun Gothic" w:hAnsi="Calibri" w:cs="Calibri"/>
          <w:kern w:val="2"/>
          <w:sz w:val="24"/>
          <w:szCs w:val="24"/>
        </w:rPr>
        <w:t>, 5-25.</w:t>
      </w:r>
    </w:p>
    <w:p w14:paraId="4BC2198C" w14:textId="77777777" w:rsidR="008D1A84" w:rsidRPr="001D1ADB" w:rsidRDefault="008D1A84" w:rsidP="008D1A84">
      <w:pPr>
        <w:widowControl w:val="0"/>
        <w:autoSpaceDE w:val="0"/>
        <w:autoSpaceDN w:val="0"/>
        <w:spacing w:after="0" w:line="480" w:lineRule="auto"/>
        <w:ind w:left="425" w:hangingChars="177" w:hanging="425"/>
        <w:jc w:val="both"/>
        <w:rPr>
          <w:rFonts w:ascii="Calibri" w:eastAsia="Malgun Gothic" w:hAnsi="Calibri" w:cs="Calibri"/>
          <w:kern w:val="2"/>
          <w:sz w:val="24"/>
          <w:szCs w:val="24"/>
        </w:rPr>
      </w:pPr>
      <w:r w:rsidRPr="001D1ADB">
        <w:rPr>
          <w:rFonts w:ascii="Calibri" w:eastAsia="Malgun Gothic" w:hAnsi="Calibri" w:cs="Calibri"/>
          <w:kern w:val="2"/>
          <w:sz w:val="24"/>
          <w:szCs w:val="24"/>
        </w:rPr>
        <w:t>Bloom, Z. D., &amp; Hagedorn, W. B. (2015). Male adolescents and contemporary pornography: Implications for marriage and family counselors. </w:t>
      </w:r>
      <w:r w:rsidRPr="001D1ADB">
        <w:rPr>
          <w:rFonts w:ascii="Calibri" w:eastAsia="Malgun Gothic" w:hAnsi="Calibri" w:cs="Calibri"/>
          <w:i/>
          <w:iCs/>
          <w:kern w:val="2"/>
          <w:sz w:val="24"/>
          <w:szCs w:val="24"/>
        </w:rPr>
        <w:t>The Family Journal</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23</w:t>
      </w:r>
      <w:r w:rsidRPr="001D1ADB">
        <w:rPr>
          <w:rFonts w:ascii="Calibri" w:eastAsia="Malgun Gothic" w:hAnsi="Calibri" w:cs="Calibri"/>
          <w:kern w:val="2"/>
          <w:sz w:val="24"/>
          <w:szCs w:val="24"/>
        </w:rPr>
        <w:t>(1), 82-89.</w:t>
      </w:r>
    </w:p>
    <w:p w14:paraId="705AF59C" w14:textId="3C3E2177" w:rsidR="008D1A84" w:rsidRPr="001D1ADB" w:rsidRDefault="008D1A84" w:rsidP="008D1A84">
      <w:pPr>
        <w:widowControl w:val="0"/>
        <w:autoSpaceDE w:val="0"/>
        <w:autoSpaceDN w:val="0"/>
        <w:spacing w:after="0" w:line="480" w:lineRule="auto"/>
        <w:ind w:left="425" w:hangingChars="177" w:hanging="425"/>
        <w:jc w:val="both"/>
        <w:rPr>
          <w:rFonts w:ascii="Calibri" w:eastAsia="Malgun Gothic" w:hAnsi="Calibri" w:cs="Calibri"/>
          <w:kern w:val="2"/>
          <w:sz w:val="24"/>
          <w:szCs w:val="24"/>
        </w:rPr>
      </w:pPr>
      <w:bookmarkStart w:id="13" w:name="_Hlk14636953"/>
      <w:r w:rsidRPr="001D1ADB">
        <w:rPr>
          <w:rFonts w:ascii="Calibri" w:eastAsia="Malgun Gothic" w:hAnsi="Calibri" w:cs="Calibri"/>
          <w:kern w:val="2"/>
          <w:sz w:val="24"/>
          <w:szCs w:val="24"/>
        </w:rPr>
        <w:t>Brown, J. D., Cai, H., Oakes, M. A., &amp; Deng, C. (2009</w:t>
      </w:r>
      <w:bookmarkEnd w:id="13"/>
      <w:r w:rsidRPr="001D1ADB">
        <w:rPr>
          <w:rFonts w:ascii="Calibri" w:eastAsia="Malgun Gothic" w:hAnsi="Calibri" w:cs="Calibri"/>
          <w:kern w:val="2"/>
          <w:sz w:val="24"/>
          <w:szCs w:val="24"/>
        </w:rPr>
        <w:t>). Cultural similarities in self-esteem functioning: East is East, and West is West, but sometimes the twain do meet. </w:t>
      </w:r>
      <w:r w:rsidRPr="001D1ADB">
        <w:rPr>
          <w:rFonts w:ascii="Calibri" w:eastAsia="Malgun Gothic" w:hAnsi="Calibri" w:cs="Calibri"/>
          <w:i/>
          <w:iCs/>
          <w:kern w:val="2"/>
          <w:sz w:val="24"/>
          <w:szCs w:val="24"/>
        </w:rPr>
        <w:t>Journal of Cross-Cultural Psychology</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40</w:t>
      </w:r>
      <w:r w:rsidRPr="001D1ADB">
        <w:rPr>
          <w:rFonts w:ascii="Calibri" w:eastAsia="Malgun Gothic" w:hAnsi="Calibri" w:cs="Calibri"/>
          <w:kern w:val="2"/>
          <w:sz w:val="24"/>
          <w:szCs w:val="24"/>
        </w:rPr>
        <w:t>(1), 140-157.</w:t>
      </w:r>
    </w:p>
    <w:p w14:paraId="6C8D5522" w14:textId="77777777" w:rsidR="008D1A84" w:rsidRPr="001D1ADB" w:rsidRDefault="008D1A84" w:rsidP="008D1A84">
      <w:pPr>
        <w:widowControl w:val="0"/>
        <w:autoSpaceDE w:val="0"/>
        <w:autoSpaceDN w:val="0"/>
        <w:spacing w:after="0" w:line="480" w:lineRule="auto"/>
        <w:ind w:left="425" w:hangingChars="177" w:hanging="425"/>
        <w:jc w:val="both"/>
        <w:rPr>
          <w:rFonts w:ascii="Calibri" w:eastAsia="Malgun Gothic" w:hAnsi="Calibri" w:cs="Calibri"/>
          <w:kern w:val="2"/>
          <w:sz w:val="24"/>
          <w:szCs w:val="24"/>
        </w:rPr>
      </w:pPr>
      <w:r w:rsidRPr="001D1ADB">
        <w:rPr>
          <w:rFonts w:ascii="Calibri" w:eastAsia="Malgun Gothic" w:hAnsi="Calibri" w:cs="Calibri"/>
          <w:kern w:val="2"/>
          <w:sz w:val="24"/>
          <w:szCs w:val="24"/>
        </w:rPr>
        <w:t>Bumby, K. M., &amp; Hansen, D. J. (1997). Intimacy deficits, fear of intimacy, and loneliness among sexual offenders. </w:t>
      </w:r>
      <w:r w:rsidRPr="001D1ADB">
        <w:rPr>
          <w:rFonts w:ascii="Calibri" w:eastAsia="Malgun Gothic" w:hAnsi="Calibri" w:cs="Calibri"/>
          <w:i/>
          <w:iCs/>
          <w:kern w:val="2"/>
          <w:sz w:val="24"/>
          <w:szCs w:val="24"/>
        </w:rPr>
        <w:t>Criminal Justice and Behavior</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24</w:t>
      </w:r>
      <w:r w:rsidRPr="001D1ADB">
        <w:rPr>
          <w:rFonts w:ascii="Calibri" w:eastAsia="Malgun Gothic" w:hAnsi="Calibri" w:cs="Calibri"/>
          <w:kern w:val="2"/>
          <w:sz w:val="24"/>
          <w:szCs w:val="24"/>
        </w:rPr>
        <w:t>(3), 315-331.</w:t>
      </w:r>
    </w:p>
    <w:p w14:paraId="0507F61C" w14:textId="77777777" w:rsidR="008D1A84" w:rsidRPr="001D1ADB" w:rsidRDefault="008D1A84" w:rsidP="008D1A84">
      <w:pPr>
        <w:widowControl w:val="0"/>
        <w:autoSpaceDE w:val="0"/>
        <w:autoSpaceDN w:val="0"/>
        <w:spacing w:after="0" w:line="480" w:lineRule="auto"/>
        <w:ind w:left="425" w:hangingChars="177" w:hanging="425"/>
        <w:jc w:val="both"/>
        <w:rPr>
          <w:rFonts w:ascii="Calibri" w:eastAsia="Malgun Gothic" w:hAnsi="Calibri" w:cs="Calibri"/>
          <w:kern w:val="2"/>
          <w:sz w:val="24"/>
          <w:szCs w:val="24"/>
        </w:rPr>
      </w:pPr>
      <w:r w:rsidRPr="001D1ADB">
        <w:rPr>
          <w:rFonts w:ascii="Calibri" w:eastAsia="Malgun Gothic" w:hAnsi="Calibri" w:cs="Calibri"/>
          <w:kern w:val="2"/>
          <w:sz w:val="24"/>
          <w:szCs w:val="24"/>
        </w:rPr>
        <w:t>Canter, D. V., Bennell, C., Alison, L. J., &amp; Reddy, S. (2003). Differentiating sex offences: A behaviourally based thematic classification of stranger rapes. </w:t>
      </w:r>
      <w:r w:rsidRPr="001D1ADB">
        <w:rPr>
          <w:rFonts w:ascii="Calibri" w:eastAsia="Malgun Gothic" w:hAnsi="Calibri" w:cs="Calibri"/>
          <w:i/>
          <w:iCs/>
          <w:kern w:val="2"/>
          <w:sz w:val="24"/>
          <w:szCs w:val="24"/>
        </w:rPr>
        <w:t>Behavioral Sciences &amp; the Law</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21</w:t>
      </w:r>
      <w:r w:rsidRPr="001D1ADB">
        <w:rPr>
          <w:rFonts w:ascii="Calibri" w:eastAsia="Malgun Gothic" w:hAnsi="Calibri" w:cs="Calibri"/>
          <w:kern w:val="2"/>
          <w:sz w:val="24"/>
          <w:szCs w:val="24"/>
        </w:rPr>
        <w:t>(2), 157-174.</w:t>
      </w:r>
    </w:p>
    <w:p w14:paraId="1D795449" w14:textId="382E7490" w:rsidR="008D1A84" w:rsidRPr="001D1ADB" w:rsidRDefault="008D1A84" w:rsidP="008D1A84">
      <w:pPr>
        <w:widowControl w:val="0"/>
        <w:autoSpaceDE w:val="0"/>
        <w:autoSpaceDN w:val="0"/>
        <w:adjustRightInd w:val="0"/>
        <w:spacing w:after="0" w:line="480" w:lineRule="auto"/>
        <w:ind w:left="360" w:hangingChars="150" w:hanging="360"/>
        <w:jc w:val="both"/>
        <w:rPr>
          <w:rFonts w:ascii="Calibri" w:eastAsia="Malgun Gothic" w:hAnsi="Calibri" w:cs="Calibri"/>
          <w:sz w:val="24"/>
          <w:szCs w:val="24"/>
          <w:lang w:val="en-US"/>
        </w:rPr>
      </w:pPr>
      <w:r w:rsidRPr="001D1ADB">
        <w:rPr>
          <w:rFonts w:ascii="Calibri" w:eastAsia="Malgun Gothic" w:hAnsi="Calibri" w:cs="Calibri"/>
          <w:sz w:val="24"/>
          <w:szCs w:val="24"/>
          <w:lang w:val="en-US"/>
        </w:rPr>
        <w:t>Canter, D.</w:t>
      </w:r>
      <w:r w:rsidR="00022FE4">
        <w:rPr>
          <w:rFonts w:ascii="Calibri" w:eastAsia="Malgun Gothic" w:hAnsi="Calibri" w:cs="Calibri"/>
          <w:sz w:val="24"/>
          <w:szCs w:val="24"/>
          <w:lang w:val="en-US"/>
        </w:rPr>
        <w:t xml:space="preserve"> </w:t>
      </w:r>
      <w:r w:rsidRPr="001D1ADB">
        <w:rPr>
          <w:rFonts w:ascii="Calibri" w:eastAsia="Malgun Gothic" w:hAnsi="Calibri" w:cs="Calibri"/>
          <w:sz w:val="24"/>
          <w:szCs w:val="24"/>
          <w:lang w:val="en-US"/>
        </w:rPr>
        <w:t>V., Heritage R. (1990). A multivariate model of sexual offen</w:t>
      </w:r>
      <w:r w:rsidR="001850E8">
        <w:rPr>
          <w:rFonts w:ascii="Calibri" w:eastAsia="Malgun Gothic" w:hAnsi="Calibri" w:cs="Calibri"/>
          <w:sz w:val="24"/>
          <w:szCs w:val="24"/>
          <w:lang w:val="en-US"/>
        </w:rPr>
        <w:t>c</w:t>
      </w:r>
      <w:r w:rsidRPr="001D1ADB">
        <w:rPr>
          <w:rFonts w:ascii="Calibri" w:eastAsia="Malgun Gothic" w:hAnsi="Calibri" w:cs="Calibri"/>
          <w:sz w:val="24"/>
          <w:szCs w:val="24"/>
          <w:lang w:val="en-US"/>
        </w:rPr>
        <w:t xml:space="preserve">e behaviour: Developments in ‘offender profiling’. </w:t>
      </w:r>
      <w:r w:rsidRPr="001D1ADB">
        <w:rPr>
          <w:rFonts w:ascii="Calibri" w:eastAsia="Malgun Gothic" w:hAnsi="Calibri" w:cs="Calibri"/>
          <w:i/>
          <w:sz w:val="24"/>
          <w:szCs w:val="24"/>
          <w:lang w:val="en-US"/>
        </w:rPr>
        <w:t>The Journal of Forensic Psychiatry</w:t>
      </w:r>
      <w:r w:rsidRPr="00344E0F">
        <w:rPr>
          <w:rFonts w:ascii="Calibri" w:eastAsia="Malgun Gothic" w:hAnsi="Calibri" w:cs="Calibri"/>
          <w:i/>
          <w:iCs/>
          <w:sz w:val="24"/>
          <w:szCs w:val="24"/>
          <w:lang w:val="en-US"/>
        </w:rPr>
        <w:t xml:space="preserve"> 1</w:t>
      </w:r>
      <w:r w:rsidR="001850E8">
        <w:rPr>
          <w:rFonts w:ascii="Calibri" w:eastAsia="Malgun Gothic" w:hAnsi="Calibri" w:cs="Calibri"/>
          <w:sz w:val="24"/>
          <w:szCs w:val="24"/>
          <w:lang w:val="en-US"/>
        </w:rPr>
        <w:t xml:space="preserve">, </w:t>
      </w:r>
      <w:r w:rsidRPr="001D1ADB">
        <w:rPr>
          <w:rFonts w:ascii="Calibri" w:eastAsia="Malgun Gothic" w:hAnsi="Calibri" w:cs="Calibri"/>
          <w:sz w:val="24"/>
          <w:szCs w:val="24"/>
          <w:lang w:val="en-US"/>
        </w:rPr>
        <w:t>185-212.</w:t>
      </w:r>
    </w:p>
    <w:p w14:paraId="52A32C44" w14:textId="77777777" w:rsidR="008D1A84" w:rsidRPr="001D1ADB" w:rsidRDefault="008D1A84" w:rsidP="008D1A84">
      <w:pPr>
        <w:widowControl w:val="0"/>
        <w:autoSpaceDE w:val="0"/>
        <w:autoSpaceDN w:val="0"/>
        <w:spacing w:after="0" w:line="480" w:lineRule="auto"/>
        <w:ind w:left="425" w:hangingChars="177" w:hanging="425"/>
        <w:jc w:val="both"/>
        <w:rPr>
          <w:rFonts w:ascii="Calibri" w:eastAsia="Malgun Gothic" w:hAnsi="Calibri" w:cs="Calibri"/>
          <w:kern w:val="2"/>
          <w:sz w:val="24"/>
          <w:szCs w:val="24"/>
          <w:lang w:val="en-US"/>
        </w:rPr>
      </w:pPr>
      <w:r w:rsidRPr="001D1ADB">
        <w:rPr>
          <w:rFonts w:ascii="Calibri" w:eastAsia="Malgun Gothic" w:hAnsi="Calibri" w:cs="Calibri"/>
          <w:kern w:val="2"/>
          <w:sz w:val="24"/>
          <w:szCs w:val="24"/>
          <w:lang w:val="en-US"/>
        </w:rPr>
        <w:t>Collins, L. (2013, November 25). The love app:</w:t>
      </w:r>
      <w:r w:rsidRPr="001D1ADB">
        <w:rPr>
          <w:rFonts w:ascii="Calibri" w:eastAsia="Malgun Gothic" w:hAnsi="Calibri" w:cs="Calibri" w:hint="eastAsia"/>
          <w:kern w:val="2"/>
          <w:sz w:val="24"/>
          <w:szCs w:val="24"/>
          <w:lang w:val="en-US"/>
        </w:rPr>
        <w:t xml:space="preserve"> </w:t>
      </w:r>
      <w:r w:rsidRPr="001D1ADB">
        <w:rPr>
          <w:rFonts w:ascii="Calibri" w:eastAsia="Malgun Gothic" w:hAnsi="Calibri" w:cs="Calibri"/>
          <w:kern w:val="2"/>
          <w:sz w:val="24"/>
          <w:szCs w:val="24"/>
          <w:lang w:val="en-US"/>
        </w:rPr>
        <w:t>Romance in the world’s most wired city. The</w:t>
      </w:r>
      <w:r w:rsidRPr="001D1ADB">
        <w:rPr>
          <w:rFonts w:ascii="Calibri" w:eastAsia="Malgun Gothic" w:hAnsi="Calibri" w:cs="Calibri" w:hint="eastAsia"/>
          <w:kern w:val="2"/>
          <w:sz w:val="24"/>
          <w:szCs w:val="24"/>
          <w:lang w:val="en-US"/>
        </w:rPr>
        <w:t xml:space="preserve"> </w:t>
      </w:r>
      <w:r w:rsidRPr="001D1ADB">
        <w:rPr>
          <w:rFonts w:ascii="Calibri" w:eastAsia="Malgun Gothic" w:hAnsi="Calibri" w:cs="Calibri"/>
          <w:kern w:val="2"/>
          <w:sz w:val="24"/>
          <w:szCs w:val="24"/>
          <w:lang w:val="en-US"/>
        </w:rPr>
        <w:t>New Yorker, pp. 88–95.</w:t>
      </w:r>
    </w:p>
    <w:p w14:paraId="58E60BF0" w14:textId="6AA21313" w:rsidR="008D1A84" w:rsidRPr="001D1ADB" w:rsidRDefault="008D1A84" w:rsidP="008D1A84">
      <w:pPr>
        <w:widowControl w:val="0"/>
        <w:autoSpaceDE w:val="0"/>
        <w:autoSpaceDN w:val="0"/>
        <w:adjustRightInd w:val="0"/>
        <w:spacing w:after="0" w:line="480" w:lineRule="auto"/>
        <w:ind w:left="425" w:hangingChars="177" w:hanging="425"/>
        <w:jc w:val="both"/>
        <w:rPr>
          <w:rFonts w:ascii="Calibri" w:eastAsia="Batang" w:hAnsi="Calibri" w:cs="Calibri"/>
          <w:i/>
          <w:sz w:val="24"/>
          <w:szCs w:val="24"/>
          <w:lang w:val="en-US"/>
        </w:rPr>
      </w:pPr>
      <w:r w:rsidRPr="001D1ADB">
        <w:rPr>
          <w:rFonts w:ascii="Calibri" w:eastAsia="Batang" w:hAnsi="Calibri" w:cs="Calibri"/>
          <w:sz w:val="24"/>
          <w:szCs w:val="24"/>
          <w:lang w:val="en-US"/>
        </w:rPr>
        <w:t xml:space="preserve">Crossman, L.L. (1995). </w:t>
      </w:r>
      <w:r w:rsidRPr="001D1ADB">
        <w:rPr>
          <w:rFonts w:ascii="Calibri" w:eastAsia="Batang" w:hAnsi="Calibri" w:cs="Calibri"/>
          <w:i/>
          <w:sz w:val="24"/>
          <w:szCs w:val="24"/>
          <w:lang w:val="en-US"/>
        </w:rPr>
        <w:t xml:space="preserve">Date </w:t>
      </w:r>
      <w:r w:rsidR="001850E8">
        <w:rPr>
          <w:rFonts w:ascii="Calibri" w:eastAsia="Batang" w:hAnsi="Calibri" w:cs="Calibri"/>
          <w:i/>
          <w:sz w:val="24"/>
          <w:szCs w:val="24"/>
          <w:lang w:val="en-US"/>
        </w:rPr>
        <w:t>r</w:t>
      </w:r>
      <w:r w:rsidRPr="001D1ADB">
        <w:rPr>
          <w:rFonts w:ascii="Calibri" w:eastAsia="Batang" w:hAnsi="Calibri" w:cs="Calibri"/>
          <w:i/>
          <w:sz w:val="24"/>
          <w:szCs w:val="24"/>
          <w:lang w:val="en-US"/>
        </w:rPr>
        <w:t xml:space="preserve">ape and </w:t>
      </w:r>
      <w:r w:rsidR="001850E8">
        <w:rPr>
          <w:rFonts w:ascii="Calibri" w:eastAsia="Batang" w:hAnsi="Calibri" w:cs="Calibri"/>
          <w:i/>
          <w:sz w:val="24"/>
          <w:szCs w:val="24"/>
          <w:lang w:val="en-US"/>
        </w:rPr>
        <w:t>s</w:t>
      </w:r>
      <w:r w:rsidRPr="001D1ADB">
        <w:rPr>
          <w:rFonts w:ascii="Calibri" w:eastAsia="Batang" w:hAnsi="Calibri" w:cs="Calibri"/>
          <w:i/>
          <w:sz w:val="24"/>
          <w:szCs w:val="24"/>
          <w:lang w:val="en-US"/>
        </w:rPr>
        <w:t xml:space="preserve">exual </w:t>
      </w:r>
      <w:r w:rsidR="001850E8">
        <w:rPr>
          <w:rFonts w:ascii="Calibri" w:eastAsia="Batang" w:hAnsi="Calibri" w:cs="Calibri"/>
          <w:i/>
          <w:sz w:val="24"/>
          <w:szCs w:val="24"/>
          <w:lang w:val="en-US"/>
        </w:rPr>
        <w:t>a</w:t>
      </w:r>
      <w:r w:rsidRPr="001D1ADB">
        <w:rPr>
          <w:rFonts w:ascii="Calibri" w:eastAsia="Batang" w:hAnsi="Calibri" w:cs="Calibri"/>
          <w:i/>
          <w:sz w:val="24"/>
          <w:szCs w:val="24"/>
          <w:lang w:val="en-US"/>
        </w:rPr>
        <w:t xml:space="preserve">ggression by </w:t>
      </w:r>
      <w:r w:rsidR="001850E8">
        <w:rPr>
          <w:rFonts w:ascii="Calibri" w:eastAsia="Batang" w:hAnsi="Calibri" w:cs="Calibri"/>
          <w:i/>
          <w:sz w:val="24"/>
          <w:szCs w:val="24"/>
          <w:lang w:val="en-US"/>
        </w:rPr>
        <w:t>c</w:t>
      </w:r>
      <w:r w:rsidRPr="001D1ADB">
        <w:rPr>
          <w:rFonts w:ascii="Calibri" w:eastAsia="Batang" w:hAnsi="Calibri" w:cs="Calibri"/>
          <w:i/>
          <w:sz w:val="24"/>
          <w:szCs w:val="24"/>
          <w:lang w:val="en-US"/>
        </w:rPr>
        <w:t xml:space="preserve">ollege </w:t>
      </w:r>
      <w:r w:rsidR="001850E8">
        <w:rPr>
          <w:rFonts w:ascii="Calibri" w:eastAsia="Batang" w:hAnsi="Calibri" w:cs="Calibri"/>
          <w:i/>
          <w:sz w:val="24"/>
          <w:szCs w:val="24"/>
          <w:lang w:val="en-US"/>
        </w:rPr>
        <w:t>m</w:t>
      </w:r>
      <w:r w:rsidRPr="001D1ADB">
        <w:rPr>
          <w:rFonts w:ascii="Calibri" w:eastAsia="Batang" w:hAnsi="Calibri" w:cs="Calibri"/>
          <w:i/>
          <w:sz w:val="24"/>
          <w:szCs w:val="24"/>
          <w:lang w:val="en-US"/>
        </w:rPr>
        <w:t xml:space="preserve">ales: Incidence and the </w:t>
      </w:r>
      <w:r w:rsidR="001850E8">
        <w:rPr>
          <w:rFonts w:ascii="Calibri" w:eastAsia="Batang" w:hAnsi="Calibri" w:cs="Calibri"/>
          <w:i/>
          <w:sz w:val="24"/>
          <w:szCs w:val="24"/>
          <w:lang w:val="en-US"/>
        </w:rPr>
        <w:t>i</w:t>
      </w:r>
      <w:r w:rsidRPr="001D1ADB">
        <w:rPr>
          <w:rFonts w:ascii="Calibri" w:eastAsia="Batang" w:hAnsi="Calibri" w:cs="Calibri"/>
          <w:i/>
          <w:sz w:val="24"/>
          <w:szCs w:val="24"/>
          <w:lang w:val="en-US"/>
        </w:rPr>
        <w:t xml:space="preserve">nvolvement of </w:t>
      </w:r>
      <w:r w:rsidR="001850E8">
        <w:rPr>
          <w:rFonts w:ascii="Calibri" w:eastAsia="Batang" w:hAnsi="Calibri" w:cs="Calibri"/>
          <w:i/>
          <w:sz w:val="24"/>
          <w:szCs w:val="24"/>
          <w:lang w:val="en-US"/>
        </w:rPr>
        <w:t>i</w:t>
      </w:r>
      <w:r w:rsidRPr="001D1ADB">
        <w:rPr>
          <w:rFonts w:ascii="Calibri" w:eastAsia="Batang" w:hAnsi="Calibri" w:cs="Calibri"/>
          <w:i/>
          <w:sz w:val="24"/>
          <w:szCs w:val="24"/>
          <w:lang w:val="en-US"/>
        </w:rPr>
        <w:t>mpulsi</w:t>
      </w:r>
      <w:r w:rsidR="0003605E">
        <w:rPr>
          <w:rFonts w:ascii="Calibri" w:eastAsia="Batang" w:hAnsi="Calibri" w:cs="Calibri"/>
          <w:i/>
          <w:sz w:val="24"/>
          <w:szCs w:val="24"/>
          <w:lang w:val="en-US"/>
        </w:rPr>
        <w:t>vi</w:t>
      </w:r>
      <w:r w:rsidRPr="001D1ADB">
        <w:rPr>
          <w:rFonts w:ascii="Calibri" w:eastAsia="Batang" w:hAnsi="Calibri" w:cs="Calibri"/>
          <w:i/>
          <w:sz w:val="24"/>
          <w:szCs w:val="24"/>
          <w:lang w:val="en-US"/>
        </w:rPr>
        <w:t xml:space="preserve">ty, </w:t>
      </w:r>
      <w:r w:rsidR="001850E8">
        <w:rPr>
          <w:rFonts w:ascii="Calibri" w:eastAsia="Batang" w:hAnsi="Calibri" w:cs="Calibri"/>
          <w:i/>
          <w:sz w:val="24"/>
          <w:szCs w:val="24"/>
          <w:lang w:val="en-US"/>
        </w:rPr>
        <w:t>a</w:t>
      </w:r>
      <w:r w:rsidRPr="001D1ADB">
        <w:rPr>
          <w:rFonts w:ascii="Calibri" w:eastAsia="Batang" w:hAnsi="Calibri" w:cs="Calibri"/>
          <w:i/>
          <w:sz w:val="24"/>
          <w:szCs w:val="24"/>
          <w:lang w:val="en-US"/>
        </w:rPr>
        <w:t xml:space="preserve">nger </w:t>
      </w:r>
      <w:r w:rsidR="001850E8">
        <w:rPr>
          <w:rFonts w:ascii="Calibri" w:eastAsia="Batang" w:hAnsi="Calibri" w:cs="Calibri"/>
          <w:i/>
          <w:sz w:val="24"/>
          <w:szCs w:val="24"/>
          <w:lang w:val="en-US"/>
        </w:rPr>
        <w:t>h</w:t>
      </w:r>
      <w:r w:rsidRPr="001D1ADB">
        <w:rPr>
          <w:rFonts w:ascii="Calibri" w:eastAsia="Batang" w:hAnsi="Calibri" w:cs="Calibri"/>
          <w:i/>
          <w:sz w:val="24"/>
          <w:szCs w:val="24"/>
          <w:lang w:val="en-US"/>
        </w:rPr>
        <w:t xml:space="preserve">ostility, </w:t>
      </w:r>
      <w:r w:rsidR="001850E8">
        <w:rPr>
          <w:rFonts w:ascii="Calibri" w:eastAsia="Batang" w:hAnsi="Calibri" w:cs="Calibri"/>
          <w:i/>
          <w:sz w:val="24"/>
          <w:szCs w:val="24"/>
          <w:lang w:val="en-US"/>
        </w:rPr>
        <w:t>p</w:t>
      </w:r>
      <w:r w:rsidRPr="001D1ADB">
        <w:rPr>
          <w:rFonts w:ascii="Calibri" w:eastAsia="Batang" w:hAnsi="Calibri" w:cs="Calibri"/>
          <w:i/>
          <w:sz w:val="24"/>
          <w:szCs w:val="24"/>
          <w:lang w:val="en-US"/>
        </w:rPr>
        <w:t xml:space="preserve">sychopathology, </w:t>
      </w:r>
      <w:r w:rsidR="001850E8">
        <w:rPr>
          <w:rFonts w:ascii="Calibri" w:eastAsia="Batang" w:hAnsi="Calibri" w:cs="Calibri"/>
          <w:i/>
          <w:sz w:val="24"/>
          <w:szCs w:val="24"/>
          <w:lang w:val="en-US"/>
        </w:rPr>
        <w:t>p</w:t>
      </w:r>
      <w:r w:rsidRPr="001D1ADB">
        <w:rPr>
          <w:rFonts w:ascii="Calibri" w:eastAsia="Batang" w:hAnsi="Calibri" w:cs="Calibri"/>
          <w:i/>
          <w:sz w:val="24"/>
          <w:szCs w:val="24"/>
          <w:lang w:val="en-US"/>
        </w:rPr>
        <w:t xml:space="preserve">eer </w:t>
      </w:r>
      <w:r w:rsidR="001850E8">
        <w:rPr>
          <w:rFonts w:ascii="Calibri" w:eastAsia="Batang" w:hAnsi="Calibri" w:cs="Calibri"/>
          <w:i/>
          <w:sz w:val="24"/>
          <w:szCs w:val="24"/>
          <w:lang w:val="en-US"/>
        </w:rPr>
        <w:t>i</w:t>
      </w:r>
      <w:r w:rsidRPr="001D1ADB">
        <w:rPr>
          <w:rFonts w:ascii="Calibri" w:eastAsia="Batang" w:hAnsi="Calibri" w:cs="Calibri"/>
          <w:i/>
          <w:sz w:val="24"/>
          <w:szCs w:val="24"/>
          <w:lang w:val="en-US"/>
        </w:rPr>
        <w:t xml:space="preserve">nfluence and </w:t>
      </w:r>
      <w:r w:rsidR="001850E8">
        <w:rPr>
          <w:rFonts w:ascii="Calibri" w:eastAsia="Batang" w:hAnsi="Calibri" w:cs="Calibri"/>
          <w:i/>
          <w:sz w:val="24"/>
          <w:szCs w:val="24"/>
          <w:lang w:val="en-US"/>
        </w:rPr>
        <w:t>p</w:t>
      </w:r>
      <w:r w:rsidRPr="001D1ADB">
        <w:rPr>
          <w:rFonts w:ascii="Calibri" w:eastAsia="Batang" w:hAnsi="Calibri" w:cs="Calibri"/>
          <w:i/>
          <w:sz w:val="24"/>
          <w:szCs w:val="24"/>
          <w:lang w:val="en-US"/>
        </w:rPr>
        <w:t>ornography Use</w:t>
      </w:r>
      <w:r w:rsidRPr="001D1ADB">
        <w:rPr>
          <w:rFonts w:ascii="Calibri" w:eastAsia="Batang" w:hAnsi="Calibri" w:cs="Calibri"/>
          <w:sz w:val="24"/>
          <w:szCs w:val="24"/>
          <w:lang w:val="en-US"/>
        </w:rPr>
        <w:t xml:space="preserve">. Doctoral </w:t>
      </w:r>
      <w:r w:rsidR="001850E8">
        <w:rPr>
          <w:rFonts w:ascii="Calibri" w:eastAsia="Batang" w:hAnsi="Calibri" w:cs="Calibri"/>
          <w:sz w:val="24"/>
          <w:szCs w:val="24"/>
          <w:lang w:val="en-US"/>
        </w:rPr>
        <w:t>d</w:t>
      </w:r>
      <w:r w:rsidRPr="001D1ADB">
        <w:rPr>
          <w:rFonts w:ascii="Calibri" w:eastAsia="Batang" w:hAnsi="Calibri" w:cs="Calibri"/>
          <w:sz w:val="24"/>
          <w:szCs w:val="24"/>
          <w:lang w:val="en-US"/>
        </w:rPr>
        <w:t>issertation, Texas A &amp; M University, USA.</w:t>
      </w:r>
    </w:p>
    <w:p w14:paraId="0C64CADC" w14:textId="77777777" w:rsidR="008D1A84" w:rsidRPr="001D1ADB" w:rsidRDefault="008D1A84" w:rsidP="008D1A84">
      <w:pPr>
        <w:widowControl w:val="0"/>
        <w:autoSpaceDE w:val="0"/>
        <w:autoSpaceDN w:val="0"/>
        <w:adjustRightInd w:val="0"/>
        <w:spacing w:after="0" w:line="480" w:lineRule="auto"/>
        <w:ind w:left="425" w:hangingChars="177" w:hanging="425"/>
        <w:jc w:val="both"/>
        <w:rPr>
          <w:rFonts w:ascii="Calibri" w:eastAsia="Cambria" w:hAnsi="Calibri" w:cs="Calibri"/>
          <w:sz w:val="24"/>
          <w:szCs w:val="24"/>
        </w:rPr>
      </w:pPr>
      <w:r w:rsidRPr="001D1ADB">
        <w:rPr>
          <w:rFonts w:ascii="Calibri" w:eastAsia="Cambria" w:hAnsi="Calibri" w:cs="Calibri"/>
          <w:sz w:val="24"/>
          <w:szCs w:val="24"/>
        </w:rPr>
        <w:t xml:space="preserve">Davies, A. (1997). Specific profile analysis: A data-based approach to offender profiling. In J. L. Jackson &amp; D. A. Bekerian (Eds.), </w:t>
      </w:r>
      <w:r w:rsidRPr="001D1ADB">
        <w:rPr>
          <w:rFonts w:ascii="Calibri" w:eastAsia="Cambria" w:hAnsi="Calibri" w:cs="Calibri"/>
          <w:i/>
          <w:sz w:val="24"/>
          <w:szCs w:val="24"/>
        </w:rPr>
        <w:t>Offender profiling: Theory, research and practice</w:t>
      </w:r>
      <w:r w:rsidRPr="001D1ADB">
        <w:rPr>
          <w:rFonts w:ascii="Calibri" w:eastAsia="Cambria" w:hAnsi="Calibri" w:cs="Calibri"/>
          <w:sz w:val="24"/>
          <w:szCs w:val="24"/>
        </w:rPr>
        <w:t xml:space="preserve"> (pp. 191-</w:t>
      </w:r>
      <w:r w:rsidRPr="001D1ADB">
        <w:rPr>
          <w:rFonts w:ascii="Calibri" w:eastAsia="Cambria" w:hAnsi="Calibri" w:cs="Calibri"/>
          <w:sz w:val="24"/>
          <w:szCs w:val="24"/>
        </w:rPr>
        <w:lastRenderedPageBreak/>
        <w:t>207). Chichester: John Wiley and Sons.</w:t>
      </w:r>
    </w:p>
    <w:p w14:paraId="11C71724" w14:textId="77777777" w:rsidR="008D1A84" w:rsidRPr="001D1ADB" w:rsidRDefault="008D1A84" w:rsidP="008D1A84">
      <w:pPr>
        <w:widowControl w:val="0"/>
        <w:autoSpaceDE w:val="0"/>
        <w:autoSpaceDN w:val="0"/>
        <w:adjustRightInd w:val="0"/>
        <w:spacing w:after="0" w:line="480" w:lineRule="auto"/>
        <w:ind w:left="425" w:hangingChars="177" w:hanging="425"/>
        <w:jc w:val="both"/>
        <w:rPr>
          <w:rFonts w:ascii="Calibri" w:eastAsia="Cambria" w:hAnsi="Calibri" w:cs="Calibri"/>
          <w:sz w:val="24"/>
          <w:szCs w:val="24"/>
        </w:rPr>
      </w:pPr>
      <w:bookmarkStart w:id="14" w:name="_Hlk14636692"/>
      <w:r w:rsidRPr="001D1ADB">
        <w:rPr>
          <w:rFonts w:ascii="Calibri" w:eastAsia="Cambria" w:hAnsi="Calibri" w:cs="Calibri"/>
          <w:sz w:val="24"/>
          <w:szCs w:val="24"/>
        </w:rPr>
        <w:t xml:space="preserve">De Vaus, J., Hornsey, M. J., Kuppens, P., &amp; Bastian, B. (2018). </w:t>
      </w:r>
      <w:bookmarkEnd w:id="14"/>
      <w:r w:rsidRPr="001D1ADB">
        <w:rPr>
          <w:rFonts w:ascii="Calibri" w:eastAsia="Cambria" w:hAnsi="Calibri" w:cs="Calibri"/>
          <w:sz w:val="24"/>
          <w:szCs w:val="24"/>
        </w:rPr>
        <w:t>Exploring the East-West divide in prevalence of affective disorder: A case for cultural differences in coping with negative emotion. </w:t>
      </w:r>
      <w:r w:rsidRPr="001D1ADB">
        <w:rPr>
          <w:rFonts w:ascii="Calibri" w:eastAsia="Cambria" w:hAnsi="Calibri" w:cs="Calibri"/>
          <w:i/>
          <w:iCs/>
          <w:sz w:val="24"/>
          <w:szCs w:val="24"/>
        </w:rPr>
        <w:t>Personality and Social Psychology Review</w:t>
      </w:r>
      <w:r w:rsidRPr="001D1ADB">
        <w:rPr>
          <w:rFonts w:ascii="Calibri" w:eastAsia="Cambria" w:hAnsi="Calibri" w:cs="Calibri"/>
          <w:sz w:val="24"/>
          <w:szCs w:val="24"/>
        </w:rPr>
        <w:t>, </w:t>
      </w:r>
      <w:r w:rsidRPr="001D1ADB">
        <w:rPr>
          <w:rFonts w:ascii="Calibri" w:eastAsia="Cambria" w:hAnsi="Calibri" w:cs="Calibri"/>
          <w:i/>
          <w:iCs/>
          <w:sz w:val="24"/>
          <w:szCs w:val="24"/>
        </w:rPr>
        <w:t>22</w:t>
      </w:r>
      <w:r w:rsidRPr="001D1ADB">
        <w:rPr>
          <w:rFonts w:ascii="Calibri" w:eastAsia="Cambria" w:hAnsi="Calibri" w:cs="Calibri"/>
          <w:sz w:val="24"/>
          <w:szCs w:val="24"/>
        </w:rPr>
        <w:t>(3), 285-304.</w:t>
      </w:r>
    </w:p>
    <w:p w14:paraId="1DCF82EB" w14:textId="534E9729" w:rsidR="008D1A84" w:rsidRPr="001D1ADB" w:rsidRDefault="008D1A84" w:rsidP="008D1A84">
      <w:pPr>
        <w:widowControl w:val="0"/>
        <w:autoSpaceDE w:val="0"/>
        <w:autoSpaceDN w:val="0"/>
        <w:adjustRightInd w:val="0"/>
        <w:spacing w:after="0" w:line="480" w:lineRule="auto"/>
        <w:ind w:left="425" w:hangingChars="177" w:hanging="425"/>
        <w:jc w:val="both"/>
        <w:rPr>
          <w:rFonts w:ascii="Calibri" w:eastAsia="Malgun Gothic" w:hAnsi="Calibri" w:cs="Calibri"/>
          <w:sz w:val="24"/>
          <w:szCs w:val="24"/>
          <w:lang w:val="en-US"/>
        </w:rPr>
      </w:pPr>
      <w:r w:rsidRPr="001D1ADB">
        <w:rPr>
          <w:rFonts w:ascii="Calibri" w:eastAsia="Malgun Gothic" w:hAnsi="Calibri" w:cs="Calibri"/>
          <w:sz w:val="24"/>
          <w:szCs w:val="24"/>
          <w:lang w:val="en-US"/>
        </w:rPr>
        <w:t xml:space="preserve">Douglas, J.E., </w:t>
      </w:r>
      <w:r w:rsidR="001850E8">
        <w:rPr>
          <w:rFonts w:ascii="Calibri" w:eastAsia="Malgun Gothic" w:hAnsi="Calibri" w:cs="Calibri"/>
          <w:sz w:val="24"/>
          <w:szCs w:val="24"/>
          <w:lang w:val="en-US"/>
        </w:rPr>
        <w:t xml:space="preserve">&amp; </w:t>
      </w:r>
      <w:r w:rsidRPr="001D1ADB">
        <w:rPr>
          <w:rFonts w:ascii="Calibri" w:eastAsia="Malgun Gothic" w:hAnsi="Calibri" w:cs="Calibri"/>
          <w:sz w:val="24"/>
          <w:szCs w:val="24"/>
          <w:lang w:val="en-US"/>
        </w:rPr>
        <w:t xml:space="preserve">Burgess, A.E. (1986). Criminal profiling: </w:t>
      </w:r>
      <w:r w:rsidR="001850E8">
        <w:rPr>
          <w:rFonts w:ascii="Calibri" w:eastAsia="Malgun Gothic" w:hAnsi="Calibri" w:cs="Calibri"/>
          <w:sz w:val="24"/>
          <w:szCs w:val="24"/>
          <w:lang w:val="en-US"/>
        </w:rPr>
        <w:t>A</w:t>
      </w:r>
      <w:r w:rsidRPr="001D1ADB">
        <w:rPr>
          <w:rFonts w:ascii="Calibri" w:eastAsia="Malgun Gothic" w:hAnsi="Calibri" w:cs="Calibri"/>
          <w:sz w:val="24"/>
          <w:szCs w:val="24"/>
          <w:lang w:val="en-US"/>
        </w:rPr>
        <w:t xml:space="preserve"> viable investigative tool against violent crime. </w:t>
      </w:r>
      <w:r w:rsidRPr="001D1ADB">
        <w:rPr>
          <w:rFonts w:ascii="Calibri" w:eastAsia="Malgun Gothic" w:hAnsi="Calibri" w:cs="Calibri"/>
          <w:i/>
          <w:sz w:val="24"/>
          <w:szCs w:val="24"/>
          <w:lang w:val="en-US"/>
        </w:rPr>
        <w:t>FBI Law Enforc</w:t>
      </w:r>
      <w:r w:rsidR="0003605E">
        <w:rPr>
          <w:rFonts w:ascii="Calibri" w:eastAsia="Malgun Gothic" w:hAnsi="Calibri" w:cs="Calibri"/>
          <w:i/>
          <w:sz w:val="24"/>
          <w:szCs w:val="24"/>
          <w:lang w:val="en-US"/>
        </w:rPr>
        <w:t>e</w:t>
      </w:r>
      <w:r w:rsidR="001850E8">
        <w:rPr>
          <w:rFonts w:ascii="Calibri" w:eastAsia="Malgun Gothic" w:hAnsi="Calibri" w:cs="Calibri"/>
          <w:i/>
          <w:sz w:val="24"/>
          <w:szCs w:val="24"/>
          <w:lang w:val="en-US"/>
        </w:rPr>
        <w:t>ment</w:t>
      </w:r>
      <w:r w:rsidRPr="001D1ADB">
        <w:rPr>
          <w:rFonts w:ascii="Calibri" w:eastAsia="Malgun Gothic" w:hAnsi="Calibri" w:cs="Calibri"/>
          <w:i/>
          <w:sz w:val="24"/>
          <w:szCs w:val="24"/>
          <w:lang w:val="en-US"/>
        </w:rPr>
        <w:t xml:space="preserve"> Bull</w:t>
      </w:r>
      <w:r w:rsidR="001850E8">
        <w:rPr>
          <w:rFonts w:ascii="Calibri" w:eastAsia="Malgun Gothic" w:hAnsi="Calibri" w:cs="Calibri"/>
          <w:i/>
          <w:sz w:val="24"/>
          <w:szCs w:val="24"/>
          <w:lang w:val="en-US"/>
        </w:rPr>
        <w:t>etin,</w:t>
      </w:r>
      <w:r w:rsidRPr="001D1ADB">
        <w:rPr>
          <w:rFonts w:ascii="Calibri" w:eastAsia="Malgun Gothic" w:hAnsi="Calibri" w:cs="Calibri"/>
          <w:i/>
          <w:sz w:val="24"/>
          <w:szCs w:val="24"/>
          <w:lang w:val="en-US"/>
        </w:rPr>
        <w:t xml:space="preserve"> </w:t>
      </w:r>
      <w:r w:rsidRPr="00344E0F">
        <w:rPr>
          <w:rFonts w:ascii="Calibri" w:eastAsia="Malgun Gothic" w:hAnsi="Calibri" w:cs="Calibri"/>
          <w:i/>
          <w:iCs/>
          <w:sz w:val="24"/>
          <w:szCs w:val="24"/>
          <w:lang w:val="en-US"/>
        </w:rPr>
        <w:t>55</w:t>
      </w:r>
      <w:r w:rsidR="001850E8">
        <w:rPr>
          <w:rFonts w:ascii="Calibri" w:eastAsia="Malgun Gothic" w:hAnsi="Calibri" w:cs="Calibri"/>
          <w:sz w:val="24"/>
          <w:szCs w:val="24"/>
          <w:lang w:val="en-US"/>
        </w:rPr>
        <w:t xml:space="preserve">, </w:t>
      </w:r>
      <w:r w:rsidRPr="001D1ADB">
        <w:rPr>
          <w:rFonts w:ascii="Calibri" w:eastAsia="Malgun Gothic" w:hAnsi="Calibri" w:cs="Calibri"/>
          <w:sz w:val="24"/>
          <w:szCs w:val="24"/>
          <w:lang w:val="en-US"/>
        </w:rPr>
        <w:t>9–13.</w:t>
      </w:r>
    </w:p>
    <w:p w14:paraId="3CDE25BF" w14:textId="595D59B1"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Cambria" w:hAnsi="Calibri" w:cs="Calibri"/>
          <w:sz w:val="24"/>
          <w:szCs w:val="24"/>
        </w:rPr>
      </w:pPr>
      <w:r w:rsidRPr="001D1ADB">
        <w:rPr>
          <w:rFonts w:ascii="Calibri" w:eastAsia="Cambria" w:hAnsi="Calibri" w:cs="Calibri"/>
          <w:sz w:val="24"/>
          <w:szCs w:val="24"/>
        </w:rPr>
        <w:t xml:space="preserve">Dowden, C., Bennell, C. &amp; Bloomfield, S. (2007). Advances in offender profiling: </w:t>
      </w:r>
      <w:r w:rsidR="001850E8">
        <w:rPr>
          <w:rFonts w:ascii="Calibri" w:eastAsia="Cambria" w:hAnsi="Calibri" w:cs="Calibri"/>
          <w:sz w:val="24"/>
          <w:szCs w:val="24"/>
        </w:rPr>
        <w:t>A</w:t>
      </w:r>
      <w:r w:rsidRPr="001D1ADB">
        <w:rPr>
          <w:rFonts w:ascii="Calibri" w:eastAsia="Cambria" w:hAnsi="Calibri" w:cs="Calibri"/>
          <w:sz w:val="24"/>
          <w:szCs w:val="24"/>
        </w:rPr>
        <w:t xml:space="preserve"> systematic review of the profiling literature published over the past three decades</w:t>
      </w:r>
      <w:r w:rsidRPr="001D1ADB">
        <w:rPr>
          <w:rFonts w:ascii="Calibri" w:eastAsia="Malgun Gothic" w:hAnsi="Calibri" w:cs="Calibri"/>
          <w:sz w:val="24"/>
          <w:szCs w:val="24"/>
        </w:rPr>
        <w:t xml:space="preserve">. </w:t>
      </w:r>
      <w:r w:rsidRPr="001D1ADB">
        <w:rPr>
          <w:rFonts w:ascii="Calibri" w:eastAsia="Malgun Gothic" w:hAnsi="Calibri" w:cs="Calibri"/>
          <w:i/>
          <w:sz w:val="24"/>
          <w:szCs w:val="24"/>
        </w:rPr>
        <w:t>J</w:t>
      </w:r>
      <w:r w:rsidR="001850E8">
        <w:rPr>
          <w:rFonts w:ascii="Calibri" w:eastAsia="Malgun Gothic" w:hAnsi="Calibri" w:cs="Calibri"/>
          <w:i/>
          <w:sz w:val="24"/>
          <w:szCs w:val="24"/>
        </w:rPr>
        <w:t>ournal of</w:t>
      </w:r>
      <w:r w:rsidRPr="001D1ADB">
        <w:rPr>
          <w:rFonts w:ascii="Calibri" w:eastAsia="Malgun Gothic" w:hAnsi="Calibri" w:cs="Calibri"/>
          <w:i/>
          <w:sz w:val="24"/>
          <w:szCs w:val="24"/>
        </w:rPr>
        <w:t xml:space="preserve"> </w:t>
      </w:r>
      <w:r w:rsidRPr="001D1ADB">
        <w:rPr>
          <w:rFonts w:ascii="Calibri" w:eastAsia="Cambria" w:hAnsi="Calibri" w:cs="Calibri"/>
          <w:i/>
          <w:sz w:val="24"/>
          <w:szCs w:val="24"/>
        </w:rPr>
        <w:t xml:space="preserve">Police </w:t>
      </w:r>
      <w:r w:rsidR="001850E8">
        <w:rPr>
          <w:rFonts w:ascii="Calibri" w:eastAsia="Cambria" w:hAnsi="Calibri" w:cs="Calibri"/>
          <w:i/>
          <w:sz w:val="24"/>
          <w:szCs w:val="24"/>
        </w:rPr>
        <w:t xml:space="preserve">and </w:t>
      </w:r>
      <w:r w:rsidRPr="001D1ADB">
        <w:rPr>
          <w:rFonts w:ascii="Calibri" w:eastAsia="Cambria" w:hAnsi="Calibri" w:cs="Calibri"/>
          <w:i/>
          <w:sz w:val="24"/>
          <w:szCs w:val="24"/>
        </w:rPr>
        <w:t>Crim</w:t>
      </w:r>
      <w:r w:rsidR="001850E8">
        <w:rPr>
          <w:rFonts w:ascii="Calibri" w:eastAsia="Cambria" w:hAnsi="Calibri" w:cs="Calibri"/>
          <w:i/>
          <w:sz w:val="24"/>
          <w:szCs w:val="24"/>
        </w:rPr>
        <w:t>inal</w:t>
      </w:r>
      <w:r w:rsidRPr="001D1ADB">
        <w:rPr>
          <w:rFonts w:ascii="Calibri" w:eastAsia="Cambria" w:hAnsi="Calibri" w:cs="Calibri"/>
          <w:i/>
          <w:sz w:val="24"/>
          <w:szCs w:val="24"/>
        </w:rPr>
        <w:t xml:space="preserve"> Psych</w:t>
      </w:r>
      <w:r w:rsidR="001850E8">
        <w:rPr>
          <w:rFonts w:ascii="Calibri" w:eastAsia="Cambria" w:hAnsi="Calibri" w:cs="Calibri"/>
          <w:i/>
          <w:sz w:val="24"/>
          <w:szCs w:val="24"/>
        </w:rPr>
        <w:t>ology,</w:t>
      </w:r>
      <w:r w:rsidRPr="001D1ADB">
        <w:rPr>
          <w:rFonts w:ascii="Calibri" w:eastAsia="Cambria" w:hAnsi="Calibri" w:cs="Calibri"/>
          <w:sz w:val="24"/>
          <w:szCs w:val="24"/>
        </w:rPr>
        <w:t xml:space="preserve"> </w:t>
      </w:r>
      <w:r w:rsidRPr="00344E0F">
        <w:rPr>
          <w:rFonts w:ascii="Calibri" w:eastAsia="Cambria" w:hAnsi="Calibri" w:cs="Calibri"/>
          <w:i/>
          <w:iCs/>
          <w:sz w:val="24"/>
          <w:szCs w:val="24"/>
        </w:rPr>
        <w:t>22</w:t>
      </w:r>
      <w:r w:rsidR="001850E8">
        <w:rPr>
          <w:rFonts w:ascii="Calibri" w:eastAsia="Cambria" w:hAnsi="Calibri" w:cs="Calibri"/>
          <w:sz w:val="24"/>
          <w:szCs w:val="24"/>
        </w:rPr>
        <w:t xml:space="preserve">, </w:t>
      </w:r>
      <w:r w:rsidRPr="001D1ADB">
        <w:rPr>
          <w:rFonts w:ascii="Calibri" w:eastAsia="Cambria" w:hAnsi="Calibri" w:cs="Calibri"/>
          <w:sz w:val="24"/>
          <w:szCs w:val="24"/>
        </w:rPr>
        <w:t>44–56.</w:t>
      </w:r>
    </w:p>
    <w:p w14:paraId="315AE8F4" w14:textId="6D46CB2B"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Cambria" w:hAnsi="Calibri" w:cs="Calibri"/>
          <w:sz w:val="24"/>
          <w:szCs w:val="24"/>
        </w:rPr>
      </w:pPr>
      <w:bookmarkStart w:id="15" w:name="_Hlk14449103"/>
      <w:r w:rsidRPr="001D1ADB">
        <w:rPr>
          <w:rFonts w:ascii="Calibri" w:eastAsia="Cambria" w:hAnsi="Calibri" w:cs="Calibri"/>
          <w:sz w:val="24"/>
          <w:szCs w:val="24"/>
        </w:rPr>
        <w:t>Eastman, O., Craissati, J., &amp; Shaw, J. (2019</w:t>
      </w:r>
      <w:bookmarkEnd w:id="15"/>
      <w:r w:rsidRPr="001D1ADB">
        <w:rPr>
          <w:rFonts w:ascii="Calibri" w:eastAsia="Cambria" w:hAnsi="Calibri" w:cs="Calibri"/>
          <w:sz w:val="24"/>
          <w:szCs w:val="24"/>
        </w:rPr>
        <w:t xml:space="preserve">). Young adult sexual offenders with emerging personality disorders: </w:t>
      </w:r>
      <w:r w:rsidR="001850E8">
        <w:rPr>
          <w:rFonts w:ascii="Calibri" w:eastAsia="Cambria" w:hAnsi="Calibri" w:cs="Calibri"/>
          <w:sz w:val="24"/>
          <w:szCs w:val="24"/>
        </w:rPr>
        <w:t>D</w:t>
      </w:r>
      <w:r w:rsidRPr="001D1ADB">
        <w:rPr>
          <w:rFonts w:ascii="Calibri" w:eastAsia="Cambria" w:hAnsi="Calibri" w:cs="Calibri"/>
          <w:sz w:val="24"/>
          <w:szCs w:val="24"/>
        </w:rPr>
        <w:t>evelopmental and offence-related characteristics and treatment engagement. </w:t>
      </w:r>
      <w:r w:rsidRPr="001D1ADB">
        <w:rPr>
          <w:rFonts w:ascii="Calibri" w:eastAsia="Cambria" w:hAnsi="Calibri" w:cs="Calibri"/>
          <w:i/>
          <w:iCs/>
          <w:sz w:val="24"/>
          <w:szCs w:val="24"/>
        </w:rPr>
        <w:t>Journal of Sexual Aggression</w:t>
      </w:r>
      <w:r w:rsidRPr="001D1ADB">
        <w:rPr>
          <w:rFonts w:ascii="Calibri" w:eastAsia="Cambria" w:hAnsi="Calibri" w:cs="Calibri"/>
          <w:sz w:val="24"/>
          <w:szCs w:val="24"/>
        </w:rPr>
        <w:t>, </w:t>
      </w:r>
      <w:r w:rsidRPr="001D1ADB">
        <w:rPr>
          <w:rFonts w:ascii="Calibri" w:eastAsia="Cambria" w:hAnsi="Calibri" w:cs="Calibri"/>
          <w:i/>
          <w:iCs/>
          <w:sz w:val="24"/>
          <w:szCs w:val="24"/>
        </w:rPr>
        <w:t>25</w:t>
      </w:r>
      <w:r w:rsidRPr="001D1ADB">
        <w:rPr>
          <w:rFonts w:ascii="Calibri" w:eastAsia="Cambria" w:hAnsi="Calibri" w:cs="Calibri"/>
          <w:sz w:val="24"/>
          <w:szCs w:val="24"/>
        </w:rPr>
        <w:t>(2), 105-115.</w:t>
      </w:r>
    </w:p>
    <w:p w14:paraId="07A7A6F2" w14:textId="7C6300EA"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sz w:val="24"/>
          <w:szCs w:val="24"/>
        </w:rPr>
      </w:pPr>
      <w:bookmarkStart w:id="16" w:name="_Hlk14944480"/>
      <w:r w:rsidRPr="001D1ADB">
        <w:rPr>
          <w:rFonts w:ascii="Calibri" w:eastAsia="Malgun Gothic" w:hAnsi="Calibri" w:cs="Calibri"/>
          <w:sz w:val="24"/>
          <w:szCs w:val="24"/>
        </w:rPr>
        <w:t>Forry, J. B., Kirabira, J., Ashaba, S., &amp; Rukundo, G. Z. (2019</w:t>
      </w:r>
      <w:bookmarkEnd w:id="16"/>
      <w:r w:rsidRPr="001D1ADB">
        <w:rPr>
          <w:rFonts w:ascii="Calibri" w:eastAsia="Malgun Gothic" w:hAnsi="Calibri" w:cs="Calibri"/>
          <w:sz w:val="24"/>
          <w:szCs w:val="24"/>
        </w:rPr>
        <w:t>). Crime, recidivism and mental disorders among prisoners in Mbarara municipality, southwestern Uganda. </w:t>
      </w:r>
      <w:r w:rsidRPr="001D1ADB">
        <w:rPr>
          <w:rFonts w:ascii="Calibri" w:eastAsia="Malgun Gothic" w:hAnsi="Calibri" w:cs="Calibri"/>
          <w:i/>
          <w:iCs/>
          <w:sz w:val="24"/>
          <w:szCs w:val="24"/>
        </w:rPr>
        <w:t xml:space="preserve">International </w:t>
      </w:r>
      <w:r w:rsidR="001850E8">
        <w:rPr>
          <w:rFonts w:ascii="Calibri" w:eastAsia="Malgun Gothic" w:hAnsi="Calibri" w:cs="Calibri"/>
          <w:i/>
          <w:iCs/>
          <w:sz w:val="24"/>
          <w:szCs w:val="24"/>
        </w:rPr>
        <w:t>J</w:t>
      </w:r>
      <w:r w:rsidRPr="001D1ADB">
        <w:rPr>
          <w:rFonts w:ascii="Calibri" w:eastAsia="Malgun Gothic" w:hAnsi="Calibri" w:cs="Calibri"/>
          <w:i/>
          <w:iCs/>
          <w:sz w:val="24"/>
          <w:szCs w:val="24"/>
        </w:rPr>
        <w:t xml:space="preserve">ournal of </w:t>
      </w:r>
      <w:r w:rsidR="001850E8">
        <w:rPr>
          <w:rFonts w:ascii="Calibri" w:eastAsia="Malgun Gothic" w:hAnsi="Calibri" w:cs="Calibri"/>
          <w:i/>
          <w:iCs/>
          <w:sz w:val="24"/>
          <w:szCs w:val="24"/>
        </w:rPr>
        <w:t>L</w:t>
      </w:r>
      <w:r w:rsidRPr="001D1ADB">
        <w:rPr>
          <w:rFonts w:ascii="Calibri" w:eastAsia="Malgun Gothic" w:hAnsi="Calibri" w:cs="Calibri"/>
          <w:i/>
          <w:iCs/>
          <w:sz w:val="24"/>
          <w:szCs w:val="24"/>
        </w:rPr>
        <w:t xml:space="preserve">aw and </w:t>
      </w:r>
      <w:r w:rsidR="001850E8">
        <w:rPr>
          <w:rFonts w:ascii="Calibri" w:eastAsia="Malgun Gothic" w:hAnsi="Calibri" w:cs="Calibri"/>
          <w:i/>
          <w:iCs/>
          <w:sz w:val="24"/>
          <w:szCs w:val="24"/>
        </w:rPr>
        <w:t>P</w:t>
      </w:r>
      <w:r w:rsidRPr="001D1ADB">
        <w:rPr>
          <w:rFonts w:ascii="Calibri" w:eastAsia="Malgun Gothic" w:hAnsi="Calibri" w:cs="Calibri"/>
          <w:i/>
          <w:iCs/>
          <w:sz w:val="24"/>
          <w:szCs w:val="24"/>
        </w:rPr>
        <w:t>sychiatry</w:t>
      </w:r>
      <w:r w:rsidRPr="001D1ADB">
        <w:rPr>
          <w:rFonts w:ascii="Calibri" w:eastAsia="Malgun Gothic" w:hAnsi="Calibri" w:cs="Calibri"/>
          <w:sz w:val="24"/>
          <w:szCs w:val="24"/>
        </w:rPr>
        <w:t>, </w:t>
      </w:r>
      <w:r w:rsidRPr="001D1ADB">
        <w:rPr>
          <w:rFonts w:ascii="Calibri" w:eastAsia="Malgun Gothic" w:hAnsi="Calibri" w:cs="Calibri"/>
          <w:i/>
          <w:iCs/>
          <w:sz w:val="24"/>
          <w:szCs w:val="24"/>
        </w:rPr>
        <w:t>62</w:t>
      </w:r>
      <w:r w:rsidRPr="001D1ADB">
        <w:rPr>
          <w:rFonts w:ascii="Calibri" w:eastAsia="Malgun Gothic" w:hAnsi="Calibri" w:cs="Calibri"/>
          <w:sz w:val="24"/>
          <w:szCs w:val="24"/>
        </w:rPr>
        <w:t>, 1-6.</w:t>
      </w:r>
    </w:p>
    <w:p w14:paraId="45BC3E46" w14:textId="0A71BC82"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rPr>
        <w:t>Fox, B., &amp; Farrington, D. P. (2018). What have we learned from offender profiling? A systematic review and meta-analysis of 40 years of research. </w:t>
      </w:r>
      <w:r w:rsidRPr="001D1ADB">
        <w:rPr>
          <w:rFonts w:ascii="Calibri" w:eastAsia="Malgun Gothic" w:hAnsi="Calibri" w:cs="Calibri"/>
          <w:i/>
          <w:iCs/>
          <w:sz w:val="24"/>
          <w:szCs w:val="24"/>
        </w:rPr>
        <w:t xml:space="preserve">Psychological </w:t>
      </w:r>
      <w:r w:rsidR="0003605E">
        <w:rPr>
          <w:rFonts w:ascii="Calibri" w:eastAsia="Malgun Gothic" w:hAnsi="Calibri" w:cs="Calibri"/>
          <w:i/>
          <w:iCs/>
          <w:sz w:val="24"/>
          <w:szCs w:val="24"/>
        </w:rPr>
        <w:t>B</w:t>
      </w:r>
      <w:r w:rsidRPr="001D1ADB">
        <w:rPr>
          <w:rFonts w:ascii="Calibri" w:eastAsia="Malgun Gothic" w:hAnsi="Calibri" w:cs="Calibri"/>
          <w:i/>
          <w:iCs/>
          <w:sz w:val="24"/>
          <w:szCs w:val="24"/>
        </w:rPr>
        <w:t>ulletin</w:t>
      </w:r>
      <w:r w:rsidRPr="001D1ADB">
        <w:rPr>
          <w:rFonts w:ascii="Calibri" w:eastAsia="Malgun Gothic" w:hAnsi="Calibri" w:cs="Calibri"/>
          <w:sz w:val="24"/>
          <w:szCs w:val="24"/>
        </w:rPr>
        <w:t>, </w:t>
      </w:r>
      <w:r w:rsidRPr="001D1ADB">
        <w:rPr>
          <w:rFonts w:ascii="Calibri" w:eastAsia="Malgun Gothic" w:hAnsi="Calibri" w:cs="Calibri"/>
          <w:i/>
          <w:iCs/>
          <w:sz w:val="24"/>
          <w:szCs w:val="24"/>
        </w:rPr>
        <w:t>144</w:t>
      </w:r>
      <w:r w:rsidRPr="001D1ADB">
        <w:rPr>
          <w:rFonts w:ascii="Calibri" w:eastAsia="Malgun Gothic" w:hAnsi="Calibri" w:cs="Calibri"/>
          <w:sz w:val="24"/>
          <w:szCs w:val="24"/>
        </w:rPr>
        <w:t>(12), 1247.</w:t>
      </w:r>
    </w:p>
    <w:p w14:paraId="61ADCB49" w14:textId="77777777"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lang w:val="en-US"/>
        </w:rPr>
        <w:t xml:space="preserve">Groth, A. N., Burgess, A. W., &amp; Holmstrom, L. L. (1977). Rape: Power, anger and sexuality. </w:t>
      </w:r>
      <w:r w:rsidRPr="001D1ADB">
        <w:rPr>
          <w:rFonts w:ascii="Calibri" w:eastAsia="Malgun Gothic" w:hAnsi="Calibri" w:cs="Calibri"/>
          <w:i/>
          <w:sz w:val="24"/>
          <w:szCs w:val="24"/>
          <w:lang w:val="en-US"/>
        </w:rPr>
        <w:t>American Journal of Psychiatry</w:t>
      </w:r>
      <w:r w:rsidRPr="00344E0F">
        <w:rPr>
          <w:rFonts w:ascii="Calibri" w:eastAsia="Malgun Gothic" w:hAnsi="Calibri" w:cs="Calibri"/>
          <w:i/>
          <w:iCs/>
          <w:sz w:val="24"/>
          <w:szCs w:val="24"/>
          <w:lang w:val="en-US"/>
        </w:rPr>
        <w:t>, 134</w:t>
      </w:r>
      <w:r w:rsidRPr="001D1ADB">
        <w:rPr>
          <w:rFonts w:ascii="Calibri" w:eastAsia="Malgun Gothic" w:hAnsi="Calibri" w:cs="Calibri"/>
          <w:sz w:val="24"/>
          <w:szCs w:val="24"/>
          <w:lang w:val="en-US"/>
        </w:rPr>
        <w:t xml:space="preserve">, 1239-1243. </w:t>
      </w:r>
    </w:p>
    <w:p w14:paraId="635C90C6" w14:textId="77777777"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lang w:val="en-US"/>
        </w:rPr>
        <w:t xml:space="preserve">Guttman, L. (1954). A new approach to factor analysis: The Radex. In P. F. Lazarsfeld (Ed.), </w:t>
      </w:r>
      <w:r w:rsidRPr="001D1ADB">
        <w:rPr>
          <w:rFonts w:ascii="Calibri" w:eastAsia="Malgun Gothic" w:hAnsi="Calibri" w:cs="Calibri"/>
          <w:i/>
          <w:sz w:val="24"/>
          <w:szCs w:val="24"/>
          <w:lang w:val="en-US"/>
        </w:rPr>
        <w:t xml:space="preserve">Mathematical thinking in the social sciences </w:t>
      </w:r>
      <w:r w:rsidRPr="001D1ADB">
        <w:rPr>
          <w:rFonts w:ascii="Calibri" w:eastAsia="Malgun Gothic" w:hAnsi="Calibri" w:cs="Calibri"/>
          <w:sz w:val="24"/>
          <w:szCs w:val="24"/>
          <w:lang w:val="en-US"/>
        </w:rPr>
        <w:t xml:space="preserve">(pp. 258-348). New York: Free press.  </w:t>
      </w:r>
    </w:p>
    <w:p w14:paraId="712AF34A" w14:textId="77777777"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rPr>
      </w:pPr>
      <w:bookmarkStart w:id="17" w:name="_Hlk14539422"/>
      <w:r w:rsidRPr="001D1ADB">
        <w:rPr>
          <w:rFonts w:ascii="Calibri" w:eastAsia="Malgun Gothic" w:hAnsi="Calibri" w:cs="Calibri"/>
          <w:sz w:val="24"/>
          <w:szCs w:val="24"/>
        </w:rPr>
        <w:t xml:space="preserve">Häkkänen, H., Lindlöf, P., &amp; Santtila, P. (2004). </w:t>
      </w:r>
      <w:bookmarkEnd w:id="17"/>
      <w:r w:rsidRPr="001D1ADB">
        <w:rPr>
          <w:rFonts w:ascii="Calibri" w:eastAsia="Malgun Gothic" w:hAnsi="Calibri" w:cs="Calibri"/>
          <w:sz w:val="24"/>
          <w:szCs w:val="24"/>
        </w:rPr>
        <w:t>Crime scene actions and offender characteristics in a sample of Finnish stranger rapes. </w:t>
      </w:r>
      <w:r w:rsidRPr="001D1ADB">
        <w:rPr>
          <w:rFonts w:ascii="Calibri" w:eastAsia="Malgun Gothic" w:hAnsi="Calibri" w:cs="Calibri"/>
          <w:i/>
          <w:iCs/>
          <w:sz w:val="24"/>
          <w:szCs w:val="24"/>
        </w:rPr>
        <w:t>Journal of Investigative Psychology and Offender Profiling</w:t>
      </w:r>
      <w:r w:rsidRPr="001D1ADB">
        <w:rPr>
          <w:rFonts w:ascii="Calibri" w:eastAsia="Malgun Gothic" w:hAnsi="Calibri" w:cs="Calibri"/>
          <w:sz w:val="24"/>
          <w:szCs w:val="24"/>
        </w:rPr>
        <w:t>, </w:t>
      </w:r>
      <w:r w:rsidRPr="001D1ADB">
        <w:rPr>
          <w:rFonts w:ascii="Calibri" w:eastAsia="Malgun Gothic" w:hAnsi="Calibri" w:cs="Calibri"/>
          <w:i/>
          <w:iCs/>
          <w:sz w:val="24"/>
          <w:szCs w:val="24"/>
        </w:rPr>
        <w:t>1</w:t>
      </w:r>
      <w:r w:rsidRPr="001D1ADB">
        <w:rPr>
          <w:rFonts w:ascii="Calibri" w:eastAsia="Malgun Gothic" w:hAnsi="Calibri" w:cs="Calibri"/>
          <w:sz w:val="24"/>
          <w:szCs w:val="24"/>
        </w:rPr>
        <w:t>(1), 17-32.</w:t>
      </w:r>
    </w:p>
    <w:p w14:paraId="17C44549" w14:textId="77777777"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rPr>
        <w:lastRenderedPageBreak/>
        <w:t>Hald, G. M., Malamuth, N. M., &amp; Yuen, C. (2010). Pornography and attitudes supporting violence against women: Revisiting the relationship in nonexperimental studies. </w:t>
      </w:r>
      <w:r w:rsidRPr="001D1ADB">
        <w:rPr>
          <w:rFonts w:ascii="Calibri" w:eastAsia="Malgun Gothic" w:hAnsi="Calibri" w:cs="Calibri"/>
          <w:i/>
          <w:iCs/>
          <w:sz w:val="24"/>
          <w:szCs w:val="24"/>
        </w:rPr>
        <w:t>Aggressive Behavior: Official Journal of the International Society for Research on Aggression</w:t>
      </w:r>
      <w:r w:rsidRPr="001D1ADB">
        <w:rPr>
          <w:rFonts w:ascii="Calibri" w:eastAsia="Malgun Gothic" w:hAnsi="Calibri" w:cs="Calibri"/>
          <w:sz w:val="24"/>
          <w:szCs w:val="24"/>
        </w:rPr>
        <w:t>, </w:t>
      </w:r>
      <w:r w:rsidRPr="001D1ADB">
        <w:rPr>
          <w:rFonts w:ascii="Calibri" w:eastAsia="Malgun Gothic" w:hAnsi="Calibri" w:cs="Calibri"/>
          <w:i/>
          <w:iCs/>
          <w:sz w:val="24"/>
          <w:szCs w:val="24"/>
        </w:rPr>
        <w:t>36</w:t>
      </w:r>
      <w:r w:rsidRPr="001D1ADB">
        <w:rPr>
          <w:rFonts w:ascii="Calibri" w:eastAsia="Malgun Gothic" w:hAnsi="Calibri" w:cs="Calibri"/>
          <w:sz w:val="24"/>
          <w:szCs w:val="24"/>
        </w:rPr>
        <w:t>(1), 14-20.</w:t>
      </w:r>
    </w:p>
    <w:p w14:paraId="5FA2CE78" w14:textId="48C0E489"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lang w:val="en-US"/>
        </w:rPr>
        <w:t>Hazelwood, R. R., Reboussin, R., &amp; Warren, J. I. (1989). Serial rape: Correlate</w:t>
      </w:r>
      <w:r w:rsidR="001850E8">
        <w:rPr>
          <w:rFonts w:ascii="Calibri" w:eastAsia="Malgun Gothic" w:hAnsi="Calibri" w:cs="Calibri"/>
          <w:sz w:val="24"/>
          <w:szCs w:val="24"/>
          <w:lang w:val="en-US"/>
        </w:rPr>
        <w:t>s</w:t>
      </w:r>
      <w:r w:rsidRPr="001D1ADB">
        <w:rPr>
          <w:rFonts w:ascii="Calibri" w:eastAsia="Malgun Gothic" w:hAnsi="Calibri" w:cs="Calibri"/>
          <w:sz w:val="24"/>
          <w:szCs w:val="24"/>
          <w:lang w:val="en-US"/>
        </w:rPr>
        <w:t xml:space="preserve"> of increased aggression and the relationship of offender pleasure to victim resistance. </w:t>
      </w:r>
      <w:r w:rsidRPr="001D1ADB">
        <w:rPr>
          <w:rFonts w:ascii="Calibri" w:eastAsia="Malgun Gothic" w:hAnsi="Calibri" w:cs="Calibri"/>
          <w:i/>
          <w:sz w:val="24"/>
          <w:szCs w:val="24"/>
          <w:lang w:val="en-US"/>
        </w:rPr>
        <w:t>Journal of Interpersonal Violence</w:t>
      </w:r>
      <w:r w:rsidRPr="001D1ADB">
        <w:rPr>
          <w:rFonts w:ascii="Calibri" w:eastAsia="Malgun Gothic" w:hAnsi="Calibri" w:cs="Calibri"/>
          <w:sz w:val="24"/>
          <w:szCs w:val="24"/>
          <w:lang w:val="en-US"/>
        </w:rPr>
        <w:t>,</w:t>
      </w:r>
      <w:r w:rsidRPr="00344E0F">
        <w:rPr>
          <w:rFonts w:ascii="Calibri" w:eastAsia="Malgun Gothic" w:hAnsi="Calibri" w:cs="Calibri"/>
          <w:i/>
          <w:iCs/>
          <w:sz w:val="24"/>
          <w:szCs w:val="24"/>
          <w:lang w:val="en-US"/>
        </w:rPr>
        <w:t xml:space="preserve"> 4</w:t>
      </w:r>
      <w:r w:rsidRPr="001D1ADB">
        <w:rPr>
          <w:rFonts w:ascii="Calibri" w:eastAsia="Malgun Gothic" w:hAnsi="Calibri" w:cs="Calibri"/>
          <w:sz w:val="24"/>
          <w:szCs w:val="24"/>
          <w:lang w:val="en-US"/>
        </w:rPr>
        <w:t xml:space="preserve">, 65-78. </w:t>
      </w:r>
    </w:p>
    <w:p w14:paraId="03D7C057" w14:textId="77777777"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rPr>
        <w:t>Henshaw, M., Ogloff, J. R. P., &amp; Clough, J. A. (2018). Demographic, mental health, and offending characteristics of online child exploitation material offenders: A comparison with contact‐only and dual sexual offenders. </w:t>
      </w:r>
      <w:r w:rsidRPr="001D1ADB">
        <w:rPr>
          <w:rFonts w:ascii="Calibri" w:eastAsia="Malgun Gothic" w:hAnsi="Calibri" w:cs="Calibri"/>
          <w:i/>
          <w:iCs/>
          <w:sz w:val="24"/>
          <w:szCs w:val="24"/>
        </w:rPr>
        <w:t>Behavioral Sciences &amp; the Law</w:t>
      </w:r>
      <w:r w:rsidRPr="001D1ADB">
        <w:rPr>
          <w:rFonts w:ascii="Calibri" w:eastAsia="Malgun Gothic" w:hAnsi="Calibri" w:cs="Calibri"/>
          <w:sz w:val="24"/>
          <w:szCs w:val="24"/>
        </w:rPr>
        <w:t>, </w:t>
      </w:r>
      <w:r w:rsidRPr="001D1ADB">
        <w:rPr>
          <w:rFonts w:ascii="Calibri" w:eastAsia="Malgun Gothic" w:hAnsi="Calibri" w:cs="Calibri"/>
          <w:i/>
          <w:iCs/>
          <w:sz w:val="24"/>
          <w:szCs w:val="24"/>
        </w:rPr>
        <w:t>36</w:t>
      </w:r>
      <w:r w:rsidRPr="001D1ADB">
        <w:rPr>
          <w:rFonts w:ascii="Calibri" w:eastAsia="Malgun Gothic" w:hAnsi="Calibri" w:cs="Calibri"/>
          <w:sz w:val="24"/>
          <w:szCs w:val="24"/>
        </w:rPr>
        <w:t>(2), 198–215.</w:t>
      </w:r>
    </w:p>
    <w:p w14:paraId="06FA8EEB" w14:textId="45106221"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lang w:val="en-US"/>
        </w:rPr>
        <w:t xml:space="preserve">Holmes, R. M., </w:t>
      </w:r>
      <w:r w:rsidR="001A1D7D">
        <w:rPr>
          <w:rFonts w:ascii="Calibri" w:eastAsia="Malgun Gothic" w:hAnsi="Calibri" w:cs="Calibri"/>
          <w:sz w:val="24"/>
          <w:szCs w:val="24"/>
          <w:lang w:val="en-US"/>
        </w:rPr>
        <w:t xml:space="preserve">&amp; </w:t>
      </w:r>
      <w:r w:rsidRPr="001D1ADB">
        <w:rPr>
          <w:rFonts w:ascii="Calibri" w:eastAsia="Malgun Gothic" w:hAnsi="Calibri" w:cs="Calibri"/>
          <w:sz w:val="24"/>
          <w:szCs w:val="24"/>
          <w:lang w:val="en-US"/>
        </w:rPr>
        <w:t xml:space="preserve">Holmes, S.T. (2009). </w:t>
      </w:r>
      <w:r w:rsidRPr="001D1ADB">
        <w:rPr>
          <w:rFonts w:ascii="Calibri" w:eastAsia="Malgun Gothic" w:hAnsi="Calibri" w:cs="Calibri"/>
          <w:i/>
          <w:sz w:val="24"/>
          <w:szCs w:val="24"/>
          <w:lang w:val="en-US"/>
        </w:rPr>
        <w:t>Profiling violent crime: an investigative tool, 4</w:t>
      </w:r>
      <w:r w:rsidR="0003605E">
        <w:rPr>
          <w:rFonts w:ascii="Calibri" w:eastAsia="Malgun Gothic" w:hAnsi="Calibri" w:cs="Calibri"/>
          <w:i/>
          <w:sz w:val="24"/>
          <w:szCs w:val="24"/>
          <w:lang w:val="en-US"/>
        </w:rPr>
        <w:t>th</w:t>
      </w:r>
      <w:r w:rsidRPr="001D1ADB">
        <w:rPr>
          <w:rFonts w:ascii="Calibri" w:eastAsia="Malgun Gothic" w:hAnsi="Calibri" w:cs="Calibri"/>
          <w:i/>
          <w:sz w:val="24"/>
          <w:szCs w:val="24"/>
          <w:lang w:val="en-US"/>
        </w:rPr>
        <w:t xml:space="preserve"> ed.</w:t>
      </w:r>
      <w:r w:rsidR="00E32E79">
        <w:rPr>
          <w:rFonts w:ascii="Calibri" w:eastAsia="Malgun Gothic" w:hAnsi="Calibri" w:cs="Calibri"/>
          <w:i/>
          <w:sz w:val="24"/>
          <w:szCs w:val="24"/>
          <w:lang w:val="en-US"/>
        </w:rPr>
        <w:t xml:space="preserve"> </w:t>
      </w:r>
      <w:r w:rsidR="001A1D7D" w:rsidRPr="001D1ADB">
        <w:rPr>
          <w:rFonts w:ascii="Calibri" w:eastAsia="Malgun Gothic" w:hAnsi="Calibri" w:cs="Calibri"/>
          <w:sz w:val="24"/>
          <w:szCs w:val="24"/>
          <w:lang w:val="en-US"/>
        </w:rPr>
        <w:t>London, UK</w:t>
      </w:r>
      <w:r w:rsidR="001A1D7D">
        <w:rPr>
          <w:rFonts w:ascii="Calibri" w:eastAsia="Malgun Gothic" w:hAnsi="Calibri" w:cs="Calibri"/>
          <w:sz w:val="24"/>
          <w:szCs w:val="24"/>
          <w:lang w:val="en-US"/>
        </w:rPr>
        <w:t>:</w:t>
      </w:r>
      <w:r w:rsidR="001A1D7D" w:rsidRPr="001D1ADB">
        <w:rPr>
          <w:rFonts w:ascii="Calibri" w:eastAsia="Malgun Gothic" w:hAnsi="Calibri" w:cs="Calibri"/>
          <w:sz w:val="24"/>
          <w:szCs w:val="24"/>
          <w:lang w:val="en-US"/>
        </w:rPr>
        <w:t xml:space="preserve"> </w:t>
      </w:r>
      <w:r w:rsidRPr="001D1ADB">
        <w:rPr>
          <w:rFonts w:ascii="Calibri" w:eastAsia="Malgun Gothic" w:hAnsi="Calibri" w:cs="Calibri"/>
          <w:sz w:val="24"/>
          <w:szCs w:val="24"/>
          <w:lang w:val="en-US"/>
        </w:rPr>
        <w:t>Sage Publications.</w:t>
      </w:r>
    </w:p>
    <w:p w14:paraId="55498185" w14:textId="1AED0684"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rPr>
      </w:pPr>
      <w:bookmarkStart w:id="18" w:name="_Hlk14464105"/>
      <w:r w:rsidRPr="001D1ADB">
        <w:rPr>
          <w:rFonts w:ascii="Calibri" w:eastAsia="Malgun Gothic" w:hAnsi="Calibri" w:cs="Calibri"/>
          <w:sz w:val="24"/>
          <w:szCs w:val="24"/>
        </w:rPr>
        <w:t>Houtepen, J. A., Sijtsema, J. J., &amp; Bogaerts, S. (2014)</w:t>
      </w:r>
      <w:bookmarkEnd w:id="18"/>
      <w:r w:rsidRPr="001D1ADB">
        <w:rPr>
          <w:rFonts w:ascii="Calibri" w:eastAsia="Malgun Gothic" w:hAnsi="Calibri" w:cs="Calibri"/>
          <w:sz w:val="24"/>
          <w:szCs w:val="24"/>
        </w:rPr>
        <w:t>. From child pornography offending to child sexual abuse: A review of child pornography offender characteristics and risks for cross-over. </w:t>
      </w:r>
      <w:r w:rsidRPr="001D1ADB">
        <w:rPr>
          <w:rFonts w:ascii="Calibri" w:eastAsia="Malgun Gothic" w:hAnsi="Calibri" w:cs="Calibri"/>
          <w:i/>
          <w:iCs/>
          <w:sz w:val="24"/>
          <w:szCs w:val="24"/>
        </w:rPr>
        <w:t xml:space="preserve">Aggression and </w:t>
      </w:r>
      <w:r w:rsidR="001A1D7D">
        <w:rPr>
          <w:rFonts w:ascii="Calibri" w:eastAsia="Malgun Gothic" w:hAnsi="Calibri" w:cs="Calibri"/>
          <w:i/>
          <w:iCs/>
          <w:sz w:val="24"/>
          <w:szCs w:val="24"/>
        </w:rPr>
        <w:t>V</w:t>
      </w:r>
      <w:r w:rsidRPr="001D1ADB">
        <w:rPr>
          <w:rFonts w:ascii="Calibri" w:eastAsia="Malgun Gothic" w:hAnsi="Calibri" w:cs="Calibri"/>
          <w:i/>
          <w:iCs/>
          <w:sz w:val="24"/>
          <w:szCs w:val="24"/>
        </w:rPr>
        <w:t xml:space="preserve">iolent </w:t>
      </w:r>
      <w:r w:rsidR="001A1D7D">
        <w:rPr>
          <w:rFonts w:ascii="Calibri" w:eastAsia="Malgun Gothic" w:hAnsi="Calibri" w:cs="Calibri"/>
          <w:i/>
          <w:iCs/>
          <w:sz w:val="24"/>
          <w:szCs w:val="24"/>
        </w:rPr>
        <w:t>B</w:t>
      </w:r>
      <w:r w:rsidRPr="001D1ADB">
        <w:rPr>
          <w:rFonts w:ascii="Calibri" w:eastAsia="Malgun Gothic" w:hAnsi="Calibri" w:cs="Calibri"/>
          <w:i/>
          <w:iCs/>
          <w:sz w:val="24"/>
          <w:szCs w:val="24"/>
        </w:rPr>
        <w:t>ehavior</w:t>
      </w:r>
      <w:r w:rsidRPr="001D1ADB">
        <w:rPr>
          <w:rFonts w:ascii="Calibri" w:eastAsia="Malgun Gothic" w:hAnsi="Calibri" w:cs="Calibri"/>
          <w:sz w:val="24"/>
          <w:szCs w:val="24"/>
        </w:rPr>
        <w:t>, </w:t>
      </w:r>
      <w:r w:rsidRPr="001D1ADB">
        <w:rPr>
          <w:rFonts w:ascii="Calibri" w:eastAsia="Malgun Gothic" w:hAnsi="Calibri" w:cs="Calibri"/>
          <w:i/>
          <w:iCs/>
          <w:sz w:val="24"/>
          <w:szCs w:val="24"/>
        </w:rPr>
        <w:t>19</w:t>
      </w:r>
      <w:r w:rsidRPr="001D1ADB">
        <w:rPr>
          <w:rFonts w:ascii="Calibri" w:eastAsia="Malgun Gothic" w:hAnsi="Calibri" w:cs="Calibri"/>
          <w:sz w:val="24"/>
          <w:szCs w:val="24"/>
        </w:rPr>
        <w:t>(5), 466-473.</w:t>
      </w:r>
    </w:p>
    <w:p w14:paraId="7FFAB556" w14:textId="69F414AE"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rPr>
        <w:t>Ioannou, M., Hammond, L., &amp; Machin, L. (2017). Male‐on‐male sexual assault: Victim, offender and offence characteristics. </w:t>
      </w:r>
      <w:r w:rsidRPr="001D1ADB">
        <w:rPr>
          <w:rFonts w:ascii="Calibri" w:eastAsia="Malgun Gothic" w:hAnsi="Calibri" w:cs="Calibri"/>
          <w:i/>
          <w:iCs/>
          <w:sz w:val="24"/>
          <w:szCs w:val="24"/>
        </w:rPr>
        <w:t xml:space="preserve">Journal of </w:t>
      </w:r>
      <w:r w:rsidR="001A1D7D">
        <w:rPr>
          <w:rFonts w:ascii="Calibri" w:eastAsia="Malgun Gothic" w:hAnsi="Calibri" w:cs="Calibri"/>
          <w:i/>
          <w:iCs/>
          <w:sz w:val="24"/>
          <w:szCs w:val="24"/>
        </w:rPr>
        <w:t>I</w:t>
      </w:r>
      <w:r w:rsidRPr="001D1ADB">
        <w:rPr>
          <w:rFonts w:ascii="Calibri" w:eastAsia="Malgun Gothic" w:hAnsi="Calibri" w:cs="Calibri"/>
          <w:i/>
          <w:iCs/>
          <w:sz w:val="24"/>
          <w:szCs w:val="24"/>
        </w:rPr>
        <w:t xml:space="preserve">nvestigative </w:t>
      </w:r>
      <w:r w:rsidR="001A1D7D">
        <w:rPr>
          <w:rFonts w:ascii="Calibri" w:eastAsia="Malgun Gothic" w:hAnsi="Calibri" w:cs="Calibri"/>
          <w:i/>
          <w:iCs/>
          <w:sz w:val="24"/>
          <w:szCs w:val="24"/>
        </w:rPr>
        <w:t>P</w:t>
      </w:r>
      <w:r w:rsidRPr="001D1ADB">
        <w:rPr>
          <w:rFonts w:ascii="Calibri" w:eastAsia="Malgun Gothic" w:hAnsi="Calibri" w:cs="Calibri"/>
          <w:i/>
          <w:iCs/>
          <w:sz w:val="24"/>
          <w:szCs w:val="24"/>
        </w:rPr>
        <w:t xml:space="preserve">sychology and </w:t>
      </w:r>
      <w:r w:rsidR="001A1D7D">
        <w:rPr>
          <w:rFonts w:ascii="Calibri" w:eastAsia="Malgun Gothic" w:hAnsi="Calibri" w:cs="Calibri"/>
          <w:i/>
          <w:iCs/>
          <w:sz w:val="24"/>
          <w:szCs w:val="24"/>
        </w:rPr>
        <w:t>O</w:t>
      </w:r>
      <w:r w:rsidRPr="001D1ADB">
        <w:rPr>
          <w:rFonts w:ascii="Calibri" w:eastAsia="Malgun Gothic" w:hAnsi="Calibri" w:cs="Calibri"/>
          <w:i/>
          <w:iCs/>
          <w:sz w:val="24"/>
          <w:szCs w:val="24"/>
        </w:rPr>
        <w:t>ffender profiling</w:t>
      </w:r>
      <w:r w:rsidRPr="001D1ADB">
        <w:rPr>
          <w:rFonts w:ascii="Calibri" w:eastAsia="Malgun Gothic" w:hAnsi="Calibri" w:cs="Calibri"/>
          <w:sz w:val="24"/>
          <w:szCs w:val="24"/>
        </w:rPr>
        <w:t>, </w:t>
      </w:r>
      <w:r w:rsidRPr="001D1ADB">
        <w:rPr>
          <w:rFonts w:ascii="Calibri" w:eastAsia="Malgun Gothic" w:hAnsi="Calibri" w:cs="Calibri"/>
          <w:i/>
          <w:iCs/>
          <w:sz w:val="24"/>
          <w:szCs w:val="24"/>
        </w:rPr>
        <w:t>14</w:t>
      </w:r>
      <w:r w:rsidRPr="001D1ADB">
        <w:rPr>
          <w:rFonts w:ascii="Calibri" w:eastAsia="Malgun Gothic" w:hAnsi="Calibri" w:cs="Calibri"/>
          <w:sz w:val="24"/>
          <w:szCs w:val="24"/>
        </w:rPr>
        <w:t>(2), 189-209.</w:t>
      </w:r>
    </w:p>
    <w:p w14:paraId="500BA545" w14:textId="77777777" w:rsidR="008D1A84" w:rsidRPr="001D1ADB" w:rsidRDefault="008D1A84" w:rsidP="008D1A84">
      <w:pPr>
        <w:widowControl w:val="0"/>
        <w:autoSpaceDE w:val="0"/>
        <w:autoSpaceDN w:val="0"/>
        <w:spacing w:after="0" w:line="480" w:lineRule="auto"/>
        <w:ind w:left="566" w:hangingChars="236" w:hanging="566"/>
        <w:jc w:val="both"/>
        <w:rPr>
          <w:rFonts w:ascii="Calibri" w:eastAsia="Malgun Gothic" w:hAnsi="Calibri" w:cs="Calibri"/>
          <w:kern w:val="2"/>
          <w:sz w:val="24"/>
          <w:szCs w:val="24"/>
        </w:rPr>
      </w:pPr>
      <w:bookmarkStart w:id="19" w:name="_Hlk14636426"/>
      <w:r w:rsidRPr="001D1ADB">
        <w:rPr>
          <w:rFonts w:ascii="Calibri" w:eastAsia="Malgun Gothic" w:hAnsi="Calibri" w:cs="Calibri"/>
          <w:kern w:val="2"/>
          <w:sz w:val="24"/>
          <w:szCs w:val="24"/>
        </w:rPr>
        <w:t xml:space="preserve">Kajonius, P. J. (2017). </w:t>
      </w:r>
      <w:bookmarkEnd w:id="19"/>
      <w:r w:rsidRPr="001D1ADB">
        <w:rPr>
          <w:rFonts w:ascii="Calibri" w:eastAsia="Malgun Gothic" w:hAnsi="Calibri" w:cs="Calibri"/>
          <w:kern w:val="2"/>
          <w:sz w:val="24"/>
          <w:szCs w:val="24"/>
        </w:rPr>
        <w:t>Cross-cultural personality differences between East Asia and Northern Europe in IPIP-NEO. </w:t>
      </w:r>
      <w:r w:rsidRPr="001D1ADB">
        <w:rPr>
          <w:rFonts w:ascii="Calibri" w:eastAsia="Malgun Gothic" w:hAnsi="Calibri" w:cs="Calibri"/>
          <w:i/>
          <w:iCs/>
          <w:kern w:val="2"/>
          <w:sz w:val="24"/>
          <w:szCs w:val="24"/>
        </w:rPr>
        <w:t>International Journal of Personality Psychology</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3</w:t>
      </w:r>
      <w:r w:rsidRPr="001D1ADB">
        <w:rPr>
          <w:rFonts w:ascii="Calibri" w:eastAsia="Malgun Gothic" w:hAnsi="Calibri" w:cs="Calibri"/>
          <w:kern w:val="2"/>
          <w:sz w:val="24"/>
          <w:szCs w:val="24"/>
        </w:rPr>
        <w:t>(1), 1-7.</w:t>
      </w:r>
    </w:p>
    <w:p w14:paraId="69D019D0" w14:textId="53CA53E4" w:rsidR="008D1A84" w:rsidRPr="001D1ADB" w:rsidRDefault="008D1A84" w:rsidP="008D1A84">
      <w:pPr>
        <w:widowControl w:val="0"/>
        <w:autoSpaceDE w:val="0"/>
        <w:autoSpaceDN w:val="0"/>
        <w:spacing w:after="0" w:line="480" w:lineRule="auto"/>
        <w:ind w:left="566" w:hangingChars="236" w:hanging="566"/>
        <w:jc w:val="both"/>
        <w:rPr>
          <w:rFonts w:ascii="Calibri" w:eastAsia="Malgun Gothic" w:hAnsi="Calibri" w:cs="Calibri"/>
          <w:kern w:val="2"/>
          <w:sz w:val="24"/>
          <w:szCs w:val="24"/>
        </w:rPr>
      </w:pPr>
      <w:r w:rsidRPr="001D1ADB">
        <w:rPr>
          <w:rFonts w:ascii="Calibri" w:eastAsia="Malgun Gothic" w:hAnsi="Calibri" w:cs="Calibri"/>
          <w:kern w:val="2"/>
          <w:sz w:val="24"/>
          <w:szCs w:val="24"/>
        </w:rPr>
        <w:t xml:space="preserve">Kim, J. K., &amp; Fu, M. (2008). International </w:t>
      </w:r>
      <w:r w:rsidR="0003605E">
        <w:rPr>
          <w:rFonts w:ascii="Calibri" w:eastAsia="Malgun Gothic" w:hAnsi="Calibri" w:cs="Calibri"/>
          <w:kern w:val="2"/>
          <w:sz w:val="24"/>
          <w:szCs w:val="24"/>
        </w:rPr>
        <w:t>W</w:t>
      </w:r>
      <w:r w:rsidRPr="001D1ADB">
        <w:rPr>
          <w:rFonts w:ascii="Calibri" w:eastAsia="Malgun Gothic" w:hAnsi="Calibri" w:cs="Calibri"/>
          <w:kern w:val="2"/>
          <w:sz w:val="24"/>
          <w:szCs w:val="24"/>
        </w:rPr>
        <w:t xml:space="preserve">omen in South Korea's sex industry: </w:t>
      </w:r>
      <w:r w:rsidR="001A1D7D">
        <w:rPr>
          <w:rFonts w:ascii="Calibri" w:eastAsia="Malgun Gothic" w:hAnsi="Calibri" w:cs="Calibri"/>
          <w:kern w:val="2"/>
          <w:sz w:val="24"/>
          <w:szCs w:val="24"/>
        </w:rPr>
        <w:t>A</w:t>
      </w:r>
      <w:r w:rsidRPr="001D1ADB">
        <w:rPr>
          <w:rFonts w:ascii="Calibri" w:eastAsia="Malgun Gothic" w:hAnsi="Calibri" w:cs="Calibri"/>
          <w:kern w:val="2"/>
          <w:sz w:val="24"/>
          <w:szCs w:val="24"/>
        </w:rPr>
        <w:t xml:space="preserve"> new commodity frontier. </w:t>
      </w:r>
      <w:r w:rsidRPr="001D1ADB">
        <w:rPr>
          <w:rFonts w:ascii="Calibri" w:eastAsia="Malgun Gothic" w:hAnsi="Calibri" w:cs="Calibri"/>
          <w:i/>
          <w:iCs/>
          <w:kern w:val="2"/>
          <w:sz w:val="24"/>
          <w:szCs w:val="24"/>
        </w:rPr>
        <w:t>Asian Survey</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48</w:t>
      </w:r>
      <w:r w:rsidRPr="001D1ADB">
        <w:rPr>
          <w:rFonts w:ascii="Calibri" w:eastAsia="Malgun Gothic" w:hAnsi="Calibri" w:cs="Calibri"/>
          <w:kern w:val="2"/>
          <w:sz w:val="24"/>
          <w:szCs w:val="24"/>
        </w:rPr>
        <w:t>(3), 492-513.</w:t>
      </w:r>
    </w:p>
    <w:p w14:paraId="6F7B20EB" w14:textId="77777777" w:rsidR="008D1A84" w:rsidRPr="001D1ADB" w:rsidRDefault="008D1A84" w:rsidP="008D1A84">
      <w:pPr>
        <w:widowControl w:val="0"/>
        <w:autoSpaceDE w:val="0"/>
        <w:autoSpaceDN w:val="0"/>
        <w:spacing w:after="0" w:line="480" w:lineRule="auto"/>
        <w:ind w:left="566" w:hangingChars="236" w:hanging="566"/>
        <w:jc w:val="both"/>
        <w:rPr>
          <w:rFonts w:ascii="Calibri" w:eastAsia="Malgun Gothic" w:hAnsi="Calibri" w:cs="Calibri"/>
          <w:kern w:val="2"/>
          <w:sz w:val="24"/>
          <w:szCs w:val="24"/>
        </w:rPr>
      </w:pPr>
      <w:r w:rsidRPr="001D1ADB">
        <w:rPr>
          <w:rFonts w:ascii="Calibri" w:eastAsia="Malgun Gothic" w:hAnsi="Calibri" w:cs="Calibri"/>
          <w:kern w:val="2"/>
          <w:sz w:val="24"/>
          <w:szCs w:val="24"/>
        </w:rPr>
        <w:t>Knight, R. A. (1989). An assessment of the concurrent validity of a child molester typology. </w:t>
      </w:r>
      <w:r w:rsidRPr="001D1ADB">
        <w:rPr>
          <w:rFonts w:ascii="Calibri" w:eastAsia="Malgun Gothic" w:hAnsi="Calibri" w:cs="Calibri"/>
          <w:i/>
          <w:iCs/>
          <w:kern w:val="2"/>
          <w:sz w:val="24"/>
          <w:szCs w:val="24"/>
        </w:rPr>
        <w:t>Journal of Interpersonal Violence</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4</w:t>
      </w:r>
      <w:r w:rsidRPr="001D1ADB">
        <w:rPr>
          <w:rFonts w:ascii="Calibri" w:eastAsia="Malgun Gothic" w:hAnsi="Calibri" w:cs="Calibri"/>
          <w:kern w:val="2"/>
          <w:sz w:val="24"/>
          <w:szCs w:val="24"/>
        </w:rPr>
        <w:t>(2), 131-150.</w:t>
      </w:r>
    </w:p>
    <w:p w14:paraId="61AAC7D6" w14:textId="14013543" w:rsidR="008D1A84" w:rsidRPr="001D1ADB" w:rsidRDefault="008D1A84" w:rsidP="008D1A84">
      <w:pPr>
        <w:widowControl w:val="0"/>
        <w:autoSpaceDE w:val="0"/>
        <w:autoSpaceDN w:val="0"/>
        <w:spacing w:after="0" w:line="480" w:lineRule="auto"/>
        <w:ind w:left="566" w:hangingChars="236" w:hanging="566"/>
        <w:jc w:val="both"/>
        <w:rPr>
          <w:rFonts w:ascii="Calibri" w:eastAsia="Malgun Gothic" w:hAnsi="Calibri" w:cs="Calibri"/>
          <w:kern w:val="2"/>
          <w:sz w:val="24"/>
          <w:szCs w:val="24"/>
        </w:rPr>
      </w:pPr>
      <w:r w:rsidRPr="001D1ADB">
        <w:rPr>
          <w:rFonts w:ascii="Calibri" w:eastAsia="Malgun Gothic" w:hAnsi="Calibri" w:cs="Calibri"/>
          <w:kern w:val="2"/>
          <w:sz w:val="24"/>
          <w:szCs w:val="24"/>
        </w:rPr>
        <w:lastRenderedPageBreak/>
        <w:t>Knight, R. A., &amp; Prentky, R. A. (1990). Classifying sexual offenders. In </w:t>
      </w:r>
      <w:r w:rsidRPr="001D1ADB">
        <w:rPr>
          <w:rFonts w:ascii="Calibri" w:eastAsia="Malgun Gothic" w:hAnsi="Calibri" w:cs="Calibri"/>
          <w:i/>
          <w:iCs/>
          <w:kern w:val="2"/>
          <w:sz w:val="24"/>
          <w:szCs w:val="24"/>
        </w:rPr>
        <w:t>Handbook of sexual assault</w:t>
      </w:r>
      <w:r w:rsidRPr="001D1ADB">
        <w:rPr>
          <w:rFonts w:ascii="Calibri" w:eastAsia="Malgun Gothic" w:hAnsi="Calibri" w:cs="Calibri"/>
          <w:kern w:val="2"/>
          <w:sz w:val="24"/>
          <w:szCs w:val="24"/>
        </w:rPr>
        <w:t> (pp. 23-52). Boston, MA</w:t>
      </w:r>
      <w:r w:rsidR="0088757F">
        <w:rPr>
          <w:rFonts w:ascii="Calibri" w:eastAsia="Malgun Gothic" w:hAnsi="Calibri" w:cs="Calibri"/>
          <w:kern w:val="2"/>
          <w:sz w:val="24"/>
          <w:szCs w:val="24"/>
        </w:rPr>
        <w:t>: Springer</w:t>
      </w:r>
      <w:r w:rsidRPr="001D1ADB">
        <w:rPr>
          <w:rFonts w:ascii="Calibri" w:eastAsia="Malgun Gothic" w:hAnsi="Calibri" w:cs="Calibri"/>
          <w:kern w:val="2"/>
          <w:sz w:val="24"/>
          <w:szCs w:val="24"/>
        </w:rPr>
        <w:t>.</w:t>
      </w:r>
    </w:p>
    <w:p w14:paraId="6FC14F4E" w14:textId="46BD41A5" w:rsidR="008D1A84" w:rsidRPr="000A73C9" w:rsidRDefault="008D1A84" w:rsidP="008D1A84">
      <w:pPr>
        <w:widowControl w:val="0"/>
        <w:autoSpaceDE w:val="0"/>
        <w:autoSpaceDN w:val="0"/>
        <w:spacing w:after="0" w:line="480" w:lineRule="auto"/>
        <w:ind w:left="566" w:hangingChars="236" w:hanging="566"/>
        <w:jc w:val="both"/>
        <w:rPr>
          <w:rFonts w:ascii="Calibri" w:eastAsia="Malgun Gothic" w:hAnsi="Calibri" w:cs="Calibri"/>
          <w:kern w:val="2"/>
          <w:sz w:val="24"/>
          <w:szCs w:val="24"/>
        </w:rPr>
      </w:pPr>
      <w:r w:rsidRPr="001D1ADB">
        <w:rPr>
          <w:rFonts w:ascii="Calibri" w:eastAsia="Malgun Gothic" w:hAnsi="Calibri" w:cs="Calibri"/>
          <w:kern w:val="2"/>
          <w:sz w:val="24"/>
          <w:szCs w:val="24"/>
        </w:rPr>
        <w:t>KNPA (Korean National Police Agency). (201</w:t>
      </w:r>
      <w:r w:rsidR="003B6F62">
        <w:rPr>
          <w:rFonts w:ascii="Calibri" w:eastAsia="Malgun Gothic" w:hAnsi="Calibri" w:cs="Calibri"/>
          <w:kern w:val="2"/>
          <w:sz w:val="24"/>
          <w:szCs w:val="24"/>
        </w:rPr>
        <w:t>8</w:t>
      </w:r>
      <w:r w:rsidRPr="001D1ADB">
        <w:rPr>
          <w:rFonts w:ascii="Calibri" w:eastAsia="Malgun Gothic" w:hAnsi="Calibri" w:cs="Calibri"/>
          <w:kern w:val="2"/>
          <w:sz w:val="24"/>
          <w:szCs w:val="24"/>
        </w:rPr>
        <w:t>).</w:t>
      </w:r>
      <w:r w:rsidRPr="001D1ADB">
        <w:rPr>
          <w:rFonts w:ascii="Calibri" w:eastAsia="Malgun Gothic" w:hAnsi="Calibri" w:cs="Calibri"/>
          <w:i/>
          <w:kern w:val="2"/>
          <w:sz w:val="24"/>
          <w:szCs w:val="24"/>
        </w:rPr>
        <w:t xml:space="preserve"> Police </w:t>
      </w:r>
      <w:r w:rsidR="0088757F">
        <w:rPr>
          <w:rFonts w:ascii="Calibri" w:eastAsia="Malgun Gothic" w:hAnsi="Calibri" w:cs="Calibri"/>
          <w:i/>
          <w:kern w:val="2"/>
          <w:sz w:val="24"/>
          <w:szCs w:val="24"/>
        </w:rPr>
        <w:t>s</w:t>
      </w:r>
      <w:r w:rsidRPr="001D1ADB">
        <w:rPr>
          <w:rFonts w:ascii="Calibri" w:eastAsia="Malgun Gothic" w:hAnsi="Calibri" w:cs="Calibri"/>
          <w:i/>
          <w:kern w:val="2"/>
          <w:sz w:val="24"/>
          <w:szCs w:val="24"/>
        </w:rPr>
        <w:t xml:space="preserve">tatistical </w:t>
      </w:r>
      <w:r w:rsidR="0088757F">
        <w:rPr>
          <w:rFonts w:ascii="Calibri" w:eastAsia="Malgun Gothic" w:hAnsi="Calibri" w:cs="Calibri"/>
          <w:i/>
          <w:kern w:val="2"/>
          <w:sz w:val="24"/>
          <w:szCs w:val="24"/>
        </w:rPr>
        <w:t>y</w:t>
      </w:r>
      <w:r w:rsidRPr="001D1ADB">
        <w:rPr>
          <w:rFonts w:ascii="Calibri" w:eastAsia="Malgun Gothic" w:hAnsi="Calibri" w:cs="Calibri"/>
          <w:i/>
          <w:kern w:val="2"/>
          <w:sz w:val="24"/>
          <w:szCs w:val="24"/>
        </w:rPr>
        <w:t>earbook</w:t>
      </w:r>
      <w:r w:rsidRPr="001D1ADB">
        <w:rPr>
          <w:rFonts w:ascii="Calibri" w:eastAsia="Malgun Gothic" w:hAnsi="Calibri" w:cs="Calibri"/>
          <w:kern w:val="2"/>
          <w:sz w:val="24"/>
          <w:szCs w:val="24"/>
        </w:rPr>
        <w:t xml:space="preserve">. </w:t>
      </w:r>
      <w:r w:rsidR="000A73C9">
        <w:rPr>
          <w:rFonts w:ascii="Calibri" w:eastAsia="Malgun Gothic" w:hAnsi="Calibri" w:cs="Calibri"/>
          <w:kern w:val="2"/>
          <w:sz w:val="24"/>
          <w:szCs w:val="24"/>
        </w:rPr>
        <w:t>Retrieved September 9</w:t>
      </w:r>
      <w:r w:rsidR="000A73C9" w:rsidRPr="000A73C9">
        <w:rPr>
          <w:rFonts w:ascii="Calibri" w:eastAsia="Malgun Gothic" w:hAnsi="Calibri" w:cs="Calibri"/>
          <w:kern w:val="2"/>
          <w:sz w:val="24"/>
          <w:szCs w:val="24"/>
          <w:vertAlign w:val="superscript"/>
        </w:rPr>
        <w:t>th</w:t>
      </w:r>
      <w:r w:rsidR="000A73C9">
        <w:rPr>
          <w:rFonts w:ascii="Calibri" w:eastAsia="Malgun Gothic" w:hAnsi="Calibri" w:cs="Calibri"/>
          <w:kern w:val="2"/>
          <w:sz w:val="24"/>
          <w:szCs w:val="24"/>
        </w:rPr>
        <w:t xml:space="preserve">, 2019 from </w:t>
      </w:r>
      <w:hyperlink r:id="rId9" w:history="1">
        <w:r w:rsidR="003B6F62" w:rsidRPr="000A73C9">
          <w:rPr>
            <w:rStyle w:val="Hyperlink"/>
            <w:rFonts w:ascii="Calibri" w:eastAsia="Malgun Gothic" w:hAnsi="Calibri" w:cs="Calibri"/>
            <w:color w:val="auto"/>
            <w:kern w:val="2"/>
            <w:sz w:val="24"/>
            <w:szCs w:val="24"/>
            <w:u w:val="none"/>
          </w:rPr>
          <w:t>http://www.police.go.kr/portal/main/contents.do?menuNo=200529</w:t>
        </w:r>
      </w:hyperlink>
    </w:p>
    <w:p w14:paraId="660C591F" w14:textId="77777777"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lang w:val="en-US"/>
        </w:rPr>
        <w:t xml:space="preserve">Kocsis, R. N., Cooksey, R. W., &amp; Irwin, H. J. (2002). Psychological profiling of offender characteristics from crime scene behaviors in serial rape offences. </w:t>
      </w:r>
      <w:r w:rsidRPr="001D1ADB">
        <w:rPr>
          <w:rFonts w:ascii="Calibri" w:eastAsia="Malgun Gothic" w:hAnsi="Calibri" w:cs="Calibri"/>
          <w:i/>
          <w:sz w:val="24"/>
          <w:szCs w:val="24"/>
          <w:lang w:val="en-US"/>
        </w:rPr>
        <w:t>International Journal of Offender Therapy and Comparative Criminology</w:t>
      </w:r>
      <w:r w:rsidRPr="00344E0F">
        <w:rPr>
          <w:rFonts w:ascii="Calibri" w:eastAsia="Malgun Gothic" w:hAnsi="Calibri" w:cs="Calibri"/>
          <w:i/>
          <w:iCs/>
          <w:sz w:val="24"/>
          <w:szCs w:val="24"/>
          <w:lang w:val="en-US"/>
        </w:rPr>
        <w:t>, 46</w:t>
      </w:r>
      <w:r w:rsidRPr="001D1ADB">
        <w:rPr>
          <w:rFonts w:ascii="Calibri" w:eastAsia="Malgun Gothic" w:hAnsi="Calibri" w:cs="Calibri"/>
          <w:sz w:val="24"/>
          <w:szCs w:val="24"/>
          <w:lang w:val="en-US"/>
        </w:rPr>
        <w:t xml:space="preserve">, 144-169.  </w:t>
      </w:r>
    </w:p>
    <w:p w14:paraId="02C3E8C9" w14:textId="77777777"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lang w:val="en-US"/>
        </w:rPr>
        <w:t xml:space="preserve">Lingoes, J. C. (1973). </w:t>
      </w:r>
      <w:r w:rsidRPr="001D1ADB">
        <w:rPr>
          <w:rFonts w:ascii="Calibri" w:eastAsia="Malgun Gothic" w:hAnsi="Calibri" w:cs="Calibri"/>
          <w:i/>
          <w:sz w:val="24"/>
          <w:szCs w:val="24"/>
          <w:lang w:val="en-US"/>
        </w:rPr>
        <w:t>The Guttman-Lingoes non-metric program series.</w:t>
      </w:r>
      <w:r w:rsidRPr="001D1ADB">
        <w:rPr>
          <w:rFonts w:ascii="Calibri" w:eastAsia="Malgun Gothic" w:hAnsi="Calibri" w:cs="Calibri"/>
          <w:sz w:val="24"/>
          <w:szCs w:val="24"/>
          <w:lang w:val="en-US"/>
        </w:rPr>
        <w:t xml:space="preserve"> Ann Arbor, MI: Michigan.</w:t>
      </w:r>
    </w:p>
    <w:p w14:paraId="30C6176D" w14:textId="77777777"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bookmarkStart w:id="20" w:name="_Hlk14943454"/>
      <w:r w:rsidRPr="001D1ADB">
        <w:rPr>
          <w:rFonts w:ascii="Calibri" w:eastAsia="Malgun Gothic" w:hAnsi="Calibri" w:cs="Calibri"/>
          <w:sz w:val="24"/>
          <w:szCs w:val="24"/>
        </w:rPr>
        <w:t>Loeffler, C. E. (2013).</w:t>
      </w:r>
      <w:bookmarkEnd w:id="20"/>
      <w:r w:rsidRPr="001D1ADB">
        <w:rPr>
          <w:rFonts w:ascii="Calibri" w:eastAsia="Malgun Gothic" w:hAnsi="Calibri" w:cs="Calibri"/>
          <w:sz w:val="24"/>
          <w:szCs w:val="24"/>
        </w:rPr>
        <w:t xml:space="preserve"> Does imprisonment alter the life course? Evidence on crime and employment from a natural experiment. </w:t>
      </w:r>
      <w:r w:rsidRPr="001D1ADB">
        <w:rPr>
          <w:rFonts w:ascii="Calibri" w:eastAsia="Malgun Gothic" w:hAnsi="Calibri" w:cs="Calibri"/>
          <w:i/>
          <w:iCs/>
          <w:sz w:val="24"/>
          <w:szCs w:val="24"/>
        </w:rPr>
        <w:t>Criminology</w:t>
      </w:r>
      <w:r w:rsidRPr="001D1ADB">
        <w:rPr>
          <w:rFonts w:ascii="Calibri" w:eastAsia="Malgun Gothic" w:hAnsi="Calibri" w:cs="Calibri"/>
          <w:sz w:val="24"/>
          <w:szCs w:val="24"/>
        </w:rPr>
        <w:t>, </w:t>
      </w:r>
      <w:r w:rsidRPr="001D1ADB">
        <w:rPr>
          <w:rFonts w:ascii="Calibri" w:eastAsia="Malgun Gothic" w:hAnsi="Calibri" w:cs="Calibri"/>
          <w:i/>
          <w:iCs/>
          <w:sz w:val="24"/>
          <w:szCs w:val="24"/>
        </w:rPr>
        <w:t>51</w:t>
      </w:r>
      <w:r w:rsidRPr="001D1ADB">
        <w:rPr>
          <w:rFonts w:ascii="Calibri" w:eastAsia="Malgun Gothic" w:hAnsi="Calibri" w:cs="Calibri"/>
          <w:sz w:val="24"/>
          <w:szCs w:val="24"/>
        </w:rPr>
        <w:t>(1), 137-166.</w:t>
      </w:r>
    </w:p>
    <w:p w14:paraId="3A7D711D" w14:textId="77777777"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rPr>
        <w:t>Malamuth, N. M., Hald, G. M., &amp; Koss, M. (2012). Pornography, individual differences in risk and men’s acceptance of violence against women in a representative sample. </w:t>
      </w:r>
      <w:r w:rsidRPr="001D1ADB">
        <w:rPr>
          <w:rFonts w:ascii="Calibri" w:eastAsia="Malgun Gothic" w:hAnsi="Calibri" w:cs="Calibri"/>
          <w:i/>
          <w:iCs/>
          <w:sz w:val="24"/>
          <w:szCs w:val="24"/>
        </w:rPr>
        <w:t>Sex Roles</w:t>
      </w:r>
      <w:r w:rsidRPr="001D1ADB">
        <w:rPr>
          <w:rFonts w:ascii="Calibri" w:eastAsia="Malgun Gothic" w:hAnsi="Calibri" w:cs="Calibri"/>
          <w:sz w:val="24"/>
          <w:szCs w:val="24"/>
        </w:rPr>
        <w:t>, </w:t>
      </w:r>
      <w:r w:rsidRPr="001D1ADB">
        <w:rPr>
          <w:rFonts w:ascii="Calibri" w:eastAsia="Malgun Gothic" w:hAnsi="Calibri" w:cs="Calibri"/>
          <w:i/>
          <w:iCs/>
          <w:sz w:val="24"/>
          <w:szCs w:val="24"/>
        </w:rPr>
        <w:t>66</w:t>
      </w:r>
      <w:r w:rsidRPr="001D1ADB">
        <w:rPr>
          <w:rFonts w:ascii="Calibri" w:eastAsia="Malgun Gothic" w:hAnsi="Calibri" w:cs="Calibri"/>
          <w:sz w:val="24"/>
          <w:szCs w:val="24"/>
        </w:rPr>
        <w:t>(7-8), 427-439.</w:t>
      </w:r>
      <w:r w:rsidRPr="001D1ADB">
        <w:rPr>
          <w:rFonts w:ascii="Calibri" w:eastAsia="Malgun Gothic" w:hAnsi="Calibri" w:cs="Calibri"/>
          <w:sz w:val="24"/>
          <w:szCs w:val="24"/>
          <w:lang w:val="en-US"/>
        </w:rPr>
        <w:t xml:space="preserve"> </w:t>
      </w:r>
    </w:p>
    <w:p w14:paraId="79693F12" w14:textId="77777777"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rPr>
      </w:pPr>
      <w:r w:rsidRPr="001D1ADB">
        <w:rPr>
          <w:rFonts w:ascii="Calibri" w:eastAsia="Malgun Gothic" w:hAnsi="Calibri" w:cs="Calibri"/>
          <w:sz w:val="24"/>
          <w:szCs w:val="24"/>
          <w:lang w:val="en-US"/>
        </w:rPr>
        <w:t>Marshall, W. L. (1989). Intimacy, loneliness and sexual offenders</w:t>
      </w:r>
      <w:r w:rsidRPr="001D1ADB">
        <w:rPr>
          <w:rFonts w:ascii="Calibri" w:eastAsia="Malgun Gothic" w:hAnsi="Calibri" w:cs="Calibri"/>
          <w:i/>
          <w:sz w:val="24"/>
          <w:szCs w:val="24"/>
          <w:lang w:val="en-US"/>
        </w:rPr>
        <w:t>. Behavioral Research in Therapy</w:t>
      </w:r>
      <w:r w:rsidRPr="001D1ADB">
        <w:rPr>
          <w:rFonts w:ascii="Calibri" w:eastAsia="Malgun Gothic" w:hAnsi="Calibri" w:cs="Calibri"/>
          <w:sz w:val="24"/>
          <w:szCs w:val="24"/>
          <w:lang w:val="en-US"/>
        </w:rPr>
        <w:t>, 27, 491-503.</w:t>
      </w:r>
    </w:p>
    <w:p w14:paraId="55A59810" w14:textId="45A0D176" w:rsidR="008D1A84" w:rsidRDefault="008D1A84" w:rsidP="008D1A84">
      <w:pPr>
        <w:widowControl w:val="0"/>
        <w:autoSpaceDE w:val="0"/>
        <w:autoSpaceDN w:val="0"/>
        <w:adjustRightInd w:val="0"/>
        <w:spacing w:after="0" w:line="480" w:lineRule="auto"/>
        <w:ind w:left="564" w:hangingChars="235" w:hanging="564"/>
        <w:jc w:val="both"/>
        <w:rPr>
          <w:rFonts w:ascii="Calibri" w:eastAsia="*HY_Sinmyeongjo-Identity-H" w:hAnsi="Calibri" w:cs="Calibri"/>
          <w:sz w:val="24"/>
          <w:szCs w:val="24"/>
          <w:lang w:val="en-US"/>
        </w:rPr>
      </w:pPr>
      <w:r w:rsidRPr="001D1ADB">
        <w:rPr>
          <w:rFonts w:ascii="Calibri" w:eastAsia="*HY_Sinmyeongjo-Identity-H" w:hAnsi="Calibri" w:cs="Calibri"/>
          <w:sz w:val="24"/>
          <w:szCs w:val="24"/>
          <w:lang w:val="en-US"/>
        </w:rPr>
        <w:t>Marshall, W. L., &amp; Barrett, S.</w:t>
      </w:r>
      <w:r w:rsidRPr="001D1ADB">
        <w:rPr>
          <w:rFonts w:ascii="Calibri" w:eastAsia="Malgun Gothic" w:hAnsi="Calibri" w:cs="Calibri"/>
          <w:sz w:val="24"/>
          <w:szCs w:val="24"/>
          <w:lang w:val="en-US"/>
        </w:rPr>
        <w:t xml:space="preserve"> (1990).</w:t>
      </w:r>
      <w:r w:rsidRPr="001D1ADB">
        <w:rPr>
          <w:rFonts w:ascii="Calibri" w:eastAsia="*HY_Sinmyeongjo-Identity-H" w:hAnsi="Calibri" w:cs="Calibri"/>
          <w:sz w:val="24"/>
          <w:szCs w:val="24"/>
          <w:lang w:val="en-US"/>
        </w:rPr>
        <w:t xml:space="preserve"> </w:t>
      </w:r>
      <w:r w:rsidRPr="001D1ADB">
        <w:rPr>
          <w:rFonts w:ascii="Calibri" w:eastAsia="*HY_Sinmyeongjo-Identity-H" w:hAnsi="Calibri" w:cs="Calibri"/>
          <w:i/>
          <w:sz w:val="24"/>
          <w:szCs w:val="24"/>
          <w:lang w:val="en-US"/>
        </w:rPr>
        <w:t>Criminal neglect: Why sex offenders go</w:t>
      </w:r>
      <w:r w:rsidRPr="001D1ADB">
        <w:rPr>
          <w:rFonts w:ascii="Calibri" w:eastAsia="Malgun Gothic" w:hAnsi="Calibri" w:cs="Calibri"/>
          <w:i/>
          <w:sz w:val="24"/>
          <w:szCs w:val="24"/>
          <w:lang w:val="en-US"/>
        </w:rPr>
        <w:t xml:space="preserve"> </w:t>
      </w:r>
      <w:r w:rsidRPr="001D1ADB">
        <w:rPr>
          <w:rFonts w:ascii="Calibri" w:eastAsia="*HY_Sinmyeongjo-Identity-H" w:hAnsi="Calibri" w:cs="Calibri"/>
          <w:i/>
          <w:sz w:val="24"/>
          <w:szCs w:val="24"/>
          <w:lang w:val="en-US"/>
        </w:rPr>
        <w:t xml:space="preserve">free. </w:t>
      </w:r>
      <w:r w:rsidRPr="001D1ADB">
        <w:rPr>
          <w:rFonts w:ascii="Calibri" w:eastAsia="*HY_Sinmyeongjo-Identity-H" w:hAnsi="Calibri" w:cs="Calibri"/>
          <w:sz w:val="24"/>
          <w:szCs w:val="24"/>
          <w:lang w:val="en-US"/>
        </w:rPr>
        <w:t>Toronto: Doubleday.</w:t>
      </w:r>
    </w:p>
    <w:p w14:paraId="4590655F" w14:textId="0E3C6CD3" w:rsidR="008F43B8" w:rsidRPr="00344E0F" w:rsidRDefault="008F43B8" w:rsidP="00344E0F">
      <w:pPr>
        <w:widowControl w:val="0"/>
        <w:autoSpaceDE w:val="0"/>
        <w:autoSpaceDN w:val="0"/>
        <w:adjustRightInd w:val="0"/>
        <w:spacing w:after="0" w:line="480" w:lineRule="auto"/>
        <w:ind w:left="360" w:hangingChars="150" w:hanging="360"/>
        <w:jc w:val="both"/>
        <w:rPr>
          <w:rFonts w:ascii="Calibri" w:eastAsia="Malgun Gothic" w:hAnsi="Calibri" w:cs="Calibri"/>
          <w:sz w:val="24"/>
          <w:szCs w:val="24"/>
        </w:rPr>
      </w:pPr>
      <w:r w:rsidRPr="001D1ADB">
        <w:rPr>
          <w:rFonts w:ascii="Calibri" w:eastAsia="Malgun Gothic" w:hAnsi="Calibri" w:cs="Calibri"/>
          <w:sz w:val="24"/>
          <w:szCs w:val="24"/>
        </w:rPr>
        <w:t xml:space="preserve">Mason, </w:t>
      </w:r>
      <w:r>
        <w:rPr>
          <w:rFonts w:ascii="Calibri" w:eastAsia="Malgun Gothic" w:hAnsi="Calibri" w:cs="Calibri"/>
          <w:sz w:val="24"/>
          <w:szCs w:val="24"/>
        </w:rPr>
        <w:t xml:space="preserve">A. </w:t>
      </w:r>
      <w:r w:rsidRPr="001D1ADB">
        <w:rPr>
          <w:rFonts w:ascii="Calibri" w:eastAsia="Malgun Gothic" w:hAnsi="Calibri" w:cs="Calibri"/>
          <w:sz w:val="24"/>
          <w:szCs w:val="24"/>
        </w:rPr>
        <w:t xml:space="preserve">W., Hitch, J. E., Kosterman, R., McCarty, C. A., Herrenkohl, T. I., &amp; Hawkins, </w:t>
      </w:r>
      <w:r>
        <w:rPr>
          <w:rFonts w:ascii="Calibri" w:eastAsia="Malgun Gothic" w:hAnsi="Calibri" w:cs="Calibri"/>
          <w:sz w:val="24"/>
          <w:szCs w:val="24"/>
        </w:rPr>
        <w:t xml:space="preserve">D. </w:t>
      </w:r>
      <w:r w:rsidRPr="001D1ADB">
        <w:rPr>
          <w:rFonts w:ascii="Calibri" w:eastAsia="Malgun Gothic" w:hAnsi="Calibri" w:cs="Calibri"/>
          <w:sz w:val="24"/>
          <w:szCs w:val="24"/>
        </w:rPr>
        <w:t>J. (2010). Growth in adolescent delinquency and alcohol use in relation to young adult crime, alcohol use disorders, and risky sex: a comparison of youth from low‐versus middle‐income backgrounds. </w:t>
      </w:r>
      <w:r w:rsidRPr="001D1ADB">
        <w:rPr>
          <w:rFonts w:ascii="Calibri" w:eastAsia="Malgun Gothic" w:hAnsi="Calibri" w:cs="Calibri"/>
          <w:i/>
          <w:iCs/>
          <w:sz w:val="24"/>
          <w:szCs w:val="24"/>
        </w:rPr>
        <w:t>Journal of Child Psychology and Psychiatry</w:t>
      </w:r>
      <w:r w:rsidRPr="001D1ADB">
        <w:rPr>
          <w:rFonts w:ascii="Calibri" w:eastAsia="Malgun Gothic" w:hAnsi="Calibri" w:cs="Calibri"/>
          <w:sz w:val="24"/>
          <w:szCs w:val="24"/>
        </w:rPr>
        <w:t>, </w:t>
      </w:r>
      <w:r w:rsidRPr="001D1ADB">
        <w:rPr>
          <w:rFonts w:ascii="Calibri" w:eastAsia="Malgun Gothic" w:hAnsi="Calibri" w:cs="Calibri"/>
          <w:i/>
          <w:iCs/>
          <w:sz w:val="24"/>
          <w:szCs w:val="24"/>
        </w:rPr>
        <w:t>51</w:t>
      </w:r>
      <w:r w:rsidRPr="001D1ADB">
        <w:rPr>
          <w:rFonts w:ascii="Calibri" w:eastAsia="Malgun Gothic" w:hAnsi="Calibri" w:cs="Calibri"/>
          <w:sz w:val="24"/>
          <w:szCs w:val="24"/>
        </w:rPr>
        <w:t>(12), 1377-1385.</w:t>
      </w:r>
    </w:p>
    <w:p w14:paraId="4CC787D6" w14:textId="78CD3F6D"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lang w:val="en-US"/>
        </w:rPr>
        <w:t xml:space="preserve">Mokros, A., &amp; Alison, L. (2002). Is offender profiling possible? Testing the predicted homology of crime scene actions and background characteristics in a sample of rapists. </w:t>
      </w:r>
      <w:r w:rsidRPr="001D1ADB">
        <w:rPr>
          <w:rFonts w:ascii="Calibri" w:eastAsia="Malgun Gothic" w:hAnsi="Calibri" w:cs="Calibri"/>
          <w:i/>
          <w:sz w:val="24"/>
          <w:szCs w:val="24"/>
          <w:lang w:val="en-US"/>
        </w:rPr>
        <w:t xml:space="preserve">Legal and Criminological </w:t>
      </w:r>
      <w:r w:rsidR="0003605E">
        <w:rPr>
          <w:rFonts w:ascii="Calibri" w:eastAsia="Malgun Gothic" w:hAnsi="Calibri" w:cs="Calibri"/>
          <w:i/>
          <w:sz w:val="24"/>
          <w:szCs w:val="24"/>
          <w:lang w:val="en-US"/>
        </w:rPr>
        <w:t>P</w:t>
      </w:r>
      <w:r w:rsidRPr="001D1ADB">
        <w:rPr>
          <w:rFonts w:ascii="Calibri" w:eastAsia="Malgun Gothic" w:hAnsi="Calibri" w:cs="Calibri"/>
          <w:i/>
          <w:sz w:val="24"/>
          <w:szCs w:val="24"/>
          <w:lang w:val="en-US"/>
        </w:rPr>
        <w:t>sychology</w:t>
      </w:r>
      <w:r w:rsidRPr="00344E0F">
        <w:rPr>
          <w:rFonts w:ascii="Calibri" w:eastAsia="Malgun Gothic" w:hAnsi="Calibri" w:cs="Calibri"/>
          <w:i/>
          <w:iCs/>
          <w:sz w:val="24"/>
          <w:szCs w:val="24"/>
          <w:lang w:val="en-US"/>
        </w:rPr>
        <w:t>, 7</w:t>
      </w:r>
      <w:r w:rsidRPr="001D1ADB">
        <w:rPr>
          <w:rFonts w:ascii="Calibri" w:eastAsia="Malgun Gothic" w:hAnsi="Calibri" w:cs="Calibri"/>
          <w:sz w:val="24"/>
          <w:szCs w:val="24"/>
          <w:lang w:val="en-US"/>
        </w:rPr>
        <w:t>, 25-43.</w:t>
      </w:r>
      <w:r w:rsidRPr="001D1ADB">
        <w:rPr>
          <w:rFonts w:ascii="Calibri" w:eastAsia="Malgun Gothic" w:hAnsi="Calibri" w:cs="Calibri" w:hint="eastAsia"/>
          <w:sz w:val="24"/>
          <w:szCs w:val="24"/>
          <w:lang w:val="en-US"/>
        </w:rPr>
        <w:t xml:space="preserve"> </w:t>
      </w:r>
    </w:p>
    <w:p w14:paraId="1DB2F768" w14:textId="77777777" w:rsidR="008D1A84" w:rsidRPr="001D1ADB" w:rsidRDefault="008D1A84" w:rsidP="008D1A84">
      <w:pPr>
        <w:widowControl w:val="0"/>
        <w:autoSpaceDE w:val="0"/>
        <w:autoSpaceDN w:val="0"/>
        <w:adjustRightInd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rPr>
        <w:lastRenderedPageBreak/>
        <w:t>Ormerod, D. (1996). Psychological profiling. </w:t>
      </w:r>
      <w:r w:rsidRPr="001D1ADB">
        <w:rPr>
          <w:rFonts w:ascii="Calibri" w:eastAsia="Malgun Gothic" w:hAnsi="Calibri" w:cs="Calibri"/>
          <w:i/>
          <w:iCs/>
          <w:sz w:val="24"/>
          <w:szCs w:val="24"/>
        </w:rPr>
        <w:t>Journal of Forensic Psychiatry</w:t>
      </w:r>
      <w:r w:rsidRPr="001D1ADB">
        <w:rPr>
          <w:rFonts w:ascii="Calibri" w:eastAsia="Malgun Gothic" w:hAnsi="Calibri" w:cs="Calibri"/>
          <w:sz w:val="24"/>
          <w:szCs w:val="24"/>
        </w:rPr>
        <w:t>, </w:t>
      </w:r>
      <w:r w:rsidRPr="001D1ADB">
        <w:rPr>
          <w:rFonts w:ascii="Calibri" w:eastAsia="Malgun Gothic" w:hAnsi="Calibri" w:cs="Calibri"/>
          <w:i/>
          <w:iCs/>
          <w:sz w:val="24"/>
          <w:szCs w:val="24"/>
        </w:rPr>
        <w:t>7</w:t>
      </w:r>
      <w:r w:rsidRPr="001D1ADB">
        <w:rPr>
          <w:rFonts w:ascii="Calibri" w:eastAsia="Malgun Gothic" w:hAnsi="Calibri" w:cs="Calibri"/>
          <w:sz w:val="24"/>
          <w:szCs w:val="24"/>
        </w:rPr>
        <w:t>(2), 341-352.</w:t>
      </w:r>
    </w:p>
    <w:p w14:paraId="75CA2260" w14:textId="77777777" w:rsidR="008D1A84" w:rsidRPr="001D1ADB" w:rsidRDefault="008D1A84" w:rsidP="008D1A84">
      <w:pPr>
        <w:widowControl w:val="0"/>
        <w:autoSpaceDE w:val="0"/>
        <w:autoSpaceDN w:val="0"/>
        <w:adjustRightInd w:val="0"/>
        <w:spacing w:after="0" w:line="480" w:lineRule="auto"/>
        <w:ind w:left="566" w:hangingChars="236" w:hanging="566"/>
        <w:jc w:val="both"/>
        <w:rPr>
          <w:rFonts w:ascii="Calibri" w:eastAsia="Malgun Gothic" w:hAnsi="Calibri" w:cs="Calibri"/>
          <w:sz w:val="24"/>
          <w:szCs w:val="24"/>
          <w:lang w:val="en-US"/>
        </w:rPr>
      </w:pPr>
      <w:r w:rsidRPr="001D1ADB">
        <w:rPr>
          <w:rFonts w:ascii="Calibri" w:eastAsia="Malgun Gothic" w:hAnsi="Calibri" w:cs="Calibri"/>
          <w:sz w:val="24"/>
          <w:szCs w:val="24"/>
        </w:rPr>
        <w:t>Peter, J., &amp; Valkenburg, P. M. (2009). Adolescents' exposure to sexually explicit internet material and notions of women as sex objects: Assessing causality and underlying processes. </w:t>
      </w:r>
      <w:r w:rsidRPr="001D1ADB">
        <w:rPr>
          <w:rFonts w:ascii="Calibri" w:eastAsia="Malgun Gothic" w:hAnsi="Calibri" w:cs="Calibri"/>
          <w:i/>
          <w:iCs/>
          <w:sz w:val="24"/>
          <w:szCs w:val="24"/>
        </w:rPr>
        <w:t>Journal of Communication</w:t>
      </w:r>
      <w:r w:rsidRPr="001D1ADB">
        <w:rPr>
          <w:rFonts w:ascii="Calibri" w:eastAsia="Malgun Gothic" w:hAnsi="Calibri" w:cs="Calibri"/>
          <w:sz w:val="24"/>
          <w:szCs w:val="24"/>
        </w:rPr>
        <w:t>, </w:t>
      </w:r>
      <w:r w:rsidRPr="001D1ADB">
        <w:rPr>
          <w:rFonts w:ascii="Calibri" w:eastAsia="Malgun Gothic" w:hAnsi="Calibri" w:cs="Calibri"/>
          <w:i/>
          <w:iCs/>
          <w:sz w:val="24"/>
          <w:szCs w:val="24"/>
        </w:rPr>
        <w:t>59</w:t>
      </w:r>
      <w:r w:rsidRPr="001D1ADB">
        <w:rPr>
          <w:rFonts w:ascii="Calibri" w:eastAsia="Malgun Gothic" w:hAnsi="Calibri" w:cs="Calibri"/>
          <w:sz w:val="24"/>
          <w:szCs w:val="24"/>
        </w:rPr>
        <w:t>(3), 407-433.</w:t>
      </w:r>
    </w:p>
    <w:p w14:paraId="6695B5A8" w14:textId="0ADE6A57"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sz w:val="24"/>
          <w:szCs w:val="24"/>
          <w:lang w:val="en-US"/>
        </w:rPr>
      </w:pPr>
      <w:r w:rsidRPr="001D1ADB">
        <w:rPr>
          <w:rFonts w:ascii="Calibri" w:eastAsia="Malgun Gothic" w:hAnsi="Calibri" w:cs="Calibri"/>
          <w:sz w:val="24"/>
          <w:szCs w:val="24"/>
          <w:lang w:val="en-US"/>
        </w:rPr>
        <w:t xml:space="preserve">Prentky, R. &amp; Burgess, A. (2000). </w:t>
      </w:r>
      <w:r w:rsidRPr="001D1ADB">
        <w:rPr>
          <w:rFonts w:ascii="Calibri" w:eastAsia="Malgun Gothic" w:hAnsi="Calibri" w:cs="Calibri"/>
          <w:i/>
          <w:sz w:val="24"/>
          <w:szCs w:val="24"/>
          <w:lang w:val="en-US"/>
        </w:rPr>
        <w:t xml:space="preserve">Forensic </w:t>
      </w:r>
      <w:r w:rsidR="009B005C">
        <w:rPr>
          <w:rFonts w:ascii="Calibri" w:eastAsia="Malgun Gothic" w:hAnsi="Calibri" w:cs="Calibri"/>
          <w:i/>
          <w:sz w:val="24"/>
          <w:szCs w:val="24"/>
          <w:lang w:val="en-US"/>
        </w:rPr>
        <w:t>m</w:t>
      </w:r>
      <w:r w:rsidRPr="001D1ADB">
        <w:rPr>
          <w:rFonts w:ascii="Calibri" w:eastAsia="Malgun Gothic" w:hAnsi="Calibri" w:cs="Calibri"/>
          <w:i/>
          <w:sz w:val="24"/>
          <w:szCs w:val="24"/>
          <w:lang w:val="en-US"/>
        </w:rPr>
        <w:t xml:space="preserve">anagement of </w:t>
      </w:r>
      <w:r w:rsidR="009B005C">
        <w:rPr>
          <w:rFonts w:ascii="Calibri" w:eastAsia="Malgun Gothic" w:hAnsi="Calibri" w:cs="Calibri"/>
          <w:i/>
          <w:sz w:val="24"/>
          <w:szCs w:val="24"/>
          <w:lang w:val="en-US"/>
        </w:rPr>
        <w:t>s</w:t>
      </w:r>
      <w:r w:rsidRPr="001D1ADB">
        <w:rPr>
          <w:rFonts w:ascii="Calibri" w:eastAsia="Malgun Gothic" w:hAnsi="Calibri" w:cs="Calibri"/>
          <w:i/>
          <w:sz w:val="24"/>
          <w:szCs w:val="24"/>
          <w:lang w:val="en-US"/>
        </w:rPr>
        <w:t xml:space="preserve">exual </w:t>
      </w:r>
      <w:r w:rsidR="009B005C">
        <w:rPr>
          <w:rFonts w:ascii="Calibri" w:eastAsia="Malgun Gothic" w:hAnsi="Calibri" w:cs="Calibri"/>
          <w:i/>
          <w:sz w:val="24"/>
          <w:szCs w:val="24"/>
          <w:lang w:val="en-US"/>
        </w:rPr>
        <w:t>o</w:t>
      </w:r>
      <w:r w:rsidRPr="001D1ADB">
        <w:rPr>
          <w:rFonts w:ascii="Calibri" w:eastAsia="Malgun Gothic" w:hAnsi="Calibri" w:cs="Calibri"/>
          <w:i/>
          <w:sz w:val="24"/>
          <w:szCs w:val="24"/>
          <w:lang w:val="en-US"/>
        </w:rPr>
        <w:t>ffenders</w:t>
      </w:r>
      <w:r w:rsidRPr="001D1ADB">
        <w:rPr>
          <w:rFonts w:ascii="Calibri" w:eastAsia="Malgun Gothic" w:hAnsi="Calibri" w:cs="Calibri"/>
          <w:sz w:val="24"/>
          <w:szCs w:val="24"/>
          <w:lang w:val="en-US"/>
        </w:rPr>
        <w:t xml:space="preserve">. New York: Kluwer Academic/Plenum Publishers. </w:t>
      </w:r>
    </w:p>
    <w:p w14:paraId="1866E6BE" w14:textId="77777777"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 xml:space="preserve">Salfati, C. G., &amp; Canter, D. V. (1999). Differentiating stranger murder: Profiling offender characteristics from behavioural style. </w:t>
      </w:r>
      <w:r w:rsidRPr="001D1ADB">
        <w:rPr>
          <w:rFonts w:ascii="Calibri" w:eastAsia="Malgun Gothic" w:hAnsi="Calibri" w:cs="Calibri"/>
          <w:i/>
          <w:kern w:val="2"/>
          <w:sz w:val="24"/>
          <w:szCs w:val="24"/>
        </w:rPr>
        <w:t>Behavioural Science and the Law</w:t>
      </w:r>
      <w:r w:rsidRPr="00344E0F">
        <w:rPr>
          <w:rFonts w:ascii="Calibri" w:eastAsia="Malgun Gothic" w:hAnsi="Calibri" w:cs="Calibri"/>
          <w:i/>
          <w:iCs/>
          <w:kern w:val="2"/>
          <w:sz w:val="24"/>
          <w:szCs w:val="24"/>
        </w:rPr>
        <w:t>, 17</w:t>
      </w:r>
      <w:r w:rsidRPr="001D1ADB">
        <w:rPr>
          <w:rFonts w:ascii="Calibri" w:eastAsia="Malgun Gothic" w:hAnsi="Calibri" w:cs="Calibri"/>
          <w:kern w:val="2"/>
          <w:sz w:val="24"/>
          <w:szCs w:val="24"/>
        </w:rPr>
        <w:t>, 391-406.</w:t>
      </w:r>
    </w:p>
    <w:p w14:paraId="3EAED267" w14:textId="77777777"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Salfati, C. G., &amp; Park, J. (2007). An analysis of Korean homicide crime-scene actions. </w:t>
      </w:r>
      <w:r w:rsidRPr="001D1ADB">
        <w:rPr>
          <w:rFonts w:ascii="Calibri" w:eastAsia="Malgun Gothic" w:hAnsi="Calibri" w:cs="Calibri"/>
          <w:i/>
          <w:iCs/>
          <w:kern w:val="2"/>
          <w:sz w:val="24"/>
          <w:szCs w:val="24"/>
        </w:rPr>
        <w:t>Journal of Interpersonal Violence</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22</w:t>
      </w:r>
      <w:r w:rsidRPr="001D1ADB">
        <w:rPr>
          <w:rFonts w:ascii="Calibri" w:eastAsia="Malgun Gothic" w:hAnsi="Calibri" w:cs="Calibri"/>
          <w:kern w:val="2"/>
          <w:sz w:val="24"/>
          <w:szCs w:val="24"/>
        </w:rPr>
        <w:t>(11), 1448-1470.</w:t>
      </w:r>
    </w:p>
    <w:p w14:paraId="53CA88EA" w14:textId="7574CB15" w:rsidR="008D1A84"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 xml:space="preserve">Schiffman, S. S., Reynolds, M. L., &amp; Young, F. W. (1981). </w:t>
      </w:r>
      <w:r w:rsidRPr="001D1ADB">
        <w:rPr>
          <w:rFonts w:ascii="Calibri" w:eastAsia="Malgun Gothic" w:hAnsi="Calibri" w:cs="Calibri"/>
          <w:i/>
          <w:kern w:val="2"/>
          <w:sz w:val="24"/>
          <w:szCs w:val="24"/>
        </w:rPr>
        <w:t xml:space="preserve">Introduction to multidimensional scaling: Theory, methods and applications. </w:t>
      </w:r>
      <w:r w:rsidRPr="001D1ADB">
        <w:rPr>
          <w:rFonts w:ascii="Calibri" w:eastAsia="Malgun Gothic" w:hAnsi="Calibri" w:cs="Calibri"/>
          <w:kern w:val="2"/>
          <w:sz w:val="24"/>
          <w:szCs w:val="24"/>
        </w:rPr>
        <w:t>New York: Academic.</w:t>
      </w:r>
    </w:p>
    <w:p w14:paraId="1C9FD7B9" w14:textId="5D19163F" w:rsidR="00D22158" w:rsidRPr="001D1ADB" w:rsidRDefault="00D22158" w:rsidP="00D22158">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Sea, J., &amp; Beauregard, E. (2016). Mutilation in Korean homicide: An exploratory study. </w:t>
      </w:r>
      <w:r w:rsidRPr="001D1ADB">
        <w:rPr>
          <w:rFonts w:ascii="Calibri" w:eastAsia="Malgun Gothic" w:hAnsi="Calibri" w:cs="Calibri"/>
          <w:i/>
          <w:iCs/>
          <w:kern w:val="2"/>
          <w:sz w:val="24"/>
          <w:szCs w:val="24"/>
        </w:rPr>
        <w:t xml:space="preserve">Journal of </w:t>
      </w:r>
      <w:r>
        <w:rPr>
          <w:rFonts w:ascii="Calibri" w:eastAsia="Malgun Gothic" w:hAnsi="Calibri" w:cs="Calibri"/>
          <w:i/>
          <w:iCs/>
          <w:kern w:val="2"/>
          <w:sz w:val="24"/>
          <w:szCs w:val="24"/>
        </w:rPr>
        <w:t>I</w:t>
      </w:r>
      <w:r w:rsidRPr="001D1ADB">
        <w:rPr>
          <w:rFonts w:ascii="Calibri" w:eastAsia="Malgun Gothic" w:hAnsi="Calibri" w:cs="Calibri"/>
          <w:i/>
          <w:iCs/>
          <w:kern w:val="2"/>
          <w:sz w:val="24"/>
          <w:szCs w:val="24"/>
        </w:rPr>
        <w:t xml:space="preserve">nterpersonal </w:t>
      </w:r>
      <w:r>
        <w:rPr>
          <w:rFonts w:ascii="Calibri" w:eastAsia="Malgun Gothic" w:hAnsi="Calibri" w:cs="Calibri"/>
          <w:i/>
          <w:iCs/>
          <w:kern w:val="2"/>
          <w:sz w:val="24"/>
          <w:szCs w:val="24"/>
        </w:rPr>
        <w:t>V</w:t>
      </w:r>
      <w:r w:rsidRPr="001D1ADB">
        <w:rPr>
          <w:rFonts w:ascii="Calibri" w:eastAsia="Malgun Gothic" w:hAnsi="Calibri" w:cs="Calibri"/>
          <w:i/>
          <w:iCs/>
          <w:kern w:val="2"/>
          <w:sz w:val="24"/>
          <w:szCs w:val="24"/>
        </w:rPr>
        <w:t>iolence</w:t>
      </w:r>
      <w:r w:rsidRPr="001D1ADB">
        <w:rPr>
          <w:rFonts w:ascii="Calibri" w:eastAsia="Malgun Gothic" w:hAnsi="Calibri" w:cs="Calibri"/>
          <w:kern w:val="2"/>
          <w:sz w:val="24"/>
          <w:szCs w:val="24"/>
        </w:rPr>
        <w:t>,</w:t>
      </w:r>
      <w:r>
        <w:rPr>
          <w:rFonts w:ascii="Calibri" w:eastAsia="Malgun Gothic" w:hAnsi="Calibri" w:cs="Calibri"/>
          <w:kern w:val="2"/>
          <w:sz w:val="24"/>
          <w:szCs w:val="24"/>
        </w:rPr>
        <w:t xml:space="preserve"> 34, 2863-2877.</w:t>
      </w:r>
    </w:p>
    <w:p w14:paraId="1BF36E7F" w14:textId="77096B16"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 xml:space="preserve">Sea, J., &amp; Beauregard, E. (2018a). Body </w:t>
      </w:r>
      <w:r w:rsidR="009B005C">
        <w:rPr>
          <w:rFonts w:ascii="Calibri" w:eastAsia="Malgun Gothic" w:hAnsi="Calibri" w:cs="Calibri"/>
          <w:kern w:val="2"/>
          <w:sz w:val="24"/>
          <w:szCs w:val="24"/>
        </w:rPr>
        <w:t>d</w:t>
      </w:r>
      <w:r w:rsidRPr="001D1ADB">
        <w:rPr>
          <w:rFonts w:ascii="Calibri" w:eastAsia="Malgun Gothic" w:hAnsi="Calibri" w:cs="Calibri"/>
          <w:kern w:val="2"/>
          <w:sz w:val="24"/>
          <w:szCs w:val="24"/>
        </w:rPr>
        <w:t xml:space="preserve">isposal: Spatial and </w:t>
      </w:r>
      <w:r w:rsidR="009B005C">
        <w:rPr>
          <w:rFonts w:ascii="Calibri" w:eastAsia="Malgun Gothic" w:hAnsi="Calibri" w:cs="Calibri"/>
          <w:kern w:val="2"/>
          <w:sz w:val="24"/>
          <w:szCs w:val="24"/>
        </w:rPr>
        <w:t>t</w:t>
      </w:r>
      <w:r w:rsidRPr="001D1ADB">
        <w:rPr>
          <w:rFonts w:ascii="Calibri" w:eastAsia="Malgun Gothic" w:hAnsi="Calibri" w:cs="Calibri"/>
          <w:kern w:val="2"/>
          <w:sz w:val="24"/>
          <w:szCs w:val="24"/>
        </w:rPr>
        <w:t xml:space="preserve">emporal </w:t>
      </w:r>
      <w:r w:rsidR="009B005C">
        <w:rPr>
          <w:rFonts w:ascii="Calibri" w:eastAsia="Malgun Gothic" w:hAnsi="Calibri" w:cs="Calibri"/>
          <w:kern w:val="2"/>
          <w:sz w:val="24"/>
          <w:szCs w:val="24"/>
        </w:rPr>
        <w:t>c</w:t>
      </w:r>
      <w:r w:rsidRPr="001D1ADB">
        <w:rPr>
          <w:rFonts w:ascii="Calibri" w:eastAsia="Malgun Gothic" w:hAnsi="Calibri" w:cs="Calibri"/>
          <w:kern w:val="2"/>
          <w:sz w:val="24"/>
          <w:szCs w:val="24"/>
        </w:rPr>
        <w:t xml:space="preserve">haracteristics in Korean </w:t>
      </w:r>
      <w:r w:rsidR="009B005C">
        <w:rPr>
          <w:rFonts w:ascii="Calibri" w:eastAsia="Malgun Gothic" w:hAnsi="Calibri" w:cs="Calibri"/>
          <w:kern w:val="2"/>
          <w:sz w:val="24"/>
          <w:szCs w:val="24"/>
        </w:rPr>
        <w:t>h</w:t>
      </w:r>
      <w:r w:rsidRPr="001D1ADB">
        <w:rPr>
          <w:rFonts w:ascii="Calibri" w:eastAsia="Malgun Gothic" w:hAnsi="Calibri" w:cs="Calibri"/>
          <w:kern w:val="2"/>
          <w:sz w:val="24"/>
          <w:szCs w:val="24"/>
        </w:rPr>
        <w:t>omicide. </w:t>
      </w:r>
      <w:r w:rsidRPr="001D1ADB">
        <w:rPr>
          <w:rFonts w:ascii="Calibri" w:eastAsia="Malgun Gothic" w:hAnsi="Calibri" w:cs="Calibri"/>
          <w:i/>
          <w:iCs/>
          <w:kern w:val="2"/>
          <w:sz w:val="24"/>
          <w:szCs w:val="24"/>
        </w:rPr>
        <w:t xml:space="preserve">International </w:t>
      </w:r>
      <w:r w:rsidR="009B005C">
        <w:rPr>
          <w:rFonts w:ascii="Calibri" w:eastAsia="Malgun Gothic" w:hAnsi="Calibri" w:cs="Calibri"/>
          <w:i/>
          <w:iCs/>
          <w:kern w:val="2"/>
          <w:sz w:val="24"/>
          <w:szCs w:val="24"/>
        </w:rPr>
        <w:t>J</w:t>
      </w:r>
      <w:r w:rsidRPr="001D1ADB">
        <w:rPr>
          <w:rFonts w:ascii="Calibri" w:eastAsia="Malgun Gothic" w:hAnsi="Calibri" w:cs="Calibri"/>
          <w:i/>
          <w:iCs/>
          <w:kern w:val="2"/>
          <w:sz w:val="24"/>
          <w:szCs w:val="24"/>
        </w:rPr>
        <w:t xml:space="preserve">ournal of </w:t>
      </w:r>
      <w:r w:rsidR="009B005C">
        <w:rPr>
          <w:rFonts w:ascii="Calibri" w:eastAsia="Malgun Gothic" w:hAnsi="Calibri" w:cs="Calibri"/>
          <w:i/>
          <w:iCs/>
          <w:kern w:val="2"/>
          <w:sz w:val="24"/>
          <w:szCs w:val="24"/>
        </w:rPr>
        <w:t>O</w:t>
      </w:r>
      <w:r w:rsidRPr="001D1ADB">
        <w:rPr>
          <w:rFonts w:ascii="Calibri" w:eastAsia="Malgun Gothic" w:hAnsi="Calibri" w:cs="Calibri"/>
          <w:i/>
          <w:iCs/>
          <w:kern w:val="2"/>
          <w:sz w:val="24"/>
          <w:szCs w:val="24"/>
        </w:rPr>
        <w:t xml:space="preserve">ffender </w:t>
      </w:r>
      <w:r w:rsidR="009B005C">
        <w:rPr>
          <w:rFonts w:ascii="Calibri" w:eastAsia="Malgun Gothic" w:hAnsi="Calibri" w:cs="Calibri"/>
          <w:i/>
          <w:iCs/>
          <w:kern w:val="2"/>
          <w:sz w:val="24"/>
          <w:szCs w:val="24"/>
        </w:rPr>
        <w:t>T</w:t>
      </w:r>
      <w:r w:rsidRPr="001D1ADB">
        <w:rPr>
          <w:rFonts w:ascii="Calibri" w:eastAsia="Malgun Gothic" w:hAnsi="Calibri" w:cs="Calibri"/>
          <w:i/>
          <w:iCs/>
          <w:kern w:val="2"/>
          <w:sz w:val="24"/>
          <w:szCs w:val="24"/>
        </w:rPr>
        <w:t xml:space="preserve">herapy and </w:t>
      </w:r>
      <w:r w:rsidR="009B005C">
        <w:rPr>
          <w:rFonts w:ascii="Calibri" w:eastAsia="Malgun Gothic" w:hAnsi="Calibri" w:cs="Calibri"/>
          <w:i/>
          <w:iCs/>
          <w:kern w:val="2"/>
          <w:sz w:val="24"/>
          <w:szCs w:val="24"/>
        </w:rPr>
        <w:t>C</w:t>
      </w:r>
      <w:r w:rsidRPr="001D1ADB">
        <w:rPr>
          <w:rFonts w:ascii="Calibri" w:eastAsia="Malgun Gothic" w:hAnsi="Calibri" w:cs="Calibri"/>
          <w:i/>
          <w:iCs/>
          <w:kern w:val="2"/>
          <w:sz w:val="24"/>
          <w:szCs w:val="24"/>
        </w:rPr>
        <w:t>omparative</w:t>
      </w:r>
      <w:r w:rsidR="00D22158">
        <w:rPr>
          <w:rFonts w:ascii="Calibri" w:eastAsia="Malgun Gothic" w:hAnsi="Calibri" w:cs="Calibri"/>
          <w:i/>
          <w:iCs/>
          <w:kern w:val="2"/>
          <w:sz w:val="24"/>
          <w:szCs w:val="24"/>
        </w:rPr>
        <w:t xml:space="preserve"> </w:t>
      </w:r>
      <w:r w:rsidR="009B005C">
        <w:rPr>
          <w:rFonts w:ascii="Calibri" w:eastAsia="Malgun Gothic" w:hAnsi="Calibri" w:cs="Calibri"/>
          <w:i/>
          <w:iCs/>
          <w:kern w:val="2"/>
          <w:sz w:val="24"/>
          <w:szCs w:val="24"/>
        </w:rPr>
        <w:t>C</w:t>
      </w:r>
      <w:r w:rsidRPr="001D1ADB">
        <w:rPr>
          <w:rFonts w:ascii="Calibri" w:eastAsia="Malgun Gothic" w:hAnsi="Calibri" w:cs="Calibri"/>
          <w:i/>
          <w:iCs/>
          <w:kern w:val="2"/>
          <w:sz w:val="24"/>
          <w:szCs w:val="24"/>
        </w:rPr>
        <w:t>riminology</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62</w:t>
      </w:r>
      <w:r w:rsidRPr="001D1ADB">
        <w:rPr>
          <w:rFonts w:ascii="Calibri" w:eastAsia="Malgun Gothic" w:hAnsi="Calibri" w:cs="Calibri"/>
          <w:kern w:val="2"/>
          <w:sz w:val="24"/>
          <w:szCs w:val="24"/>
        </w:rPr>
        <w:t>(7), 1947-1966.</w:t>
      </w:r>
    </w:p>
    <w:p w14:paraId="6C706FE8" w14:textId="15015C5F"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Sea, J., &amp; Beauregard, E. (2018b). The hebephili</w:t>
      </w:r>
      <w:r w:rsidR="00202A13">
        <w:rPr>
          <w:rFonts w:ascii="Calibri" w:eastAsia="Malgun Gothic" w:hAnsi="Calibri" w:cs="Calibri"/>
          <w:kern w:val="2"/>
          <w:sz w:val="24"/>
          <w:szCs w:val="24"/>
        </w:rPr>
        <w:t xml:space="preserve">ac: </w:t>
      </w:r>
      <w:r w:rsidR="00E20D5D">
        <w:rPr>
          <w:rFonts w:ascii="Calibri" w:eastAsia="Malgun Gothic" w:hAnsi="Calibri" w:cs="Calibri"/>
          <w:kern w:val="2"/>
          <w:sz w:val="24"/>
          <w:szCs w:val="24"/>
        </w:rPr>
        <w:t>P</w:t>
      </w:r>
      <w:r w:rsidR="00202A13">
        <w:rPr>
          <w:rFonts w:ascii="Calibri" w:eastAsia="Malgun Gothic" w:hAnsi="Calibri" w:cs="Calibri"/>
          <w:kern w:val="2"/>
          <w:sz w:val="24"/>
          <w:szCs w:val="24"/>
        </w:rPr>
        <w:t>edophile or teleiophiliac?</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 xml:space="preserve">International </w:t>
      </w:r>
      <w:r w:rsidR="00E20D5D">
        <w:rPr>
          <w:rFonts w:ascii="Calibri" w:eastAsia="Malgun Gothic" w:hAnsi="Calibri" w:cs="Calibri"/>
          <w:i/>
          <w:iCs/>
          <w:kern w:val="2"/>
          <w:sz w:val="24"/>
          <w:szCs w:val="24"/>
        </w:rPr>
        <w:t>J</w:t>
      </w:r>
      <w:r w:rsidRPr="001D1ADB">
        <w:rPr>
          <w:rFonts w:ascii="Calibri" w:eastAsia="Malgun Gothic" w:hAnsi="Calibri" w:cs="Calibri"/>
          <w:i/>
          <w:iCs/>
          <w:kern w:val="2"/>
          <w:sz w:val="24"/>
          <w:szCs w:val="24"/>
        </w:rPr>
        <w:t xml:space="preserve">ournal of </w:t>
      </w:r>
      <w:r w:rsidR="00E20D5D">
        <w:rPr>
          <w:rFonts w:ascii="Calibri" w:eastAsia="Malgun Gothic" w:hAnsi="Calibri" w:cs="Calibri"/>
          <w:i/>
          <w:iCs/>
          <w:kern w:val="2"/>
          <w:sz w:val="24"/>
          <w:szCs w:val="24"/>
        </w:rPr>
        <w:t>O</w:t>
      </w:r>
      <w:r w:rsidRPr="001D1ADB">
        <w:rPr>
          <w:rFonts w:ascii="Calibri" w:eastAsia="Malgun Gothic" w:hAnsi="Calibri" w:cs="Calibri"/>
          <w:i/>
          <w:iCs/>
          <w:kern w:val="2"/>
          <w:sz w:val="24"/>
          <w:szCs w:val="24"/>
        </w:rPr>
        <w:t xml:space="preserve">ffender </w:t>
      </w:r>
      <w:r w:rsidR="00E20D5D">
        <w:rPr>
          <w:rFonts w:ascii="Calibri" w:eastAsia="Malgun Gothic" w:hAnsi="Calibri" w:cs="Calibri"/>
          <w:i/>
          <w:iCs/>
          <w:kern w:val="2"/>
          <w:sz w:val="24"/>
          <w:szCs w:val="24"/>
        </w:rPr>
        <w:t>T</w:t>
      </w:r>
      <w:r w:rsidRPr="001D1ADB">
        <w:rPr>
          <w:rFonts w:ascii="Calibri" w:eastAsia="Malgun Gothic" w:hAnsi="Calibri" w:cs="Calibri"/>
          <w:i/>
          <w:iCs/>
          <w:kern w:val="2"/>
          <w:sz w:val="24"/>
          <w:szCs w:val="24"/>
        </w:rPr>
        <w:t xml:space="preserve">herapy and </w:t>
      </w:r>
      <w:r w:rsidR="00E20D5D">
        <w:rPr>
          <w:rFonts w:ascii="Calibri" w:eastAsia="Malgun Gothic" w:hAnsi="Calibri" w:cs="Calibri"/>
          <w:i/>
          <w:iCs/>
          <w:kern w:val="2"/>
          <w:sz w:val="24"/>
          <w:szCs w:val="24"/>
        </w:rPr>
        <w:t>C</w:t>
      </w:r>
      <w:r w:rsidRPr="001D1ADB">
        <w:rPr>
          <w:rFonts w:ascii="Calibri" w:eastAsia="Malgun Gothic" w:hAnsi="Calibri" w:cs="Calibri"/>
          <w:i/>
          <w:iCs/>
          <w:kern w:val="2"/>
          <w:sz w:val="24"/>
          <w:szCs w:val="24"/>
        </w:rPr>
        <w:t xml:space="preserve">omparative </w:t>
      </w:r>
      <w:r w:rsidR="00E20D5D">
        <w:rPr>
          <w:rFonts w:ascii="Calibri" w:eastAsia="Malgun Gothic" w:hAnsi="Calibri" w:cs="Calibri"/>
          <w:i/>
          <w:iCs/>
          <w:kern w:val="2"/>
          <w:sz w:val="24"/>
          <w:szCs w:val="24"/>
        </w:rPr>
        <w:t>C</w:t>
      </w:r>
      <w:r w:rsidRPr="001D1ADB">
        <w:rPr>
          <w:rFonts w:ascii="Calibri" w:eastAsia="Malgun Gothic" w:hAnsi="Calibri" w:cs="Calibri"/>
          <w:i/>
          <w:iCs/>
          <w:kern w:val="2"/>
          <w:sz w:val="24"/>
          <w:szCs w:val="24"/>
        </w:rPr>
        <w:t>riminology</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62</w:t>
      </w:r>
      <w:r w:rsidRPr="001D1ADB">
        <w:rPr>
          <w:rFonts w:ascii="Calibri" w:eastAsia="Malgun Gothic" w:hAnsi="Calibri" w:cs="Calibri"/>
          <w:kern w:val="2"/>
          <w:sz w:val="24"/>
          <w:szCs w:val="24"/>
        </w:rPr>
        <w:t>(9), 2507-2526.</w:t>
      </w:r>
    </w:p>
    <w:p w14:paraId="3081FCA9" w14:textId="7EB14CB1"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Sea, J., Beauregard, E., &amp; Martineau, M. (2019). A cross-cultural comparison of Canadian and Korean sexual homicide. </w:t>
      </w:r>
      <w:r w:rsidRPr="001D1ADB">
        <w:rPr>
          <w:rFonts w:ascii="Calibri" w:eastAsia="Malgun Gothic" w:hAnsi="Calibri" w:cs="Calibri"/>
          <w:i/>
          <w:iCs/>
          <w:kern w:val="2"/>
          <w:sz w:val="24"/>
          <w:szCs w:val="24"/>
        </w:rPr>
        <w:t xml:space="preserve">International </w:t>
      </w:r>
      <w:r w:rsidR="00E20D5D">
        <w:rPr>
          <w:rFonts w:ascii="Calibri" w:eastAsia="Malgun Gothic" w:hAnsi="Calibri" w:cs="Calibri"/>
          <w:i/>
          <w:iCs/>
          <w:kern w:val="2"/>
          <w:sz w:val="24"/>
          <w:szCs w:val="24"/>
        </w:rPr>
        <w:t>J</w:t>
      </w:r>
      <w:r w:rsidRPr="001D1ADB">
        <w:rPr>
          <w:rFonts w:ascii="Calibri" w:eastAsia="Malgun Gothic" w:hAnsi="Calibri" w:cs="Calibri"/>
          <w:i/>
          <w:iCs/>
          <w:kern w:val="2"/>
          <w:sz w:val="24"/>
          <w:szCs w:val="24"/>
        </w:rPr>
        <w:t xml:space="preserve">ournal of </w:t>
      </w:r>
      <w:r w:rsidR="00E20D5D">
        <w:rPr>
          <w:rFonts w:ascii="Calibri" w:eastAsia="Malgun Gothic" w:hAnsi="Calibri" w:cs="Calibri"/>
          <w:i/>
          <w:iCs/>
          <w:kern w:val="2"/>
          <w:sz w:val="24"/>
          <w:szCs w:val="24"/>
        </w:rPr>
        <w:t>O</w:t>
      </w:r>
      <w:r w:rsidRPr="001D1ADB">
        <w:rPr>
          <w:rFonts w:ascii="Calibri" w:eastAsia="Malgun Gothic" w:hAnsi="Calibri" w:cs="Calibri"/>
          <w:i/>
          <w:iCs/>
          <w:kern w:val="2"/>
          <w:sz w:val="24"/>
          <w:szCs w:val="24"/>
        </w:rPr>
        <w:t xml:space="preserve">ffender </w:t>
      </w:r>
      <w:r w:rsidR="00E20D5D">
        <w:rPr>
          <w:rFonts w:ascii="Calibri" w:eastAsia="Malgun Gothic" w:hAnsi="Calibri" w:cs="Calibri"/>
          <w:i/>
          <w:iCs/>
          <w:kern w:val="2"/>
          <w:sz w:val="24"/>
          <w:szCs w:val="24"/>
        </w:rPr>
        <w:t>T</w:t>
      </w:r>
      <w:r w:rsidRPr="001D1ADB">
        <w:rPr>
          <w:rFonts w:ascii="Calibri" w:eastAsia="Malgun Gothic" w:hAnsi="Calibri" w:cs="Calibri"/>
          <w:i/>
          <w:iCs/>
          <w:kern w:val="2"/>
          <w:sz w:val="24"/>
          <w:szCs w:val="24"/>
        </w:rPr>
        <w:t xml:space="preserve">herapy and </w:t>
      </w:r>
      <w:r w:rsidR="00E20D5D">
        <w:rPr>
          <w:rFonts w:ascii="Calibri" w:eastAsia="Malgun Gothic" w:hAnsi="Calibri" w:cs="Calibri"/>
          <w:i/>
          <w:iCs/>
          <w:kern w:val="2"/>
          <w:sz w:val="24"/>
          <w:szCs w:val="24"/>
        </w:rPr>
        <w:t>C</w:t>
      </w:r>
      <w:r w:rsidRPr="001D1ADB">
        <w:rPr>
          <w:rFonts w:ascii="Calibri" w:eastAsia="Malgun Gothic" w:hAnsi="Calibri" w:cs="Calibri"/>
          <w:i/>
          <w:iCs/>
          <w:kern w:val="2"/>
          <w:sz w:val="24"/>
          <w:szCs w:val="24"/>
        </w:rPr>
        <w:t xml:space="preserve">omparative </w:t>
      </w:r>
      <w:r w:rsidR="00E20D5D">
        <w:rPr>
          <w:rFonts w:ascii="Calibri" w:eastAsia="Malgun Gothic" w:hAnsi="Calibri" w:cs="Calibri"/>
          <w:i/>
          <w:iCs/>
          <w:kern w:val="2"/>
          <w:sz w:val="24"/>
          <w:szCs w:val="24"/>
        </w:rPr>
        <w:t>C</w:t>
      </w:r>
      <w:r w:rsidRPr="001D1ADB">
        <w:rPr>
          <w:rFonts w:ascii="Calibri" w:eastAsia="Malgun Gothic" w:hAnsi="Calibri" w:cs="Calibri"/>
          <w:i/>
          <w:iCs/>
          <w:kern w:val="2"/>
          <w:sz w:val="24"/>
          <w:szCs w:val="24"/>
        </w:rPr>
        <w:t>riminology</w:t>
      </w:r>
      <w:r w:rsidRPr="001D1ADB">
        <w:rPr>
          <w:rFonts w:ascii="Calibri" w:eastAsia="Malgun Gothic" w:hAnsi="Calibri" w:cs="Calibri"/>
          <w:kern w:val="2"/>
          <w:sz w:val="24"/>
          <w:szCs w:val="24"/>
        </w:rPr>
        <w:t>,</w:t>
      </w:r>
      <w:r w:rsidR="00E20D5D" w:rsidRPr="00344E0F">
        <w:rPr>
          <w:rFonts w:ascii="Calibri" w:eastAsia="Malgun Gothic" w:hAnsi="Calibri" w:cs="Calibri"/>
          <w:i/>
          <w:iCs/>
          <w:kern w:val="2"/>
          <w:sz w:val="24"/>
          <w:szCs w:val="24"/>
        </w:rPr>
        <w:t xml:space="preserve"> 57</w:t>
      </w:r>
      <w:r w:rsidR="00E20D5D">
        <w:rPr>
          <w:rFonts w:ascii="Calibri" w:eastAsia="Malgun Gothic" w:hAnsi="Calibri" w:cs="Calibri"/>
          <w:kern w:val="2"/>
          <w:sz w:val="24"/>
          <w:szCs w:val="24"/>
        </w:rPr>
        <w:t>, 1454-1476.</w:t>
      </w:r>
      <w:r w:rsidRPr="001D1ADB">
        <w:rPr>
          <w:rFonts w:ascii="Calibri" w:eastAsia="Malgun Gothic" w:hAnsi="Calibri" w:cs="Calibri"/>
          <w:kern w:val="2"/>
          <w:sz w:val="24"/>
          <w:szCs w:val="24"/>
        </w:rPr>
        <w:t xml:space="preserve"> </w:t>
      </w:r>
    </w:p>
    <w:p w14:paraId="05C6B019" w14:textId="6A59ED78"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Shelton, J., Eakin, J., Hoffer, T., Muirhead, Y., &amp; Owens, J. (2016). Online child sexual exploitation: An investigative analysis of offender characteristics and offending behavior. </w:t>
      </w:r>
      <w:r w:rsidRPr="001D1ADB">
        <w:rPr>
          <w:rFonts w:ascii="Calibri" w:eastAsia="Malgun Gothic" w:hAnsi="Calibri" w:cs="Calibri"/>
          <w:i/>
          <w:iCs/>
          <w:kern w:val="2"/>
          <w:sz w:val="24"/>
          <w:szCs w:val="24"/>
        </w:rPr>
        <w:t xml:space="preserve">Aggression </w:t>
      </w:r>
      <w:r w:rsidRPr="001D1ADB">
        <w:rPr>
          <w:rFonts w:ascii="Calibri" w:eastAsia="Malgun Gothic" w:hAnsi="Calibri" w:cs="Calibri"/>
          <w:i/>
          <w:iCs/>
          <w:kern w:val="2"/>
          <w:sz w:val="24"/>
          <w:szCs w:val="24"/>
        </w:rPr>
        <w:lastRenderedPageBreak/>
        <w:t xml:space="preserve">and </w:t>
      </w:r>
      <w:r w:rsidR="00E20D5D">
        <w:rPr>
          <w:rFonts w:ascii="Calibri" w:eastAsia="Malgun Gothic" w:hAnsi="Calibri" w:cs="Calibri"/>
          <w:i/>
          <w:iCs/>
          <w:kern w:val="2"/>
          <w:sz w:val="24"/>
          <w:szCs w:val="24"/>
        </w:rPr>
        <w:t>V</w:t>
      </w:r>
      <w:r w:rsidRPr="001D1ADB">
        <w:rPr>
          <w:rFonts w:ascii="Calibri" w:eastAsia="Malgun Gothic" w:hAnsi="Calibri" w:cs="Calibri"/>
          <w:i/>
          <w:iCs/>
          <w:kern w:val="2"/>
          <w:sz w:val="24"/>
          <w:szCs w:val="24"/>
        </w:rPr>
        <w:t xml:space="preserve">iolent </w:t>
      </w:r>
      <w:r w:rsidR="00E20D5D">
        <w:rPr>
          <w:rFonts w:ascii="Calibri" w:eastAsia="Malgun Gothic" w:hAnsi="Calibri" w:cs="Calibri"/>
          <w:i/>
          <w:iCs/>
          <w:kern w:val="2"/>
          <w:sz w:val="24"/>
          <w:szCs w:val="24"/>
        </w:rPr>
        <w:t>B</w:t>
      </w:r>
      <w:r w:rsidRPr="001D1ADB">
        <w:rPr>
          <w:rFonts w:ascii="Calibri" w:eastAsia="Malgun Gothic" w:hAnsi="Calibri" w:cs="Calibri"/>
          <w:i/>
          <w:iCs/>
          <w:kern w:val="2"/>
          <w:sz w:val="24"/>
          <w:szCs w:val="24"/>
        </w:rPr>
        <w:t>ehavior</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30</w:t>
      </w:r>
      <w:r w:rsidRPr="001D1ADB">
        <w:rPr>
          <w:rFonts w:ascii="Calibri" w:eastAsia="Malgun Gothic" w:hAnsi="Calibri" w:cs="Calibri"/>
          <w:kern w:val="2"/>
          <w:sz w:val="24"/>
          <w:szCs w:val="24"/>
        </w:rPr>
        <w:t>, 15-23.</w:t>
      </w:r>
    </w:p>
    <w:p w14:paraId="325E543F" w14:textId="77777777"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Shye</w:t>
      </w:r>
      <w:r w:rsidRPr="001D1ADB">
        <w:rPr>
          <w:rFonts w:ascii="Calibri" w:eastAsia="Malgun Gothic" w:hAnsi="Calibri" w:cs="Calibri"/>
          <w:b/>
          <w:kern w:val="2"/>
          <w:sz w:val="24"/>
          <w:szCs w:val="24"/>
        </w:rPr>
        <w:t xml:space="preserve">, </w:t>
      </w:r>
      <w:r w:rsidRPr="001D1ADB">
        <w:rPr>
          <w:rFonts w:ascii="Calibri" w:eastAsia="Malgun Gothic" w:hAnsi="Calibri" w:cs="Calibri"/>
          <w:kern w:val="2"/>
          <w:sz w:val="24"/>
          <w:szCs w:val="24"/>
        </w:rPr>
        <w:t xml:space="preserve">S., Elizur, D., &amp; Hoffman, M. (1994). </w:t>
      </w:r>
      <w:r w:rsidRPr="001D1ADB">
        <w:rPr>
          <w:rFonts w:ascii="Calibri" w:eastAsia="Malgun Gothic" w:hAnsi="Calibri" w:cs="Calibri"/>
          <w:i/>
          <w:kern w:val="2"/>
          <w:sz w:val="24"/>
          <w:szCs w:val="24"/>
        </w:rPr>
        <w:t xml:space="preserve">Introduction to facet theory-content design and intrinsic data analysis in behavioural research. </w:t>
      </w:r>
      <w:r w:rsidRPr="001D1ADB">
        <w:rPr>
          <w:rFonts w:ascii="Calibri" w:eastAsia="Malgun Gothic" w:hAnsi="Calibri" w:cs="Calibri"/>
          <w:kern w:val="2"/>
          <w:sz w:val="24"/>
          <w:szCs w:val="24"/>
        </w:rPr>
        <w:t>London: Sage Publications.</w:t>
      </w:r>
    </w:p>
    <w:p w14:paraId="67D2D252" w14:textId="36785FB4" w:rsidR="008D1A84" w:rsidRPr="001D1ADB" w:rsidRDefault="008D1A84" w:rsidP="008D1A84">
      <w:pPr>
        <w:widowControl w:val="0"/>
        <w:autoSpaceDE w:val="0"/>
        <w:autoSpaceDN w:val="0"/>
        <w:spacing w:after="0" w:line="480" w:lineRule="auto"/>
        <w:ind w:left="566" w:hangingChars="236" w:hanging="566"/>
        <w:jc w:val="both"/>
        <w:rPr>
          <w:rFonts w:ascii="Calibri" w:eastAsia="Malgun Gothic" w:hAnsi="Calibri" w:cs="Calibri"/>
          <w:kern w:val="2"/>
          <w:sz w:val="24"/>
          <w:szCs w:val="24"/>
        </w:rPr>
      </w:pPr>
      <w:r w:rsidRPr="001D1ADB">
        <w:rPr>
          <w:rFonts w:ascii="Calibri" w:eastAsia="Malgun Gothic" w:hAnsi="Calibri" w:cs="Calibri"/>
          <w:kern w:val="2"/>
          <w:sz w:val="24"/>
          <w:szCs w:val="24"/>
        </w:rPr>
        <w:t xml:space="preserve">Smith, M. D. (2000). A new era of homicide studies? Vision of a research agenda for the next decade. </w:t>
      </w:r>
      <w:r w:rsidRPr="001D1ADB">
        <w:rPr>
          <w:rFonts w:ascii="Calibri" w:eastAsia="Malgun Gothic" w:hAnsi="Calibri" w:cs="Calibri"/>
          <w:i/>
          <w:kern w:val="2"/>
          <w:sz w:val="24"/>
          <w:szCs w:val="24"/>
        </w:rPr>
        <w:t xml:space="preserve">Homicide </w:t>
      </w:r>
      <w:r w:rsidR="0003605E">
        <w:rPr>
          <w:rFonts w:ascii="Calibri" w:eastAsia="Malgun Gothic" w:hAnsi="Calibri" w:cs="Calibri"/>
          <w:i/>
          <w:kern w:val="2"/>
          <w:sz w:val="24"/>
          <w:szCs w:val="24"/>
        </w:rPr>
        <w:t>S</w:t>
      </w:r>
      <w:r w:rsidRPr="001D1ADB">
        <w:rPr>
          <w:rFonts w:ascii="Calibri" w:eastAsia="Malgun Gothic" w:hAnsi="Calibri" w:cs="Calibri"/>
          <w:i/>
          <w:kern w:val="2"/>
          <w:sz w:val="24"/>
          <w:szCs w:val="24"/>
        </w:rPr>
        <w:t>tudies</w:t>
      </w:r>
      <w:r w:rsidRPr="00344E0F">
        <w:rPr>
          <w:rFonts w:ascii="Calibri" w:eastAsia="Malgun Gothic" w:hAnsi="Calibri" w:cs="Calibri"/>
          <w:i/>
          <w:iCs/>
          <w:kern w:val="2"/>
          <w:sz w:val="24"/>
          <w:szCs w:val="24"/>
        </w:rPr>
        <w:t>, 4</w:t>
      </w:r>
      <w:r w:rsidRPr="001D1ADB">
        <w:rPr>
          <w:rFonts w:ascii="Calibri" w:eastAsia="Malgun Gothic" w:hAnsi="Calibri" w:cs="Calibri"/>
          <w:kern w:val="2"/>
          <w:sz w:val="24"/>
          <w:szCs w:val="24"/>
        </w:rPr>
        <w:t>, 3-17.</w:t>
      </w:r>
    </w:p>
    <w:p w14:paraId="1DDB8109" w14:textId="77777777" w:rsidR="008D1A84" w:rsidRPr="001D1ADB" w:rsidRDefault="008D1A84" w:rsidP="008D1A84">
      <w:pPr>
        <w:widowControl w:val="0"/>
        <w:autoSpaceDE w:val="0"/>
        <w:autoSpaceDN w:val="0"/>
        <w:spacing w:after="0" w:line="480" w:lineRule="auto"/>
        <w:ind w:left="566" w:hangingChars="236" w:hanging="566"/>
        <w:jc w:val="both"/>
        <w:rPr>
          <w:rFonts w:ascii="Calibri" w:eastAsia="Malgun Gothic" w:hAnsi="Calibri" w:cs="Calibri"/>
          <w:kern w:val="2"/>
          <w:sz w:val="24"/>
          <w:szCs w:val="24"/>
        </w:rPr>
      </w:pPr>
      <w:r w:rsidRPr="001D1ADB">
        <w:rPr>
          <w:rFonts w:ascii="Calibri" w:eastAsia="Malgun Gothic" w:hAnsi="Calibri" w:cs="Calibri"/>
          <w:kern w:val="2"/>
          <w:sz w:val="24"/>
          <w:szCs w:val="24"/>
        </w:rPr>
        <w:t>Snook, B., Eastwood, J., Gendreau, P., Goggin, C., &amp; Cullen, R. M. (2007). Taking stock of criminal profiling: A narrative review and meta-analysis. </w:t>
      </w:r>
      <w:r w:rsidRPr="001D1ADB">
        <w:rPr>
          <w:rFonts w:ascii="Calibri" w:eastAsia="Malgun Gothic" w:hAnsi="Calibri" w:cs="Calibri"/>
          <w:i/>
          <w:iCs/>
          <w:kern w:val="2"/>
          <w:sz w:val="24"/>
          <w:szCs w:val="24"/>
        </w:rPr>
        <w:t>Criminal Justice and Behavior</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34</w:t>
      </w:r>
      <w:r w:rsidRPr="001D1ADB">
        <w:rPr>
          <w:rFonts w:ascii="Calibri" w:eastAsia="Malgun Gothic" w:hAnsi="Calibri" w:cs="Calibri"/>
          <w:kern w:val="2"/>
          <w:sz w:val="24"/>
          <w:szCs w:val="24"/>
        </w:rPr>
        <w:t>(4), 437-453.</w:t>
      </w:r>
    </w:p>
    <w:p w14:paraId="08F209AB" w14:textId="77777777" w:rsidR="008D1A84" w:rsidRPr="001D1ADB" w:rsidRDefault="008D1A84" w:rsidP="008D1A84">
      <w:pPr>
        <w:widowControl w:val="0"/>
        <w:autoSpaceDE w:val="0"/>
        <w:autoSpaceDN w:val="0"/>
        <w:spacing w:after="0" w:line="480" w:lineRule="auto"/>
        <w:ind w:left="566" w:hangingChars="236" w:hanging="566"/>
        <w:jc w:val="both"/>
        <w:rPr>
          <w:rFonts w:ascii="Calibri" w:eastAsia="Malgun Gothic" w:hAnsi="Calibri" w:cs="Calibri"/>
          <w:kern w:val="2"/>
          <w:sz w:val="24"/>
          <w:szCs w:val="24"/>
        </w:rPr>
      </w:pPr>
      <w:bookmarkStart w:id="21" w:name="_Hlk15106928"/>
      <w:r w:rsidRPr="001D1ADB">
        <w:rPr>
          <w:rFonts w:ascii="Calibri" w:eastAsia="Malgun Gothic" w:hAnsi="Calibri" w:cs="Calibri"/>
          <w:kern w:val="2"/>
          <w:sz w:val="24"/>
          <w:szCs w:val="24"/>
        </w:rPr>
        <w:t>Sun, C., Miezan, E., Lee, N. Y., &amp; Shim, J. W. (2015)</w:t>
      </w:r>
      <w:bookmarkEnd w:id="21"/>
      <w:r w:rsidRPr="001D1ADB">
        <w:rPr>
          <w:rFonts w:ascii="Calibri" w:eastAsia="Malgun Gothic" w:hAnsi="Calibri" w:cs="Calibri"/>
          <w:kern w:val="2"/>
          <w:sz w:val="24"/>
          <w:szCs w:val="24"/>
        </w:rPr>
        <w:t>. Korean men’s pornography use, their interest in extreme pornography, and dyadic sexual relationships. </w:t>
      </w:r>
      <w:r w:rsidRPr="001D1ADB">
        <w:rPr>
          <w:rFonts w:ascii="Calibri" w:eastAsia="Malgun Gothic" w:hAnsi="Calibri" w:cs="Calibri"/>
          <w:i/>
          <w:iCs/>
          <w:kern w:val="2"/>
          <w:sz w:val="24"/>
          <w:szCs w:val="24"/>
        </w:rPr>
        <w:t>International Journal of Sexual Health</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27</w:t>
      </w:r>
      <w:r w:rsidRPr="001D1ADB">
        <w:rPr>
          <w:rFonts w:ascii="Calibri" w:eastAsia="Malgun Gothic" w:hAnsi="Calibri" w:cs="Calibri"/>
          <w:kern w:val="2"/>
          <w:sz w:val="24"/>
          <w:szCs w:val="24"/>
        </w:rPr>
        <w:t>(1), 16-35.</w:t>
      </w:r>
    </w:p>
    <w:p w14:paraId="48699EF7" w14:textId="53755D91"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Turvey, B. E. (Ed.). (2011). </w:t>
      </w:r>
      <w:r w:rsidRPr="001D1ADB">
        <w:rPr>
          <w:rFonts w:ascii="Calibri" w:eastAsia="Malgun Gothic" w:hAnsi="Calibri" w:cs="Calibri"/>
          <w:i/>
          <w:iCs/>
          <w:kern w:val="2"/>
          <w:sz w:val="24"/>
          <w:szCs w:val="24"/>
        </w:rPr>
        <w:t>Criminal profiling: An introduction to behavioral evidence analysis</w:t>
      </w:r>
      <w:r w:rsidRPr="001D1ADB">
        <w:rPr>
          <w:rFonts w:ascii="Calibri" w:eastAsia="Malgun Gothic" w:hAnsi="Calibri" w:cs="Calibri"/>
          <w:kern w:val="2"/>
          <w:sz w:val="24"/>
          <w:szCs w:val="24"/>
        </w:rPr>
        <w:t xml:space="preserve">. </w:t>
      </w:r>
      <w:r w:rsidR="00E20D5D">
        <w:rPr>
          <w:rFonts w:ascii="Calibri" w:eastAsia="Malgun Gothic" w:hAnsi="Calibri" w:cs="Calibri"/>
          <w:kern w:val="2"/>
          <w:sz w:val="24"/>
          <w:szCs w:val="24"/>
        </w:rPr>
        <w:t xml:space="preserve">London: </w:t>
      </w:r>
      <w:r w:rsidRPr="001D1ADB">
        <w:rPr>
          <w:rFonts w:ascii="Calibri" w:eastAsia="Malgun Gothic" w:hAnsi="Calibri" w:cs="Calibri"/>
          <w:kern w:val="2"/>
          <w:sz w:val="24"/>
          <w:szCs w:val="24"/>
        </w:rPr>
        <w:t xml:space="preserve">Academic </w:t>
      </w:r>
      <w:r w:rsidR="0003605E">
        <w:rPr>
          <w:rFonts w:ascii="Calibri" w:eastAsia="Malgun Gothic" w:hAnsi="Calibri" w:cs="Calibri"/>
          <w:kern w:val="2"/>
          <w:sz w:val="24"/>
          <w:szCs w:val="24"/>
        </w:rPr>
        <w:t>P</w:t>
      </w:r>
      <w:r w:rsidRPr="001D1ADB">
        <w:rPr>
          <w:rFonts w:ascii="Calibri" w:eastAsia="Malgun Gothic" w:hAnsi="Calibri" w:cs="Calibri"/>
          <w:kern w:val="2"/>
          <w:sz w:val="24"/>
          <w:szCs w:val="24"/>
        </w:rPr>
        <w:t>ress.</w:t>
      </w:r>
    </w:p>
    <w:p w14:paraId="17044C44" w14:textId="77777777"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 xml:space="preserve"> Vega, V., &amp; Malamuth, N. M. (2007). Predicting sexual aggression: The role of pornography in the context of general and specific risk factors. </w:t>
      </w:r>
      <w:r w:rsidRPr="001D1ADB">
        <w:rPr>
          <w:rFonts w:ascii="Calibri" w:eastAsia="Malgun Gothic" w:hAnsi="Calibri" w:cs="Calibri"/>
          <w:i/>
          <w:iCs/>
          <w:kern w:val="2"/>
          <w:sz w:val="24"/>
          <w:szCs w:val="24"/>
        </w:rPr>
        <w:t>Aggressive Behavior: Official Journal of the International Society for Research on Aggression</w:t>
      </w:r>
      <w:r w:rsidRPr="001D1ADB">
        <w:rPr>
          <w:rFonts w:ascii="Calibri" w:eastAsia="Malgun Gothic" w:hAnsi="Calibri" w:cs="Calibri"/>
          <w:kern w:val="2"/>
          <w:sz w:val="24"/>
          <w:szCs w:val="24"/>
        </w:rPr>
        <w:t>, </w:t>
      </w:r>
      <w:r w:rsidRPr="001D1ADB">
        <w:rPr>
          <w:rFonts w:ascii="Calibri" w:eastAsia="Malgun Gothic" w:hAnsi="Calibri" w:cs="Calibri"/>
          <w:i/>
          <w:iCs/>
          <w:kern w:val="2"/>
          <w:sz w:val="24"/>
          <w:szCs w:val="24"/>
        </w:rPr>
        <w:t>33</w:t>
      </w:r>
      <w:r w:rsidRPr="001D1ADB">
        <w:rPr>
          <w:rFonts w:ascii="Calibri" w:eastAsia="Malgun Gothic" w:hAnsi="Calibri" w:cs="Calibri"/>
          <w:kern w:val="2"/>
          <w:sz w:val="24"/>
          <w:szCs w:val="24"/>
        </w:rPr>
        <w:t>(2), 104-117.</w:t>
      </w:r>
    </w:p>
    <w:p w14:paraId="1AEE7AB6" w14:textId="16F7F8ED" w:rsidR="008D1A84" w:rsidRPr="001D1ADB" w:rsidRDefault="008D1A84" w:rsidP="008D1A84">
      <w:pPr>
        <w:widowControl w:val="0"/>
        <w:autoSpaceDE w:val="0"/>
        <w:autoSpaceDN w:val="0"/>
        <w:spacing w:after="0" w:line="480" w:lineRule="auto"/>
        <w:ind w:left="564" w:hangingChars="235" w:hanging="564"/>
        <w:jc w:val="both"/>
        <w:rPr>
          <w:rFonts w:ascii="Calibri" w:eastAsia="Malgun Gothic" w:hAnsi="Calibri" w:cs="Calibri"/>
          <w:kern w:val="2"/>
          <w:sz w:val="24"/>
          <w:szCs w:val="24"/>
        </w:rPr>
      </w:pPr>
      <w:r w:rsidRPr="001D1ADB">
        <w:rPr>
          <w:rFonts w:ascii="Calibri" w:eastAsia="Malgun Gothic" w:hAnsi="Calibri" w:cs="Calibri"/>
          <w:kern w:val="2"/>
          <w:sz w:val="24"/>
          <w:szCs w:val="24"/>
        </w:rPr>
        <w:t xml:space="preserve">Woodworth, M., </w:t>
      </w:r>
      <w:r w:rsidR="00E20D5D">
        <w:rPr>
          <w:rFonts w:ascii="Calibri" w:eastAsia="Malgun Gothic" w:hAnsi="Calibri" w:cs="Calibri"/>
          <w:kern w:val="2"/>
          <w:sz w:val="24"/>
          <w:szCs w:val="24"/>
        </w:rPr>
        <w:t xml:space="preserve">&amp; </w:t>
      </w:r>
      <w:r w:rsidRPr="001D1ADB">
        <w:rPr>
          <w:rFonts w:ascii="Calibri" w:eastAsia="Malgun Gothic" w:hAnsi="Calibri" w:cs="Calibri"/>
          <w:kern w:val="2"/>
          <w:sz w:val="24"/>
          <w:szCs w:val="24"/>
        </w:rPr>
        <w:t xml:space="preserve">Porter, S. (1999). Historical foundations and current applications of criminal profiling in violent crime investigations. </w:t>
      </w:r>
      <w:r w:rsidRPr="001D1ADB">
        <w:rPr>
          <w:rFonts w:ascii="Calibri" w:eastAsia="Malgun Gothic" w:hAnsi="Calibri" w:cs="Calibri"/>
          <w:i/>
          <w:kern w:val="2"/>
          <w:sz w:val="24"/>
          <w:szCs w:val="24"/>
        </w:rPr>
        <w:t>Expert Evid</w:t>
      </w:r>
      <w:r w:rsidR="00E20D5D">
        <w:rPr>
          <w:rFonts w:ascii="Calibri" w:eastAsia="Malgun Gothic" w:hAnsi="Calibri" w:cs="Calibri"/>
          <w:i/>
          <w:kern w:val="2"/>
          <w:sz w:val="24"/>
          <w:szCs w:val="24"/>
        </w:rPr>
        <w:t>ence,</w:t>
      </w:r>
      <w:r w:rsidRPr="001D1ADB">
        <w:rPr>
          <w:rFonts w:ascii="Calibri" w:eastAsia="Malgun Gothic" w:hAnsi="Calibri" w:cs="Calibri"/>
          <w:kern w:val="2"/>
          <w:sz w:val="24"/>
          <w:szCs w:val="24"/>
        </w:rPr>
        <w:t xml:space="preserve"> 7</w:t>
      </w:r>
      <w:r w:rsidR="00E20D5D">
        <w:rPr>
          <w:rFonts w:ascii="Calibri" w:eastAsia="Malgun Gothic" w:hAnsi="Calibri" w:cs="Calibri"/>
          <w:kern w:val="2"/>
          <w:sz w:val="24"/>
          <w:szCs w:val="24"/>
        </w:rPr>
        <w:t xml:space="preserve">, </w:t>
      </w:r>
      <w:r w:rsidRPr="001D1ADB">
        <w:rPr>
          <w:rFonts w:ascii="Calibri" w:eastAsia="Malgun Gothic" w:hAnsi="Calibri" w:cs="Calibri"/>
          <w:kern w:val="2"/>
          <w:sz w:val="24"/>
          <w:szCs w:val="24"/>
        </w:rPr>
        <w:t>241-264.</w:t>
      </w:r>
    </w:p>
    <w:p w14:paraId="352293C4" w14:textId="37A53D80" w:rsidR="001336A9" w:rsidRDefault="008D1A84" w:rsidP="008D1A84">
      <w:pPr>
        <w:widowControl w:val="0"/>
        <w:autoSpaceDE w:val="0"/>
        <w:autoSpaceDN w:val="0"/>
        <w:spacing w:after="0" w:line="480" w:lineRule="auto"/>
        <w:ind w:left="566" w:hangingChars="236" w:hanging="566"/>
        <w:jc w:val="both"/>
        <w:rPr>
          <w:rFonts w:ascii="Calibri" w:eastAsia="Malgun Gothic" w:hAnsi="Calibri" w:cs="Calibri"/>
          <w:kern w:val="2"/>
          <w:sz w:val="24"/>
          <w:szCs w:val="24"/>
        </w:rPr>
      </w:pPr>
      <w:r w:rsidRPr="001D1ADB">
        <w:rPr>
          <w:rFonts w:ascii="Calibri" w:eastAsia="Malgun Gothic" w:hAnsi="Calibri" w:cs="Calibri"/>
          <w:kern w:val="2"/>
          <w:sz w:val="24"/>
          <w:szCs w:val="24"/>
        </w:rPr>
        <w:t>Yu, J. (1998). Alco</w:t>
      </w:r>
      <w:r w:rsidR="0003605E">
        <w:rPr>
          <w:rFonts w:ascii="Calibri" w:eastAsia="Malgun Gothic" w:hAnsi="Calibri" w:cs="Calibri"/>
          <w:kern w:val="2"/>
          <w:sz w:val="24"/>
          <w:szCs w:val="24"/>
        </w:rPr>
        <w:t>ho</w:t>
      </w:r>
      <w:r w:rsidRPr="001D1ADB">
        <w:rPr>
          <w:rFonts w:ascii="Calibri" w:eastAsia="Malgun Gothic" w:hAnsi="Calibri" w:cs="Calibri"/>
          <w:kern w:val="2"/>
          <w:sz w:val="24"/>
          <w:szCs w:val="24"/>
        </w:rPr>
        <w:t>l, cocain</w:t>
      </w:r>
      <w:r w:rsidR="0003605E">
        <w:rPr>
          <w:rFonts w:ascii="Calibri" w:eastAsia="Malgun Gothic" w:hAnsi="Calibri" w:cs="Calibri"/>
          <w:kern w:val="2"/>
          <w:sz w:val="24"/>
          <w:szCs w:val="24"/>
        </w:rPr>
        <w:t>e</w:t>
      </w:r>
      <w:r w:rsidRPr="001D1ADB">
        <w:rPr>
          <w:rFonts w:ascii="Calibri" w:eastAsia="Malgun Gothic" w:hAnsi="Calibri" w:cs="Calibri"/>
          <w:kern w:val="2"/>
          <w:sz w:val="24"/>
          <w:szCs w:val="24"/>
        </w:rPr>
        <w:t>, and criminality: Specifying an interaction effect model</w:t>
      </w:r>
      <w:r w:rsidRPr="001D1ADB">
        <w:rPr>
          <w:rFonts w:ascii="Calibri" w:eastAsia="Malgun Gothic" w:hAnsi="Calibri" w:cs="Calibri"/>
          <w:i/>
          <w:kern w:val="2"/>
          <w:sz w:val="24"/>
          <w:szCs w:val="24"/>
        </w:rPr>
        <w:t>. Journal of Criminal Justice</w:t>
      </w:r>
      <w:r w:rsidRPr="001D1ADB">
        <w:rPr>
          <w:rFonts w:ascii="Calibri" w:eastAsia="Malgun Gothic" w:hAnsi="Calibri" w:cs="Calibri"/>
          <w:kern w:val="2"/>
          <w:sz w:val="24"/>
          <w:szCs w:val="24"/>
        </w:rPr>
        <w:t>, 26(3), 237-249.</w:t>
      </w:r>
    </w:p>
    <w:p w14:paraId="6FB40F64"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704EC457"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5F9775FC"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2C2695F9"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3BFF80A4"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420A9E89"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7E55D574"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6F161E2A"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394E15A7"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63546808"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6B3353E4"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78456D4D"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1B6F5BEC"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43B728E7"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407CFD43"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063637B8"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6530829A" w14:textId="77777777" w:rsidR="00ED42F0" w:rsidRDefault="00ED42F0"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07382C70" w14:textId="110F47C8" w:rsidR="00FC2466" w:rsidRDefault="001336A9" w:rsidP="001336A9">
      <w:pPr>
        <w:widowControl w:val="0"/>
        <w:tabs>
          <w:tab w:val="left" w:pos="180"/>
        </w:tabs>
        <w:autoSpaceDE w:val="0"/>
        <w:autoSpaceDN w:val="0"/>
        <w:spacing w:after="0" w:line="480" w:lineRule="auto"/>
        <w:jc w:val="both"/>
        <w:rPr>
          <w:rFonts w:ascii="Calibri" w:eastAsia="Malgun Gothic" w:hAnsi="Calibri" w:cs="Calibri"/>
          <w:b/>
          <w:bCs/>
          <w:kern w:val="2"/>
          <w:sz w:val="24"/>
          <w:szCs w:val="24"/>
        </w:rPr>
      </w:pPr>
      <w:r w:rsidRPr="00344E0F">
        <w:rPr>
          <w:rFonts w:ascii="Calibri" w:eastAsia="Malgun Gothic" w:hAnsi="Calibri" w:cs="Calibri"/>
          <w:kern w:val="2"/>
          <w:sz w:val="24"/>
          <w:szCs w:val="24"/>
        </w:rPr>
        <w:t>T</w:t>
      </w:r>
      <w:r w:rsidR="00E20D5D" w:rsidRPr="00344E0F">
        <w:rPr>
          <w:rFonts w:ascii="Calibri" w:eastAsia="Malgun Gothic" w:hAnsi="Calibri" w:cs="Calibri"/>
          <w:kern w:val="2"/>
          <w:sz w:val="24"/>
          <w:szCs w:val="24"/>
        </w:rPr>
        <w:t>able</w:t>
      </w:r>
      <w:r w:rsidRPr="00344E0F">
        <w:rPr>
          <w:rFonts w:ascii="Calibri" w:eastAsia="Malgun Gothic" w:hAnsi="Calibri" w:cs="Calibri"/>
          <w:kern w:val="2"/>
          <w:sz w:val="24"/>
          <w:szCs w:val="24"/>
        </w:rPr>
        <w:t xml:space="preserve"> 1</w:t>
      </w:r>
      <w:r w:rsidR="00E20D5D">
        <w:rPr>
          <w:rFonts w:ascii="Calibri" w:eastAsia="Malgun Gothic" w:hAnsi="Calibri" w:cs="Calibri"/>
          <w:kern w:val="2"/>
          <w:sz w:val="24"/>
          <w:szCs w:val="24"/>
        </w:rPr>
        <w:t>.</w:t>
      </w:r>
      <w:r w:rsidRPr="00435C4F">
        <w:rPr>
          <w:rFonts w:ascii="Calibri" w:eastAsia="Malgun Gothic" w:hAnsi="Calibri" w:cs="Calibri"/>
          <w:b/>
          <w:bCs/>
          <w:kern w:val="2"/>
          <w:sz w:val="24"/>
          <w:szCs w:val="24"/>
        </w:rPr>
        <w:t xml:space="preserve"> </w:t>
      </w:r>
    </w:p>
    <w:p w14:paraId="438799B0" w14:textId="21714B66" w:rsidR="001336A9" w:rsidRPr="00FC2466" w:rsidRDefault="00FC2466"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r w:rsidRPr="00344E0F">
        <w:rPr>
          <w:rFonts w:ascii="Calibri" w:eastAsia="Malgun Gothic" w:hAnsi="Calibri" w:cs="Calibri"/>
          <w:i/>
          <w:iCs/>
          <w:kern w:val="2"/>
          <w:sz w:val="24"/>
          <w:szCs w:val="24"/>
        </w:rPr>
        <w:t>Demographic Information of Offenders (</w:t>
      </w:r>
      <w:r w:rsidRPr="00E20D5D">
        <w:rPr>
          <w:rFonts w:ascii="Calibri" w:eastAsia="Malgun Gothic" w:hAnsi="Calibri" w:cs="Calibri"/>
          <w:i/>
          <w:iCs/>
          <w:kern w:val="2"/>
          <w:sz w:val="24"/>
          <w:szCs w:val="24"/>
        </w:rPr>
        <w:t>N=50</w:t>
      </w:r>
      <w:r w:rsidRPr="00344E0F">
        <w:rPr>
          <w:rFonts w:ascii="Calibri" w:eastAsia="Malgun Gothic" w:hAnsi="Calibri" w:cs="Calibri"/>
          <w:i/>
          <w:iCs/>
          <w:kern w:val="2"/>
          <w:sz w:val="24"/>
          <w:szCs w:val="24"/>
        </w:rPr>
        <w:t>)</w:t>
      </w:r>
    </w:p>
    <w:tbl>
      <w:tblPr>
        <w:tblStyle w:val="2"/>
        <w:tblpPr w:leftFromText="142" w:rightFromText="142" w:vertAnchor="page" w:horzAnchor="margin" w:tblpY="2644"/>
        <w:tblW w:w="916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05"/>
        <w:gridCol w:w="1843"/>
        <w:gridCol w:w="430"/>
        <w:gridCol w:w="2405"/>
        <w:gridCol w:w="2078"/>
      </w:tblGrid>
      <w:tr w:rsidR="001336A9" w:rsidRPr="00F63773" w14:paraId="76337EEC" w14:textId="77777777" w:rsidTr="00FC2466">
        <w:trPr>
          <w:trHeight w:val="340"/>
        </w:trPr>
        <w:tc>
          <w:tcPr>
            <w:tcW w:w="2405" w:type="dxa"/>
            <w:tcBorders>
              <w:top w:val="single" w:sz="12" w:space="0" w:color="auto"/>
              <w:bottom w:val="single" w:sz="4" w:space="0" w:color="auto"/>
            </w:tcBorders>
            <w:shd w:val="clear" w:color="auto" w:fill="auto"/>
            <w:vAlign w:val="center"/>
          </w:tcPr>
          <w:p w14:paraId="441FC303"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bookmarkStart w:id="22" w:name="_Hlk13643648"/>
            <w:bookmarkStart w:id="23" w:name="_Hlk14934010"/>
            <w:r w:rsidRPr="00F63773">
              <w:rPr>
                <w:rFonts w:ascii="Calibri" w:eastAsia="Malgun Gothic" w:hAnsi="Calibri" w:cs="Calibri"/>
                <w:sz w:val="24"/>
                <w:szCs w:val="24"/>
              </w:rPr>
              <w:lastRenderedPageBreak/>
              <w:t>Demographics</w:t>
            </w:r>
          </w:p>
        </w:tc>
        <w:tc>
          <w:tcPr>
            <w:tcW w:w="1843" w:type="dxa"/>
            <w:tcBorders>
              <w:top w:val="single" w:sz="12" w:space="0" w:color="auto"/>
              <w:bottom w:val="single" w:sz="4" w:space="0" w:color="auto"/>
            </w:tcBorders>
            <w:shd w:val="clear" w:color="auto" w:fill="auto"/>
            <w:vAlign w:val="center"/>
          </w:tcPr>
          <w:p w14:paraId="11892E46"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Frequency (%)</w:t>
            </w:r>
          </w:p>
        </w:tc>
        <w:tc>
          <w:tcPr>
            <w:tcW w:w="430" w:type="dxa"/>
            <w:tcBorders>
              <w:top w:val="single" w:sz="12" w:space="0" w:color="auto"/>
              <w:bottom w:val="single" w:sz="4" w:space="0" w:color="auto"/>
            </w:tcBorders>
            <w:shd w:val="clear" w:color="auto" w:fill="auto"/>
            <w:vAlign w:val="center"/>
          </w:tcPr>
          <w:p w14:paraId="56C0E149"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c>
          <w:tcPr>
            <w:tcW w:w="2405" w:type="dxa"/>
            <w:tcBorders>
              <w:top w:val="single" w:sz="12" w:space="0" w:color="auto"/>
              <w:bottom w:val="single" w:sz="4" w:space="0" w:color="auto"/>
            </w:tcBorders>
            <w:shd w:val="clear" w:color="auto" w:fill="auto"/>
            <w:vAlign w:val="center"/>
          </w:tcPr>
          <w:p w14:paraId="408F8DA7"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Demographics</w:t>
            </w:r>
          </w:p>
        </w:tc>
        <w:tc>
          <w:tcPr>
            <w:tcW w:w="2078" w:type="dxa"/>
            <w:tcBorders>
              <w:top w:val="single" w:sz="12" w:space="0" w:color="auto"/>
              <w:bottom w:val="single" w:sz="4" w:space="0" w:color="auto"/>
            </w:tcBorders>
            <w:shd w:val="clear" w:color="auto" w:fill="auto"/>
            <w:vAlign w:val="center"/>
          </w:tcPr>
          <w:p w14:paraId="5E3A1B3B"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Frequency (%)</w:t>
            </w:r>
          </w:p>
        </w:tc>
      </w:tr>
      <w:tr w:rsidR="001336A9" w:rsidRPr="00F63773" w14:paraId="3088C015" w14:textId="77777777" w:rsidTr="00FC2466">
        <w:trPr>
          <w:trHeight w:val="340"/>
        </w:trPr>
        <w:tc>
          <w:tcPr>
            <w:tcW w:w="2405" w:type="dxa"/>
            <w:tcBorders>
              <w:bottom w:val="nil"/>
            </w:tcBorders>
          </w:tcPr>
          <w:p w14:paraId="3099116E"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Gender</w:t>
            </w:r>
          </w:p>
        </w:tc>
        <w:tc>
          <w:tcPr>
            <w:tcW w:w="1843" w:type="dxa"/>
            <w:tcBorders>
              <w:bottom w:val="nil"/>
            </w:tcBorders>
          </w:tcPr>
          <w:p w14:paraId="7B3E7FCD"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430" w:type="dxa"/>
            <w:tcBorders>
              <w:bottom w:val="nil"/>
            </w:tcBorders>
          </w:tcPr>
          <w:p w14:paraId="27B9C952"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bottom w:val="nil"/>
            </w:tcBorders>
          </w:tcPr>
          <w:p w14:paraId="1D6D0D5B"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Age</w:t>
            </w:r>
          </w:p>
        </w:tc>
        <w:tc>
          <w:tcPr>
            <w:tcW w:w="2078" w:type="dxa"/>
            <w:tcBorders>
              <w:bottom w:val="nil"/>
            </w:tcBorders>
          </w:tcPr>
          <w:p w14:paraId="7BA6293B"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r>
      <w:tr w:rsidR="001336A9" w:rsidRPr="00F63773" w14:paraId="4D41AE2D" w14:textId="77777777" w:rsidTr="00FC2466">
        <w:trPr>
          <w:trHeight w:val="340"/>
        </w:trPr>
        <w:tc>
          <w:tcPr>
            <w:tcW w:w="2405" w:type="dxa"/>
            <w:tcBorders>
              <w:top w:val="nil"/>
              <w:bottom w:val="nil"/>
            </w:tcBorders>
          </w:tcPr>
          <w:p w14:paraId="093DC504"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Male</w:t>
            </w:r>
          </w:p>
        </w:tc>
        <w:tc>
          <w:tcPr>
            <w:tcW w:w="1843" w:type="dxa"/>
            <w:tcBorders>
              <w:top w:val="nil"/>
              <w:bottom w:val="nil"/>
            </w:tcBorders>
          </w:tcPr>
          <w:p w14:paraId="21BBE6B3"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100</w:t>
            </w:r>
          </w:p>
        </w:tc>
        <w:tc>
          <w:tcPr>
            <w:tcW w:w="430" w:type="dxa"/>
            <w:tcBorders>
              <w:top w:val="nil"/>
              <w:bottom w:val="nil"/>
            </w:tcBorders>
          </w:tcPr>
          <w:p w14:paraId="408E1600"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25EEE7F3"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10s</w:t>
            </w:r>
          </w:p>
        </w:tc>
        <w:tc>
          <w:tcPr>
            <w:tcW w:w="2078" w:type="dxa"/>
            <w:tcBorders>
              <w:top w:val="nil"/>
              <w:bottom w:val="nil"/>
            </w:tcBorders>
          </w:tcPr>
          <w:p w14:paraId="594528F9"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4</w:t>
            </w:r>
          </w:p>
        </w:tc>
      </w:tr>
      <w:tr w:rsidR="001336A9" w:rsidRPr="00F63773" w14:paraId="5EC04951" w14:textId="77777777" w:rsidTr="00FC2466">
        <w:trPr>
          <w:trHeight w:val="340"/>
        </w:trPr>
        <w:tc>
          <w:tcPr>
            <w:tcW w:w="2405" w:type="dxa"/>
            <w:tcBorders>
              <w:top w:val="nil"/>
              <w:bottom w:val="nil"/>
            </w:tcBorders>
          </w:tcPr>
          <w:p w14:paraId="6BC3C664"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Schooling</w:t>
            </w:r>
          </w:p>
        </w:tc>
        <w:tc>
          <w:tcPr>
            <w:tcW w:w="1843" w:type="dxa"/>
            <w:tcBorders>
              <w:top w:val="nil"/>
              <w:bottom w:val="nil"/>
            </w:tcBorders>
          </w:tcPr>
          <w:p w14:paraId="509EE68F"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c>
          <w:tcPr>
            <w:tcW w:w="430" w:type="dxa"/>
            <w:tcBorders>
              <w:top w:val="nil"/>
              <w:bottom w:val="nil"/>
            </w:tcBorders>
          </w:tcPr>
          <w:p w14:paraId="7AFFDC14"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44AAED31"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20s</w:t>
            </w:r>
          </w:p>
        </w:tc>
        <w:tc>
          <w:tcPr>
            <w:tcW w:w="2078" w:type="dxa"/>
            <w:tcBorders>
              <w:top w:val="nil"/>
              <w:bottom w:val="nil"/>
            </w:tcBorders>
          </w:tcPr>
          <w:p w14:paraId="6C5A4970"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28</w:t>
            </w:r>
          </w:p>
        </w:tc>
      </w:tr>
      <w:tr w:rsidR="001336A9" w:rsidRPr="00F63773" w14:paraId="7E7909CA" w14:textId="77777777" w:rsidTr="00FC2466">
        <w:trPr>
          <w:trHeight w:val="340"/>
        </w:trPr>
        <w:tc>
          <w:tcPr>
            <w:tcW w:w="2405" w:type="dxa"/>
            <w:tcBorders>
              <w:top w:val="nil"/>
              <w:bottom w:val="nil"/>
            </w:tcBorders>
          </w:tcPr>
          <w:p w14:paraId="11C99D8B"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Unknown</w:t>
            </w:r>
          </w:p>
        </w:tc>
        <w:tc>
          <w:tcPr>
            <w:tcW w:w="1843" w:type="dxa"/>
            <w:tcBorders>
              <w:top w:val="nil"/>
              <w:bottom w:val="nil"/>
            </w:tcBorders>
          </w:tcPr>
          <w:p w14:paraId="7EAD8D4C"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w:t>
            </w:r>
          </w:p>
        </w:tc>
        <w:tc>
          <w:tcPr>
            <w:tcW w:w="430" w:type="dxa"/>
            <w:tcBorders>
              <w:top w:val="nil"/>
              <w:bottom w:val="nil"/>
            </w:tcBorders>
          </w:tcPr>
          <w:p w14:paraId="63129877"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5B6FF0CF"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30s</w:t>
            </w:r>
          </w:p>
        </w:tc>
        <w:tc>
          <w:tcPr>
            <w:tcW w:w="2078" w:type="dxa"/>
            <w:tcBorders>
              <w:top w:val="nil"/>
              <w:bottom w:val="nil"/>
            </w:tcBorders>
          </w:tcPr>
          <w:p w14:paraId="70761E65"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32</w:t>
            </w:r>
          </w:p>
        </w:tc>
      </w:tr>
      <w:tr w:rsidR="001336A9" w:rsidRPr="00F63773" w14:paraId="0BD812BE" w14:textId="77777777" w:rsidTr="00FC2466">
        <w:trPr>
          <w:trHeight w:val="340"/>
        </w:trPr>
        <w:tc>
          <w:tcPr>
            <w:tcW w:w="2405" w:type="dxa"/>
            <w:tcBorders>
              <w:top w:val="nil"/>
              <w:bottom w:val="nil"/>
            </w:tcBorders>
          </w:tcPr>
          <w:p w14:paraId="04798964"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Primary</w:t>
            </w:r>
          </w:p>
        </w:tc>
        <w:tc>
          <w:tcPr>
            <w:tcW w:w="1843" w:type="dxa"/>
            <w:tcBorders>
              <w:top w:val="nil"/>
              <w:bottom w:val="nil"/>
            </w:tcBorders>
          </w:tcPr>
          <w:p w14:paraId="4598704F"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16</w:t>
            </w:r>
          </w:p>
        </w:tc>
        <w:tc>
          <w:tcPr>
            <w:tcW w:w="430" w:type="dxa"/>
            <w:tcBorders>
              <w:top w:val="nil"/>
              <w:bottom w:val="nil"/>
            </w:tcBorders>
          </w:tcPr>
          <w:p w14:paraId="04195C45"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5BF5872D"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40s</w:t>
            </w:r>
          </w:p>
        </w:tc>
        <w:tc>
          <w:tcPr>
            <w:tcW w:w="2078" w:type="dxa"/>
            <w:tcBorders>
              <w:top w:val="nil"/>
              <w:bottom w:val="nil"/>
            </w:tcBorders>
          </w:tcPr>
          <w:p w14:paraId="754FA774"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22</w:t>
            </w:r>
          </w:p>
        </w:tc>
      </w:tr>
      <w:tr w:rsidR="001336A9" w:rsidRPr="00F63773" w14:paraId="5A50C445" w14:textId="77777777" w:rsidTr="00FC2466">
        <w:trPr>
          <w:trHeight w:val="340"/>
        </w:trPr>
        <w:tc>
          <w:tcPr>
            <w:tcW w:w="2405" w:type="dxa"/>
            <w:tcBorders>
              <w:top w:val="nil"/>
              <w:bottom w:val="nil"/>
            </w:tcBorders>
          </w:tcPr>
          <w:p w14:paraId="7B53B167"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Middle</w:t>
            </w:r>
          </w:p>
        </w:tc>
        <w:tc>
          <w:tcPr>
            <w:tcW w:w="1843" w:type="dxa"/>
            <w:tcBorders>
              <w:top w:val="nil"/>
              <w:bottom w:val="nil"/>
            </w:tcBorders>
          </w:tcPr>
          <w:p w14:paraId="54C9A6F7"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20</w:t>
            </w:r>
          </w:p>
        </w:tc>
        <w:tc>
          <w:tcPr>
            <w:tcW w:w="430" w:type="dxa"/>
            <w:tcBorders>
              <w:top w:val="nil"/>
              <w:bottom w:val="nil"/>
            </w:tcBorders>
          </w:tcPr>
          <w:p w14:paraId="571736F5"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30A43E0E"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50s</w:t>
            </w:r>
          </w:p>
        </w:tc>
        <w:tc>
          <w:tcPr>
            <w:tcW w:w="2078" w:type="dxa"/>
            <w:tcBorders>
              <w:top w:val="nil"/>
              <w:bottom w:val="nil"/>
            </w:tcBorders>
          </w:tcPr>
          <w:p w14:paraId="27ED6BE4"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14</w:t>
            </w:r>
          </w:p>
        </w:tc>
      </w:tr>
      <w:tr w:rsidR="001336A9" w:rsidRPr="00F63773" w14:paraId="4F94B33A" w14:textId="77777777" w:rsidTr="00FC2466">
        <w:trPr>
          <w:trHeight w:val="340"/>
        </w:trPr>
        <w:tc>
          <w:tcPr>
            <w:tcW w:w="2405" w:type="dxa"/>
            <w:tcBorders>
              <w:top w:val="nil"/>
              <w:bottom w:val="nil"/>
            </w:tcBorders>
          </w:tcPr>
          <w:p w14:paraId="67867EFA"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High</w:t>
            </w:r>
          </w:p>
        </w:tc>
        <w:tc>
          <w:tcPr>
            <w:tcW w:w="1843" w:type="dxa"/>
            <w:tcBorders>
              <w:top w:val="nil"/>
              <w:bottom w:val="nil"/>
            </w:tcBorders>
          </w:tcPr>
          <w:p w14:paraId="2DC23CF3"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44</w:t>
            </w:r>
          </w:p>
        </w:tc>
        <w:tc>
          <w:tcPr>
            <w:tcW w:w="430" w:type="dxa"/>
            <w:tcBorders>
              <w:top w:val="nil"/>
              <w:bottom w:val="nil"/>
            </w:tcBorders>
          </w:tcPr>
          <w:p w14:paraId="0FA900FC"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61977AB1"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Marital status</w:t>
            </w:r>
          </w:p>
        </w:tc>
        <w:tc>
          <w:tcPr>
            <w:tcW w:w="2078" w:type="dxa"/>
            <w:tcBorders>
              <w:top w:val="nil"/>
              <w:bottom w:val="nil"/>
            </w:tcBorders>
          </w:tcPr>
          <w:p w14:paraId="0B4ACC85"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r>
      <w:tr w:rsidR="001336A9" w:rsidRPr="00F63773" w14:paraId="4DDE1555" w14:textId="77777777" w:rsidTr="00FC2466">
        <w:trPr>
          <w:trHeight w:val="340"/>
        </w:trPr>
        <w:tc>
          <w:tcPr>
            <w:tcW w:w="2405" w:type="dxa"/>
            <w:tcBorders>
              <w:top w:val="nil"/>
              <w:bottom w:val="nil"/>
            </w:tcBorders>
          </w:tcPr>
          <w:p w14:paraId="16AC98A8"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Undergraduate</w:t>
            </w:r>
          </w:p>
        </w:tc>
        <w:tc>
          <w:tcPr>
            <w:tcW w:w="1843" w:type="dxa"/>
            <w:tcBorders>
              <w:top w:val="nil"/>
              <w:bottom w:val="nil"/>
            </w:tcBorders>
          </w:tcPr>
          <w:p w14:paraId="76691DAD"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6</w:t>
            </w:r>
          </w:p>
        </w:tc>
        <w:tc>
          <w:tcPr>
            <w:tcW w:w="430" w:type="dxa"/>
            <w:tcBorders>
              <w:top w:val="nil"/>
              <w:bottom w:val="nil"/>
            </w:tcBorders>
          </w:tcPr>
          <w:p w14:paraId="39A45BFA"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71694F79"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Unmarried</w:t>
            </w:r>
          </w:p>
        </w:tc>
        <w:tc>
          <w:tcPr>
            <w:tcW w:w="2078" w:type="dxa"/>
            <w:tcBorders>
              <w:top w:val="nil"/>
              <w:bottom w:val="nil"/>
            </w:tcBorders>
          </w:tcPr>
          <w:p w14:paraId="701AC400"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58</w:t>
            </w:r>
          </w:p>
        </w:tc>
      </w:tr>
      <w:tr w:rsidR="001336A9" w:rsidRPr="00F63773" w14:paraId="16678108" w14:textId="77777777" w:rsidTr="00FC2466">
        <w:trPr>
          <w:trHeight w:val="340"/>
        </w:trPr>
        <w:tc>
          <w:tcPr>
            <w:tcW w:w="2405" w:type="dxa"/>
            <w:tcBorders>
              <w:top w:val="nil"/>
              <w:bottom w:val="nil"/>
            </w:tcBorders>
          </w:tcPr>
          <w:p w14:paraId="5BE535EB"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Postgraduate</w:t>
            </w:r>
          </w:p>
        </w:tc>
        <w:tc>
          <w:tcPr>
            <w:tcW w:w="1843" w:type="dxa"/>
            <w:tcBorders>
              <w:top w:val="nil"/>
              <w:bottom w:val="nil"/>
            </w:tcBorders>
          </w:tcPr>
          <w:p w14:paraId="035262A0"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12</w:t>
            </w:r>
          </w:p>
        </w:tc>
        <w:tc>
          <w:tcPr>
            <w:tcW w:w="430" w:type="dxa"/>
            <w:tcBorders>
              <w:top w:val="nil"/>
              <w:bottom w:val="nil"/>
            </w:tcBorders>
          </w:tcPr>
          <w:p w14:paraId="0A9E36F8"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72AF8D54"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Married</w:t>
            </w:r>
          </w:p>
        </w:tc>
        <w:tc>
          <w:tcPr>
            <w:tcW w:w="2078" w:type="dxa"/>
            <w:tcBorders>
              <w:top w:val="nil"/>
              <w:bottom w:val="nil"/>
            </w:tcBorders>
          </w:tcPr>
          <w:p w14:paraId="53CDBA0E"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42</w:t>
            </w:r>
          </w:p>
        </w:tc>
      </w:tr>
      <w:tr w:rsidR="001336A9" w:rsidRPr="00F63773" w14:paraId="62D98B5B" w14:textId="77777777" w:rsidTr="00FC2466">
        <w:trPr>
          <w:trHeight w:val="340"/>
        </w:trPr>
        <w:tc>
          <w:tcPr>
            <w:tcW w:w="2405" w:type="dxa"/>
            <w:tcBorders>
              <w:top w:val="nil"/>
              <w:bottom w:val="nil"/>
            </w:tcBorders>
          </w:tcPr>
          <w:p w14:paraId="1BCDD07F"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Employment</w:t>
            </w:r>
          </w:p>
        </w:tc>
        <w:tc>
          <w:tcPr>
            <w:tcW w:w="1843" w:type="dxa"/>
            <w:tcBorders>
              <w:top w:val="nil"/>
              <w:bottom w:val="nil"/>
            </w:tcBorders>
          </w:tcPr>
          <w:p w14:paraId="41C461A4"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c>
          <w:tcPr>
            <w:tcW w:w="430" w:type="dxa"/>
            <w:tcBorders>
              <w:top w:val="nil"/>
              <w:bottom w:val="nil"/>
            </w:tcBorders>
          </w:tcPr>
          <w:p w14:paraId="25E2B1B0"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04C77001"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Economy</w:t>
            </w:r>
          </w:p>
        </w:tc>
        <w:tc>
          <w:tcPr>
            <w:tcW w:w="2078" w:type="dxa"/>
            <w:tcBorders>
              <w:top w:val="nil"/>
              <w:bottom w:val="nil"/>
            </w:tcBorders>
          </w:tcPr>
          <w:p w14:paraId="72207947"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r>
      <w:tr w:rsidR="001336A9" w:rsidRPr="00F63773" w14:paraId="1782CFF2" w14:textId="77777777" w:rsidTr="00FC2466">
        <w:trPr>
          <w:trHeight w:val="340"/>
        </w:trPr>
        <w:tc>
          <w:tcPr>
            <w:tcW w:w="2405" w:type="dxa"/>
            <w:tcBorders>
              <w:top w:val="nil"/>
              <w:bottom w:val="nil"/>
            </w:tcBorders>
          </w:tcPr>
          <w:p w14:paraId="4EC417EC"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Unemployed</w:t>
            </w:r>
          </w:p>
        </w:tc>
        <w:tc>
          <w:tcPr>
            <w:tcW w:w="1843" w:type="dxa"/>
            <w:tcBorders>
              <w:top w:val="nil"/>
              <w:bottom w:val="nil"/>
            </w:tcBorders>
          </w:tcPr>
          <w:p w14:paraId="53D687DC"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34</w:t>
            </w:r>
          </w:p>
        </w:tc>
        <w:tc>
          <w:tcPr>
            <w:tcW w:w="430" w:type="dxa"/>
            <w:tcBorders>
              <w:top w:val="nil"/>
              <w:bottom w:val="nil"/>
            </w:tcBorders>
          </w:tcPr>
          <w:p w14:paraId="6826D591"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34DC02EE"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Low</w:t>
            </w:r>
          </w:p>
        </w:tc>
        <w:tc>
          <w:tcPr>
            <w:tcW w:w="2078" w:type="dxa"/>
            <w:tcBorders>
              <w:top w:val="nil"/>
              <w:bottom w:val="nil"/>
            </w:tcBorders>
          </w:tcPr>
          <w:p w14:paraId="77692379"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72</w:t>
            </w:r>
          </w:p>
        </w:tc>
      </w:tr>
      <w:tr w:rsidR="001336A9" w:rsidRPr="00F63773" w14:paraId="23603A41" w14:textId="77777777" w:rsidTr="00FC2466">
        <w:trPr>
          <w:trHeight w:val="340"/>
        </w:trPr>
        <w:tc>
          <w:tcPr>
            <w:tcW w:w="2405" w:type="dxa"/>
            <w:tcBorders>
              <w:top w:val="nil"/>
              <w:bottom w:val="nil"/>
            </w:tcBorders>
          </w:tcPr>
          <w:p w14:paraId="10703B7A"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Student</w:t>
            </w:r>
          </w:p>
        </w:tc>
        <w:tc>
          <w:tcPr>
            <w:tcW w:w="1843" w:type="dxa"/>
            <w:tcBorders>
              <w:top w:val="nil"/>
              <w:bottom w:val="nil"/>
            </w:tcBorders>
          </w:tcPr>
          <w:p w14:paraId="3CA67284"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4</w:t>
            </w:r>
          </w:p>
        </w:tc>
        <w:tc>
          <w:tcPr>
            <w:tcW w:w="430" w:type="dxa"/>
            <w:tcBorders>
              <w:top w:val="nil"/>
              <w:bottom w:val="nil"/>
            </w:tcBorders>
          </w:tcPr>
          <w:p w14:paraId="5883F876"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59DF9DC8"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Middle</w:t>
            </w:r>
          </w:p>
        </w:tc>
        <w:tc>
          <w:tcPr>
            <w:tcW w:w="2078" w:type="dxa"/>
            <w:tcBorders>
              <w:top w:val="nil"/>
              <w:bottom w:val="nil"/>
            </w:tcBorders>
          </w:tcPr>
          <w:p w14:paraId="72B4F677"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24</w:t>
            </w:r>
          </w:p>
        </w:tc>
      </w:tr>
      <w:tr w:rsidR="001336A9" w:rsidRPr="00F63773" w14:paraId="47DA11F4" w14:textId="77777777" w:rsidTr="00FC2466">
        <w:trPr>
          <w:trHeight w:val="340"/>
        </w:trPr>
        <w:tc>
          <w:tcPr>
            <w:tcW w:w="2405" w:type="dxa"/>
            <w:tcBorders>
              <w:top w:val="nil"/>
              <w:bottom w:val="nil"/>
            </w:tcBorders>
          </w:tcPr>
          <w:p w14:paraId="3DA78F61"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Manual</w:t>
            </w:r>
          </w:p>
        </w:tc>
        <w:tc>
          <w:tcPr>
            <w:tcW w:w="1843" w:type="dxa"/>
            <w:tcBorders>
              <w:top w:val="nil"/>
              <w:bottom w:val="nil"/>
            </w:tcBorders>
          </w:tcPr>
          <w:p w14:paraId="603445D1"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24</w:t>
            </w:r>
          </w:p>
        </w:tc>
        <w:tc>
          <w:tcPr>
            <w:tcW w:w="430" w:type="dxa"/>
            <w:tcBorders>
              <w:top w:val="nil"/>
              <w:bottom w:val="nil"/>
            </w:tcBorders>
          </w:tcPr>
          <w:p w14:paraId="50674B00"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25B5244E"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High</w:t>
            </w:r>
          </w:p>
        </w:tc>
        <w:tc>
          <w:tcPr>
            <w:tcW w:w="2078" w:type="dxa"/>
            <w:tcBorders>
              <w:top w:val="nil"/>
              <w:bottom w:val="nil"/>
            </w:tcBorders>
          </w:tcPr>
          <w:p w14:paraId="313E8DFE"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4</w:t>
            </w:r>
          </w:p>
        </w:tc>
      </w:tr>
      <w:tr w:rsidR="001336A9" w:rsidRPr="00F63773" w14:paraId="2D2939B6" w14:textId="77777777" w:rsidTr="00FC2466">
        <w:trPr>
          <w:trHeight w:val="340"/>
        </w:trPr>
        <w:tc>
          <w:tcPr>
            <w:tcW w:w="2405" w:type="dxa"/>
            <w:tcBorders>
              <w:top w:val="nil"/>
              <w:bottom w:val="nil"/>
            </w:tcBorders>
          </w:tcPr>
          <w:p w14:paraId="13EF9ED3"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Mechanic</w:t>
            </w:r>
          </w:p>
        </w:tc>
        <w:tc>
          <w:tcPr>
            <w:tcW w:w="1843" w:type="dxa"/>
            <w:tcBorders>
              <w:top w:val="nil"/>
              <w:bottom w:val="nil"/>
            </w:tcBorders>
          </w:tcPr>
          <w:p w14:paraId="6AACCEAE"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18</w:t>
            </w:r>
          </w:p>
        </w:tc>
        <w:tc>
          <w:tcPr>
            <w:tcW w:w="430" w:type="dxa"/>
            <w:tcBorders>
              <w:top w:val="nil"/>
              <w:bottom w:val="nil"/>
            </w:tcBorders>
          </w:tcPr>
          <w:p w14:paraId="0281D4BD"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49CAFCE0"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Alcohol use</w:t>
            </w:r>
          </w:p>
        </w:tc>
        <w:tc>
          <w:tcPr>
            <w:tcW w:w="2078" w:type="dxa"/>
            <w:tcBorders>
              <w:top w:val="nil"/>
              <w:bottom w:val="nil"/>
            </w:tcBorders>
          </w:tcPr>
          <w:p w14:paraId="0B53E949"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r>
      <w:tr w:rsidR="001336A9" w:rsidRPr="00F63773" w14:paraId="2C1F1983" w14:textId="77777777" w:rsidTr="00FC2466">
        <w:trPr>
          <w:trHeight w:val="340"/>
        </w:trPr>
        <w:tc>
          <w:tcPr>
            <w:tcW w:w="2405" w:type="dxa"/>
            <w:tcBorders>
              <w:top w:val="nil"/>
              <w:bottom w:val="nil"/>
            </w:tcBorders>
          </w:tcPr>
          <w:p w14:paraId="2197CAB1"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Business</w:t>
            </w:r>
          </w:p>
        </w:tc>
        <w:tc>
          <w:tcPr>
            <w:tcW w:w="1843" w:type="dxa"/>
            <w:tcBorders>
              <w:top w:val="nil"/>
              <w:bottom w:val="nil"/>
            </w:tcBorders>
          </w:tcPr>
          <w:p w14:paraId="5747BE64"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14</w:t>
            </w:r>
          </w:p>
        </w:tc>
        <w:tc>
          <w:tcPr>
            <w:tcW w:w="430" w:type="dxa"/>
            <w:tcBorders>
              <w:top w:val="nil"/>
              <w:bottom w:val="nil"/>
            </w:tcBorders>
          </w:tcPr>
          <w:p w14:paraId="765FF737"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5A9BE09B"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Non-drinker</w:t>
            </w:r>
          </w:p>
        </w:tc>
        <w:tc>
          <w:tcPr>
            <w:tcW w:w="2078" w:type="dxa"/>
            <w:tcBorders>
              <w:top w:val="nil"/>
              <w:bottom w:val="nil"/>
            </w:tcBorders>
          </w:tcPr>
          <w:p w14:paraId="29047C3E"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22</w:t>
            </w:r>
          </w:p>
        </w:tc>
      </w:tr>
      <w:tr w:rsidR="001336A9" w:rsidRPr="00F63773" w14:paraId="6AC26237" w14:textId="77777777" w:rsidTr="00FC2466">
        <w:trPr>
          <w:trHeight w:val="340"/>
        </w:trPr>
        <w:tc>
          <w:tcPr>
            <w:tcW w:w="2405" w:type="dxa"/>
            <w:tcBorders>
              <w:top w:val="nil"/>
              <w:bottom w:val="nil"/>
            </w:tcBorders>
          </w:tcPr>
          <w:p w14:paraId="402278E7"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Administrative</w:t>
            </w:r>
          </w:p>
        </w:tc>
        <w:tc>
          <w:tcPr>
            <w:tcW w:w="1843" w:type="dxa"/>
            <w:tcBorders>
              <w:top w:val="nil"/>
              <w:bottom w:val="nil"/>
            </w:tcBorders>
          </w:tcPr>
          <w:p w14:paraId="0585063F"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4</w:t>
            </w:r>
          </w:p>
        </w:tc>
        <w:tc>
          <w:tcPr>
            <w:tcW w:w="430" w:type="dxa"/>
            <w:tcBorders>
              <w:top w:val="nil"/>
              <w:bottom w:val="nil"/>
            </w:tcBorders>
          </w:tcPr>
          <w:p w14:paraId="5B4D4792"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3EBF9E15"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Drinker</w:t>
            </w:r>
          </w:p>
        </w:tc>
        <w:tc>
          <w:tcPr>
            <w:tcW w:w="2078" w:type="dxa"/>
            <w:tcBorders>
              <w:top w:val="nil"/>
              <w:bottom w:val="nil"/>
            </w:tcBorders>
          </w:tcPr>
          <w:p w14:paraId="582050A3"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78</w:t>
            </w:r>
          </w:p>
        </w:tc>
      </w:tr>
      <w:tr w:rsidR="001336A9" w:rsidRPr="00F63773" w14:paraId="04E2BFA1" w14:textId="77777777" w:rsidTr="00FC2466">
        <w:trPr>
          <w:trHeight w:val="340"/>
        </w:trPr>
        <w:tc>
          <w:tcPr>
            <w:tcW w:w="2405" w:type="dxa"/>
            <w:tcBorders>
              <w:top w:val="nil"/>
              <w:bottom w:val="nil"/>
            </w:tcBorders>
          </w:tcPr>
          <w:p w14:paraId="3E3ED27D"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Professional</w:t>
            </w:r>
          </w:p>
        </w:tc>
        <w:tc>
          <w:tcPr>
            <w:tcW w:w="1843" w:type="dxa"/>
            <w:tcBorders>
              <w:top w:val="nil"/>
              <w:bottom w:val="nil"/>
            </w:tcBorders>
          </w:tcPr>
          <w:p w14:paraId="0B1DDE94"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w:t>
            </w:r>
          </w:p>
        </w:tc>
        <w:tc>
          <w:tcPr>
            <w:tcW w:w="430" w:type="dxa"/>
            <w:tcBorders>
              <w:top w:val="nil"/>
              <w:bottom w:val="nil"/>
            </w:tcBorders>
          </w:tcPr>
          <w:p w14:paraId="13F08D17"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0E615D1C"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Military service</w:t>
            </w:r>
          </w:p>
        </w:tc>
        <w:tc>
          <w:tcPr>
            <w:tcW w:w="2078" w:type="dxa"/>
            <w:tcBorders>
              <w:top w:val="nil"/>
              <w:bottom w:val="nil"/>
            </w:tcBorders>
          </w:tcPr>
          <w:p w14:paraId="483DC606"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r>
      <w:tr w:rsidR="001336A9" w:rsidRPr="00F63773" w14:paraId="33FF7B08" w14:textId="77777777" w:rsidTr="00FC2466">
        <w:trPr>
          <w:trHeight w:val="340"/>
        </w:trPr>
        <w:tc>
          <w:tcPr>
            <w:tcW w:w="2405" w:type="dxa"/>
            <w:tcBorders>
              <w:top w:val="nil"/>
              <w:bottom w:val="nil"/>
            </w:tcBorders>
          </w:tcPr>
          <w:p w14:paraId="09DE491A"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Growth environment</w:t>
            </w:r>
          </w:p>
        </w:tc>
        <w:tc>
          <w:tcPr>
            <w:tcW w:w="1843" w:type="dxa"/>
            <w:tcBorders>
              <w:top w:val="nil"/>
              <w:bottom w:val="nil"/>
            </w:tcBorders>
          </w:tcPr>
          <w:p w14:paraId="2FA7141B"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c>
          <w:tcPr>
            <w:tcW w:w="430" w:type="dxa"/>
            <w:tcBorders>
              <w:top w:val="nil"/>
              <w:bottom w:val="nil"/>
            </w:tcBorders>
          </w:tcPr>
          <w:p w14:paraId="37BB2959"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222E177F"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Unfinished</w:t>
            </w:r>
          </w:p>
        </w:tc>
        <w:tc>
          <w:tcPr>
            <w:tcW w:w="2078" w:type="dxa"/>
            <w:tcBorders>
              <w:top w:val="nil"/>
              <w:bottom w:val="nil"/>
            </w:tcBorders>
          </w:tcPr>
          <w:p w14:paraId="5D4826A5"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16</w:t>
            </w:r>
          </w:p>
        </w:tc>
      </w:tr>
      <w:tr w:rsidR="001336A9" w:rsidRPr="00F63773" w14:paraId="7907A94E" w14:textId="77777777" w:rsidTr="00FC2466">
        <w:trPr>
          <w:trHeight w:val="340"/>
        </w:trPr>
        <w:tc>
          <w:tcPr>
            <w:tcW w:w="2405" w:type="dxa"/>
            <w:tcBorders>
              <w:top w:val="nil"/>
              <w:bottom w:val="nil"/>
            </w:tcBorders>
          </w:tcPr>
          <w:p w14:paraId="6B1FBBBE"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 xml:space="preserve">Parentless </w:t>
            </w:r>
          </w:p>
        </w:tc>
        <w:tc>
          <w:tcPr>
            <w:tcW w:w="1843" w:type="dxa"/>
            <w:tcBorders>
              <w:top w:val="nil"/>
              <w:bottom w:val="nil"/>
            </w:tcBorders>
          </w:tcPr>
          <w:p w14:paraId="3B72600F"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12</w:t>
            </w:r>
          </w:p>
        </w:tc>
        <w:tc>
          <w:tcPr>
            <w:tcW w:w="430" w:type="dxa"/>
            <w:tcBorders>
              <w:top w:val="nil"/>
              <w:bottom w:val="nil"/>
            </w:tcBorders>
          </w:tcPr>
          <w:p w14:paraId="2DDBF8FD"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6AEBDE12"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Finished</w:t>
            </w:r>
          </w:p>
        </w:tc>
        <w:tc>
          <w:tcPr>
            <w:tcW w:w="2078" w:type="dxa"/>
            <w:tcBorders>
              <w:top w:val="nil"/>
              <w:bottom w:val="nil"/>
            </w:tcBorders>
          </w:tcPr>
          <w:p w14:paraId="75B34269"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44</w:t>
            </w:r>
          </w:p>
        </w:tc>
      </w:tr>
      <w:tr w:rsidR="001336A9" w:rsidRPr="00F63773" w14:paraId="10E5A657" w14:textId="77777777" w:rsidTr="00FC2466">
        <w:trPr>
          <w:trHeight w:val="340"/>
        </w:trPr>
        <w:tc>
          <w:tcPr>
            <w:tcW w:w="2405" w:type="dxa"/>
            <w:tcBorders>
              <w:top w:val="nil"/>
              <w:bottom w:val="nil"/>
            </w:tcBorders>
          </w:tcPr>
          <w:p w14:paraId="35F71C95"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Single parent</w:t>
            </w:r>
          </w:p>
        </w:tc>
        <w:tc>
          <w:tcPr>
            <w:tcW w:w="1843" w:type="dxa"/>
            <w:tcBorders>
              <w:top w:val="nil"/>
              <w:bottom w:val="nil"/>
            </w:tcBorders>
          </w:tcPr>
          <w:p w14:paraId="641054B9"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30</w:t>
            </w:r>
          </w:p>
        </w:tc>
        <w:tc>
          <w:tcPr>
            <w:tcW w:w="430" w:type="dxa"/>
            <w:tcBorders>
              <w:top w:val="nil"/>
              <w:bottom w:val="nil"/>
            </w:tcBorders>
          </w:tcPr>
          <w:p w14:paraId="618F19D1"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49DE543F"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Exempted</w:t>
            </w:r>
          </w:p>
        </w:tc>
        <w:tc>
          <w:tcPr>
            <w:tcW w:w="2078" w:type="dxa"/>
            <w:tcBorders>
              <w:top w:val="nil"/>
              <w:bottom w:val="nil"/>
            </w:tcBorders>
          </w:tcPr>
          <w:p w14:paraId="7152CF3F"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40</w:t>
            </w:r>
          </w:p>
        </w:tc>
      </w:tr>
      <w:tr w:rsidR="001336A9" w:rsidRPr="00F63773" w14:paraId="1EA0EFED" w14:textId="77777777" w:rsidTr="00FC2466">
        <w:trPr>
          <w:trHeight w:val="340"/>
        </w:trPr>
        <w:tc>
          <w:tcPr>
            <w:tcW w:w="2405" w:type="dxa"/>
            <w:tcBorders>
              <w:top w:val="nil"/>
              <w:bottom w:val="nil"/>
            </w:tcBorders>
          </w:tcPr>
          <w:p w14:paraId="552B1439"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Two-parent</w:t>
            </w:r>
          </w:p>
        </w:tc>
        <w:tc>
          <w:tcPr>
            <w:tcW w:w="1843" w:type="dxa"/>
            <w:tcBorders>
              <w:top w:val="nil"/>
              <w:bottom w:val="nil"/>
            </w:tcBorders>
          </w:tcPr>
          <w:p w14:paraId="70B3A685"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58</w:t>
            </w:r>
          </w:p>
        </w:tc>
        <w:tc>
          <w:tcPr>
            <w:tcW w:w="430" w:type="dxa"/>
            <w:tcBorders>
              <w:top w:val="nil"/>
              <w:bottom w:val="nil"/>
            </w:tcBorders>
          </w:tcPr>
          <w:p w14:paraId="37083806"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515A13D2"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Mental disorder</w:t>
            </w:r>
          </w:p>
        </w:tc>
        <w:tc>
          <w:tcPr>
            <w:tcW w:w="2078" w:type="dxa"/>
            <w:tcBorders>
              <w:top w:val="nil"/>
              <w:bottom w:val="nil"/>
            </w:tcBorders>
          </w:tcPr>
          <w:p w14:paraId="07B750BC"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r>
      <w:tr w:rsidR="001336A9" w:rsidRPr="00F63773" w14:paraId="3C62D2E4" w14:textId="77777777" w:rsidTr="00FC2466">
        <w:trPr>
          <w:trHeight w:val="340"/>
        </w:trPr>
        <w:tc>
          <w:tcPr>
            <w:tcW w:w="2405" w:type="dxa"/>
            <w:tcBorders>
              <w:top w:val="nil"/>
              <w:bottom w:val="nil"/>
            </w:tcBorders>
          </w:tcPr>
          <w:p w14:paraId="1F211058"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Religion</w:t>
            </w:r>
          </w:p>
        </w:tc>
        <w:tc>
          <w:tcPr>
            <w:tcW w:w="1843" w:type="dxa"/>
            <w:tcBorders>
              <w:top w:val="nil"/>
              <w:bottom w:val="nil"/>
            </w:tcBorders>
          </w:tcPr>
          <w:p w14:paraId="527CD11E"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c>
          <w:tcPr>
            <w:tcW w:w="430" w:type="dxa"/>
            <w:tcBorders>
              <w:top w:val="nil"/>
              <w:bottom w:val="nil"/>
            </w:tcBorders>
          </w:tcPr>
          <w:p w14:paraId="196F3AE0"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5B326815"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Non-existence</w:t>
            </w:r>
          </w:p>
        </w:tc>
        <w:tc>
          <w:tcPr>
            <w:tcW w:w="2078" w:type="dxa"/>
            <w:tcBorders>
              <w:top w:val="nil"/>
              <w:bottom w:val="nil"/>
            </w:tcBorders>
          </w:tcPr>
          <w:p w14:paraId="37CFDD1F" w14:textId="77777777" w:rsidR="001336A9" w:rsidRPr="00F63773" w:rsidRDefault="001336A9" w:rsidP="00FC2466">
            <w:pPr>
              <w:widowControl w:val="0"/>
              <w:wordWrap w:val="0"/>
              <w:autoSpaceDE w:val="0"/>
              <w:autoSpaceDN w:val="0"/>
              <w:ind w:firstLineChars="350" w:firstLine="840"/>
              <w:rPr>
                <w:rFonts w:ascii="Calibri" w:eastAsia="Malgun Gothic" w:hAnsi="Calibri" w:cs="Calibri"/>
                <w:sz w:val="24"/>
                <w:szCs w:val="24"/>
              </w:rPr>
            </w:pPr>
            <w:r w:rsidRPr="00F63773">
              <w:rPr>
                <w:rFonts w:ascii="Calibri" w:eastAsia="Malgun Gothic" w:hAnsi="Calibri" w:cs="Calibri"/>
                <w:sz w:val="24"/>
                <w:szCs w:val="24"/>
              </w:rPr>
              <w:t>84</w:t>
            </w:r>
          </w:p>
        </w:tc>
      </w:tr>
      <w:tr w:rsidR="001336A9" w:rsidRPr="00F63773" w14:paraId="40AE4153" w14:textId="77777777" w:rsidTr="00FC2466">
        <w:trPr>
          <w:trHeight w:val="340"/>
        </w:trPr>
        <w:tc>
          <w:tcPr>
            <w:tcW w:w="2405" w:type="dxa"/>
            <w:tcBorders>
              <w:top w:val="nil"/>
              <w:bottom w:val="nil"/>
            </w:tcBorders>
          </w:tcPr>
          <w:p w14:paraId="36414C7F"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Non-religion</w:t>
            </w:r>
          </w:p>
        </w:tc>
        <w:tc>
          <w:tcPr>
            <w:tcW w:w="1843" w:type="dxa"/>
            <w:tcBorders>
              <w:top w:val="nil"/>
              <w:bottom w:val="nil"/>
            </w:tcBorders>
          </w:tcPr>
          <w:p w14:paraId="02206B8C"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62</w:t>
            </w:r>
          </w:p>
        </w:tc>
        <w:tc>
          <w:tcPr>
            <w:tcW w:w="430" w:type="dxa"/>
            <w:tcBorders>
              <w:top w:val="nil"/>
              <w:bottom w:val="nil"/>
            </w:tcBorders>
          </w:tcPr>
          <w:p w14:paraId="30CA914F"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6635470F"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Existence</w:t>
            </w:r>
          </w:p>
        </w:tc>
        <w:tc>
          <w:tcPr>
            <w:tcW w:w="2078" w:type="dxa"/>
            <w:tcBorders>
              <w:top w:val="nil"/>
              <w:bottom w:val="nil"/>
            </w:tcBorders>
          </w:tcPr>
          <w:p w14:paraId="24F4069B" w14:textId="77777777" w:rsidR="001336A9" w:rsidRPr="00F63773" w:rsidRDefault="001336A9" w:rsidP="00FC2466">
            <w:pPr>
              <w:widowControl w:val="0"/>
              <w:wordWrap w:val="0"/>
              <w:autoSpaceDE w:val="0"/>
              <w:autoSpaceDN w:val="0"/>
              <w:ind w:firstLineChars="350" w:firstLine="840"/>
              <w:rPr>
                <w:rFonts w:ascii="Calibri" w:eastAsia="Malgun Gothic" w:hAnsi="Calibri" w:cs="Calibri"/>
                <w:sz w:val="24"/>
                <w:szCs w:val="24"/>
              </w:rPr>
            </w:pPr>
            <w:r w:rsidRPr="00F63773">
              <w:rPr>
                <w:rFonts w:ascii="Calibri" w:eastAsia="Malgun Gothic" w:hAnsi="Calibri" w:cs="Calibri"/>
                <w:sz w:val="24"/>
                <w:szCs w:val="24"/>
              </w:rPr>
              <w:t>16</w:t>
            </w:r>
          </w:p>
        </w:tc>
      </w:tr>
      <w:tr w:rsidR="001336A9" w:rsidRPr="00F63773" w14:paraId="7508BCA9" w14:textId="77777777" w:rsidTr="00FC2466">
        <w:trPr>
          <w:trHeight w:val="340"/>
        </w:trPr>
        <w:tc>
          <w:tcPr>
            <w:tcW w:w="2405" w:type="dxa"/>
            <w:tcBorders>
              <w:top w:val="nil"/>
              <w:bottom w:val="nil"/>
            </w:tcBorders>
          </w:tcPr>
          <w:p w14:paraId="780CDEE5"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Protestantism</w:t>
            </w:r>
          </w:p>
        </w:tc>
        <w:tc>
          <w:tcPr>
            <w:tcW w:w="1843" w:type="dxa"/>
            <w:tcBorders>
              <w:top w:val="nil"/>
              <w:bottom w:val="nil"/>
            </w:tcBorders>
          </w:tcPr>
          <w:p w14:paraId="20CFFDEA"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18</w:t>
            </w:r>
          </w:p>
        </w:tc>
        <w:tc>
          <w:tcPr>
            <w:tcW w:w="430" w:type="dxa"/>
            <w:tcBorders>
              <w:top w:val="nil"/>
              <w:bottom w:val="nil"/>
            </w:tcBorders>
          </w:tcPr>
          <w:p w14:paraId="664CC442"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2A121868"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Robbery</w:t>
            </w:r>
          </w:p>
        </w:tc>
        <w:tc>
          <w:tcPr>
            <w:tcW w:w="2078" w:type="dxa"/>
            <w:tcBorders>
              <w:top w:val="nil"/>
              <w:bottom w:val="nil"/>
            </w:tcBorders>
          </w:tcPr>
          <w:p w14:paraId="133F0DFF"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r>
      <w:tr w:rsidR="001336A9" w:rsidRPr="00F63773" w14:paraId="74D4A251" w14:textId="77777777" w:rsidTr="00FC2466">
        <w:trPr>
          <w:trHeight w:val="340"/>
        </w:trPr>
        <w:tc>
          <w:tcPr>
            <w:tcW w:w="2405" w:type="dxa"/>
            <w:tcBorders>
              <w:top w:val="nil"/>
              <w:bottom w:val="nil"/>
            </w:tcBorders>
          </w:tcPr>
          <w:p w14:paraId="6B3A951B" w14:textId="08D531A5"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 xml:space="preserve">Roman </w:t>
            </w:r>
            <w:r w:rsidR="00782C90">
              <w:rPr>
                <w:rFonts w:ascii="Calibri" w:eastAsia="Malgun Gothic" w:hAnsi="Calibri" w:cs="Calibri"/>
                <w:sz w:val="24"/>
                <w:szCs w:val="24"/>
              </w:rPr>
              <w:t>C</w:t>
            </w:r>
            <w:r w:rsidRPr="00F63773">
              <w:rPr>
                <w:rFonts w:ascii="Calibri" w:eastAsia="Malgun Gothic" w:hAnsi="Calibri" w:cs="Calibri"/>
                <w:sz w:val="24"/>
                <w:szCs w:val="24"/>
              </w:rPr>
              <w:t>atholic</w:t>
            </w:r>
          </w:p>
        </w:tc>
        <w:tc>
          <w:tcPr>
            <w:tcW w:w="1843" w:type="dxa"/>
            <w:tcBorders>
              <w:top w:val="nil"/>
              <w:bottom w:val="nil"/>
            </w:tcBorders>
          </w:tcPr>
          <w:p w14:paraId="4177146F"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w:t>
            </w:r>
          </w:p>
        </w:tc>
        <w:tc>
          <w:tcPr>
            <w:tcW w:w="430" w:type="dxa"/>
            <w:tcBorders>
              <w:top w:val="nil"/>
              <w:bottom w:val="nil"/>
            </w:tcBorders>
          </w:tcPr>
          <w:p w14:paraId="1057C842"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12AA4EF7"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Absence</w:t>
            </w:r>
          </w:p>
        </w:tc>
        <w:tc>
          <w:tcPr>
            <w:tcW w:w="2078" w:type="dxa"/>
            <w:tcBorders>
              <w:top w:val="nil"/>
              <w:bottom w:val="nil"/>
            </w:tcBorders>
          </w:tcPr>
          <w:p w14:paraId="2AA41C0B" w14:textId="77777777" w:rsidR="001336A9" w:rsidRPr="00F63773" w:rsidRDefault="001336A9" w:rsidP="00FC2466">
            <w:pPr>
              <w:widowControl w:val="0"/>
              <w:wordWrap w:val="0"/>
              <w:autoSpaceDE w:val="0"/>
              <w:autoSpaceDN w:val="0"/>
              <w:ind w:firstLineChars="350" w:firstLine="840"/>
              <w:rPr>
                <w:rFonts w:ascii="Calibri" w:eastAsia="Malgun Gothic" w:hAnsi="Calibri" w:cs="Calibri"/>
                <w:sz w:val="24"/>
                <w:szCs w:val="24"/>
              </w:rPr>
            </w:pPr>
            <w:r w:rsidRPr="00F63773">
              <w:rPr>
                <w:rFonts w:ascii="Calibri" w:eastAsia="Malgun Gothic" w:hAnsi="Calibri" w:cs="Calibri"/>
                <w:sz w:val="24"/>
                <w:szCs w:val="24"/>
              </w:rPr>
              <w:t>80</w:t>
            </w:r>
          </w:p>
        </w:tc>
      </w:tr>
      <w:tr w:rsidR="001336A9" w:rsidRPr="00F63773" w14:paraId="25B933E6" w14:textId="77777777" w:rsidTr="00FC2466">
        <w:trPr>
          <w:trHeight w:val="340"/>
        </w:trPr>
        <w:tc>
          <w:tcPr>
            <w:tcW w:w="2405" w:type="dxa"/>
            <w:tcBorders>
              <w:top w:val="nil"/>
              <w:bottom w:val="nil"/>
            </w:tcBorders>
          </w:tcPr>
          <w:p w14:paraId="1C63F2D7"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Buddhism</w:t>
            </w:r>
          </w:p>
        </w:tc>
        <w:tc>
          <w:tcPr>
            <w:tcW w:w="1843" w:type="dxa"/>
            <w:tcBorders>
              <w:top w:val="nil"/>
              <w:bottom w:val="nil"/>
            </w:tcBorders>
          </w:tcPr>
          <w:p w14:paraId="4167EDDC"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18</w:t>
            </w:r>
          </w:p>
        </w:tc>
        <w:tc>
          <w:tcPr>
            <w:tcW w:w="430" w:type="dxa"/>
            <w:tcBorders>
              <w:top w:val="nil"/>
              <w:bottom w:val="nil"/>
            </w:tcBorders>
          </w:tcPr>
          <w:p w14:paraId="4B1CDCE6"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2D534470"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Presence</w:t>
            </w:r>
          </w:p>
        </w:tc>
        <w:tc>
          <w:tcPr>
            <w:tcW w:w="2078" w:type="dxa"/>
            <w:tcBorders>
              <w:top w:val="nil"/>
              <w:bottom w:val="nil"/>
            </w:tcBorders>
          </w:tcPr>
          <w:p w14:paraId="6E755134" w14:textId="77777777" w:rsidR="001336A9" w:rsidRPr="00F63773" w:rsidRDefault="001336A9" w:rsidP="00FC2466">
            <w:pPr>
              <w:widowControl w:val="0"/>
              <w:wordWrap w:val="0"/>
              <w:autoSpaceDE w:val="0"/>
              <w:autoSpaceDN w:val="0"/>
              <w:ind w:firstLineChars="350" w:firstLine="840"/>
              <w:rPr>
                <w:rFonts w:ascii="Calibri" w:eastAsia="Malgun Gothic" w:hAnsi="Calibri" w:cs="Calibri"/>
                <w:sz w:val="24"/>
                <w:szCs w:val="24"/>
              </w:rPr>
            </w:pPr>
            <w:r w:rsidRPr="00F63773">
              <w:rPr>
                <w:rFonts w:ascii="Calibri" w:eastAsia="Malgun Gothic" w:hAnsi="Calibri" w:cs="Calibri"/>
                <w:sz w:val="24"/>
                <w:szCs w:val="24"/>
              </w:rPr>
              <w:t>20</w:t>
            </w:r>
          </w:p>
        </w:tc>
      </w:tr>
      <w:tr w:rsidR="001336A9" w:rsidRPr="00F63773" w14:paraId="78D13CD8" w14:textId="77777777" w:rsidTr="00FC2466">
        <w:trPr>
          <w:trHeight w:val="340"/>
        </w:trPr>
        <w:tc>
          <w:tcPr>
            <w:tcW w:w="2405" w:type="dxa"/>
            <w:tcBorders>
              <w:top w:val="nil"/>
              <w:bottom w:val="nil"/>
            </w:tcBorders>
          </w:tcPr>
          <w:p w14:paraId="4D08C9B5"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Victim relationship</w:t>
            </w:r>
          </w:p>
        </w:tc>
        <w:tc>
          <w:tcPr>
            <w:tcW w:w="1843" w:type="dxa"/>
            <w:tcBorders>
              <w:top w:val="nil"/>
              <w:bottom w:val="nil"/>
            </w:tcBorders>
          </w:tcPr>
          <w:p w14:paraId="652F05B6"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c>
          <w:tcPr>
            <w:tcW w:w="430" w:type="dxa"/>
            <w:tcBorders>
              <w:top w:val="nil"/>
              <w:bottom w:val="nil"/>
            </w:tcBorders>
          </w:tcPr>
          <w:p w14:paraId="57FAF29A"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5139F5D4"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Sexual crime</w:t>
            </w:r>
          </w:p>
        </w:tc>
        <w:tc>
          <w:tcPr>
            <w:tcW w:w="2078" w:type="dxa"/>
            <w:tcBorders>
              <w:top w:val="nil"/>
              <w:bottom w:val="nil"/>
            </w:tcBorders>
          </w:tcPr>
          <w:p w14:paraId="3798B7D5"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r>
      <w:tr w:rsidR="001336A9" w:rsidRPr="00F63773" w14:paraId="5D82DE22" w14:textId="77777777" w:rsidTr="00FC2466">
        <w:trPr>
          <w:trHeight w:val="340"/>
        </w:trPr>
        <w:tc>
          <w:tcPr>
            <w:tcW w:w="2405" w:type="dxa"/>
            <w:tcBorders>
              <w:top w:val="nil"/>
              <w:bottom w:val="nil"/>
            </w:tcBorders>
          </w:tcPr>
          <w:p w14:paraId="0E181BD7"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Stranger</w:t>
            </w:r>
          </w:p>
        </w:tc>
        <w:tc>
          <w:tcPr>
            <w:tcW w:w="1843" w:type="dxa"/>
            <w:tcBorders>
              <w:top w:val="nil"/>
              <w:bottom w:val="nil"/>
            </w:tcBorders>
          </w:tcPr>
          <w:p w14:paraId="4DF0B3D6" w14:textId="0904A61A" w:rsidR="001336A9" w:rsidRPr="00F63773" w:rsidRDefault="00004DC4" w:rsidP="00FC2466">
            <w:pPr>
              <w:widowControl w:val="0"/>
              <w:wordWrap w:val="0"/>
              <w:autoSpaceDE w:val="0"/>
              <w:autoSpaceDN w:val="0"/>
              <w:jc w:val="center"/>
              <w:rPr>
                <w:rFonts w:ascii="Calibri" w:eastAsia="Malgun Gothic" w:hAnsi="Calibri" w:cs="Calibri"/>
                <w:sz w:val="24"/>
                <w:szCs w:val="24"/>
              </w:rPr>
            </w:pPr>
            <w:r>
              <w:rPr>
                <w:rFonts w:ascii="Calibri" w:eastAsia="Malgun Gothic" w:hAnsi="Calibri" w:cs="Calibri"/>
                <w:sz w:val="24"/>
                <w:szCs w:val="24"/>
              </w:rPr>
              <w:t>72</w:t>
            </w:r>
          </w:p>
        </w:tc>
        <w:tc>
          <w:tcPr>
            <w:tcW w:w="430" w:type="dxa"/>
            <w:tcBorders>
              <w:top w:val="nil"/>
              <w:bottom w:val="nil"/>
            </w:tcBorders>
          </w:tcPr>
          <w:p w14:paraId="26300371"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1B00D2B4"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Absence</w:t>
            </w:r>
          </w:p>
        </w:tc>
        <w:tc>
          <w:tcPr>
            <w:tcW w:w="2078" w:type="dxa"/>
            <w:tcBorders>
              <w:top w:val="nil"/>
              <w:bottom w:val="nil"/>
            </w:tcBorders>
          </w:tcPr>
          <w:p w14:paraId="09A01644" w14:textId="77777777" w:rsidR="001336A9" w:rsidRPr="00F63773" w:rsidRDefault="001336A9" w:rsidP="00FC2466">
            <w:pPr>
              <w:widowControl w:val="0"/>
              <w:wordWrap w:val="0"/>
              <w:autoSpaceDE w:val="0"/>
              <w:autoSpaceDN w:val="0"/>
              <w:ind w:firstLineChars="350" w:firstLine="840"/>
              <w:rPr>
                <w:rFonts w:ascii="Calibri" w:eastAsia="Malgun Gothic" w:hAnsi="Calibri" w:cs="Calibri"/>
                <w:sz w:val="24"/>
                <w:szCs w:val="24"/>
              </w:rPr>
            </w:pPr>
            <w:r w:rsidRPr="00F63773">
              <w:rPr>
                <w:rFonts w:ascii="Calibri" w:eastAsia="Malgun Gothic" w:hAnsi="Calibri" w:cs="Calibri"/>
                <w:sz w:val="24"/>
                <w:szCs w:val="24"/>
              </w:rPr>
              <w:t>70</w:t>
            </w:r>
          </w:p>
        </w:tc>
      </w:tr>
      <w:tr w:rsidR="001336A9" w:rsidRPr="00F63773" w14:paraId="40FB3FAB" w14:textId="77777777" w:rsidTr="00FC2466">
        <w:trPr>
          <w:trHeight w:val="340"/>
        </w:trPr>
        <w:tc>
          <w:tcPr>
            <w:tcW w:w="2405" w:type="dxa"/>
            <w:tcBorders>
              <w:top w:val="nil"/>
              <w:bottom w:val="nil"/>
            </w:tcBorders>
          </w:tcPr>
          <w:p w14:paraId="0090975F"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Acquaintance</w:t>
            </w:r>
          </w:p>
        </w:tc>
        <w:tc>
          <w:tcPr>
            <w:tcW w:w="1843" w:type="dxa"/>
            <w:tcBorders>
              <w:top w:val="nil"/>
              <w:bottom w:val="nil"/>
            </w:tcBorders>
          </w:tcPr>
          <w:p w14:paraId="460BC2E5" w14:textId="4212B34C" w:rsidR="001336A9" w:rsidRPr="00F63773" w:rsidRDefault="00004DC4" w:rsidP="00FC2466">
            <w:pPr>
              <w:widowControl w:val="0"/>
              <w:wordWrap w:val="0"/>
              <w:autoSpaceDE w:val="0"/>
              <w:autoSpaceDN w:val="0"/>
              <w:jc w:val="center"/>
              <w:rPr>
                <w:rFonts w:ascii="Calibri" w:eastAsia="Malgun Gothic" w:hAnsi="Calibri" w:cs="Calibri"/>
                <w:sz w:val="24"/>
                <w:szCs w:val="24"/>
              </w:rPr>
            </w:pPr>
            <w:r>
              <w:rPr>
                <w:rFonts w:ascii="Calibri" w:eastAsia="Malgun Gothic" w:hAnsi="Calibri" w:cs="Calibri"/>
                <w:sz w:val="24"/>
                <w:szCs w:val="24"/>
              </w:rPr>
              <w:t>28</w:t>
            </w:r>
          </w:p>
        </w:tc>
        <w:tc>
          <w:tcPr>
            <w:tcW w:w="430" w:type="dxa"/>
            <w:tcBorders>
              <w:top w:val="nil"/>
              <w:bottom w:val="nil"/>
            </w:tcBorders>
          </w:tcPr>
          <w:p w14:paraId="4C40AB8D"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680215CA"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Presence</w:t>
            </w:r>
          </w:p>
        </w:tc>
        <w:tc>
          <w:tcPr>
            <w:tcW w:w="2078" w:type="dxa"/>
            <w:tcBorders>
              <w:top w:val="nil"/>
              <w:bottom w:val="nil"/>
            </w:tcBorders>
          </w:tcPr>
          <w:p w14:paraId="330AD0DB" w14:textId="77777777" w:rsidR="001336A9" w:rsidRPr="00F63773" w:rsidRDefault="001336A9" w:rsidP="00FC2466">
            <w:pPr>
              <w:widowControl w:val="0"/>
              <w:wordWrap w:val="0"/>
              <w:autoSpaceDE w:val="0"/>
              <w:autoSpaceDN w:val="0"/>
              <w:ind w:firstLineChars="350" w:firstLine="840"/>
              <w:rPr>
                <w:rFonts w:ascii="Calibri" w:eastAsia="Malgun Gothic" w:hAnsi="Calibri" w:cs="Calibri"/>
                <w:sz w:val="24"/>
                <w:szCs w:val="24"/>
              </w:rPr>
            </w:pPr>
            <w:r w:rsidRPr="00F63773">
              <w:rPr>
                <w:rFonts w:ascii="Calibri" w:eastAsia="Malgun Gothic" w:hAnsi="Calibri" w:cs="Calibri"/>
                <w:sz w:val="24"/>
                <w:szCs w:val="24"/>
              </w:rPr>
              <w:t>30</w:t>
            </w:r>
          </w:p>
        </w:tc>
      </w:tr>
      <w:tr w:rsidR="001336A9" w:rsidRPr="00F63773" w14:paraId="6EAC7A97" w14:textId="77777777" w:rsidTr="00FC2466">
        <w:trPr>
          <w:trHeight w:val="340"/>
        </w:trPr>
        <w:tc>
          <w:tcPr>
            <w:tcW w:w="2405" w:type="dxa"/>
            <w:tcBorders>
              <w:top w:val="nil"/>
              <w:bottom w:val="nil"/>
            </w:tcBorders>
          </w:tcPr>
          <w:p w14:paraId="01C6625C"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Transportation</w:t>
            </w:r>
          </w:p>
        </w:tc>
        <w:tc>
          <w:tcPr>
            <w:tcW w:w="1843" w:type="dxa"/>
            <w:tcBorders>
              <w:top w:val="nil"/>
              <w:bottom w:val="nil"/>
            </w:tcBorders>
          </w:tcPr>
          <w:p w14:paraId="32B811BB"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c>
          <w:tcPr>
            <w:tcW w:w="430" w:type="dxa"/>
            <w:tcBorders>
              <w:top w:val="nil"/>
              <w:bottom w:val="nil"/>
            </w:tcBorders>
          </w:tcPr>
          <w:p w14:paraId="5A8CF027"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6BE5E201"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Violence</w:t>
            </w:r>
          </w:p>
        </w:tc>
        <w:tc>
          <w:tcPr>
            <w:tcW w:w="2078" w:type="dxa"/>
            <w:tcBorders>
              <w:top w:val="nil"/>
              <w:bottom w:val="nil"/>
            </w:tcBorders>
          </w:tcPr>
          <w:p w14:paraId="6D1C3865"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r>
      <w:tr w:rsidR="001336A9" w:rsidRPr="00F63773" w14:paraId="59A4AAA3" w14:textId="77777777" w:rsidTr="00FC2466">
        <w:trPr>
          <w:trHeight w:val="340"/>
        </w:trPr>
        <w:tc>
          <w:tcPr>
            <w:tcW w:w="2405" w:type="dxa"/>
            <w:tcBorders>
              <w:top w:val="nil"/>
              <w:bottom w:val="nil"/>
            </w:tcBorders>
          </w:tcPr>
          <w:p w14:paraId="69E7F574"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Personal vehicle</w:t>
            </w:r>
          </w:p>
        </w:tc>
        <w:tc>
          <w:tcPr>
            <w:tcW w:w="1843" w:type="dxa"/>
            <w:tcBorders>
              <w:top w:val="nil"/>
              <w:bottom w:val="nil"/>
            </w:tcBorders>
          </w:tcPr>
          <w:p w14:paraId="02C05410"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26</w:t>
            </w:r>
          </w:p>
        </w:tc>
        <w:tc>
          <w:tcPr>
            <w:tcW w:w="430" w:type="dxa"/>
            <w:tcBorders>
              <w:top w:val="nil"/>
              <w:bottom w:val="nil"/>
            </w:tcBorders>
          </w:tcPr>
          <w:p w14:paraId="27659306"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7EC62345"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Absence</w:t>
            </w:r>
          </w:p>
        </w:tc>
        <w:tc>
          <w:tcPr>
            <w:tcW w:w="2078" w:type="dxa"/>
            <w:tcBorders>
              <w:top w:val="nil"/>
              <w:bottom w:val="nil"/>
            </w:tcBorders>
          </w:tcPr>
          <w:p w14:paraId="124419F6"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56</w:t>
            </w:r>
          </w:p>
        </w:tc>
      </w:tr>
      <w:tr w:rsidR="001336A9" w:rsidRPr="00F63773" w14:paraId="420EC43A" w14:textId="77777777" w:rsidTr="00FC2466">
        <w:trPr>
          <w:trHeight w:val="340"/>
        </w:trPr>
        <w:tc>
          <w:tcPr>
            <w:tcW w:w="2405" w:type="dxa"/>
            <w:tcBorders>
              <w:top w:val="nil"/>
              <w:bottom w:val="nil"/>
            </w:tcBorders>
          </w:tcPr>
          <w:p w14:paraId="1D3318DE"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 xml:space="preserve">Public transit </w:t>
            </w:r>
          </w:p>
        </w:tc>
        <w:tc>
          <w:tcPr>
            <w:tcW w:w="1843" w:type="dxa"/>
            <w:tcBorders>
              <w:top w:val="nil"/>
              <w:bottom w:val="nil"/>
            </w:tcBorders>
          </w:tcPr>
          <w:p w14:paraId="4C4DB478"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16</w:t>
            </w:r>
          </w:p>
        </w:tc>
        <w:tc>
          <w:tcPr>
            <w:tcW w:w="430" w:type="dxa"/>
            <w:tcBorders>
              <w:top w:val="nil"/>
              <w:bottom w:val="nil"/>
            </w:tcBorders>
          </w:tcPr>
          <w:p w14:paraId="5C1145CB"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1DAF73A9"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Presence</w:t>
            </w:r>
          </w:p>
        </w:tc>
        <w:tc>
          <w:tcPr>
            <w:tcW w:w="2078" w:type="dxa"/>
            <w:tcBorders>
              <w:top w:val="nil"/>
              <w:bottom w:val="nil"/>
            </w:tcBorders>
          </w:tcPr>
          <w:p w14:paraId="6EF4D7FC"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44</w:t>
            </w:r>
          </w:p>
        </w:tc>
      </w:tr>
      <w:tr w:rsidR="001336A9" w:rsidRPr="00F63773" w14:paraId="03B7553A" w14:textId="77777777" w:rsidTr="00FC2466">
        <w:trPr>
          <w:trHeight w:val="340"/>
        </w:trPr>
        <w:tc>
          <w:tcPr>
            <w:tcW w:w="2405" w:type="dxa"/>
            <w:tcBorders>
              <w:top w:val="nil"/>
              <w:bottom w:val="nil"/>
            </w:tcBorders>
          </w:tcPr>
          <w:p w14:paraId="4B8AAB47"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 xml:space="preserve">Bike/Motorbike </w:t>
            </w:r>
          </w:p>
        </w:tc>
        <w:tc>
          <w:tcPr>
            <w:tcW w:w="1843" w:type="dxa"/>
            <w:tcBorders>
              <w:top w:val="nil"/>
              <w:bottom w:val="nil"/>
            </w:tcBorders>
          </w:tcPr>
          <w:p w14:paraId="21D9A434"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12</w:t>
            </w:r>
          </w:p>
        </w:tc>
        <w:tc>
          <w:tcPr>
            <w:tcW w:w="430" w:type="dxa"/>
            <w:tcBorders>
              <w:top w:val="nil"/>
              <w:bottom w:val="nil"/>
            </w:tcBorders>
          </w:tcPr>
          <w:p w14:paraId="357D1776"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1AF9E907" w14:textId="77777777" w:rsidR="001336A9" w:rsidRPr="00F63773" w:rsidRDefault="001336A9" w:rsidP="00FC2466">
            <w:pPr>
              <w:widowControl w:val="0"/>
              <w:wordWrap w:val="0"/>
              <w:autoSpaceDE w:val="0"/>
              <w:autoSpaceDN w:val="0"/>
              <w:rPr>
                <w:rFonts w:ascii="Calibri" w:eastAsia="Malgun Gothic" w:hAnsi="Calibri" w:cs="Calibri"/>
                <w:sz w:val="24"/>
                <w:szCs w:val="24"/>
              </w:rPr>
            </w:pPr>
            <w:r w:rsidRPr="00F63773">
              <w:rPr>
                <w:rFonts w:ascii="Calibri" w:eastAsia="Malgun Gothic" w:hAnsi="Calibri" w:cs="Calibri"/>
                <w:sz w:val="24"/>
                <w:szCs w:val="24"/>
              </w:rPr>
              <w:t>Fraud</w:t>
            </w:r>
          </w:p>
        </w:tc>
        <w:tc>
          <w:tcPr>
            <w:tcW w:w="2078" w:type="dxa"/>
            <w:tcBorders>
              <w:top w:val="nil"/>
              <w:bottom w:val="nil"/>
            </w:tcBorders>
          </w:tcPr>
          <w:p w14:paraId="006D7F3F"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p>
        </w:tc>
      </w:tr>
      <w:tr w:rsidR="001336A9" w:rsidRPr="00F63773" w14:paraId="5B90687D" w14:textId="77777777" w:rsidTr="00FC2466">
        <w:trPr>
          <w:trHeight w:val="340"/>
        </w:trPr>
        <w:tc>
          <w:tcPr>
            <w:tcW w:w="2405" w:type="dxa"/>
            <w:tcBorders>
              <w:top w:val="nil"/>
              <w:bottom w:val="nil"/>
            </w:tcBorders>
          </w:tcPr>
          <w:p w14:paraId="2B4D5489"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Walking</w:t>
            </w:r>
          </w:p>
        </w:tc>
        <w:tc>
          <w:tcPr>
            <w:tcW w:w="1843" w:type="dxa"/>
            <w:tcBorders>
              <w:top w:val="nil"/>
              <w:bottom w:val="nil"/>
            </w:tcBorders>
          </w:tcPr>
          <w:p w14:paraId="50B0CF2A"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36</w:t>
            </w:r>
          </w:p>
        </w:tc>
        <w:tc>
          <w:tcPr>
            <w:tcW w:w="430" w:type="dxa"/>
            <w:tcBorders>
              <w:top w:val="nil"/>
              <w:bottom w:val="nil"/>
            </w:tcBorders>
          </w:tcPr>
          <w:p w14:paraId="2A084C13"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bottom w:val="nil"/>
            </w:tcBorders>
          </w:tcPr>
          <w:p w14:paraId="1B5B2D8D"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Absence</w:t>
            </w:r>
          </w:p>
        </w:tc>
        <w:tc>
          <w:tcPr>
            <w:tcW w:w="2078" w:type="dxa"/>
            <w:tcBorders>
              <w:top w:val="nil"/>
              <w:bottom w:val="nil"/>
            </w:tcBorders>
          </w:tcPr>
          <w:p w14:paraId="13EF39FD"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72</w:t>
            </w:r>
          </w:p>
        </w:tc>
      </w:tr>
      <w:tr w:rsidR="001336A9" w:rsidRPr="00F63773" w14:paraId="6633F17A" w14:textId="77777777" w:rsidTr="00FC2466">
        <w:trPr>
          <w:trHeight w:val="340"/>
        </w:trPr>
        <w:tc>
          <w:tcPr>
            <w:tcW w:w="2405" w:type="dxa"/>
            <w:tcBorders>
              <w:top w:val="nil"/>
            </w:tcBorders>
          </w:tcPr>
          <w:p w14:paraId="4E056B7C"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Others</w:t>
            </w:r>
          </w:p>
        </w:tc>
        <w:tc>
          <w:tcPr>
            <w:tcW w:w="1843" w:type="dxa"/>
            <w:tcBorders>
              <w:top w:val="nil"/>
            </w:tcBorders>
          </w:tcPr>
          <w:p w14:paraId="40F9595A"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10</w:t>
            </w:r>
          </w:p>
        </w:tc>
        <w:tc>
          <w:tcPr>
            <w:tcW w:w="430" w:type="dxa"/>
            <w:tcBorders>
              <w:top w:val="nil"/>
            </w:tcBorders>
          </w:tcPr>
          <w:p w14:paraId="38E59B5A" w14:textId="77777777" w:rsidR="001336A9" w:rsidRPr="00F63773" w:rsidRDefault="001336A9" w:rsidP="00FC2466">
            <w:pPr>
              <w:widowControl w:val="0"/>
              <w:wordWrap w:val="0"/>
              <w:autoSpaceDE w:val="0"/>
              <w:autoSpaceDN w:val="0"/>
              <w:rPr>
                <w:rFonts w:ascii="Calibri" w:eastAsia="Malgun Gothic" w:hAnsi="Calibri" w:cs="Calibri"/>
                <w:sz w:val="24"/>
                <w:szCs w:val="24"/>
              </w:rPr>
            </w:pPr>
          </w:p>
        </w:tc>
        <w:tc>
          <w:tcPr>
            <w:tcW w:w="2405" w:type="dxa"/>
            <w:tcBorders>
              <w:top w:val="nil"/>
            </w:tcBorders>
          </w:tcPr>
          <w:p w14:paraId="5B859460" w14:textId="77777777" w:rsidR="001336A9" w:rsidRPr="00F63773" w:rsidRDefault="001336A9" w:rsidP="00FC2466">
            <w:pPr>
              <w:widowControl w:val="0"/>
              <w:wordWrap w:val="0"/>
              <w:autoSpaceDE w:val="0"/>
              <w:autoSpaceDN w:val="0"/>
              <w:ind w:firstLineChars="150" w:firstLine="360"/>
              <w:rPr>
                <w:rFonts w:ascii="Calibri" w:eastAsia="Malgun Gothic" w:hAnsi="Calibri" w:cs="Calibri"/>
                <w:sz w:val="24"/>
                <w:szCs w:val="24"/>
              </w:rPr>
            </w:pPr>
            <w:r w:rsidRPr="00F63773">
              <w:rPr>
                <w:rFonts w:ascii="Calibri" w:eastAsia="Malgun Gothic" w:hAnsi="Calibri" w:cs="Calibri"/>
                <w:sz w:val="24"/>
                <w:szCs w:val="24"/>
              </w:rPr>
              <w:t>Presence</w:t>
            </w:r>
          </w:p>
        </w:tc>
        <w:tc>
          <w:tcPr>
            <w:tcW w:w="2078" w:type="dxa"/>
            <w:tcBorders>
              <w:top w:val="nil"/>
            </w:tcBorders>
          </w:tcPr>
          <w:p w14:paraId="2E9A080F" w14:textId="77777777" w:rsidR="001336A9" w:rsidRPr="00F63773" w:rsidRDefault="001336A9" w:rsidP="00FC2466">
            <w:pPr>
              <w:widowControl w:val="0"/>
              <w:wordWrap w:val="0"/>
              <w:autoSpaceDE w:val="0"/>
              <w:autoSpaceDN w:val="0"/>
              <w:jc w:val="center"/>
              <w:rPr>
                <w:rFonts w:ascii="Calibri" w:eastAsia="Malgun Gothic" w:hAnsi="Calibri" w:cs="Calibri"/>
                <w:sz w:val="24"/>
                <w:szCs w:val="24"/>
              </w:rPr>
            </w:pPr>
            <w:r w:rsidRPr="00F63773">
              <w:rPr>
                <w:rFonts w:ascii="Calibri" w:eastAsia="Malgun Gothic" w:hAnsi="Calibri" w:cs="Calibri"/>
                <w:sz w:val="24"/>
                <w:szCs w:val="24"/>
              </w:rPr>
              <w:t>28</w:t>
            </w:r>
          </w:p>
        </w:tc>
      </w:tr>
      <w:bookmarkEnd w:id="22"/>
      <w:bookmarkEnd w:id="23"/>
    </w:tbl>
    <w:p w14:paraId="7DC9EB0B" w14:textId="77777777" w:rsidR="001336A9" w:rsidRDefault="001336A9" w:rsidP="001336A9">
      <w:pPr>
        <w:widowControl w:val="0"/>
        <w:tabs>
          <w:tab w:val="left" w:pos="180"/>
        </w:tabs>
        <w:autoSpaceDE w:val="0"/>
        <w:autoSpaceDN w:val="0"/>
        <w:spacing w:after="0" w:line="480" w:lineRule="auto"/>
        <w:jc w:val="both"/>
        <w:rPr>
          <w:rFonts w:ascii="Calibri" w:eastAsia="Malgun Gothic" w:hAnsi="Calibri" w:cs="Calibri"/>
          <w:b/>
          <w:bCs/>
          <w:kern w:val="2"/>
          <w:sz w:val="24"/>
          <w:szCs w:val="24"/>
        </w:rPr>
      </w:pPr>
    </w:p>
    <w:p w14:paraId="2326C734" w14:textId="4D60070B" w:rsidR="005D3281" w:rsidRPr="005D3281"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r w:rsidRPr="00344E0F">
        <w:rPr>
          <w:rFonts w:ascii="Calibri" w:eastAsia="Malgun Gothic" w:hAnsi="Calibri" w:cs="Calibri"/>
          <w:kern w:val="2"/>
          <w:sz w:val="24"/>
          <w:szCs w:val="24"/>
        </w:rPr>
        <w:t>T</w:t>
      </w:r>
      <w:r w:rsidR="005D3281" w:rsidRPr="00344E0F">
        <w:rPr>
          <w:rFonts w:ascii="Calibri" w:eastAsia="Malgun Gothic" w:hAnsi="Calibri" w:cs="Calibri"/>
          <w:kern w:val="2"/>
          <w:sz w:val="24"/>
          <w:szCs w:val="24"/>
        </w:rPr>
        <w:t>able</w:t>
      </w:r>
      <w:r w:rsidRPr="00344E0F">
        <w:rPr>
          <w:rFonts w:ascii="Calibri" w:eastAsia="Malgun Gothic" w:hAnsi="Calibri" w:cs="Calibri"/>
          <w:kern w:val="2"/>
          <w:sz w:val="24"/>
          <w:szCs w:val="24"/>
        </w:rPr>
        <w:t xml:space="preserve"> 2</w:t>
      </w:r>
      <w:r w:rsidR="005D3281" w:rsidRPr="00344E0F">
        <w:rPr>
          <w:rFonts w:ascii="Calibri" w:eastAsia="Malgun Gothic" w:hAnsi="Calibri" w:cs="Calibri"/>
          <w:kern w:val="2"/>
          <w:sz w:val="24"/>
          <w:szCs w:val="24"/>
        </w:rPr>
        <w:t>.</w:t>
      </w:r>
      <w:r w:rsidRPr="005D3281">
        <w:rPr>
          <w:rFonts w:ascii="Calibri" w:eastAsia="Malgun Gothic" w:hAnsi="Calibri" w:cs="Calibri"/>
          <w:kern w:val="2"/>
          <w:sz w:val="24"/>
          <w:szCs w:val="24"/>
        </w:rPr>
        <w:t xml:space="preserve"> </w:t>
      </w:r>
    </w:p>
    <w:p w14:paraId="4BBDAE81" w14:textId="22ACD49E" w:rsidR="00887A6F" w:rsidRPr="00344E0F" w:rsidRDefault="001336A9" w:rsidP="001336A9">
      <w:pPr>
        <w:widowControl w:val="0"/>
        <w:tabs>
          <w:tab w:val="left" w:pos="180"/>
        </w:tabs>
        <w:autoSpaceDE w:val="0"/>
        <w:autoSpaceDN w:val="0"/>
        <w:spacing w:after="0" w:line="480" w:lineRule="auto"/>
        <w:jc w:val="both"/>
        <w:rPr>
          <w:rFonts w:ascii="Calibri" w:eastAsia="Malgun Gothic" w:hAnsi="Calibri" w:cs="Calibri"/>
          <w:i/>
          <w:kern w:val="2"/>
          <w:sz w:val="24"/>
          <w:szCs w:val="24"/>
        </w:rPr>
      </w:pPr>
      <w:r w:rsidRPr="00344E0F">
        <w:rPr>
          <w:rFonts w:ascii="Calibri" w:eastAsia="Malgun Gothic" w:hAnsi="Calibri" w:cs="Calibri"/>
          <w:i/>
          <w:kern w:val="2"/>
          <w:sz w:val="24"/>
          <w:szCs w:val="24"/>
        </w:rPr>
        <w:t xml:space="preserve">Variables </w:t>
      </w:r>
      <w:r w:rsidRPr="00344E0F">
        <w:rPr>
          <w:rFonts w:ascii="Calibri" w:eastAsia="Malgun Gothic" w:hAnsi="Calibri" w:cs="Calibri"/>
          <w:i/>
          <w:sz w:val="24"/>
          <w:szCs w:val="24"/>
        </w:rPr>
        <w:t>(</w:t>
      </w:r>
      <w:r w:rsidRPr="005D3281">
        <w:rPr>
          <w:rFonts w:ascii="Calibri" w:eastAsia="Malgun Gothic" w:hAnsi="Calibri" w:cs="Calibri"/>
          <w:i/>
          <w:sz w:val="24"/>
          <w:szCs w:val="24"/>
        </w:rPr>
        <w:t>N=27</w:t>
      </w:r>
      <w:r w:rsidRPr="00344E0F">
        <w:rPr>
          <w:rFonts w:ascii="Calibri" w:eastAsia="Malgun Gothic" w:hAnsi="Calibri" w:cs="Calibri"/>
          <w:i/>
          <w:sz w:val="24"/>
          <w:szCs w:val="24"/>
        </w:rPr>
        <w:t xml:space="preserve">) </w:t>
      </w:r>
      <w:r w:rsidR="005D3281" w:rsidRPr="00344E0F">
        <w:rPr>
          <w:rFonts w:ascii="Calibri" w:eastAsia="Malgun Gothic" w:hAnsi="Calibri" w:cs="Calibri"/>
          <w:i/>
          <w:kern w:val="2"/>
          <w:sz w:val="24"/>
          <w:szCs w:val="24"/>
        </w:rPr>
        <w:t>R</w:t>
      </w:r>
      <w:r w:rsidRPr="00344E0F">
        <w:rPr>
          <w:rFonts w:ascii="Calibri" w:eastAsia="Malgun Gothic" w:hAnsi="Calibri" w:cs="Calibri"/>
          <w:i/>
          <w:kern w:val="2"/>
          <w:sz w:val="24"/>
          <w:szCs w:val="24"/>
        </w:rPr>
        <w:t xml:space="preserve">eflecting </w:t>
      </w:r>
      <w:r w:rsidR="005D3281" w:rsidRPr="00344E0F">
        <w:rPr>
          <w:rFonts w:ascii="Calibri" w:eastAsia="Malgun Gothic" w:hAnsi="Calibri" w:cs="Calibri"/>
          <w:i/>
          <w:kern w:val="2"/>
          <w:sz w:val="24"/>
          <w:szCs w:val="24"/>
        </w:rPr>
        <w:t>C</w:t>
      </w:r>
      <w:r w:rsidRPr="00344E0F">
        <w:rPr>
          <w:rFonts w:ascii="Calibri" w:eastAsia="Malgun Gothic" w:hAnsi="Calibri" w:cs="Calibri"/>
          <w:i/>
          <w:kern w:val="2"/>
          <w:sz w:val="24"/>
          <w:szCs w:val="24"/>
        </w:rPr>
        <w:t xml:space="preserve">rime </w:t>
      </w:r>
      <w:r w:rsidR="005D3281" w:rsidRPr="00344E0F">
        <w:rPr>
          <w:rFonts w:ascii="Calibri" w:eastAsia="Malgun Gothic" w:hAnsi="Calibri" w:cs="Calibri"/>
          <w:i/>
          <w:kern w:val="2"/>
          <w:sz w:val="24"/>
          <w:szCs w:val="24"/>
        </w:rPr>
        <w:t>S</w:t>
      </w:r>
      <w:r w:rsidRPr="00344E0F">
        <w:rPr>
          <w:rFonts w:ascii="Calibri" w:eastAsia="Malgun Gothic" w:hAnsi="Calibri" w:cs="Calibri"/>
          <w:i/>
          <w:kern w:val="2"/>
          <w:sz w:val="24"/>
          <w:szCs w:val="24"/>
        </w:rPr>
        <w:t xml:space="preserve">cene </w:t>
      </w:r>
      <w:r w:rsidR="005D3281" w:rsidRPr="00344E0F">
        <w:rPr>
          <w:rFonts w:ascii="Calibri" w:eastAsia="Malgun Gothic" w:hAnsi="Calibri" w:cs="Calibri"/>
          <w:i/>
          <w:kern w:val="2"/>
          <w:sz w:val="24"/>
          <w:szCs w:val="24"/>
        </w:rPr>
        <w:t>A</w:t>
      </w:r>
      <w:r w:rsidRPr="00344E0F">
        <w:rPr>
          <w:rFonts w:ascii="Calibri" w:eastAsia="Malgun Gothic" w:hAnsi="Calibri" w:cs="Calibri"/>
          <w:i/>
          <w:kern w:val="2"/>
          <w:sz w:val="24"/>
          <w:szCs w:val="24"/>
        </w:rPr>
        <w:t xml:space="preserve">ction and </w:t>
      </w:r>
      <w:r w:rsidR="005D3281" w:rsidRPr="00344E0F">
        <w:rPr>
          <w:rFonts w:ascii="Calibri" w:eastAsia="Malgun Gothic" w:hAnsi="Calibri" w:cs="Calibri"/>
          <w:i/>
          <w:kern w:val="2"/>
          <w:sz w:val="24"/>
          <w:szCs w:val="24"/>
        </w:rPr>
        <w:t>F</w:t>
      </w:r>
      <w:r w:rsidRPr="00344E0F">
        <w:rPr>
          <w:rFonts w:ascii="Calibri" w:eastAsia="Malgun Gothic" w:hAnsi="Calibri" w:cs="Calibri"/>
          <w:i/>
          <w:kern w:val="2"/>
          <w:sz w:val="24"/>
          <w:szCs w:val="24"/>
        </w:rPr>
        <w:t xml:space="preserve">requency of </w:t>
      </w:r>
      <w:r w:rsidR="005D3281" w:rsidRPr="00344E0F">
        <w:rPr>
          <w:rFonts w:ascii="Calibri" w:eastAsia="Malgun Gothic" w:hAnsi="Calibri" w:cs="Calibri"/>
          <w:i/>
          <w:kern w:val="2"/>
          <w:sz w:val="24"/>
          <w:szCs w:val="24"/>
        </w:rPr>
        <w:t>O</w:t>
      </w:r>
      <w:r w:rsidRPr="00344E0F">
        <w:rPr>
          <w:rFonts w:ascii="Calibri" w:eastAsia="Malgun Gothic" w:hAnsi="Calibri" w:cs="Calibri"/>
          <w:i/>
          <w:kern w:val="2"/>
          <w:sz w:val="24"/>
          <w:szCs w:val="24"/>
        </w:rPr>
        <w:t>ccurrence</w:t>
      </w:r>
    </w:p>
    <w:tbl>
      <w:tblPr>
        <w:tblStyle w:val="8"/>
        <w:tblW w:w="924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111"/>
        <w:gridCol w:w="1644"/>
        <w:gridCol w:w="1644"/>
      </w:tblGrid>
      <w:tr w:rsidR="00CE4171" w:rsidRPr="00D50D9D" w14:paraId="0E4A5E08" w14:textId="77777777" w:rsidTr="00887A6F">
        <w:trPr>
          <w:cantSplit/>
          <w:trHeight w:val="20"/>
          <w:jc w:val="center"/>
        </w:trPr>
        <w:tc>
          <w:tcPr>
            <w:tcW w:w="1843" w:type="dxa"/>
            <w:vMerge w:val="restart"/>
            <w:tcBorders>
              <w:top w:val="single" w:sz="12" w:space="0" w:color="000000"/>
              <w:bottom w:val="single" w:sz="4" w:space="0" w:color="000000"/>
            </w:tcBorders>
            <w:vAlign w:val="center"/>
          </w:tcPr>
          <w:p w14:paraId="369BD989" w14:textId="77777777" w:rsidR="00CE4171" w:rsidRPr="00D50D9D" w:rsidRDefault="00CE4171" w:rsidP="004E05AA">
            <w:pPr>
              <w:widowControl w:val="0"/>
              <w:tabs>
                <w:tab w:val="left" w:pos="180"/>
              </w:tabs>
              <w:autoSpaceDE w:val="0"/>
              <w:autoSpaceDN w:val="0"/>
              <w:spacing w:line="360" w:lineRule="auto"/>
              <w:rPr>
                <w:rFonts w:ascii="Calibri" w:eastAsia="Malgun Gothic" w:hAnsi="Calibri" w:cs="Calibri"/>
                <w:sz w:val="24"/>
                <w:szCs w:val="24"/>
              </w:rPr>
            </w:pPr>
            <w:r w:rsidRPr="00D50D9D">
              <w:rPr>
                <w:rFonts w:ascii="Calibri" w:eastAsia="Malgun Gothic" w:hAnsi="Calibri" w:cs="Calibri"/>
                <w:sz w:val="24"/>
                <w:szCs w:val="24"/>
              </w:rPr>
              <w:lastRenderedPageBreak/>
              <w:t>Abbreviations</w:t>
            </w:r>
          </w:p>
        </w:tc>
        <w:tc>
          <w:tcPr>
            <w:tcW w:w="4111" w:type="dxa"/>
            <w:vMerge w:val="restart"/>
            <w:tcBorders>
              <w:top w:val="single" w:sz="12" w:space="0" w:color="000000"/>
              <w:bottom w:val="single" w:sz="4" w:space="0" w:color="000000"/>
            </w:tcBorders>
            <w:vAlign w:val="center"/>
          </w:tcPr>
          <w:p w14:paraId="13F5320A" w14:textId="77777777" w:rsidR="00CE4171" w:rsidRPr="00D50D9D" w:rsidRDefault="00CE4171" w:rsidP="004E05AA">
            <w:pPr>
              <w:widowControl w:val="0"/>
              <w:tabs>
                <w:tab w:val="left" w:pos="180"/>
              </w:tabs>
              <w:autoSpaceDE w:val="0"/>
              <w:autoSpaceDN w:val="0"/>
              <w:spacing w:line="360" w:lineRule="auto"/>
              <w:rPr>
                <w:rFonts w:ascii="Calibri" w:eastAsia="Malgun Gothic" w:hAnsi="Calibri" w:cs="Calibri"/>
                <w:sz w:val="24"/>
                <w:szCs w:val="24"/>
              </w:rPr>
            </w:pPr>
            <w:r w:rsidRPr="00D50D9D">
              <w:rPr>
                <w:rFonts w:ascii="Calibri" w:eastAsia="Malgun Gothic" w:hAnsi="Calibri" w:cs="Calibri"/>
                <w:sz w:val="24"/>
                <w:szCs w:val="24"/>
              </w:rPr>
              <w:t>Variables</w:t>
            </w:r>
            <w:r>
              <w:rPr>
                <w:rFonts w:ascii="Calibri" w:eastAsia="Malgun Gothic" w:hAnsi="Calibri" w:cs="Calibri"/>
                <w:sz w:val="24"/>
                <w:szCs w:val="24"/>
              </w:rPr>
              <w:t xml:space="preserve"> </w:t>
            </w:r>
          </w:p>
        </w:tc>
        <w:tc>
          <w:tcPr>
            <w:tcW w:w="3288" w:type="dxa"/>
            <w:gridSpan w:val="2"/>
            <w:tcBorders>
              <w:top w:val="single" w:sz="12" w:space="0" w:color="000000"/>
              <w:bottom w:val="single" w:sz="4" w:space="0" w:color="000000"/>
            </w:tcBorders>
          </w:tcPr>
          <w:p w14:paraId="408D783C"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Frequency (%)</w:t>
            </w:r>
          </w:p>
        </w:tc>
      </w:tr>
      <w:tr w:rsidR="00CE4171" w:rsidRPr="00D50D9D" w14:paraId="102B97E6" w14:textId="77777777" w:rsidTr="00887A6F">
        <w:trPr>
          <w:cantSplit/>
          <w:trHeight w:val="20"/>
          <w:jc w:val="center"/>
        </w:trPr>
        <w:tc>
          <w:tcPr>
            <w:tcW w:w="1843" w:type="dxa"/>
            <w:vMerge/>
            <w:tcBorders>
              <w:top w:val="single" w:sz="4" w:space="0" w:color="000000"/>
              <w:bottom w:val="single" w:sz="4" w:space="0" w:color="000000"/>
            </w:tcBorders>
            <w:vAlign w:val="center"/>
          </w:tcPr>
          <w:p w14:paraId="56061047" w14:textId="77777777" w:rsidR="00CE4171" w:rsidRPr="00D50D9D" w:rsidRDefault="00CE4171" w:rsidP="004E05AA">
            <w:pPr>
              <w:widowControl w:val="0"/>
              <w:autoSpaceDE w:val="0"/>
              <w:autoSpaceDN w:val="0"/>
              <w:spacing w:line="360" w:lineRule="auto"/>
              <w:jc w:val="both"/>
              <w:rPr>
                <w:rFonts w:ascii="Calibri" w:eastAsia="Malgun Gothic" w:hAnsi="Calibri" w:cs="Calibri"/>
                <w:sz w:val="24"/>
                <w:szCs w:val="24"/>
              </w:rPr>
            </w:pPr>
          </w:p>
        </w:tc>
        <w:tc>
          <w:tcPr>
            <w:tcW w:w="4111" w:type="dxa"/>
            <w:vMerge/>
            <w:tcBorders>
              <w:top w:val="single" w:sz="4" w:space="0" w:color="000000"/>
              <w:bottom w:val="single" w:sz="4" w:space="0" w:color="000000"/>
            </w:tcBorders>
            <w:vAlign w:val="center"/>
          </w:tcPr>
          <w:p w14:paraId="41AB568C" w14:textId="77777777" w:rsidR="00CE4171" w:rsidRPr="00D50D9D" w:rsidRDefault="00CE4171" w:rsidP="004E05AA">
            <w:pPr>
              <w:widowControl w:val="0"/>
              <w:autoSpaceDE w:val="0"/>
              <w:autoSpaceDN w:val="0"/>
              <w:spacing w:line="360" w:lineRule="auto"/>
              <w:jc w:val="both"/>
              <w:rPr>
                <w:rFonts w:ascii="Calibri" w:eastAsia="Malgun Gothic" w:hAnsi="Calibri" w:cs="Calibri"/>
                <w:sz w:val="24"/>
                <w:szCs w:val="24"/>
              </w:rPr>
            </w:pPr>
          </w:p>
        </w:tc>
        <w:tc>
          <w:tcPr>
            <w:tcW w:w="1644" w:type="dxa"/>
            <w:tcBorders>
              <w:top w:val="single" w:sz="4" w:space="0" w:color="000000"/>
              <w:bottom w:val="single" w:sz="4" w:space="0" w:color="000000"/>
            </w:tcBorders>
            <w:vAlign w:val="center"/>
          </w:tcPr>
          <w:p w14:paraId="65242222"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S. Korea</w:t>
            </w:r>
          </w:p>
        </w:tc>
        <w:tc>
          <w:tcPr>
            <w:tcW w:w="1644" w:type="dxa"/>
            <w:tcBorders>
              <w:top w:val="single" w:sz="4" w:space="0" w:color="000000"/>
              <w:bottom w:val="single" w:sz="4" w:space="0" w:color="000000"/>
            </w:tcBorders>
            <w:vAlign w:val="center"/>
          </w:tcPr>
          <w:p w14:paraId="363E540F" w14:textId="105ABA7A" w:rsidR="00CE4171" w:rsidRPr="00D50D9D" w:rsidRDefault="00CC1DEB" w:rsidP="004E05AA">
            <w:pPr>
              <w:widowControl w:val="0"/>
              <w:autoSpaceDE w:val="0"/>
              <w:autoSpaceDN w:val="0"/>
              <w:spacing w:line="360" w:lineRule="auto"/>
              <w:jc w:val="center"/>
              <w:rPr>
                <w:rFonts w:ascii="Calibri" w:eastAsia="Malgun Gothic" w:hAnsi="Calibri" w:cs="Calibri"/>
                <w:sz w:val="24"/>
                <w:szCs w:val="24"/>
              </w:rPr>
            </w:pPr>
            <w:r>
              <w:rPr>
                <w:rFonts w:ascii="Calibri" w:eastAsia="Malgun Gothic" w:hAnsi="Calibri" w:cs="Calibri"/>
                <w:sz w:val="24"/>
                <w:szCs w:val="24"/>
              </w:rPr>
              <w:t>UK</w:t>
            </w:r>
          </w:p>
        </w:tc>
      </w:tr>
      <w:tr w:rsidR="00CE4171" w:rsidRPr="00D50D9D" w14:paraId="210E8324" w14:textId="77777777" w:rsidTr="00887A6F">
        <w:trPr>
          <w:cantSplit/>
          <w:trHeight w:val="20"/>
          <w:jc w:val="center"/>
        </w:trPr>
        <w:tc>
          <w:tcPr>
            <w:tcW w:w="1843" w:type="dxa"/>
            <w:tcBorders>
              <w:top w:val="single" w:sz="4" w:space="0" w:color="000000"/>
              <w:bottom w:val="nil"/>
            </w:tcBorders>
            <w:vAlign w:val="center"/>
          </w:tcPr>
          <w:p w14:paraId="736EFADD" w14:textId="77777777" w:rsidR="00CE4171" w:rsidRPr="00D50D9D" w:rsidRDefault="00CE4171" w:rsidP="004E05AA">
            <w:pPr>
              <w:widowControl w:val="0"/>
              <w:tabs>
                <w:tab w:val="left" w:pos="180"/>
              </w:tabs>
              <w:autoSpaceDE w:val="0"/>
              <w:autoSpaceDN w:val="0"/>
              <w:spacing w:before="240" w:line="360" w:lineRule="auto"/>
              <w:jc w:val="both"/>
              <w:rPr>
                <w:rFonts w:ascii="Calibri" w:eastAsia="Malgun Gothic" w:hAnsi="Calibri" w:cs="Calibri"/>
                <w:sz w:val="24"/>
                <w:szCs w:val="24"/>
              </w:rPr>
            </w:pPr>
            <w:r w:rsidRPr="00D50D9D">
              <w:rPr>
                <w:rFonts w:ascii="Calibri" w:eastAsia="Malgun Gothic" w:hAnsi="Calibri" w:cs="Calibri"/>
                <w:sz w:val="24"/>
                <w:szCs w:val="24"/>
              </w:rPr>
              <w:t>Vag</w:t>
            </w:r>
          </w:p>
        </w:tc>
        <w:tc>
          <w:tcPr>
            <w:tcW w:w="4111" w:type="dxa"/>
            <w:tcBorders>
              <w:top w:val="single" w:sz="4" w:space="0" w:color="000000"/>
              <w:bottom w:val="nil"/>
            </w:tcBorders>
            <w:vAlign w:val="center"/>
          </w:tcPr>
          <w:p w14:paraId="039AE5DA" w14:textId="77777777" w:rsidR="00CE4171" w:rsidRPr="00D50D9D" w:rsidRDefault="00CE4171" w:rsidP="004E05AA">
            <w:pPr>
              <w:widowControl w:val="0"/>
              <w:tabs>
                <w:tab w:val="left" w:pos="180"/>
              </w:tabs>
              <w:autoSpaceDE w:val="0"/>
              <w:autoSpaceDN w:val="0"/>
              <w:spacing w:before="240" w:line="360" w:lineRule="auto"/>
              <w:jc w:val="both"/>
              <w:rPr>
                <w:rFonts w:ascii="Calibri" w:eastAsia="Malgun Gothic" w:hAnsi="Calibri" w:cs="Calibri"/>
                <w:sz w:val="24"/>
                <w:szCs w:val="24"/>
              </w:rPr>
            </w:pPr>
            <w:r w:rsidRPr="00D50D9D">
              <w:rPr>
                <w:rFonts w:ascii="Calibri" w:eastAsia="Malgun Gothic" w:hAnsi="Calibri" w:cs="Calibri"/>
                <w:sz w:val="24"/>
                <w:szCs w:val="24"/>
              </w:rPr>
              <w:t xml:space="preserve">Vaginal Penetration </w:t>
            </w:r>
          </w:p>
        </w:tc>
        <w:tc>
          <w:tcPr>
            <w:tcW w:w="1644" w:type="dxa"/>
            <w:tcBorders>
              <w:top w:val="single" w:sz="4" w:space="0" w:color="000000"/>
              <w:bottom w:val="nil"/>
            </w:tcBorders>
            <w:vAlign w:val="center"/>
          </w:tcPr>
          <w:p w14:paraId="68708F85" w14:textId="77777777" w:rsidR="00CE4171" w:rsidRPr="00D50D9D" w:rsidRDefault="00CE4171" w:rsidP="004E05AA">
            <w:pPr>
              <w:widowControl w:val="0"/>
              <w:tabs>
                <w:tab w:val="left" w:pos="180"/>
              </w:tabs>
              <w:autoSpaceDE w:val="0"/>
              <w:autoSpaceDN w:val="0"/>
              <w:spacing w:before="240" w:line="360" w:lineRule="auto"/>
              <w:jc w:val="center"/>
              <w:rPr>
                <w:rFonts w:ascii="Calibri" w:eastAsia="Malgun Gothic" w:hAnsi="Calibri" w:cs="Calibri"/>
                <w:sz w:val="24"/>
                <w:szCs w:val="24"/>
              </w:rPr>
            </w:pPr>
            <w:r w:rsidRPr="00D50D9D">
              <w:rPr>
                <w:rFonts w:ascii="Calibri" w:eastAsia="Malgun Gothic" w:hAnsi="Calibri" w:cs="Calibri"/>
                <w:sz w:val="24"/>
                <w:szCs w:val="24"/>
              </w:rPr>
              <w:t>74</w:t>
            </w:r>
          </w:p>
        </w:tc>
        <w:tc>
          <w:tcPr>
            <w:tcW w:w="1644" w:type="dxa"/>
            <w:tcBorders>
              <w:top w:val="single" w:sz="4" w:space="0" w:color="000000"/>
              <w:bottom w:val="nil"/>
            </w:tcBorders>
            <w:vAlign w:val="center"/>
          </w:tcPr>
          <w:p w14:paraId="413ECB6A" w14:textId="77777777" w:rsidR="00CE4171" w:rsidRPr="00D50D9D" w:rsidRDefault="00CE4171" w:rsidP="004E05AA">
            <w:pPr>
              <w:widowControl w:val="0"/>
              <w:tabs>
                <w:tab w:val="left" w:pos="180"/>
              </w:tabs>
              <w:autoSpaceDE w:val="0"/>
              <w:autoSpaceDN w:val="0"/>
              <w:spacing w:before="240" w:line="360" w:lineRule="auto"/>
              <w:jc w:val="center"/>
              <w:rPr>
                <w:rFonts w:ascii="Calibri" w:eastAsia="Malgun Gothic" w:hAnsi="Calibri" w:cs="Calibri"/>
                <w:sz w:val="24"/>
                <w:szCs w:val="24"/>
              </w:rPr>
            </w:pPr>
            <w:r w:rsidRPr="00D50D9D">
              <w:rPr>
                <w:rFonts w:ascii="Calibri" w:eastAsia="Malgun Gothic" w:hAnsi="Calibri" w:cs="Calibri"/>
                <w:sz w:val="24"/>
                <w:szCs w:val="24"/>
              </w:rPr>
              <w:t>82</w:t>
            </w:r>
          </w:p>
        </w:tc>
      </w:tr>
      <w:tr w:rsidR="00CE4171" w:rsidRPr="00D50D9D" w14:paraId="7362B0BE" w14:textId="77777777" w:rsidTr="00887A6F">
        <w:trPr>
          <w:cantSplit/>
          <w:trHeight w:val="20"/>
          <w:jc w:val="center"/>
        </w:trPr>
        <w:tc>
          <w:tcPr>
            <w:tcW w:w="1843" w:type="dxa"/>
            <w:tcBorders>
              <w:top w:val="nil"/>
            </w:tcBorders>
            <w:vAlign w:val="center"/>
          </w:tcPr>
          <w:p w14:paraId="44C9C98E"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Vicpart</w:t>
            </w:r>
          </w:p>
        </w:tc>
        <w:tc>
          <w:tcPr>
            <w:tcW w:w="4111" w:type="dxa"/>
            <w:tcBorders>
              <w:top w:val="nil"/>
            </w:tcBorders>
            <w:vAlign w:val="center"/>
          </w:tcPr>
          <w:p w14:paraId="0C461F63"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Forces victim participation</w:t>
            </w:r>
          </w:p>
        </w:tc>
        <w:tc>
          <w:tcPr>
            <w:tcW w:w="1644" w:type="dxa"/>
            <w:tcBorders>
              <w:top w:val="nil"/>
            </w:tcBorders>
            <w:vAlign w:val="center"/>
          </w:tcPr>
          <w:p w14:paraId="792EC16C"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74</w:t>
            </w:r>
          </w:p>
        </w:tc>
        <w:tc>
          <w:tcPr>
            <w:tcW w:w="1644" w:type="dxa"/>
            <w:tcBorders>
              <w:top w:val="nil"/>
            </w:tcBorders>
            <w:vAlign w:val="center"/>
          </w:tcPr>
          <w:p w14:paraId="11BF4FBD"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29</w:t>
            </w:r>
          </w:p>
        </w:tc>
      </w:tr>
      <w:tr w:rsidR="00CE4171" w:rsidRPr="00D50D9D" w14:paraId="425C694B" w14:textId="77777777" w:rsidTr="00887A6F">
        <w:trPr>
          <w:cantSplit/>
          <w:trHeight w:val="20"/>
          <w:jc w:val="center"/>
        </w:trPr>
        <w:tc>
          <w:tcPr>
            <w:tcW w:w="1843" w:type="dxa"/>
            <w:vAlign w:val="center"/>
          </w:tcPr>
          <w:p w14:paraId="2C2353DF"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Verbviol</w:t>
            </w:r>
          </w:p>
        </w:tc>
        <w:tc>
          <w:tcPr>
            <w:tcW w:w="4111" w:type="dxa"/>
            <w:vAlign w:val="center"/>
          </w:tcPr>
          <w:p w14:paraId="62556CC0"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Verbal violence</w:t>
            </w:r>
          </w:p>
        </w:tc>
        <w:tc>
          <w:tcPr>
            <w:tcW w:w="1644" w:type="dxa"/>
            <w:vAlign w:val="center"/>
          </w:tcPr>
          <w:p w14:paraId="0239DA52"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62</w:t>
            </w:r>
          </w:p>
        </w:tc>
        <w:tc>
          <w:tcPr>
            <w:tcW w:w="1644" w:type="dxa"/>
            <w:vAlign w:val="center"/>
          </w:tcPr>
          <w:p w14:paraId="007923BB"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20</w:t>
            </w:r>
          </w:p>
        </w:tc>
      </w:tr>
      <w:tr w:rsidR="00CE4171" w:rsidRPr="00D50D9D" w14:paraId="4FB31CA4" w14:textId="77777777" w:rsidTr="00887A6F">
        <w:trPr>
          <w:cantSplit/>
          <w:trHeight w:val="20"/>
          <w:jc w:val="center"/>
        </w:trPr>
        <w:tc>
          <w:tcPr>
            <w:tcW w:w="1843" w:type="dxa"/>
            <w:vAlign w:val="center"/>
          </w:tcPr>
          <w:p w14:paraId="6E404119"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Fellatio</w:t>
            </w:r>
          </w:p>
        </w:tc>
        <w:tc>
          <w:tcPr>
            <w:tcW w:w="4111" w:type="dxa"/>
            <w:vAlign w:val="center"/>
          </w:tcPr>
          <w:p w14:paraId="320E4788"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Forces victim to perform oral sex</w:t>
            </w:r>
          </w:p>
        </w:tc>
        <w:tc>
          <w:tcPr>
            <w:tcW w:w="1644" w:type="dxa"/>
            <w:vAlign w:val="center"/>
          </w:tcPr>
          <w:p w14:paraId="68DAF22A"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50</w:t>
            </w:r>
          </w:p>
        </w:tc>
        <w:tc>
          <w:tcPr>
            <w:tcW w:w="1644" w:type="dxa"/>
            <w:vAlign w:val="center"/>
          </w:tcPr>
          <w:p w14:paraId="32891338"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34</w:t>
            </w:r>
          </w:p>
        </w:tc>
      </w:tr>
      <w:tr w:rsidR="00CE4171" w:rsidRPr="00D50D9D" w14:paraId="2CEC1A2F" w14:textId="77777777" w:rsidTr="00887A6F">
        <w:trPr>
          <w:cantSplit/>
          <w:trHeight w:val="20"/>
          <w:jc w:val="center"/>
        </w:trPr>
        <w:tc>
          <w:tcPr>
            <w:tcW w:w="1843" w:type="dxa"/>
            <w:vAlign w:val="center"/>
          </w:tcPr>
          <w:p w14:paraId="255E9C7E"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Threat</w:t>
            </w:r>
          </w:p>
        </w:tc>
        <w:tc>
          <w:tcPr>
            <w:tcW w:w="4111" w:type="dxa"/>
            <w:vAlign w:val="center"/>
          </w:tcPr>
          <w:p w14:paraId="39A64A3E"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Threatens no report</w:t>
            </w:r>
          </w:p>
        </w:tc>
        <w:tc>
          <w:tcPr>
            <w:tcW w:w="1644" w:type="dxa"/>
            <w:vAlign w:val="center"/>
          </w:tcPr>
          <w:p w14:paraId="3B7AF667"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50</w:t>
            </w:r>
          </w:p>
        </w:tc>
        <w:tc>
          <w:tcPr>
            <w:tcW w:w="1644" w:type="dxa"/>
            <w:vAlign w:val="center"/>
          </w:tcPr>
          <w:p w14:paraId="774BAB00"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23</w:t>
            </w:r>
          </w:p>
        </w:tc>
      </w:tr>
      <w:tr w:rsidR="00CE4171" w:rsidRPr="00D50D9D" w14:paraId="2E005959" w14:textId="77777777" w:rsidTr="00887A6F">
        <w:trPr>
          <w:cantSplit/>
          <w:trHeight w:val="20"/>
          <w:jc w:val="center"/>
        </w:trPr>
        <w:tc>
          <w:tcPr>
            <w:tcW w:w="1843" w:type="dxa"/>
            <w:vAlign w:val="center"/>
          </w:tcPr>
          <w:p w14:paraId="78B54839"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Cunnilingus</w:t>
            </w:r>
          </w:p>
        </w:tc>
        <w:tc>
          <w:tcPr>
            <w:tcW w:w="4111" w:type="dxa"/>
            <w:vAlign w:val="center"/>
          </w:tcPr>
          <w:p w14:paraId="5DA0BA07"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Forces victim to receive oral sex</w:t>
            </w:r>
          </w:p>
        </w:tc>
        <w:tc>
          <w:tcPr>
            <w:tcW w:w="1644" w:type="dxa"/>
            <w:vAlign w:val="center"/>
          </w:tcPr>
          <w:p w14:paraId="7A0D7A2D"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46</w:t>
            </w:r>
          </w:p>
        </w:tc>
        <w:tc>
          <w:tcPr>
            <w:tcW w:w="1644" w:type="dxa"/>
            <w:vAlign w:val="center"/>
          </w:tcPr>
          <w:p w14:paraId="7215162B"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18</w:t>
            </w:r>
          </w:p>
        </w:tc>
      </w:tr>
      <w:tr w:rsidR="00CE4171" w:rsidRPr="00D50D9D" w14:paraId="0916DEC9" w14:textId="77777777" w:rsidTr="00887A6F">
        <w:trPr>
          <w:cantSplit/>
          <w:trHeight w:val="20"/>
          <w:jc w:val="center"/>
        </w:trPr>
        <w:tc>
          <w:tcPr>
            <w:tcW w:w="1843" w:type="dxa"/>
            <w:vAlign w:val="center"/>
          </w:tcPr>
          <w:p w14:paraId="5E706A32"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Singviol</w:t>
            </w:r>
          </w:p>
        </w:tc>
        <w:tc>
          <w:tcPr>
            <w:tcW w:w="4111" w:type="dxa"/>
            <w:vAlign w:val="center"/>
          </w:tcPr>
          <w:p w14:paraId="19A6E937"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Single violence</w:t>
            </w:r>
          </w:p>
        </w:tc>
        <w:tc>
          <w:tcPr>
            <w:tcW w:w="1644" w:type="dxa"/>
            <w:vAlign w:val="center"/>
          </w:tcPr>
          <w:p w14:paraId="334DAFC8"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44</w:t>
            </w:r>
          </w:p>
        </w:tc>
        <w:tc>
          <w:tcPr>
            <w:tcW w:w="1644" w:type="dxa"/>
            <w:vAlign w:val="center"/>
          </w:tcPr>
          <w:p w14:paraId="465D6C77"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28</w:t>
            </w:r>
          </w:p>
        </w:tc>
      </w:tr>
      <w:tr w:rsidR="00CE4171" w:rsidRPr="00D50D9D" w14:paraId="12EDF004" w14:textId="77777777" w:rsidTr="00887A6F">
        <w:trPr>
          <w:cantSplit/>
          <w:trHeight w:val="20"/>
          <w:jc w:val="center"/>
        </w:trPr>
        <w:tc>
          <w:tcPr>
            <w:tcW w:w="1843" w:type="dxa"/>
            <w:vAlign w:val="center"/>
          </w:tcPr>
          <w:p w14:paraId="4D6D786B"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Stealsunid</w:t>
            </w:r>
          </w:p>
        </w:tc>
        <w:tc>
          <w:tcPr>
            <w:tcW w:w="4111" w:type="dxa"/>
            <w:vAlign w:val="center"/>
          </w:tcPr>
          <w:p w14:paraId="7BB191EF"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Steals unidentifiable</w:t>
            </w:r>
          </w:p>
        </w:tc>
        <w:tc>
          <w:tcPr>
            <w:tcW w:w="1644" w:type="dxa"/>
            <w:vAlign w:val="center"/>
          </w:tcPr>
          <w:p w14:paraId="663881B2"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42</w:t>
            </w:r>
          </w:p>
        </w:tc>
        <w:tc>
          <w:tcPr>
            <w:tcW w:w="1644" w:type="dxa"/>
            <w:vAlign w:val="center"/>
          </w:tcPr>
          <w:p w14:paraId="20D47DE1"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20</w:t>
            </w:r>
          </w:p>
        </w:tc>
      </w:tr>
      <w:tr w:rsidR="00CE4171" w:rsidRPr="00D50D9D" w14:paraId="2BF6D49A" w14:textId="77777777" w:rsidTr="00887A6F">
        <w:trPr>
          <w:cantSplit/>
          <w:trHeight w:val="20"/>
          <w:jc w:val="center"/>
        </w:trPr>
        <w:tc>
          <w:tcPr>
            <w:tcW w:w="1843" w:type="dxa"/>
            <w:vAlign w:val="center"/>
          </w:tcPr>
          <w:p w14:paraId="4D1D83AC"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Demandsgds</w:t>
            </w:r>
          </w:p>
        </w:tc>
        <w:tc>
          <w:tcPr>
            <w:tcW w:w="4111" w:type="dxa"/>
            <w:vAlign w:val="center"/>
          </w:tcPr>
          <w:p w14:paraId="00513C7F"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Demands goods</w:t>
            </w:r>
          </w:p>
        </w:tc>
        <w:tc>
          <w:tcPr>
            <w:tcW w:w="1644" w:type="dxa"/>
            <w:vAlign w:val="center"/>
          </w:tcPr>
          <w:p w14:paraId="478A93E7"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40</w:t>
            </w:r>
          </w:p>
        </w:tc>
        <w:tc>
          <w:tcPr>
            <w:tcW w:w="1644" w:type="dxa"/>
            <w:vAlign w:val="center"/>
          </w:tcPr>
          <w:p w14:paraId="2A58CE80"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16</w:t>
            </w:r>
          </w:p>
        </w:tc>
      </w:tr>
      <w:tr w:rsidR="00CE4171" w:rsidRPr="00D50D9D" w14:paraId="4E63B5B6" w14:textId="77777777" w:rsidTr="00887A6F">
        <w:trPr>
          <w:cantSplit/>
          <w:trHeight w:val="20"/>
          <w:jc w:val="center"/>
        </w:trPr>
        <w:tc>
          <w:tcPr>
            <w:tcW w:w="1843" w:type="dxa"/>
            <w:vAlign w:val="center"/>
          </w:tcPr>
          <w:p w14:paraId="3746D217"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Kiss</w:t>
            </w:r>
          </w:p>
        </w:tc>
        <w:tc>
          <w:tcPr>
            <w:tcW w:w="4111" w:type="dxa"/>
            <w:vAlign w:val="center"/>
          </w:tcPr>
          <w:p w14:paraId="32F69466"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Kisses victim</w:t>
            </w:r>
          </w:p>
        </w:tc>
        <w:tc>
          <w:tcPr>
            <w:tcW w:w="1644" w:type="dxa"/>
            <w:vAlign w:val="center"/>
          </w:tcPr>
          <w:p w14:paraId="38A7D0F1"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40</w:t>
            </w:r>
          </w:p>
        </w:tc>
        <w:tc>
          <w:tcPr>
            <w:tcW w:w="1644" w:type="dxa"/>
            <w:vAlign w:val="center"/>
          </w:tcPr>
          <w:p w14:paraId="190776C2"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44</w:t>
            </w:r>
          </w:p>
        </w:tc>
      </w:tr>
      <w:tr w:rsidR="00CE4171" w:rsidRPr="00D50D9D" w14:paraId="0685DEBA" w14:textId="77777777" w:rsidTr="00887A6F">
        <w:trPr>
          <w:cantSplit/>
          <w:trHeight w:val="20"/>
          <w:jc w:val="center"/>
        </w:trPr>
        <w:tc>
          <w:tcPr>
            <w:tcW w:w="1843" w:type="dxa"/>
            <w:vAlign w:val="center"/>
          </w:tcPr>
          <w:p w14:paraId="623EDAA9"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Multiviol</w:t>
            </w:r>
          </w:p>
        </w:tc>
        <w:tc>
          <w:tcPr>
            <w:tcW w:w="4111" w:type="dxa"/>
            <w:vAlign w:val="center"/>
          </w:tcPr>
          <w:p w14:paraId="2057738B"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Multiple violence</w:t>
            </w:r>
          </w:p>
        </w:tc>
        <w:tc>
          <w:tcPr>
            <w:tcW w:w="1644" w:type="dxa"/>
            <w:vAlign w:val="center"/>
          </w:tcPr>
          <w:p w14:paraId="55F84F6C"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38</w:t>
            </w:r>
          </w:p>
        </w:tc>
        <w:tc>
          <w:tcPr>
            <w:tcW w:w="1644" w:type="dxa"/>
            <w:vAlign w:val="center"/>
          </w:tcPr>
          <w:p w14:paraId="320BB75B"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15</w:t>
            </w:r>
          </w:p>
        </w:tc>
      </w:tr>
      <w:tr w:rsidR="00CE4171" w:rsidRPr="00D50D9D" w14:paraId="278B8C5F" w14:textId="77777777" w:rsidTr="00887A6F">
        <w:trPr>
          <w:cantSplit/>
          <w:trHeight w:val="20"/>
          <w:jc w:val="center"/>
        </w:trPr>
        <w:tc>
          <w:tcPr>
            <w:tcW w:w="1843" w:type="dxa"/>
            <w:vAlign w:val="center"/>
          </w:tcPr>
          <w:p w14:paraId="58BE2FAE"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Weapon</w:t>
            </w:r>
          </w:p>
        </w:tc>
        <w:tc>
          <w:tcPr>
            <w:tcW w:w="4111" w:type="dxa"/>
            <w:vAlign w:val="center"/>
          </w:tcPr>
          <w:p w14:paraId="13380333"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Weapon use</w:t>
            </w:r>
          </w:p>
        </w:tc>
        <w:tc>
          <w:tcPr>
            <w:tcW w:w="1644" w:type="dxa"/>
            <w:vAlign w:val="center"/>
          </w:tcPr>
          <w:p w14:paraId="66DF7EF6"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32</w:t>
            </w:r>
          </w:p>
        </w:tc>
        <w:tc>
          <w:tcPr>
            <w:tcW w:w="1644" w:type="dxa"/>
            <w:vAlign w:val="center"/>
          </w:tcPr>
          <w:p w14:paraId="27168F7E"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39</w:t>
            </w:r>
          </w:p>
        </w:tc>
      </w:tr>
      <w:tr w:rsidR="00CE4171" w:rsidRPr="00D50D9D" w14:paraId="5B1357FA" w14:textId="77777777" w:rsidTr="00887A6F">
        <w:trPr>
          <w:cantSplit/>
          <w:trHeight w:val="20"/>
          <w:jc w:val="center"/>
        </w:trPr>
        <w:tc>
          <w:tcPr>
            <w:tcW w:w="1843" w:type="dxa"/>
            <w:vAlign w:val="center"/>
          </w:tcPr>
          <w:p w14:paraId="2F94E9CF"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Sup</w:t>
            </w:r>
          </w:p>
        </w:tc>
        <w:tc>
          <w:tcPr>
            <w:tcW w:w="4111" w:type="dxa"/>
            <w:vAlign w:val="center"/>
          </w:tcPr>
          <w:p w14:paraId="7EDA871B"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Surprise attack</w:t>
            </w:r>
          </w:p>
        </w:tc>
        <w:tc>
          <w:tcPr>
            <w:tcW w:w="1644" w:type="dxa"/>
            <w:vAlign w:val="center"/>
          </w:tcPr>
          <w:p w14:paraId="207E2001"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30</w:t>
            </w:r>
          </w:p>
        </w:tc>
        <w:tc>
          <w:tcPr>
            <w:tcW w:w="1644" w:type="dxa"/>
            <w:vAlign w:val="center"/>
          </w:tcPr>
          <w:p w14:paraId="219E9052"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74</w:t>
            </w:r>
          </w:p>
        </w:tc>
      </w:tr>
      <w:tr w:rsidR="00CE4171" w:rsidRPr="00D50D9D" w14:paraId="144FCC95" w14:textId="77777777" w:rsidTr="00887A6F">
        <w:trPr>
          <w:cantSplit/>
          <w:trHeight w:val="20"/>
          <w:jc w:val="center"/>
        </w:trPr>
        <w:tc>
          <w:tcPr>
            <w:tcW w:w="1843" w:type="dxa"/>
            <w:vAlign w:val="center"/>
          </w:tcPr>
          <w:p w14:paraId="102308E2"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Gag</w:t>
            </w:r>
          </w:p>
        </w:tc>
        <w:tc>
          <w:tcPr>
            <w:tcW w:w="4111" w:type="dxa"/>
            <w:vAlign w:val="center"/>
          </w:tcPr>
          <w:p w14:paraId="2B1891A2"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Gags victim</w:t>
            </w:r>
          </w:p>
        </w:tc>
        <w:tc>
          <w:tcPr>
            <w:tcW w:w="1644" w:type="dxa"/>
            <w:vAlign w:val="center"/>
          </w:tcPr>
          <w:p w14:paraId="6897AAEC"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28</w:t>
            </w:r>
          </w:p>
        </w:tc>
        <w:tc>
          <w:tcPr>
            <w:tcW w:w="1644" w:type="dxa"/>
            <w:vAlign w:val="center"/>
          </w:tcPr>
          <w:p w14:paraId="1D850CFB"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11</w:t>
            </w:r>
          </w:p>
        </w:tc>
      </w:tr>
      <w:tr w:rsidR="00CE4171" w:rsidRPr="00D50D9D" w14:paraId="6BF43F9A" w14:textId="77777777" w:rsidTr="00887A6F">
        <w:trPr>
          <w:cantSplit/>
          <w:trHeight w:val="20"/>
          <w:jc w:val="center"/>
        </w:trPr>
        <w:tc>
          <w:tcPr>
            <w:tcW w:w="1843" w:type="dxa"/>
            <w:vAlign w:val="center"/>
          </w:tcPr>
          <w:p w14:paraId="546829F9"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Bind</w:t>
            </w:r>
          </w:p>
        </w:tc>
        <w:tc>
          <w:tcPr>
            <w:tcW w:w="4111" w:type="dxa"/>
            <w:vAlign w:val="center"/>
          </w:tcPr>
          <w:p w14:paraId="3B1F17FD"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Binds victim</w:t>
            </w:r>
          </w:p>
        </w:tc>
        <w:tc>
          <w:tcPr>
            <w:tcW w:w="1644" w:type="dxa"/>
            <w:vAlign w:val="center"/>
          </w:tcPr>
          <w:p w14:paraId="32E81948"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26</w:t>
            </w:r>
          </w:p>
        </w:tc>
        <w:tc>
          <w:tcPr>
            <w:tcW w:w="1644" w:type="dxa"/>
            <w:vAlign w:val="center"/>
          </w:tcPr>
          <w:p w14:paraId="0D1EA6DE"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14</w:t>
            </w:r>
          </w:p>
        </w:tc>
      </w:tr>
      <w:tr w:rsidR="00CE4171" w:rsidRPr="00D50D9D" w14:paraId="644BF40C" w14:textId="77777777" w:rsidTr="00887A6F">
        <w:trPr>
          <w:cantSplit/>
          <w:trHeight w:val="20"/>
          <w:jc w:val="center"/>
        </w:trPr>
        <w:tc>
          <w:tcPr>
            <w:tcW w:w="1843" w:type="dxa"/>
            <w:vAlign w:val="center"/>
          </w:tcPr>
          <w:p w14:paraId="1438F68D"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Blindfold</w:t>
            </w:r>
          </w:p>
        </w:tc>
        <w:tc>
          <w:tcPr>
            <w:tcW w:w="4111" w:type="dxa"/>
            <w:vAlign w:val="center"/>
          </w:tcPr>
          <w:p w14:paraId="68573F95"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Blindfolds victim</w:t>
            </w:r>
          </w:p>
        </w:tc>
        <w:tc>
          <w:tcPr>
            <w:tcW w:w="1644" w:type="dxa"/>
            <w:vAlign w:val="center"/>
          </w:tcPr>
          <w:p w14:paraId="762F3874"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24</w:t>
            </w:r>
          </w:p>
        </w:tc>
        <w:tc>
          <w:tcPr>
            <w:tcW w:w="1644" w:type="dxa"/>
            <w:vAlign w:val="center"/>
          </w:tcPr>
          <w:p w14:paraId="0C95A79D"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15</w:t>
            </w:r>
          </w:p>
        </w:tc>
      </w:tr>
      <w:tr w:rsidR="00CE4171" w:rsidRPr="00D50D9D" w14:paraId="13BA16E0" w14:textId="77777777" w:rsidTr="00887A6F">
        <w:trPr>
          <w:cantSplit/>
          <w:trHeight w:val="20"/>
          <w:jc w:val="center"/>
        </w:trPr>
        <w:tc>
          <w:tcPr>
            <w:tcW w:w="1843" w:type="dxa"/>
            <w:vAlign w:val="center"/>
          </w:tcPr>
          <w:p w14:paraId="50DE4B2C"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Identifies</w:t>
            </w:r>
          </w:p>
        </w:tc>
        <w:tc>
          <w:tcPr>
            <w:tcW w:w="4111" w:type="dxa"/>
            <w:vAlign w:val="center"/>
          </w:tcPr>
          <w:p w14:paraId="7AF6B684"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Identifies victim</w:t>
            </w:r>
          </w:p>
        </w:tc>
        <w:tc>
          <w:tcPr>
            <w:tcW w:w="1644" w:type="dxa"/>
            <w:vAlign w:val="center"/>
          </w:tcPr>
          <w:p w14:paraId="65C4D67E"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24</w:t>
            </w:r>
          </w:p>
        </w:tc>
        <w:tc>
          <w:tcPr>
            <w:tcW w:w="1644" w:type="dxa"/>
            <w:vAlign w:val="center"/>
          </w:tcPr>
          <w:p w14:paraId="4B659962"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25</w:t>
            </w:r>
          </w:p>
        </w:tc>
      </w:tr>
      <w:tr w:rsidR="00CE4171" w:rsidRPr="00D50D9D" w14:paraId="207ABA12" w14:textId="77777777" w:rsidTr="00887A6F">
        <w:trPr>
          <w:cantSplit/>
          <w:trHeight w:val="20"/>
          <w:jc w:val="center"/>
        </w:trPr>
        <w:tc>
          <w:tcPr>
            <w:tcW w:w="1843" w:type="dxa"/>
            <w:vAlign w:val="center"/>
          </w:tcPr>
          <w:p w14:paraId="650C53C8"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Analpan</w:t>
            </w:r>
          </w:p>
        </w:tc>
        <w:tc>
          <w:tcPr>
            <w:tcW w:w="4111" w:type="dxa"/>
            <w:vAlign w:val="center"/>
          </w:tcPr>
          <w:p w14:paraId="24F719A4"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Anal penetration</w:t>
            </w:r>
          </w:p>
        </w:tc>
        <w:tc>
          <w:tcPr>
            <w:tcW w:w="1644" w:type="dxa"/>
            <w:vAlign w:val="center"/>
          </w:tcPr>
          <w:p w14:paraId="369F7754"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16</w:t>
            </w:r>
          </w:p>
        </w:tc>
        <w:tc>
          <w:tcPr>
            <w:tcW w:w="1644" w:type="dxa"/>
            <w:vAlign w:val="center"/>
          </w:tcPr>
          <w:p w14:paraId="1EB1A7AF"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19</w:t>
            </w:r>
          </w:p>
        </w:tc>
      </w:tr>
      <w:tr w:rsidR="00CE4171" w:rsidRPr="00D50D9D" w14:paraId="01B4EC91" w14:textId="77777777" w:rsidTr="00887A6F">
        <w:trPr>
          <w:cantSplit/>
          <w:trHeight w:val="20"/>
          <w:jc w:val="center"/>
        </w:trPr>
        <w:tc>
          <w:tcPr>
            <w:tcW w:w="1843" w:type="dxa"/>
            <w:vAlign w:val="center"/>
          </w:tcPr>
          <w:p w14:paraId="1F4101AF"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Offcomment</w:t>
            </w:r>
          </w:p>
        </w:tc>
        <w:tc>
          <w:tcPr>
            <w:tcW w:w="4111" w:type="dxa"/>
            <w:vAlign w:val="center"/>
          </w:tcPr>
          <w:p w14:paraId="1BEA5272" w14:textId="4BFF8126"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Makes offensive sexual comment</w:t>
            </w:r>
            <w:r>
              <w:rPr>
                <w:rFonts w:ascii="Calibri" w:eastAsia="Malgun Gothic" w:hAnsi="Calibri" w:cs="Calibri"/>
                <w:sz w:val="24"/>
                <w:szCs w:val="24"/>
              </w:rPr>
              <w:t>s</w:t>
            </w:r>
          </w:p>
        </w:tc>
        <w:tc>
          <w:tcPr>
            <w:tcW w:w="1644" w:type="dxa"/>
            <w:vAlign w:val="center"/>
          </w:tcPr>
          <w:p w14:paraId="076997EA"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16</w:t>
            </w:r>
          </w:p>
        </w:tc>
        <w:tc>
          <w:tcPr>
            <w:tcW w:w="1644" w:type="dxa"/>
            <w:vAlign w:val="center"/>
          </w:tcPr>
          <w:p w14:paraId="78F59DD5"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61</w:t>
            </w:r>
          </w:p>
        </w:tc>
      </w:tr>
      <w:tr w:rsidR="00CE4171" w:rsidRPr="00D50D9D" w14:paraId="6378D477" w14:textId="77777777" w:rsidTr="00887A6F">
        <w:trPr>
          <w:cantSplit/>
          <w:trHeight w:val="20"/>
          <w:jc w:val="center"/>
        </w:trPr>
        <w:tc>
          <w:tcPr>
            <w:tcW w:w="1843" w:type="dxa"/>
            <w:vAlign w:val="center"/>
          </w:tcPr>
          <w:p w14:paraId="14E437A4"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Viccomment</w:t>
            </w:r>
          </w:p>
        </w:tc>
        <w:tc>
          <w:tcPr>
            <w:tcW w:w="4111" w:type="dxa"/>
            <w:vAlign w:val="center"/>
          </w:tcPr>
          <w:p w14:paraId="12375491"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 xml:space="preserve">Forces victim </w:t>
            </w:r>
            <w:r>
              <w:rPr>
                <w:rFonts w:ascii="Calibri" w:eastAsia="Malgun Gothic" w:hAnsi="Calibri" w:cs="Calibri"/>
                <w:sz w:val="24"/>
                <w:szCs w:val="24"/>
              </w:rPr>
              <w:t>to make sexual comments</w:t>
            </w:r>
          </w:p>
        </w:tc>
        <w:tc>
          <w:tcPr>
            <w:tcW w:w="1644" w:type="dxa"/>
            <w:vAlign w:val="center"/>
          </w:tcPr>
          <w:p w14:paraId="6FB3FBD1"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16</w:t>
            </w:r>
          </w:p>
        </w:tc>
        <w:tc>
          <w:tcPr>
            <w:tcW w:w="1644" w:type="dxa"/>
            <w:vAlign w:val="center"/>
          </w:tcPr>
          <w:p w14:paraId="66D06328"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4</w:t>
            </w:r>
          </w:p>
        </w:tc>
      </w:tr>
      <w:tr w:rsidR="00CE4171" w:rsidRPr="00D50D9D" w14:paraId="79397997" w14:textId="77777777" w:rsidTr="00887A6F">
        <w:trPr>
          <w:cantSplit/>
          <w:trHeight w:val="20"/>
          <w:jc w:val="center"/>
        </w:trPr>
        <w:tc>
          <w:tcPr>
            <w:tcW w:w="1843" w:type="dxa"/>
            <w:vAlign w:val="center"/>
          </w:tcPr>
          <w:p w14:paraId="2D7BB864"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Disguise</w:t>
            </w:r>
          </w:p>
        </w:tc>
        <w:tc>
          <w:tcPr>
            <w:tcW w:w="4111" w:type="dxa"/>
            <w:vAlign w:val="center"/>
          </w:tcPr>
          <w:p w14:paraId="7E5DA206"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Wears disguise</w:t>
            </w:r>
          </w:p>
        </w:tc>
        <w:tc>
          <w:tcPr>
            <w:tcW w:w="1644" w:type="dxa"/>
            <w:vAlign w:val="center"/>
          </w:tcPr>
          <w:p w14:paraId="691DCE3E"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14</w:t>
            </w:r>
          </w:p>
        </w:tc>
        <w:tc>
          <w:tcPr>
            <w:tcW w:w="1644" w:type="dxa"/>
            <w:vAlign w:val="center"/>
          </w:tcPr>
          <w:p w14:paraId="377E0959"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6</w:t>
            </w:r>
          </w:p>
        </w:tc>
      </w:tr>
      <w:tr w:rsidR="00CE4171" w:rsidRPr="00D50D9D" w14:paraId="4C5F7A7F" w14:textId="77777777" w:rsidTr="00887A6F">
        <w:trPr>
          <w:cantSplit/>
          <w:trHeight w:val="20"/>
          <w:jc w:val="center"/>
        </w:trPr>
        <w:tc>
          <w:tcPr>
            <w:tcW w:w="1843" w:type="dxa"/>
            <w:vAlign w:val="center"/>
          </w:tcPr>
          <w:p w14:paraId="2CFA8307"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Stealsid</w:t>
            </w:r>
          </w:p>
        </w:tc>
        <w:tc>
          <w:tcPr>
            <w:tcW w:w="4111" w:type="dxa"/>
            <w:vAlign w:val="center"/>
          </w:tcPr>
          <w:p w14:paraId="2181700C"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Steals identifiable</w:t>
            </w:r>
          </w:p>
        </w:tc>
        <w:tc>
          <w:tcPr>
            <w:tcW w:w="1644" w:type="dxa"/>
            <w:vAlign w:val="center"/>
          </w:tcPr>
          <w:p w14:paraId="7DB4414A"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14</w:t>
            </w:r>
          </w:p>
        </w:tc>
        <w:tc>
          <w:tcPr>
            <w:tcW w:w="1644" w:type="dxa"/>
            <w:vAlign w:val="center"/>
          </w:tcPr>
          <w:p w14:paraId="0739B849"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10</w:t>
            </w:r>
          </w:p>
        </w:tc>
      </w:tr>
      <w:tr w:rsidR="00CE4171" w:rsidRPr="00D50D9D" w14:paraId="0F25C9F4" w14:textId="77777777" w:rsidTr="00887A6F">
        <w:trPr>
          <w:cantSplit/>
          <w:trHeight w:val="20"/>
          <w:jc w:val="center"/>
        </w:trPr>
        <w:tc>
          <w:tcPr>
            <w:tcW w:w="1843" w:type="dxa"/>
            <w:vAlign w:val="center"/>
          </w:tcPr>
          <w:p w14:paraId="05EB39E6"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Demeansvic</w:t>
            </w:r>
          </w:p>
        </w:tc>
        <w:tc>
          <w:tcPr>
            <w:tcW w:w="4111" w:type="dxa"/>
            <w:vAlign w:val="center"/>
          </w:tcPr>
          <w:p w14:paraId="2C18E547"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Demeans victim</w:t>
            </w:r>
          </w:p>
        </w:tc>
        <w:tc>
          <w:tcPr>
            <w:tcW w:w="1644" w:type="dxa"/>
            <w:vAlign w:val="center"/>
          </w:tcPr>
          <w:p w14:paraId="52209B86"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12</w:t>
            </w:r>
          </w:p>
        </w:tc>
        <w:tc>
          <w:tcPr>
            <w:tcW w:w="1644" w:type="dxa"/>
            <w:vAlign w:val="center"/>
          </w:tcPr>
          <w:p w14:paraId="47FB4F80"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18</w:t>
            </w:r>
          </w:p>
        </w:tc>
      </w:tr>
      <w:tr w:rsidR="00CE4171" w:rsidRPr="00D50D9D" w14:paraId="2AE53F4E" w14:textId="77777777" w:rsidTr="00887A6F">
        <w:trPr>
          <w:cantSplit/>
          <w:trHeight w:val="20"/>
          <w:jc w:val="center"/>
        </w:trPr>
        <w:tc>
          <w:tcPr>
            <w:tcW w:w="1843" w:type="dxa"/>
            <w:vAlign w:val="center"/>
          </w:tcPr>
          <w:p w14:paraId="37C1510F"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Stealspers</w:t>
            </w:r>
          </w:p>
        </w:tc>
        <w:tc>
          <w:tcPr>
            <w:tcW w:w="4111" w:type="dxa"/>
            <w:vAlign w:val="center"/>
          </w:tcPr>
          <w:p w14:paraId="0E4F87DD"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Steals personal</w:t>
            </w:r>
          </w:p>
        </w:tc>
        <w:tc>
          <w:tcPr>
            <w:tcW w:w="1644" w:type="dxa"/>
            <w:vAlign w:val="center"/>
          </w:tcPr>
          <w:p w14:paraId="1C1BF3D7"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12</w:t>
            </w:r>
          </w:p>
        </w:tc>
        <w:tc>
          <w:tcPr>
            <w:tcW w:w="1644" w:type="dxa"/>
            <w:vAlign w:val="center"/>
          </w:tcPr>
          <w:p w14:paraId="77664EAD"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6</w:t>
            </w:r>
          </w:p>
        </w:tc>
      </w:tr>
      <w:tr w:rsidR="00CE4171" w:rsidRPr="00D50D9D" w14:paraId="33565A3D" w14:textId="77777777" w:rsidTr="00887A6F">
        <w:trPr>
          <w:cantSplit/>
          <w:trHeight w:val="20"/>
          <w:jc w:val="center"/>
        </w:trPr>
        <w:tc>
          <w:tcPr>
            <w:tcW w:w="1843" w:type="dxa"/>
            <w:vAlign w:val="center"/>
          </w:tcPr>
          <w:p w14:paraId="37BA61F0"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Compliment</w:t>
            </w:r>
          </w:p>
        </w:tc>
        <w:tc>
          <w:tcPr>
            <w:tcW w:w="4111" w:type="dxa"/>
            <w:vAlign w:val="center"/>
          </w:tcPr>
          <w:p w14:paraId="044BFC6C"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Compliments victim</w:t>
            </w:r>
          </w:p>
        </w:tc>
        <w:tc>
          <w:tcPr>
            <w:tcW w:w="1644" w:type="dxa"/>
            <w:vAlign w:val="center"/>
          </w:tcPr>
          <w:p w14:paraId="721F729B"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8</w:t>
            </w:r>
          </w:p>
        </w:tc>
        <w:tc>
          <w:tcPr>
            <w:tcW w:w="1644" w:type="dxa"/>
            <w:vAlign w:val="center"/>
          </w:tcPr>
          <w:p w14:paraId="3B7C8711"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16</w:t>
            </w:r>
          </w:p>
        </w:tc>
      </w:tr>
      <w:tr w:rsidR="00CE4171" w:rsidRPr="00D50D9D" w14:paraId="3AAA1227" w14:textId="77777777" w:rsidTr="00887A6F">
        <w:trPr>
          <w:cantSplit/>
          <w:trHeight w:val="20"/>
          <w:jc w:val="center"/>
        </w:trPr>
        <w:tc>
          <w:tcPr>
            <w:tcW w:w="1843" w:type="dxa"/>
            <w:vAlign w:val="center"/>
          </w:tcPr>
          <w:p w14:paraId="12D09F71"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Implies knowing</w:t>
            </w:r>
          </w:p>
        </w:tc>
        <w:tc>
          <w:tcPr>
            <w:tcW w:w="4111" w:type="dxa"/>
            <w:vAlign w:val="center"/>
          </w:tcPr>
          <w:p w14:paraId="68817E40"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Implies knowing victim</w:t>
            </w:r>
          </w:p>
        </w:tc>
        <w:tc>
          <w:tcPr>
            <w:tcW w:w="1644" w:type="dxa"/>
            <w:vAlign w:val="center"/>
          </w:tcPr>
          <w:p w14:paraId="4AD55309" w14:textId="77777777" w:rsidR="00CE4171" w:rsidRPr="00D50D9D" w:rsidRDefault="00CE4171" w:rsidP="004E05AA">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8</w:t>
            </w:r>
          </w:p>
        </w:tc>
        <w:tc>
          <w:tcPr>
            <w:tcW w:w="1644" w:type="dxa"/>
            <w:vAlign w:val="center"/>
          </w:tcPr>
          <w:p w14:paraId="74DF6EC9"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10</w:t>
            </w:r>
          </w:p>
        </w:tc>
      </w:tr>
      <w:tr w:rsidR="00CE4171" w:rsidRPr="00D50D9D" w14:paraId="6F066E58" w14:textId="77777777" w:rsidTr="00887A6F">
        <w:trPr>
          <w:cantSplit/>
          <w:trHeight w:val="20"/>
          <w:jc w:val="center"/>
        </w:trPr>
        <w:tc>
          <w:tcPr>
            <w:tcW w:w="1843" w:type="dxa"/>
            <w:vAlign w:val="center"/>
          </w:tcPr>
          <w:p w14:paraId="298722D5"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Tears</w:t>
            </w:r>
          </w:p>
        </w:tc>
        <w:tc>
          <w:tcPr>
            <w:tcW w:w="4111" w:type="dxa"/>
            <w:vAlign w:val="center"/>
          </w:tcPr>
          <w:p w14:paraId="405015DA" w14:textId="77777777" w:rsidR="00CE4171" w:rsidRPr="00D50D9D" w:rsidRDefault="00CE4171" w:rsidP="004E05AA">
            <w:pPr>
              <w:widowControl w:val="0"/>
              <w:tabs>
                <w:tab w:val="left" w:pos="180"/>
              </w:tabs>
              <w:autoSpaceDE w:val="0"/>
              <w:autoSpaceDN w:val="0"/>
              <w:spacing w:line="360" w:lineRule="auto"/>
              <w:jc w:val="both"/>
              <w:rPr>
                <w:rFonts w:ascii="Calibri" w:eastAsia="Malgun Gothic" w:hAnsi="Calibri" w:cs="Calibri"/>
                <w:sz w:val="24"/>
                <w:szCs w:val="24"/>
              </w:rPr>
            </w:pPr>
            <w:r w:rsidRPr="00D50D9D">
              <w:rPr>
                <w:rFonts w:ascii="Calibri" w:eastAsia="Malgun Gothic" w:hAnsi="Calibri" w:cs="Calibri"/>
                <w:sz w:val="24"/>
                <w:szCs w:val="24"/>
              </w:rPr>
              <w:t>Tears clothing</w:t>
            </w:r>
          </w:p>
        </w:tc>
        <w:tc>
          <w:tcPr>
            <w:tcW w:w="1644" w:type="dxa"/>
            <w:vAlign w:val="center"/>
          </w:tcPr>
          <w:p w14:paraId="5B63292E" w14:textId="77777777" w:rsidR="00CE4171" w:rsidRPr="00D50D9D" w:rsidRDefault="00CE4171" w:rsidP="00AC0AEB">
            <w:pPr>
              <w:widowControl w:val="0"/>
              <w:tabs>
                <w:tab w:val="left" w:pos="180"/>
              </w:tabs>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8</w:t>
            </w:r>
          </w:p>
        </w:tc>
        <w:tc>
          <w:tcPr>
            <w:tcW w:w="1644" w:type="dxa"/>
            <w:vAlign w:val="center"/>
          </w:tcPr>
          <w:p w14:paraId="062FB383" w14:textId="77777777" w:rsidR="00CE4171" w:rsidRPr="00D50D9D" w:rsidRDefault="00CE4171" w:rsidP="004E05AA">
            <w:pPr>
              <w:widowControl w:val="0"/>
              <w:autoSpaceDE w:val="0"/>
              <w:autoSpaceDN w:val="0"/>
              <w:spacing w:line="360" w:lineRule="auto"/>
              <w:jc w:val="center"/>
              <w:rPr>
                <w:rFonts w:ascii="Calibri" w:eastAsia="Malgun Gothic" w:hAnsi="Calibri" w:cs="Calibri"/>
                <w:sz w:val="24"/>
                <w:szCs w:val="24"/>
              </w:rPr>
            </w:pPr>
            <w:r w:rsidRPr="00D50D9D">
              <w:rPr>
                <w:rFonts w:ascii="Calibri" w:eastAsia="Malgun Gothic" w:hAnsi="Calibri" w:cs="Calibri"/>
                <w:sz w:val="24"/>
                <w:szCs w:val="24"/>
              </w:rPr>
              <w:t>18</w:t>
            </w:r>
          </w:p>
        </w:tc>
      </w:tr>
    </w:tbl>
    <w:p w14:paraId="3FEAEA75" w14:textId="77777777" w:rsidR="005D3281" w:rsidRDefault="005D3281" w:rsidP="001336A9">
      <w:pPr>
        <w:widowControl w:val="0"/>
        <w:tabs>
          <w:tab w:val="left" w:pos="180"/>
        </w:tabs>
        <w:autoSpaceDE w:val="0"/>
        <w:autoSpaceDN w:val="0"/>
        <w:spacing w:after="0" w:line="480" w:lineRule="auto"/>
        <w:jc w:val="both"/>
        <w:rPr>
          <w:rFonts w:ascii="Calibri" w:eastAsia="Malgun Gothic" w:hAnsi="Calibri" w:cs="Calibri"/>
          <w:b/>
          <w:bCs/>
          <w:kern w:val="2"/>
          <w:sz w:val="24"/>
          <w:szCs w:val="24"/>
        </w:rPr>
      </w:pPr>
    </w:p>
    <w:p w14:paraId="4BE8DE78"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308004F0"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4BF9A9BA"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1436D32C"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16AD6CAB"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144786BF"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51E873A2"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36768453"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70054A1C"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0EDD40A5"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48E09ECB"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5706F50C"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61F43812"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4163F814"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746E0F35"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67170F9D"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0AE92F77"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491B2AB3"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261F5034"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3A1CEFDB"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0CB94957"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03391AEC" w14:textId="77777777" w:rsidR="00887A6F" w:rsidRDefault="00887A6F"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2981F10F" w14:textId="3FCB3FF2" w:rsidR="005D3281" w:rsidRPr="005D3281"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r w:rsidRPr="00344E0F">
        <w:rPr>
          <w:rFonts w:ascii="Calibri" w:eastAsia="Malgun Gothic" w:hAnsi="Calibri" w:cs="Calibri"/>
          <w:kern w:val="2"/>
          <w:sz w:val="24"/>
          <w:szCs w:val="24"/>
        </w:rPr>
        <w:t>T</w:t>
      </w:r>
      <w:r w:rsidR="005D3281" w:rsidRPr="00344E0F">
        <w:rPr>
          <w:rFonts w:ascii="Calibri" w:eastAsia="Malgun Gothic" w:hAnsi="Calibri" w:cs="Calibri"/>
          <w:kern w:val="2"/>
          <w:sz w:val="24"/>
          <w:szCs w:val="24"/>
        </w:rPr>
        <w:t>able</w:t>
      </w:r>
      <w:r w:rsidRPr="00344E0F">
        <w:rPr>
          <w:rFonts w:ascii="Calibri" w:eastAsia="Malgun Gothic" w:hAnsi="Calibri" w:cs="Calibri"/>
          <w:kern w:val="2"/>
          <w:sz w:val="24"/>
          <w:szCs w:val="24"/>
        </w:rPr>
        <w:t xml:space="preserve"> 3</w:t>
      </w:r>
      <w:r w:rsidRPr="005D3281">
        <w:rPr>
          <w:rFonts w:ascii="Calibri" w:eastAsia="Malgun Gothic" w:hAnsi="Calibri" w:cs="Calibri"/>
          <w:kern w:val="2"/>
          <w:sz w:val="24"/>
          <w:szCs w:val="24"/>
        </w:rPr>
        <w:t xml:space="preserve"> </w:t>
      </w:r>
    </w:p>
    <w:p w14:paraId="2B3DEDC6" w14:textId="267E4B62" w:rsidR="001336A9" w:rsidRPr="00344E0F" w:rsidRDefault="001336A9" w:rsidP="001336A9">
      <w:pPr>
        <w:widowControl w:val="0"/>
        <w:tabs>
          <w:tab w:val="left" w:pos="180"/>
        </w:tabs>
        <w:autoSpaceDE w:val="0"/>
        <w:autoSpaceDN w:val="0"/>
        <w:spacing w:after="0" w:line="480" w:lineRule="auto"/>
        <w:jc w:val="both"/>
        <w:rPr>
          <w:rFonts w:ascii="Calibri" w:eastAsia="Malgun Gothic" w:hAnsi="Calibri" w:cs="Calibri"/>
          <w:i/>
          <w:kern w:val="2"/>
          <w:sz w:val="24"/>
          <w:szCs w:val="24"/>
        </w:rPr>
      </w:pPr>
      <w:r w:rsidRPr="00344E0F">
        <w:rPr>
          <w:rFonts w:ascii="Calibri" w:eastAsia="Malgun Gothic" w:hAnsi="Calibri" w:cs="Calibri"/>
          <w:i/>
          <w:kern w:val="2"/>
          <w:sz w:val="24"/>
          <w:szCs w:val="24"/>
        </w:rPr>
        <w:t xml:space="preserve">Sexual </w:t>
      </w:r>
      <w:r w:rsidR="005D3281" w:rsidRPr="00344E0F">
        <w:rPr>
          <w:rFonts w:ascii="Calibri" w:eastAsia="Malgun Gothic" w:hAnsi="Calibri" w:cs="Calibri"/>
          <w:i/>
          <w:kern w:val="2"/>
          <w:sz w:val="24"/>
          <w:szCs w:val="24"/>
        </w:rPr>
        <w:t>O</w:t>
      </w:r>
      <w:r w:rsidRPr="00344E0F">
        <w:rPr>
          <w:rFonts w:ascii="Calibri" w:eastAsia="Malgun Gothic" w:hAnsi="Calibri" w:cs="Calibri"/>
          <w:i/>
          <w:kern w:val="2"/>
          <w:sz w:val="24"/>
          <w:szCs w:val="24"/>
        </w:rPr>
        <w:t>ffences (</w:t>
      </w:r>
      <w:r w:rsidRPr="005D3281">
        <w:rPr>
          <w:rFonts w:ascii="Calibri" w:eastAsia="Malgun Gothic" w:hAnsi="Calibri" w:cs="Calibri"/>
          <w:i/>
          <w:kern w:val="2"/>
          <w:sz w:val="24"/>
          <w:szCs w:val="24"/>
        </w:rPr>
        <w:t>N=50</w:t>
      </w:r>
      <w:r w:rsidRPr="00344E0F">
        <w:rPr>
          <w:rFonts w:ascii="Calibri" w:eastAsia="Malgun Gothic" w:hAnsi="Calibri" w:cs="Calibri"/>
          <w:i/>
          <w:kern w:val="2"/>
          <w:sz w:val="24"/>
          <w:szCs w:val="24"/>
        </w:rPr>
        <w:t xml:space="preserve">) </w:t>
      </w:r>
      <w:r w:rsidR="005D3281" w:rsidRPr="00344E0F">
        <w:rPr>
          <w:rFonts w:ascii="Calibri" w:eastAsia="Malgun Gothic" w:hAnsi="Calibri" w:cs="Calibri"/>
          <w:i/>
          <w:kern w:val="2"/>
          <w:sz w:val="24"/>
          <w:szCs w:val="24"/>
        </w:rPr>
        <w:t>A</w:t>
      </w:r>
      <w:r w:rsidRPr="00344E0F">
        <w:rPr>
          <w:rFonts w:ascii="Calibri" w:eastAsia="Malgun Gothic" w:hAnsi="Calibri" w:cs="Calibri"/>
          <w:i/>
          <w:kern w:val="2"/>
          <w:sz w:val="24"/>
          <w:szCs w:val="24"/>
        </w:rPr>
        <w:t xml:space="preserve">ssigned to </w:t>
      </w:r>
      <w:r w:rsidR="005D3281" w:rsidRPr="00344E0F">
        <w:rPr>
          <w:rFonts w:ascii="Calibri" w:eastAsia="Malgun Gothic" w:hAnsi="Calibri" w:cs="Calibri"/>
          <w:i/>
          <w:kern w:val="2"/>
          <w:sz w:val="24"/>
          <w:szCs w:val="24"/>
        </w:rPr>
        <w:t>B</w:t>
      </w:r>
      <w:r w:rsidRPr="00344E0F">
        <w:rPr>
          <w:rFonts w:ascii="Calibri" w:eastAsia="Malgun Gothic" w:hAnsi="Calibri" w:cs="Calibri"/>
          <w:i/>
          <w:kern w:val="2"/>
          <w:sz w:val="24"/>
          <w:szCs w:val="24"/>
        </w:rPr>
        <w:t xml:space="preserve">ehavioural </w:t>
      </w:r>
      <w:r w:rsidR="005D3281" w:rsidRPr="00344E0F">
        <w:rPr>
          <w:rFonts w:ascii="Calibri" w:eastAsia="Malgun Gothic" w:hAnsi="Calibri" w:cs="Calibri"/>
          <w:i/>
          <w:kern w:val="2"/>
          <w:sz w:val="24"/>
          <w:szCs w:val="24"/>
        </w:rPr>
        <w:t>T</w:t>
      </w:r>
      <w:r w:rsidRPr="00344E0F">
        <w:rPr>
          <w:rFonts w:ascii="Calibri" w:eastAsia="Malgun Gothic" w:hAnsi="Calibri" w:cs="Calibri"/>
          <w:i/>
          <w:kern w:val="2"/>
          <w:sz w:val="24"/>
          <w:szCs w:val="24"/>
        </w:rPr>
        <w:t>hemes</w:t>
      </w:r>
    </w:p>
    <w:tbl>
      <w:tblPr>
        <w:tblStyle w:val="9"/>
        <w:tblW w:w="8931"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3543"/>
        <w:gridCol w:w="3369"/>
      </w:tblGrid>
      <w:tr w:rsidR="001336A9" w:rsidRPr="00D50D9D" w14:paraId="6A040CFB" w14:textId="77777777" w:rsidTr="00154C95">
        <w:trPr>
          <w:trHeight w:val="454"/>
        </w:trPr>
        <w:tc>
          <w:tcPr>
            <w:tcW w:w="5562" w:type="dxa"/>
            <w:gridSpan w:val="2"/>
            <w:tcBorders>
              <w:top w:val="single" w:sz="12" w:space="0" w:color="000000"/>
              <w:bottom w:val="single" w:sz="2" w:space="0" w:color="000000"/>
            </w:tcBorders>
            <w:vAlign w:val="center"/>
          </w:tcPr>
          <w:p w14:paraId="01D794E2" w14:textId="77777777" w:rsidR="001336A9" w:rsidRPr="00D50D9D" w:rsidRDefault="001336A9" w:rsidP="00154C95">
            <w:pPr>
              <w:widowControl w:val="0"/>
              <w:tabs>
                <w:tab w:val="left" w:pos="180"/>
              </w:tabs>
              <w:autoSpaceDE w:val="0"/>
              <w:autoSpaceDN w:val="0"/>
              <w:spacing w:line="276" w:lineRule="auto"/>
              <w:jc w:val="both"/>
              <w:rPr>
                <w:rFonts w:ascii="Calibri" w:eastAsia="Malgun Gothic" w:hAnsi="Calibri" w:cs="Calibri"/>
                <w:sz w:val="24"/>
              </w:rPr>
            </w:pPr>
            <w:r w:rsidRPr="00D50D9D">
              <w:rPr>
                <w:rFonts w:ascii="Calibri" w:eastAsia="Malgun Gothic" w:hAnsi="Calibri" w:cs="Calibri"/>
                <w:sz w:val="24"/>
              </w:rPr>
              <w:lastRenderedPageBreak/>
              <w:t>Themes</w:t>
            </w:r>
          </w:p>
        </w:tc>
        <w:tc>
          <w:tcPr>
            <w:tcW w:w="3369" w:type="dxa"/>
            <w:tcBorders>
              <w:top w:val="single" w:sz="12" w:space="0" w:color="000000"/>
              <w:bottom w:val="single" w:sz="2" w:space="0" w:color="000000"/>
            </w:tcBorders>
            <w:vAlign w:val="center"/>
          </w:tcPr>
          <w:p w14:paraId="46774E4F" w14:textId="561EAD64" w:rsidR="001336A9" w:rsidRPr="00D50D9D" w:rsidRDefault="005D3281" w:rsidP="00154C95">
            <w:pPr>
              <w:widowControl w:val="0"/>
              <w:tabs>
                <w:tab w:val="left" w:pos="180"/>
              </w:tabs>
              <w:autoSpaceDE w:val="0"/>
              <w:autoSpaceDN w:val="0"/>
              <w:spacing w:line="276" w:lineRule="auto"/>
              <w:jc w:val="center"/>
              <w:rPr>
                <w:rFonts w:ascii="Calibri" w:eastAsia="Malgun Gothic" w:hAnsi="Calibri" w:cs="Calibri"/>
                <w:sz w:val="24"/>
              </w:rPr>
            </w:pPr>
            <w:r>
              <w:rPr>
                <w:rFonts w:ascii="Calibri" w:eastAsia="Malgun Gothic" w:hAnsi="Calibri" w:cs="Calibri"/>
                <w:sz w:val="24"/>
              </w:rPr>
              <w:t>C</w:t>
            </w:r>
            <w:r w:rsidR="001336A9">
              <w:rPr>
                <w:rFonts w:ascii="Calibri" w:eastAsia="Malgun Gothic" w:hAnsi="Calibri" w:cs="Calibri"/>
                <w:sz w:val="24"/>
              </w:rPr>
              <w:t>ases (%)</w:t>
            </w:r>
          </w:p>
        </w:tc>
      </w:tr>
      <w:tr w:rsidR="001336A9" w:rsidRPr="00D50D9D" w14:paraId="010BB359" w14:textId="77777777" w:rsidTr="00154C95">
        <w:trPr>
          <w:trHeight w:val="209"/>
        </w:trPr>
        <w:tc>
          <w:tcPr>
            <w:tcW w:w="2019" w:type="dxa"/>
            <w:tcBorders>
              <w:top w:val="single" w:sz="2" w:space="0" w:color="000000"/>
              <w:bottom w:val="nil"/>
            </w:tcBorders>
          </w:tcPr>
          <w:p w14:paraId="3872F9B0" w14:textId="77777777" w:rsidR="001336A9" w:rsidRPr="00D50D9D" w:rsidRDefault="001336A9" w:rsidP="00154C95">
            <w:pPr>
              <w:widowControl w:val="0"/>
              <w:autoSpaceDE w:val="0"/>
              <w:autoSpaceDN w:val="0"/>
              <w:spacing w:line="276" w:lineRule="auto"/>
              <w:jc w:val="both"/>
              <w:rPr>
                <w:rFonts w:ascii="Calibri" w:eastAsia="Malgun Gothic" w:hAnsi="Calibri" w:cs="Calibri"/>
                <w:sz w:val="24"/>
              </w:rPr>
            </w:pPr>
          </w:p>
        </w:tc>
        <w:tc>
          <w:tcPr>
            <w:tcW w:w="3543" w:type="dxa"/>
            <w:tcBorders>
              <w:top w:val="single" w:sz="2" w:space="0" w:color="000000"/>
              <w:bottom w:val="nil"/>
            </w:tcBorders>
          </w:tcPr>
          <w:p w14:paraId="2DE19C1F" w14:textId="77777777" w:rsidR="001336A9" w:rsidRPr="00D50D9D" w:rsidRDefault="001336A9" w:rsidP="00154C95">
            <w:pPr>
              <w:widowControl w:val="0"/>
              <w:tabs>
                <w:tab w:val="left" w:pos="180"/>
              </w:tabs>
              <w:autoSpaceDE w:val="0"/>
              <w:autoSpaceDN w:val="0"/>
              <w:spacing w:line="276" w:lineRule="auto"/>
              <w:jc w:val="both"/>
              <w:rPr>
                <w:rFonts w:ascii="Calibri" w:eastAsia="Malgun Gothic" w:hAnsi="Calibri" w:cs="Calibri"/>
                <w:sz w:val="24"/>
              </w:rPr>
            </w:pPr>
          </w:p>
        </w:tc>
        <w:tc>
          <w:tcPr>
            <w:tcW w:w="3369" w:type="dxa"/>
            <w:tcBorders>
              <w:top w:val="single" w:sz="2" w:space="0" w:color="000000"/>
              <w:bottom w:val="nil"/>
            </w:tcBorders>
          </w:tcPr>
          <w:p w14:paraId="432F1A2B" w14:textId="77777777" w:rsidR="001336A9" w:rsidRPr="00D50D9D" w:rsidRDefault="001336A9" w:rsidP="00154C95">
            <w:pPr>
              <w:widowControl w:val="0"/>
              <w:autoSpaceDE w:val="0"/>
              <w:autoSpaceDN w:val="0"/>
              <w:spacing w:line="276" w:lineRule="auto"/>
              <w:jc w:val="center"/>
              <w:rPr>
                <w:rFonts w:ascii="Calibri" w:eastAsia="Malgun Gothic" w:hAnsi="Calibri" w:cs="Calibri"/>
                <w:sz w:val="24"/>
              </w:rPr>
            </w:pPr>
          </w:p>
        </w:tc>
      </w:tr>
      <w:tr w:rsidR="001336A9" w:rsidRPr="00D50D9D" w14:paraId="30CAAF6F" w14:textId="77777777" w:rsidTr="00154C95">
        <w:trPr>
          <w:trHeight w:val="454"/>
        </w:trPr>
        <w:tc>
          <w:tcPr>
            <w:tcW w:w="2019" w:type="dxa"/>
            <w:vMerge w:val="restart"/>
            <w:tcBorders>
              <w:top w:val="nil"/>
              <w:bottom w:val="nil"/>
            </w:tcBorders>
          </w:tcPr>
          <w:p w14:paraId="38EC1B00" w14:textId="77777777" w:rsidR="001336A9" w:rsidRPr="00D50D9D" w:rsidRDefault="001336A9" w:rsidP="00154C95">
            <w:pPr>
              <w:widowControl w:val="0"/>
              <w:autoSpaceDE w:val="0"/>
              <w:autoSpaceDN w:val="0"/>
              <w:spacing w:line="276" w:lineRule="auto"/>
              <w:jc w:val="both"/>
              <w:rPr>
                <w:rFonts w:ascii="Calibri" w:eastAsia="Malgun Gothic" w:hAnsi="Calibri" w:cs="Calibri"/>
                <w:sz w:val="24"/>
              </w:rPr>
            </w:pPr>
            <w:r w:rsidRPr="00D50D9D">
              <w:rPr>
                <w:rFonts w:ascii="Calibri" w:eastAsia="Malgun Gothic" w:hAnsi="Calibri" w:cs="Calibri"/>
                <w:sz w:val="24"/>
              </w:rPr>
              <w:t>Dominant themes</w:t>
            </w:r>
          </w:p>
        </w:tc>
        <w:tc>
          <w:tcPr>
            <w:tcW w:w="3543" w:type="dxa"/>
            <w:tcBorders>
              <w:top w:val="nil"/>
              <w:bottom w:val="nil"/>
            </w:tcBorders>
          </w:tcPr>
          <w:p w14:paraId="54D49548" w14:textId="67FD919C" w:rsidR="001336A9" w:rsidRPr="00D50D9D" w:rsidRDefault="001336A9" w:rsidP="00154C95">
            <w:pPr>
              <w:widowControl w:val="0"/>
              <w:tabs>
                <w:tab w:val="left" w:pos="180"/>
              </w:tabs>
              <w:autoSpaceDE w:val="0"/>
              <w:autoSpaceDN w:val="0"/>
              <w:spacing w:line="276" w:lineRule="auto"/>
              <w:jc w:val="both"/>
              <w:rPr>
                <w:rFonts w:ascii="Calibri" w:eastAsia="Malgun Gothic" w:hAnsi="Calibri" w:cs="Calibri"/>
                <w:sz w:val="24"/>
              </w:rPr>
            </w:pPr>
            <w:r w:rsidRPr="00D50D9D">
              <w:rPr>
                <w:rFonts w:ascii="Calibri" w:eastAsia="Malgun Gothic" w:hAnsi="Calibri" w:cs="Calibri"/>
                <w:sz w:val="24"/>
              </w:rPr>
              <w:t>Hostility</w:t>
            </w:r>
            <w:r w:rsidR="00861A5D">
              <w:rPr>
                <w:rFonts w:ascii="Calibri" w:eastAsia="Malgun Gothic" w:hAnsi="Calibri" w:cs="Calibri"/>
                <w:sz w:val="24"/>
              </w:rPr>
              <w:t>-</w:t>
            </w:r>
            <w:r w:rsidRPr="00D50D9D">
              <w:rPr>
                <w:rFonts w:ascii="Calibri" w:eastAsia="Malgun Gothic" w:hAnsi="Calibri" w:cs="Calibri"/>
                <w:sz w:val="24"/>
              </w:rPr>
              <w:t>Involvement</w:t>
            </w:r>
          </w:p>
        </w:tc>
        <w:tc>
          <w:tcPr>
            <w:tcW w:w="3369" w:type="dxa"/>
            <w:tcBorders>
              <w:top w:val="nil"/>
              <w:bottom w:val="nil"/>
            </w:tcBorders>
          </w:tcPr>
          <w:p w14:paraId="7A6FDEFE" w14:textId="77777777" w:rsidR="001336A9" w:rsidRPr="00D50D9D" w:rsidRDefault="001336A9" w:rsidP="00154C95">
            <w:pPr>
              <w:widowControl w:val="0"/>
              <w:autoSpaceDE w:val="0"/>
              <w:autoSpaceDN w:val="0"/>
              <w:spacing w:line="276" w:lineRule="auto"/>
              <w:jc w:val="center"/>
              <w:rPr>
                <w:rFonts w:ascii="Calibri" w:eastAsia="Malgun Gothic" w:hAnsi="Calibri" w:cs="Calibri"/>
                <w:sz w:val="24"/>
              </w:rPr>
            </w:pPr>
            <w:r w:rsidRPr="00D50D9D">
              <w:rPr>
                <w:rFonts w:ascii="Calibri" w:eastAsia="Malgun Gothic" w:hAnsi="Calibri" w:cs="Calibri"/>
                <w:sz w:val="24"/>
              </w:rPr>
              <w:t>44</w:t>
            </w:r>
          </w:p>
        </w:tc>
      </w:tr>
      <w:tr w:rsidR="001336A9" w:rsidRPr="00D50D9D" w14:paraId="15BB99D2" w14:textId="77777777" w:rsidTr="00154C95">
        <w:trPr>
          <w:trHeight w:val="454"/>
        </w:trPr>
        <w:tc>
          <w:tcPr>
            <w:tcW w:w="2019" w:type="dxa"/>
            <w:vMerge/>
            <w:tcBorders>
              <w:top w:val="nil"/>
            </w:tcBorders>
          </w:tcPr>
          <w:p w14:paraId="6AB90439" w14:textId="77777777" w:rsidR="001336A9" w:rsidRPr="00D50D9D" w:rsidRDefault="001336A9" w:rsidP="00154C95">
            <w:pPr>
              <w:widowControl w:val="0"/>
              <w:autoSpaceDE w:val="0"/>
              <w:autoSpaceDN w:val="0"/>
              <w:spacing w:line="276" w:lineRule="auto"/>
              <w:jc w:val="both"/>
              <w:rPr>
                <w:rFonts w:ascii="Calibri" w:eastAsia="Malgun Gothic" w:hAnsi="Calibri" w:cs="Calibri"/>
                <w:sz w:val="24"/>
              </w:rPr>
            </w:pPr>
          </w:p>
        </w:tc>
        <w:tc>
          <w:tcPr>
            <w:tcW w:w="3543" w:type="dxa"/>
            <w:tcBorders>
              <w:top w:val="nil"/>
            </w:tcBorders>
          </w:tcPr>
          <w:p w14:paraId="56E3E2CF" w14:textId="77777777" w:rsidR="001336A9" w:rsidRPr="00D50D9D" w:rsidRDefault="001336A9" w:rsidP="00154C95">
            <w:pPr>
              <w:widowControl w:val="0"/>
              <w:autoSpaceDE w:val="0"/>
              <w:autoSpaceDN w:val="0"/>
              <w:spacing w:line="276" w:lineRule="auto"/>
              <w:jc w:val="both"/>
              <w:rPr>
                <w:rFonts w:ascii="Calibri" w:eastAsia="Malgun Gothic" w:hAnsi="Calibri" w:cs="Calibri"/>
                <w:sz w:val="24"/>
              </w:rPr>
            </w:pPr>
            <w:r w:rsidRPr="00D50D9D">
              <w:rPr>
                <w:rFonts w:ascii="Calibri" w:eastAsia="Malgun Gothic" w:hAnsi="Calibri" w:cs="Calibri"/>
                <w:sz w:val="24"/>
              </w:rPr>
              <w:t>Theft</w:t>
            </w:r>
          </w:p>
        </w:tc>
        <w:tc>
          <w:tcPr>
            <w:tcW w:w="3369" w:type="dxa"/>
            <w:tcBorders>
              <w:top w:val="nil"/>
            </w:tcBorders>
          </w:tcPr>
          <w:p w14:paraId="7F8112CF" w14:textId="77777777" w:rsidR="001336A9" w:rsidRPr="00D50D9D" w:rsidRDefault="001336A9" w:rsidP="00154C95">
            <w:pPr>
              <w:widowControl w:val="0"/>
              <w:autoSpaceDE w:val="0"/>
              <w:autoSpaceDN w:val="0"/>
              <w:spacing w:line="276" w:lineRule="auto"/>
              <w:jc w:val="center"/>
              <w:rPr>
                <w:rFonts w:ascii="Calibri" w:eastAsia="Malgun Gothic" w:hAnsi="Calibri" w:cs="Calibri"/>
                <w:sz w:val="24"/>
              </w:rPr>
            </w:pPr>
            <w:r w:rsidRPr="00D50D9D">
              <w:rPr>
                <w:rFonts w:ascii="Calibri" w:eastAsia="Malgun Gothic" w:hAnsi="Calibri" w:cs="Calibri"/>
                <w:sz w:val="24"/>
              </w:rPr>
              <w:t>20</w:t>
            </w:r>
          </w:p>
        </w:tc>
      </w:tr>
      <w:tr w:rsidR="001336A9" w:rsidRPr="00D50D9D" w14:paraId="3D74637C" w14:textId="77777777" w:rsidTr="00154C95">
        <w:trPr>
          <w:trHeight w:val="454"/>
        </w:trPr>
        <w:tc>
          <w:tcPr>
            <w:tcW w:w="2019" w:type="dxa"/>
            <w:vMerge/>
          </w:tcPr>
          <w:p w14:paraId="5908C243" w14:textId="77777777" w:rsidR="001336A9" w:rsidRPr="00D50D9D" w:rsidRDefault="001336A9" w:rsidP="00154C95">
            <w:pPr>
              <w:widowControl w:val="0"/>
              <w:autoSpaceDE w:val="0"/>
              <w:autoSpaceDN w:val="0"/>
              <w:spacing w:line="276" w:lineRule="auto"/>
              <w:jc w:val="both"/>
              <w:rPr>
                <w:rFonts w:ascii="Calibri" w:eastAsia="Malgun Gothic" w:hAnsi="Calibri" w:cs="Calibri"/>
                <w:sz w:val="24"/>
              </w:rPr>
            </w:pPr>
          </w:p>
        </w:tc>
        <w:tc>
          <w:tcPr>
            <w:tcW w:w="3543" w:type="dxa"/>
          </w:tcPr>
          <w:p w14:paraId="40116E4A" w14:textId="77777777" w:rsidR="001336A9" w:rsidRPr="00D50D9D" w:rsidRDefault="001336A9" w:rsidP="00154C95">
            <w:pPr>
              <w:widowControl w:val="0"/>
              <w:autoSpaceDE w:val="0"/>
              <w:autoSpaceDN w:val="0"/>
              <w:spacing w:line="276" w:lineRule="auto"/>
              <w:jc w:val="both"/>
              <w:rPr>
                <w:rFonts w:ascii="Calibri" w:eastAsia="Malgun Gothic" w:hAnsi="Calibri" w:cs="Calibri"/>
                <w:sz w:val="24"/>
              </w:rPr>
            </w:pPr>
            <w:r w:rsidRPr="00D50D9D">
              <w:rPr>
                <w:rFonts w:ascii="Calibri" w:eastAsia="Malgun Gothic" w:hAnsi="Calibri" w:cs="Calibri"/>
                <w:sz w:val="24"/>
              </w:rPr>
              <w:t>Control</w:t>
            </w:r>
          </w:p>
        </w:tc>
        <w:tc>
          <w:tcPr>
            <w:tcW w:w="3369" w:type="dxa"/>
          </w:tcPr>
          <w:p w14:paraId="77C0E093" w14:textId="77777777" w:rsidR="001336A9" w:rsidRPr="00D50D9D" w:rsidRDefault="001336A9" w:rsidP="00154C95">
            <w:pPr>
              <w:widowControl w:val="0"/>
              <w:autoSpaceDE w:val="0"/>
              <w:autoSpaceDN w:val="0"/>
              <w:spacing w:line="276" w:lineRule="auto"/>
              <w:jc w:val="center"/>
              <w:rPr>
                <w:rFonts w:ascii="Calibri" w:eastAsia="Malgun Gothic" w:hAnsi="Calibri" w:cs="Calibri"/>
                <w:sz w:val="24"/>
              </w:rPr>
            </w:pPr>
            <w:r w:rsidRPr="00D50D9D">
              <w:rPr>
                <w:rFonts w:ascii="Calibri" w:eastAsia="Malgun Gothic" w:hAnsi="Calibri" w:cs="Calibri"/>
                <w:sz w:val="24"/>
              </w:rPr>
              <w:t>20</w:t>
            </w:r>
          </w:p>
        </w:tc>
      </w:tr>
      <w:tr w:rsidR="001336A9" w:rsidRPr="00D50D9D" w14:paraId="7E5DFBF1" w14:textId="77777777" w:rsidTr="00154C95">
        <w:trPr>
          <w:trHeight w:val="454"/>
        </w:trPr>
        <w:tc>
          <w:tcPr>
            <w:tcW w:w="2019" w:type="dxa"/>
            <w:vMerge w:val="restart"/>
          </w:tcPr>
          <w:p w14:paraId="35195E18" w14:textId="77777777" w:rsidR="001336A9" w:rsidRPr="00D50D9D" w:rsidRDefault="001336A9" w:rsidP="00154C95">
            <w:pPr>
              <w:widowControl w:val="0"/>
              <w:tabs>
                <w:tab w:val="left" w:pos="180"/>
              </w:tabs>
              <w:autoSpaceDE w:val="0"/>
              <w:autoSpaceDN w:val="0"/>
              <w:spacing w:line="276" w:lineRule="auto"/>
              <w:jc w:val="both"/>
              <w:rPr>
                <w:rFonts w:ascii="Calibri" w:eastAsia="Malgun Gothic" w:hAnsi="Calibri" w:cs="Calibri"/>
                <w:sz w:val="24"/>
              </w:rPr>
            </w:pPr>
            <w:r w:rsidRPr="00D50D9D">
              <w:rPr>
                <w:rFonts w:ascii="Calibri" w:eastAsia="Malgun Gothic" w:hAnsi="Calibri" w:cs="Calibri"/>
                <w:sz w:val="24"/>
              </w:rPr>
              <w:t>Hybrids</w:t>
            </w:r>
          </w:p>
        </w:tc>
        <w:tc>
          <w:tcPr>
            <w:tcW w:w="3543" w:type="dxa"/>
          </w:tcPr>
          <w:p w14:paraId="293B9497" w14:textId="79D3DDAF" w:rsidR="001336A9" w:rsidRPr="00D50D9D" w:rsidRDefault="001336A9" w:rsidP="00154C95">
            <w:pPr>
              <w:widowControl w:val="0"/>
              <w:tabs>
                <w:tab w:val="left" w:pos="180"/>
              </w:tabs>
              <w:autoSpaceDE w:val="0"/>
              <w:autoSpaceDN w:val="0"/>
              <w:spacing w:line="276" w:lineRule="auto"/>
              <w:jc w:val="both"/>
              <w:rPr>
                <w:rFonts w:ascii="Calibri" w:eastAsia="Malgun Gothic" w:hAnsi="Calibri" w:cs="Calibri"/>
                <w:sz w:val="24"/>
              </w:rPr>
            </w:pPr>
            <w:r w:rsidRPr="00D50D9D">
              <w:rPr>
                <w:rFonts w:ascii="Calibri" w:eastAsia="Malgun Gothic" w:hAnsi="Calibri" w:cs="Calibri"/>
                <w:sz w:val="24"/>
              </w:rPr>
              <w:t>Hostility</w:t>
            </w:r>
            <w:r w:rsidR="00861A5D">
              <w:rPr>
                <w:rFonts w:ascii="Calibri" w:eastAsia="Malgun Gothic" w:hAnsi="Calibri" w:cs="Calibri"/>
                <w:sz w:val="24"/>
              </w:rPr>
              <w:t>-</w:t>
            </w:r>
            <w:r w:rsidRPr="00D50D9D">
              <w:rPr>
                <w:rFonts w:ascii="Calibri" w:eastAsia="Malgun Gothic" w:hAnsi="Calibri" w:cs="Calibri"/>
                <w:sz w:val="24"/>
              </w:rPr>
              <w:t>Involvement and Theft</w:t>
            </w:r>
          </w:p>
        </w:tc>
        <w:tc>
          <w:tcPr>
            <w:tcW w:w="3369" w:type="dxa"/>
          </w:tcPr>
          <w:p w14:paraId="6DC01E79" w14:textId="77777777" w:rsidR="001336A9" w:rsidRPr="00D50D9D" w:rsidRDefault="001336A9" w:rsidP="00154C95">
            <w:pPr>
              <w:widowControl w:val="0"/>
              <w:tabs>
                <w:tab w:val="left" w:pos="180"/>
              </w:tabs>
              <w:autoSpaceDE w:val="0"/>
              <w:autoSpaceDN w:val="0"/>
              <w:spacing w:line="276" w:lineRule="auto"/>
              <w:jc w:val="center"/>
              <w:rPr>
                <w:rFonts w:ascii="Calibri" w:eastAsia="Malgun Gothic" w:hAnsi="Calibri" w:cs="Calibri"/>
                <w:sz w:val="24"/>
              </w:rPr>
            </w:pPr>
            <w:r w:rsidRPr="00D50D9D">
              <w:rPr>
                <w:rFonts w:ascii="Calibri" w:eastAsia="Malgun Gothic" w:hAnsi="Calibri" w:cs="Calibri"/>
                <w:sz w:val="24"/>
              </w:rPr>
              <w:t>6</w:t>
            </w:r>
          </w:p>
        </w:tc>
      </w:tr>
      <w:tr w:rsidR="001336A9" w:rsidRPr="00D50D9D" w14:paraId="47E19FC9" w14:textId="77777777" w:rsidTr="00154C95">
        <w:trPr>
          <w:trHeight w:val="454"/>
        </w:trPr>
        <w:tc>
          <w:tcPr>
            <w:tcW w:w="2019" w:type="dxa"/>
            <w:vMerge/>
          </w:tcPr>
          <w:p w14:paraId="769753A5" w14:textId="77777777" w:rsidR="001336A9" w:rsidRPr="00D50D9D" w:rsidRDefault="001336A9" w:rsidP="00154C95">
            <w:pPr>
              <w:widowControl w:val="0"/>
              <w:autoSpaceDE w:val="0"/>
              <w:autoSpaceDN w:val="0"/>
              <w:spacing w:line="276" w:lineRule="auto"/>
              <w:jc w:val="both"/>
              <w:rPr>
                <w:rFonts w:ascii="Calibri" w:eastAsia="Malgun Gothic" w:hAnsi="Calibri" w:cs="Calibri"/>
                <w:sz w:val="24"/>
              </w:rPr>
            </w:pPr>
          </w:p>
        </w:tc>
        <w:tc>
          <w:tcPr>
            <w:tcW w:w="3543" w:type="dxa"/>
          </w:tcPr>
          <w:p w14:paraId="2670CDF7" w14:textId="77777777" w:rsidR="001336A9" w:rsidRPr="00D50D9D" w:rsidRDefault="001336A9" w:rsidP="00154C95">
            <w:pPr>
              <w:widowControl w:val="0"/>
              <w:autoSpaceDE w:val="0"/>
              <w:autoSpaceDN w:val="0"/>
              <w:spacing w:line="276" w:lineRule="auto"/>
              <w:jc w:val="both"/>
              <w:rPr>
                <w:rFonts w:ascii="Calibri" w:eastAsia="Malgun Gothic" w:hAnsi="Calibri" w:cs="Calibri"/>
                <w:sz w:val="24"/>
              </w:rPr>
            </w:pPr>
            <w:r w:rsidRPr="00D50D9D">
              <w:rPr>
                <w:rFonts w:ascii="Calibri" w:eastAsia="Malgun Gothic" w:hAnsi="Calibri" w:cs="Calibri"/>
                <w:sz w:val="24"/>
              </w:rPr>
              <w:t>Control and Theft</w:t>
            </w:r>
          </w:p>
        </w:tc>
        <w:tc>
          <w:tcPr>
            <w:tcW w:w="3369" w:type="dxa"/>
          </w:tcPr>
          <w:p w14:paraId="509A3B4B" w14:textId="77777777" w:rsidR="001336A9" w:rsidRPr="00D50D9D" w:rsidRDefault="001336A9" w:rsidP="00154C95">
            <w:pPr>
              <w:widowControl w:val="0"/>
              <w:autoSpaceDE w:val="0"/>
              <w:autoSpaceDN w:val="0"/>
              <w:spacing w:line="276" w:lineRule="auto"/>
              <w:jc w:val="center"/>
              <w:rPr>
                <w:rFonts w:ascii="Calibri" w:eastAsia="Malgun Gothic" w:hAnsi="Calibri" w:cs="Calibri"/>
                <w:sz w:val="24"/>
              </w:rPr>
            </w:pPr>
            <w:r w:rsidRPr="00D50D9D">
              <w:rPr>
                <w:rFonts w:ascii="Calibri" w:eastAsia="Malgun Gothic" w:hAnsi="Calibri" w:cs="Calibri"/>
                <w:sz w:val="24"/>
              </w:rPr>
              <w:t>6</w:t>
            </w:r>
          </w:p>
        </w:tc>
      </w:tr>
      <w:tr w:rsidR="001336A9" w:rsidRPr="00D50D9D" w14:paraId="4BA6304C" w14:textId="77777777" w:rsidTr="00154C95">
        <w:trPr>
          <w:trHeight w:val="454"/>
        </w:trPr>
        <w:tc>
          <w:tcPr>
            <w:tcW w:w="2019" w:type="dxa"/>
            <w:vMerge/>
          </w:tcPr>
          <w:p w14:paraId="35BBBF4E" w14:textId="77777777" w:rsidR="001336A9" w:rsidRPr="00D50D9D" w:rsidRDefault="001336A9" w:rsidP="00154C95">
            <w:pPr>
              <w:widowControl w:val="0"/>
              <w:autoSpaceDE w:val="0"/>
              <w:autoSpaceDN w:val="0"/>
              <w:spacing w:line="276" w:lineRule="auto"/>
              <w:jc w:val="both"/>
              <w:rPr>
                <w:rFonts w:ascii="Calibri" w:eastAsia="Malgun Gothic" w:hAnsi="Calibri" w:cs="Calibri"/>
                <w:sz w:val="24"/>
              </w:rPr>
            </w:pPr>
          </w:p>
        </w:tc>
        <w:tc>
          <w:tcPr>
            <w:tcW w:w="3543" w:type="dxa"/>
          </w:tcPr>
          <w:p w14:paraId="7EA6F2A4" w14:textId="3DB59162" w:rsidR="001336A9" w:rsidRPr="00D50D9D" w:rsidRDefault="001336A9" w:rsidP="00154C95">
            <w:pPr>
              <w:widowControl w:val="0"/>
              <w:autoSpaceDE w:val="0"/>
              <w:autoSpaceDN w:val="0"/>
              <w:spacing w:line="276" w:lineRule="auto"/>
              <w:jc w:val="both"/>
              <w:rPr>
                <w:rFonts w:ascii="Calibri" w:eastAsia="Malgun Gothic" w:hAnsi="Calibri" w:cs="Calibri"/>
                <w:sz w:val="24"/>
              </w:rPr>
            </w:pPr>
            <w:r w:rsidRPr="00D50D9D">
              <w:rPr>
                <w:rFonts w:ascii="Calibri" w:eastAsia="Malgun Gothic" w:hAnsi="Calibri" w:cs="Calibri"/>
                <w:sz w:val="24"/>
              </w:rPr>
              <w:t>Hostility</w:t>
            </w:r>
            <w:r w:rsidR="00861A5D">
              <w:rPr>
                <w:rFonts w:ascii="Calibri" w:eastAsia="Malgun Gothic" w:hAnsi="Calibri" w:cs="Calibri"/>
                <w:sz w:val="24"/>
              </w:rPr>
              <w:t>-</w:t>
            </w:r>
            <w:r w:rsidRPr="00D50D9D">
              <w:rPr>
                <w:rFonts w:ascii="Calibri" w:eastAsia="Malgun Gothic" w:hAnsi="Calibri" w:cs="Calibri"/>
                <w:sz w:val="24"/>
              </w:rPr>
              <w:t>Involvement and Control</w:t>
            </w:r>
          </w:p>
        </w:tc>
        <w:tc>
          <w:tcPr>
            <w:tcW w:w="3369" w:type="dxa"/>
          </w:tcPr>
          <w:p w14:paraId="65B77F94" w14:textId="77777777" w:rsidR="001336A9" w:rsidRPr="00D50D9D" w:rsidRDefault="001336A9" w:rsidP="00154C95">
            <w:pPr>
              <w:widowControl w:val="0"/>
              <w:autoSpaceDE w:val="0"/>
              <w:autoSpaceDN w:val="0"/>
              <w:spacing w:line="276" w:lineRule="auto"/>
              <w:jc w:val="center"/>
              <w:rPr>
                <w:rFonts w:ascii="Calibri" w:eastAsia="Malgun Gothic" w:hAnsi="Calibri" w:cs="Calibri"/>
                <w:sz w:val="24"/>
              </w:rPr>
            </w:pPr>
            <w:r w:rsidRPr="00D50D9D">
              <w:rPr>
                <w:rFonts w:ascii="Calibri" w:eastAsia="Malgun Gothic" w:hAnsi="Calibri" w:cs="Calibri"/>
                <w:sz w:val="24"/>
              </w:rPr>
              <w:t>2</w:t>
            </w:r>
          </w:p>
        </w:tc>
      </w:tr>
      <w:tr w:rsidR="001336A9" w:rsidRPr="00D50D9D" w14:paraId="7E1DF809" w14:textId="77777777" w:rsidTr="00154C95">
        <w:trPr>
          <w:trHeight w:val="469"/>
        </w:trPr>
        <w:tc>
          <w:tcPr>
            <w:tcW w:w="5562" w:type="dxa"/>
            <w:gridSpan w:val="2"/>
          </w:tcPr>
          <w:p w14:paraId="4197C427" w14:textId="77777777" w:rsidR="001336A9" w:rsidRPr="00D50D9D" w:rsidRDefault="001336A9" w:rsidP="00154C95">
            <w:pPr>
              <w:widowControl w:val="0"/>
              <w:tabs>
                <w:tab w:val="left" w:pos="180"/>
              </w:tabs>
              <w:autoSpaceDE w:val="0"/>
              <w:autoSpaceDN w:val="0"/>
              <w:spacing w:line="276" w:lineRule="auto"/>
              <w:jc w:val="both"/>
              <w:rPr>
                <w:rFonts w:ascii="Calibri" w:eastAsia="Malgun Gothic" w:hAnsi="Calibri" w:cs="Calibri"/>
                <w:sz w:val="24"/>
              </w:rPr>
            </w:pPr>
            <w:r w:rsidRPr="00D50D9D">
              <w:rPr>
                <w:rFonts w:ascii="Calibri" w:eastAsia="Malgun Gothic" w:hAnsi="Calibri" w:cs="Calibri"/>
                <w:sz w:val="24"/>
              </w:rPr>
              <w:t>No theme</w:t>
            </w:r>
          </w:p>
        </w:tc>
        <w:tc>
          <w:tcPr>
            <w:tcW w:w="3369" w:type="dxa"/>
          </w:tcPr>
          <w:p w14:paraId="764CDF43" w14:textId="77777777" w:rsidR="001336A9" w:rsidRPr="00D50D9D" w:rsidRDefault="001336A9" w:rsidP="00154C95">
            <w:pPr>
              <w:widowControl w:val="0"/>
              <w:autoSpaceDE w:val="0"/>
              <w:autoSpaceDN w:val="0"/>
              <w:spacing w:line="276" w:lineRule="auto"/>
              <w:jc w:val="center"/>
              <w:rPr>
                <w:rFonts w:ascii="Calibri" w:eastAsia="Malgun Gothic" w:hAnsi="Calibri" w:cs="Calibri"/>
                <w:sz w:val="24"/>
              </w:rPr>
            </w:pPr>
            <w:r w:rsidRPr="00D50D9D">
              <w:rPr>
                <w:rFonts w:ascii="Calibri" w:eastAsia="Malgun Gothic" w:hAnsi="Calibri" w:cs="Calibri"/>
                <w:sz w:val="24"/>
              </w:rPr>
              <w:t>2</w:t>
            </w:r>
          </w:p>
        </w:tc>
      </w:tr>
    </w:tbl>
    <w:p w14:paraId="5EC16448"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kern w:val="2"/>
          <w:sz w:val="24"/>
          <w:szCs w:val="24"/>
        </w:rPr>
      </w:pPr>
    </w:p>
    <w:p w14:paraId="3C311777"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kern w:val="2"/>
          <w:sz w:val="24"/>
          <w:szCs w:val="24"/>
        </w:rPr>
      </w:pPr>
    </w:p>
    <w:p w14:paraId="425E0CFE"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kern w:val="2"/>
          <w:sz w:val="24"/>
          <w:szCs w:val="24"/>
        </w:rPr>
      </w:pPr>
    </w:p>
    <w:p w14:paraId="2D25412B"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kern w:val="2"/>
          <w:sz w:val="24"/>
          <w:szCs w:val="24"/>
        </w:rPr>
      </w:pPr>
    </w:p>
    <w:p w14:paraId="0941E0BF"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3F57B5DC"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22E894C9"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4FA0B105"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62B3EA07"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2B25E6E3"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68174BDC"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60C61601"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2A471176"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3312EC10" w14:textId="77777777" w:rsidR="00887A6F" w:rsidRDefault="00887A6F" w:rsidP="005D3281">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5577F180" w14:textId="77777777" w:rsidR="00887A6F" w:rsidRDefault="00887A6F" w:rsidP="005D3281">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5C0C78C6" w14:textId="77F6E339" w:rsidR="00AC0AEB" w:rsidRDefault="005D3281" w:rsidP="005D3281">
      <w:pPr>
        <w:widowControl w:val="0"/>
        <w:tabs>
          <w:tab w:val="left" w:pos="180"/>
        </w:tabs>
        <w:autoSpaceDE w:val="0"/>
        <w:autoSpaceDN w:val="0"/>
        <w:spacing w:after="0" w:line="480" w:lineRule="auto"/>
        <w:jc w:val="both"/>
        <w:rPr>
          <w:rFonts w:ascii="Calibri" w:eastAsia="Malgun Gothic" w:hAnsi="Calibri" w:cs="Calibri"/>
          <w:kern w:val="2"/>
          <w:sz w:val="24"/>
          <w:szCs w:val="24"/>
        </w:rPr>
      </w:pPr>
      <w:r w:rsidRPr="00344E0F">
        <w:rPr>
          <w:rFonts w:ascii="Calibri" w:eastAsia="Malgun Gothic" w:hAnsi="Calibri" w:cs="Calibri"/>
          <w:kern w:val="2"/>
          <w:sz w:val="24"/>
          <w:szCs w:val="24"/>
        </w:rPr>
        <w:t>Table 4</w:t>
      </w:r>
      <w:r w:rsidRPr="00457490">
        <w:rPr>
          <w:rFonts w:ascii="Calibri" w:eastAsia="Malgun Gothic" w:hAnsi="Calibri" w:cs="Calibri"/>
          <w:kern w:val="2"/>
          <w:sz w:val="24"/>
          <w:szCs w:val="24"/>
        </w:rPr>
        <w:t xml:space="preserve"> </w:t>
      </w:r>
    </w:p>
    <w:p w14:paraId="34A9F89B" w14:textId="07BF96E5" w:rsidR="005D3281" w:rsidRPr="000A73C9" w:rsidRDefault="005D3281" w:rsidP="005D3281">
      <w:pPr>
        <w:widowControl w:val="0"/>
        <w:tabs>
          <w:tab w:val="left" w:pos="180"/>
        </w:tabs>
        <w:autoSpaceDE w:val="0"/>
        <w:autoSpaceDN w:val="0"/>
        <w:spacing w:after="0" w:line="480" w:lineRule="auto"/>
        <w:jc w:val="both"/>
        <w:rPr>
          <w:rFonts w:ascii="Calibri" w:eastAsia="Malgun Gothic" w:hAnsi="Calibri" w:cs="Calibri"/>
          <w:iCs/>
          <w:kern w:val="2"/>
          <w:sz w:val="24"/>
          <w:szCs w:val="24"/>
        </w:rPr>
      </w:pPr>
      <w:r w:rsidRPr="000A73C9">
        <w:rPr>
          <w:rFonts w:ascii="Calibri" w:eastAsia="Malgun Gothic" w:hAnsi="Calibri" w:cs="Calibri"/>
          <w:i/>
          <w:kern w:val="2"/>
          <w:sz w:val="24"/>
          <w:szCs w:val="24"/>
        </w:rPr>
        <w:t>Differences in Offender Characteristics between Dominant Behavioural Themes</w:t>
      </w:r>
    </w:p>
    <w:p w14:paraId="0375A154"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52BAD59A"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64A156BA" w14:textId="77777777" w:rsidR="001336A9" w:rsidRPr="00A366B7" w:rsidRDefault="001336A9" w:rsidP="001336A9">
      <w:pPr>
        <w:widowControl w:val="0"/>
        <w:tabs>
          <w:tab w:val="left" w:pos="180"/>
        </w:tabs>
        <w:autoSpaceDE w:val="0"/>
        <w:autoSpaceDN w:val="0"/>
        <w:spacing w:after="0" w:line="480" w:lineRule="auto"/>
        <w:jc w:val="both"/>
        <w:rPr>
          <w:rFonts w:ascii="Calibri" w:eastAsia="Malgun Gothic" w:hAnsi="Calibri" w:cs="Calibri"/>
          <w:kern w:val="2"/>
          <w:sz w:val="24"/>
          <w:szCs w:val="24"/>
        </w:rPr>
      </w:pPr>
    </w:p>
    <w:p w14:paraId="4DC4A61A" w14:textId="77777777" w:rsidR="001336A9" w:rsidRPr="00D50D9D"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kern w:val="2"/>
          <w:sz w:val="24"/>
          <w:szCs w:val="24"/>
        </w:rPr>
      </w:pPr>
    </w:p>
    <w:tbl>
      <w:tblPr>
        <w:tblStyle w:val="101"/>
        <w:tblpPr w:leftFromText="142" w:rightFromText="142" w:vertAnchor="page" w:horzAnchor="margin" w:tblpY="2752"/>
        <w:tblW w:w="9072" w:type="dxa"/>
        <w:tblLayout w:type="fixed"/>
        <w:tblLook w:val="04A0" w:firstRow="1" w:lastRow="0" w:firstColumn="1" w:lastColumn="0" w:noHBand="0" w:noVBand="1"/>
      </w:tblPr>
      <w:tblGrid>
        <w:gridCol w:w="2410"/>
        <w:gridCol w:w="1332"/>
        <w:gridCol w:w="1332"/>
        <w:gridCol w:w="1333"/>
        <w:gridCol w:w="1248"/>
        <w:gridCol w:w="84"/>
        <w:gridCol w:w="1333"/>
      </w:tblGrid>
      <w:tr w:rsidR="001336A9" w:rsidRPr="00457490" w14:paraId="209B9A40" w14:textId="77777777" w:rsidTr="00AC0AEB">
        <w:trPr>
          <w:trHeight w:val="541"/>
        </w:trPr>
        <w:tc>
          <w:tcPr>
            <w:tcW w:w="2410" w:type="dxa"/>
            <w:tcBorders>
              <w:top w:val="single" w:sz="12" w:space="0" w:color="000000"/>
              <w:left w:val="nil"/>
              <w:bottom w:val="nil"/>
              <w:right w:val="nil"/>
            </w:tcBorders>
            <w:vAlign w:val="center"/>
          </w:tcPr>
          <w:p w14:paraId="0C250306" w14:textId="77777777" w:rsidR="001336A9" w:rsidRPr="00457490" w:rsidRDefault="001336A9" w:rsidP="00AC0AEB">
            <w:pPr>
              <w:widowControl w:val="0"/>
              <w:autoSpaceDE w:val="0"/>
              <w:autoSpaceDN w:val="0"/>
              <w:spacing w:line="360" w:lineRule="auto"/>
              <w:jc w:val="center"/>
              <w:rPr>
                <w:rFonts w:ascii="Calibri" w:eastAsia="Malgun Gothic" w:hAnsi="Calibri" w:cs="Calibri"/>
                <w:sz w:val="24"/>
                <w:szCs w:val="24"/>
              </w:rPr>
            </w:pPr>
          </w:p>
        </w:tc>
        <w:tc>
          <w:tcPr>
            <w:tcW w:w="5245" w:type="dxa"/>
            <w:gridSpan w:val="4"/>
            <w:tcBorders>
              <w:top w:val="single" w:sz="12" w:space="0" w:color="000000"/>
              <w:left w:val="nil"/>
              <w:bottom w:val="single" w:sz="4" w:space="0" w:color="000000"/>
              <w:right w:val="nil"/>
            </w:tcBorders>
            <w:vAlign w:val="center"/>
          </w:tcPr>
          <w:p w14:paraId="02F1ACEA"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sz w:val="24"/>
                <w:szCs w:val="24"/>
              </w:rPr>
              <w:t>Frequency (%)</w:t>
            </w:r>
          </w:p>
        </w:tc>
        <w:tc>
          <w:tcPr>
            <w:tcW w:w="1417" w:type="dxa"/>
            <w:gridSpan w:val="2"/>
            <w:tcBorders>
              <w:top w:val="single" w:sz="12" w:space="0" w:color="000000"/>
              <w:left w:val="nil"/>
              <w:bottom w:val="nil"/>
              <w:right w:val="nil"/>
            </w:tcBorders>
            <w:vAlign w:val="center"/>
          </w:tcPr>
          <w:p w14:paraId="0C83352C"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p>
        </w:tc>
      </w:tr>
      <w:tr w:rsidR="001336A9" w:rsidRPr="00457490" w14:paraId="45FF3BA5" w14:textId="77777777" w:rsidTr="00AC0AEB">
        <w:trPr>
          <w:trHeight w:val="20"/>
        </w:trPr>
        <w:tc>
          <w:tcPr>
            <w:tcW w:w="2410" w:type="dxa"/>
            <w:tcBorders>
              <w:top w:val="nil"/>
              <w:left w:val="nil"/>
              <w:bottom w:val="single" w:sz="4" w:space="0" w:color="000000"/>
              <w:right w:val="nil"/>
            </w:tcBorders>
            <w:vAlign w:val="center"/>
          </w:tcPr>
          <w:p w14:paraId="0C795BBD" w14:textId="77777777" w:rsidR="001336A9" w:rsidRPr="00457490" w:rsidRDefault="001336A9" w:rsidP="00AC0AEB">
            <w:pPr>
              <w:widowControl w:val="0"/>
              <w:autoSpaceDE w:val="0"/>
              <w:autoSpaceDN w:val="0"/>
              <w:spacing w:line="360" w:lineRule="auto"/>
              <w:jc w:val="both"/>
              <w:rPr>
                <w:rFonts w:ascii="Calibri" w:eastAsia="Malgun Gothic" w:hAnsi="Calibri" w:cs="Calibri"/>
                <w:sz w:val="24"/>
                <w:szCs w:val="24"/>
              </w:rPr>
            </w:pPr>
            <w:r w:rsidRPr="00457490">
              <w:rPr>
                <w:rFonts w:ascii="Calibri" w:eastAsia="Malgun Gothic" w:hAnsi="Calibri" w:cs="Calibri"/>
                <w:sz w:val="24"/>
                <w:szCs w:val="24"/>
              </w:rPr>
              <w:t>Characteristics</w:t>
            </w:r>
          </w:p>
        </w:tc>
        <w:tc>
          <w:tcPr>
            <w:tcW w:w="1332" w:type="dxa"/>
            <w:tcBorders>
              <w:left w:val="nil"/>
              <w:bottom w:val="single" w:sz="4" w:space="0" w:color="000000"/>
              <w:right w:val="nil"/>
            </w:tcBorders>
            <w:vAlign w:val="center"/>
          </w:tcPr>
          <w:p w14:paraId="26C12BBB" w14:textId="69BECE5B"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9C16E0">
              <w:rPr>
                <w:rFonts w:ascii="Calibri" w:eastAsia="Malgun Gothic" w:hAnsi="Calibri" w:cs="Calibri"/>
                <w:sz w:val="22"/>
              </w:rPr>
              <w:t>Hostility</w:t>
            </w:r>
            <w:r w:rsidR="00861A5D">
              <w:rPr>
                <w:rFonts w:ascii="Calibri" w:eastAsia="Malgun Gothic" w:hAnsi="Calibri" w:cs="Calibri"/>
                <w:sz w:val="22"/>
              </w:rPr>
              <w:t>-</w:t>
            </w:r>
            <w:r w:rsidRPr="009C16E0">
              <w:rPr>
                <w:rFonts w:ascii="Calibri" w:eastAsia="Malgun Gothic" w:hAnsi="Calibri" w:cs="Calibri"/>
                <w:sz w:val="22"/>
              </w:rPr>
              <w:t>Involvement</w:t>
            </w:r>
          </w:p>
        </w:tc>
        <w:tc>
          <w:tcPr>
            <w:tcW w:w="1332" w:type="dxa"/>
            <w:tcBorders>
              <w:left w:val="nil"/>
              <w:bottom w:val="single" w:sz="4" w:space="0" w:color="000000"/>
              <w:right w:val="nil"/>
            </w:tcBorders>
            <w:vAlign w:val="center"/>
          </w:tcPr>
          <w:p w14:paraId="5BB75A65"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sz w:val="24"/>
                <w:szCs w:val="24"/>
              </w:rPr>
              <w:t>Theft</w:t>
            </w:r>
          </w:p>
        </w:tc>
        <w:tc>
          <w:tcPr>
            <w:tcW w:w="1333" w:type="dxa"/>
            <w:tcBorders>
              <w:left w:val="nil"/>
              <w:bottom w:val="single" w:sz="4" w:space="0" w:color="000000"/>
              <w:right w:val="nil"/>
            </w:tcBorders>
            <w:vAlign w:val="center"/>
          </w:tcPr>
          <w:p w14:paraId="2413B264"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sz w:val="24"/>
                <w:szCs w:val="24"/>
              </w:rPr>
              <w:t>Control</w:t>
            </w:r>
          </w:p>
        </w:tc>
        <w:tc>
          <w:tcPr>
            <w:tcW w:w="1332" w:type="dxa"/>
            <w:gridSpan w:val="2"/>
            <w:tcBorders>
              <w:left w:val="nil"/>
              <w:bottom w:val="single" w:sz="4" w:space="0" w:color="000000"/>
              <w:right w:val="nil"/>
            </w:tcBorders>
            <w:vAlign w:val="center"/>
          </w:tcPr>
          <w:p w14:paraId="22AF7275"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sz w:val="24"/>
                <w:szCs w:val="24"/>
              </w:rPr>
              <w:t>Total</w:t>
            </w:r>
          </w:p>
        </w:tc>
        <w:tc>
          <w:tcPr>
            <w:tcW w:w="1333" w:type="dxa"/>
            <w:tcBorders>
              <w:top w:val="nil"/>
              <w:left w:val="nil"/>
              <w:bottom w:val="single" w:sz="4" w:space="0" w:color="000000"/>
              <w:right w:val="nil"/>
            </w:tcBorders>
            <w:vAlign w:val="center"/>
          </w:tcPr>
          <w:p w14:paraId="3FC6BAF6" w14:textId="77777777" w:rsidR="001336A9" w:rsidRPr="00457490" w:rsidRDefault="00E461DE" w:rsidP="00AC0AEB">
            <w:pPr>
              <w:widowControl w:val="0"/>
              <w:autoSpaceDE w:val="0"/>
              <w:autoSpaceDN w:val="0"/>
              <w:adjustRightInd w:val="0"/>
              <w:spacing w:line="360" w:lineRule="auto"/>
              <w:jc w:val="center"/>
              <w:rPr>
                <w:rFonts w:ascii="Calibri" w:eastAsia="Malgun Gothic" w:hAnsi="Calibri" w:cs="Calibri"/>
                <w:sz w:val="24"/>
                <w:szCs w:val="24"/>
              </w:rPr>
            </w:pPr>
            <m:oMathPara>
              <m:oMath>
                <m:sSup>
                  <m:sSupPr>
                    <m:ctrlPr>
                      <w:rPr>
                        <w:rFonts w:ascii="Cambria Math" w:eastAsia="Malgun Gothic" w:hAnsi="Cambria Math" w:cs="Calibri"/>
                        <w:sz w:val="24"/>
                        <w:szCs w:val="24"/>
                      </w:rPr>
                    </m:ctrlPr>
                  </m:sSupPr>
                  <m:e>
                    <m:r>
                      <m:rPr>
                        <m:sty m:val="p"/>
                      </m:rPr>
                      <w:rPr>
                        <w:rFonts w:ascii="Cambria Math" w:eastAsia="Malgun Gothic" w:hAnsi="Cambria Math" w:cs="Calibri"/>
                        <w:sz w:val="24"/>
                        <w:szCs w:val="24"/>
                      </w:rPr>
                      <m:t>χ</m:t>
                    </m:r>
                  </m:e>
                  <m:sup>
                    <m:r>
                      <m:rPr>
                        <m:sty m:val="p"/>
                      </m:rPr>
                      <w:rPr>
                        <w:rFonts w:ascii="Cambria Math" w:eastAsia="Malgun Gothic" w:hAnsi="Cambria Math" w:cs="Calibri"/>
                        <w:sz w:val="24"/>
                        <w:szCs w:val="24"/>
                      </w:rPr>
                      <m:t>2</m:t>
                    </m:r>
                  </m:sup>
                </m:sSup>
              </m:oMath>
            </m:oMathPara>
          </w:p>
        </w:tc>
      </w:tr>
      <w:tr w:rsidR="00D20EA5" w:rsidRPr="00457490" w14:paraId="2E6C68A9" w14:textId="77777777" w:rsidTr="00AC0AEB">
        <w:trPr>
          <w:trHeight w:val="510"/>
        </w:trPr>
        <w:tc>
          <w:tcPr>
            <w:tcW w:w="2410" w:type="dxa"/>
            <w:tcBorders>
              <w:top w:val="nil"/>
              <w:left w:val="nil"/>
              <w:bottom w:val="nil"/>
              <w:right w:val="nil"/>
            </w:tcBorders>
            <w:vAlign w:val="center"/>
          </w:tcPr>
          <w:p w14:paraId="534AA3FB" w14:textId="46503B9A" w:rsidR="00D20EA5" w:rsidRPr="00457490" w:rsidRDefault="00D20EA5" w:rsidP="00AC0AEB">
            <w:pPr>
              <w:widowControl w:val="0"/>
              <w:autoSpaceDE w:val="0"/>
              <w:autoSpaceDN w:val="0"/>
              <w:spacing w:line="360" w:lineRule="auto"/>
              <w:ind w:firstLineChars="50" w:firstLine="120"/>
              <w:jc w:val="both"/>
              <w:rPr>
                <w:rFonts w:ascii="Calibri" w:eastAsia="Malgun Gothic" w:hAnsi="Calibri" w:cs="Calibri"/>
                <w:sz w:val="24"/>
                <w:szCs w:val="24"/>
              </w:rPr>
            </w:pPr>
            <w:r w:rsidRPr="00457490">
              <w:rPr>
                <w:rFonts w:ascii="Calibri" w:eastAsia="Malgun Gothic" w:hAnsi="Calibri" w:cs="Calibri"/>
                <w:sz w:val="24"/>
                <w:szCs w:val="24"/>
              </w:rPr>
              <w:t>Alcohol abuse</w:t>
            </w:r>
          </w:p>
        </w:tc>
        <w:tc>
          <w:tcPr>
            <w:tcW w:w="1332" w:type="dxa"/>
            <w:tcBorders>
              <w:top w:val="nil"/>
              <w:left w:val="nil"/>
              <w:bottom w:val="nil"/>
              <w:right w:val="nil"/>
            </w:tcBorders>
            <w:vAlign w:val="center"/>
          </w:tcPr>
          <w:p w14:paraId="7181A94D" w14:textId="0F0B6A6D"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7</w:t>
            </w:r>
            <w:r w:rsidRPr="00457490">
              <w:rPr>
                <w:rFonts w:ascii="Calibri" w:eastAsia="Malgun Gothic" w:hAnsi="Calibri" w:cs="Calibri"/>
                <w:sz w:val="24"/>
                <w:szCs w:val="24"/>
              </w:rPr>
              <w:t>2.7</w:t>
            </w:r>
          </w:p>
        </w:tc>
        <w:tc>
          <w:tcPr>
            <w:tcW w:w="1332" w:type="dxa"/>
            <w:tcBorders>
              <w:top w:val="nil"/>
              <w:left w:val="nil"/>
              <w:bottom w:val="nil"/>
              <w:right w:val="nil"/>
            </w:tcBorders>
            <w:vAlign w:val="center"/>
          </w:tcPr>
          <w:p w14:paraId="1648D600" w14:textId="43FE8527"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7</w:t>
            </w:r>
            <w:r w:rsidRPr="00457490">
              <w:rPr>
                <w:rFonts w:ascii="Calibri" w:eastAsia="Malgun Gothic" w:hAnsi="Calibri" w:cs="Calibri"/>
                <w:sz w:val="24"/>
                <w:szCs w:val="24"/>
              </w:rPr>
              <w:t>0.0</w:t>
            </w:r>
          </w:p>
        </w:tc>
        <w:tc>
          <w:tcPr>
            <w:tcW w:w="1333" w:type="dxa"/>
            <w:tcBorders>
              <w:top w:val="nil"/>
              <w:left w:val="nil"/>
              <w:bottom w:val="nil"/>
              <w:right w:val="nil"/>
            </w:tcBorders>
            <w:vAlign w:val="center"/>
          </w:tcPr>
          <w:p w14:paraId="03468E8D" w14:textId="164713CB"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8</w:t>
            </w:r>
            <w:r w:rsidRPr="00457490">
              <w:rPr>
                <w:rFonts w:ascii="Calibri" w:eastAsia="Malgun Gothic" w:hAnsi="Calibri" w:cs="Calibri"/>
                <w:sz w:val="24"/>
                <w:szCs w:val="24"/>
              </w:rPr>
              <w:t>0.0</w:t>
            </w:r>
          </w:p>
        </w:tc>
        <w:tc>
          <w:tcPr>
            <w:tcW w:w="1332" w:type="dxa"/>
            <w:gridSpan w:val="2"/>
            <w:tcBorders>
              <w:top w:val="nil"/>
              <w:left w:val="nil"/>
              <w:bottom w:val="nil"/>
              <w:right w:val="nil"/>
            </w:tcBorders>
            <w:vAlign w:val="center"/>
          </w:tcPr>
          <w:p w14:paraId="44D774D0" w14:textId="3FCF186E" w:rsidR="00D20EA5"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hint="eastAsia"/>
                <w:sz w:val="24"/>
                <w:szCs w:val="24"/>
              </w:rPr>
              <w:t>7</w:t>
            </w:r>
            <w:r>
              <w:rPr>
                <w:rFonts w:ascii="Calibri" w:eastAsia="Malgun Gothic" w:hAnsi="Calibri" w:cs="Calibri"/>
                <w:sz w:val="24"/>
                <w:szCs w:val="24"/>
              </w:rPr>
              <w:t>3.8</w:t>
            </w:r>
          </w:p>
        </w:tc>
        <w:tc>
          <w:tcPr>
            <w:tcW w:w="1333" w:type="dxa"/>
            <w:tcBorders>
              <w:top w:val="nil"/>
              <w:left w:val="nil"/>
              <w:bottom w:val="nil"/>
              <w:right w:val="nil"/>
            </w:tcBorders>
            <w:vAlign w:val="center"/>
          </w:tcPr>
          <w:p w14:paraId="18A9353F" w14:textId="06E90AF5"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sz w:val="24"/>
                <w:szCs w:val="24"/>
              </w:rPr>
              <w:t>0</w:t>
            </w:r>
            <w:r w:rsidRPr="00457490">
              <w:rPr>
                <w:rFonts w:ascii="Calibri" w:eastAsia="Malgun Gothic" w:hAnsi="Calibri" w:cs="Calibri" w:hint="eastAsia"/>
                <w:sz w:val="24"/>
                <w:szCs w:val="24"/>
              </w:rPr>
              <w:t>.</w:t>
            </w:r>
            <w:r w:rsidRPr="00457490">
              <w:rPr>
                <w:rFonts w:ascii="Calibri" w:eastAsia="Malgun Gothic" w:hAnsi="Calibri" w:cs="Calibri"/>
                <w:sz w:val="24"/>
                <w:szCs w:val="24"/>
              </w:rPr>
              <w:t>29</w:t>
            </w:r>
          </w:p>
        </w:tc>
      </w:tr>
      <w:tr w:rsidR="00D20EA5" w:rsidRPr="00457490" w14:paraId="743B5E29" w14:textId="77777777" w:rsidTr="00AC0AEB">
        <w:trPr>
          <w:trHeight w:val="510"/>
        </w:trPr>
        <w:tc>
          <w:tcPr>
            <w:tcW w:w="2410" w:type="dxa"/>
            <w:tcBorders>
              <w:top w:val="nil"/>
              <w:left w:val="nil"/>
              <w:bottom w:val="nil"/>
              <w:right w:val="nil"/>
            </w:tcBorders>
            <w:vAlign w:val="center"/>
          </w:tcPr>
          <w:p w14:paraId="6EF0BBB2" w14:textId="3556080F" w:rsidR="00D20EA5" w:rsidRPr="00457490" w:rsidRDefault="00D20EA5" w:rsidP="00AC0AEB">
            <w:pPr>
              <w:widowControl w:val="0"/>
              <w:autoSpaceDE w:val="0"/>
              <w:autoSpaceDN w:val="0"/>
              <w:spacing w:line="360" w:lineRule="auto"/>
              <w:ind w:firstLineChars="50" w:firstLine="120"/>
              <w:jc w:val="both"/>
              <w:rPr>
                <w:rFonts w:ascii="Calibri" w:eastAsia="Malgun Gothic" w:hAnsi="Calibri" w:cs="Calibri"/>
                <w:sz w:val="24"/>
                <w:szCs w:val="24"/>
              </w:rPr>
            </w:pPr>
            <w:r w:rsidRPr="00457490">
              <w:rPr>
                <w:rFonts w:ascii="Calibri" w:eastAsia="Malgun Gothic" w:hAnsi="Calibri" w:cs="Calibri"/>
                <w:sz w:val="24"/>
                <w:szCs w:val="24"/>
              </w:rPr>
              <w:t>Broken family</w:t>
            </w:r>
          </w:p>
        </w:tc>
        <w:tc>
          <w:tcPr>
            <w:tcW w:w="1332" w:type="dxa"/>
            <w:tcBorders>
              <w:top w:val="nil"/>
              <w:left w:val="nil"/>
              <w:bottom w:val="nil"/>
              <w:right w:val="nil"/>
            </w:tcBorders>
            <w:vAlign w:val="center"/>
          </w:tcPr>
          <w:p w14:paraId="245D9427" w14:textId="408003FC"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sz w:val="24"/>
                <w:szCs w:val="24"/>
              </w:rPr>
              <w:t>50.0</w:t>
            </w:r>
          </w:p>
        </w:tc>
        <w:tc>
          <w:tcPr>
            <w:tcW w:w="1332" w:type="dxa"/>
            <w:tcBorders>
              <w:top w:val="nil"/>
              <w:left w:val="nil"/>
              <w:bottom w:val="nil"/>
              <w:right w:val="nil"/>
            </w:tcBorders>
            <w:vAlign w:val="center"/>
          </w:tcPr>
          <w:p w14:paraId="350952A4" w14:textId="0A25C0E7"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sz w:val="24"/>
                <w:szCs w:val="24"/>
              </w:rPr>
              <w:t>30.0</w:t>
            </w:r>
          </w:p>
        </w:tc>
        <w:tc>
          <w:tcPr>
            <w:tcW w:w="1333" w:type="dxa"/>
            <w:tcBorders>
              <w:top w:val="nil"/>
              <w:left w:val="nil"/>
              <w:bottom w:val="nil"/>
              <w:right w:val="nil"/>
            </w:tcBorders>
            <w:vAlign w:val="center"/>
          </w:tcPr>
          <w:p w14:paraId="41B43971" w14:textId="6566160A"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1</w:t>
            </w:r>
            <w:r w:rsidRPr="00457490">
              <w:rPr>
                <w:rFonts w:ascii="Calibri" w:eastAsia="Malgun Gothic" w:hAnsi="Calibri" w:cs="Calibri"/>
                <w:sz w:val="24"/>
                <w:szCs w:val="24"/>
              </w:rPr>
              <w:t>0.0</w:t>
            </w:r>
          </w:p>
        </w:tc>
        <w:tc>
          <w:tcPr>
            <w:tcW w:w="1332" w:type="dxa"/>
            <w:gridSpan w:val="2"/>
            <w:tcBorders>
              <w:top w:val="nil"/>
              <w:left w:val="nil"/>
              <w:bottom w:val="nil"/>
              <w:right w:val="nil"/>
            </w:tcBorders>
            <w:vAlign w:val="center"/>
          </w:tcPr>
          <w:p w14:paraId="3A0C720D" w14:textId="18685959" w:rsidR="00D20EA5"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hint="eastAsia"/>
                <w:sz w:val="24"/>
                <w:szCs w:val="24"/>
              </w:rPr>
              <w:t>3</w:t>
            </w:r>
            <w:r>
              <w:rPr>
                <w:rFonts w:ascii="Calibri" w:eastAsia="Malgun Gothic" w:hAnsi="Calibri" w:cs="Calibri"/>
                <w:sz w:val="24"/>
                <w:szCs w:val="24"/>
              </w:rPr>
              <w:t>5.7</w:t>
            </w:r>
          </w:p>
        </w:tc>
        <w:tc>
          <w:tcPr>
            <w:tcW w:w="1333" w:type="dxa"/>
            <w:tcBorders>
              <w:top w:val="nil"/>
              <w:left w:val="nil"/>
              <w:bottom w:val="nil"/>
              <w:right w:val="nil"/>
            </w:tcBorders>
            <w:vAlign w:val="center"/>
          </w:tcPr>
          <w:p w14:paraId="0A8039F0" w14:textId="76386B65"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4</w:t>
            </w:r>
            <w:r w:rsidRPr="00457490">
              <w:rPr>
                <w:rFonts w:ascii="Calibri" w:eastAsia="Malgun Gothic" w:hAnsi="Calibri" w:cs="Calibri"/>
                <w:sz w:val="24"/>
                <w:szCs w:val="24"/>
              </w:rPr>
              <w:t>.98</w:t>
            </w:r>
          </w:p>
        </w:tc>
      </w:tr>
      <w:tr w:rsidR="00D20EA5" w:rsidRPr="00457490" w14:paraId="68EF36C9" w14:textId="77777777" w:rsidTr="00AC0AEB">
        <w:trPr>
          <w:trHeight w:val="510"/>
        </w:trPr>
        <w:tc>
          <w:tcPr>
            <w:tcW w:w="2410" w:type="dxa"/>
            <w:tcBorders>
              <w:top w:val="nil"/>
              <w:left w:val="nil"/>
              <w:bottom w:val="nil"/>
              <w:right w:val="nil"/>
            </w:tcBorders>
            <w:vAlign w:val="center"/>
          </w:tcPr>
          <w:p w14:paraId="6A082DE2" w14:textId="0B4768F3" w:rsidR="00D20EA5" w:rsidRPr="00457490" w:rsidRDefault="00D20EA5" w:rsidP="00AC0AEB">
            <w:pPr>
              <w:widowControl w:val="0"/>
              <w:autoSpaceDE w:val="0"/>
              <w:autoSpaceDN w:val="0"/>
              <w:spacing w:line="360" w:lineRule="auto"/>
              <w:ind w:firstLineChars="50" w:firstLine="120"/>
              <w:jc w:val="both"/>
              <w:rPr>
                <w:rFonts w:ascii="Calibri" w:eastAsia="Malgun Gothic" w:hAnsi="Calibri" w:cs="Calibri"/>
                <w:sz w:val="24"/>
                <w:szCs w:val="24"/>
              </w:rPr>
            </w:pPr>
            <w:r w:rsidRPr="00457490">
              <w:rPr>
                <w:rFonts w:ascii="Calibri" w:eastAsia="Malgun Gothic" w:hAnsi="Calibri" w:cs="Calibri"/>
                <w:sz w:val="24"/>
                <w:szCs w:val="24"/>
              </w:rPr>
              <w:t>Mental disorder</w:t>
            </w:r>
          </w:p>
        </w:tc>
        <w:tc>
          <w:tcPr>
            <w:tcW w:w="1332" w:type="dxa"/>
            <w:tcBorders>
              <w:top w:val="nil"/>
              <w:left w:val="nil"/>
              <w:bottom w:val="nil"/>
              <w:right w:val="nil"/>
            </w:tcBorders>
            <w:vAlign w:val="center"/>
          </w:tcPr>
          <w:p w14:paraId="56D52206" w14:textId="4D91F4BD"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1</w:t>
            </w:r>
            <w:r w:rsidRPr="00457490">
              <w:rPr>
                <w:rFonts w:ascii="Calibri" w:eastAsia="Malgun Gothic" w:hAnsi="Calibri" w:cs="Calibri"/>
                <w:sz w:val="24"/>
                <w:szCs w:val="24"/>
              </w:rPr>
              <w:t>8.2</w:t>
            </w:r>
          </w:p>
        </w:tc>
        <w:tc>
          <w:tcPr>
            <w:tcW w:w="1332" w:type="dxa"/>
            <w:tcBorders>
              <w:top w:val="nil"/>
              <w:left w:val="nil"/>
              <w:bottom w:val="nil"/>
              <w:right w:val="nil"/>
            </w:tcBorders>
            <w:vAlign w:val="center"/>
          </w:tcPr>
          <w:p w14:paraId="498721BC" w14:textId="7366D4EB"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1</w:t>
            </w:r>
            <w:r w:rsidRPr="00457490">
              <w:rPr>
                <w:rFonts w:ascii="Calibri" w:eastAsia="Malgun Gothic" w:hAnsi="Calibri" w:cs="Calibri"/>
                <w:sz w:val="24"/>
                <w:szCs w:val="24"/>
              </w:rPr>
              <w:t>0.0</w:t>
            </w:r>
          </w:p>
        </w:tc>
        <w:tc>
          <w:tcPr>
            <w:tcW w:w="1333" w:type="dxa"/>
            <w:tcBorders>
              <w:top w:val="nil"/>
              <w:left w:val="nil"/>
              <w:bottom w:val="nil"/>
              <w:right w:val="nil"/>
            </w:tcBorders>
            <w:vAlign w:val="center"/>
          </w:tcPr>
          <w:p w14:paraId="6026162B" w14:textId="4B03288B"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1</w:t>
            </w:r>
            <w:r w:rsidRPr="00457490">
              <w:rPr>
                <w:rFonts w:ascii="Calibri" w:eastAsia="Malgun Gothic" w:hAnsi="Calibri" w:cs="Calibri"/>
                <w:sz w:val="24"/>
                <w:szCs w:val="24"/>
              </w:rPr>
              <w:t>0.0</w:t>
            </w:r>
          </w:p>
        </w:tc>
        <w:tc>
          <w:tcPr>
            <w:tcW w:w="1332" w:type="dxa"/>
            <w:gridSpan w:val="2"/>
            <w:tcBorders>
              <w:top w:val="nil"/>
              <w:left w:val="nil"/>
              <w:bottom w:val="nil"/>
              <w:right w:val="nil"/>
            </w:tcBorders>
            <w:vAlign w:val="center"/>
          </w:tcPr>
          <w:p w14:paraId="302D468A" w14:textId="533728FF" w:rsidR="00D20EA5"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hint="eastAsia"/>
                <w:sz w:val="24"/>
                <w:szCs w:val="24"/>
              </w:rPr>
              <w:t>1</w:t>
            </w:r>
            <w:r>
              <w:rPr>
                <w:rFonts w:ascii="Calibri" w:eastAsia="Malgun Gothic" w:hAnsi="Calibri" w:cs="Calibri"/>
                <w:sz w:val="24"/>
                <w:szCs w:val="24"/>
              </w:rPr>
              <w:t>4.3</w:t>
            </w:r>
          </w:p>
        </w:tc>
        <w:tc>
          <w:tcPr>
            <w:tcW w:w="1333" w:type="dxa"/>
            <w:tcBorders>
              <w:top w:val="nil"/>
              <w:left w:val="nil"/>
              <w:bottom w:val="nil"/>
              <w:right w:val="nil"/>
            </w:tcBorders>
            <w:vAlign w:val="center"/>
          </w:tcPr>
          <w:p w14:paraId="53F7EA95" w14:textId="062CA9F0"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sz w:val="24"/>
                <w:szCs w:val="24"/>
              </w:rPr>
              <w:t>0</w:t>
            </w:r>
            <w:r w:rsidRPr="00457490">
              <w:rPr>
                <w:rFonts w:ascii="Calibri" w:eastAsia="Malgun Gothic" w:hAnsi="Calibri" w:cs="Calibri" w:hint="eastAsia"/>
                <w:sz w:val="24"/>
                <w:szCs w:val="24"/>
              </w:rPr>
              <w:t>.</w:t>
            </w:r>
            <w:r w:rsidRPr="00457490">
              <w:rPr>
                <w:rFonts w:ascii="Calibri" w:eastAsia="Malgun Gothic" w:hAnsi="Calibri" w:cs="Calibri"/>
                <w:sz w:val="24"/>
                <w:szCs w:val="24"/>
              </w:rPr>
              <w:t>57</w:t>
            </w:r>
          </w:p>
        </w:tc>
      </w:tr>
      <w:tr w:rsidR="00D20EA5" w:rsidRPr="00457490" w14:paraId="1569AF3D" w14:textId="77777777" w:rsidTr="00AC0AEB">
        <w:trPr>
          <w:trHeight w:val="510"/>
        </w:trPr>
        <w:tc>
          <w:tcPr>
            <w:tcW w:w="2410" w:type="dxa"/>
            <w:tcBorders>
              <w:top w:val="nil"/>
              <w:left w:val="nil"/>
              <w:bottom w:val="nil"/>
              <w:right w:val="nil"/>
            </w:tcBorders>
            <w:vAlign w:val="center"/>
          </w:tcPr>
          <w:p w14:paraId="19A19C7D" w14:textId="5F25ECC8" w:rsidR="00D20EA5" w:rsidRPr="00457490" w:rsidRDefault="00D20EA5" w:rsidP="00AC0AEB">
            <w:pPr>
              <w:widowControl w:val="0"/>
              <w:autoSpaceDE w:val="0"/>
              <w:autoSpaceDN w:val="0"/>
              <w:spacing w:line="360" w:lineRule="auto"/>
              <w:ind w:firstLineChars="50" w:firstLine="120"/>
              <w:jc w:val="both"/>
              <w:rPr>
                <w:rFonts w:ascii="Calibri" w:eastAsia="Malgun Gothic" w:hAnsi="Calibri" w:cs="Calibri"/>
                <w:sz w:val="24"/>
                <w:szCs w:val="24"/>
              </w:rPr>
            </w:pPr>
            <w:r w:rsidRPr="00457490">
              <w:rPr>
                <w:rFonts w:ascii="Calibri" w:eastAsia="Malgun Gothic" w:hAnsi="Calibri" w:cs="Calibri"/>
                <w:sz w:val="24"/>
                <w:szCs w:val="24"/>
              </w:rPr>
              <w:t>Unemployment</w:t>
            </w:r>
          </w:p>
        </w:tc>
        <w:tc>
          <w:tcPr>
            <w:tcW w:w="1332" w:type="dxa"/>
            <w:tcBorders>
              <w:top w:val="nil"/>
              <w:left w:val="nil"/>
              <w:bottom w:val="nil"/>
              <w:right w:val="nil"/>
            </w:tcBorders>
            <w:vAlign w:val="center"/>
          </w:tcPr>
          <w:p w14:paraId="67FD21DA" w14:textId="4CF98B93"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1</w:t>
            </w:r>
            <w:r w:rsidRPr="00457490">
              <w:rPr>
                <w:rFonts w:ascii="Calibri" w:eastAsia="Malgun Gothic" w:hAnsi="Calibri" w:cs="Calibri"/>
                <w:sz w:val="24"/>
                <w:szCs w:val="24"/>
              </w:rPr>
              <w:t>8.2</w:t>
            </w:r>
          </w:p>
        </w:tc>
        <w:tc>
          <w:tcPr>
            <w:tcW w:w="1332" w:type="dxa"/>
            <w:tcBorders>
              <w:top w:val="nil"/>
              <w:left w:val="nil"/>
              <w:bottom w:val="nil"/>
              <w:right w:val="nil"/>
            </w:tcBorders>
            <w:vAlign w:val="center"/>
          </w:tcPr>
          <w:p w14:paraId="75089C1B" w14:textId="1C6C54DB"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3</w:t>
            </w:r>
            <w:r w:rsidRPr="00457490">
              <w:rPr>
                <w:rFonts w:ascii="Calibri" w:eastAsia="Malgun Gothic" w:hAnsi="Calibri" w:cs="Calibri"/>
                <w:sz w:val="24"/>
                <w:szCs w:val="24"/>
              </w:rPr>
              <w:t>0.0</w:t>
            </w:r>
          </w:p>
        </w:tc>
        <w:tc>
          <w:tcPr>
            <w:tcW w:w="1333" w:type="dxa"/>
            <w:tcBorders>
              <w:top w:val="nil"/>
              <w:left w:val="nil"/>
              <w:bottom w:val="nil"/>
              <w:right w:val="nil"/>
            </w:tcBorders>
            <w:vAlign w:val="center"/>
          </w:tcPr>
          <w:p w14:paraId="6659B7EF" w14:textId="03000FDB"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5</w:t>
            </w:r>
            <w:r w:rsidRPr="00457490">
              <w:rPr>
                <w:rFonts w:ascii="Calibri" w:eastAsia="Malgun Gothic" w:hAnsi="Calibri" w:cs="Calibri"/>
                <w:sz w:val="24"/>
                <w:szCs w:val="24"/>
              </w:rPr>
              <w:t>0.0</w:t>
            </w:r>
          </w:p>
        </w:tc>
        <w:tc>
          <w:tcPr>
            <w:tcW w:w="1332" w:type="dxa"/>
            <w:gridSpan w:val="2"/>
            <w:tcBorders>
              <w:top w:val="nil"/>
              <w:left w:val="nil"/>
              <w:bottom w:val="nil"/>
              <w:right w:val="nil"/>
            </w:tcBorders>
            <w:vAlign w:val="center"/>
          </w:tcPr>
          <w:p w14:paraId="1AF23D0B" w14:textId="346D042C" w:rsidR="00D20EA5"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hint="eastAsia"/>
                <w:sz w:val="24"/>
                <w:szCs w:val="24"/>
              </w:rPr>
              <w:t>2</w:t>
            </w:r>
            <w:r>
              <w:rPr>
                <w:rFonts w:ascii="Calibri" w:eastAsia="Malgun Gothic" w:hAnsi="Calibri" w:cs="Calibri"/>
                <w:sz w:val="24"/>
                <w:szCs w:val="24"/>
              </w:rPr>
              <w:t>8.6</w:t>
            </w:r>
          </w:p>
        </w:tc>
        <w:tc>
          <w:tcPr>
            <w:tcW w:w="1333" w:type="dxa"/>
            <w:tcBorders>
              <w:top w:val="nil"/>
              <w:left w:val="nil"/>
              <w:bottom w:val="nil"/>
              <w:right w:val="nil"/>
            </w:tcBorders>
            <w:vAlign w:val="center"/>
          </w:tcPr>
          <w:p w14:paraId="5A1C9414" w14:textId="5545EDFE" w:rsidR="00D20EA5" w:rsidRPr="00457490" w:rsidRDefault="00D20EA5"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3</w:t>
            </w:r>
            <w:r w:rsidRPr="00457490">
              <w:rPr>
                <w:rFonts w:ascii="Calibri" w:eastAsia="Malgun Gothic" w:hAnsi="Calibri" w:cs="Calibri"/>
                <w:sz w:val="24"/>
                <w:szCs w:val="24"/>
              </w:rPr>
              <w:t>.42</w:t>
            </w:r>
          </w:p>
        </w:tc>
      </w:tr>
      <w:tr w:rsidR="0001531B" w:rsidRPr="00457490" w14:paraId="0004ACA0" w14:textId="77777777" w:rsidTr="00AC0AEB">
        <w:trPr>
          <w:trHeight w:val="510"/>
        </w:trPr>
        <w:tc>
          <w:tcPr>
            <w:tcW w:w="2410" w:type="dxa"/>
            <w:tcBorders>
              <w:top w:val="nil"/>
              <w:left w:val="nil"/>
              <w:bottom w:val="nil"/>
              <w:right w:val="nil"/>
            </w:tcBorders>
            <w:vAlign w:val="center"/>
          </w:tcPr>
          <w:p w14:paraId="6634DF00" w14:textId="7F4C79B1" w:rsidR="0001531B" w:rsidRPr="00457490" w:rsidRDefault="0001531B" w:rsidP="00AC0AEB">
            <w:pPr>
              <w:widowControl w:val="0"/>
              <w:autoSpaceDE w:val="0"/>
              <w:autoSpaceDN w:val="0"/>
              <w:spacing w:line="360" w:lineRule="auto"/>
              <w:ind w:firstLineChars="50" w:firstLine="120"/>
              <w:rPr>
                <w:rFonts w:ascii="Calibri" w:eastAsia="Malgun Gothic" w:hAnsi="Calibri" w:cs="Calibri"/>
                <w:sz w:val="24"/>
                <w:szCs w:val="24"/>
              </w:rPr>
            </w:pPr>
            <w:r w:rsidRPr="00457490">
              <w:rPr>
                <w:rFonts w:ascii="Calibri" w:eastAsia="Malgun Gothic" w:hAnsi="Calibri" w:cs="Calibri"/>
                <w:sz w:val="24"/>
                <w:szCs w:val="24"/>
              </w:rPr>
              <w:t>Vehicle use</w:t>
            </w:r>
          </w:p>
        </w:tc>
        <w:tc>
          <w:tcPr>
            <w:tcW w:w="1332" w:type="dxa"/>
            <w:tcBorders>
              <w:top w:val="nil"/>
              <w:left w:val="nil"/>
              <w:bottom w:val="nil"/>
              <w:right w:val="nil"/>
            </w:tcBorders>
            <w:vAlign w:val="center"/>
          </w:tcPr>
          <w:p w14:paraId="155BDF04" w14:textId="7885D510" w:rsidR="0001531B" w:rsidRPr="00457490" w:rsidRDefault="0001531B"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4</w:t>
            </w:r>
            <w:r w:rsidRPr="00457490">
              <w:rPr>
                <w:rFonts w:ascii="Calibri" w:eastAsia="Malgun Gothic" w:hAnsi="Calibri" w:cs="Calibri"/>
                <w:sz w:val="24"/>
                <w:szCs w:val="24"/>
              </w:rPr>
              <w:t>0.9</w:t>
            </w:r>
          </w:p>
        </w:tc>
        <w:tc>
          <w:tcPr>
            <w:tcW w:w="1332" w:type="dxa"/>
            <w:tcBorders>
              <w:top w:val="nil"/>
              <w:left w:val="nil"/>
              <w:bottom w:val="nil"/>
              <w:right w:val="nil"/>
            </w:tcBorders>
            <w:vAlign w:val="center"/>
          </w:tcPr>
          <w:p w14:paraId="00875208" w14:textId="414BC046" w:rsidR="0001531B" w:rsidRPr="00457490" w:rsidRDefault="0001531B"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sz w:val="24"/>
                <w:szCs w:val="24"/>
              </w:rPr>
              <w:t>80.0</w:t>
            </w:r>
          </w:p>
        </w:tc>
        <w:tc>
          <w:tcPr>
            <w:tcW w:w="1333" w:type="dxa"/>
            <w:tcBorders>
              <w:top w:val="nil"/>
              <w:left w:val="nil"/>
              <w:bottom w:val="nil"/>
              <w:right w:val="nil"/>
            </w:tcBorders>
            <w:vAlign w:val="center"/>
          </w:tcPr>
          <w:p w14:paraId="6262AB83" w14:textId="121C01D8" w:rsidR="0001531B" w:rsidRPr="00457490" w:rsidRDefault="0001531B"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8</w:t>
            </w:r>
            <w:r w:rsidRPr="00457490">
              <w:rPr>
                <w:rFonts w:ascii="Calibri" w:eastAsia="Malgun Gothic" w:hAnsi="Calibri" w:cs="Calibri"/>
                <w:sz w:val="24"/>
                <w:szCs w:val="24"/>
              </w:rPr>
              <w:t>0.0</w:t>
            </w:r>
          </w:p>
        </w:tc>
        <w:tc>
          <w:tcPr>
            <w:tcW w:w="1332" w:type="dxa"/>
            <w:gridSpan w:val="2"/>
            <w:tcBorders>
              <w:top w:val="nil"/>
              <w:left w:val="nil"/>
              <w:bottom w:val="nil"/>
              <w:right w:val="nil"/>
            </w:tcBorders>
            <w:vAlign w:val="center"/>
          </w:tcPr>
          <w:p w14:paraId="7E5A99AD" w14:textId="577F68B9" w:rsidR="0001531B" w:rsidRPr="00457490" w:rsidRDefault="0001531B"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hint="eastAsia"/>
                <w:sz w:val="24"/>
                <w:szCs w:val="24"/>
              </w:rPr>
              <w:t>5</w:t>
            </w:r>
            <w:r>
              <w:rPr>
                <w:rFonts w:ascii="Calibri" w:eastAsia="Malgun Gothic" w:hAnsi="Calibri" w:cs="Calibri"/>
                <w:sz w:val="24"/>
                <w:szCs w:val="24"/>
              </w:rPr>
              <w:t>9.5</w:t>
            </w:r>
          </w:p>
        </w:tc>
        <w:tc>
          <w:tcPr>
            <w:tcW w:w="1333" w:type="dxa"/>
            <w:tcBorders>
              <w:top w:val="nil"/>
              <w:left w:val="nil"/>
              <w:bottom w:val="nil"/>
              <w:right w:val="nil"/>
            </w:tcBorders>
            <w:vAlign w:val="center"/>
          </w:tcPr>
          <w:p w14:paraId="74C68C63" w14:textId="791FF375" w:rsidR="0001531B" w:rsidRPr="00457490" w:rsidRDefault="00FF7C90"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sz w:val="24"/>
                <w:szCs w:val="24"/>
              </w:rPr>
              <w:t xml:space="preserve"> </w:t>
            </w:r>
            <w:r w:rsidR="0001531B" w:rsidRPr="00457490">
              <w:rPr>
                <w:rFonts w:ascii="Calibri" w:eastAsia="Malgun Gothic" w:hAnsi="Calibri" w:cs="Calibri"/>
                <w:sz w:val="24"/>
                <w:szCs w:val="24"/>
              </w:rPr>
              <w:t>6.65*</w:t>
            </w:r>
          </w:p>
        </w:tc>
      </w:tr>
      <w:tr w:rsidR="001336A9" w:rsidRPr="00457490" w14:paraId="5896770A" w14:textId="77777777" w:rsidTr="00AC0AEB">
        <w:trPr>
          <w:trHeight w:val="510"/>
        </w:trPr>
        <w:tc>
          <w:tcPr>
            <w:tcW w:w="2410" w:type="dxa"/>
            <w:tcBorders>
              <w:top w:val="nil"/>
              <w:left w:val="nil"/>
              <w:bottom w:val="nil"/>
              <w:right w:val="nil"/>
            </w:tcBorders>
            <w:vAlign w:val="center"/>
          </w:tcPr>
          <w:p w14:paraId="4E5F36F0" w14:textId="77777777" w:rsidR="001336A9" w:rsidRPr="00457490" w:rsidRDefault="001336A9" w:rsidP="00AC0AEB">
            <w:pPr>
              <w:widowControl w:val="0"/>
              <w:autoSpaceDE w:val="0"/>
              <w:autoSpaceDN w:val="0"/>
              <w:spacing w:line="360" w:lineRule="auto"/>
              <w:ind w:firstLineChars="50" w:firstLine="120"/>
              <w:rPr>
                <w:rFonts w:ascii="Calibri" w:eastAsia="Malgun Gothic" w:hAnsi="Calibri" w:cs="Calibri"/>
                <w:sz w:val="24"/>
                <w:szCs w:val="24"/>
              </w:rPr>
            </w:pPr>
            <w:r w:rsidRPr="00457490">
              <w:rPr>
                <w:rFonts w:ascii="Calibri" w:eastAsia="Malgun Gothic" w:hAnsi="Calibri" w:cs="Calibri"/>
                <w:sz w:val="24"/>
                <w:szCs w:val="24"/>
              </w:rPr>
              <w:t>Victim acquaintance</w:t>
            </w:r>
          </w:p>
        </w:tc>
        <w:tc>
          <w:tcPr>
            <w:tcW w:w="1332" w:type="dxa"/>
            <w:tcBorders>
              <w:top w:val="nil"/>
              <w:left w:val="nil"/>
              <w:bottom w:val="nil"/>
              <w:right w:val="nil"/>
            </w:tcBorders>
            <w:vAlign w:val="center"/>
          </w:tcPr>
          <w:p w14:paraId="35CB7399"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5</w:t>
            </w:r>
            <w:r w:rsidRPr="00457490">
              <w:rPr>
                <w:rFonts w:ascii="Calibri" w:eastAsia="Malgun Gothic" w:hAnsi="Calibri" w:cs="Calibri"/>
                <w:sz w:val="24"/>
                <w:szCs w:val="24"/>
              </w:rPr>
              <w:t>9.1</w:t>
            </w:r>
          </w:p>
        </w:tc>
        <w:tc>
          <w:tcPr>
            <w:tcW w:w="1332" w:type="dxa"/>
            <w:tcBorders>
              <w:top w:val="nil"/>
              <w:left w:val="nil"/>
              <w:bottom w:val="nil"/>
              <w:right w:val="nil"/>
            </w:tcBorders>
            <w:vAlign w:val="center"/>
          </w:tcPr>
          <w:p w14:paraId="591E9730"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2</w:t>
            </w:r>
            <w:r w:rsidRPr="00457490">
              <w:rPr>
                <w:rFonts w:ascii="Calibri" w:eastAsia="Malgun Gothic" w:hAnsi="Calibri" w:cs="Calibri"/>
                <w:sz w:val="24"/>
                <w:szCs w:val="24"/>
              </w:rPr>
              <w:t>0.0</w:t>
            </w:r>
          </w:p>
        </w:tc>
        <w:tc>
          <w:tcPr>
            <w:tcW w:w="1333" w:type="dxa"/>
            <w:tcBorders>
              <w:top w:val="nil"/>
              <w:left w:val="nil"/>
              <w:bottom w:val="nil"/>
              <w:right w:val="nil"/>
            </w:tcBorders>
            <w:vAlign w:val="center"/>
          </w:tcPr>
          <w:p w14:paraId="059AE7C7"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1</w:t>
            </w:r>
            <w:r w:rsidRPr="00457490">
              <w:rPr>
                <w:rFonts w:ascii="Calibri" w:eastAsia="Malgun Gothic" w:hAnsi="Calibri" w:cs="Calibri"/>
                <w:sz w:val="24"/>
                <w:szCs w:val="24"/>
              </w:rPr>
              <w:t>0.0</w:t>
            </w:r>
          </w:p>
        </w:tc>
        <w:tc>
          <w:tcPr>
            <w:tcW w:w="1332" w:type="dxa"/>
            <w:gridSpan w:val="2"/>
            <w:tcBorders>
              <w:top w:val="nil"/>
              <w:left w:val="nil"/>
              <w:bottom w:val="nil"/>
              <w:right w:val="nil"/>
            </w:tcBorders>
            <w:vAlign w:val="center"/>
          </w:tcPr>
          <w:p w14:paraId="22BA80E1"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hint="eastAsia"/>
                <w:sz w:val="24"/>
                <w:szCs w:val="24"/>
              </w:rPr>
              <w:t>3</w:t>
            </w:r>
            <w:r>
              <w:rPr>
                <w:rFonts w:ascii="Calibri" w:eastAsia="Malgun Gothic" w:hAnsi="Calibri" w:cs="Calibri"/>
                <w:sz w:val="24"/>
                <w:szCs w:val="24"/>
              </w:rPr>
              <w:t>8.1</w:t>
            </w:r>
          </w:p>
        </w:tc>
        <w:tc>
          <w:tcPr>
            <w:tcW w:w="1333" w:type="dxa"/>
            <w:tcBorders>
              <w:top w:val="nil"/>
              <w:left w:val="nil"/>
              <w:bottom w:val="nil"/>
              <w:right w:val="nil"/>
            </w:tcBorders>
            <w:vAlign w:val="center"/>
          </w:tcPr>
          <w:p w14:paraId="67EF0B6E" w14:textId="59CBBC60" w:rsidR="001336A9" w:rsidRPr="00457490" w:rsidRDefault="00FF7C90"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sz w:val="24"/>
                <w:szCs w:val="24"/>
              </w:rPr>
              <w:t xml:space="preserve"> </w:t>
            </w:r>
            <w:r w:rsidR="001336A9" w:rsidRPr="00457490">
              <w:rPr>
                <w:rFonts w:ascii="Calibri" w:eastAsia="Malgun Gothic" w:hAnsi="Calibri" w:cs="Calibri" w:hint="eastAsia"/>
                <w:sz w:val="24"/>
                <w:szCs w:val="24"/>
              </w:rPr>
              <w:t>8</w:t>
            </w:r>
            <w:r w:rsidR="001336A9" w:rsidRPr="00457490">
              <w:rPr>
                <w:rFonts w:ascii="Calibri" w:eastAsia="Malgun Gothic" w:hAnsi="Calibri" w:cs="Calibri"/>
                <w:sz w:val="24"/>
                <w:szCs w:val="24"/>
              </w:rPr>
              <w:t>.85*</w:t>
            </w:r>
          </w:p>
        </w:tc>
      </w:tr>
      <w:tr w:rsidR="00915A9D" w:rsidRPr="00457490" w14:paraId="0E3328AD" w14:textId="77777777" w:rsidTr="00AC0AEB">
        <w:trPr>
          <w:trHeight w:val="510"/>
        </w:trPr>
        <w:tc>
          <w:tcPr>
            <w:tcW w:w="2410" w:type="dxa"/>
            <w:tcBorders>
              <w:top w:val="nil"/>
              <w:left w:val="nil"/>
              <w:bottom w:val="nil"/>
              <w:right w:val="nil"/>
            </w:tcBorders>
            <w:vAlign w:val="center"/>
          </w:tcPr>
          <w:p w14:paraId="4A51C67F" w14:textId="02F47A81" w:rsidR="00915A9D" w:rsidRPr="00915A9D" w:rsidRDefault="00915A9D" w:rsidP="00AC0AEB">
            <w:pPr>
              <w:widowControl w:val="0"/>
              <w:autoSpaceDE w:val="0"/>
              <w:autoSpaceDN w:val="0"/>
              <w:spacing w:line="360" w:lineRule="auto"/>
              <w:rPr>
                <w:rFonts w:ascii="Calibri" w:eastAsia="Malgun Gothic" w:hAnsi="Calibri" w:cs="Calibri"/>
                <w:sz w:val="24"/>
                <w:szCs w:val="24"/>
              </w:rPr>
            </w:pPr>
            <w:r w:rsidRPr="00915A9D">
              <w:rPr>
                <w:rFonts w:ascii="Calibri" w:eastAsia="Malgun Gothic" w:hAnsi="Calibri" w:cs="Calibri" w:hint="eastAsia"/>
                <w:sz w:val="24"/>
                <w:szCs w:val="24"/>
                <w:lang w:val="en-GB"/>
              </w:rPr>
              <w:t>P</w:t>
            </w:r>
            <w:r w:rsidRPr="00915A9D">
              <w:rPr>
                <w:rFonts w:ascii="Calibri" w:eastAsia="Malgun Gothic" w:hAnsi="Calibri" w:cs="Calibri"/>
                <w:sz w:val="24"/>
                <w:szCs w:val="24"/>
                <w:lang w:val="en-GB"/>
              </w:rPr>
              <w:t>revious conviction</w:t>
            </w:r>
          </w:p>
        </w:tc>
        <w:tc>
          <w:tcPr>
            <w:tcW w:w="1332" w:type="dxa"/>
            <w:tcBorders>
              <w:top w:val="nil"/>
              <w:left w:val="nil"/>
              <w:bottom w:val="nil"/>
              <w:right w:val="nil"/>
            </w:tcBorders>
            <w:vAlign w:val="center"/>
          </w:tcPr>
          <w:p w14:paraId="3E38D2E6" w14:textId="77777777" w:rsidR="00915A9D" w:rsidRPr="00457490" w:rsidRDefault="00915A9D" w:rsidP="00AC0AEB">
            <w:pPr>
              <w:widowControl w:val="0"/>
              <w:autoSpaceDE w:val="0"/>
              <w:autoSpaceDN w:val="0"/>
              <w:adjustRightInd w:val="0"/>
              <w:spacing w:line="360" w:lineRule="auto"/>
              <w:jc w:val="center"/>
              <w:rPr>
                <w:rFonts w:ascii="Calibri" w:eastAsia="Malgun Gothic" w:hAnsi="Calibri" w:cs="Calibri"/>
                <w:sz w:val="24"/>
                <w:szCs w:val="24"/>
              </w:rPr>
            </w:pPr>
          </w:p>
        </w:tc>
        <w:tc>
          <w:tcPr>
            <w:tcW w:w="1332" w:type="dxa"/>
            <w:tcBorders>
              <w:top w:val="nil"/>
              <w:left w:val="nil"/>
              <w:bottom w:val="nil"/>
              <w:right w:val="nil"/>
            </w:tcBorders>
            <w:vAlign w:val="center"/>
          </w:tcPr>
          <w:p w14:paraId="24FF9673" w14:textId="77777777" w:rsidR="00915A9D" w:rsidRPr="00457490" w:rsidRDefault="00915A9D" w:rsidP="00AC0AEB">
            <w:pPr>
              <w:widowControl w:val="0"/>
              <w:autoSpaceDE w:val="0"/>
              <w:autoSpaceDN w:val="0"/>
              <w:adjustRightInd w:val="0"/>
              <w:spacing w:line="360" w:lineRule="auto"/>
              <w:jc w:val="center"/>
              <w:rPr>
                <w:rFonts w:ascii="Calibri" w:eastAsia="Malgun Gothic" w:hAnsi="Calibri" w:cs="Calibri"/>
                <w:sz w:val="24"/>
                <w:szCs w:val="24"/>
              </w:rPr>
            </w:pPr>
          </w:p>
        </w:tc>
        <w:tc>
          <w:tcPr>
            <w:tcW w:w="1333" w:type="dxa"/>
            <w:tcBorders>
              <w:top w:val="nil"/>
              <w:left w:val="nil"/>
              <w:bottom w:val="nil"/>
              <w:right w:val="nil"/>
            </w:tcBorders>
            <w:vAlign w:val="center"/>
          </w:tcPr>
          <w:p w14:paraId="7C3B8BE5" w14:textId="77777777" w:rsidR="00915A9D" w:rsidRPr="00457490" w:rsidRDefault="00915A9D" w:rsidP="00AC0AEB">
            <w:pPr>
              <w:widowControl w:val="0"/>
              <w:autoSpaceDE w:val="0"/>
              <w:autoSpaceDN w:val="0"/>
              <w:adjustRightInd w:val="0"/>
              <w:spacing w:line="360" w:lineRule="auto"/>
              <w:jc w:val="center"/>
              <w:rPr>
                <w:rFonts w:ascii="Calibri" w:eastAsia="Malgun Gothic" w:hAnsi="Calibri" w:cs="Calibri"/>
                <w:sz w:val="24"/>
                <w:szCs w:val="24"/>
              </w:rPr>
            </w:pPr>
          </w:p>
        </w:tc>
        <w:tc>
          <w:tcPr>
            <w:tcW w:w="1332" w:type="dxa"/>
            <w:gridSpan w:val="2"/>
            <w:tcBorders>
              <w:top w:val="nil"/>
              <w:left w:val="nil"/>
              <w:bottom w:val="nil"/>
              <w:right w:val="nil"/>
            </w:tcBorders>
            <w:vAlign w:val="center"/>
          </w:tcPr>
          <w:p w14:paraId="1372D365" w14:textId="77777777" w:rsidR="00915A9D" w:rsidRDefault="00915A9D" w:rsidP="00AC0AEB">
            <w:pPr>
              <w:widowControl w:val="0"/>
              <w:autoSpaceDE w:val="0"/>
              <w:autoSpaceDN w:val="0"/>
              <w:adjustRightInd w:val="0"/>
              <w:spacing w:line="360" w:lineRule="auto"/>
              <w:jc w:val="center"/>
              <w:rPr>
                <w:rFonts w:ascii="Calibri" w:eastAsia="Malgun Gothic" w:hAnsi="Calibri" w:cs="Calibri"/>
                <w:sz w:val="24"/>
                <w:szCs w:val="24"/>
              </w:rPr>
            </w:pPr>
          </w:p>
        </w:tc>
        <w:tc>
          <w:tcPr>
            <w:tcW w:w="1333" w:type="dxa"/>
            <w:tcBorders>
              <w:top w:val="nil"/>
              <w:left w:val="nil"/>
              <w:bottom w:val="nil"/>
              <w:right w:val="nil"/>
            </w:tcBorders>
            <w:vAlign w:val="center"/>
          </w:tcPr>
          <w:p w14:paraId="37247F44" w14:textId="77777777" w:rsidR="00915A9D" w:rsidRPr="00457490" w:rsidRDefault="00915A9D" w:rsidP="00AC0AEB">
            <w:pPr>
              <w:widowControl w:val="0"/>
              <w:autoSpaceDE w:val="0"/>
              <w:autoSpaceDN w:val="0"/>
              <w:adjustRightInd w:val="0"/>
              <w:spacing w:line="360" w:lineRule="auto"/>
              <w:jc w:val="center"/>
              <w:rPr>
                <w:rFonts w:ascii="Calibri" w:eastAsia="Malgun Gothic" w:hAnsi="Calibri" w:cs="Calibri"/>
                <w:sz w:val="24"/>
                <w:szCs w:val="24"/>
              </w:rPr>
            </w:pPr>
          </w:p>
        </w:tc>
      </w:tr>
      <w:tr w:rsidR="0001531B" w:rsidRPr="00457490" w14:paraId="2AE67C51" w14:textId="77777777" w:rsidTr="00AC0AEB">
        <w:trPr>
          <w:trHeight w:val="510"/>
        </w:trPr>
        <w:tc>
          <w:tcPr>
            <w:tcW w:w="2410" w:type="dxa"/>
            <w:tcBorders>
              <w:top w:val="nil"/>
              <w:left w:val="nil"/>
              <w:bottom w:val="nil"/>
              <w:right w:val="nil"/>
            </w:tcBorders>
            <w:vAlign w:val="center"/>
          </w:tcPr>
          <w:p w14:paraId="1961350A" w14:textId="464CA674" w:rsidR="0001531B" w:rsidRPr="00457490" w:rsidRDefault="0001531B" w:rsidP="00AC0AEB">
            <w:pPr>
              <w:widowControl w:val="0"/>
              <w:autoSpaceDE w:val="0"/>
              <w:autoSpaceDN w:val="0"/>
              <w:spacing w:line="360" w:lineRule="auto"/>
              <w:ind w:firstLineChars="50" w:firstLine="120"/>
              <w:rPr>
                <w:rFonts w:ascii="Calibri" w:eastAsia="Malgun Gothic" w:hAnsi="Calibri" w:cs="Calibri"/>
                <w:sz w:val="24"/>
                <w:szCs w:val="24"/>
              </w:rPr>
            </w:pPr>
            <w:r w:rsidRPr="00457490">
              <w:rPr>
                <w:rFonts w:ascii="Calibri" w:eastAsia="Malgun Gothic" w:hAnsi="Calibri" w:cs="Calibri"/>
                <w:sz w:val="24"/>
                <w:szCs w:val="24"/>
              </w:rPr>
              <w:t>Fraud</w:t>
            </w:r>
          </w:p>
        </w:tc>
        <w:tc>
          <w:tcPr>
            <w:tcW w:w="1332" w:type="dxa"/>
            <w:tcBorders>
              <w:top w:val="nil"/>
              <w:left w:val="nil"/>
              <w:bottom w:val="nil"/>
              <w:right w:val="nil"/>
            </w:tcBorders>
            <w:vAlign w:val="center"/>
          </w:tcPr>
          <w:p w14:paraId="413C86EA" w14:textId="059A8736" w:rsidR="0001531B" w:rsidRPr="00457490" w:rsidRDefault="0001531B"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3</w:t>
            </w:r>
            <w:r w:rsidRPr="00457490">
              <w:rPr>
                <w:rFonts w:ascii="Calibri" w:eastAsia="Malgun Gothic" w:hAnsi="Calibri" w:cs="Calibri"/>
                <w:sz w:val="24"/>
                <w:szCs w:val="24"/>
              </w:rPr>
              <w:t>6.4</w:t>
            </w:r>
          </w:p>
        </w:tc>
        <w:tc>
          <w:tcPr>
            <w:tcW w:w="1332" w:type="dxa"/>
            <w:tcBorders>
              <w:top w:val="nil"/>
              <w:left w:val="nil"/>
              <w:bottom w:val="nil"/>
              <w:right w:val="nil"/>
            </w:tcBorders>
            <w:vAlign w:val="center"/>
          </w:tcPr>
          <w:p w14:paraId="4A10A762" w14:textId="1441D8A5" w:rsidR="0001531B" w:rsidRPr="00457490" w:rsidRDefault="0001531B"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3</w:t>
            </w:r>
            <w:r w:rsidRPr="00457490">
              <w:rPr>
                <w:rFonts w:ascii="Calibri" w:eastAsia="Malgun Gothic" w:hAnsi="Calibri" w:cs="Calibri"/>
                <w:sz w:val="24"/>
                <w:szCs w:val="24"/>
              </w:rPr>
              <w:t>0.0</w:t>
            </w:r>
          </w:p>
        </w:tc>
        <w:tc>
          <w:tcPr>
            <w:tcW w:w="1333" w:type="dxa"/>
            <w:tcBorders>
              <w:top w:val="nil"/>
              <w:left w:val="nil"/>
              <w:bottom w:val="nil"/>
              <w:right w:val="nil"/>
            </w:tcBorders>
            <w:vAlign w:val="center"/>
          </w:tcPr>
          <w:p w14:paraId="7BF23569" w14:textId="3D20E3FE" w:rsidR="0001531B" w:rsidRPr="00457490" w:rsidRDefault="0001531B"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1</w:t>
            </w:r>
            <w:r w:rsidRPr="00457490">
              <w:rPr>
                <w:rFonts w:ascii="Calibri" w:eastAsia="Malgun Gothic" w:hAnsi="Calibri" w:cs="Calibri"/>
                <w:sz w:val="24"/>
                <w:szCs w:val="24"/>
              </w:rPr>
              <w:t>0.0</w:t>
            </w:r>
          </w:p>
        </w:tc>
        <w:tc>
          <w:tcPr>
            <w:tcW w:w="1332" w:type="dxa"/>
            <w:gridSpan w:val="2"/>
            <w:tcBorders>
              <w:top w:val="nil"/>
              <w:left w:val="nil"/>
              <w:bottom w:val="nil"/>
              <w:right w:val="nil"/>
            </w:tcBorders>
            <w:vAlign w:val="center"/>
          </w:tcPr>
          <w:p w14:paraId="15F8030B" w14:textId="31D76E00" w:rsidR="0001531B" w:rsidRDefault="0001531B"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hint="eastAsia"/>
                <w:sz w:val="24"/>
                <w:szCs w:val="24"/>
              </w:rPr>
              <w:t>2</w:t>
            </w:r>
            <w:r>
              <w:rPr>
                <w:rFonts w:ascii="Calibri" w:eastAsia="Malgun Gothic" w:hAnsi="Calibri" w:cs="Calibri"/>
                <w:sz w:val="24"/>
                <w:szCs w:val="24"/>
              </w:rPr>
              <w:t>8.6</w:t>
            </w:r>
          </w:p>
        </w:tc>
        <w:tc>
          <w:tcPr>
            <w:tcW w:w="1333" w:type="dxa"/>
            <w:tcBorders>
              <w:top w:val="nil"/>
              <w:left w:val="nil"/>
              <w:bottom w:val="nil"/>
              <w:right w:val="nil"/>
            </w:tcBorders>
            <w:vAlign w:val="center"/>
          </w:tcPr>
          <w:p w14:paraId="6699873F" w14:textId="30A3D0F7" w:rsidR="0001531B" w:rsidRPr="00457490" w:rsidRDefault="0001531B"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2</w:t>
            </w:r>
            <w:r w:rsidRPr="00457490">
              <w:rPr>
                <w:rFonts w:ascii="Calibri" w:eastAsia="Malgun Gothic" w:hAnsi="Calibri" w:cs="Calibri"/>
                <w:sz w:val="24"/>
                <w:szCs w:val="24"/>
              </w:rPr>
              <w:t>.36</w:t>
            </w:r>
          </w:p>
        </w:tc>
      </w:tr>
      <w:tr w:rsidR="001336A9" w:rsidRPr="00457490" w14:paraId="77B24271" w14:textId="77777777" w:rsidTr="00AC0AEB">
        <w:trPr>
          <w:trHeight w:val="510"/>
        </w:trPr>
        <w:tc>
          <w:tcPr>
            <w:tcW w:w="2410" w:type="dxa"/>
            <w:tcBorders>
              <w:top w:val="nil"/>
              <w:left w:val="nil"/>
              <w:bottom w:val="nil"/>
              <w:right w:val="nil"/>
            </w:tcBorders>
            <w:vAlign w:val="center"/>
          </w:tcPr>
          <w:p w14:paraId="194F4CFE" w14:textId="77777777" w:rsidR="001336A9" w:rsidRPr="00457490" w:rsidRDefault="001336A9" w:rsidP="00AC0AEB">
            <w:pPr>
              <w:widowControl w:val="0"/>
              <w:autoSpaceDE w:val="0"/>
              <w:autoSpaceDN w:val="0"/>
              <w:spacing w:line="360" w:lineRule="auto"/>
              <w:ind w:firstLineChars="50" w:firstLine="120"/>
              <w:rPr>
                <w:rFonts w:ascii="Calibri" w:eastAsia="Malgun Gothic" w:hAnsi="Calibri" w:cs="Calibri"/>
                <w:sz w:val="24"/>
                <w:szCs w:val="24"/>
              </w:rPr>
            </w:pPr>
            <w:r w:rsidRPr="00457490">
              <w:rPr>
                <w:rFonts w:ascii="Calibri" w:eastAsia="Malgun Gothic" w:hAnsi="Calibri" w:cs="Calibri"/>
                <w:sz w:val="24"/>
                <w:szCs w:val="24"/>
              </w:rPr>
              <w:t>Robbery</w:t>
            </w:r>
          </w:p>
        </w:tc>
        <w:tc>
          <w:tcPr>
            <w:tcW w:w="1332" w:type="dxa"/>
            <w:tcBorders>
              <w:top w:val="nil"/>
              <w:left w:val="nil"/>
              <w:bottom w:val="nil"/>
              <w:right w:val="nil"/>
            </w:tcBorders>
            <w:vAlign w:val="center"/>
          </w:tcPr>
          <w:p w14:paraId="124960CD"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4</w:t>
            </w:r>
            <w:r w:rsidRPr="00457490">
              <w:rPr>
                <w:rFonts w:ascii="Calibri" w:eastAsia="Malgun Gothic" w:hAnsi="Calibri" w:cs="Calibri"/>
                <w:sz w:val="24"/>
                <w:szCs w:val="24"/>
              </w:rPr>
              <w:t>.5</w:t>
            </w:r>
          </w:p>
        </w:tc>
        <w:tc>
          <w:tcPr>
            <w:tcW w:w="1332" w:type="dxa"/>
            <w:tcBorders>
              <w:top w:val="nil"/>
              <w:left w:val="nil"/>
              <w:bottom w:val="nil"/>
              <w:right w:val="nil"/>
            </w:tcBorders>
            <w:vAlign w:val="center"/>
          </w:tcPr>
          <w:p w14:paraId="2413589D"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2</w:t>
            </w:r>
            <w:r w:rsidRPr="00457490">
              <w:rPr>
                <w:rFonts w:ascii="Calibri" w:eastAsia="Malgun Gothic" w:hAnsi="Calibri" w:cs="Calibri"/>
                <w:sz w:val="24"/>
                <w:szCs w:val="24"/>
              </w:rPr>
              <w:t>0.0</w:t>
            </w:r>
          </w:p>
        </w:tc>
        <w:tc>
          <w:tcPr>
            <w:tcW w:w="1333" w:type="dxa"/>
            <w:tcBorders>
              <w:top w:val="nil"/>
              <w:left w:val="nil"/>
              <w:bottom w:val="nil"/>
              <w:right w:val="nil"/>
            </w:tcBorders>
            <w:vAlign w:val="center"/>
          </w:tcPr>
          <w:p w14:paraId="153B4519"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4</w:t>
            </w:r>
            <w:r w:rsidRPr="00457490">
              <w:rPr>
                <w:rFonts w:ascii="Calibri" w:eastAsia="Malgun Gothic" w:hAnsi="Calibri" w:cs="Calibri"/>
                <w:sz w:val="24"/>
                <w:szCs w:val="24"/>
              </w:rPr>
              <w:t>0.0</w:t>
            </w:r>
          </w:p>
        </w:tc>
        <w:tc>
          <w:tcPr>
            <w:tcW w:w="1332" w:type="dxa"/>
            <w:gridSpan w:val="2"/>
            <w:tcBorders>
              <w:top w:val="nil"/>
              <w:left w:val="nil"/>
              <w:bottom w:val="nil"/>
              <w:right w:val="nil"/>
            </w:tcBorders>
            <w:vAlign w:val="center"/>
          </w:tcPr>
          <w:p w14:paraId="1DD67D31"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hint="eastAsia"/>
                <w:sz w:val="24"/>
                <w:szCs w:val="24"/>
              </w:rPr>
              <w:t>1</w:t>
            </w:r>
            <w:r>
              <w:rPr>
                <w:rFonts w:ascii="Calibri" w:eastAsia="Malgun Gothic" w:hAnsi="Calibri" w:cs="Calibri"/>
                <w:sz w:val="24"/>
                <w:szCs w:val="24"/>
              </w:rPr>
              <w:t>6.7</w:t>
            </w:r>
          </w:p>
        </w:tc>
        <w:tc>
          <w:tcPr>
            <w:tcW w:w="1333" w:type="dxa"/>
            <w:tcBorders>
              <w:top w:val="nil"/>
              <w:left w:val="nil"/>
              <w:bottom w:val="nil"/>
              <w:right w:val="nil"/>
            </w:tcBorders>
            <w:vAlign w:val="center"/>
          </w:tcPr>
          <w:p w14:paraId="488D819D" w14:textId="780685DD" w:rsidR="001336A9" w:rsidRPr="00457490" w:rsidRDefault="00FF7C90"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sz w:val="24"/>
                <w:szCs w:val="24"/>
              </w:rPr>
              <w:t xml:space="preserve"> </w:t>
            </w:r>
            <w:r w:rsidR="001336A9" w:rsidRPr="00457490">
              <w:rPr>
                <w:rFonts w:ascii="Calibri" w:eastAsia="Malgun Gothic" w:hAnsi="Calibri" w:cs="Calibri" w:hint="eastAsia"/>
                <w:sz w:val="24"/>
                <w:szCs w:val="24"/>
              </w:rPr>
              <w:t>6</w:t>
            </w:r>
            <w:r w:rsidR="001336A9" w:rsidRPr="00457490">
              <w:rPr>
                <w:rFonts w:ascii="Calibri" w:eastAsia="Malgun Gothic" w:hAnsi="Calibri" w:cs="Calibri"/>
                <w:sz w:val="24"/>
                <w:szCs w:val="24"/>
              </w:rPr>
              <w:t>.33*</w:t>
            </w:r>
          </w:p>
        </w:tc>
      </w:tr>
      <w:tr w:rsidR="001336A9" w:rsidRPr="00457490" w14:paraId="27C9D800" w14:textId="77777777" w:rsidTr="00AC0AEB">
        <w:trPr>
          <w:trHeight w:val="510"/>
        </w:trPr>
        <w:tc>
          <w:tcPr>
            <w:tcW w:w="2410" w:type="dxa"/>
            <w:tcBorders>
              <w:top w:val="nil"/>
              <w:left w:val="nil"/>
              <w:bottom w:val="nil"/>
              <w:right w:val="nil"/>
            </w:tcBorders>
            <w:vAlign w:val="center"/>
          </w:tcPr>
          <w:p w14:paraId="0CABE429" w14:textId="77777777" w:rsidR="001336A9" w:rsidRPr="00457490" w:rsidRDefault="001336A9" w:rsidP="00AC0AEB">
            <w:pPr>
              <w:widowControl w:val="0"/>
              <w:autoSpaceDE w:val="0"/>
              <w:autoSpaceDN w:val="0"/>
              <w:spacing w:line="360" w:lineRule="auto"/>
              <w:ind w:firstLineChars="50" w:firstLine="120"/>
              <w:rPr>
                <w:rFonts w:ascii="Calibri" w:eastAsia="Malgun Gothic" w:hAnsi="Calibri" w:cs="Calibri"/>
                <w:sz w:val="24"/>
                <w:szCs w:val="24"/>
              </w:rPr>
            </w:pPr>
            <w:r w:rsidRPr="00457490">
              <w:rPr>
                <w:rFonts w:ascii="Calibri" w:eastAsia="Malgun Gothic" w:hAnsi="Calibri" w:cs="Calibri"/>
                <w:sz w:val="24"/>
                <w:szCs w:val="24"/>
              </w:rPr>
              <w:t>Sexual crime</w:t>
            </w:r>
          </w:p>
        </w:tc>
        <w:tc>
          <w:tcPr>
            <w:tcW w:w="1332" w:type="dxa"/>
            <w:tcBorders>
              <w:top w:val="nil"/>
              <w:left w:val="nil"/>
              <w:bottom w:val="nil"/>
              <w:right w:val="nil"/>
            </w:tcBorders>
            <w:vAlign w:val="center"/>
          </w:tcPr>
          <w:p w14:paraId="395CBD28"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5</w:t>
            </w:r>
            <w:r w:rsidRPr="00457490">
              <w:rPr>
                <w:rFonts w:ascii="Calibri" w:eastAsia="Malgun Gothic" w:hAnsi="Calibri" w:cs="Calibri"/>
                <w:sz w:val="24"/>
                <w:szCs w:val="24"/>
              </w:rPr>
              <w:t>4.5</w:t>
            </w:r>
          </w:p>
        </w:tc>
        <w:tc>
          <w:tcPr>
            <w:tcW w:w="1332" w:type="dxa"/>
            <w:tcBorders>
              <w:top w:val="nil"/>
              <w:left w:val="nil"/>
              <w:bottom w:val="nil"/>
              <w:right w:val="nil"/>
            </w:tcBorders>
            <w:vAlign w:val="center"/>
          </w:tcPr>
          <w:p w14:paraId="35D16D37"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2</w:t>
            </w:r>
            <w:r w:rsidRPr="00457490">
              <w:rPr>
                <w:rFonts w:ascii="Calibri" w:eastAsia="Malgun Gothic" w:hAnsi="Calibri" w:cs="Calibri"/>
                <w:sz w:val="24"/>
                <w:szCs w:val="24"/>
              </w:rPr>
              <w:t>0.0</w:t>
            </w:r>
          </w:p>
        </w:tc>
        <w:tc>
          <w:tcPr>
            <w:tcW w:w="1333" w:type="dxa"/>
            <w:tcBorders>
              <w:top w:val="nil"/>
              <w:left w:val="nil"/>
              <w:bottom w:val="nil"/>
              <w:right w:val="nil"/>
            </w:tcBorders>
            <w:vAlign w:val="center"/>
          </w:tcPr>
          <w:p w14:paraId="3E57ADF9"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1</w:t>
            </w:r>
            <w:r w:rsidRPr="00457490">
              <w:rPr>
                <w:rFonts w:ascii="Calibri" w:eastAsia="Malgun Gothic" w:hAnsi="Calibri" w:cs="Calibri"/>
                <w:sz w:val="24"/>
                <w:szCs w:val="24"/>
              </w:rPr>
              <w:t>0.0</w:t>
            </w:r>
          </w:p>
        </w:tc>
        <w:tc>
          <w:tcPr>
            <w:tcW w:w="1332" w:type="dxa"/>
            <w:gridSpan w:val="2"/>
            <w:tcBorders>
              <w:top w:val="nil"/>
              <w:left w:val="nil"/>
              <w:bottom w:val="nil"/>
              <w:right w:val="nil"/>
            </w:tcBorders>
            <w:vAlign w:val="center"/>
          </w:tcPr>
          <w:p w14:paraId="44B9FEE0"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hint="eastAsia"/>
                <w:sz w:val="24"/>
                <w:szCs w:val="24"/>
              </w:rPr>
              <w:t>3</w:t>
            </w:r>
            <w:r>
              <w:rPr>
                <w:rFonts w:ascii="Calibri" w:eastAsia="Malgun Gothic" w:hAnsi="Calibri" w:cs="Calibri"/>
                <w:sz w:val="24"/>
                <w:szCs w:val="24"/>
              </w:rPr>
              <w:t>5.7</w:t>
            </w:r>
          </w:p>
        </w:tc>
        <w:tc>
          <w:tcPr>
            <w:tcW w:w="1333" w:type="dxa"/>
            <w:tcBorders>
              <w:top w:val="nil"/>
              <w:left w:val="nil"/>
              <w:bottom w:val="nil"/>
              <w:right w:val="nil"/>
            </w:tcBorders>
            <w:vAlign w:val="center"/>
          </w:tcPr>
          <w:p w14:paraId="2E73B3EA" w14:textId="2D4A6B11" w:rsidR="001336A9" w:rsidRPr="00457490" w:rsidRDefault="00FF7C90"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sz w:val="24"/>
                <w:szCs w:val="24"/>
              </w:rPr>
              <w:t xml:space="preserve"> </w:t>
            </w:r>
            <w:r w:rsidR="001336A9" w:rsidRPr="00457490">
              <w:rPr>
                <w:rFonts w:ascii="Calibri" w:eastAsia="Malgun Gothic" w:hAnsi="Calibri" w:cs="Calibri" w:hint="eastAsia"/>
                <w:sz w:val="24"/>
                <w:szCs w:val="24"/>
              </w:rPr>
              <w:t>7</w:t>
            </w:r>
            <w:r w:rsidR="001336A9" w:rsidRPr="00457490">
              <w:rPr>
                <w:rFonts w:ascii="Calibri" w:eastAsia="Malgun Gothic" w:hAnsi="Calibri" w:cs="Calibri"/>
                <w:sz w:val="24"/>
                <w:szCs w:val="24"/>
              </w:rPr>
              <w:t>.35*</w:t>
            </w:r>
          </w:p>
        </w:tc>
      </w:tr>
      <w:tr w:rsidR="001336A9" w:rsidRPr="00457490" w14:paraId="5112A463" w14:textId="77777777" w:rsidTr="00AC0AEB">
        <w:trPr>
          <w:trHeight w:val="510"/>
        </w:trPr>
        <w:tc>
          <w:tcPr>
            <w:tcW w:w="2410" w:type="dxa"/>
            <w:tcBorders>
              <w:top w:val="nil"/>
              <w:left w:val="nil"/>
              <w:bottom w:val="nil"/>
              <w:right w:val="nil"/>
            </w:tcBorders>
            <w:vAlign w:val="center"/>
          </w:tcPr>
          <w:p w14:paraId="05703020" w14:textId="77777777" w:rsidR="001336A9" w:rsidRPr="00457490" w:rsidRDefault="001336A9" w:rsidP="00AC0AEB">
            <w:pPr>
              <w:widowControl w:val="0"/>
              <w:autoSpaceDE w:val="0"/>
              <w:autoSpaceDN w:val="0"/>
              <w:spacing w:line="360" w:lineRule="auto"/>
              <w:ind w:firstLineChars="50" w:firstLine="120"/>
              <w:rPr>
                <w:rFonts w:ascii="Calibri" w:eastAsia="Malgun Gothic" w:hAnsi="Calibri" w:cs="Calibri"/>
                <w:sz w:val="24"/>
                <w:szCs w:val="24"/>
              </w:rPr>
            </w:pPr>
            <w:r w:rsidRPr="00457490">
              <w:rPr>
                <w:rFonts w:ascii="Calibri" w:eastAsia="Malgun Gothic" w:hAnsi="Calibri" w:cs="Calibri"/>
                <w:sz w:val="24"/>
                <w:szCs w:val="24"/>
              </w:rPr>
              <w:t>Violence</w:t>
            </w:r>
          </w:p>
        </w:tc>
        <w:tc>
          <w:tcPr>
            <w:tcW w:w="1332" w:type="dxa"/>
            <w:tcBorders>
              <w:top w:val="nil"/>
              <w:left w:val="nil"/>
              <w:bottom w:val="nil"/>
              <w:right w:val="nil"/>
            </w:tcBorders>
            <w:vAlign w:val="center"/>
          </w:tcPr>
          <w:p w14:paraId="3BF2F0F9"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5</w:t>
            </w:r>
            <w:r w:rsidRPr="00457490">
              <w:rPr>
                <w:rFonts w:ascii="Calibri" w:eastAsia="Malgun Gothic" w:hAnsi="Calibri" w:cs="Calibri"/>
                <w:sz w:val="24"/>
                <w:szCs w:val="24"/>
              </w:rPr>
              <w:t>4.5</w:t>
            </w:r>
          </w:p>
        </w:tc>
        <w:tc>
          <w:tcPr>
            <w:tcW w:w="1332" w:type="dxa"/>
            <w:tcBorders>
              <w:top w:val="nil"/>
              <w:left w:val="nil"/>
              <w:bottom w:val="nil"/>
              <w:right w:val="nil"/>
            </w:tcBorders>
            <w:vAlign w:val="center"/>
          </w:tcPr>
          <w:p w14:paraId="721366E2"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3</w:t>
            </w:r>
            <w:r w:rsidRPr="00457490">
              <w:rPr>
                <w:rFonts w:ascii="Calibri" w:eastAsia="Malgun Gothic" w:hAnsi="Calibri" w:cs="Calibri"/>
                <w:sz w:val="24"/>
                <w:szCs w:val="24"/>
              </w:rPr>
              <w:t>0.0</w:t>
            </w:r>
          </w:p>
        </w:tc>
        <w:tc>
          <w:tcPr>
            <w:tcW w:w="1333" w:type="dxa"/>
            <w:tcBorders>
              <w:top w:val="nil"/>
              <w:left w:val="nil"/>
              <w:bottom w:val="nil"/>
              <w:right w:val="nil"/>
            </w:tcBorders>
            <w:vAlign w:val="center"/>
          </w:tcPr>
          <w:p w14:paraId="6D5ED18D"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5</w:t>
            </w:r>
            <w:r w:rsidRPr="00457490">
              <w:rPr>
                <w:rFonts w:ascii="Calibri" w:eastAsia="Malgun Gothic" w:hAnsi="Calibri" w:cs="Calibri"/>
                <w:sz w:val="24"/>
                <w:szCs w:val="24"/>
              </w:rPr>
              <w:t>0.0</w:t>
            </w:r>
          </w:p>
        </w:tc>
        <w:tc>
          <w:tcPr>
            <w:tcW w:w="1332" w:type="dxa"/>
            <w:gridSpan w:val="2"/>
            <w:tcBorders>
              <w:top w:val="nil"/>
              <w:left w:val="nil"/>
              <w:bottom w:val="nil"/>
              <w:right w:val="nil"/>
            </w:tcBorders>
            <w:vAlign w:val="center"/>
          </w:tcPr>
          <w:p w14:paraId="699A0C53"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Pr>
                <w:rFonts w:ascii="Calibri" w:eastAsia="Malgun Gothic" w:hAnsi="Calibri" w:cs="Calibri" w:hint="eastAsia"/>
                <w:sz w:val="24"/>
                <w:szCs w:val="24"/>
              </w:rPr>
              <w:t>4</w:t>
            </w:r>
            <w:r>
              <w:rPr>
                <w:rFonts w:ascii="Calibri" w:eastAsia="Malgun Gothic" w:hAnsi="Calibri" w:cs="Calibri"/>
                <w:sz w:val="24"/>
                <w:szCs w:val="24"/>
              </w:rPr>
              <w:t>7.6</w:t>
            </w:r>
          </w:p>
        </w:tc>
        <w:tc>
          <w:tcPr>
            <w:tcW w:w="1333" w:type="dxa"/>
            <w:tcBorders>
              <w:top w:val="nil"/>
              <w:left w:val="nil"/>
              <w:bottom w:val="nil"/>
              <w:right w:val="nil"/>
            </w:tcBorders>
            <w:vAlign w:val="center"/>
          </w:tcPr>
          <w:p w14:paraId="55D7C0F7" w14:textId="77777777" w:rsidR="001336A9" w:rsidRPr="00457490" w:rsidRDefault="001336A9" w:rsidP="00AC0AEB">
            <w:pPr>
              <w:widowControl w:val="0"/>
              <w:autoSpaceDE w:val="0"/>
              <w:autoSpaceDN w:val="0"/>
              <w:adjustRightInd w:val="0"/>
              <w:spacing w:line="360" w:lineRule="auto"/>
              <w:jc w:val="center"/>
              <w:rPr>
                <w:rFonts w:ascii="Calibri" w:eastAsia="Malgun Gothic" w:hAnsi="Calibri" w:cs="Calibri"/>
                <w:sz w:val="24"/>
                <w:szCs w:val="24"/>
              </w:rPr>
            </w:pPr>
            <w:r w:rsidRPr="00457490">
              <w:rPr>
                <w:rFonts w:ascii="Calibri" w:eastAsia="Malgun Gothic" w:hAnsi="Calibri" w:cs="Calibri" w:hint="eastAsia"/>
                <w:sz w:val="24"/>
                <w:szCs w:val="24"/>
              </w:rPr>
              <w:t>1</w:t>
            </w:r>
            <w:r w:rsidRPr="00457490">
              <w:rPr>
                <w:rFonts w:ascii="Calibri" w:eastAsia="Malgun Gothic" w:hAnsi="Calibri" w:cs="Calibri"/>
                <w:sz w:val="24"/>
                <w:szCs w:val="24"/>
              </w:rPr>
              <w:t>.69</w:t>
            </w:r>
          </w:p>
        </w:tc>
      </w:tr>
      <w:tr w:rsidR="001336A9" w:rsidRPr="00457490" w14:paraId="092CCC4A" w14:textId="77777777" w:rsidTr="00AC0AEB">
        <w:trPr>
          <w:trHeight w:val="567"/>
        </w:trPr>
        <w:tc>
          <w:tcPr>
            <w:tcW w:w="2410" w:type="dxa"/>
            <w:tcBorders>
              <w:top w:val="single" w:sz="4" w:space="0" w:color="auto"/>
              <w:left w:val="nil"/>
              <w:bottom w:val="nil"/>
              <w:right w:val="nil"/>
            </w:tcBorders>
            <w:vAlign w:val="center"/>
          </w:tcPr>
          <w:p w14:paraId="3E7ABCD9" w14:textId="77777777" w:rsidR="001336A9" w:rsidRPr="00457490" w:rsidRDefault="001336A9" w:rsidP="00AC0AEB">
            <w:pPr>
              <w:widowControl w:val="0"/>
              <w:wordWrap w:val="0"/>
              <w:autoSpaceDE w:val="0"/>
              <w:autoSpaceDN w:val="0"/>
              <w:jc w:val="both"/>
              <w:rPr>
                <w:rFonts w:ascii="Calibri" w:eastAsia="Malgun Gothic" w:hAnsi="Calibri" w:cs="Calibri"/>
                <w:sz w:val="24"/>
                <w:szCs w:val="24"/>
              </w:rPr>
            </w:pPr>
            <w:r w:rsidRPr="00693E6F">
              <w:rPr>
                <w:rFonts w:ascii="Calibri" w:eastAsia="Malgun Gothic" w:hAnsi="Calibri" w:cs="Calibri"/>
                <w:i/>
                <w:iCs/>
                <w:sz w:val="24"/>
                <w:szCs w:val="24"/>
              </w:rPr>
              <w:t>* p &lt; .05.</w:t>
            </w:r>
          </w:p>
        </w:tc>
        <w:tc>
          <w:tcPr>
            <w:tcW w:w="1332" w:type="dxa"/>
            <w:tcBorders>
              <w:top w:val="single" w:sz="4" w:space="0" w:color="auto"/>
              <w:left w:val="nil"/>
              <w:bottom w:val="nil"/>
              <w:right w:val="nil"/>
            </w:tcBorders>
            <w:vAlign w:val="center"/>
          </w:tcPr>
          <w:p w14:paraId="05ABA43B" w14:textId="77777777" w:rsidR="001336A9" w:rsidRPr="00457490" w:rsidRDefault="001336A9" w:rsidP="00AC0AEB">
            <w:pPr>
              <w:widowControl w:val="0"/>
              <w:autoSpaceDE w:val="0"/>
              <w:autoSpaceDN w:val="0"/>
              <w:adjustRightInd w:val="0"/>
              <w:spacing w:line="360" w:lineRule="auto"/>
              <w:jc w:val="both"/>
              <w:rPr>
                <w:rFonts w:ascii="Calibri" w:eastAsia="Malgun Gothic" w:hAnsi="Calibri" w:cs="Calibri"/>
                <w:sz w:val="24"/>
                <w:szCs w:val="24"/>
              </w:rPr>
            </w:pPr>
          </w:p>
        </w:tc>
        <w:tc>
          <w:tcPr>
            <w:tcW w:w="1332" w:type="dxa"/>
            <w:tcBorders>
              <w:top w:val="single" w:sz="4" w:space="0" w:color="auto"/>
              <w:left w:val="nil"/>
              <w:bottom w:val="nil"/>
              <w:right w:val="nil"/>
            </w:tcBorders>
            <w:vAlign w:val="center"/>
          </w:tcPr>
          <w:p w14:paraId="24C82548" w14:textId="77777777" w:rsidR="001336A9" w:rsidRPr="00457490" w:rsidRDefault="001336A9" w:rsidP="00AC0AEB">
            <w:pPr>
              <w:widowControl w:val="0"/>
              <w:autoSpaceDE w:val="0"/>
              <w:autoSpaceDN w:val="0"/>
              <w:adjustRightInd w:val="0"/>
              <w:spacing w:line="360" w:lineRule="auto"/>
              <w:jc w:val="both"/>
              <w:rPr>
                <w:rFonts w:ascii="Calibri" w:eastAsia="Malgun Gothic" w:hAnsi="Calibri" w:cs="Calibri"/>
                <w:sz w:val="24"/>
                <w:szCs w:val="24"/>
              </w:rPr>
            </w:pPr>
          </w:p>
        </w:tc>
        <w:tc>
          <w:tcPr>
            <w:tcW w:w="1333" w:type="dxa"/>
            <w:tcBorders>
              <w:top w:val="single" w:sz="4" w:space="0" w:color="auto"/>
              <w:left w:val="nil"/>
              <w:bottom w:val="nil"/>
              <w:right w:val="nil"/>
            </w:tcBorders>
            <w:vAlign w:val="center"/>
          </w:tcPr>
          <w:p w14:paraId="2D4AF753" w14:textId="77777777" w:rsidR="001336A9" w:rsidRPr="00457490" w:rsidRDefault="001336A9" w:rsidP="00AC0AEB">
            <w:pPr>
              <w:widowControl w:val="0"/>
              <w:autoSpaceDE w:val="0"/>
              <w:autoSpaceDN w:val="0"/>
              <w:adjustRightInd w:val="0"/>
              <w:spacing w:line="360" w:lineRule="auto"/>
              <w:jc w:val="both"/>
              <w:rPr>
                <w:rFonts w:ascii="Calibri" w:eastAsia="Malgun Gothic" w:hAnsi="Calibri" w:cs="Calibri"/>
                <w:sz w:val="24"/>
                <w:szCs w:val="24"/>
              </w:rPr>
            </w:pPr>
          </w:p>
        </w:tc>
        <w:tc>
          <w:tcPr>
            <w:tcW w:w="1332" w:type="dxa"/>
            <w:gridSpan w:val="2"/>
            <w:tcBorders>
              <w:top w:val="single" w:sz="4" w:space="0" w:color="auto"/>
              <w:left w:val="nil"/>
              <w:bottom w:val="nil"/>
              <w:right w:val="nil"/>
            </w:tcBorders>
            <w:vAlign w:val="center"/>
          </w:tcPr>
          <w:p w14:paraId="2FFEFF86" w14:textId="77777777" w:rsidR="001336A9" w:rsidRPr="00457490" w:rsidRDefault="001336A9" w:rsidP="00AC0AEB">
            <w:pPr>
              <w:widowControl w:val="0"/>
              <w:autoSpaceDE w:val="0"/>
              <w:autoSpaceDN w:val="0"/>
              <w:adjustRightInd w:val="0"/>
              <w:spacing w:line="360" w:lineRule="auto"/>
              <w:jc w:val="both"/>
              <w:rPr>
                <w:rFonts w:ascii="Calibri" w:eastAsia="Malgun Gothic" w:hAnsi="Calibri" w:cs="Calibri"/>
                <w:sz w:val="24"/>
                <w:szCs w:val="24"/>
              </w:rPr>
            </w:pPr>
          </w:p>
        </w:tc>
        <w:tc>
          <w:tcPr>
            <w:tcW w:w="1333" w:type="dxa"/>
            <w:tcBorders>
              <w:top w:val="single" w:sz="4" w:space="0" w:color="auto"/>
              <w:left w:val="nil"/>
              <w:bottom w:val="nil"/>
              <w:right w:val="nil"/>
            </w:tcBorders>
            <w:vAlign w:val="center"/>
          </w:tcPr>
          <w:p w14:paraId="649D7F62" w14:textId="77777777" w:rsidR="001336A9" w:rsidRPr="00457490" w:rsidRDefault="001336A9" w:rsidP="00AC0AEB">
            <w:pPr>
              <w:widowControl w:val="0"/>
              <w:autoSpaceDE w:val="0"/>
              <w:autoSpaceDN w:val="0"/>
              <w:adjustRightInd w:val="0"/>
              <w:spacing w:line="360" w:lineRule="auto"/>
              <w:jc w:val="both"/>
              <w:rPr>
                <w:rFonts w:ascii="Calibri" w:eastAsia="Malgun Gothic" w:hAnsi="Calibri" w:cs="Calibri"/>
                <w:sz w:val="24"/>
                <w:szCs w:val="24"/>
              </w:rPr>
            </w:pPr>
          </w:p>
        </w:tc>
      </w:tr>
    </w:tbl>
    <w:p w14:paraId="16A5E5C3"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kern w:val="2"/>
          <w:sz w:val="24"/>
          <w:szCs w:val="24"/>
        </w:rPr>
      </w:pPr>
    </w:p>
    <w:p w14:paraId="756C2A20"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kern w:val="2"/>
          <w:sz w:val="24"/>
          <w:szCs w:val="24"/>
        </w:rPr>
      </w:pPr>
    </w:p>
    <w:p w14:paraId="519907FB"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kern w:val="2"/>
          <w:sz w:val="24"/>
          <w:szCs w:val="24"/>
        </w:rPr>
      </w:pPr>
    </w:p>
    <w:p w14:paraId="76D419D9"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kern w:val="2"/>
          <w:sz w:val="24"/>
          <w:szCs w:val="24"/>
        </w:rPr>
      </w:pPr>
    </w:p>
    <w:p w14:paraId="3C908DE8" w14:textId="54495E8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kern w:val="2"/>
          <w:sz w:val="24"/>
          <w:szCs w:val="24"/>
        </w:rPr>
      </w:pPr>
      <w:r w:rsidRPr="00344E0F">
        <w:rPr>
          <w:rFonts w:ascii="Calibri" w:eastAsia="Malgun Gothic" w:hAnsi="Calibri" w:cs="Calibri"/>
          <w:i/>
          <w:iCs/>
          <w:kern w:val="2"/>
          <w:sz w:val="24"/>
          <w:szCs w:val="24"/>
        </w:rPr>
        <w:t>F</w:t>
      </w:r>
      <w:r w:rsidR="005D3281">
        <w:rPr>
          <w:rFonts w:ascii="Calibri" w:eastAsia="Malgun Gothic" w:hAnsi="Calibri" w:cs="Calibri"/>
          <w:i/>
          <w:iCs/>
          <w:kern w:val="2"/>
          <w:sz w:val="24"/>
          <w:szCs w:val="24"/>
        </w:rPr>
        <w:t>igure</w:t>
      </w:r>
      <w:r w:rsidRPr="00344E0F">
        <w:rPr>
          <w:rFonts w:ascii="Calibri" w:eastAsia="Malgun Gothic" w:hAnsi="Calibri" w:cs="Calibri"/>
          <w:i/>
          <w:iCs/>
          <w:kern w:val="2"/>
          <w:sz w:val="24"/>
          <w:szCs w:val="24"/>
        </w:rPr>
        <w:t xml:space="preserve"> 1</w:t>
      </w:r>
      <w:r w:rsidR="00C4265B">
        <w:rPr>
          <w:rFonts w:ascii="Calibri" w:eastAsia="Malgun Gothic" w:hAnsi="Calibri" w:cs="Calibri"/>
          <w:i/>
          <w:iCs/>
          <w:kern w:val="2"/>
          <w:sz w:val="24"/>
          <w:szCs w:val="24"/>
        </w:rPr>
        <w:t>.</w:t>
      </w:r>
      <w:r>
        <w:rPr>
          <w:rFonts w:ascii="Calibri" w:eastAsia="Malgun Gothic" w:hAnsi="Calibri" w:cs="Calibri"/>
          <w:kern w:val="2"/>
          <w:sz w:val="24"/>
          <w:szCs w:val="24"/>
        </w:rPr>
        <w:t xml:space="preserve"> </w:t>
      </w:r>
      <w:r w:rsidRPr="00A366B7">
        <w:rPr>
          <w:rFonts w:ascii="Calibri" w:eastAsia="Malgun Gothic" w:hAnsi="Calibri" w:cs="Calibri"/>
          <w:kern w:val="2"/>
          <w:sz w:val="24"/>
          <w:szCs w:val="24"/>
        </w:rPr>
        <w:t>SSA configuration of 27 variables and their frequency (%)</w:t>
      </w:r>
      <w:r w:rsidR="00C4265B">
        <w:rPr>
          <w:rFonts w:ascii="Calibri" w:eastAsia="Malgun Gothic" w:hAnsi="Calibri" w:cs="Calibri"/>
          <w:kern w:val="2"/>
          <w:sz w:val="24"/>
          <w:szCs w:val="24"/>
        </w:rPr>
        <w:t>.</w:t>
      </w:r>
    </w:p>
    <w:p w14:paraId="10A0E0CA" w14:textId="77777777" w:rsidR="001336A9" w:rsidRPr="00A366B7" w:rsidRDefault="001336A9" w:rsidP="001336A9">
      <w:pPr>
        <w:widowControl w:val="0"/>
        <w:tabs>
          <w:tab w:val="left" w:pos="180"/>
        </w:tabs>
        <w:autoSpaceDE w:val="0"/>
        <w:autoSpaceDN w:val="0"/>
        <w:spacing w:after="0" w:line="480" w:lineRule="auto"/>
        <w:jc w:val="center"/>
        <w:rPr>
          <w:rFonts w:ascii="Calibri" w:eastAsia="Malgun Gothic" w:hAnsi="Calibri" w:cs="Calibri"/>
          <w:kern w:val="2"/>
          <w:sz w:val="24"/>
          <w:szCs w:val="24"/>
        </w:rPr>
      </w:pPr>
      <w:r w:rsidRPr="00A366B7">
        <w:rPr>
          <w:rFonts w:ascii="Calibri" w:eastAsia="Malgun Gothic" w:hAnsi="Calibri" w:cs="Calibri"/>
          <w:noProof/>
          <w:kern w:val="2"/>
          <w:sz w:val="24"/>
          <w:szCs w:val="24"/>
          <w:lang w:eastAsia="en-GB"/>
        </w:rPr>
        <w:lastRenderedPageBreak/>
        <w:drawing>
          <wp:inline distT="0" distB="0" distL="0" distR="0" wp14:anchorId="588AE8B3" wp14:editId="640DFAC9">
            <wp:extent cx="5731510" cy="4214362"/>
            <wp:effectExtent l="19050" t="0" r="2540" b="0"/>
            <wp:docPr id="6" name="그림 4" descr="C:\Users\김성환\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김성환\Desktop\2.jpg"/>
                    <pic:cNvPicPr>
                      <a:picLocks noChangeAspect="1" noChangeArrowheads="1"/>
                    </pic:cNvPicPr>
                  </pic:nvPicPr>
                  <pic:blipFill>
                    <a:blip r:embed="rId10" cstate="print"/>
                    <a:srcRect/>
                    <a:stretch>
                      <a:fillRect/>
                    </a:stretch>
                  </pic:blipFill>
                  <pic:spPr bwMode="auto">
                    <a:xfrm>
                      <a:off x="0" y="0"/>
                      <a:ext cx="5731510" cy="4214362"/>
                    </a:xfrm>
                    <a:prstGeom prst="rect">
                      <a:avLst/>
                    </a:prstGeom>
                    <a:noFill/>
                    <a:ln w="9525">
                      <a:noFill/>
                      <a:miter lim="800000"/>
                      <a:headEnd/>
                      <a:tailEnd/>
                    </a:ln>
                  </pic:spPr>
                </pic:pic>
              </a:graphicData>
            </a:graphic>
          </wp:inline>
        </w:drawing>
      </w:r>
    </w:p>
    <w:p w14:paraId="06DC6141" w14:textId="77777777" w:rsidR="001336A9" w:rsidRPr="00A366B7" w:rsidRDefault="001336A9" w:rsidP="001336A9">
      <w:pPr>
        <w:widowControl w:val="0"/>
        <w:tabs>
          <w:tab w:val="left" w:pos="180"/>
        </w:tabs>
        <w:autoSpaceDE w:val="0"/>
        <w:autoSpaceDN w:val="0"/>
        <w:spacing w:after="0" w:line="480" w:lineRule="auto"/>
        <w:ind w:firstLineChars="600" w:firstLine="1440"/>
        <w:jc w:val="both"/>
        <w:rPr>
          <w:rFonts w:ascii="Calibri" w:eastAsia="Malgun Gothic" w:hAnsi="Calibri" w:cs="Calibri"/>
          <w:kern w:val="2"/>
          <w:sz w:val="24"/>
          <w:szCs w:val="24"/>
        </w:rPr>
      </w:pPr>
      <w:r w:rsidRPr="00A366B7">
        <w:rPr>
          <w:rFonts w:ascii="Calibri" w:eastAsia="Malgun Gothic" w:hAnsi="Calibri" w:cs="Calibri"/>
          <w:kern w:val="2"/>
          <w:sz w:val="24"/>
          <w:szCs w:val="24"/>
        </w:rPr>
        <w:t>2-dimensional solution</w:t>
      </w:r>
    </w:p>
    <w:p w14:paraId="4F8BB31C" w14:textId="77777777" w:rsidR="001336A9" w:rsidRPr="00A366B7" w:rsidRDefault="001336A9" w:rsidP="001336A9">
      <w:pPr>
        <w:widowControl w:val="0"/>
        <w:tabs>
          <w:tab w:val="left" w:pos="180"/>
        </w:tabs>
        <w:autoSpaceDE w:val="0"/>
        <w:autoSpaceDN w:val="0"/>
        <w:spacing w:after="0" w:line="480" w:lineRule="auto"/>
        <w:ind w:firstLineChars="600" w:firstLine="1440"/>
        <w:jc w:val="both"/>
        <w:rPr>
          <w:rFonts w:ascii="Calibri" w:eastAsia="Malgun Gothic" w:hAnsi="Calibri" w:cs="Calibri"/>
          <w:kern w:val="2"/>
          <w:sz w:val="24"/>
          <w:szCs w:val="24"/>
        </w:rPr>
      </w:pPr>
      <w:r w:rsidRPr="00A366B7">
        <w:rPr>
          <w:rFonts w:ascii="Calibri" w:eastAsia="Malgun Gothic" w:hAnsi="Calibri" w:cs="Calibri"/>
          <w:kern w:val="2"/>
          <w:sz w:val="24"/>
          <w:szCs w:val="24"/>
        </w:rPr>
        <w:t>Coefficient of alienation=0.23 in 16 iterations</w:t>
      </w:r>
    </w:p>
    <w:p w14:paraId="3D63115D" w14:textId="77777777" w:rsidR="001336A9" w:rsidRPr="00A366B7" w:rsidRDefault="001336A9" w:rsidP="001336A9">
      <w:pPr>
        <w:widowControl w:val="0"/>
        <w:tabs>
          <w:tab w:val="left" w:pos="180"/>
        </w:tabs>
        <w:autoSpaceDE w:val="0"/>
        <w:autoSpaceDN w:val="0"/>
        <w:spacing w:after="0" w:line="480" w:lineRule="auto"/>
        <w:ind w:firstLineChars="600" w:firstLine="1440"/>
        <w:jc w:val="both"/>
        <w:rPr>
          <w:rFonts w:ascii="Calibri" w:eastAsia="Malgun Gothic" w:hAnsi="Calibri" w:cs="Calibri"/>
          <w:kern w:val="2"/>
          <w:sz w:val="24"/>
          <w:szCs w:val="24"/>
        </w:rPr>
      </w:pPr>
      <w:r w:rsidRPr="00A366B7">
        <w:rPr>
          <w:rFonts w:ascii="Calibri" w:eastAsia="Malgun Gothic" w:hAnsi="Calibri" w:cs="Calibri"/>
          <w:kern w:val="2"/>
          <w:sz w:val="24"/>
          <w:szCs w:val="24"/>
        </w:rPr>
        <w:t>The value in the bracket denotes the percentage frequency of occurrence.</w:t>
      </w:r>
    </w:p>
    <w:p w14:paraId="1C9DEE9C" w14:textId="77777777" w:rsidR="001336A9" w:rsidRPr="00A366B7" w:rsidRDefault="001336A9" w:rsidP="001336A9">
      <w:pPr>
        <w:spacing w:after="0" w:line="480" w:lineRule="auto"/>
        <w:jc w:val="both"/>
        <w:rPr>
          <w:rFonts w:ascii="Calibri" w:hAnsi="Calibri" w:cs="Calibri"/>
          <w:b/>
          <w:bCs/>
          <w:sz w:val="28"/>
        </w:rPr>
      </w:pPr>
    </w:p>
    <w:p w14:paraId="71D797A2"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spacing w:val="-2"/>
          <w:kern w:val="2"/>
          <w:sz w:val="24"/>
          <w:szCs w:val="24"/>
        </w:rPr>
      </w:pPr>
    </w:p>
    <w:p w14:paraId="76E10E32"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spacing w:val="-2"/>
          <w:kern w:val="2"/>
          <w:sz w:val="24"/>
          <w:szCs w:val="24"/>
        </w:rPr>
      </w:pPr>
    </w:p>
    <w:p w14:paraId="32EA872E"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spacing w:val="-2"/>
          <w:kern w:val="2"/>
          <w:sz w:val="24"/>
          <w:szCs w:val="24"/>
        </w:rPr>
      </w:pPr>
    </w:p>
    <w:p w14:paraId="6A50C2A8"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spacing w:val="-2"/>
          <w:kern w:val="2"/>
          <w:sz w:val="24"/>
          <w:szCs w:val="24"/>
        </w:rPr>
      </w:pPr>
    </w:p>
    <w:p w14:paraId="374883CB"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spacing w:val="-2"/>
          <w:kern w:val="2"/>
          <w:sz w:val="24"/>
          <w:szCs w:val="24"/>
        </w:rPr>
      </w:pPr>
    </w:p>
    <w:p w14:paraId="73F4D7A3" w14:textId="77777777"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spacing w:val="-2"/>
          <w:kern w:val="2"/>
          <w:sz w:val="24"/>
          <w:szCs w:val="24"/>
        </w:rPr>
      </w:pPr>
    </w:p>
    <w:p w14:paraId="4CA5EE4D" w14:textId="77777777" w:rsidR="002A17FC" w:rsidRDefault="002A17FC" w:rsidP="001336A9">
      <w:pPr>
        <w:widowControl w:val="0"/>
        <w:tabs>
          <w:tab w:val="left" w:pos="180"/>
        </w:tabs>
        <w:wordWrap w:val="0"/>
        <w:autoSpaceDE w:val="0"/>
        <w:autoSpaceDN w:val="0"/>
        <w:spacing w:after="0" w:line="480" w:lineRule="auto"/>
        <w:jc w:val="both"/>
        <w:rPr>
          <w:rFonts w:ascii="Calibri" w:eastAsia="Malgun Gothic" w:hAnsi="Calibri" w:cs="Calibri"/>
          <w:b/>
          <w:bCs/>
          <w:kern w:val="2"/>
          <w:sz w:val="24"/>
          <w:szCs w:val="24"/>
        </w:rPr>
      </w:pPr>
    </w:p>
    <w:p w14:paraId="130180B4" w14:textId="1DBC460C" w:rsidR="001336A9" w:rsidRPr="00A366B7" w:rsidRDefault="001336A9" w:rsidP="001336A9">
      <w:pPr>
        <w:widowControl w:val="0"/>
        <w:tabs>
          <w:tab w:val="left" w:pos="180"/>
        </w:tabs>
        <w:wordWrap w:val="0"/>
        <w:autoSpaceDE w:val="0"/>
        <w:autoSpaceDN w:val="0"/>
        <w:spacing w:after="0" w:line="480" w:lineRule="auto"/>
        <w:jc w:val="both"/>
        <w:rPr>
          <w:rFonts w:ascii="Calibri" w:eastAsia="Malgun Gothic" w:hAnsi="Calibri" w:cs="Calibri"/>
          <w:b/>
          <w:spacing w:val="-2"/>
          <w:kern w:val="2"/>
          <w:sz w:val="24"/>
          <w:szCs w:val="24"/>
        </w:rPr>
      </w:pPr>
      <w:r w:rsidRPr="00344E0F">
        <w:rPr>
          <w:rFonts w:ascii="Calibri" w:eastAsia="Malgun Gothic" w:hAnsi="Calibri" w:cs="Calibri"/>
          <w:kern w:val="2"/>
          <w:sz w:val="24"/>
          <w:szCs w:val="24"/>
        </w:rPr>
        <w:t>F</w:t>
      </w:r>
      <w:r w:rsidR="00C4265B" w:rsidRPr="00344E0F">
        <w:rPr>
          <w:rFonts w:ascii="Calibri" w:eastAsia="Malgun Gothic" w:hAnsi="Calibri" w:cs="Calibri"/>
          <w:kern w:val="2"/>
          <w:sz w:val="24"/>
          <w:szCs w:val="24"/>
        </w:rPr>
        <w:t>igure</w:t>
      </w:r>
      <w:r w:rsidRPr="00344E0F">
        <w:rPr>
          <w:rFonts w:ascii="Calibri" w:eastAsia="Malgun Gothic" w:hAnsi="Calibri" w:cs="Calibri"/>
          <w:kern w:val="2"/>
          <w:sz w:val="24"/>
          <w:szCs w:val="24"/>
        </w:rPr>
        <w:t xml:space="preserve"> 2</w:t>
      </w:r>
      <w:r w:rsidR="00C4265B" w:rsidRPr="00344E0F">
        <w:rPr>
          <w:rFonts w:ascii="Calibri" w:eastAsia="Malgun Gothic" w:hAnsi="Calibri" w:cs="Calibri"/>
          <w:kern w:val="2"/>
          <w:sz w:val="24"/>
          <w:szCs w:val="24"/>
        </w:rPr>
        <w:t>.</w:t>
      </w:r>
      <w:r>
        <w:rPr>
          <w:rFonts w:ascii="Calibri" w:eastAsia="Malgun Gothic" w:hAnsi="Calibri" w:cs="Calibri"/>
          <w:b/>
          <w:bCs/>
          <w:kern w:val="2"/>
          <w:sz w:val="24"/>
          <w:szCs w:val="24"/>
        </w:rPr>
        <w:t xml:space="preserve"> </w:t>
      </w:r>
      <w:r w:rsidRPr="00A366B7">
        <w:rPr>
          <w:rFonts w:ascii="Calibri" w:eastAsia="Malgun Gothic" w:hAnsi="Calibri" w:cs="Calibri"/>
          <w:spacing w:val="-2"/>
          <w:kern w:val="2"/>
          <w:sz w:val="24"/>
          <w:szCs w:val="24"/>
        </w:rPr>
        <w:t>SSA configuration of crime scene actions with regional themes for 50 sexual offences</w:t>
      </w:r>
      <w:r w:rsidR="00C4265B">
        <w:rPr>
          <w:rFonts w:ascii="Calibri" w:eastAsia="Malgun Gothic" w:hAnsi="Calibri" w:cs="Calibri"/>
          <w:spacing w:val="-2"/>
          <w:kern w:val="2"/>
          <w:sz w:val="24"/>
          <w:szCs w:val="24"/>
        </w:rPr>
        <w:t>.</w:t>
      </w:r>
    </w:p>
    <w:p w14:paraId="3BB32FDD" w14:textId="77777777" w:rsidR="001336A9" w:rsidRPr="00A366B7" w:rsidRDefault="001336A9" w:rsidP="001336A9">
      <w:pPr>
        <w:widowControl w:val="0"/>
        <w:tabs>
          <w:tab w:val="left" w:pos="180"/>
        </w:tabs>
        <w:autoSpaceDE w:val="0"/>
        <w:autoSpaceDN w:val="0"/>
        <w:spacing w:after="0" w:line="480" w:lineRule="auto"/>
        <w:jc w:val="center"/>
        <w:rPr>
          <w:rFonts w:ascii="Calibri" w:eastAsia="Malgun Gothic" w:hAnsi="Calibri" w:cs="Calibri"/>
          <w:kern w:val="2"/>
          <w:sz w:val="24"/>
          <w:szCs w:val="24"/>
        </w:rPr>
      </w:pPr>
      <w:r w:rsidRPr="00A366B7">
        <w:rPr>
          <w:rFonts w:ascii="Calibri" w:eastAsia="Malgun Gothic" w:hAnsi="Calibri" w:cs="Calibri"/>
          <w:noProof/>
          <w:kern w:val="2"/>
          <w:sz w:val="24"/>
          <w:szCs w:val="24"/>
          <w:lang w:eastAsia="en-GB"/>
        </w:rPr>
        <w:lastRenderedPageBreak/>
        <w:drawing>
          <wp:inline distT="0" distB="0" distL="0" distR="0" wp14:anchorId="075AD01B" wp14:editId="41EE628B">
            <wp:extent cx="5003597" cy="4221785"/>
            <wp:effectExtent l="19050" t="0" r="6553" b="0"/>
            <wp:docPr id="8" name="그림 6" descr="C:\Users\김성환\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김성환\Desktop\3.jpg"/>
                    <pic:cNvPicPr>
                      <a:picLocks noChangeAspect="1" noChangeArrowheads="1"/>
                    </pic:cNvPicPr>
                  </pic:nvPicPr>
                  <pic:blipFill>
                    <a:blip r:embed="rId11" cstate="print"/>
                    <a:srcRect/>
                    <a:stretch>
                      <a:fillRect/>
                    </a:stretch>
                  </pic:blipFill>
                  <pic:spPr bwMode="auto">
                    <a:xfrm>
                      <a:off x="0" y="0"/>
                      <a:ext cx="5003597" cy="4221785"/>
                    </a:xfrm>
                    <a:prstGeom prst="rect">
                      <a:avLst/>
                    </a:prstGeom>
                    <a:noFill/>
                    <a:ln w="9525">
                      <a:noFill/>
                      <a:miter lim="800000"/>
                      <a:headEnd/>
                      <a:tailEnd/>
                    </a:ln>
                  </pic:spPr>
                </pic:pic>
              </a:graphicData>
            </a:graphic>
          </wp:inline>
        </w:drawing>
      </w:r>
    </w:p>
    <w:p w14:paraId="64400D25" w14:textId="77777777" w:rsidR="001336A9" w:rsidRPr="00A366B7" w:rsidRDefault="001336A9" w:rsidP="001336A9">
      <w:pPr>
        <w:widowControl w:val="0"/>
        <w:tabs>
          <w:tab w:val="left" w:pos="180"/>
        </w:tabs>
        <w:autoSpaceDE w:val="0"/>
        <w:autoSpaceDN w:val="0"/>
        <w:spacing w:after="0" w:line="480" w:lineRule="auto"/>
        <w:ind w:firstLineChars="650" w:firstLine="1560"/>
        <w:jc w:val="both"/>
        <w:rPr>
          <w:rFonts w:ascii="Calibri" w:eastAsia="Malgun Gothic" w:hAnsi="Calibri" w:cs="Calibri"/>
          <w:kern w:val="2"/>
          <w:sz w:val="24"/>
          <w:szCs w:val="24"/>
        </w:rPr>
      </w:pPr>
      <w:r w:rsidRPr="00A366B7">
        <w:rPr>
          <w:rFonts w:ascii="Calibri" w:eastAsia="Malgun Gothic" w:hAnsi="Calibri" w:cs="Calibri"/>
          <w:kern w:val="2"/>
          <w:sz w:val="24"/>
          <w:szCs w:val="24"/>
        </w:rPr>
        <w:t>2-dimensional solution</w:t>
      </w:r>
    </w:p>
    <w:p w14:paraId="084538CF" w14:textId="77777777" w:rsidR="001336A9" w:rsidRPr="00A366B7" w:rsidRDefault="001336A9" w:rsidP="001336A9">
      <w:pPr>
        <w:widowControl w:val="0"/>
        <w:tabs>
          <w:tab w:val="left" w:pos="180"/>
        </w:tabs>
        <w:autoSpaceDE w:val="0"/>
        <w:autoSpaceDN w:val="0"/>
        <w:spacing w:after="0" w:line="480" w:lineRule="auto"/>
        <w:ind w:firstLineChars="650" w:firstLine="1560"/>
        <w:jc w:val="both"/>
        <w:rPr>
          <w:rFonts w:ascii="Calibri" w:eastAsia="Malgun Gothic" w:hAnsi="Calibri" w:cs="Calibri"/>
          <w:kern w:val="2"/>
          <w:sz w:val="24"/>
          <w:szCs w:val="24"/>
        </w:rPr>
      </w:pPr>
      <w:r w:rsidRPr="00A366B7">
        <w:rPr>
          <w:rFonts w:ascii="Calibri" w:eastAsia="Malgun Gothic" w:hAnsi="Calibri" w:cs="Calibri"/>
          <w:kern w:val="2"/>
          <w:sz w:val="24"/>
          <w:szCs w:val="24"/>
        </w:rPr>
        <w:t>Coefficient of alienation=0.23 in 16 iterations</w:t>
      </w:r>
    </w:p>
    <w:p w14:paraId="1416C95F" w14:textId="39942716" w:rsidR="008D1A84" w:rsidRPr="008D1A84" w:rsidRDefault="001336A9" w:rsidP="00E618F5">
      <w:pPr>
        <w:widowControl w:val="0"/>
        <w:tabs>
          <w:tab w:val="left" w:pos="180"/>
        </w:tabs>
        <w:autoSpaceDE w:val="0"/>
        <w:autoSpaceDN w:val="0"/>
        <w:spacing w:after="0" w:line="480" w:lineRule="auto"/>
        <w:ind w:firstLineChars="650" w:firstLine="1560"/>
        <w:jc w:val="both"/>
        <w:rPr>
          <w:rFonts w:ascii="Calibri" w:eastAsia="Malgun Gothic" w:hAnsi="Calibri" w:cs="Calibri"/>
          <w:kern w:val="2"/>
          <w:sz w:val="24"/>
          <w:szCs w:val="24"/>
        </w:rPr>
      </w:pPr>
      <w:r w:rsidRPr="00A366B7">
        <w:rPr>
          <w:rFonts w:ascii="Calibri" w:eastAsia="Malgun Gothic" w:hAnsi="Calibri" w:cs="Calibri"/>
          <w:kern w:val="2"/>
          <w:sz w:val="24"/>
          <w:szCs w:val="24"/>
        </w:rPr>
        <w:t>The value in the bracket denotes the percentage frequency of occurrence.</w:t>
      </w:r>
    </w:p>
    <w:sectPr w:rsidR="008D1A84" w:rsidRPr="008D1A84" w:rsidSect="005831E5">
      <w:headerReference w:type="default" r:id="rId12"/>
      <w:footerReference w:type="defaul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17C8" w14:textId="77777777" w:rsidR="00CC6EEB" w:rsidRDefault="00CC6EEB" w:rsidP="00481048">
      <w:pPr>
        <w:spacing w:after="0" w:line="240" w:lineRule="auto"/>
      </w:pPr>
      <w:r>
        <w:separator/>
      </w:r>
    </w:p>
  </w:endnote>
  <w:endnote w:type="continuationSeparator" w:id="0">
    <w:p w14:paraId="2B6A6EFD" w14:textId="77777777" w:rsidR="00CC6EEB" w:rsidRDefault="00CC6EEB" w:rsidP="0048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otum">
    <w:altName w:val="Malgun Gothic Semilight"/>
    <w:panose1 w:val="020B0600000101010101"/>
    <w:charset w:val="81"/>
    <w:family w:val="modern"/>
    <w:pitch w:val="variable"/>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Y_Sinmyeongjo-Identity-H">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24440"/>
      <w:docPartObj>
        <w:docPartGallery w:val="Page Numbers (Bottom of Page)"/>
        <w:docPartUnique/>
      </w:docPartObj>
    </w:sdtPr>
    <w:sdtEndPr/>
    <w:sdtContent>
      <w:p w14:paraId="2042F7B5" w14:textId="0339B516" w:rsidR="00CC6EEB" w:rsidRDefault="00CC6EEB">
        <w:pPr>
          <w:pStyle w:val="Footer"/>
          <w:jc w:val="right"/>
        </w:pPr>
        <w:r>
          <w:fldChar w:fldCharType="begin"/>
        </w:r>
        <w:r>
          <w:instrText>PAGE   \* MERGEFORMAT</w:instrText>
        </w:r>
        <w:r>
          <w:fldChar w:fldCharType="separate"/>
        </w:r>
        <w:r w:rsidR="00E461DE" w:rsidRPr="00E461DE">
          <w:rPr>
            <w:noProof/>
            <w:lang w:val="ko-KR"/>
          </w:rPr>
          <w:t>7</w:t>
        </w:r>
        <w:r>
          <w:fldChar w:fldCharType="end"/>
        </w:r>
      </w:p>
    </w:sdtContent>
  </w:sdt>
  <w:p w14:paraId="44259A4B" w14:textId="77777777" w:rsidR="00CC6EEB" w:rsidRDefault="00CC6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FF65" w14:textId="77777777" w:rsidR="00CC6EEB" w:rsidRDefault="00CC6EEB" w:rsidP="00481048">
      <w:pPr>
        <w:spacing w:after="0" w:line="240" w:lineRule="auto"/>
      </w:pPr>
      <w:r>
        <w:separator/>
      </w:r>
    </w:p>
  </w:footnote>
  <w:footnote w:type="continuationSeparator" w:id="0">
    <w:p w14:paraId="7EBE4E3E" w14:textId="77777777" w:rsidR="00CC6EEB" w:rsidRDefault="00CC6EEB" w:rsidP="0048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8C27" w14:textId="6A6527B3" w:rsidR="00CC6EEB" w:rsidRPr="007435BB" w:rsidRDefault="00CC6EEB" w:rsidP="007435BB">
    <w:pPr>
      <w:widowControl w:val="0"/>
      <w:autoSpaceDE w:val="0"/>
      <w:autoSpaceDN w:val="0"/>
      <w:adjustRightInd w:val="0"/>
      <w:spacing w:after="0" w:line="360" w:lineRule="auto"/>
      <w:outlineLvl w:val="0"/>
      <w:rPr>
        <w:rFonts w:ascii="Times New Roman" w:hAnsi="Times New Roman" w:cs="Times New Roman"/>
        <w:szCs w:val="28"/>
        <w:lang w:val="en-US"/>
      </w:rPr>
    </w:pPr>
    <w:r>
      <w:rPr>
        <w:rFonts w:ascii="Times New Roman" w:hAnsi="Times New Roman" w:cs="Times New Roman"/>
        <w:szCs w:val="28"/>
        <w:lang w:val="en-US"/>
      </w:rPr>
      <w:t>Running head: PROFILING KOREAN SEX CRIME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BC5"/>
    <w:multiLevelType w:val="multilevel"/>
    <w:tmpl w:val="F9B2E4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371059"/>
    <w:multiLevelType w:val="multilevel"/>
    <w:tmpl w:val="899A80AE"/>
    <w:lvl w:ilvl="0">
      <w:start w:val="1"/>
      <w:numFmt w:val="decimal"/>
      <w:lvlText w:val="%1."/>
      <w:lvlJc w:val="left"/>
      <w:pPr>
        <w:ind w:left="760" w:hanging="360"/>
      </w:pPr>
      <w:rPr>
        <w:rFonts w:hint="default"/>
      </w:rPr>
    </w:lvl>
    <w:lvl w:ilvl="1">
      <w:start w:val="1"/>
      <w:numFmt w:val="decimal"/>
      <w:isLgl/>
      <w:lvlText w:val="%1.%2."/>
      <w:lvlJc w:val="left"/>
      <w:pPr>
        <w:ind w:left="1480"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3280" w:hanging="144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360" w:hanging="1800"/>
      </w:pPr>
      <w:rPr>
        <w:rFonts w:hint="default"/>
      </w:rPr>
    </w:lvl>
    <w:lvl w:ilvl="7">
      <w:start w:val="1"/>
      <w:numFmt w:val="decimal"/>
      <w:isLgl/>
      <w:lvlText w:val="%1.%2.%3.%4.%5.%6.%7.%8."/>
      <w:lvlJc w:val="left"/>
      <w:pPr>
        <w:ind w:left="5080" w:hanging="2160"/>
      </w:pPr>
      <w:rPr>
        <w:rFonts w:hint="default"/>
      </w:rPr>
    </w:lvl>
    <w:lvl w:ilvl="8">
      <w:start w:val="1"/>
      <w:numFmt w:val="decimal"/>
      <w:isLgl/>
      <w:lvlText w:val="%1.%2.%3.%4.%5.%6.%7.%8.%9."/>
      <w:lvlJc w:val="left"/>
      <w:pPr>
        <w:ind w:left="5440" w:hanging="2160"/>
      </w:pPr>
      <w:rPr>
        <w:rFonts w:hint="default"/>
      </w:rPr>
    </w:lvl>
  </w:abstractNum>
  <w:abstractNum w:abstractNumId="2" w15:restartNumberingAfterBreak="0">
    <w:nsid w:val="03DE032E"/>
    <w:multiLevelType w:val="hybridMultilevel"/>
    <w:tmpl w:val="92044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04D27"/>
    <w:multiLevelType w:val="hybridMultilevel"/>
    <w:tmpl w:val="DF1E2714"/>
    <w:lvl w:ilvl="0" w:tplc="FF7CEE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02918B6"/>
    <w:multiLevelType w:val="hybridMultilevel"/>
    <w:tmpl w:val="BB28A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029D8"/>
    <w:multiLevelType w:val="hybridMultilevel"/>
    <w:tmpl w:val="476ED6D0"/>
    <w:lvl w:ilvl="0" w:tplc="D896A4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CF35802"/>
    <w:multiLevelType w:val="hybridMultilevel"/>
    <w:tmpl w:val="66D0C600"/>
    <w:lvl w:ilvl="0" w:tplc="E3ACF9F2">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E21CF3"/>
    <w:multiLevelType w:val="hybridMultilevel"/>
    <w:tmpl w:val="131208DA"/>
    <w:lvl w:ilvl="0" w:tplc="5B4E138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60561"/>
    <w:multiLevelType w:val="hybridMultilevel"/>
    <w:tmpl w:val="9862969E"/>
    <w:lvl w:ilvl="0" w:tplc="562A17D4">
      <w:start w:val="12"/>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C6F43"/>
    <w:multiLevelType w:val="hybridMultilevel"/>
    <w:tmpl w:val="2BCEED6E"/>
    <w:lvl w:ilvl="0" w:tplc="8DA8F9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6FE5F86"/>
    <w:multiLevelType w:val="hybridMultilevel"/>
    <w:tmpl w:val="53CAE64E"/>
    <w:lvl w:ilvl="0" w:tplc="14847C5C">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1" w15:restartNumberingAfterBreak="0">
    <w:nsid w:val="392638D0"/>
    <w:multiLevelType w:val="hybridMultilevel"/>
    <w:tmpl w:val="6256E65C"/>
    <w:lvl w:ilvl="0" w:tplc="99143FD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921B7"/>
    <w:multiLevelType w:val="multilevel"/>
    <w:tmpl w:val="42F64828"/>
    <w:lvl w:ilvl="0">
      <w:start w:val="5"/>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3" w15:restartNumberingAfterBreak="0">
    <w:nsid w:val="3DEF388E"/>
    <w:multiLevelType w:val="hybridMultilevel"/>
    <w:tmpl w:val="01880D20"/>
    <w:lvl w:ilvl="0" w:tplc="9EB4C6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2EB6272"/>
    <w:multiLevelType w:val="hybridMultilevel"/>
    <w:tmpl w:val="51F0E318"/>
    <w:lvl w:ilvl="0" w:tplc="62224690">
      <w:start w:val="1"/>
      <w:numFmt w:val="lowerLetter"/>
      <w:lvlText w:val="%1)"/>
      <w:lvlJc w:val="left"/>
      <w:pPr>
        <w:ind w:left="644" w:hanging="360"/>
      </w:pPr>
      <w:rPr>
        <w:rFonts w:hint="default"/>
        <w:i/>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5" w15:restartNumberingAfterBreak="0">
    <w:nsid w:val="47F961DD"/>
    <w:multiLevelType w:val="multilevel"/>
    <w:tmpl w:val="899A80AE"/>
    <w:lvl w:ilvl="0">
      <w:start w:val="1"/>
      <w:numFmt w:val="decimal"/>
      <w:lvlText w:val="%1."/>
      <w:lvlJc w:val="left"/>
      <w:pPr>
        <w:ind w:left="760" w:hanging="360"/>
      </w:pPr>
      <w:rPr>
        <w:rFonts w:hint="default"/>
      </w:rPr>
    </w:lvl>
    <w:lvl w:ilvl="1">
      <w:start w:val="1"/>
      <w:numFmt w:val="decimal"/>
      <w:isLgl/>
      <w:lvlText w:val="%1.%2."/>
      <w:lvlJc w:val="left"/>
      <w:pPr>
        <w:ind w:left="1480"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3280" w:hanging="144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360" w:hanging="1800"/>
      </w:pPr>
      <w:rPr>
        <w:rFonts w:hint="default"/>
      </w:rPr>
    </w:lvl>
    <w:lvl w:ilvl="7">
      <w:start w:val="1"/>
      <w:numFmt w:val="decimal"/>
      <w:isLgl/>
      <w:lvlText w:val="%1.%2.%3.%4.%5.%6.%7.%8."/>
      <w:lvlJc w:val="left"/>
      <w:pPr>
        <w:ind w:left="5080" w:hanging="2160"/>
      </w:pPr>
      <w:rPr>
        <w:rFonts w:hint="default"/>
      </w:rPr>
    </w:lvl>
    <w:lvl w:ilvl="8">
      <w:start w:val="1"/>
      <w:numFmt w:val="decimal"/>
      <w:isLgl/>
      <w:lvlText w:val="%1.%2.%3.%4.%5.%6.%7.%8.%9."/>
      <w:lvlJc w:val="left"/>
      <w:pPr>
        <w:ind w:left="5440" w:hanging="2160"/>
      </w:pPr>
      <w:rPr>
        <w:rFonts w:hint="default"/>
      </w:rPr>
    </w:lvl>
  </w:abstractNum>
  <w:abstractNum w:abstractNumId="16" w15:restartNumberingAfterBreak="0">
    <w:nsid w:val="48C74466"/>
    <w:multiLevelType w:val="multilevel"/>
    <w:tmpl w:val="899A80AE"/>
    <w:lvl w:ilvl="0">
      <w:start w:val="1"/>
      <w:numFmt w:val="decimal"/>
      <w:lvlText w:val="%1."/>
      <w:lvlJc w:val="left"/>
      <w:pPr>
        <w:ind w:left="760" w:hanging="360"/>
      </w:pPr>
      <w:rPr>
        <w:rFonts w:hint="default"/>
      </w:rPr>
    </w:lvl>
    <w:lvl w:ilvl="1">
      <w:start w:val="1"/>
      <w:numFmt w:val="decimal"/>
      <w:isLgl/>
      <w:lvlText w:val="%1.%2."/>
      <w:lvlJc w:val="left"/>
      <w:pPr>
        <w:ind w:left="1480"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3280" w:hanging="144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360" w:hanging="1800"/>
      </w:pPr>
      <w:rPr>
        <w:rFonts w:hint="default"/>
      </w:rPr>
    </w:lvl>
    <w:lvl w:ilvl="7">
      <w:start w:val="1"/>
      <w:numFmt w:val="decimal"/>
      <w:isLgl/>
      <w:lvlText w:val="%1.%2.%3.%4.%5.%6.%7.%8."/>
      <w:lvlJc w:val="left"/>
      <w:pPr>
        <w:ind w:left="5080" w:hanging="2160"/>
      </w:pPr>
      <w:rPr>
        <w:rFonts w:hint="default"/>
      </w:rPr>
    </w:lvl>
    <w:lvl w:ilvl="8">
      <w:start w:val="1"/>
      <w:numFmt w:val="decimal"/>
      <w:isLgl/>
      <w:lvlText w:val="%1.%2.%3.%4.%5.%6.%7.%8.%9."/>
      <w:lvlJc w:val="left"/>
      <w:pPr>
        <w:ind w:left="5440" w:hanging="2160"/>
      </w:pPr>
      <w:rPr>
        <w:rFonts w:hint="default"/>
      </w:rPr>
    </w:lvl>
  </w:abstractNum>
  <w:abstractNum w:abstractNumId="17" w15:restartNumberingAfterBreak="0">
    <w:nsid w:val="49DE18D0"/>
    <w:multiLevelType w:val="hybridMultilevel"/>
    <w:tmpl w:val="6156A04E"/>
    <w:lvl w:ilvl="0" w:tplc="62E8ED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9FF03EF"/>
    <w:multiLevelType w:val="hybridMultilevel"/>
    <w:tmpl w:val="27601898"/>
    <w:lvl w:ilvl="0" w:tplc="DC2AEC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A5B4597"/>
    <w:multiLevelType w:val="hybridMultilevel"/>
    <w:tmpl w:val="B1E075B6"/>
    <w:lvl w:ilvl="0" w:tplc="DDAE10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E432C52"/>
    <w:multiLevelType w:val="hybridMultilevel"/>
    <w:tmpl w:val="A636F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A71EA1"/>
    <w:multiLevelType w:val="hybridMultilevel"/>
    <w:tmpl w:val="1DA00738"/>
    <w:lvl w:ilvl="0" w:tplc="BD087C40">
      <w:start w:val="1"/>
      <w:numFmt w:val="decimal"/>
      <w:lvlText w:val="%1."/>
      <w:lvlJc w:val="left"/>
      <w:pPr>
        <w:ind w:left="600" w:hanging="360"/>
      </w:pPr>
      <w:rPr>
        <w:rFonts w:hint="default"/>
        <w:color w:val="FF0000"/>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22" w15:restartNumberingAfterBreak="0">
    <w:nsid w:val="4F0708EC"/>
    <w:multiLevelType w:val="hybridMultilevel"/>
    <w:tmpl w:val="251048AA"/>
    <w:lvl w:ilvl="0" w:tplc="CF64A4DC">
      <w:start w:val="12"/>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9747D"/>
    <w:multiLevelType w:val="multilevel"/>
    <w:tmpl w:val="899A80AE"/>
    <w:lvl w:ilvl="0">
      <w:start w:val="1"/>
      <w:numFmt w:val="decimal"/>
      <w:lvlText w:val="%1."/>
      <w:lvlJc w:val="left"/>
      <w:pPr>
        <w:ind w:left="760" w:hanging="360"/>
      </w:pPr>
      <w:rPr>
        <w:rFonts w:hint="default"/>
      </w:rPr>
    </w:lvl>
    <w:lvl w:ilvl="1">
      <w:start w:val="1"/>
      <w:numFmt w:val="decimal"/>
      <w:isLgl/>
      <w:lvlText w:val="%1.%2."/>
      <w:lvlJc w:val="left"/>
      <w:pPr>
        <w:ind w:left="1480"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3280" w:hanging="144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360" w:hanging="1800"/>
      </w:pPr>
      <w:rPr>
        <w:rFonts w:hint="default"/>
      </w:rPr>
    </w:lvl>
    <w:lvl w:ilvl="7">
      <w:start w:val="1"/>
      <w:numFmt w:val="decimal"/>
      <w:isLgl/>
      <w:lvlText w:val="%1.%2.%3.%4.%5.%6.%7.%8."/>
      <w:lvlJc w:val="left"/>
      <w:pPr>
        <w:ind w:left="5080" w:hanging="2160"/>
      </w:pPr>
      <w:rPr>
        <w:rFonts w:hint="default"/>
      </w:rPr>
    </w:lvl>
    <w:lvl w:ilvl="8">
      <w:start w:val="1"/>
      <w:numFmt w:val="decimal"/>
      <w:isLgl/>
      <w:lvlText w:val="%1.%2.%3.%4.%5.%6.%7.%8.%9."/>
      <w:lvlJc w:val="left"/>
      <w:pPr>
        <w:ind w:left="5440" w:hanging="2160"/>
      </w:pPr>
      <w:rPr>
        <w:rFonts w:hint="default"/>
      </w:rPr>
    </w:lvl>
  </w:abstractNum>
  <w:abstractNum w:abstractNumId="24" w15:restartNumberingAfterBreak="0">
    <w:nsid w:val="5DD8034C"/>
    <w:multiLevelType w:val="hybridMultilevel"/>
    <w:tmpl w:val="96BE7A84"/>
    <w:lvl w:ilvl="0" w:tplc="46C45DE2">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0B543FB"/>
    <w:multiLevelType w:val="hybridMultilevel"/>
    <w:tmpl w:val="D61A33AA"/>
    <w:lvl w:ilvl="0" w:tplc="2EA49B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0B955D8"/>
    <w:multiLevelType w:val="hybridMultilevel"/>
    <w:tmpl w:val="9B184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D1780"/>
    <w:multiLevelType w:val="multilevel"/>
    <w:tmpl w:val="4BEE5C56"/>
    <w:lvl w:ilvl="0">
      <w:start w:val="5"/>
      <w:numFmt w:val="decimal"/>
      <w:lvlText w:val="%1."/>
      <w:lvlJc w:val="left"/>
      <w:pPr>
        <w:ind w:left="760" w:hanging="360"/>
      </w:pPr>
      <w:rPr>
        <w:rFonts w:hint="default"/>
      </w:rPr>
    </w:lvl>
    <w:lvl w:ilvl="1">
      <w:start w:val="4"/>
      <w:numFmt w:val="decimal"/>
      <w:isLgl/>
      <w:lvlText w:val="%1.%2."/>
      <w:lvlJc w:val="left"/>
      <w:pPr>
        <w:ind w:left="1480"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3280" w:hanging="144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360" w:hanging="1800"/>
      </w:pPr>
      <w:rPr>
        <w:rFonts w:hint="default"/>
      </w:rPr>
    </w:lvl>
    <w:lvl w:ilvl="7">
      <w:start w:val="1"/>
      <w:numFmt w:val="decimal"/>
      <w:isLgl/>
      <w:lvlText w:val="%1.%2.%3.%4.%5.%6.%7.%8."/>
      <w:lvlJc w:val="left"/>
      <w:pPr>
        <w:ind w:left="5080" w:hanging="2160"/>
      </w:pPr>
      <w:rPr>
        <w:rFonts w:hint="default"/>
      </w:rPr>
    </w:lvl>
    <w:lvl w:ilvl="8">
      <w:start w:val="1"/>
      <w:numFmt w:val="decimal"/>
      <w:isLgl/>
      <w:lvlText w:val="%1.%2.%3.%4.%5.%6.%7.%8.%9."/>
      <w:lvlJc w:val="left"/>
      <w:pPr>
        <w:ind w:left="5440" w:hanging="2160"/>
      </w:pPr>
      <w:rPr>
        <w:rFonts w:hint="default"/>
      </w:rPr>
    </w:lvl>
  </w:abstractNum>
  <w:abstractNum w:abstractNumId="28" w15:restartNumberingAfterBreak="0">
    <w:nsid w:val="701060DD"/>
    <w:multiLevelType w:val="hybridMultilevel"/>
    <w:tmpl w:val="5F06ECA4"/>
    <w:lvl w:ilvl="0" w:tplc="EDB6134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9" w15:restartNumberingAfterBreak="0">
    <w:nsid w:val="7032093F"/>
    <w:multiLevelType w:val="multilevel"/>
    <w:tmpl w:val="C044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F52CF4"/>
    <w:multiLevelType w:val="hybridMultilevel"/>
    <w:tmpl w:val="16E6E3C2"/>
    <w:lvl w:ilvl="0" w:tplc="EFF4F852">
      <w:numFmt w:val="bullet"/>
      <w:lvlText w:val="-"/>
      <w:lvlJc w:val="left"/>
      <w:pPr>
        <w:ind w:left="720" w:hanging="360"/>
      </w:pPr>
      <w:rPr>
        <w:rFonts w:ascii="Calibri" w:eastAsia="Malgun Gothic"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930A34"/>
    <w:multiLevelType w:val="hybridMultilevel"/>
    <w:tmpl w:val="7056003A"/>
    <w:lvl w:ilvl="0" w:tplc="30F47E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64E58CD"/>
    <w:multiLevelType w:val="hybridMultilevel"/>
    <w:tmpl w:val="924AC7C8"/>
    <w:lvl w:ilvl="0" w:tplc="54B619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ADD46FC"/>
    <w:multiLevelType w:val="hybridMultilevel"/>
    <w:tmpl w:val="EDF09E5A"/>
    <w:lvl w:ilvl="0" w:tplc="C0FC37BE">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4" w15:restartNumberingAfterBreak="0">
    <w:nsid w:val="7CAB0355"/>
    <w:multiLevelType w:val="hybridMultilevel"/>
    <w:tmpl w:val="6908E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D33F08"/>
    <w:multiLevelType w:val="hybridMultilevel"/>
    <w:tmpl w:val="1B806A20"/>
    <w:lvl w:ilvl="0" w:tplc="99C0E1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6"/>
  </w:num>
  <w:num w:numId="2">
    <w:abstractNumId w:val="4"/>
  </w:num>
  <w:num w:numId="3">
    <w:abstractNumId w:val="2"/>
  </w:num>
  <w:num w:numId="4">
    <w:abstractNumId w:val="11"/>
  </w:num>
  <w:num w:numId="5">
    <w:abstractNumId w:val="7"/>
  </w:num>
  <w:num w:numId="6">
    <w:abstractNumId w:val="20"/>
  </w:num>
  <w:num w:numId="7">
    <w:abstractNumId w:val="34"/>
  </w:num>
  <w:num w:numId="8">
    <w:abstractNumId w:val="1"/>
  </w:num>
  <w:num w:numId="9">
    <w:abstractNumId w:val="22"/>
  </w:num>
  <w:num w:numId="10">
    <w:abstractNumId w:val="8"/>
  </w:num>
  <w:num w:numId="11">
    <w:abstractNumId w:val="12"/>
  </w:num>
  <w:num w:numId="12">
    <w:abstractNumId w:val="27"/>
  </w:num>
  <w:num w:numId="13">
    <w:abstractNumId w:val="19"/>
  </w:num>
  <w:num w:numId="14">
    <w:abstractNumId w:val="15"/>
  </w:num>
  <w:num w:numId="15">
    <w:abstractNumId w:val="10"/>
  </w:num>
  <w:num w:numId="16">
    <w:abstractNumId w:val="25"/>
  </w:num>
  <w:num w:numId="17">
    <w:abstractNumId w:val="35"/>
  </w:num>
  <w:num w:numId="18">
    <w:abstractNumId w:val="16"/>
  </w:num>
  <w:num w:numId="19">
    <w:abstractNumId w:val="31"/>
  </w:num>
  <w:num w:numId="20">
    <w:abstractNumId w:val="5"/>
  </w:num>
  <w:num w:numId="21">
    <w:abstractNumId w:val="18"/>
  </w:num>
  <w:num w:numId="22">
    <w:abstractNumId w:val="23"/>
  </w:num>
  <w:num w:numId="23">
    <w:abstractNumId w:val="6"/>
  </w:num>
  <w:num w:numId="24">
    <w:abstractNumId w:val="3"/>
  </w:num>
  <w:num w:numId="25">
    <w:abstractNumId w:val="9"/>
  </w:num>
  <w:num w:numId="26">
    <w:abstractNumId w:val="17"/>
  </w:num>
  <w:num w:numId="27">
    <w:abstractNumId w:val="0"/>
  </w:num>
  <w:num w:numId="28">
    <w:abstractNumId w:val="28"/>
  </w:num>
  <w:num w:numId="29">
    <w:abstractNumId w:val="13"/>
  </w:num>
  <w:num w:numId="30">
    <w:abstractNumId w:val="32"/>
  </w:num>
  <w:num w:numId="31">
    <w:abstractNumId w:val="24"/>
  </w:num>
  <w:num w:numId="32">
    <w:abstractNumId w:val="30"/>
  </w:num>
  <w:num w:numId="33">
    <w:abstractNumId w:val="21"/>
  </w:num>
  <w:num w:numId="34">
    <w:abstractNumId w:val="33"/>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1MjSwNDAwMTOyMDNR0lEKTi0uzszPAykwqQUASNybBCwAAAA="/>
  </w:docVars>
  <w:rsids>
    <w:rsidRoot w:val="00260C1A"/>
    <w:rsid w:val="000000DA"/>
    <w:rsid w:val="00001486"/>
    <w:rsid w:val="000030A8"/>
    <w:rsid w:val="00004DC4"/>
    <w:rsid w:val="0000538E"/>
    <w:rsid w:val="0000609D"/>
    <w:rsid w:val="0000663A"/>
    <w:rsid w:val="00006C71"/>
    <w:rsid w:val="00006DE5"/>
    <w:rsid w:val="00007234"/>
    <w:rsid w:val="00007F23"/>
    <w:rsid w:val="000101CF"/>
    <w:rsid w:val="000120F1"/>
    <w:rsid w:val="00012519"/>
    <w:rsid w:val="0001462F"/>
    <w:rsid w:val="00014EAC"/>
    <w:rsid w:val="00014EC6"/>
    <w:rsid w:val="00014F18"/>
    <w:rsid w:val="0001512B"/>
    <w:rsid w:val="0001531B"/>
    <w:rsid w:val="00015434"/>
    <w:rsid w:val="0001546C"/>
    <w:rsid w:val="000158E0"/>
    <w:rsid w:val="0001698A"/>
    <w:rsid w:val="000171DD"/>
    <w:rsid w:val="0001778C"/>
    <w:rsid w:val="0001794A"/>
    <w:rsid w:val="00017E98"/>
    <w:rsid w:val="00020279"/>
    <w:rsid w:val="000207F3"/>
    <w:rsid w:val="00020CFC"/>
    <w:rsid w:val="00021D22"/>
    <w:rsid w:val="00021E83"/>
    <w:rsid w:val="0002235D"/>
    <w:rsid w:val="00022C91"/>
    <w:rsid w:val="00022FE4"/>
    <w:rsid w:val="0002363B"/>
    <w:rsid w:val="00023BB8"/>
    <w:rsid w:val="00023D03"/>
    <w:rsid w:val="000251A4"/>
    <w:rsid w:val="000252DC"/>
    <w:rsid w:val="00026973"/>
    <w:rsid w:val="00027207"/>
    <w:rsid w:val="000272A6"/>
    <w:rsid w:val="00027AEC"/>
    <w:rsid w:val="00027E7C"/>
    <w:rsid w:val="000303FE"/>
    <w:rsid w:val="00030903"/>
    <w:rsid w:val="00030EEB"/>
    <w:rsid w:val="0003112D"/>
    <w:rsid w:val="00031326"/>
    <w:rsid w:val="00031603"/>
    <w:rsid w:val="000317E2"/>
    <w:rsid w:val="00031F36"/>
    <w:rsid w:val="00031FA2"/>
    <w:rsid w:val="000338B8"/>
    <w:rsid w:val="00033A3A"/>
    <w:rsid w:val="0003412F"/>
    <w:rsid w:val="000347D4"/>
    <w:rsid w:val="00034882"/>
    <w:rsid w:val="000350B0"/>
    <w:rsid w:val="000352F8"/>
    <w:rsid w:val="00035741"/>
    <w:rsid w:val="00035856"/>
    <w:rsid w:val="0003597C"/>
    <w:rsid w:val="0003605E"/>
    <w:rsid w:val="0003619C"/>
    <w:rsid w:val="000366FA"/>
    <w:rsid w:val="00036724"/>
    <w:rsid w:val="00036DCC"/>
    <w:rsid w:val="00037243"/>
    <w:rsid w:val="000374DC"/>
    <w:rsid w:val="0004054E"/>
    <w:rsid w:val="00040D0A"/>
    <w:rsid w:val="000425F5"/>
    <w:rsid w:val="000429DF"/>
    <w:rsid w:val="00042B61"/>
    <w:rsid w:val="0004377B"/>
    <w:rsid w:val="00043FFA"/>
    <w:rsid w:val="00044DF5"/>
    <w:rsid w:val="00044F41"/>
    <w:rsid w:val="000453B1"/>
    <w:rsid w:val="00045968"/>
    <w:rsid w:val="00045B83"/>
    <w:rsid w:val="0004664A"/>
    <w:rsid w:val="000470E4"/>
    <w:rsid w:val="000471F0"/>
    <w:rsid w:val="000477DC"/>
    <w:rsid w:val="000478C9"/>
    <w:rsid w:val="00047B81"/>
    <w:rsid w:val="00047E9E"/>
    <w:rsid w:val="00051395"/>
    <w:rsid w:val="0005147B"/>
    <w:rsid w:val="00051D42"/>
    <w:rsid w:val="00051E04"/>
    <w:rsid w:val="00052008"/>
    <w:rsid w:val="00053C0B"/>
    <w:rsid w:val="00054736"/>
    <w:rsid w:val="000549E7"/>
    <w:rsid w:val="00054B28"/>
    <w:rsid w:val="00056311"/>
    <w:rsid w:val="00056E4F"/>
    <w:rsid w:val="00056F6C"/>
    <w:rsid w:val="00057918"/>
    <w:rsid w:val="00057948"/>
    <w:rsid w:val="00060254"/>
    <w:rsid w:val="0006052C"/>
    <w:rsid w:val="0006071F"/>
    <w:rsid w:val="00061C69"/>
    <w:rsid w:val="0006204C"/>
    <w:rsid w:val="0006220A"/>
    <w:rsid w:val="0006223A"/>
    <w:rsid w:val="00062FC1"/>
    <w:rsid w:val="0006301D"/>
    <w:rsid w:val="00063041"/>
    <w:rsid w:val="00063D36"/>
    <w:rsid w:val="00064C1E"/>
    <w:rsid w:val="00065A5A"/>
    <w:rsid w:val="000669B5"/>
    <w:rsid w:val="00066D05"/>
    <w:rsid w:val="00067ACB"/>
    <w:rsid w:val="000702DF"/>
    <w:rsid w:val="00071443"/>
    <w:rsid w:val="000718AA"/>
    <w:rsid w:val="00073E32"/>
    <w:rsid w:val="00074F41"/>
    <w:rsid w:val="00075B79"/>
    <w:rsid w:val="00075B8E"/>
    <w:rsid w:val="000761EF"/>
    <w:rsid w:val="00076387"/>
    <w:rsid w:val="00076521"/>
    <w:rsid w:val="000765D8"/>
    <w:rsid w:val="00076C56"/>
    <w:rsid w:val="0007797E"/>
    <w:rsid w:val="00077CA4"/>
    <w:rsid w:val="00080023"/>
    <w:rsid w:val="00080B61"/>
    <w:rsid w:val="00080C78"/>
    <w:rsid w:val="000821E0"/>
    <w:rsid w:val="00082513"/>
    <w:rsid w:val="00083386"/>
    <w:rsid w:val="00083AC1"/>
    <w:rsid w:val="00083C26"/>
    <w:rsid w:val="00085CBB"/>
    <w:rsid w:val="000861D0"/>
    <w:rsid w:val="000868C9"/>
    <w:rsid w:val="00087B2D"/>
    <w:rsid w:val="00090904"/>
    <w:rsid w:val="00090F8C"/>
    <w:rsid w:val="000922BC"/>
    <w:rsid w:val="00093D4C"/>
    <w:rsid w:val="0009400B"/>
    <w:rsid w:val="000957AF"/>
    <w:rsid w:val="00097462"/>
    <w:rsid w:val="000A0029"/>
    <w:rsid w:val="000A01E5"/>
    <w:rsid w:val="000A11BA"/>
    <w:rsid w:val="000A1BA7"/>
    <w:rsid w:val="000A1CD2"/>
    <w:rsid w:val="000A1ECF"/>
    <w:rsid w:val="000A20A9"/>
    <w:rsid w:val="000A2A43"/>
    <w:rsid w:val="000A2DF8"/>
    <w:rsid w:val="000A34D2"/>
    <w:rsid w:val="000A35D5"/>
    <w:rsid w:val="000A3CD5"/>
    <w:rsid w:val="000A4E74"/>
    <w:rsid w:val="000A51E8"/>
    <w:rsid w:val="000A5328"/>
    <w:rsid w:val="000A5A76"/>
    <w:rsid w:val="000A6159"/>
    <w:rsid w:val="000A6AE7"/>
    <w:rsid w:val="000A6EAC"/>
    <w:rsid w:val="000A73C9"/>
    <w:rsid w:val="000A7482"/>
    <w:rsid w:val="000A75D9"/>
    <w:rsid w:val="000A7B66"/>
    <w:rsid w:val="000B0E27"/>
    <w:rsid w:val="000B2A33"/>
    <w:rsid w:val="000B4161"/>
    <w:rsid w:val="000B4B2E"/>
    <w:rsid w:val="000B5299"/>
    <w:rsid w:val="000B6045"/>
    <w:rsid w:val="000B6107"/>
    <w:rsid w:val="000B6F5C"/>
    <w:rsid w:val="000B7552"/>
    <w:rsid w:val="000B7B99"/>
    <w:rsid w:val="000C014B"/>
    <w:rsid w:val="000C09E3"/>
    <w:rsid w:val="000C0A33"/>
    <w:rsid w:val="000C0FC8"/>
    <w:rsid w:val="000C1599"/>
    <w:rsid w:val="000C15DF"/>
    <w:rsid w:val="000C17A6"/>
    <w:rsid w:val="000C17F5"/>
    <w:rsid w:val="000C2031"/>
    <w:rsid w:val="000C2EC1"/>
    <w:rsid w:val="000C305E"/>
    <w:rsid w:val="000C3B9B"/>
    <w:rsid w:val="000C3BA7"/>
    <w:rsid w:val="000C3C53"/>
    <w:rsid w:val="000C4073"/>
    <w:rsid w:val="000C46AD"/>
    <w:rsid w:val="000C4F99"/>
    <w:rsid w:val="000C5A1A"/>
    <w:rsid w:val="000C67F8"/>
    <w:rsid w:val="000C6D4C"/>
    <w:rsid w:val="000C6FAB"/>
    <w:rsid w:val="000D024C"/>
    <w:rsid w:val="000D1CCF"/>
    <w:rsid w:val="000D2275"/>
    <w:rsid w:val="000D2D71"/>
    <w:rsid w:val="000D3359"/>
    <w:rsid w:val="000D354D"/>
    <w:rsid w:val="000D3665"/>
    <w:rsid w:val="000D3C17"/>
    <w:rsid w:val="000D3E4A"/>
    <w:rsid w:val="000D4162"/>
    <w:rsid w:val="000D4473"/>
    <w:rsid w:val="000D44BC"/>
    <w:rsid w:val="000D4AA1"/>
    <w:rsid w:val="000D53AA"/>
    <w:rsid w:val="000D5DAA"/>
    <w:rsid w:val="000D6041"/>
    <w:rsid w:val="000D6413"/>
    <w:rsid w:val="000D6C6C"/>
    <w:rsid w:val="000D6CD3"/>
    <w:rsid w:val="000D6F85"/>
    <w:rsid w:val="000D7C15"/>
    <w:rsid w:val="000E0691"/>
    <w:rsid w:val="000E0CDD"/>
    <w:rsid w:val="000E1433"/>
    <w:rsid w:val="000E2DB0"/>
    <w:rsid w:val="000E2F15"/>
    <w:rsid w:val="000E33AA"/>
    <w:rsid w:val="000E4792"/>
    <w:rsid w:val="000E47D4"/>
    <w:rsid w:val="000E53A6"/>
    <w:rsid w:val="000E5658"/>
    <w:rsid w:val="000E7201"/>
    <w:rsid w:val="000E7274"/>
    <w:rsid w:val="000F0BB3"/>
    <w:rsid w:val="000F141E"/>
    <w:rsid w:val="000F1E34"/>
    <w:rsid w:val="000F20E9"/>
    <w:rsid w:val="000F2F07"/>
    <w:rsid w:val="000F3299"/>
    <w:rsid w:val="000F3C92"/>
    <w:rsid w:val="000F448D"/>
    <w:rsid w:val="000F5FF1"/>
    <w:rsid w:val="000F645F"/>
    <w:rsid w:val="000F6BE8"/>
    <w:rsid w:val="000F6FC9"/>
    <w:rsid w:val="000F73F6"/>
    <w:rsid w:val="000F77CF"/>
    <w:rsid w:val="0010007A"/>
    <w:rsid w:val="0010054B"/>
    <w:rsid w:val="001005D3"/>
    <w:rsid w:val="0010075A"/>
    <w:rsid w:val="00100B0D"/>
    <w:rsid w:val="001010E5"/>
    <w:rsid w:val="00101530"/>
    <w:rsid w:val="00102025"/>
    <w:rsid w:val="00102373"/>
    <w:rsid w:val="00102854"/>
    <w:rsid w:val="00102C78"/>
    <w:rsid w:val="00103916"/>
    <w:rsid w:val="00103EF5"/>
    <w:rsid w:val="001040B2"/>
    <w:rsid w:val="00104A63"/>
    <w:rsid w:val="00104B2A"/>
    <w:rsid w:val="0010523B"/>
    <w:rsid w:val="001054A4"/>
    <w:rsid w:val="001069A6"/>
    <w:rsid w:val="00106FAC"/>
    <w:rsid w:val="00107B3C"/>
    <w:rsid w:val="001101B9"/>
    <w:rsid w:val="00110615"/>
    <w:rsid w:val="00110B6B"/>
    <w:rsid w:val="0011299D"/>
    <w:rsid w:val="00112C02"/>
    <w:rsid w:val="00112DA7"/>
    <w:rsid w:val="00113A12"/>
    <w:rsid w:val="00113B7F"/>
    <w:rsid w:val="001160DD"/>
    <w:rsid w:val="001164FE"/>
    <w:rsid w:val="00116E90"/>
    <w:rsid w:val="001171E0"/>
    <w:rsid w:val="00117B47"/>
    <w:rsid w:val="00117B83"/>
    <w:rsid w:val="00117C1D"/>
    <w:rsid w:val="001202E0"/>
    <w:rsid w:val="00120E87"/>
    <w:rsid w:val="0012125B"/>
    <w:rsid w:val="00122C8C"/>
    <w:rsid w:val="0012341F"/>
    <w:rsid w:val="00123507"/>
    <w:rsid w:val="0012397B"/>
    <w:rsid w:val="0012404C"/>
    <w:rsid w:val="0012417A"/>
    <w:rsid w:val="00126598"/>
    <w:rsid w:val="00126D34"/>
    <w:rsid w:val="00127A4C"/>
    <w:rsid w:val="00127BF3"/>
    <w:rsid w:val="00130B28"/>
    <w:rsid w:val="001311BA"/>
    <w:rsid w:val="00131278"/>
    <w:rsid w:val="0013215C"/>
    <w:rsid w:val="001336A9"/>
    <w:rsid w:val="0013426D"/>
    <w:rsid w:val="0013476D"/>
    <w:rsid w:val="001357DE"/>
    <w:rsid w:val="00135A1A"/>
    <w:rsid w:val="00136609"/>
    <w:rsid w:val="001376AF"/>
    <w:rsid w:val="001406D3"/>
    <w:rsid w:val="00140F01"/>
    <w:rsid w:val="0014122C"/>
    <w:rsid w:val="00141474"/>
    <w:rsid w:val="001415C9"/>
    <w:rsid w:val="00141A6F"/>
    <w:rsid w:val="00141A95"/>
    <w:rsid w:val="00141C1A"/>
    <w:rsid w:val="00141C1E"/>
    <w:rsid w:val="00141E78"/>
    <w:rsid w:val="00141FE1"/>
    <w:rsid w:val="00142348"/>
    <w:rsid w:val="00142428"/>
    <w:rsid w:val="00142B2A"/>
    <w:rsid w:val="00142FAF"/>
    <w:rsid w:val="001438DD"/>
    <w:rsid w:val="00143CEB"/>
    <w:rsid w:val="001444B1"/>
    <w:rsid w:val="00144FDF"/>
    <w:rsid w:val="00145488"/>
    <w:rsid w:val="00145DC4"/>
    <w:rsid w:val="00145ED9"/>
    <w:rsid w:val="00146531"/>
    <w:rsid w:val="00146730"/>
    <w:rsid w:val="00146F17"/>
    <w:rsid w:val="00146F53"/>
    <w:rsid w:val="001470AD"/>
    <w:rsid w:val="00147226"/>
    <w:rsid w:val="0014771A"/>
    <w:rsid w:val="00147769"/>
    <w:rsid w:val="0015087D"/>
    <w:rsid w:val="001515AB"/>
    <w:rsid w:val="001517EE"/>
    <w:rsid w:val="0015186A"/>
    <w:rsid w:val="00151E1A"/>
    <w:rsid w:val="001520F1"/>
    <w:rsid w:val="00152873"/>
    <w:rsid w:val="001533BF"/>
    <w:rsid w:val="001535C3"/>
    <w:rsid w:val="00153BE6"/>
    <w:rsid w:val="00153D62"/>
    <w:rsid w:val="001540B2"/>
    <w:rsid w:val="00154145"/>
    <w:rsid w:val="0015449A"/>
    <w:rsid w:val="001545F3"/>
    <w:rsid w:val="001546DF"/>
    <w:rsid w:val="00154BD2"/>
    <w:rsid w:val="00154C95"/>
    <w:rsid w:val="001551B5"/>
    <w:rsid w:val="00155AB2"/>
    <w:rsid w:val="001562B2"/>
    <w:rsid w:val="00157035"/>
    <w:rsid w:val="001575DE"/>
    <w:rsid w:val="00157BB1"/>
    <w:rsid w:val="00157D4E"/>
    <w:rsid w:val="00161263"/>
    <w:rsid w:val="00162A27"/>
    <w:rsid w:val="00162A41"/>
    <w:rsid w:val="0016350F"/>
    <w:rsid w:val="001638E8"/>
    <w:rsid w:val="00165685"/>
    <w:rsid w:val="0016610B"/>
    <w:rsid w:val="0016623C"/>
    <w:rsid w:val="00170710"/>
    <w:rsid w:val="00170B53"/>
    <w:rsid w:val="00171117"/>
    <w:rsid w:val="00171495"/>
    <w:rsid w:val="001716F3"/>
    <w:rsid w:val="00171703"/>
    <w:rsid w:val="00171972"/>
    <w:rsid w:val="00171D40"/>
    <w:rsid w:val="00171FB2"/>
    <w:rsid w:val="001720A9"/>
    <w:rsid w:val="0017225F"/>
    <w:rsid w:val="0017241D"/>
    <w:rsid w:val="00172DFE"/>
    <w:rsid w:val="00173085"/>
    <w:rsid w:val="00173210"/>
    <w:rsid w:val="00174338"/>
    <w:rsid w:val="00174929"/>
    <w:rsid w:val="0017496D"/>
    <w:rsid w:val="00174D91"/>
    <w:rsid w:val="001753EE"/>
    <w:rsid w:val="00175B1D"/>
    <w:rsid w:val="0017755B"/>
    <w:rsid w:val="00177797"/>
    <w:rsid w:val="001808AF"/>
    <w:rsid w:val="001815F8"/>
    <w:rsid w:val="00181CA0"/>
    <w:rsid w:val="00181E62"/>
    <w:rsid w:val="00183211"/>
    <w:rsid w:val="001835EC"/>
    <w:rsid w:val="00183D2C"/>
    <w:rsid w:val="00183E78"/>
    <w:rsid w:val="001842B7"/>
    <w:rsid w:val="00184413"/>
    <w:rsid w:val="001850E8"/>
    <w:rsid w:val="00185511"/>
    <w:rsid w:val="00185614"/>
    <w:rsid w:val="00185951"/>
    <w:rsid w:val="0018597E"/>
    <w:rsid w:val="00185FE8"/>
    <w:rsid w:val="00186FB2"/>
    <w:rsid w:val="00187622"/>
    <w:rsid w:val="001877D3"/>
    <w:rsid w:val="00187ECC"/>
    <w:rsid w:val="00190563"/>
    <w:rsid w:val="001905C1"/>
    <w:rsid w:val="001907E3"/>
    <w:rsid w:val="00191162"/>
    <w:rsid w:val="001913E8"/>
    <w:rsid w:val="00192FED"/>
    <w:rsid w:val="001933F0"/>
    <w:rsid w:val="001946C0"/>
    <w:rsid w:val="001949AA"/>
    <w:rsid w:val="00194A08"/>
    <w:rsid w:val="001950DB"/>
    <w:rsid w:val="00197544"/>
    <w:rsid w:val="00197804"/>
    <w:rsid w:val="00197E74"/>
    <w:rsid w:val="001A09A5"/>
    <w:rsid w:val="001A0F97"/>
    <w:rsid w:val="001A0FCC"/>
    <w:rsid w:val="001A1D7D"/>
    <w:rsid w:val="001A2054"/>
    <w:rsid w:val="001A2115"/>
    <w:rsid w:val="001A2610"/>
    <w:rsid w:val="001A2ABD"/>
    <w:rsid w:val="001A2EED"/>
    <w:rsid w:val="001A33C5"/>
    <w:rsid w:val="001A3C96"/>
    <w:rsid w:val="001A4428"/>
    <w:rsid w:val="001A5675"/>
    <w:rsid w:val="001A5EA3"/>
    <w:rsid w:val="001A601D"/>
    <w:rsid w:val="001A63AC"/>
    <w:rsid w:val="001A6E8C"/>
    <w:rsid w:val="001A707E"/>
    <w:rsid w:val="001A777D"/>
    <w:rsid w:val="001B03E1"/>
    <w:rsid w:val="001B053A"/>
    <w:rsid w:val="001B2057"/>
    <w:rsid w:val="001B207E"/>
    <w:rsid w:val="001B2538"/>
    <w:rsid w:val="001B288C"/>
    <w:rsid w:val="001B2C21"/>
    <w:rsid w:val="001B3020"/>
    <w:rsid w:val="001B3536"/>
    <w:rsid w:val="001B4A3B"/>
    <w:rsid w:val="001B5543"/>
    <w:rsid w:val="001B5B6A"/>
    <w:rsid w:val="001B6410"/>
    <w:rsid w:val="001B7732"/>
    <w:rsid w:val="001B77ED"/>
    <w:rsid w:val="001B7BBB"/>
    <w:rsid w:val="001B7EA6"/>
    <w:rsid w:val="001C018D"/>
    <w:rsid w:val="001C01F2"/>
    <w:rsid w:val="001C031E"/>
    <w:rsid w:val="001C08E8"/>
    <w:rsid w:val="001C2157"/>
    <w:rsid w:val="001C222C"/>
    <w:rsid w:val="001C2527"/>
    <w:rsid w:val="001C2A6D"/>
    <w:rsid w:val="001C37D3"/>
    <w:rsid w:val="001C3D2D"/>
    <w:rsid w:val="001C3F6D"/>
    <w:rsid w:val="001C4025"/>
    <w:rsid w:val="001C425A"/>
    <w:rsid w:val="001C4585"/>
    <w:rsid w:val="001C484D"/>
    <w:rsid w:val="001C493B"/>
    <w:rsid w:val="001C5226"/>
    <w:rsid w:val="001C5FDA"/>
    <w:rsid w:val="001C6E7B"/>
    <w:rsid w:val="001C7138"/>
    <w:rsid w:val="001D0425"/>
    <w:rsid w:val="001D0E22"/>
    <w:rsid w:val="001D1223"/>
    <w:rsid w:val="001D1B97"/>
    <w:rsid w:val="001D2255"/>
    <w:rsid w:val="001D2531"/>
    <w:rsid w:val="001D276F"/>
    <w:rsid w:val="001D3B7B"/>
    <w:rsid w:val="001D4100"/>
    <w:rsid w:val="001D43D6"/>
    <w:rsid w:val="001D4BDD"/>
    <w:rsid w:val="001D4C4A"/>
    <w:rsid w:val="001D5029"/>
    <w:rsid w:val="001D54DF"/>
    <w:rsid w:val="001D5FCE"/>
    <w:rsid w:val="001D6A2A"/>
    <w:rsid w:val="001D6B97"/>
    <w:rsid w:val="001D7F2F"/>
    <w:rsid w:val="001E02E4"/>
    <w:rsid w:val="001E06AF"/>
    <w:rsid w:val="001E1394"/>
    <w:rsid w:val="001E1717"/>
    <w:rsid w:val="001E1B7B"/>
    <w:rsid w:val="001E1B7F"/>
    <w:rsid w:val="001E1F7A"/>
    <w:rsid w:val="001E261F"/>
    <w:rsid w:val="001E290E"/>
    <w:rsid w:val="001E3436"/>
    <w:rsid w:val="001E38A4"/>
    <w:rsid w:val="001E6109"/>
    <w:rsid w:val="001E623E"/>
    <w:rsid w:val="001E6B43"/>
    <w:rsid w:val="001E711B"/>
    <w:rsid w:val="001E77B5"/>
    <w:rsid w:val="001F0AF9"/>
    <w:rsid w:val="001F0E2C"/>
    <w:rsid w:val="001F13C2"/>
    <w:rsid w:val="001F29FC"/>
    <w:rsid w:val="001F2ECE"/>
    <w:rsid w:val="001F3737"/>
    <w:rsid w:val="001F37F1"/>
    <w:rsid w:val="001F3E79"/>
    <w:rsid w:val="001F3F99"/>
    <w:rsid w:val="001F4063"/>
    <w:rsid w:val="001F4113"/>
    <w:rsid w:val="001F4155"/>
    <w:rsid w:val="001F4715"/>
    <w:rsid w:val="001F4F43"/>
    <w:rsid w:val="001F4FDD"/>
    <w:rsid w:val="001F5A5A"/>
    <w:rsid w:val="001F5E35"/>
    <w:rsid w:val="001F5F43"/>
    <w:rsid w:val="001F60B4"/>
    <w:rsid w:val="001F6179"/>
    <w:rsid w:val="001F636B"/>
    <w:rsid w:val="001F64ED"/>
    <w:rsid w:val="001F66DA"/>
    <w:rsid w:val="001F6D80"/>
    <w:rsid w:val="001F6FBD"/>
    <w:rsid w:val="001F78BA"/>
    <w:rsid w:val="001F78C2"/>
    <w:rsid w:val="001F79D9"/>
    <w:rsid w:val="0020020A"/>
    <w:rsid w:val="002002FA"/>
    <w:rsid w:val="00200F2F"/>
    <w:rsid w:val="002010F3"/>
    <w:rsid w:val="00201713"/>
    <w:rsid w:val="0020238B"/>
    <w:rsid w:val="0020288B"/>
    <w:rsid w:val="00202A13"/>
    <w:rsid w:val="00204D04"/>
    <w:rsid w:val="002051AE"/>
    <w:rsid w:val="00205414"/>
    <w:rsid w:val="0020588D"/>
    <w:rsid w:val="00205A74"/>
    <w:rsid w:val="00206AE9"/>
    <w:rsid w:val="00207446"/>
    <w:rsid w:val="00207560"/>
    <w:rsid w:val="002102BC"/>
    <w:rsid w:val="00211026"/>
    <w:rsid w:val="002117BD"/>
    <w:rsid w:val="00211B4A"/>
    <w:rsid w:val="002124FC"/>
    <w:rsid w:val="0021307D"/>
    <w:rsid w:val="00213320"/>
    <w:rsid w:val="002144F4"/>
    <w:rsid w:val="00215787"/>
    <w:rsid w:val="00215F2D"/>
    <w:rsid w:val="002163D4"/>
    <w:rsid w:val="00217103"/>
    <w:rsid w:val="00217DBA"/>
    <w:rsid w:val="00221135"/>
    <w:rsid w:val="00221796"/>
    <w:rsid w:val="00221CA3"/>
    <w:rsid w:val="002236F1"/>
    <w:rsid w:val="00223B3F"/>
    <w:rsid w:val="00223CDB"/>
    <w:rsid w:val="00223F8B"/>
    <w:rsid w:val="0022534B"/>
    <w:rsid w:val="00225394"/>
    <w:rsid w:val="002273EB"/>
    <w:rsid w:val="00227F5D"/>
    <w:rsid w:val="00230D83"/>
    <w:rsid w:val="002310C3"/>
    <w:rsid w:val="002317A9"/>
    <w:rsid w:val="00231A29"/>
    <w:rsid w:val="00231BD0"/>
    <w:rsid w:val="002324E5"/>
    <w:rsid w:val="00232BC2"/>
    <w:rsid w:val="00232E0F"/>
    <w:rsid w:val="00232ECD"/>
    <w:rsid w:val="00232F44"/>
    <w:rsid w:val="002358FA"/>
    <w:rsid w:val="002362E8"/>
    <w:rsid w:val="002368CC"/>
    <w:rsid w:val="00236A43"/>
    <w:rsid w:val="002377A9"/>
    <w:rsid w:val="00237BFA"/>
    <w:rsid w:val="00240D6A"/>
    <w:rsid w:val="002419E9"/>
    <w:rsid w:val="00241AD8"/>
    <w:rsid w:val="00242CF3"/>
    <w:rsid w:val="0024318A"/>
    <w:rsid w:val="002431E9"/>
    <w:rsid w:val="002435B9"/>
    <w:rsid w:val="00243A33"/>
    <w:rsid w:val="002440F2"/>
    <w:rsid w:val="0024413A"/>
    <w:rsid w:val="00244469"/>
    <w:rsid w:val="002446A0"/>
    <w:rsid w:val="00244CE6"/>
    <w:rsid w:val="00245A3D"/>
    <w:rsid w:val="002469F3"/>
    <w:rsid w:val="00246E9C"/>
    <w:rsid w:val="0024714A"/>
    <w:rsid w:val="002502C2"/>
    <w:rsid w:val="0025070C"/>
    <w:rsid w:val="00251056"/>
    <w:rsid w:val="00251212"/>
    <w:rsid w:val="00251D59"/>
    <w:rsid w:val="00251F15"/>
    <w:rsid w:val="002522AB"/>
    <w:rsid w:val="00254048"/>
    <w:rsid w:val="002542F5"/>
    <w:rsid w:val="002545E9"/>
    <w:rsid w:val="00254646"/>
    <w:rsid w:val="00255C63"/>
    <w:rsid w:val="00256272"/>
    <w:rsid w:val="002562AE"/>
    <w:rsid w:val="00256A4F"/>
    <w:rsid w:val="002574FA"/>
    <w:rsid w:val="002576EF"/>
    <w:rsid w:val="00257A01"/>
    <w:rsid w:val="002605BE"/>
    <w:rsid w:val="00260C1A"/>
    <w:rsid w:val="00260C26"/>
    <w:rsid w:val="00262348"/>
    <w:rsid w:val="00262E00"/>
    <w:rsid w:val="0026378F"/>
    <w:rsid w:val="00263EE1"/>
    <w:rsid w:val="00265B8C"/>
    <w:rsid w:val="00265C7A"/>
    <w:rsid w:val="00265FED"/>
    <w:rsid w:val="002662E2"/>
    <w:rsid w:val="002664F8"/>
    <w:rsid w:val="00266A4E"/>
    <w:rsid w:val="00266B4A"/>
    <w:rsid w:val="0026709F"/>
    <w:rsid w:val="002673F9"/>
    <w:rsid w:val="002675A4"/>
    <w:rsid w:val="002676F6"/>
    <w:rsid w:val="00267C19"/>
    <w:rsid w:val="002705B0"/>
    <w:rsid w:val="00271EB5"/>
    <w:rsid w:val="002720AD"/>
    <w:rsid w:val="00272EC8"/>
    <w:rsid w:val="00273273"/>
    <w:rsid w:val="00273C06"/>
    <w:rsid w:val="00273CB6"/>
    <w:rsid w:val="00273D8F"/>
    <w:rsid w:val="002754FF"/>
    <w:rsid w:val="002759DF"/>
    <w:rsid w:val="002766F0"/>
    <w:rsid w:val="002773F0"/>
    <w:rsid w:val="00277623"/>
    <w:rsid w:val="00277F8C"/>
    <w:rsid w:val="002815DA"/>
    <w:rsid w:val="002816CA"/>
    <w:rsid w:val="002845B6"/>
    <w:rsid w:val="002845F9"/>
    <w:rsid w:val="00284715"/>
    <w:rsid w:val="00285346"/>
    <w:rsid w:val="0028536A"/>
    <w:rsid w:val="00285470"/>
    <w:rsid w:val="00287354"/>
    <w:rsid w:val="002878D7"/>
    <w:rsid w:val="00287ED2"/>
    <w:rsid w:val="00291AE5"/>
    <w:rsid w:val="00292D26"/>
    <w:rsid w:val="00292E0D"/>
    <w:rsid w:val="0029337A"/>
    <w:rsid w:val="00293708"/>
    <w:rsid w:val="0029390E"/>
    <w:rsid w:val="00293EAC"/>
    <w:rsid w:val="0029402E"/>
    <w:rsid w:val="00294174"/>
    <w:rsid w:val="002943C3"/>
    <w:rsid w:val="00294E97"/>
    <w:rsid w:val="002953E6"/>
    <w:rsid w:val="002954F1"/>
    <w:rsid w:val="002958D5"/>
    <w:rsid w:val="0029603C"/>
    <w:rsid w:val="00296409"/>
    <w:rsid w:val="00296AB6"/>
    <w:rsid w:val="00296D55"/>
    <w:rsid w:val="00297DF0"/>
    <w:rsid w:val="002A0157"/>
    <w:rsid w:val="002A0AEA"/>
    <w:rsid w:val="002A12C9"/>
    <w:rsid w:val="002A152F"/>
    <w:rsid w:val="002A17FC"/>
    <w:rsid w:val="002A1FE1"/>
    <w:rsid w:val="002A3197"/>
    <w:rsid w:val="002A3301"/>
    <w:rsid w:val="002A3BCA"/>
    <w:rsid w:val="002A40E3"/>
    <w:rsid w:val="002A487B"/>
    <w:rsid w:val="002A5557"/>
    <w:rsid w:val="002A5ECF"/>
    <w:rsid w:val="002A6343"/>
    <w:rsid w:val="002A6888"/>
    <w:rsid w:val="002A7421"/>
    <w:rsid w:val="002A7515"/>
    <w:rsid w:val="002B0564"/>
    <w:rsid w:val="002B1018"/>
    <w:rsid w:val="002B1334"/>
    <w:rsid w:val="002B136C"/>
    <w:rsid w:val="002B1656"/>
    <w:rsid w:val="002B29B7"/>
    <w:rsid w:val="002B2FC2"/>
    <w:rsid w:val="002B3026"/>
    <w:rsid w:val="002B3273"/>
    <w:rsid w:val="002B360A"/>
    <w:rsid w:val="002B545D"/>
    <w:rsid w:val="002B557A"/>
    <w:rsid w:val="002B55C0"/>
    <w:rsid w:val="002B5906"/>
    <w:rsid w:val="002B7621"/>
    <w:rsid w:val="002B796F"/>
    <w:rsid w:val="002C121A"/>
    <w:rsid w:val="002C1488"/>
    <w:rsid w:val="002C17C0"/>
    <w:rsid w:val="002C1D3C"/>
    <w:rsid w:val="002C21E5"/>
    <w:rsid w:val="002C28D9"/>
    <w:rsid w:val="002C405F"/>
    <w:rsid w:val="002C457B"/>
    <w:rsid w:val="002C4ECD"/>
    <w:rsid w:val="002C57B9"/>
    <w:rsid w:val="002C57D6"/>
    <w:rsid w:val="002C58C4"/>
    <w:rsid w:val="002C5EEE"/>
    <w:rsid w:val="002C65B5"/>
    <w:rsid w:val="002C66FB"/>
    <w:rsid w:val="002C6CD3"/>
    <w:rsid w:val="002C762F"/>
    <w:rsid w:val="002C795C"/>
    <w:rsid w:val="002C7985"/>
    <w:rsid w:val="002C7F77"/>
    <w:rsid w:val="002D071B"/>
    <w:rsid w:val="002D1F94"/>
    <w:rsid w:val="002D1FB6"/>
    <w:rsid w:val="002D2232"/>
    <w:rsid w:val="002D24AC"/>
    <w:rsid w:val="002D24D0"/>
    <w:rsid w:val="002D2C08"/>
    <w:rsid w:val="002D322F"/>
    <w:rsid w:val="002D35CC"/>
    <w:rsid w:val="002D48C0"/>
    <w:rsid w:val="002D4AA6"/>
    <w:rsid w:val="002D4F94"/>
    <w:rsid w:val="002D5BB7"/>
    <w:rsid w:val="002D760E"/>
    <w:rsid w:val="002D778E"/>
    <w:rsid w:val="002E0073"/>
    <w:rsid w:val="002E09D6"/>
    <w:rsid w:val="002E104D"/>
    <w:rsid w:val="002E14FC"/>
    <w:rsid w:val="002E257E"/>
    <w:rsid w:val="002E2CB2"/>
    <w:rsid w:val="002E3C6C"/>
    <w:rsid w:val="002E4298"/>
    <w:rsid w:val="002E4787"/>
    <w:rsid w:val="002E5023"/>
    <w:rsid w:val="002E55C6"/>
    <w:rsid w:val="002E62A7"/>
    <w:rsid w:val="002E7BBC"/>
    <w:rsid w:val="002F0AA0"/>
    <w:rsid w:val="002F1530"/>
    <w:rsid w:val="002F1EA0"/>
    <w:rsid w:val="002F2187"/>
    <w:rsid w:val="002F27B4"/>
    <w:rsid w:val="002F2E1C"/>
    <w:rsid w:val="002F2E86"/>
    <w:rsid w:val="002F3659"/>
    <w:rsid w:val="002F4004"/>
    <w:rsid w:val="002F4342"/>
    <w:rsid w:val="002F4639"/>
    <w:rsid w:val="002F4CA2"/>
    <w:rsid w:val="002F4F2B"/>
    <w:rsid w:val="002F671D"/>
    <w:rsid w:val="002F6909"/>
    <w:rsid w:val="002F6D1E"/>
    <w:rsid w:val="002F7768"/>
    <w:rsid w:val="002F7D31"/>
    <w:rsid w:val="00300403"/>
    <w:rsid w:val="00300AB5"/>
    <w:rsid w:val="0030128E"/>
    <w:rsid w:val="003014B8"/>
    <w:rsid w:val="00301846"/>
    <w:rsid w:val="003028D4"/>
    <w:rsid w:val="00302B90"/>
    <w:rsid w:val="003030EC"/>
    <w:rsid w:val="00303884"/>
    <w:rsid w:val="003041EB"/>
    <w:rsid w:val="00304B27"/>
    <w:rsid w:val="00304B79"/>
    <w:rsid w:val="00305580"/>
    <w:rsid w:val="00305C54"/>
    <w:rsid w:val="0030604C"/>
    <w:rsid w:val="003065CA"/>
    <w:rsid w:val="003068D2"/>
    <w:rsid w:val="00306EA1"/>
    <w:rsid w:val="0030777B"/>
    <w:rsid w:val="00307A51"/>
    <w:rsid w:val="00307E59"/>
    <w:rsid w:val="00310357"/>
    <w:rsid w:val="003106DE"/>
    <w:rsid w:val="00310C7D"/>
    <w:rsid w:val="0031199D"/>
    <w:rsid w:val="00312F8A"/>
    <w:rsid w:val="0031377F"/>
    <w:rsid w:val="00313E00"/>
    <w:rsid w:val="003140CC"/>
    <w:rsid w:val="003148E9"/>
    <w:rsid w:val="00314C4B"/>
    <w:rsid w:val="0031541D"/>
    <w:rsid w:val="00316C38"/>
    <w:rsid w:val="00320014"/>
    <w:rsid w:val="00320EB3"/>
    <w:rsid w:val="00321C77"/>
    <w:rsid w:val="00322F7A"/>
    <w:rsid w:val="00323193"/>
    <w:rsid w:val="00323DBA"/>
    <w:rsid w:val="00324229"/>
    <w:rsid w:val="00324835"/>
    <w:rsid w:val="00324FC7"/>
    <w:rsid w:val="00326C6D"/>
    <w:rsid w:val="003272B4"/>
    <w:rsid w:val="0032777D"/>
    <w:rsid w:val="00327C25"/>
    <w:rsid w:val="00327CF0"/>
    <w:rsid w:val="003300B1"/>
    <w:rsid w:val="00330AAF"/>
    <w:rsid w:val="00330AD6"/>
    <w:rsid w:val="0033111F"/>
    <w:rsid w:val="00331BC0"/>
    <w:rsid w:val="00332C29"/>
    <w:rsid w:val="00333B78"/>
    <w:rsid w:val="00333F48"/>
    <w:rsid w:val="00334DE2"/>
    <w:rsid w:val="00334E98"/>
    <w:rsid w:val="003353D7"/>
    <w:rsid w:val="003354AD"/>
    <w:rsid w:val="003360D3"/>
    <w:rsid w:val="003364AC"/>
    <w:rsid w:val="00337E8A"/>
    <w:rsid w:val="00340669"/>
    <w:rsid w:val="00341278"/>
    <w:rsid w:val="003412DD"/>
    <w:rsid w:val="00341523"/>
    <w:rsid w:val="003418E8"/>
    <w:rsid w:val="00341C8A"/>
    <w:rsid w:val="0034359F"/>
    <w:rsid w:val="003439FC"/>
    <w:rsid w:val="00344113"/>
    <w:rsid w:val="003444C1"/>
    <w:rsid w:val="00344561"/>
    <w:rsid w:val="003445C6"/>
    <w:rsid w:val="00344E0F"/>
    <w:rsid w:val="003452C2"/>
    <w:rsid w:val="0034586E"/>
    <w:rsid w:val="003464A4"/>
    <w:rsid w:val="00346DFD"/>
    <w:rsid w:val="00351F62"/>
    <w:rsid w:val="00352C21"/>
    <w:rsid w:val="0035436A"/>
    <w:rsid w:val="00354687"/>
    <w:rsid w:val="00356BE8"/>
    <w:rsid w:val="00357E15"/>
    <w:rsid w:val="00357EE6"/>
    <w:rsid w:val="00357EFA"/>
    <w:rsid w:val="00362100"/>
    <w:rsid w:val="00362544"/>
    <w:rsid w:val="0036261D"/>
    <w:rsid w:val="003632EE"/>
    <w:rsid w:val="00363446"/>
    <w:rsid w:val="0036354D"/>
    <w:rsid w:val="00364172"/>
    <w:rsid w:val="0036431A"/>
    <w:rsid w:val="00364903"/>
    <w:rsid w:val="003654AD"/>
    <w:rsid w:val="0036554F"/>
    <w:rsid w:val="00365568"/>
    <w:rsid w:val="003655B5"/>
    <w:rsid w:val="003666B1"/>
    <w:rsid w:val="003674A7"/>
    <w:rsid w:val="003674F0"/>
    <w:rsid w:val="00367998"/>
    <w:rsid w:val="00371E47"/>
    <w:rsid w:val="003728DF"/>
    <w:rsid w:val="00372956"/>
    <w:rsid w:val="00372E5A"/>
    <w:rsid w:val="003735DC"/>
    <w:rsid w:val="003739B9"/>
    <w:rsid w:val="00373F0F"/>
    <w:rsid w:val="003749F6"/>
    <w:rsid w:val="0037507C"/>
    <w:rsid w:val="00375D77"/>
    <w:rsid w:val="00377009"/>
    <w:rsid w:val="00377670"/>
    <w:rsid w:val="0038119F"/>
    <w:rsid w:val="00382CD5"/>
    <w:rsid w:val="00382D4B"/>
    <w:rsid w:val="00383270"/>
    <w:rsid w:val="00383606"/>
    <w:rsid w:val="003842E4"/>
    <w:rsid w:val="003855AC"/>
    <w:rsid w:val="00385EA7"/>
    <w:rsid w:val="0038685B"/>
    <w:rsid w:val="00386A65"/>
    <w:rsid w:val="00390246"/>
    <w:rsid w:val="003902E0"/>
    <w:rsid w:val="00390325"/>
    <w:rsid w:val="00390639"/>
    <w:rsid w:val="00390E99"/>
    <w:rsid w:val="00391ABB"/>
    <w:rsid w:val="00392088"/>
    <w:rsid w:val="00392719"/>
    <w:rsid w:val="00392B88"/>
    <w:rsid w:val="0039363B"/>
    <w:rsid w:val="003941B1"/>
    <w:rsid w:val="003946B0"/>
    <w:rsid w:val="00394CA5"/>
    <w:rsid w:val="00394EEC"/>
    <w:rsid w:val="00395EC4"/>
    <w:rsid w:val="003960C1"/>
    <w:rsid w:val="0039651D"/>
    <w:rsid w:val="003965DF"/>
    <w:rsid w:val="00396864"/>
    <w:rsid w:val="00397A43"/>
    <w:rsid w:val="00397D97"/>
    <w:rsid w:val="003A1161"/>
    <w:rsid w:val="003A15DA"/>
    <w:rsid w:val="003A16BB"/>
    <w:rsid w:val="003A1E60"/>
    <w:rsid w:val="003A3450"/>
    <w:rsid w:val="003A43C3"/>
    <w:rsid w:val="003A58A7"/>
    <w:rsid w:val="003A68A6"/>
    <w:rsid w:val="003A6A9B"/>
    <w:rsid w:val="003A7397"/>
    <w:rsid w:val="003A780E"/>
    <w:rsid w:val="003A789C"/>
    <w:rsid w:val="003B0607"/>
    <w:rsid w:val="003B0CBD"/>
    <w:rsid w:val="003B0FC5"/>
    <w:rsid w:val="003B14B2"/>
    <w:rsid w:val="003B1799"/>
    <w:rsid w:val="003B18A1"/>
    <w:rsid w:val="003B1C31"/>
    <w:rsid w:val="003B1F6B"/>
    <w:rsid w:val="003B2469"/>
    <w:rsid w:val="003B271D"/>
    <w:rsid w:val="003B2CD4"/>
    <w:rsid w:val="003B3BF5"/>
    <w:rsid w:val="003B3F74"/>
    <w:rsid w:val="003B5598"/>
    <w:rsid w:val="003B648E"/>
    <w:rsid w:val="003B6911"/>
    <w:rsid w:val="003B6F62"/>
    <w:rsid w:val="003B7AEE"/>
    <w:rsid w:val="003C0967"/>
    <w:rsid w:val="003C1147"/>
    <w:rsid w:val="003C116D"/>
    <w:rsid w:val="003C17E4"/>
    <w:rsid w:val="003C188E"/>
    <w:rsid w:val="003C1B3C"/>
    <w:rsid w:val="003C1C8E"/>
    <w:rsid w:val="003C2106"/>
    <w:rsid w:val="003C2C11"/>
    <w:rsid w:val="003C2FDE"/>
    <w:rsid w:val="003C40A2"/>
    <w:rsid w:val="003C432F"/>
    <w:rsid w:val="003C53DB"/>
    <w:rsid w:val="003C55A6"/>
    <w:rsid w:val="003C5784"/>
    <w:rsid w:val="003C6130"/>
    <w:rsid w:val="003C6BCC"/>
    <w:rsid w:val="003C6BEC"/>
    <w:rsid w:val="003C6F9C"/>
    <w:rsid w:val="003C75D2"/>
    <w:rsid w:val="003C7D29"/>
    <w:rsid w:val="003C7DF8"/>
    <w:rsid w:val="003D021A"/>
    <w:rsid w:val="003D2812"/>
    <w:rsid w:val="003D2E8D"/>
    <w:rsid w:val="003D436B"/>
    <w:rsid w:val="003D4FB3"/>
    <w:rsid w:val="003D5321"/>
    <w:rsid w:val="003D556C"/>
    <w:rsid w:val="003D593C"/>
    <w:rsid w:val="003D5D74"/>
    <w:rsid w:val="003D5FA2"/>
    <w:rsid w:val="003D63F3"/>
    <w:rsid w:val="003D6B01"/>
    <w:rsid w:val="003D6CE7"/>
    <w:rsid w:val="003D711D"/>
    <w:rsid w:val="003D716E"/>
    <w:rsid w:val="003E1277"/>
    <w:rsid w:val="003E1F23"/>
    <w:rsid w:val="003E2502"/>
    <w:rsid w:val="003E283C"/>
    <w:rsid w:val="003E3383"/>
    <w:rsid w:val="003E38AB"/>
    <w:rsid w:val="003E38FC"/>
    <w:rsid w:val="003E3BE5"/>
    <w:rsid w:val="003E4332"/>
    <w:rsid w:val="003E442B"/>
    <w:rsid w:val="003E47A0"/>
    <w:rsid w:val="003E5660"/>
    <w:rsid w:val="003E60B8"/>
    <w:rsid w:val="003E7761"/>
    <w:rsid w:val="003E7770"/>
    <w:rsid w:val="003E7EB4"/>
    <w:rsid w:val="003E7EEE"/>
    <w:rsid w:val="003F0373"/>
    <w:rsid w:val="003F0BF9"/>
    <w:rsid w:val="003F0D17"/>
    <w:rsid w:val="003F116F"/>
    <w:rsid w:val="003F1EFE"/>
    <w:rsid w:val="003F2801"/>
    <w:rsid w:val="003F3BC9"/>
    <w:rsid w:val="003F3DBE"/>
    <w:rsid w:val="003F546D"/>
    <w:rsid w:val="003F5A6D"/>
    <w:rsid w:val="003F5D0E"/>
    <w:rsid w:val="003F62FA"/>
    <w:rsid w:val="003F6452"/>
    <w:rsid w:val="003F6B53"/>
    <w:rsid w:val="003F705C"/>
    <w:rsid w:val="003F7C9B"/>
    <w:rsid w:val="004001D1"/>
    <w:rsid w:val="004009E8"/>
    <w:rsid w:val="004009F2"/>
    <w:rsid w:val="00401241"/>
    <w:rsid w:val="0040168D"/>
    <w:rsid w:val="00401A9B"/>
    <w:rsid w:val="0040250A"/>
    <w:rsid w:val="00402B6C"/>
    <w:rsid w:val="00402D54"/>
    <w:rsid w:val="00402F59"/>
    <w:rsid w:val="00403CAF"/>
    <w:rsid w:val="00405047"/>
    <w:rsid w:val="00405376"/>
    <w:rsid w:val="0040575E"/>
    <w:rsid w:val="004063C8"/>
    <w:rsid w:val="00406B39"/>
    <w:rsid w:val="00406B7E"/>
    <w:rsid w:val="00407E3F"/>
    <w:rsid w:val="00407F4B"/>
    <w:rsid w:val="004100F5"/>
    <w:rsid w:val="004104AB"/>
    <w:rsid w:val="00410C81"/>
    <w:rsid w:val="00410DD0"/>
    <w:rsid w:val="00411279"/>
    <w:rsid w:val="004113B3"/>
    <w:rsid w:val="00411C12"/>
    <w:rsid w:val="00412265"/>
    <w:rsid w:val="0041295F"/>
    <w:rsid w:val="00412F16"/>
    <w:rsid w:val="0041408E"/>
    <w:rsid w:val="00414B49"/>
    <w:rsid w:val="00415AB8"/>
    <w:rsid w:val="004164F5"/>
    <w:rsid w:val="0041669D"/>
    <w:rsid w:val="0041747A"/>
    <w:rsid w:val="004176E3"/>
    <w:rsid w:val="00420E7D"/>
    <w:rsid w:val="0042108D"/>
    <w:rsid w:val="00421638"/>
    <w:rsid w:val="00421E10"/>
    <w:rsid w:val="0042239B"/>
    <w:rsid w:val="0042254B"/>
    <w:rsid w:val="0042328F"/>
    <w:rsid w:val="00423328"/>
    <w:rsid w:val="00424631"/>
    <w:rsid w:val="0042480E"/>
    <w:rsid w:val="00426309"/>
    <w:rsid w:val="00426F76"/>
    <w:rsid w:val="00427646"/>
    <w:rsid w:val="0043106A"/>
    <w:rsid w:val="00431670"/>
    <w:rsid w:val="0043177E"/>
    <w:rsid w:val="00431FC0"/>
    <w:rsid w:val="00432832"/>
    <w:rsid w:val="004338AD"/>
    <w:rsid w:val="00434016"/>
    <w:rsid w:val="00434598"/>
    <w:rsid w:val="00434AFC"/>
    <w:rsid w:val="00434E68"/>
    <w:rsid w:val="004354D5"/>
    <w:rsid w:val="0043551B"/>
    <w:rsid w:val="004355A7"/>
    <w:rsid w:val="00435643"/>
    <w:rsid w:val="00435FB9"/>
    <w:rsid w:val="00437554"/>
    <w:rsid w:val="00437B52"/>
    <w:rsid w:val="004410E7"/>
    <w:rsid w:val="00441534"/>
    <w:rsid w:val="00441866"/>
    <w:rsid w:val="004419F3"/>
    <w:rsid w:val="00443733"/>
    <w:rsid w:val="004439D2"/>
    <w:rsid w:val="00443B5F"/>
    <w:rsid w:val="00444B17"/>
    <w:rsid w:val="00444C41"/>
    <w:rsid w:val="00444E52"/>
    <w:rsid w:val="00445235"/>
    <w:rsid w:val="00445470"/>
    <w:rsid w:val="00445862"/>
    <w:rsid w:val="00445C4E"/>
    <w:rsid w:val="00445D89"/>
    <w:rsid w:val="004462CD"/>
    <w:rsid w:val="004467B8"/>
    <w:rsid w:val="00447C9A"/>
    <w:rsid w:val="00447EA3"/>
    <w:rsid w:val="00450463"/>
    <w:rsid w:val="00450D20"/>
    <w:rsid w:val="0045162F"/>
    <w:rsid w:val="004516B9"/>
    <w:rsid w:val="004519C0"/>
    <w:rsid w:val="0045230B"/>
    <w:rsid w:val="004529C9"/>
    <w:rsid w:val="00452A21"/>
    <w:rsid w:val="00453B55"/>
    <w:rsid w:val="00453E56"/>
    <w:rsid w:val="0045467E"/>
    <w:rsid w:val="00454CCF"/>
    <w:rsid w:val="00455428"/>
    <w:rsid w:val="00456EC7"/>
    <w:rsid w:val="004572D3"/>
    <w:rsid w:val="004572F6"/>
    <w:rsid w:val="004573F7"/>
    <w:rsid w:val="0045796F"/>
    <w:rsid w:val="00457B11"/>
    <w:rsid w:val="004606D4"/>
    <w:rsid w:val="00460847"/>
    <w:rsid w:val="00460ACE"/>
    <w:rsid w:val="0046124C"/>
    <w:rsid w:val="004616B7"/>
    <w:rsid w:val="00461B59"/>
    <w:rsid w:val="00461FCB"/>
    <w:rsid w:val="0046326A"/>
    <w:rsid w:val="00463512"/>
    <w:rsid w:val="004636F4"/>
    <w:rsid w:val="00463855"/>
    <w:rsid w:val="00464E4F"/>
    <w:rsid w:val="00464F38"/>
    <w:rsid w:val="004653D3"/>
    <w:rsid w:val="004663C1"/>
    <w:rsid w:val="00466538"/>
    <w:rsid w:val="004675AA"/>
    <w:rsid w:val="004676A0"/>
    <w:rsid w:val="0046774B"/>
    <w:rsid w:val="0046778A"/>
    <w:rsid w:val="00467A17"/>
    <w:rsid w:val="00467EEE"/>
    <w:rsid w:val="0047032A"/>
    <w:rsid w:val="00471A8C"/>
    <w:rsid w:val="00471E3C"/>
    <w:rsid w:val="0047257D"/>
    <w:rsid w:val="004737D6"/>
    <w:rsid w:val="004748A8"/>
    <w:rsid w:val="00475D30"/>
    <w:rsid w:val="00477095"/>
    <w:rsid w:val="00480284"/>
    <w:rsid w:val="00481048"/>
    <w:rsid w:val="00481468"/>
    <w:rsid w:val="00482D7C"/>
    <w:rsid w:val="004843A1"/>
    <w:rsid w:val="00484A81"/>
    <w:rsid w:val="00484FF9"/>
    <w:rsid w:val="00485564"/>
    <w:rsid w:val="00485C3B"/>
    <w:rsid w:val="00485D6F"/>
    <w:rsid w:val="004866DA"/>
    <w:rsid w:val="00487349"/>
    <w:rsid w:val="004873C5"/>
    <w:rsid w:val="0048753D"/>
    <w:rsid w:val="004901AC"/>
    <w:rsid w:val="00490665"/>
    <w:rsid w:val="00490A13"/>
    <w:rsid w:val="00490AFE"/>
    <w:rsid w:val="00490C24"/>
    <w:rsid w:val="00490D01"/>
    <w:rsid w:val="00490F11"/>
    <w:rsid w:val="004912B6"/>
    <w:rsid w:val="00491D98"/>
    <w:rsid w:val="0049309D"/>
    <w:rsid w:val="004937E7"/>
    <w:rsid w:val="00493CDA"/>
    <w:rsid w:val="0049463A"/>
    <w:rsid w:val="004951E0"/>
    <w:rsid w:val="004958FC"/>
    <w:rsid w:val="00495D51"/>
    <w:rsid w:val="004965D9"/>
    <w:rsid w:val="00496AFB"/>
    <w:rsid w:val="004A0C07"/>
    <w:rsid w:val="004A134E"/>
    <w:rsid w:val="004A13C0"/>
    <w:rsid w:val="004A17C6"/>
    <w:rsid w:val="004A19A9"/>
    <w:rsid w:val="004A23FD"/>
    <w:rsid w:val="004A2C42"/>
    <w:rsid w:val="004A3789"/>
    <w:rsid w:val="004A381A"/>
    <w:rsid w:val="004A3FBD"/>
    <w:rsid w:val="004A416D"/>
    <w:rsid w:val="004A46EE"/>
    <w:rsid w:val="004A4E02"/>
    <w:rsid w:val="004A4F7E"/>
    <w:rsid w:val="004A577B"/>
    <w:rsid w:val="004A5892"/>
    <w:rsid w:val="004A6680"/>
    <w:rsid w:val="004A68C1"/>
    <w:rsid w:val="004A6933"/>
    <w:rsid w:val="004A6990"/>
    <w:rsid w:val="004A6AEE"/>
    <w:rsid w:val="004A705C"/>
    <w:rsid w:val="004A71B3"/>
    <w:rsid w:val="004A72EF"/>
    <w:rsid w:val="004B01FE"/>
    <w:rsid w:val="004B1782"/>
    <w:rsid w:val="004B17C0"/>
    <w:rsid w:val="004B1C1C"/>
    <w:rsid w:val="004B1E64"/>
    <w:rsid w:val="004B2314"/>
    <w:rsid w:val="004B2A68"/>
    <w:rsid w:val="004B2ADA"/>
    <w:rsid w:val="004B2CAD"/>
    <w:rsid w:val="004B2D0A"/>
    <w:rsid w:val="004B30F2"/>
    <w:rsid w:val="004B324C"/>
    <w:rsid w:val="004B36BD"/>
    <w:rsid w:val="004B47C6"/>
    <w:rsid w:val="004B4A0B"/>
    <w:rsid w:val="004B4AA7"/>
    <w:rsid w:val="004B5207"/>
    <w:rsid w:val="004B5CC5"/>
    <w:rsid w:val="004B5D21"/>
    <w:rsid w:val="004B6F78"/>
    <w:rsid w:val="004B73B0"/>
    <w:rsid w:val="004B7982"/>
    <w:rsid w:val="004C0397"/>
    <w:rsid w:val="004C1C46"/>
    <w:rsid w:val="004C1CD4"/>
    <w:rsid w:val="004C1E19"/>
    <w:rsid w:val="004C226E"/>
    <w:rsid w:val="004C263F"/>
    <w:rsid w:val="004C4129"/>
    <w:rsid w:val="004C5133"/>
    <w:rsid w:val="004C51A5"/>
    <w:rsid w:val="004C53F8"/>
    <w:rsid w:val="004C5C25"/>
    <w:rsid w:val="004C61DA"/>
    <w:rsid w:val="004C63C6"/>
    <w:rsid w:val="004C6AD4"/>
    <w:rsid w:val="004C780F"/>
    <w:rsid w:val="004D060C"/>
    <w:rsid w:val="004D105A"/>
    <w:rsid w:val="004D194B"/>
    <w:rsid w:val="004D1A8B"/>
    <w:rsid w:val="004D1D3B"/>
    <w:rsid w:val="004D25CF"/>
    <w:rsid w:val="004D2A21"/>
    <w:rsid w:val="004D338D"/>
    <w:rsid w:val="004D3EF1"/>
    <w:rsid w:val="004D3F99"/>
    <w:rsid w:val="004D474A"/>
    <w:rsid w:val="004D5ED3"/>
    <w:rsid w:val="004D6726"/>
    <w:rsid w:val="004D70B5"/>
    <w:rsid w:val="004D7B08"/>
    <w:rsid w:val="004E0518"/>
    <w:rsid w:val="004E05AA"/>
    <w:rsid w:val="004E0941"/>
    <w:rsid w:val="004E1060"/>
    <w:rsid w:val="004E2165"/>
    <w:rsid w:val="004E21D6"/>
    <w:rsid w:val="004E267C"/>
    <w:rsid w:val="004E4CD3"/>
    <w:rsid w:val="004E509D"/>
    <w:rsid w:val="004F01F6"/>
    <w:rsid w:val="004F06B0"/>
    <w:rsid w:val="004F0CE5"/>
    <w:rsid w:val="004F0F0B"/>
    <w:rsid w:val="004F117E"/>
    <w:rsid w:val="004F18C9"/>
    <w:rsid w:val="004F1C33"/>
    <w:rsid w:val="004F1D13"/>
    <w:rsid w:val="004F3CF4"/>
    <w:rsid w:val="004F3F3A"/>
    <w:rsid w:val="004F4457"/>
    <w:rsid w:val="004F467E"/>
    <w:rsid w:val="004F5226"/>
    <w:rsid w:val="004F55A7"/>
    <w:rsid w:val="004F5A21"/>
    <w:rsid w:val="004F6457"/>
    <w:rsid w:val="004F706D"/>
    <w:rsid w:val="004F73B5"/>
    <w:rsid w:val="004F7AA2"/>
    <w:rsid w:val="004F7AD5"/>
    <w:rsid w:val="004F7B0E"/>
    <w:rsid w:val="00500793"/>
    <w:rsid w:val="005017A7"/>
    <w:rsid w:val="005017B5"/>
    <w:rsid w:val="005018B9"/>
    <w:rsid w:val="0050293B"/>
    <w:rsid w:val="005029CB"/>
    <w:rsid w:val="00503446"/>
    <w:rsid w:val="00503AD4"/>
    <w:rsid w:val="0050459F"/>
    <w:rsid w:val="0050521C"/>
    <w:rsid w:val="0050545C"/>
    <w:rsid w:val="005057EA"/>
    <w:rsid w:val="0050596C"/>
    <w:rsid w:val="005060A5"/>
    <w:rsid w:val="00506554"/>
    <w:rsid w:val="005065C2"/>
    <w:rsid w:val="00506AC9"/>
    <w:rsid w:val="00506C4C"/>
    <w:rsid w:val="00507625"/>
    <w:rsid w:val="00507BC4"/>
    <w:rsid w:val="00507FFD"/>
    <w:rsid w:val="005104B8"/>
    <w:rsid w:val="00510CA4"/>
    <w:rsid w:val="0051112D"/>
    <w:rsid w:val="00511141"/>
    <w:rsid w:val="00511A7A"/>
    <w:rsid w:val="00512480"/>
    <w:rsid w:val="00512E7D"/>
    <w:rsid w:val="005130CC"/>
    <w:rsid w:val="005130F6"/>
    <w:rsid w:val="00513911"/>
    <w:rsid w:val="00513A17"/>
    <w:rsid w:val="00513C25"/>
    <w:rsid w:val="0051417C"/>
    <w:rsid w:val="0051430D"/>
    <w:rsid w:val="005146ED"/>
    <w:rsid w:val="00514ED4"/>
    <w:rsid w:val="005150A5"/>
    <w:rsid w:val="00515E98"/>
    <w:rsid w:val="00517593"/>
    <w:rsid w:val="00517914"/>
    <w:rsid w:val="00520D55"/>
    <w:rsid w:val="00521164"/>
    <w:rsid w:val="00521D57"/>
    <w:rsid w:val="00521FFF"/>
    <w:rsid w:val="005220CF"/>
    <w:rsid w:val="005225CF"/>
    <w:rsid w:val="00522632"/>
    <w:rsid w:val="0052329A"/>
    <w:rsid w:val="00523737"/>
    <w:rsid w:val="00523B32"/>
    <w:rsid w:val="00523F0E"/>
    <w:rsid w:val="005242DC"/>
    <w:rsid w:val="00526265"/>
    <w:rsid w:val="005264AF"/>
    <w:rsid w:val="005264B9"/>
    <w:rsid w:val="00533993"/>
    <w:rsid w:val="00533CA0"/>
    <w:rsid w:val="00534FB8"/>
    <w:rsid w:val="0053531E"/>
    <w:rsid w:val="005354B6"/>
    <w:rsid w:val="005357FB"/>
    <w:rsid w:val="005359B9"/>
    <w:rsid w:val="00537DB9"/>
    <w:rsid w:val="0054068D"/>
    <w:rsid w:val="00540CBD"/>
    <w:rsid w:val="00540E4B"/>
    <w:rsid w:val="00541C3D"/>
    <w:rsid w:val="00542A5B"/>
    <w:rsid w:val="00542CBB"/>
    <w:rsid w:val="005436EE"/>
    <w:rsid w:val="00544075"/>
    <w:rsid w:val="00544C46"/>
    <w:rsid w:val="00544EA4"/>
    <w:rsid w:val="0054579E"/>
    <w:rsid w:val="0054623E"/>
    <w:rsid w:val="00547157"/>
    <w:rsid w:val="00547667"/>
    <w:rsid w:val="00547982"/>
    <w:rsid w:val="00547BCA"/>
    <w:rsid w:val="00550E62"/>
    <w:rsid w:val="00550F10"/>
    <w:rsid w:val="005515B6"/>
    <w:rsid w:val="005517A0"/>
    <w:rsid w:val="00552413"/>
    <w:rsid w:val="0055245C"/>
    <w:rsid w:val="0055291B"/>
    <w:rsid w:val="00552CA5"/>
    <w:rsid w:val="00552EDF"/>
    <w:rsid w:val="0055371B"/>
    <w:rsid w:val="00553E56"/>
    <w:rsid w:val="00553F8A"/>
    <w:rsid w:val="00554498"/>
    <w:rsid w:val="0055461A"/>
    <w:rsid w:val="00554F31"/>
    <w:rsid w:val="005558E5"/>
    <w:rsid w:val="00555950"/>
    <w:rsid w:val="00555D29"/>
    <w:rsid w:val="00555E2D"/>
    <w:rsid w:val="00556135"/>
    <w:rsid w:val="0055728B"/>
    <w:rsid w:val="00557475"/>
    <w:rsid w:val="00557E2D"/>
    <w:rsid w:val="0056025D"/>
    <w:rsid w:val="005612B5"/>
    <w:rsid w:val="0056154C"/>
    <w:rsid w:val="00561F0E"/>
    <w:rsid w:val="00561FC2"/>
    <w:rsid w:val="00562E1C"/>
    <w:rsid w:val="00562EEE"/>
    <w:rsid w:val="0056318E"/>
    <w:rsid w:val="005640DB"/>
    <w:rsid w:val="00564A3B"/>
    <w:rsid w:val="00564C67"/>
    <w:rsid w:val="00565BC7"/>
    <w:rsid w:val="00565D5E"/>
    <w:rsid w:val="005664B2"/>
    <w:rsid w:val="005677D8"/>
    <w:rsid w:val="005679EF"/>
    <w:rsid w:val="005703D1"/>
    <w:rsid w:val="00570C27"/>
    <w:rsid w:val="00571238"/>
    <w:rsid w:val="005721D9"/>
    <w:rsid w:val="0057268A"/>
    <w:rsid w:val="00572D10"/>
    <w:rsid w:val="00573769"/>
    <w:rsid w:val="00575919"/>
    <w:rsid w:val="00575D56"/>
    <w:rsid w:val="0057624D"/>
    <w:rsid w:val="00576594"/>
    <w:rsid w:val="00576B8F"/>
    <w:rsid w:val="005772D3"/>
    <w:rsid w:val="005777AE"/>
    <w:rsid w:val="00577BF1"/>
    <w:rsid w:val="00577E32"/>
    <w:rsid w:val="00577F33"/>
    <w:rsid w:val="00580952"/>
    <w:rsid w:val="00580B80"/>
    <w:rsid w:val="0058105B"/>
    <w:rsid w:val="0058184B"/>
    <w:rsid w:val="00582213"/>
    <w:rsid w:val="00582D1A"/>
    <w:rsid w:val="005831E5"/>
    <w:rsid w:val="005836D5"/>
    <w:rsid w:val="00583831"/>
    <w:rsid w:val="00583D92"/>
    <w:rsid w:val="00584CD8"/>
    <w:rsid w:val="00584E6A"/>
    <w:rsid w:val="00584F32"/>
    <w:rsid w:val="00584FF1"/>
    <w:rsid w:val="00585080"/>
    <w:rsid w:val="00585110"/>
    <w:rsid w:val="005863A5"/>
    <w:rsid w:val="0058661F"/>
    <w:rsid w:val="00586B31"/>
    <w:rsid w:val="00586C59"/>
    <w:rsid w:val="0058765E"/>
    <w:rsid w:val="00587ABA"/>
    <w:rsid w:val="00587D1F"/>
    <w:rsid w:val="00590361"/>
    <w:rsid w:val="005904F1"/>
    <w:rsid w:val="0059064B"/>
    <w:rsid w:val="0059122E"/>
    <w:rsid w:val="00591D1C"/>
    <w:rsid w:val="00591D90"/>
    <w:rsid w:val="005922D5"/>
    <w:rsid w:val="0059273D"/>
    <w:rsid w:val="00592802"/>
    <w:rsid w:val="00593018"/>
    <w:rsid w:val="005936CC"/>
    <w:rsid w:val="005939EE"/>
    <w:rsid w:val="00594325"/>
    <w:rsid w:val="00594A95"/>
    <w:rsid w:val="00595421"/>
    <w:rsid w:val="00595934"/>
    <w:rsid w:val="00595CB3"/>
    <w:rsid w:val="00595E21"/>
    <w:rsid w:val="0059750E"/>
    <w:rsid w:val="00597FB2"/>
    <w:rsid w:val="005A028B"/>
    <w:rsid w:val="005A0A3D"/>
    <w:rsid w:val="005A0A3F"/>
    <w:rsid w:val="005A0AC9"/>
    <w:rsid w:val="005A0FEF"/>
    <w:rsid w:val="005A109D"/>
    <w:rsid w:val="005A1A47"/>
    <w:rsid w:val="005A2061"/>
    <w:rsid w:val="005A2BF4"/>
    <w:rsid w:val="005A31D1"/>
    <w:rsid w:val="005A3D5A"/>
    <w:rsid w:val="005A41AB"/>
    <w:rsid w:val="005A5794"/>
    <w:rsid w:val="005A5E54"/>
    <w:rsid w:val="005A6149"/>
    <w:rsid w:val="005A6193"/>
    <w:rsid w:val="005A66E0"/>
    <w:rsid w:val="005A7223"/>
    <w:rsid w:val="005A7814"/>
    <w:rsid w:val="005A7A7E"/>
    <w:rsid w:val="005B069D"/>
    <w:rsid w:val="005B1286"/>
    <w:rsid w:val="005B15F8"/>
    <w:rsid w:val="005B18A3"/>
    <w:rsid w:val="005B1EB8"/>
    <w:rsid w:val="005B23F4"/>
    <w:rsid w:val="005B291B"/>
    <w:rsid w:val="005B2955"/>
    <w:rsid w:val="005B2E51"/>
    <w:rsid w:val="005B36BD"/>
    <w:rsid w:val="005B3AE4"/>
    <w:rsid w:val="005B43B4"/>
    <w:rsid w:val="005B4440"/>
    <w:rsid w:val="005B4DBC"/>
    <w:rsid w:val="005B6329"/>
    <w:rsid w:val="005B6658"/>
    <w:rsid w:val="005B7EB7"/>
    <w:rsid w:val="005C057A"/>
    <w:rsid w:val="005C07F4"/>
    <w:rsid w:val="005C08CB"/>
    <w:rsid w:val="005C0BA2"/>
    <w:rsid w:val="005C137C"/>
    <w:rsid w:val="005C13AD"/>
    <w:rsid w:val="005C14BC"/>
    <w:rsid w:val="005C1F28"/>
    <w:rsid w:val="005C2B0A"/>
    <w:rsid w:val="005C2BF9"/>
    <w:rsid w:val="005C3469"/>
    <w:rsid w:val="005C4727"/>
    <w:rsid w:val="005C4FEF"/>
    <w:rsid w:val="005C6528"/>
    <w:rsid w:val="005C6573"/>
    <w:rsid w:val="005C7145"/>
    <w:rsid w:val="005C7ABD"/>
    <w:rsid w:val="005D018A"/>
    <w:rsid w:val="005D074F"/>
    <w:rsid w:val="005D0EB8"/>
    <w:rsid w:val="005D1B2B"/>
    <w:rsid w:val="005D247D"/>
    <w:rsid w:val="005D2F46"/>
    <w:rsid w:val="005D3281"/>
    <w:rsid w:val="005D3962"/>
    <w:rsid w:val="005D3F4F"/>
    <w:rsid w:val="005D4FB8"/>
    <w:rsid w:val="005D5CE9"/>
    <w:rsid w:val="005D5E09"/>
    <w:rsid w:val="005D6242"/>
    <w:rsid w:val="005D62DA"/>
    <w:rsid w:val="005D6325"/>
    <w:rsid w:val="005D641F"/>
    <w:rsid w:val="005D7327"/>
    <w:rsid w:val="005D7394"/>
    <w:rsid w:val="005D763A"/>
    <w:rsid w:val="005D7A58"/>
    <w:rsid w:val="005D7D40"/>
    <w:rsid w:val="005E00AF"/>
    <w:rsid w:val="005E02AB"/>
    <w:rsid w:val="005E0917"/>
    <w:rsid w:val="005E1003"/>
    <w:rsid w:val="005E1952"/>
    <w:rsid w:val="005E2BE8"/>
    <w:rsid w:val="005E2C5B"/>
    <w:rsid w:val="005E308F"/>
    <w:rsid w:val="005E38D9"/>
    <w:rsid w:val="005E4009"/>
    <w:rsid w:val="005E6ACF"/>
    <w:rsid w:val="005F0C10"/>
    <w:rsid w:val="005F112B"/>
    <w:rsid w:val="005F1B44"/>
    <w:rsid w:val="005F1C80"/>
    <w:rsid w:val="005F2C44"/>
    <w:rsid w:val="005F2F23"/>
    <w:rsid w:val="005F30C0"/>
    <w:rsid w:val="005F3AF5"/>
    <w:rsid w:val="005F4610"/>
    <w:rsid w:val="005F4A73"/>
    <w:rsid w:val="005F5988"/>
    <w:rsid w:val="005F6877"/>
    <w:rsid w:val="005F7321"/>
    <w:rsid w:val="006021BB"/>
    <w:rsid w:val="00602C06"/>
    <w:rsid w:val="00603CB5"/>
    <w:rsid w:val="006044A6"/>
    <w:rsid w:val="006049E2"/>
    <w:rsid w:val="00605EBD"/>
    <w:rsid w:val="006068BA"/>
    <w:rsid w:val="00606A21"/>
    <w:rsid w:val="00607481"/>
    <w:rsid w:val="00607E8B"/>
    <w:rsid w:val="00607EA2"/>
    <w:rsid w:val="00610CCC"/>
    <w:rsid w:val="00611B4B"/>
    <w:rsid w:val="00612B87"/>
    <w:rsid w:val="006137BF"/>
    <w:rsid w:val="006144E3"/>
    <w:rsid w:val="00615DE9"/>
    <w:rsid w:val="00616427"/>
    <w:rsid w:val="00616911"/>
    <w:rsid w:val="00616FBB"/>
    <w:rsid w:val="006170E6"/>
    <w:rsid w:val="00617415"/>
    <w:rsid w:val="006176D8"/>
    <w:rsid w:val="00617E3C"/>
    <w:rsid w:val="00620105"/>
    <w:rsid w:val="00620437"/>
    <w:rsid w:val="00620A5A"/>
    <w:rsid w:val="00621307"/>
    <w:rsid w:val="00621C01"/>
    <w:rsid w:val="006226C1"/>
    <w:rsid w:val="006228E8"/>
    <w:rsid w:val="00622D0A"/>
    <w:rsid w:val="006239A1"/>
    <w:rsid w:val="006246BC"/>
    <w:rsid w:val="006248ED"/>
    <w:rsid w:val="00624DB6"/>
    <w:rsid w:val="00625080"/>
    <w:rsid w:val="00625247"/>
    <w:rsid w:val="00625612"/>
    <w:rsid w:val="00625648"/>
    <w:rsid w:val="006256A5"/>
    <w:rsid w:val="006258E1"/>
    <w:rsid w:val="00625BCF"/>
    <w:rsid w:val="00626033"/>
    <w:rsid w:val="00626443"/>
    <w:rsid w:val="006269B4"/>
    <w:rsid w:val="00626B85"/>
    <w:rsid w:val="00627116"/>
    <w:rsid w:val="00627891"/>
    <w:rsid w:val="00630483"/>
    <w:rsid w:val="0063063F"/>
    <w:rsid w:val="00630849"/>
    <w:rsid w:val="00630C31"/>
    <w:rsid w:val="0063140E"/>
    <w:rsid w:val="0063209E"/>
    <w:rsid w:val="00632DB7"/>
    <w:rsid w:val="00634A47"/>
    <w:rsid w:val="00634EDB"/>
    <w:rsid w:val="006360F0"/>
    <w:rsid w:val="00637A37"/>
    <w:rsid w:val="00642A1E"/>
    <w:rsid w:val="00642C99"/>
    <w:rsid w:val="00642D45"/>
    <w:rsid w:val="00643082"/>
    <w:rsid w:val="006434D6"/>
    <w:rsid w:val="00643F67"/>
    <w:rsid w:val="00644EEE"/>
    <w:rsid w:val="00644F55"/>
    <w:rsid w:val="00645266"/>
    <w:rsid w:val="00645623"/>
    <w:rsid w:val="00645E49"/>
    <w:rsid w:val="006461EE"/>
    <w:rsid w:val="00646451"/>
    <w:rsid w:val="006468EC"/>
    <w:rsid w:val="0064740D"/>
    <w:rsid w:val="00647BB8"/>
    <w:rsid w:val="00647E31"/>
    <w:rsid w:val="006502A5"/>
    <w:rsid w:val="0065053B"/>
    <w:rsid w:val="0065062F"/>
    <w:rsid w:val="006512DE"/>
    <w:rsid w:val="0065233B"/>
    <w:rsid w:val="0065285F"/>
    <w:rsid w:val="006528B4"/>
    <w:rsid w:val="00653857"/>
    <w:rsid w:val="00653EC2"/>
    <w:rsid w:val="006540B0"/>
    <w:rsid w:val="00654B00"/>
    <w:rsid w:val="00654B2E"/>
    <w:rsid w:val="00654BC3"/>
    <w:rsid w:val="00654ECF"/>
    <w:rsid w:val="00655271"/>
    <w:rsid w:val="00655491"/>
    <w:rsid w:val="00655785"/>
    <w:rsid w:val="006563DF"/>
    <w:rsid w:val="00656FD3"/>
    <w:rsid w:val="00657010"/>
    <w:rsid w:val="00660126"/>
    <w:rsid w:val="00660A70"/>
    <w:rsid w:val="006615C0"/>
    <w:rsid w:val="00661609"/>
    <w:rsid w:val="00662323"/>
    <w:rsid w:val="006630F3"/>
    <w:rsid w:val="006636A7"/>
    <w:rsid w:val="006643BE"/>
    <w:rsid w:val="006644C0"/>
    <w:rsid w:val="00664513"/>
    <w:rsid w:val="00664594"/>
    <w:rsid w:val="006649A5"/>
    <w:rsid w:val="00664A21"/>
    <w:rsid w:val="00664ABD"/>
    <w:rsid w:val="006655C7"/>
    <w:rsid w:val="00665931"/>
    <w:rsid w:val="00667DB5"/>
    <w:rsid w:val="00670036"/>
    <w:rsid w:val="006706F4"/>
    <w:rsid w:val="006708E3"/>
    <w:rsid w:val="00670E96"/>
    <w:rsid w:val="00671154"/>
    <w:rsid w:val="0067123C"/>
    <w:rsid w:val="0067221B"/>
    <w:rsid w:val="00673507"/>
    <w:rsid w:val="00673C77"/>
    <w:rsid w:val="0067400A"/>
    <w:rsid w:val="00674EDC"/>
    <w:rsid w:val="00674F13"/>
    <w:rsid w:val="00675978"/>
    <w:rsid w:val="00675E98"/>
    <w:rsid w:val="0067701E"/>
    <w:rsid w:val="006775D4"/>
    <w:rsid w:val="006775DF"/>
    <w:rsid w:val="006803A4"/>
    <w:rsid w:val="00680484"/>
    <w:rsid w:val="00680694"/>
    <w:rsid w:val="00680FF6"/>
    <w:rsid w:val="0068167A"/>
    <w:rsid w:val="00681859"/>
    <w:rsid w:val="00682179"/>
    <w:rsid w:val="00683202"/>
    <w:rsid w:val="006835BF"/>
    <w:rsid w:val="0068364D"/>
    <w:rsid w:val="006838F4"/>
    <w:rsid w:val="006840E5"/>
    <w:rsid w:val="00684968"/>
    <w:rsid w:val="00684F83"/>
    <w:rsid w:val="006854BD"/>
    <w:rsid w:val="00685709"/>
    <w:rsid w:val="00685CFF"/>
    <w:rsid w:val="00686847"/>
    <w:rsid w:val="00687532"/>
    <w:rsid w:val="006900F0"/>
    <w:rsid w:val="00690FCD"/>
    <w:rsid w:val="0069119A"/>
    <w:rsid w:val="006911D3"/>
    <w:rsid w:val="0069220F"/>
    <w:rsid w:val="00692611"/>
    <w:rsid w:val="00692EC1"/>
    <w:rsid w:val="006932B6"/>
    <w:rsid w:val="00694092"/>
    <w:rsid w:val="00695606"/>
    <w:rsid w:val="00696DF5"/>
    <w:rsid w:val="00697ED8"/>
    <w:rsid w:val="006A1B9E"/>
    <w:rsid w:val="006A1ED0"/>
    <w:rsid w:val="006A26B6"/>
    <w:rsid w:val="006A26CA"/>
    <w:rsid w:val="006A2F16"/>
    <w:rsid w:val="006A3173"/>
    <w:rsid w:val="006A40E2"/>
    <w:rsid w:val="006A4555"/>
    <w:rsid w:val="006A4AE5"/>
    <w:rsid w:val="006A506C"/>
    <w:rsid w:val="006A57D6"/>
    <w:rsid w:val="006A5F35"/>
    <w:rsid w:val="006A60E4"/>
    <w:rsid w:val="006A6A34"/>
    <w:rsid w:val="006A73ED"/>
    <w:rsid w:val="006A756D"/>
    <w:rsid w:val="006A7916"/>
    <w:rsid w:val="006B0264"/>
    <w:rsid w:val="006B05E5"/>
    <w:rsid w:val="006B0F48"/>
    <w:rsid w:val="006B11D4"/>
    <w:rsid w:val="006B127C"/>
    <w:rsid w:val="006B1543"/>
    <w:rsid w:val="006B18EC"/>
    <w:rsid w:val="006B294C"/>
    <w:rsid w:val="006B2CDB"/>
    <w:rsid w:val="006B4566"/>
    <w:rsid w:val="006B47D4"/>
    <w:rsid w:val="006B4A6A"/>
    <w:rsid w:val="006B52EE"/>
    <w:rsid w:val="006B5611"/>
    <w:rsid w:val="006B618A"/>
    <w:rsid w:val="006B6826"/>
    <w:rsid w:val="006B6D5A"/>
    <w:rsid w:val="006B7417"/>
    <w:rsid w:val="006B757C"/>
    <w:rsid w:val="006B7D2F"/>
    <w:rsid w:val="006C0B77"/>
    <w:rsid w:val="006C2569"/>
    <w:rsid w:val="006C3668"/>
    <w:rsid w:val="006C3852"/>
    <w:rsid w:val="006C3ADC"/>
    <w:rsid w:val="006C3C36"/>
    <w:rsid w:val="006C41CC"/>
    <w:rsid w:val="006C4E7E"/>
    <w:rsid w:val="006C5B29"/>
    <w:rsid w:val="006C5FCF"/>
    <w:rsid w:val="006C6C03"/>
    <w:rsid w:val="006C7741"/>
    <w:rsid w:val="006C7F56"/>
    <w:rsid w:val="006D0583"/>
    <w:rsid w:val="006D0713"/>
    <w:rsid w:val="006D0AB2"/>
    <w:rsid w:val="006D116E"/>
    <w:rsid w:val="006D14C8"/>
    <w:rsid w:val="006D21C7"/>
    <w:rsid w:val="006D2257"/>
    <w:rsid w:val="006D304D"/>
    <w:rsid w:val="006D3193"/>
    <w:rsid w:val="006D32AE"/>
    <w:rsid w:val="006D40A1"/>
    <w:rsid w:val="006D4139"/>
    <w:rsid w:val="006D444F"/>
    <w:rsid w:val="006D4E5C"/>
    <w:rsid w:val="006D60EA"/>
    <w:rsid w:val="006D69B5"/>
    <w:rsid w:val="006D6D54"/>
    <w:rsid w:val="006D75A2"/>
    <w:rsid w:val="006D781C"/>
    <w:rsid w:val="006D7BAD"/>
    <w:rsid w:val="006E0121"/>
    <w:rsid w:val="006E0AE8"/>
    <w:rsid w:val="006E18D5"/>
    <w:rsid w:val="006E1B0E"/>
    <w:rsid w:val="006E2021"/>
    <w:rsid w:val="006E261F"/>
    <w:rsid w:val="006E28EE"/>
    <w:rsid w:val="006E2C9B"/>
    <w:rsid w:val="006E389A"/>
    <w:rsid w:val="006E3EF3"/>
    <w:rsid w:val="006E44F2"/>
    <w:rsid w:val="006E57F7"/>
    <w:rsid w:val="006E5C7D"/>
    <w:rsid w:val="006E6AC7"/>
    <w:rsid w:val="006F0EC1"/>
    <w:rsid w:val="006F1786"/>
    <w:rsid w:val="006F18D0"/>
    <w:rsid w:val="006F2783"/>
    <w:rsid w:val="006F27D7"/>
    <w:rsid w:val="006F2A41"/>
    <w:rsid w:val="006F3F88"/>
    <w:rsid w:val="006F424A"/>
    <w:rsid w:val="006F527D"/>
    <w:rsid w:val="006F58D3"/>
    <w:rsid w:val="006F67C4"/>
    <w:rsid w:val="0070007E"/>
    <w:rsid w:val="007011A3"/>
    <w:rsid w:val="00701283"/>
    <w:rsid w:val="00701316"/>
    <w:rsid w:val="00702968"/>
    <w:rsid w:val="00702C34"/>
    <w:rsid w:val="007038D3"/>
    <w:rsid w:val="00703CA2"/>
    <w:rsid w:val="00704809"/>
    <w:rsid w:val="00704ED0"/>
    <w:rsid w:val="007058B5"/>
    <w:rsid w:val="00705B1A"/>
    <w:rsid w:val="00705E87"/>
    <w:rsid w:val="00705EE8"/>
    <w:rsid w:val="00706FFC"/>
    <w:rsid w:val="00707381"/>
    <w:rsid w:val="0070753C"/>
    <w:rsid w:val="007103C4"/>
    <w:rsid w:val="00711133"/>
    <w:rsid w:val="007117EF"/>
    <w:rsid w:val="00711DFF"/>
    <w:rsid w:val="00712F26"/>
    <w:rsid w:val="0071311C"/>
    <w:rsid w:val="00713DE1"/>
    <w:rsid w:val="00713E67"/>
    <w:rsid w:val="00715713"/>
    <w:rsid w:val="00715DAA"/>
    <w:rsid w:val="0071621B"/>
    <w:rsid w:val="00716F01"/>
    <w:rsid w:val="0071701F"/>
    <w:rsid w:val="00720265"/>
    <w:rsid w:val="00720573"/>
    <w:rsid w:val="007222B4"/>
    <w:rsid w:val="007225D6"/>
    <w:rsid w:val="00722C18"/>
    <w:rsid w:val="00722C6A"/>
    <w:rsid w:val="00722F0D"/>
    <w:rsid w:val="007230C9"/>
    <w:rsid w:val="00723798"/>
    <w:rsid w:val="00723A2D"/>
    <w:rsid w:val="00723A95"/>
    <w:rsid w:val="00723D63"/>
    <w:rsid w:val="00724676"/>
    <w:rsid w:val="0072468D"/>
    <w:rsid w:val="007247C0"/>
    <w:rsid w:val="007250FF"/>
    <w:rsid w:val="00725121"/>
    <w:rsid w:val="00726FED"/>
    <w:rsid w:val="00727059"/>
    <w:rsid w:val="00727B66"/>
    <w:rsid w:val="00727C34"/>
    <w:rsid w:val="00730154"/>
    <w:rsid w:val="00730A68"/>
    <w:rsid w:val="00730AFA"/>
    <w:rsid w:val="007310DA"/>
    <w:rsid w:val="007318A0"/>
    <w:rsid w:val="00731B34"/>
    <w:rsid w:val="0073208D"/>
    <w:rsid w:val="0073260B"/>
    <w:rsid w:val="0073271D"/>
    <w:rsid w:val="00732F27"/>
    <w:rsid w:val="0073301A"/>
    <w:rsid w:val="00733149"/>
    <w:rsid w:val="00733855"/>
    <w:rsid w:val="007341AD"/>
    <w:rsid w:val="007348BD"/>
    <w:rsid w:val="007349F5"/>
    <w:rsid w:val="00734A6F"/>
    <w:rsid w:val="007356CF"/>
    <w:rsid w:val="0073574C"/>
    <w:rsid w:val="00735FBC"/>
    <w:rsid w:val="007360E6"/>
    <w:rsid w:val="00736122"/>
    <w:rsid w:val="00736EFF"/>
    <w:rsid w:val="007370D3"/>
    <w:rsid w:val="00740EA3"/>
    <w:rsid w:val="00741C3B"/>
    <w:rsid w:val="007427F0"/>
    <w:rsid w:val="00742CE7"/>
    <w:rsid w:val="00742CEC"/>
    <w:rsid w:val="00743062"/>
    <w:rsid w:val="00743412"/>
    <w:rsid w:val="007435BB"/>
    <w:rsid w:val="00743DE6"/>
    <w:rsid w:val="00743FC1"/>
    <w:rsid w:val="00744015"/>
    <w:rsid w:val="0074409C"/>
    <w:rsid w:val="00745959"/>
    <w:rsid w:val="00745E0F"/>
    <w:rsid w:val="00746A2A"/>
    <w:rsid w:val="00747457"/>
    <w:rsid w:val="007475E3"/>
    <w:rsid w:val="007477D4"/>
    <w:rsid w:val="00750123"/>
    <w:rsid w:val="0075027D"/>
    <w:rsid w:val="00750352"/>
    <w:rsid w:val="0075069C"/>
    <w:rsid w:val="007508B8"/>
    <w:rsid w:val="007513FA"/>
    <w:rsid w:val="00751A22"/>
    <w:rsid w:val="00751E01"/>
    <w:rsid w:val="0075222E"/>
    <w:rsid w:val="0075298B"/>
    <w:rsid w:val="007540C9"/>
    <w:rsid w:val="007547AE"/>
    <w:rsid w:val="00756416"/>
    <w:rsid w:val="00756970"/>
    <w:rsid w:val="00756E22"/>
    <w:rsid w:val="0075794D"/>
    <w:rsid w:val="0076026E"/>
    <w:rsid w:val="00760837"/>
    <w:rsid w:val="0076085A"/>
    <w:rsid w:val="00760E03"/>
    <w:rsid w:val="00761B1C"/>
    <w:rsid w:val="00762A43"/>
    <w:rsid w:val="00763E2C"/>
    <w:rsid w:val="007640B2"/>
    <w:rsid w:val="007644EB"/>
    <w:rsid w:val="0076471B"/>
    <w:rsid w:val="00764950"/>
    <w:rsid w:val="00766099"/>
    <w:rsid w:val="0076623F"/>
    <w:rsid w:val="00766A79"/>
    <w:rsid w:val="0076701D"/>
    <w:rsid w:val="0076751A"/>
    <w:rsid w:val="007678B0"/>
    <w:rsid w:val="00767CF9"/>
    <w:rsid w:val="00767E13"/>
    <w:rsid w:val="0077012B"/>
    <w:rsid w:val="00770D25"/>
    <w:rsid w:val="00770FCF"/>
    <w:rsid w:val="0077122D"/>
    <w:rsid w:val="007719F7"/>
    <w:rsid w:val="00771BD8"/>
    <w:rsid w:val="00771E8F"/>
    <w:rsid w:val="00771F71"/>
    <w:rsid w:val="00771FB9"/>
    <w:rsid w:val="0077201C"/>
    <w:rsid w:val="0077225C"/>
    <w:rsid w:val="007728EA"/>
    <w:rsid w:val="00772B0D"/>
    <w:rsid w:val="00772F49"/>
    <w:rsid w:val="00773897"/>
    <w:rsid w:val="00774965"/>
    <w:rsid w:val="00774C67"/>
    <w:rsid w:val="00774F01"/>
    <w:rsid w:val="00774F06"/>
    <w:rsid w:val="007751D6"/>
    <w:rsid w:val="007756E8"/>
    <w:rsid w:val="00775D8D"/>
    <w:rsid w:val="007764EA"/>
    <w:rsid w:val="00777B72"/>
    <w:rsid w:val="00777DC0"/>
    <w:rsid w:val="00780E6B"/>
    <w:rsid w:val="007812C0"/>
    <w:rsid w:val="00781741"/>
    <w:rsid w:val="00781C49"/>
    <w:rsid w:val="00781D9C"/>
    <w:rsid w:val="00781FF7"/>
    <w:rsid w:val="0078285E"/>
    <w:rsid w:val="00782908"/>
    <w:rsid w:val="00782C90"/>
    <w:rsid w:val="0078312B"/>
    <w:rsid w:val="00783D06"/>
    <w:rsid w:val="007841BE"/>
    <w:rsid w:val="00784931"/>
    <w:rsid w:val="00784D6B"/>
    <w:rsid w:val="0078569C"/>
    <w:rsid w:val="0078612A"/>
    <w:rsid w:val="007868BC"/>
    <w:rsid w:val="007878AC"/>
    <w:rsid w:val="007879B5"/>
    <w:rsid w:val="00787AF3"/>
    <w:rsid w:val="007914E9"/>
    <w:rsid w:val="007922EF"/>
    <w:rsid w:val="00792A9C"/>
    <w:rsid w:val="007930C8"/>
    <w:rsid w:val="007946D1"/>
    <w:rsid w:val="00794871"/>
    <w:rsid w:val="00794F0D"/>
    <w:rsid w:val="00796519"/>
    <w:rsid w:val="00796F91"/>
    <w:rsid w:val="00797137"/>
    <w:rsid w:val="007A0E8C"/>
    <w:rsid w:val="007A116A"/>
    <w:rsid w:val="007A12F7"/>
    <w:rsid w:val="007A16A5"/>
    <w:rsid w:val="007A1963"/>
    <w:rsid w:val="007A2E0A"/>
    <w:rsid w:val="007A373C"/>
    <w:rsid w:val="007A3745"/>
    <w:rsid w:val="007A66A0"/>
    <w:rsid w:val="007A68E6"/>
    <w:rsid w:val="007A6E21"/>
    <w:rsid w:val="007A75C4"/>
    <w:rsid w:val="007B038D"/>
    <w:rsid w:val="007B03C6"/>
    <w:rsid w:val="007B08CB"/>
    <w:rsid w:val="007B293E"/>
    <w:rsid w:val="007B329C"/>
    <w:rsid w:val="007B4147"/>
    <w:rsid w:val="007B4457"/>
    <w:rsid w:val="007B44BE"/>
    <w:rsid w:val="007B45AB"/>
    <w:rsid w:val="007B4D05"/>
    <w:rsid w:val="007B4ECC"/>
    <w:rsid w:val="007B5045"/>
    <w:rsid w:val="007B52A4"/>
    <w:rsid w:val="007B5E3D"/>
    <w:rsid w:val="007B6C61"/>
    <w:rsid w:val="007B7D49"/>
    <w:rsid w:val="007C09F3"/>
    <w:rsid w:val="007C0A2C"/>
    <w:rsid w:val="007C0A90"/>
    <w:rsid w:val="007C1851"/>
    <w:rsid w:val="007C1F9F"/>
    <w:rsid w:val="007C2F9C"/>
    <w:rsid w:val="007C3257"/>
    <w:rsid w:val="007C41DF"/>
    <w:rsid w:val="007C43E1"/>
    <w:rsid w:val="007C4585"/>
    <w:rsid w:val="007C5384"/>
    <w:rsid w:val="007C5B0D"/>
    <w:rsid w:val="007C704D"/>
    <w:rsid w:val="007C70F7"/>
    <w:rsid w:val="007D0545"/>
    <w:rsid w:val="007D060B"/>
    <w:rsid w:val="007D19BE"/>
    <w:rsid w:val="007D1EAC"/>
    <w:rsid w:val="007D1ED6"/>
    <w:rsid w:val="007D20B3"/>
    <w:rsid w:val="007D2ECF"/>
    <w:rsid w:val="007D3062"/>
    <w:rsid w:val="007D381A"/>
    <w:rsid w:val="007D4524"/>
    <w:rsid w:val="007D4DB3"/>
    <w:rsid w:val="007D57DF"/>
    <w:rsid w:val="007D5C07"/>
    <w:rsid w:val="007D60AC"/>
    <w:rsid w:val="007D6182"/>
    <w:rsid w:val="007E0781"/>
    <w:rsid w:val="007E0AEF"/>
    <w:rsid w:val="007E1424"/>
    <w:rsid w:val="007E1C69"/>
    <w:rsid w:val="007E1CDA"/>
    <w:rsid w:val="007E303A"/>
    <w:rsid w:val="007E3235"/>
    <w:rsid w:val="007E346B"/>
    <w:rsid w:val="007E3E79"/>
    <w:rsid w:val="007E4E35"/>
    <w:rsid w:val="007E5142"/>
    <w:rsid w:val="007E54F1"/>
    <w:rsid w:val="007E601D"/>
    <w:rsid w:val="007E6DAF"/>
    <w:rsid w:val="007F1A7A"/>
    <w:rsid w:val="007F1E4E"/>
    <w:rsid w:val="007F26E4"/>
    <w:rsid w:val="007F334A"/>
    <w:rsid w:val="007F356D"/>
    <w:rsid w:val="007F35FB"/>
    <w:rsid w:val="007F3A90"/>
    <w:rsid w:val="007F3AA0"/>
    <w:rsid w:val="007F4266"/>
    <w:rsid w:val="007F4EE3"/>
    <w:rsid w:val="007F5014"/>
    <w:rsid w:val="007F560D"/>
    <w:rsid w:val="007F587F"/>
    <w:rsid w:val="007F648F"/>
    <w:rsid w:val="007F779C"/>
    <w:rsid w:val="00800203"/>
    <w:rsid w:val="00800270"/>
    <w:rsid w:val="00800430"/>
    <w:rsid w:val="00800F26"/>
    <w:rsid w:val="008011B9"/>
    <w:rsid w:val="008016E5"/>
    <w:rsid w:val="008035CD"/>
    <w:rsid w:val="008044B9"/>
    <w:rsid w:val="00804D18"/>
    <w:rsid w:val="00804DCF"/>
    <w:rsid w:val="00805364"/>
    <w:rsid w:val="0080572D"/>
    <w:rsid w:val="008060EB"/>
    <w:rsid w:val="008066C7"/>
    <w:rsid w:val="00806A4E"/>
    <w:rsid w:val="00806C0A"/>
    <w:rsid w:val="00807151"/>
    <w:rsid w:val="00807565"/>
    <w:rsid w:val="008103A4"/>
    <w:rsid w:val="0081096E"/>
    <w:rsid w:val="00810B98"/>
    <w:rsid w:val="00811049"/>
    <w:rsid w:val="008115FA"/>
    <w:rsid w:val="00811ABC"/>
    <w:rsid w:val="008126E8"/>
    <w:rsid w:val="00812B13"/>
    <w:rsid w:val="008131BF"/>
    <w:rsid w:val="00813573"/>
    <w:rsid w:val="0081443D"/>
    <w:rsid w:val="008144E6"/>
    <w:rsid w:val="00815CB4"/>
    <w:rsid w:val="00817501"/>
    <w:rsid w:val="00817D74"/>
    <w:rsid w:val="00817E17"/>
    <w:rsid w:val="0082006B"/>
    <w:rsid w:val="008211DD"/>
    <w:rsid w:val="008211F6"/>
    <w:rsid w:val="00822874"/>
    <w:rsid w:val="00823056"/>
    <w:rsid w:val="00823644"/>
    <w:rsid w:val="00824AC2"/>
    <w:rsid w:val="00824B36"/>
    <w:rsid w:val="00824D5A"/>
    <w:rsid w:val="00824DE2"/>
    <w:rsid w:val="00825021"/>
    <w:rsid w:val="00825183"/>
    <w:rsid w:val="008252DD"/>
    <w:rsid w:val="008255B0"/>
    <w:rsid w:val="00825C0C"/>
    <w:rsid w:val="008276D7"/>
    <w:rsid w:val="00827C8B"/>
    <w:rsid w:val="00830CC7"/>
    <w:rsid w:val="00830E36"/>
    <w:rsid w:val="00832B44"/>
    <w:rsid w:val="00832EE1"/>
    <w:rsid w:val="00833177"/>
    <w:rsid w:val="00833404"/>
    <w:rsid w:val="00833F1F"/>
    <w:rsid w:val="0083498C"/>
    <w:rsid w:val="00834C9D"/>
    <w:rsid w:val="00835760"/>
    <w:rsid w:val="00835CA7"/>
    <w:rsid w:val="0083655D"/>
    <w:rsid w:val="0083740E"/>
    <w:rsid w:val="008378E4"/>
    <w:rsid w:val="00837C82"/>
    <w:rsid w:val="00840483"/>
    <w:rsid w:val="00840C1C"/>
    <w:rsid w:val="00840E87"/>
    <w:rsid w:val="008415CD"/>
    <w:rsid w:val="00841800"/>
    <w:rsid w:val="00841AE4"/>
    <w:rsid w:val="00842336"/>
    <w:rsid w:val="00842392"/>
    <w:rsid w:val="0084267C"/>
    <w:rsid w:val="00842C9A"/>
    <w:rsid w:val="00843219"/>
    <w:rsid w:val="00843D31"/>
    <w:rsid w:val="00843D6F"/>
    <w:rsid w:val="00845090"/>
    <w:rsid w:val="00845306"/>
    <w:rsid w:val="00845A60"/>
    <w:rsid w:val="00845D0C"/>
    <w:rsid w:val="008464D2"/>
    <w:rsid w:val="0084658D"/>
    <w:rsid w:val="00846749"/>
    <w:rsid w:val="00847B2E"/>
    <w:rsid w:val="008506C0"/>
    <w:rsid w:val="00851722"/>
    <w:rsid w:val="00851AD2"/>
    <w:rsid w:val="00851F06"/>
    <w:rsid w:val="00852FD2"/>
    <w:rsid w:val="00853B25"/>
    <w:rsid w:val="00853FF7"/>
    <w:rsid w:val="00854740"/>
    <w:rsid w:val="00854A35"/>
    <w:rsid w:val="00855936"/>
    <w:rsid w:val="00855F2F"/>
    <w:rsid w:val="008574DE"/>
    <w:rsid w:val="0085785E"/>
    <w:rsid w:val="00857E19"/>
    <w:rsid w:val="00860C09"/>
    <w:rsid w:val="00860DF5"/>
    <w:rsid w:val="00861A5D"/>
    <w:rsid w:val="00862104"/>
    <w:rsid w:val="0086210B"/>
    <w:rsid w:val="0086228B"/>
    <w:rsid w:val="00862D7A"/>
    <w:rsid w:val="00863130"/>
    <w:rsid w:val="00864836"/>
    <w:rsid w:val="00864DB6"/>
    <w:rsid w:val="0086529D"/>
    <w:rsid w:val="00865AA1"/>
    <w:rsid w:val="00866700"/>
    <w:rsid w:val="00866A1E"/>
    <w:rsid w:val="00866E42"/>
    <w:rsid w:val="00867199"/>
    <w:rsid w:val="008675F0"/>
    <w:rsid w:val="00867923"/>
    <w:rsid w:val="008700AE"/>
    <w:rsid w:val="00870542"/>
    <w:rsid w:val="008707BC"/>
    <w:rsid w:val="00870F3E"/>
    <w:rsid w:val="0087176F"/>
    <w:rsid w:val="00872180"/>
    <w:rsid w:val="0087249D"/>
    <w:rsid w:val="00872559"/>
    <w:rsid w:val="00873271"/>
    <w:rsid w:val="00873896"/>
    <w:rsid w:val="00874E2E"/>
    <w:rsid w:val="0087668B"/>
    <w:rsid w:val="008800C6"/>
    <w:rsid w:val="008802A7"/>
    <w:rsid w:val="0088071D"/>
    <w:rsid w:val="00881263"/>
    <w:rsid w:val="00882B70"/>
    <w:rsid w:val="00882C3B"/>
    <w:rsid w:val="00883227"/>
    <w:rsid w:val="00883FD2"/>
    <w:rsid w:val="0088530F"/>
    <w:rsid w:val="00885C61"/>
    <w:rsid w:val="008871A9"/>
    <w:rsid w:val="008873DA"/>
    <w:rsid w:val="0088757F"/>
    <w:rsid w:val="00887650"/>
    <w:rsid w:val="00887A6F"/>
    <w:rsid w:val="00887F1D"/>
    <w:rsid w:val="008903B1"/>
    <w:rsid w:val="008909A2"/>
    <w:rsid w:val="00890ACC"/>
    <w:rsid w:val="00891792"/>
    <w:rsid w:val="0089210F"/>
    <w:rsid w:val="00893411"/>
    <w:rsid w:val="00893950"/>
    <w:rsid w:val="00894AD0"/>
    <w:rsid w:val="00894BB3"/>
    <w:rsid w:val="008963DC"/>
    <w:rsid w:val="00897A24"/>
    <w:rsid w:val="008A05D9"/>
    <w:rsid w:val="008A0802"/>
    <w:rsid w:val="008A1327"/>
    <w:rsid w:val="008A1526"/>
    <w:rsid w:val="008A159F"/>
    <w:rsid w:val="008A16F7"/>
    <w:rsid w:val="008A1D06"/>
    <w:rsid w:val="008A28B5"/>
    <w:rsid w:val="008A302D"/>
    <w:rsid w:val="008A35B2"/>
    <w:rsid w:val="008A3B85"/>
    <w:rsid w:val="008A4120"/>
    <w:rsid w:val="008A4C38"/>
    <w:rsid w:val="008A4EFF"/>
    <w:rsid w:val="008A589B"/>
    <w:rsid w:val="008A69D8"/>
    <w:rsid w:val="008A76A6"/>
    <w:rsid w:val="008A7EE3"/>
    <w:rsid w:val="008B2DB0"/>
    <w:rsid w:val="008B33AE"/>
    <w:rsid w:val="008B4422"/>
    <w:rsid w:val="008B55D3"/>
    <w:rsid w:val="008B5630"/>
    <w:rsid w:val="008B5E0C"/>
    <w:rsid w:val="008B5E94"/>
    <w:rsid w:val="008B6091"/>
    <w:rsid w:val="008B64ED"/>
    <w:rsid w:val="008C03A9"/>
    <w:rsid w:val="008C04AF"/>
    <w:rsid w:val="008C164A"/>
    <w:rsid w:val="008C192A"/>
    <w:rsid w:val="008C1A3F"/>
    <w:rsid w:val="008C2319"/>
    <w:rsid w:val="008C28AD"/>
    <w:rsid w:val="008C39BC"/>
    <w:rsid w:val="008C4D19"/>
    <w:rsid w:val="008C57E4"/>
    <w:rsid w:val="008C7468"/>
    <w:rsid w:val="008C78B4"/>
    <w:rsid w:val="008C7A11"/>
    <w:rsid w:val="008D083F"/>
    <w:rsid w:val="008D0AEF"/>
    <w:rsid w:val="008D1371"/>
    <w:rsid w:val="008D13F0"/>
    <w:rsid w:val="008D1A84"/>
    <w:rsid w:val="008D1D5A"/>
    <w:rsid w:val="008D1DE8"/>
    <w:rsid w:val="008D2D2A"/>
    <w:rsid w:val="008D35D7"/>
    <w:rsid w:val="008D3730"/>
    <w:rsid w:val="008D399A"/>
    <w:rsid w:val="008D40F2"/>
    <w:rsid w:val="008D460B"/>
    <w:rsid w:val="008D4B94"/>
    <w:rsid w:val="008D50AB"/>
    <w:rsid w:val="008D50DD"/>
    <w:rsid w:val="008D5182"/>
    <w:rsid w:val="008D5909"/>
    <w:rsid w:val="008D5C55"/>
    <w:rsid w:val="008D67C7"/>
    <w:rsid w:val="008D764F"/>
    <w:rsid w:val="008E0AEC"/>
    <w:rsid w:val="008E1142"/>
    <w:rsid w:val="008E2AD5"/>
    <w:rsid w:val="008E2F39"/>
    <w:rsid w:val="008E3043"/>
    <w:rsid w:val="008E4261"/>
    <w:rsid w:val="008E49AD"/>
    <w:rsid w:val="008E5209"/>
    <w:rsid w:val="008E57BB"/>
    <w:rsid w:val="008E57D7"/>
    <w:rsid w:val="008E5A10"/>
    <w:rsid w:val="008E62AB"/>
    <w:rsid w:val="008E682C"/>
    <w:rsid w:val="008E7746"/>
    <w:rsid w:val="008E7F76"/>
    <w:rsid w:val="008F1972"/>
    <w:rsid w:val="008F2337"/>
    <w:rsid w:val="008F26C5"/>
    <w:rsid w:val="008F2C28"/>
    <w:rsid w:val="008F2FF7"/>
    <w:rsid w:val="008F3257"/>
    <w:rsid w:val="008F43B8"/>
    <w:rsid w:val="008F49C1"/>
    <w:rsid w:val="008F4A20"/>
    <w:rsid w:val="008F4BA7"/>
    <w:rsid w:val="008F53FF"/>
    <w:rsid w:val="008F56C0"/>
    <w:rsid w:val="008F6893"/>
    <w:rsid w:val="008F6D0D"/>
    <w:rsid w:val="008F7279"/>
    <w:rsid w:val="008F760B"/>
    <w:rsid w:val="008F79C5"/>
    <w:rsid w:val="009003E8"/>
    <w:rsid w:val="00900BA3"/>
    <w:rsid w:val="009020AB"/>
    <w:rsid w:val="009027F8"/>
    <w:rsid w:val="009035B3"/>
    <w:rsid w:val="00903942"/>
    <w:rsid w:val="00904787"/>
    <w:rsid w:val="00904BB3"/>
    <w:rsid w:val="00904FAD"/>
    <w:rsid w:val="009058AB"/>
    <w:rsid w:val="00905B05"/>
    <w:rsid w:val="00906AD0"/>
    <w:rsid w:val="00907298"/>
    <w:rsid w:val="0090766C"/>
    <w:rsid w:val="00907C02"/>
    <w:rsid w:val="009106D1"/>
    <w:rsid w:val="0091144A"/>
    <w:rsid w:val="00912D06"/>
    <w:rsid w:val="00913634"/>
    <w:rsid w:val="00913BF5"/>
    <w:rsid w:val="00914505"/>
    <w:rsid w:val="009156A1"/>
    <w:rsid w:val="00915A9D"/>
    <w:rsid w:val="0091654C"/>
    <w:rsid w:val="00917EC7"/>
    <w:rsid w:val="00920C79"/>
    <w:rsid w:val="00920DB2"/>
    <w:rsid w:val="0092122A"/>
    <w:rsid w:val="00921645"/>
    <w:rsid w:val="00921671"/>
    <w:rsid w:val="0092295F"/>
    <w:rsid w:val="009229AB"/>
    <w:rsid w:val="00923073"/>
    <w:rsid w:val="0092408E"/>
    <w:rsid w:val="00924BED"/>
    <w:rsid w:val="00925216"/>
    <w:rsid w:val="00925500"/>
    <w:rsid w:val="00927B9E"/>
    <w:rsid w:val="00927FC2"/>
    <w:rsid w:val="00931018"/>
    <w:rsid w:val="00931281"/>
    <w:rsid w:val="009314F3"/>
    <w:rsid w:val="00931AA1"/>
    <w:rsid w:val="00931BA1"/>
    <w:rsid w:val="00931CE5"/>
    <w:rsid w:val="009320C8"/>
    <w:rsid w:val="00932209"/>
    <w:rsid w:val="0093247B"/>
    <w:rsid w:val="00932F19"/>
    <w:rsid w:val="0093374B"/>
    <w:rsid w:val="009343A5"/>
    <w:rsid w:val="009345F4"/>
    <w:rsid w:val="009350CF"/>
    <w:rsid w:val="009353F9"/>
    <w:rsid w:val="00935F2A"/>
    <w:rsid w:val="00936346"/>
    <w:rsid w:val="00936AAC"/>
    <w:rsid w:val="00937067"/>
    <w:rsid w:val="00937753"/>
    <w:rsid w:val="009377D7"/>
    <w:rsid w:val="00940522"/>
    <w:rsid w:val="00940862"/>
    <w:rsid w:val="00940CF5"/>
    <w:rsid w:val="009415B2"/>
    <w:rsid w:val="00941D23"/>
    <w:rsid w:val="00942691"/>
    <w:rsid w:val="009431DE"/>
    <w:rsid w:val="009438D5"/>
    <w:rsid w:val="00943A5E"/>
    <w:rsid w:val="00944275"/>
    <w:rsid w:val="009446F9"/>
    <w:rsid w:val="00945E46"/>
    <w:rsid w:val="0094742D"/>
    <w:rsid w:val="00947748"/>
    <w:rsid w:val="00947B0E"/>
    <w:rsid w:val="00947F15"/>
    <w:rsid w:val="00950107"/>
    <w:rsid w:val="009501E6"/>
    <w:rsid w:val="00950A87"/>
    <w:rsid w:val="0095135A"/>
    <w:rsid w:val="0095149E"/>
    <w:rsid w:val="00951B11"/>
    <w:rsid w:val="00951CD0"/>
    <w:rsid w:val="00951F21"/>
    <w:rsid w:val="00952DCF"/>
    <w:rsid w:val="00952EBE"/>
    <w:rsid w:val="00953521"/>
    <w:rsid w:val="00953BA3"/>
    <w:rsid w:val="009541C9"/>
    <w:rsid w:val="009547C5"/>
    <w:rsid w:val="00954D32"/>
    <w:rsid w:val="00955245"/>
    <w:rsid w:val="009557B4"/>
    <w:rsid w:val="009563F8"/>
    <w:rsid w:val="009572E9"/>
    <w:rsid w:val="00957843"/>
    <w:rsid w:val="00960642"/>
    <w:rsid w:val="009615D3"/>
    <w:rsid w:val="009631E1"/>
    <w:rsid w:val="00963600"/>
    <w:rsid w:val="00963CBB"/>
    <w:rsid w:val="00964EF7"/>
    <w:rsid w:val="009661D1"/>
    <w:rsid w:val="00966EE8"/>
    <w:rsid w:val="00967789"/>
    <w:rsid w:val="00967882"/>
    <w:rsid w:val="009679C7"/>
    <w:rsid w:val="00967BD8"/>
    <w:rsid w:val="009708FE"/>
    <w:rsid w:val="00971760"/>
    <w:rsid w:val="0097189A"/>
    <w:rsid w:val="00971E62"/>
    <w:rsid w:val="00972286"/>
    <w:rsid w:val="00972349"/>
    <w:rsid w:val="00972400"/>
    <w:rsid w:val="00972E78"/>
    <w:rsid w:val="00973906"/>
    <w:rsid w:val="00974149"/>
    <w:rsid w:val="0097461E"/>
    <w:rsid w:val="00975876"/>
    <w:rsid w:val="00976085"/>
    <w:rsid w:val="00976214"/>
    <w:rsid w:val="0097646F"/>
    <w:rsid w:val="00976753"/>
    <w:rsid w:val="00976886"/>
    <w:rsid w:val="00976E43"/>
    <w:rsid w:val="009773B0"/>
    <w:rsid w:val="00977CC9"/>
    <w:rsid w:val="009800C3"/>
    <w:rsid w:val="0098019D"/>
    <w:rsid w:val="00980570"/>
    <w:rsid w:val="009807CE"/>
    <w:rsid w:val="00980CFC"/>
    <w:rsid w:val="00981512"/>
    <w:rsid w:val="009817D2"/>
    <w:rsid w:val="009817EC"/>
    <w:rsid w:val="00981BE4"/>
    <w:rsid w:val="00981CB0"/>
    <w:rsid w:val="009821AD"/>
    <w:rsid w:val="00982D3F"/>
    <w:rsid w:val="009834B5"/>
    <w:rsid w:val="00983715"/>
    <w:rsid w:val="00983B1C"/>
    <w:rsid w:val="00984AAD"/>
    <w:rsid w:val="00984B8D"/>
    <w:rsid w:val="00985657"/>
    <w:rsid w:val="0098619D"/>
    <w:rsid w:val="00986A90"/>
    <w:rsid w:val="00987763"/>
    <w:rsid w:val="00987CDB"/>
    <w:rsid w:val="0099003D"/>
    <w:rsid w:val="009905ED"/>
    <w:rsid w:val="009910A3"/>
    <w:rsid w:val="009912D2"/>
    <w:rsid w:val="009913F5"/>
    <w:rsid w:val="009916D2"/>
    <w:rsid w:val="00992775"/>
    <w:rsid w:val="00992A0B"/>
    <w:rsid w:val="009935CB"/>
    <w:rsid w:val="00993756"/>
    <w:rsid w:val="00994457"/>
    <w:rsid w:val="0099494A"/>
    <w:rsid w:val="0099544E"/>
    <w:rsid w:val="0099580A"/>
    <w:rsid w:val="00995A37"/>
    <w:rsid w:val="00997D1B"/>
    <w:rsid w:val="009A071F"/>
    <w:rsid w:val="009A09F2"/>
    <w:rsid w:val="009A1597"/>
    <w:rsid w:val="009A186D"/>
    <w:rsid w:val="009A18EB"/>
    <w:rsid w:val="009A19EA"/>
    <w:rsid w:val="009A1D36"/>
    <w:rsid w:val="009A2FCD"/>
    <w:rsid w:val="009A3447"/>
    <w:rsid w:val="009A3531"/>
    <w:rsid w:val="009A402A"/>
    <w:rsid w:val="009A4516"/>
    <w:rsid w:val="009A4814"/>
    <w:rsid w:val="009A58AF"/>
    <w:rsid w:val="009A5E3F"/>
    <w:rsid w:val="009A5F3D"/>
    <w:rsid w:val="009A61BD"/>
    <w:rsid w:val="009A7256"/>
    <w:rsid w:val="009A7CBC"/>
    <w:rsid w:val="009B005C"/>
    <w:rsid w:val="009B0897"/>
    <w:rsid w:val="009B08D2"/>
    <w:rsid w:val="009B1358"/>
    <w:rsid w:val="009B1D9F"/>
    <w:rsid w:val="009B1F9F"/>
    <w:rsid w:val="009B21DD"/>
    <w:rsid w:val="009B2591"/>
    <w:rsid w:val="009B2A4D"/>
    <w:rsid w:val="009B2F62"/>
    <w:rsid w:val="009B3FEA"/>
    <w:rsid w:val="009B400C"/>
    <w:rsid w:val="009B41E9"/>
    <w:rsid w:val="009B45FA"/>
    <w:rsid w:val="009B4BE8"/>
    <w:rsid w:val="009B4E3E"/>
    <w:rsid w:val="009B7234"/>
    <w:rsid w:val="009C197E"/>
    <w:rsid w:val="009C1BEA"/>
    <w:rsid w:val="009C2E62"/>
    <w:rsid w:val="009C37AE"/>
    <w:rsid w:val="009C5BD6"/>
    <w:rsid w:val="009C5CB9"/>
    <w:rsid w:val="009C702F"/>
    <w:rsid w:val="009C79A6"/>
    <w:rsid w:val="009D0CDD"/>
    <w:rsid w:val="009D12F3"/>
    <w:rsid w:val="009D1C56"/>
    <w:rsid w:val="009D24A0"/>
    <w:rsid w:val="009D28E0"/>
    <w:rsid w:val="009D3348"/>
    <w:rsid w:val="009D4215"/>
    <w:rsid w:val="009D44A4"/>
    <w:rsid w:val="009D526D"/>
    <w:rsid w:val="009D562D"/>
    <w:rsid w:val="009D6043"/>
    <w:rsid w:val="009D644C"/>
    <w:rsid w:val="009D661F"/>
    <w:rsid w:val="009D6744"/>
    <w:rsid w:val="009D6BB6"/>
    <w:rsid w:val="009D6E2F"/>
    <w:rsid w:val="009D7192"/>
    <w:rsid w:val="009D770B"/>
    <w:rsid w:val="009E0225"/>
    <w:rsid w:val="009E04A8"/>
    <w:rsid w:val="009E14CE"/>
    <w:rsid w:val="009E17DC"/>
    <w:rsid w:val="009E1B2A"/>
    <w:rsid w:val="009E1CA0"/>
    <w:rsid w:val="009E28A2"/>
    <w:rsid w:val="009E3E2E"/>
    <w:rsid w:val="009E4BC6"/>
    <w:rsid w:val="009E4EEF"/>
    <w:rsid w:val="009E513F"/>
    <w:rsid w:val="009E545C"/>
    <w:rsid w:val="009E5E05"/>
    <w:rsid w:val="009E6930"/>
    <w:rsid w:val="009E6C3C"/>
    <w:rsid w:val="009E71EC"/>
    <w:rsid w:val="009E7B51"/>
    <w:rsid w:val="009F0490"/>
    <w:rsid w:val="009F0B19"/>
    <w:rsid w:val="009F0B5A"/>
    <w:rsid w:val="009F0D4D"/>
    <w:rsid w:val="009F1145"/>
    <w:rsid w:val="009F1FB9"/>
    <w:rsid w:val="009F3AAC"/>
    <w:rsid w:val="009F3C25"/>
    <w:rsid w:val="009F43D3"/>
    <w:rsid w:val="009F4427"/>
    <w:rsid w:val="009F52A8"/>
    <w:rsid w:val="009F52F1"/>
    <w:rsid w:val="009F5A49"/>
    <w:rsid w:val="009F6BDB"/>
    <w:rsid w:val="00A005AA"/>
    <w:rsid w:val="00A008BE"/>
    <w:rsid w:val="00A00E2D"/>
    <w:rsid w:val="00A00EAA"/>
    <w:rsid w:val="00A012B0"/>
    <w:rsid w:val="00A01AB7"/>
    <w:rsid w:val="00A02177"/>
    <w:rsid w:val="00A023D9"/>
    <w:rsid w:val="00A02B59"/>
    <w:rsid w:val="00A02D0B"/>
    <w:rsid w:val="00A033A4"/>
    <w:rsid w:val="00A0415D"/>
    <w:rsid w:val="00A041B7"/>
    <w:rsid w:val="00A04508"/>
    <w:rsid w:val="00A04B52"/>
    <w:rsid w:val="00A0534C"/>
    <w:rsid w:val="00A05BEE"/>
    <w:rsid w:val="00A0622F"/>
    <w:rsid w:val="00A07958"/>
    <w:rsid w:val="00A07A9B"/>
    <w:rsid w:val="00A100F5"/>
    <w:rsid w:val="00A11281"/>
    <w:rsid w:val="00A12560"/>
    <w:rsid w:val="00A131E4"/>
    <w:rsid w:val="00A13F0C"/>
    <w:rsid w:val="00A145C5"/>
    <w:rsid w:val="00A1499D"/>
    <w:rsid w:val="00A14A1F"/>
    <w:rsid w:val="00A14BC8"/>
    <w:rsid w:val="00A157F8"/>
    <w:rsid w:val="00A159F6"/>
    <w:rsid w:val="00A16C81"/>
    <w:rsid w:val="00A21AC9"/>
    <w:rsid w:val="00A21EB4"/>
    <w:rsid w:val="00A220E7"/>
    <w:rsid w:val="00A22287"/>
    <w:rsid w:val="00A23096"/>
    <w:rsid w:val="00A23632"/>
    <w:rsid w:val="00A24183"/>
    <w:rsid w:val="00A244F1"/>
    <w:rsid w:val="00A24B35"/>
    <w:rsid w:val="00A25DBC"/>
    <w:rsid w:val="00A2637B"/>
    <w:rsid w:val="00A265D4"/>
    <w:rsid w:val="00A26FC9"/>
    <w:rsid w:val="00A27473"/>
    <w:rsid w:val="00A27917"/>
    <w:rsid w:val="00A27EFF"/>
    <w:rsid w:val="00A3033A"/>
    <w:rsid w:val="00A30340"/>
    <w:rsid w:val="00A303A6"/>
    <w:rsid w:val="00A306B4"/>
    <w:rsid w:val="00A30C7D"/>
    <w:rsid w:val="00A319F2"/>
    <w:rsid w:val="00A31BCC"/>
    <w:rsid w:val="00A31E5C"/>
    <w:rsid w:val="00A32765"/>
    <w:rsid w:val="00A3340C"/>
    <w:rsid w:val="00A341FD"/>
    <w:rsid w:val="00A344F8"/>
    <w:rsid w:val="00A3475C"/>
    <w:rsid w:val="00A35807"/>
    <w:rsid w:val="00A36385"/>
    <w:rsid w:val="00A3714F"/>
    <w:rsid w:val="00A37647"/>
    <w:rsid w:val="00A40086"/>
    <w:rsid w:val="00A407EB"/>
    <w:rsid w:val="00A40A3D"/>
    <w:rsid w:val="00A40BDD"/>
    <w:rsid w:val="00A40E6A"/>
    <w:rsid w:val="00A40FA8"/>
    <w:rsid w:val="00A41659"/>
    <w:rsid w:val="00A41803"/>
    <w:rsid w:val="00A41909"/>
    <w:rsid w:val="00A41D5E"/>
    <w:rsid w:val="00A423BB"/>
    <w:rsid w:val="00A42933"/>
    <w:rsid w:val="00A42AE8"/>
    <w:rsid w:val="00A42D44"/>
    <w:rsid w:val="00A42F16"/>
    <w:rsid w:val="00A43080"/>
    <w:rsid w:val="00A43537"/>
    <w:rsid w:val="00A4419A"/>
    <w:rsid w:val="00A443DE"/>
    <w:rsid w:val="00A449AC"/>
    <w:rsid w:val="00A4550D"/>
    <w:rsid w:val="00A4557E"/>
    <w:rsid w:val="00A456F8"/>
    <w:rsid w:val="00A45F90"/>
    <w:rsid w:val="00A46ACE"/>
    <w:rsid w:val="00A46B6C"/>
    <w:rsid w:val="00A46DB3"/>
    <w:rsid w:val="00A47D1C"/>
    <w:rsid w:val="00A47DE2"/>
    <w:rsid w:val="00A507AA"/>
    <w:rsid w:val="00A5116F"/>
    <w:rsid w:val="00A51BA7"/>
    <w:rsid w:val="00A51EBD"/>
    <w:rsid w:val="00A51F81"/>
    <w:rsid w:val="00A52BB6"/>
    <w:rsid w:val="00A52FD1"/>
    <w:rsid w:val="00A5344F"/>
    <w:rsid w:val="00A54240"/>
    <w:rsid w:val="00A5468A"/>
    <w:rsid w:val="00A5514C"/>
    <w:rsid w:val="00A55347"/>
    <w:rsid w:val="00A57432"/>
    <w:rsid w:val="00A6014C"/>
    <w:rsid w:val="00A62CB5"/>
    <w:rsid w:val="00A62CDE"/>
    <w:rsid w:val="00A633E7"/>
    <w:rsid w:val="00A6343F"/>
    <w:rsid w:val="00A6351A"/>
    <w:rsid w:val="00A638B6"/>
    <w:rsid w:val="00A64B83"/>
    <w:rsid w:val="00A65215"/>
    <w:rsid w:val="00A654B0"/>
    <w:rsid w:val="00A656B3"/>
    <w:rsid w:val="00A65B0E"/>
    <w:rsid w:val="00A66A15"/>
    <w:rsid w:val="00A66C06"/>
    <w:rsid w:val="00A6736C"/>
    <w:rsid w:val="00A677F4"/>
    <w:rsid w:val="00A67CE3"/>
    <w:rsid w:val="00A67DEC"/>
    <w:rsid w:val="00A7036E"/>
    <w:rsid w:val="00A706C3"/>
    <w:rsid w:val="00A70871"/>
    <w:rsid w:val="00A71432"/>
    <w:rsid w:val="00A71656"/>
    <w:rsid w:val="00A72091"/>
    <w:rsid w:val="00A72859"/>
    <w:rsid w:val="00A728E8"/>
    <w:rsid w:val="00A731C7"/>
    <w:rsid w:val="00A7327B"/>
    <w:rsid w:val="00A73FC4"/>
    <w:rsid w:val="00A75146"/>
    <w:rsid w:val="00A756CF"/>
    <w:rsid w:val="00A76113"/>
    <w:rsid w:val="00A769CF"/>
    <w:rsid w:val="00A7720E"/>
    <w:rsid w:val="00A778F3"/>
    <w:rsid w:val="00A80157"/>
    <w:rsid w:val="00A8026E"/>
    <w:rsid w:val="00A8086E"/>
    <w:rsid w:val="00A80FC7"/>
    <w:rsid w:val="00A8153A"/>
    <w:rsid w:val="00A81A70"/>
    <w:rsid w:val="00A8292D"/>
    <w:rsid w:val="00A82BB3"/>
    <w:rsid w:val="00A84F0E"/>
    <w:rsid w:val="00A84F3C"/>
    <w:rsid w:val="00A85BE8"/>
    <w:rsid w:val="00A85C6A"/>
    <w:rsid w:val="00A85FA8"/>
    <w:rsid w:val="00A85FB2"/>
    <w:rsid w:val="00A866B5"/>
    <w:rsid w:val="00A871AD"/>
    <w:rsid w:val="00A874CF"/>
    <w:rsid w:val="00A87E0D"/>
    <w:rsid w:val="00A900BA"/>
    <w:rsid w:val="00A900BD"/>
    <w:rsid w:val="00A9089A"/>
    <w:rsid w:val="00A91047"/>
    <w:rsid w:val="00A910D2"/>
    <w:rsid w:val="00A913AA"/>
    <w:rsid w:val="00A91A03"/>
    <w:rsid w:val="00A91EFB"/>
    <w:rsid w:val="00A92918"/>
    <w:rsid w:val="00A92B9D"/>
    <w:rsid w:val="00A93588"/>
    <w:rsid w:val="00A943FC"/>
    <w:rsid w:val="00A95243"/>
    <w:rsid w:val="00A96DC6"/>
    <w:rsid w:val="00A97134"/>
    <w:rsid w:val="00A97AFB"/>
    <w:rsid w:val="00AA0976"/>
    <w:rsid w:val="00AA16D0"/>
    <w:rsid w:val="00AA20D5"/>
    <w:rsid w:val="00AA21E3"/>
    <w:rsid w:val="00AA2CEC"/>
    <w:rsid w:val="00AA33F5"/>
    <w:rsid w:val="00AA3E46"/>
    <w:rsid w:val="00AA4BEA"/>
    <w:rsid w:val="00AA535C"/>
    <w:rsid w:val="00AA5A85"/>
    <w:rsid w:val="00AA64A1"/>
    <w:rsid w:val="00AA6D02"/>
    <w:rsid w:val="00AA765E"/>
    <w:rsid w:val="00AB00C7"/>
    <w:rsid w:val="00AB0332"/>
    <w:rsid w:val="00AB0719"/>
    <w:rsid w:val="00AB0E41"/>
    <w:rsid w:val="00AB107A"/>
    <w:rsid w:val="00AB1180"/>
    <w:rsid w:val="00AB140C"/>
    <w:rsid w:val="00AB1711"/>
    <w:rsid w:val="00AB1B22"/>
    <w:rsid w:val="00AB23DF"/>
    <w:rsid w:val="00AB2D3E"/>
    <w:rsid w:val="00AB30B3"/>
    <w:rsid w:val="00AB3610"/>
    <w:rsid w:val="00AB4433"/>
    <w:rsid w:val="00AB604D"/>
    <w:rsid w:val="00AB6B69"/>
    <w:rsid w:val="00AB73D4"/>
    <w:rsid w:val="00AB7D65"/>
    <w:rsid w:val="00AC012F"/>
    <w:rsid w:val="00AC06EF"/>
    <w:rsid w:val="00AC08B7"/>
    <w:rsid w:val="00AC0AEB"/>
    <w:rsid w:val="00AC0DE6"/>
    <w:rsid w:val="00AC12D2"/>
    <w:rsid w:val="00AC2648"/>
    <w:rsid w:val="00AC2CDC"/>
    <w:rsid w:val="00AC3120"/>
    <w:rsid w:val="00AC3542"/>
    <w:rsid w:val="00AC3B83"/>
    <w:rsid w:val="00AC3ED2"/>
    <w:rsid w:val="00AC4625"/>
    <w:rsid w:val="00AC5245"/>
    <w:rsid w:val="00AC54CF"/>
    <w:rsid w:val="00AC555D"/>
    <w:rsid w:val="00AC5B80"/>
    <w:rsid w:val="00AC5D12"/>
    <w:rsid w:val="00AC63DF"/>
    <w:rsid w:val="00AC7343"/>
    <w:rsid w:val="00AC73DC"/>
    <w:rsid w:val="00AC766B"/>
    <w:rsid w:val="00AD0926"/>
    <w:rsid w:val="00AD0B7B"/>
    <w:rsid w:val="00AD10F3"/>
    <w:rsid w:val="00AD1471"/>
    <w:rsid w:val="00AD2111"/>
    <w:rsid w:val="00AD2157"/>
    <w:rsid w:val="00AD22AD"/>
    <w:rsid w:val="00AD2ED2"/>
    <w:rsid w:val="00AD3AC5"/>
    <w:rsid w:val="00AE0AC2"/>
    <w:rsid w:val="00AE1912"/>
    <w:rsid w:val="00AE1D8E"/>
    <w:rsid w:val="00AE222E"/>
    <w:rsid w:val="00AE2333"/>
    <w:rsid w:val="00AE264E"/>
    <w:rsid w:val="00AE3C2E"/>
    <w:rsid w:val="00AE46AC"/>
    <w:rsid w:val="00AE525D"/>
    <w:rsid w:val="00AE671A"/>
    <w:rsid w:val="00AE6D1A"/>
    <w:rsid w:val="00AE7377"/>
    <w:rsid w:val="00AE781F"/>
    <w:rsid w:val="00AE7916"/>
    <w:rsid w:val="00AF0135"/>
    <w:rsid w:val="00AF0BEF"/>
    <w:rsid w:val="00AF10CC"/>
    <w:rsid w:val="00AF151C"/>
    <w:rsid w:val="00AF1828"/>
    <w:rsid w:val="00AF1AC1"/>
    <w:rsid w:val="00AF1B28"/>
    <w:rsid w:val="00AF1BC1"/>
    <w:rsid w:val="00AF1BE0"/>
    <w:rsid w:val="00AF1E38"/>
    <w:rsid w:val="00AF1FD5"/>
    <w:rsid w:val="00AF2265"/>
    <w:rsid w:val="00AF2FDD"/>
    <w:rsid w:val="00AF486B"/>
    <w:rsid w:val="00AF560F"/>
    <w:rsid w:val="00AF6822"/>
    <w:rsid w:val="00AF6CF0"/>
    <w:rsid w:val="00AF7027"/>
    <w:rsid w:val="00AF7F0F"/>
    <w:rsid w:val="00B0068C"/>
    <w:rsid w:val="00B0086E"/>
    <w:rsid w:val="00B01B22"/>
    <w:rsid w:val="00B023D7"/>
    <w:rsid w:val="00B03B33"/>
    <w:rsid w:val="00B04329"/>
    <w:rsid w:val="00B0535F"/>
    <w:rsid w:val="00B05B6F"/>
    <w:rsid w:val="00B05FAE"/>
    <w:rsid w:val="00B06614"/>
    <w:rsid w:val="00B06C8C"/>
    <w:rsid w:val="00B06F28"/>
    <w:rsid w:val="00B06F71"/>
    <w:rsid w:val="00B07534"/>
    <w:rsid w:val="00B0782E"/>
    <w:rsid w:val="00B07A40"/>
    <w:rsid w:val="00B07A58"/>
    <w:rsid w:val="00B10666"/>
    <w:rsid w:val="00B10797"/>
    <w:rsid w:val="00B107DA"/>
    <w:rsid w:val="00B10827"/>
    <w:rsid w:val="00B1129D"/>
    <w:rsid w:val="00B11788"/>
    <w:rsid w:val="00B11A7A"/>
    <w:rsid w:val="00B122E0"/>
    <w:rsid w:val="00B1290E"/>
    <w:rsid w:val="00B12B5C"/>
    <w:rsid w:val="00B13052"/>
    <w:rsid w:val="00B13317"/>
    <w:rsid w:val="00B1433D"/>
    <w:rsid w:val="00B1501A"/>
    <w:rsid w:val="00B15029"/>
    <w:rsid w:val="00B1502A"/>
    <w:rsid w:val="00B1672F"/>
    <w:rsid w:val="00B16D32"/>
    <w:rsid w:val="00B178E7"/>
    <w:rsid w:val="00B17B08"/>
    <w:rsid w:val="00B17EDD"/>
    <w:rsid w:val="00B200FA"/>
    <w:rsid w:val="00B21CAC"/>
    <w:rsid w:val="00B24D83"/>
    <w:rsid w:val="00B24DF0"/>
    <w:rsid w:val="00B2543D"/>
    <w:rsid w:val="00B2636E"/>
    <w:rsid w:val="00B263D0"/>
    <w:rsid w:val="00B268C9"/>
    <w:rsid w:val="00B27472"/>
    <w:rsid w:val="00B27EEE"/>
    <w:rsid w:val="00B30FEC"/>
    <w:rsid w:val="00B31027"/>
    <w:rsid w:val="00B31234"/>
    <w:rsid w:val="00B31717"/>
    <w:rsid w:val="00B31C63"/>
    <w:rsid w:val="00B335B1"/>
    <w:rsid w:val="00B33C26"/>
    <w:rsid w:val="00B34C3A"/>
    <w:rsid w:val="00B34E91"/>
    <w:rsid w:val="00B353AD"/>
    <w:rsid w:val="00B357A9"/>
    <w:rsid w:val="00B36F5C"/>
    <w:rsid w:val="00B36FD7"/>
    <w:rsid w:val="00B378BE"/>
    <w:rsid w:val="00B37DD4"/>
    <w:rsid w:val="00B4023C"/>
    <w:rsid w:val="00B40EDE"/>
    <w:rsid w:val="00B410BC"/>
    <w:rsid w:val="00B43495"/>
    <w:rsid w:val="00B43658"/>
    <w:rsid w:val="00B443DC"/>
    <w:rsid w:val="00B44659"/>
    <w:rsid w:val="00B44912"/>
    <w:rsid w:val="00B454B4"/>
    <w:rsid w:val="00B45F18"/>
    <w:rsid w:val="00B464D8"/>
    <w:rsid w:val="00B46663"/>
    <w:rsid w:val="00B46A50"/>
    <w:rsid w:val="00B47825"/>
    <w:rsid w:val="00B47EAA"/>
    <w:rsid w:val="00B509FD"/>
    <w:rsid w:val="00B50C6A"/>
    <w:rsid w:val="00B513FB"/>
    <w:rsid w:val="00B51595"/>
    <w:rsid w:val="00B5189C"/>
    <w:rsid w:val="00B52B0A"/>
    <w:rsid w:val="00B52B3D"/>
    <w:rsid w:val="00B52F7A"/>
    <w:rsid w:val="00B53CF4"/>
    <w:rsid w:val="00B53EB5"/>
    <w:rsid w:val="00B53F07"/>
    <w:rsid w:val="00B54256"/>
    <w:rsid w:val="00B5433D"/>
    <w:rsid w:val="00B54469"/>
    <w:rsid w:val="00B56249"/>
    <w:rsid w:val="00B5636F"/>
    <w:rsid w:val="00B57595"/>
    <w:rsid w:val="00B57660"/>
    <w:rsid w:val="00B57892"/>
    <w:rsid w:val="00B579A7"/>
    <w:rsid w:val="00B61DC8"/>
    <w:rsid w:val="00B622CF"/>
    <w:rsid w:val="00B62542"/>
    <w:rsid w:val="00B630E8"/>
    <w:rsid w:val="00B63753"/>
    <w:rsid w:val="00B640FC"/>
    <w:rsid w:val="00B64FA7"/>
    <w:rsid w:val="00B65C45"/>
    <w:rsid w:val="00B65DA2"/>
    <w:rsid w:val="00B665F8"/>
    <w:rsid w:val="00B6690C"/>
    <w:rsid w:val="00B669AA"/>
    <w:rsid w:val="00B66F01"/>
    <w:rsid w:val="00B704B3"/>
    <w:rsid w:val="00B71470"/>
    <w:rsid w:val="00B71875"/>
    <w:rsid w:val="00B718CC"/>
    <w:rsid w:val="00B71DAE"/>
    <w:rsid w:val="00B7288E"/>
    <w:rsid w:val="00B72A7F"/>
    <w:rsid w:val="00B73F3A"/>
    <w:rsid w:val="00B74582"/>
    <w:rsid w:val="00B748D3"/>
    <w:rsid w:val="00B748EA"/>
    <w:rsid w:val="00B74A76"/>
    <w:rsid w:val="00B74E1F"/>
    <w:rsid w:val="00B74FEB"/>
    <w:rsid w:val="00B75020"/>
    <w:rsid w:val="00B76EBB"/>
    <w:rsid w:val="00B76F1C"/>
    <w:rsid w:val="00B778EA"/>
    <w:rsid w:val="00B80265"/>
    <w:rsid w:val="00B808D1"/>
    <w:rsid w:val="00B80E4E"/>
    <w:rsid w:val="00B8162C"/>
    <w:rsid w:val="00B818A6"/>
    <w:rsid w:val="00B81E58"/>
    <w:rsid w:val="00B82348"/>
    <w:rsid w:val="00B82D76"/>
    <w:rsid w:val="00B845D8"/>
    <w:rsid w:val="00B84921"/>
    <w:rsid w:val="00B84AF7"/>
    <w:rsid w:val="00B84FF9"/>
    <w:rsid w:val="00B8554C"/>
    <w:rsid w:val="00B857F8"/>
    <w:rsid w:val="00B860EB"/>
    <w:rsid w:val="00B90A2F"/>
    <w:rsid w:val="00B90AA9"/>
    <w:rsid w:val="00B9123F"/>
    <w:rsid w:val="00B9179E"/>
    <w:rsid w:val="00B92086"/>
    <w:rsid w:val="00B92213"/>
    <w:rsid w:val="00B92707"/>
    <w:rsid w:val="00B9293B"/>
    <w:rsid w:val="00B93712"/>
    <w:rsid w:val="00B939BC"/>
    <w:rsid w:val="00B93ADC"/>
    <w:rsid w:val="00B95331"/>
    <w:rsid w:val="00B95969"/>
    <w:rsid w:val="00B95CC7"/>
    <w:rsid w:val="00B9603C"/>
    <w:rsid w:val="00B963E9"/>
    <w:rsid w:val="00B96EF7"/>
    <w:rsid w:val="00B97419"/>
    <w:rsid w:val="00B97709"/>
    <w:rsid w:val="00B97814"/>
    <w:rsid w:val="00B979B4"/>
    <w:rsid w:val="00BA06E8"/>
    <w:rsid w:val="00BA08AA"/>
    <w:rsid w:val="00BA14AD"/>
    <w:rsid w:val="00BA18F3"/>
    <w:rsid w:val="00BA1D75"/>
    <w:rsid w:val="00BA379E"/>
    <w:rsid w:val="00BA384F"/>
    <w:rsid w:val="00BA3B12"/>
    <w:rsid w:val="00BA4230"/>
    <w:rsid w:val="00BA4973"/>
    <w:rsid w:val="00BA4A2E"/>
    <w:rsid w:val="00BA53B3"/>
    <w:rsid w:val="00BA5588"/>
    <w:rsid w:val="00BA5C70"/>
    <w:rsid w:val="00BA641C"/>
    <w:rsid w:val="00BA65B5"/>
    <w:rsid w:val="00BA776B"/>
    <w:rsid w:val="00BA7838"/>
    <w:rsid w:val="00BA7E6D"/>
    <w:rsid w:val="00BA7FCE"/>
    <w:rsid w:val="00BB0473"/>
    <w:rsid w:val="00BB071A"/>
    <w:rsid w:val="00BB0B0D"/>
    <w:rsid w:val="00BB11F7"/>
    <w:rsid w:val="00BB121E"/>
    <w:rsid w:val="00BB2113"/>
    <w:rsid w:val="00BB2122"/>
    <w:rsid w:val="00BB2300"/>
    <w:rsid w:val="00BB23AD"/>
    <w:rsid w:val="00BB2B41"/>
    <w:rsid w:val="00BB3299"/>
    <w:rsid w:val="00BB3D15"/>
    <w:rsid w:val="00BB4A1D"/>
    <w:rsid w:val="00BB4A6F"/>
    <w:rsid w:val="00BB5CA6"/>
    <w:rsid w:val="00BB5FC5"/>
    <w:rsid w:val="00BB629D"/>
    <w:rsid w:val="00BB65F4"/>
    <w:rsid w:val="00BC00CD"/>
    <w:rsid w:val="00BC0C0F"/>
    <w:rsid w:val="00BC13F9"/>
    <w:rsid w:val="00BC141E"/>
    <w:rsid w:val="00BC15F6"/>
    <w:rsid w:val="00BC18F9"/>
    <w:rsid w:val="00BC1D6B"/>
    <w:rsid w:val="00BC32F8"/>
    <w:rsid w:val="00BC3876"/>
    <w:rsid w:val="00BC3D9C"/>
    <w:rsid w:val="00BC532C"/>
    <w:rsid w:val="00BC5630"/>
    <w:rsid w:val="00BC56B5"/>
    <w:rsid w:val="00BC612E"/>
    <w:rsid w:val="00BC6540"/>
    <w:rsid w:val="00BC6621"/>
    <w:rsid w:val="00BC67D2"/>
    <w:rsid w:val="00BC6E75"/>
    <w:rsid w:val="00BD0E13"/>
    <w:rsid w:val="00BD1E7C"/>
    <w:rsid w:val="00BD21DF"/>
    <w:rsid w:val="00BD230A"/>
    <w:rsid w:val="00BD2C3C"/>
    <w:rsid w:val="00BD3383"/>
    <w:rsid w:val="00BD3545"/>
    <w:rsid w:val="00BD35F9"/>
    <w:rsid w:val="00BD37F1"/>
    <w:rsid w:val="00BD4735"/>
    <w:rsid w:val="00BD4806"/>
    <w:rsid w:val="00BD5972"/>
    <w:rsid w:val="00BD5AC4"/>
    <w:rsid w:val="00BD6B19"/>
    <w:rsid w:val="00BE171B"/>
    <w:rsid w:val="00BE26FB"/>
    <w:rsid w:val="00BE2B3B"/>
    <w:rsid w:val="00BE3185"/>
    <w:rsid w:val="00BE32F6"/>
    <w:rsid w:val="00BE33C3"/>
    <w:rsid w:val="00BE3739"/>
    <w:rsid w:val="00BE490C"/>
    <w:rsid w:val="00BE4C77"/>
    <w:rsid w:val="00BE5DF5"/>
    <w:rsid w:val="00BE618F"/>
    <w:rsid w:val="00BE70E3"/>
    <w:rsid w:val="00BE73E7"/>
    <w:rsid w:val="00BE766B"/>
    <w:rsid w:val="00BF043E"/>
    <w:rsid w:val="00BF06C3"/>
    <w:rsid w:val="00BF0751"/>
    <w:rsid w:val="00BF07CB"/>
    <w:rsid w:val="00BF0DE9"/>
    <w:rsid w:val="00BF1264"/>
    <w:rsid w:val="00BF16CD"/>
    <w:rsid w:val="00BF29EC"/>
    <w:rsid w:val="00BF366A"/>
    <w:rsid w:val="00BF3C6B"/>
    <w:rsid w:val="00BF3CB5"/>
    <w:rsid w:val="00BF5275"/>
    <w:rsid w:val="00BF5363"/>
    <w:rsid w:val="00BF6EE4"/>
    <w:rsid w:val="00BF7BF1"/>
    <w:rsid w:val="00C003E5"/>
    <w:rsid w:val="00C00F33"/>
    <w:rsid w:val="00C01828"/>
    <w:rsid w:val="00C01B8E"/>
    <w:rsid w:val="00C01CD4"/>
    <w:rsid w:val="00C02058"/>
    <w:rsid w:val="00C02EAE"/>
    <w:rsid w:val="00C035D8"/>
    <w:rsid w:val="00C04F66"/>
    <w:rsid w:val="00C0521B"/>
    <w:rsid w:val="00C05427"/>
    <w:rsid w:val="00C066BB"/>
    <w:rsid w:val="00C06AF6"/>
    <w:rsid w:val="00C07371"/>
    <w:rsid w:val="00C10C59"/>
    <w:rsid w:val="00C11E81"/>
    <w:rsid w:val="00C1227E"/>
    <w:rsid w:val="00C124EB"/>
    <w:rsid w:val="00C126EA"/>
    <w:rsid w:val="00C128E9"/>
    <w:rsid w:val="00C13994"/>
    <w:rsid w:val="00C143A9"/>
    <w:rsid w:val="00C14808"/>
    <w:rsid w:val="00C14AF9"/>
    <w:rsid w:val="00C14E4C"/>
    <w:rsid w:val="00C14F5F"/>
    <w:rsid w:val="00C15341"/>
    <w:rsid w:val="00C15C3C"/>
    <w:rsid w:val="00C15D1E"/>
    <w:rsid w:val="00C16769"/>
    <w:rsid w:val="00C207AB"/>
    <w:rsid w:val="00C212A2"/>
    <w:rsid w:val="00C216D7"/>
    <w:rsid w:val="00C21CAF"/>
    <w:rsid w:val="00C232A7"/>
    <w:rsid w:val="00C232FD"/>
    <w:rsid w:val="00C24344"/>
    <w:rsid w:val="00C2543B"/>
    <w:rsid w:val="00C26978"/>
    <w:rsid w:val="00C26C33"/>
    <w:rsid w:val="00C27BED"/>
    <w:rsid w:val="00C304BD"/>
    <w:rsid w:val="00C313AC"/>
    <w:rsid w:val="00C31A60"/>
    <w:rsid w:val="00C31E19"/>
    <w:rsid w:val="00C328A9"/>
    <w:rsid w:val="00C32FFA"/>
    <w:rsid w:val="00C33907"/>
    <w:rsid w:val="00C33E1D"/>
    <w:rsid w:val="00C35112"/>
    <w:rsid w:val="00C3512A"/>
    <w:rsid w:val="00C35148"/>
    <w:rsid w:val="00C359C6"/>
    <w:rsid w:val="00C35A25"/>
    <w:rsid w:val="00C36184"/>
    <w:rsid w:val="00C370F0"/>
    <w:rsid w:val="00C373A7"/>
    <w:rsid w:val="00C37FEE"/>
    <w:rsid w:val="00C403D4"/>
    <w:rsid w:val="00C40F6D"/>
    <w:rsid w:val="00C410F2"/>
    <w:rsid w:val="00C4147B"/>
    <w:rsid w:val="00C41936"/>
    <w:rsid w:val="00C41B47"/>
    <w:rsid w:val="00C41DBE"/>
    <w:rsid w:val="00C42390"/>
    <w:rsid w:val="00C4265B"/>
    <w:rsid w:val="00C42892"/>
    <w:rsid w:val="00C42F08"/>
    <w:rsid w:val="00C43D26"/>
    <w:rsid w:val="00C44269"/>
    <w:rsid w:val="00C44A20"/>
    <w:rsid w:val="00C44E94"/>
    <w:rsid w:val="00C45150"/>
    <w:rsid w:val="00C46C80"/>
    <w:rsid w:val="00C46E2D"/>
    <w:rsid w:val="00C47C9A"/>
    <w:rsid w:val="00C50950"/>
    <w:rsid w:val="00C51F5D"/>
    <w:rsid w:val="00C51FD8"/>
    <w:rsid w:val="00C51FE1"/>
    <w:rsid w:val="00C523E9"/>
    <w:rsid w:val="00C52BDE"/>
    <w:rsid w:val="00C53739"/>
    <w:rsid w:val="00C537A9"/>
    <w:rsid w:val="00C540DF"/>
    <w:rsid w:val="00C54180"/>
    <w:rsid w:val="00C55804"/>
    <w:rsid w:val="00C55EAC"/>
    <w:rsid w:val="00C6026E"/>
    <w:rsid w:val="00C6032E"/>
    <w:rsid w:val="00C61856"/>
    <w:rsid w:val="00C61C08"/>
    <w:rsid w:val="00C61FEA"/>
    <w:rsid w:val="00C621E8"/>
    <w:rsid w:val="00C634FF"/>
    <w:rsid w:val="00C63CF4"/>
    <w:rsid w:val="00C63E38"/>
    <w:rsid w:val="00C650AF"/>
    <w:rsid w:val="00C651F3"/>
    <w:rsid w:val="00C66BD2"/>
    <w:rsid w:val="00C67C84"/>
    <w:rsid w:val="00C67F6B"/>
    <w:rsid w:val="00C7048B"/>
    <w:rsid w:val="00C70656"/>
    <w:rsid w:val="00C70A59"/>
    <w:rsid w:val="00C71789"/>
    <w:rsid w:val="00C71ECB"/>
    <w:rsid w:val="00C737B9"/>
    <w:rsid w:val="00C74B4A"/>
    <w:rsid w:val="00C759BE"/>
    <w:rsid w:val="00C75C1B"/>
    <w:rsid w:val="00C76158"/>
    <w:rsid w:val="00C764C4"/>
    <w:rsid w:val="00C766E8"/>
    <w:rsid w:val="00C76BFA"/>
    <w:rsid w:val="00C76E5B"/>
    <w:rsid w:val="00C778DD"/>
    <w:rsid w:val="00C80003"/>
    <w:rsid w:val="00C806CC"/>
    <w:rsid w:val="00C814D0"/>
    <w:rsid w:val="00C81D25"/>
    <w:rsid w:val="00C821D3"/>
    <w:rsid w:val="00C82CC9"/>
    <w:rsid w:val="00C83064"/>
    <w:rsid w:val="00C832DC"/>
    <w:rsid w:val="00C84C0D"/>
    <w:rsid w:val="00C84CC5"/>
    <w:rsid w:val="00C84F91"/>
    <w:rsid w:val="00C84FF6"/>
    <w:rsid w:val="00C8511C"/>
    <w:rsid w:val="00C8544B"/>
    <w:rsid w:val="00C85FEF"/>
    <w:rsid w:val="00C86543"/>
    <w:rsid w:val="00C86710"/>
    <w:rsid w:val="00C90169"/>
    <w:rsid w:val="00C90A56"/>
    <w:rsid w:val="00C90D5B"/>
    <w:rsid w:val="00C91129"/>
    <w:rsid w:val="00C91D99"/>
    <w:rsid w:val="00C926EB"/>
    <w:rsid w:val="00C92DE1"/>
    <w:rsid w:val="00C9349C"/>
    <w:rsid w:val="00C93501"/>
    <w:rsid w:val="00C9361D"/>
    <w:rsid w:val="00C941A1"/>
    <w:rsid w:val="00C9458B"/>
    <w:rsid w:val="00C94599"/>
    <w:rsid w:val="00C94B43"/>
    <w:rsid w:val="00C951F2"/>
    <w:rsid w:val="00C953C2"/>
    <w:rsid w:val="00C95493"/>
    <w:rsid w:val="00C95DF4"/>
    <w:rsid w:val="00C9625C"/>
    <w:rsid w:val="00C963A3"/>
    <w:rsid w:val="00C96F12"/>
    <w:rsid w:val="00CA00E5"/>
    <w:rsid w:val="00CA0E28"/>
    <w:rsid w:val="00CA11A0"/>
    <w:rsid w:val="00CA11BB"/>
    <w:rsid w:val="00CA1855"/>
    <w:rsid w:val="00CA1C56"/>
    <w:rsid w:val="00CA1C64"/>
    <w:rsid w:val="00CA2478"/>
    <w:rsid w:val="00CA2BA1"/>
    <w:rsid w:val="00CA387E"/>
    <w:rsid w:val="00CA4C82"/>
    <w:rsid w:val="00CA4D98"/>
    <w:rsid w:val="00CA59E8"/>
    <w:rsid w:val="00CA67FA"/>
    <w:rsid w:val="00CA691B"/>
    <w:rsid w:val="00CA6FA7"/>
    <w:rsid w:val="00CA787A"/>
    <w:rsid w:val="00CA7B89"/>
    <w:rsid w:val="00CB05C6"/>
    <w:rsid w:val="00CB1771"/>
    <w:rsid w:val="00CB2664"/>
    <w:rsid w:val="00CB2D3F"/>
    <w:rsid w:val="00CB2FA7"/>
    <w:rsid w:val="00CB48C8"/>
    <w:rsid w:val="00CB4FE8"/>
    <w:rsid w:val="00CB541C"/>
    <w:rsid w:val="00CB575B"/>
    <w:rsid w:val="00CB5898"/>
    <w:rsid w:val="00CB5FB6"/>
    <w:rsid w:val="00CB61B0"/>
    <w:rsid w:val="00CB6909"/>
    <w:rsid w:val="00CB6BC7"/>
    <w:rsid w:val="00CB6D14"/>
    <w:rsid w:val="00CB6F9E"/>
    <w:rsid w:val="00CB6FB8"/>
    <w:rsid w:val="00CB7152"/>
    <w:rsid w:val="00CB76F1"/>
    <w:rsid w:val="00CB7D40"/>
    <w:rsid w:val="00CC1479"/>
    <w:rsid w:val="00CC1BF2"/>
    <w:rsid w:val="00CC1DEB"/>
    <w:rsid w:val="00CC2E2F"/>
    <w:rsid w:val="00CC2ECC"/>
    <w:rsid w:val="00CC3014"/>
    <w:rsid w:val="00CC3110"/>
    <w:rsid w:val="00CC4603"/>
    <w:rsid w:val="00CC4BF8"/>
    <w:rsid w:val="00CC505E"/>
    <w:rsid w:val="00CC50D7"/>
    <w:rsid w:val="00CC634D"/>
    <w:rsid w:val="00CC6537"/>
    <w:rsid w:val="00CC6885"/>
    <w:rsid w:val="00CC6EEB"/>
    <w:rsid w:val="00CD01C3"/>
    <w:rsid w:val="00CD14E5"/>
    <w:rsid w:val="00CD1FD1"/>
    <w:rsid w:val="00CD217E"/>
    <w:rsid w:val="00CD274B"/>
    <w:rsid w:val="00CD37FF"/>
    <w:rsid w:val="00CD381D"/>
    <w:rsid w:val="00CD4E91"/>
    <w:rsid w:val="00CD5937"/>
    <w:rsid w:val="00CD5D2A"/>
    <w:rsid w:val="00CD67A4"/>
    <w:rsid w:val="00CD6819"/>
    <w:rsid w:val="00CD6B44"/>
    <w:rsid w:val="00CD7BAD"/>
    <w:rsid w:val="00CE0F44"/>
    <w:rsid w:val="00CE1592"/>
    <w:rsid w:val="00CE238E"/>
    <w:rsid w:val="00CE3587"/>
    <w:rsid w:val="00CE387B"/>
    <w:rsid w:val="00CE4171"/>
    <w:rsid w:val="00CE4D0E"/>
    <w:rsid w:val="00CE52DA"/>
    <w:rsid w:val="00CE6087"/>
    <w:rsid w:val="00CE6ED7"/>
    <w:rsid w:val="00CE7881"/>
    <w:rsid w:val="00CE7CD9"/>
    <w:rsid w:val="00CE7D5D"/>
    <w:rsid w:val="00CF00DF"/>
    <w:rsid w:val="00CF02BD"/>
    <w:rsid w:val="00CF0A9F"/>
    <w:rsid w:val="00CF0B7D"/>
    <w:rsid w:val="00CF12F8"/>
    <w:rsid w:val="00CF1FC3"/>
    <w:rsid w:val="00CF2CB5"/>
    <w:rsid w:val="00CF2EA8"/>
    <w:rsid w:val="00CF4444"/>
    <w:rsid w:val="00CF500D"/>
    <w:rsid w:val="00CF5681"/>
    <w:rsid w:val="00CF5C33"/>
    <w:rsid w:val="00CF708D"/>
    <w:rsid w:val="00CF750D"/>
    <w:rsid w:val="00CF7D81"/>
    <w:rsid w:val="00CF7E15"/>
    <w:rsid w:val="00D00176"/>
    <w:rsid w:val="00D00E46"/>
    <w:rsid w:val="00D0202A"/>
    <w:rsid w:val="00D0213A"/>
    <w:rsid w:val="00D024E8"/>
    <w:rsid w:val="00D02501"/>
    <w:rsid w:val="00D02528"/>
    <w:rsid w:val="00D02839"/>
    <w:rsid w:val="00D031A5"/>
    <w:rsid w:val="00D0384A"/>
    <w:rsid w:val="00D03A23"/>
    <w:rsid w:val="00D043F3"/>
    <w:rsid w:val="00D04A4A"/>
    <w:rsid w:val="00D04A55"/>
    <w:rsid w:val="00D04E46"/>
    <w:rsid w:val="00D050AE"/>
    <w:rsid w:val="00D077A1"/>
    <w:rsid w:val="00D07F48"/>
    <w:rsid w:val="00D1000C"/>
    <w:rsid w:val="00D1008F"/>
    <w:rsid w:val="00D108A9"/>
    <w:rsid w:val="00D1178B"/>
    <w:rsid w:val="00D117A4"/>
    <w:rsid w:val="00D131EC"/>
    <w:rsid w:val="00D14BF4"/>
    <w:rsid w:val="00D14EAC"/>
    <w:rsid w:val="00D1544A"/>
    <w:rsid w:val="00D15BC9"/>
    <w:rsid w:val="00D1602C"/>
    <w:rsid w:val="00D162E6"/>
    <w:rsid w:val="00D168DC"/>
    <w:rsid w:val="00D16F40"/>
    <w:rsid w:val="00D17099"/>
    <w:rsid w:val="00D17939"/>
    <w:rsid w:val="00D20938"/>
    <w:rsid w:val="00D20B9C"/>
    <w:rsid w:val="00D20EA5"/>
    <w:rsid w:val="00D21342"/>
    <w:rsid w:val="00D22158"/>
    <w:rsid w:val="00D2230B"/>
    <w:rsid w:val="00D225B0"/>
    <w:rsid w:val="00D234BF"/>
    <w:rsid w:val="00D24331"/>
    <w:rsid w:val="00D24537"/>
    <w:rsid w:val="00D24D36"/>
    <w:rsid w:val="00D25B2B"/>
    <w:rsid w:val="00D266AF"/>
    <w:rsid w:val="00D2692C"/>
    <w:rsid w:val="00D26AB2"/>
    <w:rsid w:val="00D26B46"/>
    <w:rsid w:val="00D26BAF"/>
    <w:rsid w:val="00D271DE"/>
    <w:rsid w:val="00D27371"/>
    <w:rsid w:val="00D27699"/>
    <w:rsid w:val="00D27F36"/>
    <w:rsid w:val="00D30D98"/>
    <w:rsid w:val="00D324E6"/>
    <w:rsid w:val="00D32739"/>
    <w:rsid w:val="00D32CE7"/>
    <w:rsid w:val="00D33250"/>
    <w:rsid w:val="00D3326E"/>
    <w:rsid w:val="00D34328"/>
    <w:rsid w:val="00D343B7"/>
    <w:rsid w:val="00D34602"/>
    <w:rsid w:val="00D3480C"/>
    <w:rsid w:val="00D34E90"/>
    <w:rsid w:val="00D3574B"/>
    <w:rsid w:val="00D37840"/>
    <w:rsid w:val="00D40121"/>
    <w:rsid w:val="00D401E0"/>
    <w:rsid w:val="00D43DC6"/>
    <w:rsid w:val="00D43F29"/>
    <w:rsid w:val="00D440E0"/>
    <w:rsid w:val="00D44507"/>
    <w:rsid w:val="00D449EB"/>
    <w:rsid w:val="00D44A5A"/>
    <w:rsid w:val="00D4597A"/>
    <w:rsid w:val="00D45C69"/>
    <w:rsid w:val="00D46279"/>
    <w:rsid w:val="00D463DA"/>
    <w:rsid w:val="00D46927"/>
    <w:rsid w:val="00D4715C"/>
    <w:rsid w:val="00D47C54"/>
    <w:rsid w:val="00D47FA2"/>
    <w:rsid w:val="00D5016D"/>
    <w:rsid w:val="00D51006"/>
    <w:rsid w:val="00D512DF"/>
    <w:rsid w:val="00D51FD5"/>
    <w:rsid w:val="00D52A06"/>
    <w:rsid w:val="00D52CE3"/>
    <w:rsid w:val="00D539DA"/>
    <w:rsid w:val="00D53DA7"/>
    <w:rsid w:val="00D54B7B"/>
    <w:rsid w:val="00D55B9B"/>
    <w:rsid w:val="00D55E00"/>
    <w:rsid w:val="00D56CC5"/>
    <w:rsid w:val="00D576E1"/>
    <w:rsid w:val="00D5781D"/>
    <w:rsid w:val="00D603D6"/>
    <w:rsid w:val="00D6124B"/>
    <w:rsid w:val="00D614F3"/>
    <w:rsid w:val="00D6166E"/>
    <w:rsid w:val="00D61835"/>
    <w:rsid w:val="00D61AEC"/>
    <w:rsid w:val="00D62043"/>
    <w:rsid w:val="00D632E5"/>
    <w:rsid w:val="00D635D1"/>
    <w:rsid w:val="00D640B3"/>
    <w:rsid w:val="00D644C6"/>
    <w:rsid w:val="00D6471B"/>
    <w:rsid w:val="00D64E24"/>
    <w:rsid w:val="00D65779"/>
    <w:rsid w:val="00D65DF5"/>
    <w:rsid w:val="00D6655E"/>
    <w:rsid w:val="00D66608"/>
    <w:rsid w:val="00D666A2"/>
    <w:rsid w:val="00D717A1"/>
    <w:rsid w:val="00D72252"/>
    <w:rsid w:val="00D72314"/>
    <w:rsid w:val="00D73DD0"/>
    <w:rsid w:val="00D73E75"/>
    <w:rsid w:val="00D748C8"/>
    <w:rsid w:val="00D75020"/>
    <w:rsid w:val="00D76F18"/>
    <w:rsid w:val="00D77A3C"/>
    <w:rsid w:val="00D8074F"/>
    <w:rsid w:val="00D8077A"/>
    <w:rsid w:val="00D809B3"/>
    <w:rsid w:val="00D80B5C"/>
    <w:rsid w:val="00D817B1"/>
    <w:rsid w:val="00D8184C"/>
    <w:rsid w:val="00D819F7"/>
    <w:rsid w:val="00D82E31"/>
    <w:rsid w:val="00D83E09"/>
    <w:rsid w:val="00D846FC"/>
    <w:rsid w:val="00D8498D"/>
    <w:rsid w:val="00D85D25"/>
    <w:rsid w:val="00D85DE7"/>
    <w:rsid w:val="00D867C5"/>
    <w:rsid w:val="00D86961"/>
    <w:rsid w:val="00D86AFF"/>
    <w:rsid w:val="00D87135"/>
    <w:rsid w:val="00D909A2"/>
    <w:rsid w:val="00D90C86"/>
    <w:rsid w:val="00D90D9A"/>
    <w:rsid w:val="00D91011"/>
    <w:rsid w:val="00D91A9B"/>
    <w:rsid w:val="00D926B0"/>
    <w:rsid w:val="00D93180"/>
    <w:rsid w:val="00D93449"/>
    <w:rsid w:val="00D93464"/>
    <w:rsid w:val="00D93510"/>
    <w:rsid w:val="00D939A4"/>
    <w:rsid w:val="00D947F2"/>
    <w:rsid w:val="00D9515B"/>
    <w:rsid w:val="00D95337"/>
    <w:rsid w:val="00D9619A"/>
    <w:rsid w:val="00D96647"/>
    <w:rsid w:val="00DA203D"/>
    <w:rsid w:val="00DA2E82"/>
    <w:rsid w:val="00DA3587"/>
    <w:rsid w:val="00DA38CD"/>
    <w:rsid w:val="00DA39EB"/>
    <w:rsid w:val="00DA4A70"/>
    <w:rsid w:val="00DA4FEB"/>
    <w:rsid w:val="00DA52F1"/>
    <w:rsid w:val="00DA5877"/>
    <w:rsid w:val="00DA5B81"/>
    <w:rsid w:val="00DA69CB"/>
    <w:rsid w:val="00DA6B46"/>
    <w:rsid w:val="00DA77AE"/>
    <w:rsid w:val="00DA781F"/>
    <w:rsid w:val="00DB0519"/>
    <w:rsid w:val="00DB0C16"/>
    <w:rsid w:val="00DB0CB1"/>
    <w:rsid w:val="00DB2499"/>
    <w:rsid w:val="00DB2937"/>
    <w:rsid w:val="00DB35A5"/>
    <w:rsid w:val="00DB3958"/>
    <w:rsid w:val="00DB39F7"/>
    <w:rsid w:val="00DB4D6B"/>
    <w:rsid w:val="00DB52BF"/>
    <w:rsid w:val="00DB667E"/>
    <w:rsid w:val="00DB7462"/>
    <w:rsid w:val="00DB7B8E"/>
    <w:rsid w:val="00DC0283"/>
    <w:rsid w:val="00DC0C6F"/>
    <w:rsid w:val="00DC1DB7"/>
    <w:rsid w:val="00DC2582"/>
    <w:rsid w:val="00DC25F7"/>
    <w:rsid w:val="00DC3217"/>
    <w:rsid w:val="00DC328D"/>
    <w:rsid w:val="00DC3F11"/>
    <w:rsid w:val="00DC4100"/>
    <w:rsid w:val="00DC54A6"/>
    <w:rsid w:val="00DC65B1"/>
    <w:rsid w:val="00DC660A"/>
    <w:rsid w:val="00DC7C2E"/>
    <w:rsid w:val="00DD06B5"/>
    <w:rsid w:val="00DD16AE"/>
    <w:rsid w:val="00DD175B"/>
    <w:rsid w:val="00DD3CF9"/>
    <w:rsid w:val="00DD459B"/>
    <w:rsid w:val="00DD50DE"/>
    <w:rsid w:val="00DD5136"/>
    <w:rsid w:val="00DD5220"/>
    <w:rsid w:val="00DD56EE"/>
    <w:rsid w:val="00DD5E47"/>
    <w:rsid w:val="00DD5FD3"/>
    <w:rsid w:val="00DE0EF9"/>
    <w:rsid w:val="00DE11D3"/>
    <w:rsid w:val="00DE1246"/>
    <w:rsid w:val="00DE126B"/>
    <w:rsid w:val="00DE26B6"/>
    <w:rsid w:val="00DE3840"/>
    <w:rsid w:val="00DE50F1"/>
    <w:rsid w:val="00DE574C"/>
    <w:rsid w:val="00DE6AED"/>
    <w:rsid w:val="00DE7111"/>
    <w:rsid w:val="00DE71CE"/>
    <w:rsid w:val="00DE7691"/>
    <w:rsid w:val="00DE7A43"/>
    <w:rsid w:val="00DE7D99"/>
    <w:rsid w:val="00DF0B9D"/>
    <w:rsid w:val="00DF1703"/>
    <w:rsid w:val="00DF32EC"/>
    <w:rsid w:val="00DF37BB"/>
    <w:rsid w:val="00DF4254"/>
    <w:rsid w:val="00DF460A"/>
    <w:rsid w:val="00DF5B45"/>
    <w:rsid w:val="00DF5F8F"/>
    <w:rsid w:val="00DF6E71"/>
    <w:rsid w:val="00E00A7E"/>
    <w:rsid w:val="00E0116A"/>
    <w:rsid w:val="00E02BD2"/>
    <w:rsid w:val="00E03058"/>
    <w:rsid w:val="00E038FE"/>
    <w:rsid w:val="00E03EAF"/>
    <w:rsid w:val="00E0439E"/>
    <w:rsid w:val="00E05CC7"/>
    <w:rsid w:val="00E060A9"/>
    <w:rsid w:val="00E06635"/>
    <w:rsid w:val="00E069CA"/>
    <w:rsid w:val="00E07B3F"/>
    <w:rsid w:val="00E07E17"/>
    <w:rsid w:val="00E10156"/>
    <w:rsid w:val="00E10A2F"/>
    <w:rsid w:val="00E11583"/>
    <w:rsid w:val="00E119D1"/>
    <w:rsid w:val="00E11B5C"/>
    <w:rsid w:val="00E11CB0"/>
    <w:rsid w:val="00E11F34"/>
    <w:rsid w:val="00E12D15"/>
    <w:rsid w:val="00E140C0"/>
    <w:rsid w:val="00E14E18"/>
    <w:rsid w:val="00E151D1"/>
    <w:rsid w:val="00E15B62"/>
    <w:rsid w:val="00E16672"/>
    <w:rsid w:val="00E16A58"/>
    <w:rsid w:val="00E16C4F"/>
    <w:rsid w:val="00E17100"/>
    <w:rsid w:val="00E17954"/>
    <w:rsid w:val="00E20786"/>
    <w:rsid w:val="00E20A68"/>
    <w:rsid w:val="00E20D5D"/>
    <w:rsid w:val="00E20E43"/>
    <w:rsid w:val="00E20E96"/>
    <w:rsid w:val="00E20EB3"/>
    <w:rsid w:val="00E21B68"/>
    <w:rsid w:val="00E21C73"/>
    <w:rsid w:val="00E22116"/>
    <w:rsid w:val="00E22325"/>
    <w:rsid w:val="00E224D0"/>
    <w:rsid w:val="00E23F51"/>
    <w:rsid w:val="00E23FF2"/>
    <w:rsid w:val="00E24389"/>
    <w:rsid w:val="00E24B82"/>
    <w:rsid w:val="00E25623"/>
    <w:rsid w:val="00E26EFA"/>
    <w:rsid w:val="00E2717E"/>
    <w:rsid w:val="00E277EC"/>
    <w:rsid w:val="00E27DD6"/>
    <w:rsid w:val="00E3032E"/>
    <w:rsid w:val="00E303AE"/>
    <w:rsid w:val="00E303E2"/>
    <w:rsid w:val="00E30F6C"/>
    <w:rsid w:val="00E31157"/>
    <w:rsid w:val="00E312C5"/>
    <w:rsid w:val="00E31975"/>
    <w:rsid w:val="00E32B19"/>
    <w:rsid w:val="00E32D77"/>
    <w:rsid w:val="00E32E79"/>
    <w:rsid w:val="00E33347"/>
    <w:rsid w:val="00E3368C"/>
    <w:rsid w:val="00E347D8"/>
    <w:rsid w:val="00E350C9"/>
    <w:rsid w:val="00E35F79"/>
    <w:rsid w:val="00E36262"/>
    <w:rsid w:val="00E3668E"/>
    <w:rsid w:val="00E367DD"/>
    <w:rsid w:val="00E36E70"/>
    <w:rsid w:val="00E36EAC"/>
    <w:rsid w:val="00E36F66"/>
    <w:rsid w:val="00E36F9A"/>
    <w:rsid w:val="00E37A3D"/>
    <w:rsid w:val="00E37EF7"/>
    <w:rsid w:val="00E40622"/>
    <w:rsid w:val="00E4141E"/>
    <w:rsid w:val="00E418CB"/>
    <w:rsid w:val="00E43242"/>
    <w:rsid w:val="00E43BC4"/>
    <w:rsid w:val="00E4443D"/>
    <w:rsid w:val="00E44E2E"/>
    <w:rsid w:val="00E461DE"/>
    <w:rsid w:val="00E4687A"/>
    <w:rsid w:val="00E46A94"/>
    <w:rsid w:val="00E46E93"/>
    <w:rsid w:val="00E4725F"/>
    <w:rsid w:val="00E47568"/>
    <w:rsid w:val="00E47642"/>
    <w:rsid w:val="00E4766D"/>
    <w:rsid w:val="00E47795"/>
    <w:rsid w:val="00E508C3"/>
    <w:rsid w:val="00E50DF5"/>
    <w:rsid w:val="00E50ECA"/>
    <w:rsid w:val="00E51E93"/>
    <w:rsid w:val="00E52B13"/>
    <w:rsid w:val="00E53837"/>
    <w:rsid w:val="00E53B11"/>
    <w:rsid w:val="00E540D1"/>
    <w:rsid w:val="00E54909"/>
    <w:rsid w:val="00E54A7E"/>
    <w:rsid w:val="00E552D7"/>
    <w:rsid w:val="00E56516"/>
    <w:rsid w:val="00E57137"/>
    <w:rsid w:val="00E57617"/>
    <w:rsid w:val="00E57934"/>
    <w:rsid w:val="00E61059"/>
    <w:rsid w:val="00E617FB"/>
    <w:rsid w:val="00E618F5"/>
    <w:rsid w:val="00E6260B"/>
    <w:rsid w:val="00E63294"/>
    <w:rsid w:val="00E63EC2"/>
    <w:rsid w:val="00E6463D"/>
    <w:rsid w:val="00E64DED"/>
    <w:rsid w:val="00E651B1"/>
    <w:rsid w:val="00E65F87"/>
    <w:rsid w:val="00E66DAB"/>
    <w:rsid w:val="00E6719D"/>
    <w:rsid w:val="00E706D2"/>
    <w:rsid w:val="00E71301"/>
    <w:rsid w:val="00E7171C"/>
    <w:rsid w:val="00E71878"/>
    <w:rsid w:val="00E729FA"/>
    <w:rsid w:val="00E72B85"/>
    <w:rsid w:val="00E733AA"/>
    <w:rsid w:val="00E73DE4"/>
    <w:rsid w:val="00E74124"/>
    <w:rsid w:val="00E7494D"/>
    <w:rsid w:val="00E74BAC"/>
    <w:rsid w:val="00E74C4E"/>
    <w:rsid w:val="00E74DDF"/>
    <w:rsid w:val="00E757AB"/>
    <w:rsid w:val="00E7589C"/>
    <w:rsid w:val="00E75C0C"/>
    <w:rsid w:val="00E760D8"/>
    <w:rsid w:val="00E76752"/>
    <w:rsid w:val="00E769AA"/>
    <w:rsid w:val="00E76AB5"/>
    <w:rsid w:val="00E76BD9"/>
    <w:rsid w:val="00E76FDD"/>
    <w:rsid w:val="00E77CEB"/>
    <w:rsid w:val="00E810BB"/>
    <w:rsid w:val="00E81120"/>
    <w:rsid w:val="00E817B2"/>
    <w:rsid w:val="00E82909"/>
    <w:rsid w:val="00E8309C"/>
    <w:rsid w:val="00E83154"/>
    <w:rsid w:val="00E83FF3"/>
    <w:rsid w:val="00E84DD0"/>
    <w:rsid w:val="00E8572E"/>
    <w:rsid w:val="00E85BC9"/>
    <w:rsid w:val="00E8654B"/>
    <w:rsid w:val="00E86810"/>
    <w:rsid w:val="00E870CC"/>
    <w:rsid w:val="00E871A9"/>
    <w:rsid w:val="00E8780E"/>
    <w:rsid w:val="00E8798B"/>
    <w:rsid w:val="00E90B4B"/>
    <w:rsid w:val="00E90F6B"/>
    <w:rsid w:val="00E91A24"/>
    <w:rsid w:val="00E92ED9"/>
    <w:rsid w:val="00E934AE"/>
    <w:rsid w:val="00E934E7"/>
    <w:rsid w:val="00E9356E"/>
    <w:rsid w:val="00E940CB"/>
    <w:rsid w:val="00E941BA"/>
    <w:rsid w:val="00E95DE8"/>
    <w:rsid w:val="00E96703"/>
    <w:rsid w:val="00E967AF"/>
    <w:rsid w:val="00EA044A"/>
    <w:rsid w:val="00EA1494"/>
    <w:rsid w:val="00EA16DD"/>
    <w:rsid w:val="00EA186C"/>
    <w:rsid w:val="00EA2319"/>
    <w:rsid w:val="00EA2660"/>
    <w:rsid w:val="00EA2D70"/>
    <w:rsid w:val="00EA38DD"/>
    <w:rsid w:val="00EA4F0B"/>
    <w:rsid w:val="00EA51ED"/>
    <w:rsid w:val="00EA5769"/>
    <w:rsid w:val="00EA5A1B"/>
    <w:rsid w:val="00EA5A21"/>
    <w:rsid w:val="00EA5EA0"/>
    <w:rsid w:val="00EA60EB"/>
    <w:rsid w:val="00EA60ED"/>
    <w:rsid w:val="00EA675E"/>
    <w:rsid w:val="00EA6C97"/>
    <w:rsid w:val="00EA6D2E"/>
    <w:rsid w:val="00EA6D6C"/>
    <w:rsid w:val="00EA7369"/>
    <w:rsid w:val="00EB0475"/>
    <w:rsid w:val="00EB0D15"/>
    <w:rsid w:val="00EB0EA2"/>
    <w:rsid w:val="00EB1054"/>
    <w:rsid w:val="00EB12A9"/>
    <w:rsid w:val="00EB12F3"/>
    <w:rsid w:val="00EB1325"/>
    <w:rsid w:val="00EB1532"/>
    <w:rsid w:val="00EB193A"/>
    <w:rsid w:val="00EB1AF4"/>
    <w:rsid w:val="00EB2AD0"/>
    <w:rsid w:val="00EB3318"/>
    <w:rsid w:val="00EB35EB"/>
    <w:rsid w:val="00EB3618"/>
    <w:rsid w:val="00EB409E"/>
    <w:rsid w:val="00EB536E"/>
    <w:rsid w:val="00EB631B"/>
    <w:rsid w:val="00EB748F"/>
    <w:rsid w:val="00EB7567"/>
    <w:rsid w:val="00EB798D"/>
    <w:rsid w:val="00EB7C19"/>
    <w:rsid w:val="00EB7DE1"/>
    <w:rsid w:val="00EC0BA7"/>
    <w:rsid w:val="00EC1068"/>
    <w:rsid w:val="00EC17AA"/>
    <w:rsid w:val="00EC291B"/>
    <w:rsid w:val="00EC2A3A"/>
    <w:rsid w:val="00EC301A"/>
    <w:rsid w:val="00EC3486"/>
    <w:rsid w:val="00EC3C98"/>
    <w:rsid w:val="00EC4DE1"/>
    <w:rsid w:val="00EC4F2D"/>
    <w:rsid w:val="00EC57F2"/>
    <w:rsid w:val="00EC674A"/>
    <w:rsid w:val="00EC6CA9"/>
    <w:rsid w:val="00EC6DCB"/>
    <w:rsid w:val="00EC71A7"/>
    <w:rsid w:val="00EC78D1"/>
    <w:rsid w:val="00EC79C0"/>
    <w:rsid w:val="00ED0744"/>
    <w:rsid w:val="00ED0933"/>
    <w:rsid w:val="00ED1AAF"/>
    <w:rsid w:val="00ED1C38"/>
    <w:rsid w:val="00ED26F5"/>
    <w:rsid w:val="00ED3047"/>
    <w:rsid w:val="00ED34ED"/>
    <w:rsid w:val="00ED38EB"/>
    <w:rsid w:val="00ED39E7"/>
    <w:rsid w:val="00ED3A0F"/>
    <w:rsid w:val="00ED42F0"/>
    <w:rsid w:val="00ED5E83"/>
    <w:rsid w:val="00ED5F0C"/>
    <w:rsid w:val="00ED60C7"/>
    <w:rsid w:val="00ED644A"/>
    <w:rsid w:val="00ED6545"/>
    <w:rsid w:val="00ED67BE"/>
    <w:rsid w:val="00ED7B88"/>
    <w:rsid w:val="00ED7F9D"/>
    <w:rsid w:val="00EE07B2"/>
    <w:rsid w:val="00EE13F3"/>
    <w:rsid w:val="00EE1FF7"/>
    <w:rsid w:val="00EE2121"/>
    <w:rsid w:val="00EE281E"/>
    <w:rsid w:val="00EE2F9C"/>
    <w:rsid w:val="00EE321C"/>
    <w:rsid w:val="00EE35D1"/>
    <w:rsid w:val="00EE3A67"/>
    <w:rsid w:val="00EE4347"/>
    <w:rsid w:val="00EE537F"/>
    <w:rsid w:val="00EE57BF"/>
    <w:rsid w:val="00EE6323"/>
    <w:rsid w:val="00EE6DF4"/>
    <w:rsid w:val="00EE7B9D"/>
    <w:rsid w:val="00EF1073"/>
    <w:rsid w:val="00EF1289"/>
    <w:rsid w:val="00EF15F5"/>
    <w:rsid w:val="00EF1808"/>
    <w:rsid w:val="00EF1BE9"/>
    <w:rsid w:val="00EF1EFE"/>
    <w:rsid w:val="00EF2439"/>
    <w:rsid w:val="00EF28C0"/>
    <w:rsid w:val="00EF29F8"/>
    <w:rsid w:val="00EF2EFB"/>
    <w:rsid w:val="00EF2FB5"/>
    <w:rsid w:val="00EF4E6E"/>
    <w:rsid w:val="00EF4E72"/>
    <w:rsid w:val="00EF567D"/>
    <w:rsid w:val="00EF6075"/>
    <w:rsid w:val="00EF61B7"/>
    <w:rsid w:val="00EF6368"/>
    <w:rsid w:val="00EF64FF"/>
    <w:rsid w:val="00EF7050"/>
    <w:rsid w:val="00EF737B"/>
    <w:rsid w:val="00EF78FC"/>
    <w:rsid w:val="00F0100C"/>
    <w:rsid w:val="00F01711"/>
    <w:rsid w:val="00F01717"/>
    <w:rsid w:val="00F029C5"/>
    <w:rsid w:val="00F03966"/>
    <w:rsid w:val="00F03AC9"/>
    <w:rsid w:val="00F040D5"/>
    <w:rsid w:val="00F041BF"/>
    <w:rsid w:val="00F04C37"/>
    <w:rsid w:val="00F0516B"/>
    <w:rsid w:val="00F052CB"/>
    <w:rsid w:val="00F05D7D"/>
    <w:rsid w:val="00F05FA9"/>
    <w:rsid w:val="00F06508"/>
    <w:rsid w:val="00F0671B"/>
    <w:rsid w:val="00F06D68"/>
    <w:rsid w:val="00F07196"/>
    <w:rsid w:val="00F07F87"/>
    <w:rsid w:val="00F10653"/>
    <w:rsid w:val="00F10921"/>
    <w:rsid w:val="00F138C7"/>
    <w:rsid w:val="00F139C5"/>
    <w:rsid w:val="00F14320"/>
    <w:rsid w:val="00F1442A"/>
    <w:rsid w:val="00F153B2"/>
    <w:rsid w:val="00F15DEA"/>
    <w:rsid w:val="00F16BB3"/>
    <w:rsid w:val="00F174CA"/>
    <w:rsid w:val="00F17AB2"/>
    <w:rsid w:val="00F20346"/>
    <w:rsid w:val="00F21409"/>
    <w:rsid w:val="00F21442"/>
    <w:rsid w:val="00F216FC"/>
    <w:rsid w:val="00F21796"/>
    <w:rsid w:val="00F2285A"/>
    <w:rsid w:val="00F228A0"/>
    <w:rsid w:val="00F22AE5"/>
    <w:rsid w:val="00F237D8"/>
    <w:rsid w:val="00F23917"/>
    <w:rsid w:val="00F23A7B"/>
    <w:rsid w:val="00F23C49"/>
    <w:rsid w:val="00F24B85"/>
    <w:rsid w:val="00F24C76"/>
    <w:rsid w:val="00F26BBF"/>
    <w:rsid w:val="00F26E6C"/>
    <w:rsid w:val="00F27B0A"/>
    <w:rsid w:val="00F3076A"/>
    <w:rsid w:val="00F3159C"/>
    <w:rsid w:val="00F318F2"/>
    <w:rsid w:val="00F31A9F"/>
    <w:rsid w:val="00F321CC"/>
    <w:rsid w:val="00F3274F"/>
    <w:rsid w:val="00F329C5"/>
    <w:rsid w:val="00F32B26"/>
    <w:rsid w:val="00F33280"/>
    <w:rsid w:val="00F333AC"/>
    <w:rsid w:val="00F3341F"/>
    <w:rsid w:val="00F33BDA"/>
    <w:rsid w:val="00F33F60"/>
    <w:rsid w:val="00F3409A"/>
    <w:rsid w:val="00F34365"/>
    <w:rsid w:val="00F34ABC"/>
    <w:rsid w:val="00F35055"/>
    <w:rsid w:val="00F3520D"/>
    <w:rsid w:val="00F36743"/>
    <w:rsid w:val="00F36CEC"/>
    <w:rsid w:val="00F37DEA"/>
    <w:rsid w:val="00F42332"/>
    <w:rsid w:val="00F42A9C"/>
    <w:rsid w:val="00F42D80"/>
    <w:rsid w:val="00F43166"/>
    <w:rsid w:val="00F433FD"/>
    <w:rsid w:val="00F43DC8"/>
    <w:rsid w:val="00F450B2"/>
    <w:rsid w:val="00F4532D"/>
    <w:rsid w:val="00F453C4"/>
    <w:rsid w:val="00F45A3A"/>
    <w:rsid w:val="00F4665D"/>
    <w:rsid w:val="00F467A0"/>
    <w:rsid w:val="00F46E01"/>
    <w:rsid w:val="00F46E2A"/>
    <w:rsid w:val="00F474C2"/>
    <w:rsid w:val="00F4757B"/>
    <w:rsid w:val="00F47D8E"/>
    <w:rsid w:val="00F5062E"/>
    <w:rsid w:val="00F50679"/>
    <w:rsid w:val="00F509E7"/>
    <w:rsid w:val="00F5134D"/>
    <w:rsid w:val="00F513FC"/>
    <w:rsid w:val="00F522DE"/>
    <w:rsid w:val="00F52642"/>
    <w:rsid w:val="00F541B3"/>
    <w:rsid w:val="00F54411"/>
    <w:rsid w:val="00F54B7D"/>
    <w:rsid w:val="00F54C4D"/>
    <w:rsid w:val="00F564CF"/>
    <w:rsid w:val="00F567B6"/>
    <w:rsid w:val="00F569CE"/>
    <w:rsid w:val="00F60DAE"/>
    <w:rsid w:val="00F61D32"/>
    <w:rsid w:val="00F62E5E"/>
    <w:rsid w:val="00F63334"/>
    <w:rsid w:val="00F636CA"/>
    <w:rsid w:val="00F63E3B"/>
    <w:rsid w:val="00F64023"/>
    <w:rsid w:val="00F6604F"/>
    <w:rsid w:val="00F676E7"/>
    <w:rsid w:val="00F67DA6"/>
    <w:rsid w:val="00F708A9"/>
    <w:rsid w:val="00F71282"/>
    <w:rsid w:val="00F717C9"/>
    <w:rsid w:val="00F71FDA"/>
    <w:rsid w:val="00F73C7C"/>
    <w:rsid w:val="00F73E66"/>
    <w:rsid w:val="00F7423D"/>
    <w:rsid w:val="00F743F5"/>
    <w:rsid w:val="00F745B7"/>
    <w:rsid w:val="00F74989"/>
    <w:rsid w:val="00F75A88"/>
    <w:rsid w:val="00F7672B"/>
    <w:rsid w:val="00F767F2"/>
    <w:rsid w:val="00F76C46"/>
    <w:rsid w:val="00F76FBC"/>
    <w:rsid w:val="00F77E7C"/>
    <w:rsid w:val="00F80106"/>
    <w:rsid w:val="00F801B3"/>
    <w:rsid w:val="00F80318"/>
    <w:rsid w:val="00F80374"/>
    <w:rsid w:val="00F81CDA"/>
    <w:rsid w:val="00F83B7D"/>
    <w:rsid w:val="00F8445F"/>
    <w:rsid w:val="00F84F66"/>
    <w:rsid w:val="00F853F9"/>
    <w:rsid w:val="00F860E0"/>
    <w:rsid w:val="00F863F8"/>
    <w:rsid w:val="00F86A72"/>
    <w:rsid w:val="00F87F94"/>
    <w:rsid w:val="00F90B21"/>
    <w:rsid w:val="00F90BFE"/>
    <w:rsid w:val="00F90D18"/>
    <w:rsid w:val="00F90F31"/>
    <w:rsid w:val="00F91237"/>
    <w:rsid w:val="00F924A5"/>
    <w:rsid w:val="00F926E6"/>
    <w:rsid w:val="00F92C40"/>
    <w:rsid w:val="00F92DD4"/>
    <w:rsid w:val="00F935B5"/>
    <w:rsid w:val="00F93800"/>
    <w:rsid w:val="00F93860"/>
    <w:rsid w:val="00F9468F"/>
    <w:rsid w:val="00F96343"/>
    <w:rsid w:val="00F96B11"/>
    <w:rsid w:val="00F96EB0"/>
    <w:rsid w:val="00F9707C"/>
    <w:rsid w:val="00F9725A"/>
    <w:rsid w:val="00F97607"/>
    <w:rsid w:val="00FA01F2"/>
    <w:rsid w:val="00FA028D"/>
    <w:rsid w:val="00FA038B"/>
    <w:rsid w:val="00FA0F5A"/>
    <w:rsid w:val="00FA13F0"/>
    <w:rsid w:val="00FA2ACE"/>
    <w:rsid w:val="00FA2D1E"/>
    <w:rsid w:val="00FA3B27"/>
    <w:rsid w:val="00FA3EEE"/>
    <w:rsid w:val="00FA4084"/>
    <w:rsid w:val="00FA48B6"/>
    <w:rsid w:val="00FA4CDF"/>
    <w:rsid w:val="00FA5437"/>
    <w:rsid w:val="00FA5852"/>
    <w:rsid w:val="00FA610E"/>
    <w:rsid w:val="00FA79E6"/>
    <w:rsid w:val="00FA7B46"/>
    <w:rsid w:val="00FA7D53"/>
    <w:rsid w:val="00FB0226"/>
    <w:rsid w:val="00FB19BB"/>
    <w:rsid w:val="00FB1D20"/>
    <w:rsid w:val="00FB20AC"/>
    <w:rsid w:val="00FB35AB"/>
    <w:rsid w:val="00FB35B8"/>
    <w:rsid w:val="00FB3B2E"/>
    <w:rsid w:val="00FB3D53"/>
    <w:rsid w:val="00FB3DF1"/>
    <w:rsid w:val="00FB4736"/>
    <w:rsid w:val="00FB5315"/>
    <w:rsid w:val="00FB58D1"/>
    <w:rsid w:val="00FB5A52"/>
    <w:rsid w:val="00FB5B5C"/>
    <w:rsid w:val="00FB60CF"/>
    <w:rsid w:val="00FB7CA4"/>
    <w:rsid w:val="00FC0B75"/>
    <w:rsid w:val="00FC0D90"/>
    <w:rsid w:val="00FC13C5"/>
    <w:rsid w:val="00FC1810"/>
    <w:rsid w:val="00FC1E25"/>
    <w:rsid w:val="00FC2466"/>
    <w:rsid w:val="00FC32C6"/>
    <w:rsid w:val="00FC3560"/>
    <w:rsid w:val="00FC35E0"/>
    <w:rsid w:val="00FC3CBA"/>
    <w:rsid w:val="00FC42DD"/>
    <w:rsid w:val="00FC57BA"/>
    <w:rsid w:val="00FC5CC2"/>
    <w:rsid w:val="00FC6F13"/>
    <w:rsid w:val="00FC7794"/>
    <w:rsid w:val="00FD01D5"/>
    <w:rsid w:val="00FD1063"/>
    <w:rsid w:val="00FD2F19"/>
    <w:rsid w:val="00FD3EED"/>
    <w:rsid w:val="00FD4EFD"/>
    <w:rsid w:val="00FD583C"/>
    <w:rsid w:val="00FD5A77"/>
    <w:rsid w:val="00FD655E"/>
    <w:rsid w:val="00FD6FBE"/>
    <w:rsid w:val="00FD799F"/>
    <w:rsid w:val="00FE12B6"/>
    <w:rsid w:val="00FE14EE"/>
    <w:rsid w:val="00FE1B5B"/>
    <w:rsid w:val="00FE1FB2"/>
    <w:rsid w:val="00FE305E"/>
    <w:rsid w:val="00FE30CE"/>
    <w:rsid w:val="00FE3169"/>
    <w:rsid w:val="00FE3365"/>
    <w:rsid w:val="00FE44BC"/>
    <w:rsid w:val="00FE4527"/>
    <w:rsid w:val="00FE5055"/>
    <w:rsid w:val="00FE582F"/>
    <w:rsid w:val="00FE6311"/>
    <w:rsid w:val="00FE64B4"/>
    <w:rsid w:val="00FE72E0"/>
    <w:rsid w:val="00FF025D"/>
    <w:rsid w:val="00FF121A"/>
    <w:rsid w:val="00FF3832"/>
    <w:rsid w:val="00FF4215"/>
    <w:rsid w:val="00FF5983"/>
    <w:rsid w:val="00FF66C1"/>
    <w:rsid w:val="00FF76BF"/>
    <w:rsid w:val="00FF7C9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45C03"/>
  <w15:chartTrackingRefBased/>
  <w15:docId w15:val="{762FF778-5054-412C-8817-86C1372B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FF7"/>
  </w:style>
  <w:style w:type="paragraph" w:styleId="Heading1">
    <w:name w:val="heading 1"/>
    <w:basedOn w:val="Normal"/>
    <w:next w:val="Normal"/>
    <w:link w:val="Heading1Char"/>
    <w:uiPriority w:val="9"/>
    <w:qFormat/>
    <w:rsid w:val="004A46EE"/>
    <w:pPr>
      <w:keepNext/>
      <w:jc w:val="center"/>
      <w:outlineLvl w:val="0"/>
    </w:pPr>
    <w:rPr>
      <w:rFonts w:ascii="Calibri" w:eastAsiaTheme="majorEastAsia" w:hAnsi="Calibri" w:cstheme="majorBidi"/>
      <w:b/>
      <w:sz w:val="28"/>
      <w:szCs w:val="28"/>
    </w:rPr>
  </w:style>
  <w:style w:type="paragraph" w:styleId="Heading2">
    <w:name w:val="heading 2"/>
    <w:basedOn w:val="Normal"/>
    <w:next w:val="Normal"/>
    <w:link w:val="Heading2Char"/>
    <w:uiPriority w:val="9"/>
    <w:unhideWhenUsed/>
    <w:qFormat/>
    <w:rsid w:val="009D24A0"/>
    <w:pPr>
      <w:keepNext/>
      <w:ind w:left="170"/>
      <w:outlineLvl w:val="1"/>
    </w:pPr>
    <w:rPr>
      <w:rFonts w:ascii="Calibri" w:eastAsiaTheme="majorEastAsia" w:hAnsi="Calibr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1A"/>
    <w:pPr>
      <w:ind w:left="720"/>
      <w:contextualSpacing/>
    </w:pPr>
  </w:style>
  <w:style w:type="table" w:styleId="TableGrid">
    <w:name w:val="Table Grid"/>
    <w:basedOn w:val="TableNormal"/>
    <w:uiPriority w:val="39"/>
    <w:rsid w:val="00B5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A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048"/>
    <w:pPr>
      <w:tabs>
        <w:tab w:val="center" w:pos="4513"/>
        <w:tab w:val="right" w:pos="9026"/>
      </w:tabs>
      <w:snapToGrid w:val="0"/>
    </w:pPr>
  </w:style>
  <w:style w:type="character" w:customStyle="1" w:styleId="HeaderChar">
    <w:name w:val="Header Char"/>
    <w:basedOn w:val="DefaultParagraphFont"/>
    <w:link w:val="Header"/>
    <w:uiPriority w:val="99"/>
    <w:rsid w:val="00481048"/>
  </w:style>
  <w:style w:type="paragraph" w:styleId="Footer">
    <w:name w:val="footer"/>
    <w:basedOn w:val="Normal"/>
    <w:link w:val="FooterChar"/>
    <w:uiPriority w:val="99"/>
    <w:unhideWhenUsed/>
    <w:rsid w:val="00481048"/>
    <w:pPr>
      <w:tabs>
        <w:tab w:val="center" w:pos="4513"/>
        <w:tab w:val="right" w:pos="9026"/>
      </w:tabs>
      <w:snapToGrid w:val="0"/>
    </w:pPr>
  </w:style>
  <w:style w:type="character" w:customStyle="1" w:styleId="FooterChar">
    <w:name w:val="Footer Char"/>
    <w:basedOn w:val="DefaultParagraphFont"/>
    <w:link w:val="Footer"/>
    <w:uiPriority w:val="99"/>
    <w:rsid w:val="00481048"/>
  </w:style>
  <w:style w:type="table" w:customStyle="1" w:styleId="1">
    <w:name w:val="표 구분선1"/>
    <w:basedOn w:val="TableNormal"/>
    <w:next w:val="TableGrid"/>
    <w:uiPriority w:val="39"/>
    <w:rsid w:val="0058661F"/>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5B5"/>
    <w:rPr>
      <w:color w:val="0563C1" w:themeColor="hyperlink"/>
      <w:u w:val="single"/>
    </w:rPr>
  </w:style>
  <w:style w:type="table" w:customStyle="1" w:styleId="2">
    <w:name w:val="표 구분선2"/>
    <w:basedOn w:val="TableNormal"/>
    <w:next w:val="TableGrid"/>
    <w:uiPriority w:val="39"/>
    <w:rsid w:val="008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rsid w:val="008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rsid w:val="008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rsid w:val="008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rsid w:val="008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표 구분선7"/>
    <w:basedOn w:val="TableNormal"/>
    <w:next w:val="TableGrid"/>
    <w:uiPriority w:val="39"/>
    <w:rsid w:val="0085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AE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0AEF"/>
    <w:rPr>
      <w:sz w:val="18"/>
      <w:szCs w:val="18"/>
    </w:rPr>
  </w:style>
  <w:style w:type="paragraph" w:styleId="CommentText">
    <w:name w:val="annotation text"/>
    <w:basedOn w:val="Normal"/>
    <w:link w:val="CommentTextChar"/>
    <w:uiPriority w:val="99"/>
    <w:semiHidden/>
    <w:unhideWhenUsed/>
    <w:rsid w:val="007E0AEF"/>
    <w:pPr>
      <w:spacing w:line="240" w:lineRule="auto"/>
    </w:pPr>
    <w:rPr>
      <w:sz w:val="24"/>
      <w:szCs w:val="24"/>
    </w:rPr>
  </w:style>
  <w:style w:type="character" w:customStyle="1" w:styleId="CommentTextChar">
    <w:name w:val="Comment Text Char"/>
    <w:basedOn w:val="DefaultParagraphFont"/>
    <w:link w:val="CommentText"/>
    <w:uiPriority w:val="99"/>
    <w:semiHidden/>
    <w:rsid w:val="007E0AEF"/>
    <w:rPr>
      <w:sz w:val="24"/>
      <w:szCs w:val="24"/>
    </w:rPr>
  </w:style>
  <w:style w:type="paragraph" w:styleId="CommentSubject">
    <w:name w:val="annotation subject"/>
    <w:basedOn w:val="CommentText"/>
    <w:next w:val="CommentText"/>
    <w:link w:val="CommentSubjectChar"/>
    <w:uiPriority w:val="99"/>
    <w:semiHidden/>
    <w:unhideWhenUsed/>
    <w:rsid w:val="007E0AEF"/>
    <w:rPr>
      <w:b/>
      <w:bCs/>
      <w:sz w:val="20"/>
      <w:szCs w:val="20"/>
    </w:rPr>
  </w:style>
  <w:style w:type="character" w:customStyle="1" w:styleId="CommentSubjectChar">
    <w:name w:val="Comment Subject Char"/>
    <w:basedOn w:val="CommentTextChar"/>
    <w:link w:val="CommentSubject"/>
    <w:uiPriority w:val="99"/>
    <w:semiHidden/>
    <w:rsid w:val="007E0AEF"/>
    <w:rPr>
      <w:b/>
      <w:bCs/>
      <w:sz w:val="20"/>
      <w:szCs w:val="20"/>
    </w:rPr>
  </w:style>
  <w:style w:type="paragraph" w:styleId="NoSpacing">
    <w:name w:val="No Spacing"/>
    <w:uiPriority w:val="1"/>
    <w:qFormat/>
    <w:rsid w:val="00CE6087"/>
    <w:pPr>
      <w:spacing w:after="0" w:line="240" w:lineRule="auto"/>
    </w:pPr>
  </w:style>
  <w:style w:type="paragraph" w:styleId="Revision">
    <w:name w:val="Revision"/>
    <w:hidden/>
    <w:uiPriority w:val="99"/>
    <w:semiHidden/>
    <w:rsid w:val="00C42F08"/>
    <w:pPr>
      <w:spacing w:after="0" w:line="240" w:lineRule="auto"/>
    </w:pPr>
  </w:style>
  <w:style w:type="character" w:customStyle="1" w:styleId="Heading2Char">
    <w:name w:val="Heading 2 Char"/>
    <w:basedOn w:val="DefaultParagraphFont"/>
    <w:link w:val="Heading2"/>
    <w:uiPriority w:val="9"/>
    <w:rsid w:val="009D24A0"/>
    <w:rPr>
      <w:rFonts w:ascii="Calibri" w:eastAsiaTheme="majorEastAsia" w:hAnsi="Calibri" w:cstheme="majorBidi"/>
      <w:b/>
      <w:sz w:val="24"/>
    </w:rPr>
  </w:style>
  <w:style w:type="character" w:customStyle="1" w:styleId="Heading1Char">
    <w:name w:val="Heading 1 Char"/>
    <w:basedOn w:val="DefaultParagraphFont"/>
    <w:link w:val="Heading1"/>
    <w:uiPriority w:val="9"/>
    <w:rsid w:val="004A46EE"/>
    <w:rPr>
      <w:rFonts w:ascii="Calibri" w:eastAsiaTheme="majorEastAsia" w:hAnsi="Calibri" w:cstheme="majorBidi"/>
      <w:b/>
      <w:sz w:val="28"/>
      <w:szCs w:val="28"/>
    </w:rPr>
  </w:style>
  <w:style w:type="table" w:customStyle="1" w:styleId="8">
    <w:name w:val="표 구분선8"/>
    <w:basedOn w:val="TableNormal"/>
    <w:next w:val="TableGrid"/>
    <w:uiPriority w:val="59"/>
    <w:rsid w:val="00C27BED"/>
    <w:pPr>
      <w:spacing w:after="0" w:line="240" w:lineRule="auto"/>
    </w:pPr>
    <w:rPr>
      <w:kern w:val="2"/>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표 구분선9"/>
    <w:basedOn w:val="TableNormal"/>
    <w:next w:val="TableGrid"/>
    <w:uiPriority w:val="59"/>
    <w:rsid w:val="00C27BED"/>
    <w:pPr>
      <w:spacing w:after="0" w:line="240" w:lineRule="auto"/>
    </w:pPr>
    <w:rPr>
      <w:kern w:val="2"/>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표 구분선10"/>
    <w:basedOn w:val="TableNormal"/>
    <w:next w:val="TableGrid"/>
    <w:uiPriority w:val="59"/>
    <w:rsid w:val="00C27BED"/>
    <w:pPr>
      <w:spacing w:after="0" w:line="240" w:lineRule="auto"/>
    </w:pPr>
    <w:rPr>
      <w:kern w:val="2"/>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72400"/>
    <w:rPr>
      <w:color w:val="808080"/>
    </w:rPr>
  </w:style>
  <w:style w:type="character" w:customStyle="1" w:styleId="11">
    <w:name w:val="확인되지 않은 멘션1"/>
    <w:basedOn w:val="DefaultParagraphFont"/>
    <w:uiPriority w:val="99"/>
    <w:semiHidden/>
    <w:unhideWhenUsed/>
    <w:rsid w:val="008E0AEC"/>
    <w:rPr>
      <w:color w:val="605E5C"/>
      <w:shd w:val="clear" w:color="auto" w:fill="E1DFDD"/>
    </w:rPr>
  </w:style>
  <w:style w:type="table" w:customStyle="1" w:styleId="101">
    <w:name w:val="표 구분선101"/>
    <w:basedOn w:val="TableNormal"/>
    <w:next w:val="TableGrid"/>
    <w:uiPriority w:val="59"/>
    <w:rsid w:val="001336A9"/>
    <w:pPr>
      <w:spacing w:after="0" w:line="240" w:lineRule="auto"/>
    </w:pPr>
    <w:rPr>
      <w:kern w:val="2"/>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65285F"/>
  </w:style>
  <w:style w:type="paragraph" w:styleId="NormalWeb">
    <w:name w:val="Normal (Web)"/>
    <w:basedOn w:val="Normal"/>
    <w:uiPriority w:val="99"/>
    <w:semiHidden/>
    <w:unhideWhenUsed/>
    <w:rsid w:val="00EE6323"/>
    <w:pPr>
      <w:spacing w:before="75" w:after="75" w:line="240" w:lineRule="auto"/>
    </w:pPr>
    <w:rPr>
      <w:rFonts w:ascii="Times New Roman" w:eastAsia="Times New Roman" w:hAnsi="Times New Roman" w:cs="Times New Roman"/>
      <w:sz w:val="24"/>
      <w:szCs w:val="24"/>
      <w:lang w:eastAsia="en-GB"/>
    </w:rPr>
  </w:style>
  <w:style w:type="paragraph" w:customStyle="1" w:styleId="APA3LEVEL">
    <w:name w:val="APA 3 LEVEL"/>
    <w:basedOn w:val="Heading1"/>
    <w:link w:val="APA3LEVELChar"/>
    <w:qFormat/>
    <w:rsid w:val="008F43B8"/>
  </w:style>
  <w:style w:type="character" w:customStyle="1" w:styleId="UnresolvedMention">
    <w:name w:val="Unresolved Mention"/>
    <w:basedOn w:val="DefaultParagraphFont"/>
    <w:uiPriority w:val="99"/>
    <w:semiHidden/>
    <w:unhideWhenUsed/>
    <w:rsid w:val="004A46EE"/>
    <w:rPr>
      <w:color w:val="605E5C"/>
      <w:shd w:val="clear" w:color="auto" w:fill="E1DFDD"/>
    </w:rPr>
  </w:style>
  <w:style w:type="character" w:customStyle="1" w:styleId="APA3LEVELChar">
    <w:name w:val="APA 3 LEVEL Char"/>
    <w:basedOn w:val="Heading1Char"/>
    <w:link w:val="APA3LEVEL"/>
    <w:rsid w:val="008F43B8"/>
    <w:rPr>
      <w:rFonts w:ascii="Calibri" w:eastAsiaTheme="majorEastAsia" w:hAnsi="Calibr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069">
      <w:bodyDiv w:val="1"/>
      <w:marLeft w:val="0"/>
      <w:marRight w:val="0"/>
      <w:marTop w:val="0"/>
      <w:marBottom w:val="0"/>
      <w:divBdr>
        <w:top w:val="none" w:sz="0" w:space="0" w:color="auto"/>
        <w:left w:val="none" w:sz="0" w:space="0" w:color="auto"/>
        <w:bottom w:val="none" w:sz="0" w:space="0" w:color="auto"/>
        <w:right w:val="none" w:sz="0" w:space="0" w:color="auto"/>
      </w:divBdr>
    </w:div>
    <w:div w:id="660238326">
      <w:bodyDiv w:val="1"/>
      <w:marLeft w:val="0"/>
      <w:marRight w:val="0"/>
      <w:marTop w:val="0"/>
      <w:marBottom w:val="0"/>
      <w:divBdr>
        <w:top w:val="none" w:sz="0" w:space="0" w:color="auto"/>
        <w:left w:val="none" w:sz="0" w:space="0" w:color="auto"/>
        <w:bottom w:val="none" w:sz="0" w:space="0" w:color="auto"/>
        <w:right w:val="none" w:sz="0" w:space="0" w:color="auto"/>
      </w:divBdr>
    </w:div>
    <w:div w:id="802699256">
      <w:bodyDiv w:val="1"/>
      <w:marLeft w:val="0"/>
      <w:marRight w:val="0"/>
      <w:marTop w:val="0"/>
      <w:marBottom w:val="0"/>
      <w:divBdr>
        <w:top w:val="none" w:sz="0" w:space="0" w:color="auto"/>
        <w:left w:val="none" w:sz="0" w:space="0" w:color="auto"/>
        <w:bottom w:val="none" w:sz="0" w:space="0" w:color="auto"/>
        <w:right w:val="none" w:sz="0" w:space="0" w:color="auto"/>
      </w:divBdr>
    </w:div>
    <w:div w:id="1319533168">
      <w:bodyDiv w:val="1"/>
      <w:marLeft w:val="0"/>
      <w:marRight w:val="0"/>
      <w:marTop w:val="0"/>
      <w:marBottom w:val="0"/>
      <w:divBdr>
        <w:top w:val="none" w:sz="0" w:space="0" w:color="auto"/>
        <w:left w:val="none" w:sz="0" w:space="0" w:color="auto"/>
        <w:bottom w:val="none" w:sz="0" w:space="0" w:color="auto"/>
        <w:right w:val="none" w:sz="0" w:space="0" w:color="auto"/>
      </w:divBdr>
    </w:div>
    <w:div w:id="1706981058">
      <w:bodyDiv w:val="1"/>
      <w:marLeft w:val="0"/>
      <w:marRight w:val="0"/>
      <w:marTop w:val="0"/>
      <w:marBottom w:val="0"/>
      <w:divBdr>
        <w:top w:val="none" w:sz="0" w:space="0" w:color="auto"/>
        <w:left w:val="none" w:sz="0" w:space="0" w:color="auto"/>
        <w:bottom w:val="none" w:sz="0" w:space="0" w:color="auto"/>
        <w:right w:val="none" w:sz="0" w:space="0" w:color="auto"/>
      </w:divBdr>
    </w:div>
    <w:div w:id="1764766972">
      <w:bodyDiv w:val="1"/>
      <w:marLeft w:val="0"/>
      <w:marRight w:val="0"/>
      <w:marTop w:val="0"/>
      <w:marBottom w:val="0"/>
      <w:divBdr>
        <w:top w:val="none" w:sz="0" w:space="0" w:color="auto"/>
        <w:left w:val="none" w:sz="0" w:space="0" w:color="auto"/>
        <w:bottom w:val="none" w:sz="0" w:space="0" w:color="auto"/>
        <w:right w:val="none" w:sz="0" w:space="0" w:color="auto"/>
      </w:divBdr>
    </w:div>
    <w:div w:id="1851330084">
      <w:bodyDiv w:val="1"/>
      <w:marLeft w:val="0"/>
      <w:marRight w:val="0"/>
      <w:marTop w:val="0"/>
      <w:marBottom w:val="0"/>
      <w:divBdr>
        <w:top w:val="none" w:sz="0" w:space="0" w:color="auto"/>
        <w:left w:val="none" w:sz="0" w:space="0" w:color="auto"/>
        <w:bottom w:val="none" w:sz="0" w:space="0" w:color="auto"/>
        <w:right w:val="none" w:sz="0" w:space="0" w:color="auto"/>
      </w:divBdr>
    </w:div>
    <w:div w:id="1859079362">
      <w:bodyDiv w:val="1"/>
      <w:marLeft w:val="0"/>
      <w:marRight w:val="0"/>
      <w:marTop w:val="0"/>
      <w:marBottom w:val="0"/>
      <w:divBdr>
        <w:top w:val="none" w:sz="0" w:space="0" w:color="auto"/>
        <w:left w:val="none" w:sz="0" w:space="0" w:color="auto"/>
        <w:bottom w:val="none" w:sz="0" w:space="0" w:color="auto"/>
        <w:right w:val="none" w:sz="0" w:space="0" w:color="auto"/>
      </w:divBdr>
      <w:divsChild>
        <w:div w:id="416633681">
          <w:marLeft w:val="0"/>
          <w:marRight w:val="0"/>
          <w:marTop w:val="0"/>
          <w:marBottom w:val="0"/>
          <w:divBdr>
            <w:top w:val="none" w:sz="0" w:space="0" w:color="auto"/>
            <w:left w:val="none" w:sz="0" w:space="0" w:color="auto"/>
            <w:bottom w:val="none" w:sz="0" w:space="0" w:color="auto"/>
            <w:right w:val="none" w:sz="0" w:space="0" w:color="auto"/>
          </w:divBdr>
          <w:divsChild>
            <w:div w:id="30035677">
              <w:marLeft w:val="0"/>
              <w:marRight w:val="0"/>
              <w:marTop w:val="0"/>
              <w:marBottom w:val="0"/>
              <w:divBdr>
                <w:top w:val="none" w:sz="0" w:space="0" w:color="auto"/>
                <w:left w:val="none" w:sz="0" w:space="0" w:color="auto"/>
                <w:bottom w:val="none" w:sz="0" w:space="0" w:color="auto"/>
                <w:right w:val="none" w:sz="0" w:space="0" w:color="auto"/>
              </w:divBdr>
              <w:divsChild>
                <w:div w:id="1638532547">
                  <w:marLeft w:val="0"/>
                  <w:marRight w:val="0"/>
                  <w:marTop w:val="0"/>
                  <w:marBottom w:val="0"/>
                  <w:divBdr>
                    <w:top w:val="none" w:sz="0" w:space="0" w:color="auto"/>
                    <w:left w:val="none" w:sz="0" w:space="0" w:color="auto"/>
                    <w:bottom w:val="none" w:sz="0" w:space="0" w:color="auto"/>
                    <w:right w:val="none" w:sz="0" w:space="0" w:color="auto"/>
                  </w:divBdr>
                  <w:divsChild>
                    <w:div w:id="843017029">
                      <w:marLeft w:val="0"/>
                      <w:marRight w:val="0"/>
                      <w:marTop w:val="0"/>
                      <w:marBottom w:val="0"/>
                      <w:divBdr>
                        <w:top w:val="none" w:sz="0" w:space="0" w:color="auto"/>
                        <w:left w:val="none" w:sz="0" w:space="0" w:color="auto"/>
                        <w:bottom w:val="none" w:sz="0" w:space="0" w:color="auto"/>
                        <w:right w:val="none" w:sz="0" w:space="0" w:color="auto"/>
                      </w:divBdr>
                      <w:divsChild>
                        <w:div w:id="1134569159">
                          <w:marLeft w:val="0"/>
                          <w:marRight w:val="0"/>
                          <w:marTop w:val="0"/>
                          <w:marBottom w:val="0"/>
                          <w:divBdr>
                            <w:top w:val="none" w:sz="0" w:space="0" w:color="auto"/>
                            <w:left w:val="none" w:sz="0" w:space="0" w:color="auto"/>
                            <w:bottom w:val="none" w:sz="0" w:space="0" w:color="auto"/>
                            <w:right w:val="none" w:sz="0" w:space="0" w:color="auto"/>
                          </w:divBdr>
                          <w:divsChild>
                            <w:div w:id="1264341223">
                              <w:marLeft w:val="0"/>
                              <w:marRight w:val="0"/>
                              <w:marTop w:val="255"/>
                              <w:marBottom w:val="0"/>
                              <w:divBdr>
                                <w:top w:val="none" w:sz="0" w:space="0" w:color="auto"/>
                                <w:left w:val="none" w:sz="0" w:space="0" w:color="auto"/>
                                <w:bottom w:val="none" w:sz="0" w:space="0" w:color="auto"/>
                                <w:right w:val="none" w:sz="0" w:space="0" w:color="auto"/>
                              </w:divBdr>
                              <w:divsChild>
                                <w:div w:id="754865617">
                                  <w:marLeft w:val="0"/>
                                  <w:marRight w:val="0"/>
                                  <w:marTop w:val="0"/>
                                  <w:marBottom w:val="0"/>
                                  <w:divBdr>
                                    <w:top w:val="none" w:sz="0" w:space="0" w:color="auto"/>
                                    <w:left w:val="none" w:sz="0" w:space="0" w:color="auto"/>
                                    <w:bottom w:val="none" w:sz="0" w:space="0" w:color="auto"/>
                                    <w:right w:val="none" w:sz="0" w:space="0" w:color="auto"/>
                                  </w:divBdr>
                                  <w:divsChild>
                                    <w:div w:id="1183712708">
                                      <w:marLeft w:val="-225"/>
                                      <w:marRight w:val="-225"/>
                                      <w:marTop w:val="0"/>
                                      <w:marBottom w:val="0"/>
                                      <w:divBdr>
                                        <w:top w:val="none" w:sz="0" w:space="0" w:color="auto"/>
                                        <w:left w:val="none" w:sz="0" w:space="0" w:color="auto"/>
                                        <w:bottom w:val="none" w:sz="0" w:space="0" w:color="auto"/>
                                        <w:right w:val="none" w:sz="0" w:space="0" w:color="auto"/>
                                      </w:divBdr>
                                      <w:divsChild>
                                        <w:div w:id="2132045877">
                                          <w:marLeft w:val="0"/>
                                          <w:marRight w:val="0"/>
                                          <w:marTop w:val="0"/>
                                          <w:marBottom w:val="0"/>
                                          <w:divBdr>
                                            <w:top w:val="none" w:sz="0" w:space="0" w:color="auto"/>
                                            <w:left w:val="none" w:sz="0" w:space="0" w:color="auto"/>
                                            <w:bottom w:val="none" w:sz="0" w:space="0" w:color="auto"/>
                                            <w:right w:val="none" w:sz="0" w:space="0" w:color="auto"/>
                                          </w:divBdr>
                                          <w:divsChild>
                                            <w:div w:id="2023193729">
                                              <w:marLeft w:val="0"/>
                                              <w:marRight w:val="0"/>
                                              <w:marTop w:val="0"/>
                                              <w:marBottom w:val="0"/>
                                              <w:divBdr>
                                                <w:top w:val="none" w:sz="0" w:space="0" w:color="auto"/>
                                                <w:left w:val="none" w:sz="0" w:space="0" w:color="auto"/>
                                                <w:bottom w:val="none" w:sz="0" w:space="0" w:color="auto"/>
                                                <w:right w:val="none" w:sz="0" w:space="0" w:color="auto"/>
                                              </w:divBdr>
                                              <w:divsChild>
                                                <w:div w:id="1956787200">
                                                  <w:marLeft w:val="0"/>
                                                  <w:marRight w:val="0"/>
                                                  <w:marTop w:val="0"/>
                                                  <w:marBottom w:val="0"/>
                                                  <w:divBdr>
                                                    <w:top w:val="none" w:sz="0" w:space="0" w:color="auto"/>
                                                    <w:left w:val="none" w:sz="0" w:space="0" w:color="auto"/>
                                                    <w:bottom w:val="none" w:sz="0" w:space="0" w:color="auto"/>
                                                    <w:right w:val="none" w:sz="0" w:space="0" w:color="auto"/>
                                                  </w:divBdr>
                                                  <w:divsChild>
                                                    <w:div w:id="36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lmond@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olice.go.kr/portal/main/contents.do?menuNo=2005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2319-2540-4633-B82F-FCA7DCC2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8037</Words>
  <Characters>45814</Characters>
  <Application>Microsoft Office Word</Application>
  <DocSecurity>0</DocSecurity>
  <Lines>381</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The University of Liverpool</Company>
  <LinksUpToDate>false</LinksUpToDate>
  <CharactersWithSpaces>53744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Sunghwan</dc:creator>
  <cp:keywords/>
  <dc:description/>
  <cp:lastModifiedBy>Almond, Louise</cp:lastModifiedBy>
  <cp:revision>5</cp:revision>
  <cp:lastPrinted>2018-01-14T16:08:00Z</cp:lastPrinted>
  <dcterms:created xsi:type="dcterms:W3CDTF">2019-09-10T09:25:00Z</dcterms:created>
  <dcterms:modified xsi:type="dcterms:W3CDTF">2019-11-21T11:17:00Z</dcterms:modified>
</cp:coreProperties>
</file>