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A0FC1" w14:textId="6C7416AF" w:rsidR="00C12A76" w:rsidRPr="00B42AB7" w:rsidRDefault="00C12A76" w:rsidP="0039670B">
      <w:pPr>
        <w:spacing w:line="480" w:lineRule="auto"/>
        <w:outlineLvl w:val="0"/>
        <w:rPr>
          <w:rFonts w:cstheme="minorHAnsi"/>
          <w:b/>
          <w:sz w:val="32"/>
        </w:rPr>
      </w:pPr>
      <w:bookmarkStart w:id="0" w:name="_Hlk11940980"/>
      <w:bookmarkStart w:id="1" w:name="_GoBack"/>
      <w:bookmarkEnd w:id="1"/>
      <w:r w:rsidRPr="00B42AB7">
        <w:rPr>
          <w:rFonts w:cstheme="minorHAnsi"/>
          <w:b/>
          <w:sz w:val="32"/>
        </w:rPr>
        <w:t>Unusual pathophysiological mechanisms of ptyalism in two horses</w:t>
      </w:r>
    </w:p>
    <w:p w14:paraId="3C97287E" w14:textId="6145A713" w:rsidR="00D451EB" w:rsidRPr="00B42AB7" w:rsidRDefault="00D451EB" w:rsidP="0039670B">
      <w:pPr>
        <w:spacing w:line="480" w:lineRule="auto"/>
        <w:outlineLvl w:val="0"/>
        <w:rPr>
          <w:rFonts w:cstheme="minorHAnsi"/>
          <w:bCs/>
          <w:sz w:val="32"/>
        </w:rPr>
      </w:pPr>
      <w:r w:rsidRPr="00B42AB7">
        <w:rPr>
          <w:rFonts w:cstheme="minorHAnsi"/>
          <w:bCs/>
          <w:sz w:val="32"/>
        </w:rPr>
        <w:t>Unusual causes of ptyalism</w:t>
      </w:r>
    </w:p>
    <w:bookmarkEnd w:id="0"/>
    <w:p w14:paraId="520B32A2" w14:textId="69499751" w:rsidR="00331DB9" w:rsidRPr="00331DB9" w:rsidRDefault="00331DB9" w:rsidP="0039670B">
      <w:pPr>
        <w:spacing w:line="480" w:lineRule="auto"/>
        <w:rPr>
          <w:rFonts w:cstheme="minorHAnsi"/>
          <w:vertAlign w:val="superscript"/>
        </w:rPr>
      </w:pPr>
      <w:r>
        <w:rPr>
          <w:rFonts w:cstheme="minorHAnsi"/>
        </w:rPr>
        <w:t>Rosanne B. Olley</w:t>
      </w:r>
      <w:r>
        <w:rPr>
          <w:rFonts w:cstheme="minorHAnsi"/>
          <w:vertAlign w:val="superscript"/>
        </w:rPr>
        <w:t>i</w:t>
      </w:r>
      <w:r>
        <w:rPr>
          <w:rFonts w:cstheme="minorHAnsi"/>
          <w:vertAlign w:val="subscript"/>
        </w:rPr>
        <w:t>a</w:t>
      </w:r>
      <w:r>
        <w:rPr>
          <w:rFonts w:cstheme="minorHAnsi"/>
        </w:rPr>
        <w:t>, Richard J. Piercy</w:t>
      </w:r>
      <w:r>
        <w:rPr>
          <w:rFonts w:cstheme="minorHAnsi"/>
          <w:vertAlign w:val="superscript"/>
        </w:rPr>
        <w:t>ii</w:t>
      </w:r>
      <w:r>
        <w:rPr>
          <w:rFonts w:cstheme="minorHAnsi"/>
        </w:rPr>
        <w:t>, G. Leeming</w:t>
      </w:r>
      <w:r>
        <w:rPr>
          <w:rFonts w:cstheme="minorHAnsi"/>
          <w:vertAlign w:val="superscript"/>
        </w:rPr>
        <w:t>iii</w:t>
      </w:r>
      <w:r>
        <w:rPr>
          <w:rFonts w:cstheme="minorHAnsi"/>
        </w:rPr>
        <w:t>, Catherine M. McGowan</w:t>
      </w:r>
      <w:r>
        <w:rPr>
          <w:rFonts w:cstheme="minorHAnsi"/>
          <w:vertAlign w:val="superscript"/>
        </w:rPr>
        <w:t>i</w:t>
      </w:r>
    </w:p>
    <w:p w14:paraId="41C16759" w14:textId="0BBAD42F" w:rsidR="00331DB9" w:rsidRDefault="00331DB9" w:rsidP="0039670B">
      <w:pPr>
        <w:spacing w:line="480" w:lineRule="auto"/>
        <w:rPr>
          <w:rFonts w:cstheme="minorHAnsi"/>
        </w:rPr>
      </w:pPr>
      <w:r w:rsidRPr="002C25BB">
        <w:rPr>
          <w:rFonts w:cstheme="minorHAnsi"/>
          <w:vertAlign w:val="superscript"/>
        </w:rPr>
        <w:t xml:space="preserve">i </w:t>
      </w:r>
      <w:r w:rsidRPr="002C25BB">
        <w:rPr>
          <w:rFonts w:cstheme="minorHAnsi"/>
        </w:rPr>
        <w:t xml:space="preserve">Philip Leverhulme Equine Hospital, Department of Equine Clinical Science, </w:t>
      </w:r>
      <w:r w:rsidR="00237647">
        <w:rPr>
          <w:rFonts w:cstheme="minorHAnsi"/>
        </w:rPr>
        <w:t>Institute</w:t>
      </w:r>
      <w:r w:rsidRPr="002C25BB">
        <w:rPr>
          <w:rFonts w:cstheme="minorHAnsi"/>
        </w:rPr>
        <w:t xml:space="preserve"> of Veterinary Science, University of Liverpool, Leahurst, CH64 7TE, UK</w:t>
      </w:r>
      <w:r w:rsidRPr="002C25BB">
        <w:rPr>
          <w:rFonts w:cstheme="minorHAnsi"/>
        </w:rPr>
        <w:br/>
      </w:r>
      <w:r w:rsidRPr="002C25BB">
        <w:rPr>
          <w:rFonts w:cstheme="minorHAnsi"/>
          <w:vertAlign w:val="superscript"/>
        </w:rPr>
        <w:t>ii</w:t>
      </w:r>
      <w:r w:rsidRPr="002C25BB">
        <w:rPr>
          <w:rFonts w:cstheme="minorHAnsi"/>
        </w:rPr>
        <w:t xml:space="preserve"> Comparative Neuromuscular Disease Laboratory, Clinical Science and Services, The Royal Veterinary College, Hawkshead Lane, North Mymms, Hertfordshire, AL9 7TA, UK</w:t>
      </w:r>
      <w:r w:rsidRPr="002C25BB">
        <w:rPr>
          <w:rFonts w:cstheme="minorHAnsi"/>
        </w:rPr>
        <w:br/>
      </w:r>
      <w:r w:rsidRPr="002C25BB">
        <w:rPr>
          <w:rFonts w:cstheme="minorHAnsi"/>
          <w:vertAlign w:val="superscript"/>
        </w:rPr>
        <w:t xml:space="preserve">iii </w:t>
      </w:r>
      <w:r w:rsidRPr="002C25BB">
        <w:rPr>
          <w:rFonts w:cstheme="minorHAnsi"/>
        </w:rPr>
        <w:t xml:space="preserve">Department of Veterinary Pathology, </w:t>
      </w:r>
      <w:r w:rsidR="00237647">
        <w:rPr>
          <w:rFonts w:cstheme="minorHAnsi"/>
        </w:rPr>
        <w:t>Institute</w:t>
      </w:r>
      <w:r w:rsidRPr="002C25BB">
        <w:rPr>
          <w:rFonts w:cstheme="minorHAnsi"/>
        </w:rPr>
        <w:t xml:space="preserve"> of Veterinary Science, University of Liverpool, Leahurst, CH64 7TE, UK</w:t>
      </w:r>
      <w:r w:rsidRPr="002C25BB">
        <w:rPr>
          <w:rFonts w:cstheme="minorHAnsi"/>
        </w:rPr>
        <w:br/>
      </w:r>
      <w:r w:rsidRPr="002C25BB">
        <w:rPr>
          <w:rFonts w:cstheme="minorHAnsi"/>
          <w:vertAlign w:val="subscript"/>
        </w:rPr>
        <w:t>a</w:t>
      </w:r>
      <w:r w:rsidRPr="002C25BB">
        <w:rPr>
          <w:rFonts w:cstheme="minorHAnsi"/>
        </w:rPr>
        <w:t xml:space="preserve"> Scott Mitchell &amp; Associates, Tyne Green, Hexham, NE46 3SG, UK</w:t>
      </w:r>
    </w:p>
    <w:p w14:paraId="6B383BA8" w14:textId="191E4879" w:rsidR="001F0A93" w:rsidRDefault="001F0A93" w:rsidP="0039670B">
      <w:pPr>
        <w:spacing w:line="480" w:lineRule="auto"/>
        <w:rPr>
          <w:rFonts w:cstheme="minorHAnsi"/>
        </w:rPr>
      </w:pPr>
      <w:r>
        <w:rPr>
          <w:rFonts w:cstheme="minorHAnsi"/>
        </w:rPr>
        <w:t>Author for correspondence: C.M. McGowan (cmcgowan@liverpool.ac.uk)</w:t>
      </w:r>
    </w:p>
    <w:p w14:paraId="37F22C0C" w14:textId="1A2FAB85" w:rsidR="007062AF" w:rsidRPr="00F07D55" w:rsidRDefault="007062AF" w:rsidP="0039670B">
      <w:pPr>
        <w:spacing w:line="480" w:lineRule="auto"/>
        <w:outlineLvl w:val="0"/>
        <w:rPr>
          <w:rFonts w:cstheme="minorHAnsi"/>
          <w:b/>
        </w:rPr>
      </w:pPr>
      <w:r w:rsidRPr="00F07D55">
        <w:rPr>
          <w:rFonts w:cstheme="minorHAnsi"/>
          <w:b/>
        </w:rPr>
        <w:t>Summary</w:t>
      </w:r>
    </w:p>
    <w:p w14:paraId="60909E3A" w14:textId="022E8EE7" w:rsidR="00152280" w:rsidRDefault="00655B87" w:rsidP="0039670B">
      <w:pPr>
        <w:spacing w:line="480" w:lineRule="auto"/>
        <w:rPr>
          <w:rFonts w:cstheme="minorHAnsi"/>
        </w:rPr>
      </w:pPr>
      <w:r>
        <w:rPr>
          <w:rFonts w:cstheme="minorHAnsi"/>
        </w:rPr>
        <w:t xml:space="preserve">This report outlines two cases of ptyalism that were not associated with oral conditions or </w:t>
      </w:r>
      <w:r w:rsidR="004630AF">
        <w:rPr>
          <w:rFonts w:cstheme="minorHAnsi"/>
        </w:rPr>
        <w:t xml:space="preserve">primary </w:t>
      </w:r>
      <w:r>
        <w:rPr>
          <w:rFonts w:cstheme="minorHAnsi"/>
        </w:rPr>
        <w:t xml:space="preserve">dysphagia. The first, in a </w:t>
      </w:r>
      <w:r w:rsidR="0086009F" w:rsidRPr="00F07D55">
        <w:rPr>
          <w:rFonts w:cstheme="minorHAnsi"/>
        </w:rPr>
        <w:t xml:space="preserve">9 year old </w:t>
      </w:r>
      <w:r w:rsidR="00C767F7">
        <w:rPr>
          <w:rFonts w:cstheme="minorHAnsi"/>
        </w:rPr>
        <w:t>t</w:t>
      </w:r>
      <w:r w:rsidR="0086009F" w:rsidRPr="00F07D55">
        <w:rPr>
          <w:rFonts w:cstheme="minorHAnsi"/>
        </w:rPr>
        <w:t>horoughbred gelding</w:t>
      </w:r>
      <w:r>
        <w:rPr>
          <w:rFonts w:cstheme="minorHAnsi"/>
        </w:rPr>
        <w:t>,</w:t>
      </w:r>
      <w:r w:rsidR="0086009F" w:rsidRPr="00F07D55">
        <w:rPr>
          <w:rFonts w:cstheme="minorHAnsi"/>
        </w:rPr>
        <w:t xml:space="preserve"> </w:t>
      </w:r>
      <w:r>
        <w:rPr>
          <w:rFonts w:cstheme="minorHAnsi"/>
        </w:rPr>
        <w:t xml:space="preserve">was associated with left sided peripheral vestibular disease and </w:t>
      </w:r>
      <w:r w:rsidR="000E7A43">
        <w:rPr>
          <w:rFonts w:cstheme="minorHAnsi"/>
        </w:rPr>
        <w:t>bone</w:t>
      </w:r>
      <w:r w:rsidR="004B7AC4">
        <w:rPr>
          <w:rFonts w:cstheme="minorHAnsi"/>
        </w:rPr>
        <w:t xml:space="preserve"> </w:t>
      </w:r>
      <w:r w:rsidR="000E7A43">
        <w:rPr>
          <w:rFonts w:cstheme="minorHAnsi"/>
        </w:rPr>
        <w:t>modelling</w:t>
      </w:r>
      <w:r>
        <w:rPr>
          <w:rFonts w:cstheme="minorHAnsi"/>
        </w:rPr>
        <w:t xml:space="preserve"> </w:t>
      </w:r>
      <w:r w:rsidR="00715BC6">
        <w:rPr>
          <w:rFonts w:cstheme="minorHAnsi"/>
        </w:rPr>
        <w:t>around</w:t>
      </w:r>
      <w:r>
        <w:rPr>
          <w:rFonts w:cstheme="minorHAnsi"/>
        </w:rPr>
        <w:t xml:space="preserve"> the left </w:t>
      </w:r>
      <w:r w:rsidR="00306210" w:rsidRPr="00F07D55">
        <w:rPr>
          <w:rFonts w:cstheme="minorHAnsi"/>
        </w:rPr>
        <w:t xml:space="preserve">tympanic bulla. </w:t>
      </w:r>
      <w:r>
        <w:rPr>
          <w:rFonts w:cstheme="minorHAnsi"/>
        </w:rPr>
        <w:t xml:space="preserve">The second, in a </w:t>
      </w:r>
      <w:r w:rsidR="00C0415A" w:rsidRPr="00F07D55">
        <w:rPr>
          <w:rFonts w:cstheme="minorHAnsi"/>
        </w:rPr>
        <w:t xml:space="preserve">7 year old Dutch </w:t>
      </w:r>
      <w:r w:rsidR="00C767F7">
        <w:rPr>
          <w:rFonts w:cstheme="minorHAnsi"/>
        </w:rPr>
        <w:t>w</w:t>
      </w:r>
      <w:r w:rsidR="00C0415A" w:rsidRPr="00F07D55">
        <w:rPr>
          <w:rFonts w:cstheme="minorHAnsi"/>
        </w:rPr>
        <w:t>armblood mare</w:t>
      </w:r>
      <w:r w:rsidR="00715BC6">
        <w:rPr>
          <w:rFonts w:cstheme="minorHAnsi"/>
        </w:rPr>
        <w:t>,</w:t>
      </w:r>
      <w:r w:rsidR="00C0415A" w:rsidRPr="00F07D55">
        <w:rPr>
          <w:rFonts w:cstheme="minorHAnsi"/>
        </w:rPr>
        <w:t xml:space="preserve"> </w:t>
      </w:r>
      <w:r>
        <w:rPr>
          <w:rFonts w:cstheme="minorHAnsi"/>
        </w:rPr>
        <w:t>was associated with</w:t>
      </w:r>
      <w:r w:rsidR="00C0415A" w:rsidRPr="00F07D55">
        <w:rPr>
          <w:rFonts w:cstheme="minorHAnsi"/>
        </w:rPr>
        <w:t xml:space="preserve"> progressive bilateral laryngeal paralysis</w:t>
      </w:r>
      <w:r>
        <w:rPr>
          <w:rFonts w:cstheme="minorHAnsi"/>
        </w:rPr>
        <w:t xml:space="preserve"> and</w:t>
      </w:r>
      <w:r w:rsidR="00C0415A" w:rsidRPr="00F07D55">
        <w:rPr>
          <w:rFonts w:cstheme="minorHAnsi"/>
        </w:rPr>
        <w:t xml:space="preserve"> a mediastinal </w:t>
      </w:r>
      <w:r w:rsidR="00556371" w:rsidRPr="00F07D55">
        <w:rPr>
          <w:rFonts w:cstheme="minorHAnsi"/>
        </w:rPr>
        <w:t>T-cell lymphoma</w:t>
      </w:r>
      <w:r w:rsidR="00C0415A" w:rsidRPr="00F07D55">
        <w:rPr>
          <w:rFonts w:cstheme="minorHAnsi"/>
        </w:rPr>
        <w:t xml:space="preserve">. </w:t>
      </w:r>
      <w:r>
        <w:rPr>
          <w:rFonts w:cstheme="minorHAnsi"/>
        </w:rPr>
        <w:t>In case</w:t>
      </w:r>
      <w:r w:rsidR="007D4A44">
        <w:rPr>
          <w:rFonts w:cstheme="minorHAnsi"/>
        </w:rPr>
        <w:t xml:space="preserve"> 1</w:t>
      </w:r>
      <w:r>
        <w:rPr>
          <w:rFonts w:cstheme="minorHAnsi"/>
        </w:rPr>
        <w:t xml:space="preserve">, a neurological pathophysiology was </w:t>
      </w:r>
      <w:r w:rsidR="00DE5E01">
        <w:rPr>
          <w:rFonts w:cstheme="minorHAnsi"/>
        </w:rPr>
        <w:t xml:space="preserve">proposed </w:t>
      </w:r>
      <w:r>
        <w:rPr>
          <w:rFonts w:cstheme="minorHAnsi"/>
        </w:rPr>
        <w:t xml:space="preserve">involving </w:t>
      </w:r>
      <w:r w:rsidR="00D36EF9">
        <w:rPr>
          <w:rFonts w:cstheme="minorHAnsi"/>
        </w:rPr>
        <w:t>altered autonomic</w:t>
      </w:r>
      <w:r>
        <w:rPr>
          <w:rFonts w:cstheme="minorHAnsi"/>
        </w:rPr>
        <w:t xml:space="preserve"> innervation </w:t>
      </w:r>
      <w:r w:rsidR="005108F0">
        <w:rPr>
          <w:rFonts w:cstheme="minorHAnsi"/>
        </w:rPr>
        <w:t>of</w:t>
      </w:r>
      <w:r>
        <w:rPr>
          <w:rFonts w:cstheme="minorHAnsi"/>
        </w:rPr>
        <w:t xml:space="preserve"> the salivary glands</w:t>
      </w:r>
      <w:r w:rsidR="00715BC6">
        <w:rPr>
          <w:rFonts w:cstheme="minorHAnsi"/>
        </w:rPr>
        <w:t xml:space="preserve">; whilst </w:t>
      </w:r>
      <w:r w:rsidR="007D4A44">
        <w:rPr>
          <w:rFonts w:cstheme="minorHAnsi"/>
        </w:rPr>
        <w:t xml:space="preserve">in case 2 </w:t>
      </w:r>
      <w:r w:rsidR="00715BC6">
        <w:rPr>
          <w:rFonts w:cstheme="minorHAnsi"/>
        </w:rPr>
        <w:t xml:space="preserve">the mechanism </w:t>
      </w:r>
      <w:r w:rsidR="009E54D0">
        <w:rPr>
          <w:rFonts w:cstheme="minorHAnsi"/>
        </w:rPr>
        <w:t xml:space="preserve">remains </w:t>
      </w:r>
      <w:r w:rsidR="00715BC6">
        <w:rPr>
          <w:rFonts w:cstheme="minorHAnsi"/>
        </w:rPr>
        <w:t>unclear</w:t>
      </w:r>
      <w:r w:rsidR="006563BD">
        <w:rPr>
          <w:rFonts w:cstheme="minorHAnsi"/>
        </w:rPr>
        <w:t xml:space="preserve"> but may </w:t>
      </w:r>
      <w:r w:rsidR="00997617">
        <w:rPr>
          <w:rFonts w:cstheme="minorHAnsi"/>
        </w:rPr>
        <w:t xml:space="preserve">have </w:t>
      </w:r>
      <w:r w:rsidR="006563BD">
        <w:rPr>
          <w:rFonts w:cstheme="minorHAnsi"/>
        </w:rPr>
        <w:t>involve</w:t>
      </w:r>
      <w:r w:rsidR="00997617">
        <w:rPr>
          <w:rFonts w:cstheme="minorHAnsi"/>
        </w:rPr>
        <w:t>d</w:t>
      </w:r>
      <w:r w:rsidR="006563BD">
        <w:rPr>
          <w:rFonts w:cstheme="minorHAnsi"/>
        </w:rPr>
        <w:t xml:space="preserve"> mechanical compression of the intra-thoracic oesophagus</w:t>
      </w:r>
      <w:r w:rsidR="00EB0581">
        <w:rPr>
          <w:rFonts w:cstheme="minorHAnsi"/>
        </w:rPr>
        <w:t xml:space="preserve"> or stimulation of afferents within the vagus nerve</w:t>
      </w:r>
      <w:r w:rsidR="00535743" w:rsidRPr="00F07D55">
        <w:rPr>
          <w:rFonts w:cstheme="minorHAnsi"/>
        </w:rPr>
        <w:t>.</w:t>
      </w:r>
      <w:r w:rsidR="00306210" w:rsidRPr="00F07D55">
        <w:rPr>
          <w:rFonts w:cstheme="minorHAnsi"/>
        </w:rPr>
        <w:t xml:space="preserve"> This case series highlights </w:t>
      </w:r>
      <w:r w:rsidR="005108F0">
        <w:rPr>
          <w:rFonts w:cstheme="minorHAnsi"/>
        </w:rPr>
        <w:t>rare</w:t>
      </w:r>
      <w:r w:rsidR="00306210" w:rsidRPr="00F07D55">
        <w:rPr>
          <w:rFonts w:cstheme="minorHAnsi"/>
        </w:rPr>
        <w:t xml:space="preserve"> causes of ptyalism that have not been previously reported in the literature.</w:t>
      </w:r>
    </w:p>
    <w:p w14:paraId="6B94E7AF" w14:textId="62CD00C4" w:rsidR="00D451EB" w:rsidRPr="00D451EB" w:rsidRDefault="00D451EB" w:rsidP="0039670B">
      <w:pPr>
        <w:spacing w:line="480" w:lineRule="auto"/>
        <w:rPr>
          <w:rFonts w:cstheme="minorHAnsi"/>
          <w:b/>
          <w:bCs/>
        </w:rPr>
      </w:pPr>
      <w:r w:rsidRPr="00D451EB">
        <w:rPr>
          <w:rFonts w:cstheme="minorHAnsi"/>
          <w:b/>
          <w:bCs/>
        </w:rPr>
        <w:t>Keywords</w:t>
      </w:r>
    </w:p>
    <w:p w14:paraId="6DA35536" w14:textId="285CBDFA" w:rsidR="00D451EB" w:rsidRPr="00F07D55" w:rsidRDefault="00482863" w:rsidP="0039670B">
      <w:pPr>
        <w:spacing w:line="480" w:lineRule="auto"/>
        <w:rPr>
          <w:rFonts w:cstheme="minorHAnsi"/>
        </w:rPr>
      </w:pPr>
      <w:r>
        <w:rPr>
          <w:rFonts w:cstheme="minorHAnsi"/>
        </w:rPr>
        <w:t>Horse, Salivation, Mediastinal, Vestibular, Neurological</w:t>
      </w:r>
    </w:p>
    <w:p w14:paraId="2712F70E" w14:textId="77777777" w:rsidR="007062AF" w:rsidRPr="00F07D55" w:rsidRDefault="007062AF" w:rsidP="0039670B">
      <w:pPr>
        <w:spacing w:line="480" w:lineRule="auto"/>
        <w:outlineLvl w:val="0"/>
        <w:rPr>
          <w:rFonts w:cstheme="minorHAnsi"/>
          <w:b/>
        </w:rPr>
      </w:pPr>
      <w:r w:rsidRPr="00F07D55">
        <w:rPr>
          <w:rFonts w:cstheme="minorHAnsi"/>
          <w:b/>
        </w:rPr>
        <w:lastRenderedPageBreak/>
        <w:t>Introduction</w:t>
      </w:r>
    </w:p>
    <w:p w14:paraId="647E4CC7" w14:textId="63889E67" w:rsidR="00367618" w:rsidRDefault="006563BD" w:rsidP="0039670B">
      <w:pPr>
        <w:spacing w:line="480" w:lineRule="auto"/>
        <w:rPr>
          <w:rFonts w:cstheme="minorHAnsi"/>
        </w:rPr>
      </w:pPr>
      <w:r>
        <w:rPr>
          <w:rFonts w:cstheme="minorHAnsi"/>
        </w:rPr>
        <w:t xml:space="preserve">The broadest definition of ptyalism is excessive salivation, which can be due to hypersalivation </w:t>
      </w:r>
      <w:r w:rsidR="009B6FB9">
        <w:rPr>
          <w:rFonts w:cstheme="minorHAnsi"/>
        </w:rPr>
        <w:t>or as a consequence of difficulty in swallowing</w:t>
      </w:r>
      <w:r>
        <w:rPr>
          <w:rFonts w:cstheme="minorHAnsi"/>
        </w:rPr>
        <w:t xml:space="preserve"> secretions</w:t>
      </w:r>
      <w:r w:rsidR="008E3AAB">
        <w:rPr>
          <w:rFonts w:cstheme="minorHAnsi"/>
        </w:rPr>
        <w:t xml:space="preserve">. </w:t>
      </w:r>
      <w:r>
        <w:rPr>
          <w:rFonts w:cstheme="minorHAnsi"/>
        </w:rPr>
        <w:t xml:space="preserve">Elsewhere, the definition has been restricted to </w:t>
      </w:r>
      <w:r w:rsidR="00743350" w:rsidRPr="00F07D55">
        <w:rPr>
          <w:rFonts w:cstheme="minorHAnsi"/>
        </w:rPr>
        <w:t>excessive secretion of saliva</w:t>
      </w:r>
      <w:r w:rsidR="00D36EF9">
        <w:rPr>
          <w:rFonts w:cstheme="minorHAnsi"/>
        </w:rPr>
        <w:t xml:space="preserve"> </w:t>
      </w:r>
      <w:r w:rsidR="00D36EF9" w:rsidRPr="00F07D55">
        <w:rPr>
          <w:rFonts w:cstheme="minorHAnsi"/>
        </w:rPr>
        <w:t>(Blood and Studdert, 1998)</w:t>
      </w:r>
      <w:r>
        <w:rPr>
          <w:rFonts w:cstheme="minorHAnsi"/>
        </w:rPr>
        <w:t xml:space="preserve"> but here we use ptyalism to define increased salivation</w:t>
      </w:r>
      <w:r w:rsidR="00CE102D">
        <w:rPr>
          <w:rFonts w:cstheme="minorHAnsi"/>
        </w:rPr>
        <w:t>, recognised in the horse as</w:t>
      </w:r>
      <w:r>
        <w:rPr>
          <w:rFonts w:cstheme="minorHAnsi"/>
        </w:rPr>
        <w:t xml:space="preserve"> </w:t>
      </w:r>
      <w:r w:rsidR="00601966">
        <w:rPr>
          <w:rFonts w:cstheme="minorHAnsi"/>
        </w:rPr>
        <w:t xml:space="preserve">overflow </w:t>
      </w:r>
      <w:r>
        <w:rPr>
          <w:rFonts w:cstheme="minorHAnsi"/>
        </w:rPr>
        <w:t>of saliva from the mouth</w:t>
      </w:r>
      <w:r w:rsidR="00743350" w:rsidRPr="00F07D55">
        <w:rPr>
          <w:rFonts w:cstheme="minorHAnsi"/>
        </w:rPr>
        <w:t xml:space="preserve">. </w:t>
      </w:r>
    </w:p>
    <w:p w14:paraId="235F2929" w14:textId="16492A2E" w:rsidR="003855AC" w:rsidRDefault="003855AC" w:rsidP="0039670B">
      <w:pPr>
        <w:spacing w:line="480" w:lineRule="auto"/>
        <w:rPr>
          <w:rFonts w:cstheme="minorHAnsi"/>
        </w:rPr>
      </w:pPr>
      <w:r>
        <w:rPr>
          <w:rFonts w:cstheme="minorHAnsi"/>
        </w:rPr>
        <w:t>Saliva production is mediated by autonomic innervation. Parasympathetic stimulation evokes the secretion of the majority of salivary flui</w:t>
      </w:r>
      <w:r w:rsidR="00697BF9">
        <w:rPr>
          <w:rFonts w:cstheme="minorHAnsi"/>
        </w:rPr>
        <w:t>d,</w:t>
      </w:r>
      <w:r w:rsidR="00AD3463">
        <w:rPr>
          <w:rFonts w:cstheme="minorHAnsi"/>
        </w:rPr>
        <w:t xml:space="preserve"> including</w:t>
      </w:r>
      <w:r>
        <w:rPr>
          <w:rFonts w:cstheme="minorHAnsi"/>
        </w:rPr>
        <w:t xml:space="preserve"> secretion of mucin from mucous glands; induces contraction of myoepithelial cells; and increases glandular blood flow as part of the salivary reflex</w:t>
      </w:r>
      <w:r w:rsidR="00A15618">
        <w:rPr>
          <w:rFonts w:cstheme="minorHAnsi"/>
        </w:rPr>
        <w:t xml:space="preserve"> (Proctor and Carpenter, 2006)</w:t>
      </w:r>
      <w:r>
        <w:rPr>
          <w:rFonts w:cstheme="minorHAnsi"/>
        </w:rPr>
        <w:t>. Sympathetic stimulation acts to augment salivary production in salivary glands already under parasympathetic stimulation in a synergistic manner</w:t>
      </w:r>
      <w:r w:rsidR="00601966">
        <w:rPr>
          <w:rFonts w:cstheme="minorHAnsi"/>
        </w:rPr>
        <w:t>;</w:t>
      </w:r>
      <w:r>
        <w:rPr>
          <w:rFonts w:cstheme="minorHAnsi"/>
        </w:rPr>
        <w:t xml:space="preserve"> increases exocytosis of proteins from salivary cells to alter the composition of saliva; induces contraction of myoepithelial cells; and can alter glandular blood flow but not as part of the salivary reflex (Proctor and Carpenter, 2006).</w:t>
      </w:r>
      <w:r w:rsidR="00257C77">
        <w:rPr>
          <w:rFonts w:cstheme="minorHAnsi"/>
        </w:rPr>
        <w:t xml:space="preserve"> </w:t>
      </w:r>
      <w:r w:rsidR="00AD3463">
        <w:rPr>
          <w:rFonts w:cstheme="minorHAnsi"/>
        </w:rPr>
        <w:t>T</w:t>
      </w:r>
      <w:r w:rsidR="00257C77">
        <w:rPr>
          <w:rFonts w:cstheme="minorHAnsi"/>
        </w:rPr>
        <w:t xml:space="preserve">here is no antagonism </w:t>
      </w:r>
      <w:r w:rsidR="000D01EB">
        <w:rPr>
          <w:rFonts w:cstheme="minorHAnsi"/>
        </w:rPr>
        <w:t>between the parasympathetic and sympathetic secretomotor nerve supply to salivary glands</w:t>
      </w:r>
      <w:r w:rsidR="00AD3463">
        <w:rPr>
          <w:rFonts w:cstheme="minorHAnsi"/>
        </w:rPr>
        <w:t>. W</w:t>
      </w:r>
      <w:r w:rsidR="000D01EB">
        <w:rPr>
          <w:rFonts w:cstheme="minorHAnsi"/>
        </w:rPr>
        <w:t>hilst the contribution of each system and the neuroactive substances involved varies depending on the species and salivary gland in question, nerve stimulation always acts to increase secretion (Emmelin, 1987).</w:t>
      </w:r>
      <w:r w:rsidR="00F73C73">
        <w:rPr>
          <w:rFonts w:cstheme="minorHAnsi"/>
        </w:rPr>
        <w:t xml:space="preserve"> </w:t>
      </w:r>
    </w:p>
    <w:p w14:paraId="45BC90BE" w14:textId="08D29E13" w:rsidR="00080072" w:rsidRDefault="00D36EF9" w:rsidP="00080072">
      <w:pPr>
        <w:spacing w:line="480" w:lineRule="auto"/>
        <w:rPr>
          <w:rFonts w:cstheme="minorHAnsi"/>
        </w:rPr>
      </w:pPr>
      <w:r>
        <w:rPr>
          <w:rFonts w:cstheme="minorHAnsi"/>
        </w:rPr>
        <w:t>Most commonly, ptyalism is associated with p</w:t>
      </w:r>
      <w:r w:rsidR="009B4536">
        <w:rPr>
          <w:rFonts w:cstheme="minorHAnsi"/>
        </w:rPr>
        <w:t>hysical</w:t>
      </w:r>
      <w:r w:rsidR="00743350" w:rsidRPr="00F07D55">
        <w:rPr>
          <w:rFonts w:cstheme="minorHAnsi"/>
        </w:rPr>
        <w:t xml:space="preserve"> </w:t>
      </w:r>
      <w:r w:rsidR="009D2813">
        <w:rPr>
          <w:rFonts w:cstheme="minorHAnsi"/>
        </w:rPr>
        <w:t>obstructions such as</w:t>
      </w:r>
      <w:r w:rsidR="00743350" w:rsidRPr="00F07D55">
        <w:rPr>
          <w:rFonts w:cstheme="minorHAnsi"/>
        </w:rPr>
        <w:t xml:space="preserve"> oral foreign body</w:t>
      </w:r>
      <w:r w:rsidR="009B6FB9">
        <w:rPr>
          <w:rFonts w:cstheme="minorHAnsi"/>
        </w:rPr>
        <w:t>,</w:t>
      </w:r>
      <w:r w:rsidR="00743350" w:rsidRPr="00F07D55">
        <w:rPr>
          <w:rFonts w:cstheme="minorHAnsi"/>
        </w:rPr>
        <w:t xml:space="preserve"> oral neoplasia</w:t>
      </w:r>
      <w:r w:rsidR="009B6FB9">
        <w:rPr>
          <w:rFonts w:cstheme="minorHAnsi"/>
        </w:rPr>
        <w:t>,</w:t>
      </w:r>
      <w:r w:rsidR="00743350" w:rsidRPr="00F07D55">
        <w:rPr>
          <w:rFonts w:cstheme="minorHAnsi"/>
        </w:rPr>
        <w:t xml:space="preserve"> oesophageal obstruction</w:t>
      </w:r>
      <w:r w:rsidR="009B6FB9">
        <w:rPr>
          <w:rFonts w:cstheme="minorHAnsi"/>
        </w:rPr>
        <w:t>,</w:t>
      </w:r>
      <w:r w:rsidR="00743350" w:rsidRPr="00F07D55">
        <w:rPr>
          <w:rFonts w:cstheme="minorHAnsi"/>
        </w:rPr>
        <w:t xml:space="preserve"> and guttural pouch empyema</w:t>
      </w:r>
      <w:r w:rsidR="0063782C">
        <w:rPr>
          <w:rFonts w:cstheme="minorHAnsi"/>
        </w:rPr>
        <w:t>,</w:t>
      </w:r>
      <w:r>
        <w:rPr>
          <w:rFonts w:cstheme="minorHAnsi"/>
        </w:rPr>
        <w:t xml:space="preserve"> which</w:t>
      </w:r>
      <w:r w:rsidR="00F31148">
        <w:rPr>
          <w:rFonts w:cstheme="minorHAnsi"/>
        </w:rPr>
        <w:t xml:space="preserve"> </w:t>
      </w:r>
      <w:r w:rsidR="00743350" w:rsidRPr="00F07D55">
        <w:rPr>
          <w:rFonts w:cstheme="minorHAnsi"/>
        </w:rPr>
        <w:t xml:space="preserve">lead to saliva </w:t>
      </w:r>
      <w:r w:rsidR="00601966">
        <w:rPr>
          <w:rFonts w:cstheme="minorHAnsi"/>
        </w:rPr>
        <w:t xml:space="preserve">overflow </w:t>
      </w:r>
      <w:r w:rsidR="00F31148">
        <w:rPr>
          <w:rFonts w:cstheme="minorHAnsi"/>
        </w:rPr>
        <w:t xml:space="preserve">due to reduced </w:t>
      </w:r>
      <w:r w:rsidR="007039A6">
        <w:rPr>
          <w:rFonts w:cstheme="minorHAnsi"/>
        </w:rPr>
        <w:t xml:space="preserve">swallowing </w:t>
      </w:r>
      <w:r w:rsidR="007039A6" w:rsidRPr="00A10044">
        <w:rPr>
          <w:rFonts w:cstheme="minorHAnsi"/>
        </w:rPr>
        <w:t>ability</w:t>
      </w:r>
      <w:r w:rsidRPr="00A10044">
        <w:rPr>
          <w:rFonts w:cstheme="minorHAnsi"/>
        </w:rPr>
        <w:t xml:space="preserve"> (</w:t>
      </w:r>
      <w:r w:rsidR="00A10044" w:rsidRPr="00A10044">
        <w:rPr>
          <w:rFonts w:cstheme="minorHAnsi"/>
        </w:rPr>
        <w:t>Hudson et al., 2006</w:t>
      </w:r>
      <w:r w:rsidRPr="00A10044">
        <w:rPr>
          <w:rFonts w:cstheme="minorHAnsi"/>
        </w:rPr>
        <w:t>)</w:t>
      </w:r>
      <w:r w:rsidR="00743350" w:rsidRPr="00A10044">
        <w:rPr>
          <w:rFonts w:cstheme="minorHAnsi"/>
        </w:rPr>
        <w:t xml:space="preserve">. </w:t>
      </w:r>
      <w:r w:rsidR="004730DF" w:rsidRPr="00A10044">
        <w:rPr>
          <w:rFonts w:cstheme="minorHAnsi"/>
        </w:rPr>
        <w:t>Ptyalism</w:t>
      </w:r>
      <w:r w:rsidR="004730DF">
        <w:rPr>
          <w:rFonts w:cstheme="minorHAnsi"/>
        </w:rPr>
        <w:t xml:space="preserve"> should be differentiated from dysphagia due to deficits in s</w:t>
      </w:r>
      <w:r w:rsidRPr="00F07D55">
        <w:rPr>
          <w:rFonts w:cstheme="minorHAnsi"/>
        </w:rPr>
        <w:t>omatic motor control of the pharynx and larynx</w:t>
      </w:r>
      <w:r w:rsidR="009B6FB9">
        <w:rPr>
          <w:rFonts w:cstheme="minorHAnsi"/>
        </w:rPr>
        <w:t xml:space="preserve">, </w:t>
      </w:r>
      <w:r w:rsidR="00715BC6">
        <w:rPr>
          <w:rFonts w:cstheme="minorHAnsi"/>
        </w:rPr>
        <w:t>mediated v</w:t>
      </w:r>
      <w:r w:rsidRPr="00F07D55">
        <w:rPr>
          <w:rFonts w:cstheme="minorHAnsi"/>
        </w:rPr>
        <w:t xml:space="preserve">ia the glossopharyngeal nerve, vagus nerve </w:t>
      </w:r>
      <w:r w:rsidR="00610B0C">
        <w:rPr>
          <w:rFonts w:cstheme="minorHAnsi"/>
        </w:rPr>
        <w:t>or</w:t>
      </w:r>
      <w:r w:rsidR="00610B0C" w:rsidRPr="00F07D55">
        <w:rPr>
          <w:rFonts w:cstheme="minorHAnsi"/>
        </w:rPr>
        <w:t xml:space="preserve"> </w:t>
      </w:r>
      <w:r w:rsidRPr="00F07D55">
        <w:rPr>
          <w:rFonts w:cstheme="minorHAnsi"/>
        </w:rPr>
        <w:t>accessory nerve</w:t>
      </w:r>
      <w:r w:rsidR="00610B0C">
        <w:rPr>
          <w:rFonts w:cstheme="minorHAnsi"/>
        </w:rPr>
        <w:t xml:space="preserve"> </w:t>
      </w:r>
      <w:r w:rsidR="009B6FB9">
        <w:rPr>
          <w:rFonts w:cstheme="minorHAnsi"/>
        </w:rPr>
        <w:t xml:space="preserve">and </w:t>
      </w:r>
      <w:r w:rsidRPr="00F07D55">
        <w:rPr>
          <w:rFonts w:cstheme="minorHAnsi"/>
        </w:rPr>
        <w:t>originating in the nucleus ambiguous and nucleus solitarius in the caudal medulla oblongata (Mayhew</w:t>
      </w:r>
      <w:r>
        <w:rPr>
          <w:rFonts w:cstheme="minorHAnsi"/>
        </w:rPr>
        <w:t>, 2008</w:t>
      </w:r>
      <w:r w:rsidRPr="00F07D55">
        <w:rPr>
          <w:rFonts w:cstheme="minorHAnsi"/>
        </w:rPr>
        <w:t>).</w:t>
      </w:r>
      <w:r>
        <w:rPr>
          <w:rFonts w:cstheme="minorHAnsi"/>
        </w:rPr>
        <w:t xml:space="preserve"> </w:t>
      </w:r>
      <w:r w:rsidR="00080072">
        <w:rPr>
          <w:rFonts w:cstheme="minorHAnsi"/>
        </w:rPr>
        <w:t xml:space="preserve">Neurological conditions including guttural pouch mycosis or lead poisoning, can affect these nerves and result in dysphagia, with clinical signs of quidding or nasal discharge of food (Dobesova </w:t>
      </w:r>
      <w:r w:rsidR="00080072" w:rsidRPr="002E6EF0">
        <w:rPr>
          <w:rFonts w:cstheme="minorHAnsi"/>
          <w:i/>
          <w:iCs/>
        </w:rPr>
        <w:t>et al.</w:t>
      </w:r>
      <w:r w:rsidR="00080072">
        <w:rPr>
          <w:rFonts w:cstheme="minorHAnsi"/>
        </w:rPr>
        <w:t xml:space="preserve">, 2012; Talcott, 2018). </w:t>
      </w:r>
    </w:p>
    <w:p w14:paraId="0124EBA0" w14:textId="4F2CE824" w:rsidR="00C34B5D" w:rsidRDefault="005108F0" w:rsidP="0039670B">
      <w:pPr>
        <w:spacing w:line="480" w:lineRule="auto"/>
        <w:rPr>
          <w:rFonts w:cstheme="minorHAnsi"/>
        </w:rPr>
      </w:pPr>
      <w:r>
        <w:rPr>
          <w:rFonts w:cstheme="minorHAnsi"/>
        </w:rPr>
        <w:lastRenderedPageBreak/>
        <w:t>Dysphagia has been defined as difficulty</w:t>
      </w:r>
      <w:r w:rsidR="00367618">
        <w:rPr>
          <w:rFonts w:cstheme="minorHAnsi"/>
        </w:rPr>
        <w:t xml:space="preserve"> in</w:t>
      </w:r>
      <w:r>
        <w:rPr>
          <w:rFonts w:cstheme="minorHAnsi"/>
        </w:rPr>
        <w:t xml:space="preserve"> swallowing </w:t>
      </w:r>
      <w:r w:rsidRPr="00F07D55">
        <w:rPr>
          <w:rFonts w:cstheme="minorHAnsi"/>
        </w:rPr>
        <w:t>(Blood and Studdert, 1998)</w:t>
      </w:r>
      <w:r>
        <w:rPr>
          <w:rFonts w:cstheme="minorHAnsi"/>
        </w:rPr>
        <w:t xml:space="preserve"> although the literal translation </w:t>
      </w:r>
      <w:r w:rsidR="00367618">
        <w:rPr>
          <w:rFonts w:cstheme="minorHAnsi"/>
        </w:rPr>
        <w:t>is</w:t>
      </w:r>
      <w:r>
        <w:rPr>
          <w:rFonts w:cstheme="minorHAnsi"/>
        </w:rPr>
        <w:t xml:space="preserve"> difficulty </w:t>
      </w:r>
      <w:r w:rsidR="00367618">
        <w:rPr>
          <w:rFonts w:cstheme="minorHAnsi"/>
        </w:rPr>
        <w:t xml:space="preserve">in </w:t>
      </w:r>
      <w:r>
        <w:rPr>
          <w:rFonts w:cstheme="minorHAnsi"/>
        </w:rPr>
        <w:t>eating</w:t>
      </w:r>
      <w:r w:rsidR="00367618">
        <w:rPr>
          <w:rFonts w:cstheme="minorHAnsi"/>
        </w:rPr>
        <w:t xml:space="preserve"> and this definition is sometimes applied </w:t>
      </w:r>
      <w:r>
        <w:rPr>
          <w:rFonts w:cstheme="minorHAnsi"/>
        </w:rPr>
        <w:t>(Hudson et al</w:t>
      </w:r>
      <w:r w:rsidR="009B2BE8">
        <w:rPr>
          <w:rFonts w:cstheme="minorHAnsi"/>
        </w:rPr>
        <w:t>.</w:t>
      </w:r>
      <w:r>
        <w:rPr>
          <w:rFonts w:cstheme="minorHAnsi"/>
        </w:rPr>
        <w:t xml:space="preserve">, 2006). </w:t>
      </w:r>
    </w:p>
    <w:p w14:paraId="0AEF871E" w14:textId="5C4047AB" w:rsidR="00C12A76" w:rsidRPr="00F07D55" w:rsidRDefault="007062AF" w:rsidP="0039670B">
      <w:pPr>
        <w:spacing w:line="480" w:lineRule="auto"/>
        <w:outlineLvl w:val="0"/>
        <w:rPr>
          <w:rFonts w:cstheme="minorHAnsi"/>
          <w:b/>
        </w:rPr>
      </w:pPr>
      <w:r w:rsidRPr="00F07D55">
        <w:rPr>
          <w:rFonts w:cstheme="minorHAnsi"/>
          <w:b/>
        </w:rPr>
        <w:t>Case history</w:t>
      </w:r>
    </w:p>
    <w:p w14:paraId="221F4B8A" w14:textId="77777777" w:rsidR="00BB63A1" w:rsidRPr="00F07D55" w:rsidRDefault="004729B4" w:rsidP="0039670B">
      <w:pPr>
        <w:spacing w:line="480" w:lineRule="auto"/>
        <w:outlineLvl w:val="0"/>
        <w:rPr>
          <w:rFonts w:cstheme="minorHAnsi"/>
          <w:i/>
        </w:rPr>
      </w:pPr>
      <w:r w:rsidRPr="00F07D55">
        <w:rPr>
          <w:rFonts w:cstheme="minorHAnsi"/>
          <w:i/>
        </w:rPr>
        <w:t>Case 1</w:t>
      </w:r>
    </w:p>
    <w:p w14:paraId="3F6C6E25" w14:textId="73012D31" w:rsidR="00784E29" w:rsidRPr="00F07D55" w:rsidRDefault="00784E29" w:rsidP="0039670B">
      <w:pPr>
        <w:spacing w:line="480" w:lineRule="auto"/>
        <w:rPr>
          <w:rFonts w:cstheme="minorHAnsi"/>
        </w:rPr>
      </w:pPr>
      <w:r w:rsidRPr="00F07D55">
        <w:rPr>
          <w:rFonts w:cstheme="minorHAnsi"/>
        </w:rPr>
        <w:t xml:space="preserve">A 9 year old </w:t>
      </w:r>
      <w:r>
        <w:rPr>
          <w:rFonts w:cstheme="minorHAnsi"/>
        </w:rPr>
        <w:t>t</w:t>
      </w:r>
      <w:r w:rsidRPr="00F07D55">
        <w:rPr>
          <w:rFonts w:cstheme="minorHAnsi"/>
        </w:rPr>
        <w:t xml:space="preserve">horoughbred gelding developed </w:t>
      </w:r>
      <w:r>
        <w:rPr>
          <w:rFonts w:cstheme="minorHAnsi"/>
        </w:rPr>
        <w:t>sudden</w:t>
      </w:r>
      <w:r w:rsidRPr="00F07D55">
        <w:rPr>
          <w:rFonts w:cstheme="minorHAnsi"/>
        </w:rPr>
        <w:t xml:space="preserve"> onset </w:t>
      </w:r>
      <w:r>
        <w:rPr>
          <w:rFonts w:cstheme="minorHAnsi"/>
        </w:rPr>
        <w:t>neurological signs following</w:t>
      </w:r>
      <w:r w:rsidRPr="00F07D55">
        <w:rPr>
          <w:rFonts w:cstheme="minorHAnsi"/>
        </w:rPr>
        <w:t xml:space="preserve"> overnight </w:t>
      </w:r>
      <w:r w:rsidR="004534BE">
        <w:rPr>
          <w:rFonts w:cstheme="minorHAnsi"/>
        </w:rPr>
        <w:t>pasture</w:t>
      </w:r>
      <w:r w:rsidRPr="00F07D55">
        <w:rPr>
          <w:rFonts w:cstheme="minorHAnsi"/>
        </w:rPr>
        <w:t xml:space="preserve"> turnout</w:t>
      </w:r>
      <w:r>
        <w:rPr>
          <w:rFonts w:cstheme="minorHAnsi"/>
        </w:rPr>
        <w:t>,</w:t>
      </w:r>
      <w:r w:rsidRPr="00F07D55">
        <w:rPr>
          <w:rFonts w:cstheme="minorHAnsi"/>
        </w:rPr>
        <w:t xml:space="preserve"> </w:t>
      </w:r>
      <w:r>
        <w:rPr>
          <w:rFonts w:cstheme="minorHAnsi"/>
        </w:rPr>
        <w:t xml:space="preserve">with evidence of trauma to his head (jaw) and pelvic limbs and serous discharge visible from the left external ear canal. Neurological examination shortly after the incident identified </w:t>
      </w:r>
      <w:r w:rsidRPr="00F07D55">
        <w:rPr>
          <w:rFonts w:cstheme="minorHAnsi"/>
        </w:rPr>
        <w:t>left</w:t>
      </w:r>
      <w:r>
        <w:rPr>
          <w:rFonts w:cstheme="minorHAnsi"/>
        </w:rPr>
        <w:t>-</w:t>
      </w:r>
      <w:r w:rsidRPr="00F07D55">
        <w:rPr>
          <w:rFonts w:cstheme="minorHAnsi"/>
        </w:rPr>
        <w:t>sided head tilt</w:t>
      </w:r>
      <w:r>
        <w:rPr>
          <w:rFonts w:cstheme="minorHAnsi"/>
        </w:rPr>
        <w:t>,</w:t>
      </w:r>
      <w:r w:rsidRPr="00F07D55">
        <w:rPr>
          <w:rFonts w:cstheme="minorHAnsi"/>
        </w:rPr>
        <w:t xml:space="preserve"> </w:t>
      </w:r>
      <w:r>
        <w:rPr>
          <w:rFonts w:cstheme="minorHAnsi"/>
        </w:rPr>
        <w:t>ataxia and left-sided paresis,</w:t>
      </w:r>
      <w:r w:rsidRPr="00F07D55">
        <w:rPr>
          <w:rFonts w:cstheme="minorHAnsi"/>
        </w:rPr>
        <w:t xml:space="preserve"> and ptyalism</w:t>
      </w:r>
      <w:r>
        <w:rPr>
          <w:rFonts w:cstheme="minorHAnsi"/>
        </w:rPr>
        <w:t xml:space="preserve">. Left-sided facial nerve involvement was suspected based on apparent drooping of the left ear. Dysphagia was not reported. </w:t>
      </w:r>
      <w:r w:rsidRPr="00F07D55">
        <w:rPr>
          <w:rFonts w:cstheme="minorHAnsi"/>
        </w:rPr>
        <w:t>Treatment with dexamethasone, doxycycline, penicillin, gentamicin and phenylbutazone was administered</w:t>
      </w:r>
      <w:r>
        <w:rPr>
          <w:rFonts w:cstheme="minorHAnsi"/>
        </w:rPr>
        <w:t xml:space="preserve"> for two weeks</w:t>
      </w:r>
      <w:r w:rsidRPr="00F07D55">
        <w:rPr>
          <w:rFonts w:cstheme="minorHAnsi"/>
        </w:rPr>
        <w:t xml:space="preserve"> before treatment was tapered to phenylbutazone only. Clinical signs improved over </w:t>
      </w:r>
      <w:r>
        <w:rPr>
          <w:rFonts w:cstheme="minorHAnsi"/>
        </w:rPr>
        <w:t>a</w:t>
      </w:r>
      <w:r w:rsidRPr="00F07D55">
        <w:rPr>
          <w:rFonts w:cstheme="minorHAnsi"/>
        </w:rPr>
        <w:t xml:space="preserve"> </w:t>
      </w:r>
      <w:r>
        <w:rPr>
          <w:rFonts w:cstheme="minorHAnsi"/>
        </w:rPr>
        <w:t>seven</w:t>
      </w:r>
      <w:r w:rsidRPr="00F07D55">
        <w:rPr>
          <w:rFonts w:cstheme="minorHAnsi"/>
        </w:rPr>
        <w:t xml:space="preserve"> week period until the gelding was considered safe to transport</w:t>
      </w:r>
      <w:r>
        <w:rPr>
          <w:rFonts w:cstheme="minorHAnsi"/>
        </w:rPr>
        <w:t>,</w:t>
      </w:r>
      <w:r w:rsidRPr="00F07D55">
        <w:rPr>
          <w:rFonts w:cstheme="minorHAnsi"/>
        </w:rPr>
        <w:t xml:space="preserve"> </w:t>
      </w:r>
      <w:r>
        <w:rPr>
          <w:rFonts w:cstheme="minorHAnsi"/>
        </w:rPr>
        <w:t>when he</w:t>
      </w:r>
      <w:r w:rsidRPr="00F07D55">
        <w:rPr>
          <w:rFonts w:cstheme="minorHAnsi"/>
        </w:rPr>
        <w:t xml:space="preserve"> was referred for further investigation.</w:t>
      </w:r>
      <w:r>
        <w:rPr>
          <w:rFonts w:cstheme="minorHAnsi"/>
        </w:rPr>
        <w:t xml:space="preserve"> </w:t>
      </w:r>
    </w:p>
    <w:p w14:paraId="3DCA5A02" w14:textId="77777777" w:rsidR="00784E29" w:rsidRPr="00F07D55" w:rsidRDefault="00784E29" w:rsidP="0039670B">
      <w:pPr>
        <w:spacing w:line="480" w:lineRule="auto"/>
        <w:outlineLvl w:val="0"/>
        <w:rPr>
          <w:rFonts w:cstheme="minorHAnsi"/>
          <w:i/>
        </w:rPr>
      </w:pPr>
      <w:r w:rsidRPr="00F07D55">
        <w:rPr>
          <w:rFonts w:cstheme="minorHAnsi"/>
          <w:i/>
        </w:rPr>
        <w:t>Case 2</w:t>
      </w:r>
    </w:p>
    <w:p w14:paraId="16EBCD08" w14:textId="787046FE" w:rsidR="00784E29" w:rsidRPr="00F07D55" w:rsidRDefault="00784E29" w:rsidP="0039670B">
      <w:pPr>
        <w:spacing w:line="480" w:lineRule="auto"/>
        <w:rPr>
          <w:rFonts w:cstheme="minorHAnsi"/>
        </w:rPr>
      </w:pPr>
      <w:r w:rsidRPr="00F07D55">
        <w:rPr>
          <w:rFonts w:cstheme="minorHAnsi"/>
        </w:rPr>
        <w:t xml:space="preserve">A 7 year old Dutch </w:t>
      </w:r>
      <w:r>
        <w:rPr>
          <w:rFonts w:cstheme="minorHAnsi"/>
        </w:rPr>
        <w:t>w</w:t>
      </w:r>
      <w:r w:rsidRPr="00F07D55">
        <w:rPr>
          <w:rFonts w:cstheme="minorHAnsi"/>
        </w:rPr>
        <w:t xml:space="preserve">armblood mare </w:t>
      </w:r>
      <w:r>
        <w:rPr>
          <w:rFonts w:cstheme="minorHAnsi"/>
        </w:rPr>
        <w:t>presented 8 days after</w:t>
      </w:r>
      <w:r w:rsidRPr="00F07D55">
        <w:rPr>
          <w:rFonts w:cstheme="minorHAnsi"/>
        </w:rPr>
        <w:t xml:space="preserve"> the development of ptyalism</w:t>
      </w:r>
      <w:r>
        <w:rPr>
          <w:rFonts w:cstheme="minorHAnsi"/>
        </w:rPr>
        <w:t xml:space="preserve">, </w:t>
      </w:r>
      <w:r w:rsidR="00B94C2F">
        <w:rPr>
          <w:rFonts w:cstheme="minorHAnsi"/>
        </w:rPr>
        <w:t xml:space="preserve">which </w:t>
      </w:r>
      <w:r w:rsidR="007B5816">
        <w:rPr>
          <w:rFonts w:cstheme="minorHAnsi"/>
        </w:rPr>
        <w:t>began</w:t>
      </w:r>
      <w:r w:rsidR="00B94C2F">
        <w:rPr>
          <w:rFonts w:cstheme="minorHAnsi"/>
        </w:rPr>
        <w:t xml:space="preserve"> two days following </w:t>
      </w:r>
      <w:r w:rsidRPr="00F07D55">
        <w:rPr>
          <w:rFonts w:cstheme="minorHAnsi"/>
        </w:rPr>
        <w:t xml:space="preserve">a self-limiting episode of oesophageal obstruction. Endoscopy </w:t>
      </w:r>
      <w:r>
        <w:rPr>
          <w:rFonts w:cstheme="minorHAnsi"/>
        </w:rPr>
        <w:t xml:space="preserve">had </w:t>
      </w:r>
      <w:r w:rsidRPr="00F07D55">
        <w:rPr>
          <w:rFonts w:cstheme="minorHAnsi"/>
        </w:rPr>
        <w:t xml:space="preserve">identified right sided laryngeal hemiplegia. Haematology identified leucocytosis and neutrophilia. </w:t>
      </w:r>
      <w:r>
        <w:rPr>
          <w:rFonts w:cstheme="minorHAnsi"/>
        </w:rPr>
        <w:t xml:space="preserve">Persistent dysphagia was not reported. </w:t>
      </w:r>
      <w:r w:rsidRPr="00F07D55">
        <w:rPr>
          <w:rFonts w:cstheme="minorHAnsi"/>
        </w:rPr>
        <w:t>Treatment with dexamethasone, oxytetracycline and non-steroidal anti-inflammator</w:t>
      </w:r>
      <w:r>
        <w:rPr>
          <w:rFonts w:cstheme="minorHAnsi"/>
        </w:rPr>
        <w:t>y drugs</w:t>
      </w:r>
      <w:r w:rsidRPr="00F07D55">
        <w:rPr>
          <w:rFonts w:cstheme="minorHAnsi"/>
        </w:rPr>
        <w:t xml:space="preserve"> was administered over the days preceding referral.</w:t>
      </w:r>
      <w:r>
        <w:rPr>
          <w:rFonts w:cstheme="minorHAnsi"/>
        </w:rPr>
        <w:t xml:space="preserve"> </w:t>
      </w:r>
    </w:p>
    <w:p w14:paraId="4E460AD0" w14:textId="77777777" w:rsidR="007062AF" w:rsidRPr="00F07D55" w:rsidRDefault="007062AF" w:rsidP="0039670B">
      <w:pPr>
        <w:spacing w:line="480" w:lineRule="auto"/>
        <w:outlineLvl w:val="0"/>
        <w:rPr>
          <w:rFonts w:cstheme="minorHAnsi"/>
          <w:b/>
        </w:rPr>
      </w:pPr>
      <w:r w:rsidRPr="00F07D55">
        <w:rPr>
          <w:rFonts w:cstheme="minorHAnsi"/>
          <w:b/>
        </w:rPr>
        <w:t>Clinical findings</w:t>
      </w:r>
    </w:p>
    <w:p w14:paraId="7019AC32" w14:textId="77777777" w:rsidR="004B147A" w:rsidRPr="00F07D55" w:rsidRDefault="004B147A" w:rsidP="0039670B">
      <w:pPr>
        <w:spacing w:line="480" w:lineRule="auto"/>
        <w:outlineLvl w:val="0"/>
        <w:rPr>
          <w:rFonts w:cstheme="minorHAnsi"/>
          <w:i/>
        </w:rPr>
      </w:pPr>
      <w:r w:rsidRPr="00F07D55">
        <w:rPr>
          <w:rFonts w:cstheme="minorHAnsi"/>
          <w:i/>
        </w:rPr>
        <w:t>Case 1</w:t>
      </w:r>
    </w:p>
    <w:p w14:paraId="23EFE3D1" w14:textId="77777777" w:rsidR="004B147A" w:rsidRPr="00F07D55" w:rsidRDefault="00627919" w:rsidP="0039670B">
      <w:pPr>
        <w:spacing w:line="480" w:lineRule="auto"/>
        <w:outlineLvl w:val="0"/>
        <w:rPr>
          <w:rFonts w:cstheme="minorHAnsi"/>
          <w:u w:val="single"/>
        </w:rPr>
      </w:pPr>
      <w:r w:rsidRPr="00F07D55">
        <w:rPr>
          <w:rFonts w:cstheme="minorHAnsi"/>
          <w:u w:val="single"/>
        </w:rPr>
        <w:t xml:space="preserve">Clinical </w:t>
      </w:r>
      <w:r w:rsidR="00266B4E" w:rsidRPr="00F07D55">
        <w:rPr>
          <w:rFonts w:cstheme="minorHAnsi"/>
          <w:u w:val="single"/>
        </w:rPr>
        <w:t xml:space="preserve">and neurological </w:t>
      </w:r>
      <w:r w:rsidRPr="00F07D55">
        <w:rPr>
          <w:rFonts w:cstheme="minorHAnsi"/>
          <w:u w:val="single"/>
        </w:rPr>
        <w:t>examination</w:t>
      </w:r>
    </w:p>
    <w:p w14:paraId="450380E6" w14:textId="214FF1A3" w:rsidR="00266B4E" w:rsidRPr="00F07D55" w:rsidRDefault="00266B4E" w:rsidP="0039670B">
      <w:pPr>
        <w:spacing w:line="480" w:lineRule="auto"/>
        <w:rPr>
          <w:rFonts w:cstheme="minorHAnsi"/>
        </w:rPr>
      </w:pPr>
      <w:r w:rsidRPr="00F07D55">
        <w:rPr>
          <w:rFonts w:cstheme="minorHAnsi"/>
        </w:rPr>
        <w:lastRenderedPageBreak/>
        <w:t xml:space="preserve">The gelding was bright and alert </w:t>
      </w:r>
      <w:r w:rsidR="00601966">
        <w:rPr>
          <w:rFonts w:cstheme="minorHAnsi"/>
        </w:rPr>
        <w:t>with v</w:t>
      </w:r>
      <w:r w:rsidRPr="00F07D55">
        <w:rPr>
          <w:rFonts w:cstheme="minorHAnsi"/>
        </w:rPr>
        <w:t xml:space="preserve">ital parameters within normal limits. </w:t>
      </w:r>
      <w:r w:rsidR="0086712B" w:rsidRPr="00F07D55">
        <w:rPr>
          <w:rFonts w:cstheme="minorHAnsi"/>
        </w:rPr>
        <w:t xml:space="preserve">Static neurological </w:t>
      </w:r>
      <w:r w:rsidRPr="00F07D55">
        <w:rPr>
          <w:rFonts w:cstheme="minorHAnsi"/>
        </w:rPr>
        <w:t>examination identified a moderate left-sided head tilt</w:t>
      </w:r>
      <w:r w:rsidR="00F11C55">
        <w:rPr>
          <w:rFonts w:cstheme="minorHAnsi"/>
        </w:rPr>
        <w:t>,</w:t>
      </w:r>
      <w:r w:rsidRPr="00F07D55">
        <w:rPr>
          <w:rFonts w:cstheme="minorHAnsi"/>
        </w:rPr>
        <w:t xml:space="preserve"> exacerbated by changing light conditions</w:t>
      </w:r>
      <w:r w:rsidR="00F11C55">
        <w:rPr>
          <w:rFonts w:cstheme="minorHAnsi"/>
        </w:rPr>
        <w:t>,</w:t>
      </w:r>
      <w:r w:rsidR="00CF19E7">
        <w:rPr>
          <w:rFonts w:cstheme="minorHAnsi"/>
        </w:rPr>
        <w:t xml:space="preserve"> </w:t>
      </w:r>
      <w:r w:rsidR="0086712B" w:rsidRPr="00F07D55">
        <w:rPr>
          <w:rFonts w:cstheme="minorHAnsi"/>
        </w:rPr>
        <w:t>and ptyalism.</w:t>
      </w:r>
      <w:r w:rsidR="006E426D">
        <w:rPr>
          <w:rFonts w:cstheme="minorHAnsi"/>
        </w:rPr>
        <w:t xml:space="preserve"> </w:t>
      </w:r>
      <w:r w:rsidR="00CF19E7">
        <w:rPr>
          <w:rFonts w:cstheme="minorHAnsi"/>
        </w:rPr>
        <w:t>Spontaneous or positional nystagmus was not observed</w:t>
      </w:r>
      <w:r w:rsidR="00DA3AFA">
        <w:rPr>
          <w:rFonts w:cstheme="minorHAnsi"/>
        </w:rPr>
        <w:t xml:space="preserve"> and </w:t>
      </w:r>
      <w:r w:rsidR="00054C68">
        <w:rPr>
          <w:rFonts w:cstheme="minorHAnsi"/>
        </w:rPr>
        <w:t>physiological</w:t>
      </w:r>
      <w:r w:rsidR="00DA3AFA">
        <w:rPr>
          <w:rFonts w:cstheme="minorHAnsi"/>
        </w:rPr>
        <w:t xml:space="preserve"> nystagmus was normal</w:t>
      </w:r>
      <w:r w:rsidR="00CF19E7">
        <w:rPr>
          <w:rFonts w:cstheme="minorHAnsi"/>
        </w:rPr>
        <w:t xml:space="preserve">. </w:t>
      </w:r>
      <w:r w:rsidR="006E426D">
        <w:rPr>
          <w:rFonts w:cstheme="minorHAnsi"/>
        </w:rPr>
        <w:t>The owners reported the ptyalism to be variable since the initial onset of neurological signs</w:t>
      </w:r>
      <w:r w:rsidR="00F11C55">
        <w:rPr>
          <w:rFonts w:cstheme="minorHAnsi"/>
        </w:rPr>
        <w:t xml:space="preserve"> and reported the saliva to be unusually non-viscous</w:t>
      </w:r>
      <w:r w:rsidR="00D4047E">
        <w:rPr>
          <w:rFonts w:cstheme="minorHAnsi"/>
        </w:rPr>
        <w:t xml:space="preserve"> and apparently associated with increased arousal levels of the horse</w:t>
      </w:r>
      <w:r w:rsidR="006E426D">
        <w:rPr>
          <w:rFonts w:cstheme="minorHAnsi"/>
        </w:rPr>
        <w:t>.</w:t>
      </w:r>
      <w:r w:rsidR="0086712B" w:rsidRPr="00F07D55">
        <w:rPr>
          <w:rFonts w:cstheme="minorHAnsi"/>
        </w:rPr>
        <w:t xml:space="preserve"> </w:t>
      </w:r>
      <w:r w:rsidR="006E426D">
        <w:rPr>
          <w:rFonts w:cstheme="minorHAnsi"/>
        </w:rPr>
        <w:t>The rest of the cranial nerve examination was normal</w:t>
      </w:r>
      <w:r w:rsidR="007B5816">
        <w:rPr>
          <w:rFonts w:cstheme="minorHAnsi"/>
        </w:rPr>
        <w:t>, including facial nerve function</w:t>
      </w:r>
      <w:r w:rsidR="006E426D">
        <w:rPr>
          <w:rFonts w:cstheme="minorHAnsi"/>
        </w:rPr>
        <w:t>. There was no evidence of</w:t>
      </w:r>
      <w:r w:rsidR="0086712B" w:rsidRPr="00F07D55">
        <w:rPr>
          <w:rFonts w:cstheme="minorHAnsi"/>
        </w:rPr>
        <w:t xml:space="preserve"> dysphagia</w:t>
      </w:r>
      <w:r w:rsidR="003D68F4">
        <w:rPr>
          <w:rFonts w:cstheme="minorHAnsi"/>
        </w:rPr>
        <w:t xml:space="preserve"> and tongue tone was normal</w:t>
      </w:r>
      <w:r w:rsidR="0086712B" w:rsidRPr="00F07D55">
        <w:rPr>
          <w:rFonts w:cstheme="minorHAnsi"/>
        </w:rPr>
        <w:t xml:space="preserve">. </w:t>
      </w:r>
      <w:r w:rsidRPr="00F07D55">
        <w:rPr>
          <w:rFonts w:cstheme="minorHAnsi"/>
        </w:rPr>
        <w:t>Dynamic neurological examination</w:t>
      </w:r>
      <w:r w:rsidR="006E426D">
        <w:rPr>
          <w:rFonts w:cstheme="minorHAnsi"/>
        </w:rPr>
        <w:t xml:space="preserve"> showed no gait deficits</w:t>
      </w:r>
      <w:r w:rsidR="00A832A8">
        <w:rPr>
          <w:rFonts w:cstheme="minorHAnsi"/>
        </w:rPr>
        <w:t xml:space="preserve"> until</w:t>
      </w:r>
      <w:r w:rsidR="006E426D">
        <w:rPr>
          <w:rFonts w:cstheme="minorHAnsi"/>
        </w:rPr>
        <w:t xml:space="preserve"> </w:t>
      </w:r>
      <w:r w:rsidR="0086712B" w:rsidRPr="00F07D55">
        <w:rPr>
          <w:rFonts w:cstheme="minorHAnsi"/>
        </w:rPr>
        <w:t>entry into a darkened area</w:t>
      </w:r>
      <w:r w:rsidR="00A832A8">
        <w:rPr>
          <w:rFonts w:cstheme="minorHAnsi"/>
        </w:rPr>
        <w:t xml:space="preserve">, </w:t>
      </w:r>
      <w:r w:rsidR="006E426D">
        <w:rPr>
          <w:rFonts w:cstheme="minorHAnsi"/>
        </w:rPr>
        <w:t xml:space="preserve">consistent with </w:t>
      </w:r>
      <w:r w:rsidR="00A832A8">
        <w:rPr>
          <w:rFonts w:cstheme="minorHAnsi"/>
        </w:rPr>
        <w:t>compensated vestibular ataxia</w:t>
      </w:r>
      <w:r w:rsidR="0086712B" w:rsidRPr="00F07D55">
        <w:rPr>
          <w:rFonts w:cstheme="minorHAnsi"/>
        </w:rPr>
        <w:t>.</w:t>
      </w:r>
    </w:p>
    <w:p w14:paraId="3274C555" w14:textId="169C3DA6" w:rsidR="00BF26C1" w:rsidRPr="00F07D55" w:rsidRDefault="000B19E6" w:rsidP="0039670B">
      <w:pPr>
        <w:spacing w:line="480" w:lineRule="auto"/>
        <w:outlineLvl w:val="0"/>
        <w:rPr>
          <w:rFonts w:cstheme="minorHAnsi"/>
          <w:u w:val="single"/>
        </w:rPr>
      </w:pPr>
      <w:r>
        <w:rPr>
          <w:rFonts w:cstheme="minorHAnsi"/>
          <w:u w:val="single"/>
        </w:rPr>
        <w:t>Procedures</w:t>
      </w:r>
    </w:p>
    <w:p w14:paraId="44C3162F" w14:textId="4F7D373B" w:rsidR="00BF26C1" w:rsidRPr="00F07D55" w:rsidRDefault="00BF26C1" w:rsidP="0039670B">
      <w:pPr>
        <w:spacing w:line="480" w:lineRule="auto"/>
        <w:rPr>
          <w:rFonts w:cstheme="minorHAnsi"/>
        </w:rPr>
      </w:pPr>
      <w:r w:rsidRPr="00F07D55">
        <w:rPr>
          <w:rFonts w:cstheme="minorHAnsi"/>
        </w:rPr>
        <w:t xml:space="preserve">Endoscopy of the guttural pouches identified </w:t>
      </w:r>
      <w:r w:rsidR="00B11A3D">
        <w:rPr>
          <w:rFonts w:cstheme="minorHAnsi"/>
        </w:rPr>
        <w:t>equivocal mild</w:t>
      </w:r>
      <w:r w:rsidR="006E426D" w:rsidRPr="00F07D55">
        <w:rPr>
          <w:rFonts w:cstheme="minorHAnsi"/>
        </w:rPr>
        <w:t xml:space="preserve"> </w:t>
      </w:r>
      <w:r w:rsidRPr="00F07D55">
        <w:rPr>
          <w:rFonts w:cstheme="minorHAnsi"/>
        </w:rPr>
        <w:t>enlargement of the styloid process of the skull at the left temporo</w:t>
      </w:r>
      <w:r w:rsidR="00055371">
        <w:rPr>
          <w:rFonts w:cstheme="minorHAnsi"/>
        </w:rPr>
        <w:t>-</w:t>
      </w:r>
      <w:r w:rsidRPr="00F07D55">
        <w:rPr>
          <w:rFonts w:cstheme="minorHAnsi"/>
        </w:rPr>
        <w:t xml:space="preserve">hyoid articulation. There </w:t>
      </w:r>
      <w:r w:rsidR="009B5015">
        <w:rPr>
          <w:rFonts w:cstheme="minorHAnsi"/>
        </w:rPr>
        <w:t>was</w:t>
      </w:r>
      <w:r w:rsidR="009B5015" w:rsidRPr="00F07D55">
        <w:rPr>
          <w:rFonts w:cstheme="minorHAnsi"/>
        </w:rPr>
        <w:t xml:space="preserve"> </w:t>
      </w:r>
      <w:r w:rsidRPr="00F07D55">
        <w:rPr>
          <w:rFonts w:cstheme="minorHAnsi"/>
        </w:rPr>
        <w:t xml:space="preserve">no obvious change to the stylohyoid bone. </w:t>
      </w:r>
      <w:r w:rsidR="002975DC">
        <w:rPr>
          <w:rFonts w:cstheme="minorHAnsi"/>
        </w:rPr>
        <w:t>Radiography of the skull was performed under standing sedation. On the dorso-ventral view, t</w:t>
      </w:r>
      <w:r w:rsidR="0090519C" w:rsidRPr="00F07D55">
        <w:rPr>
          <w:rFonts w:cstheme="minorHAnsi"/>
        </w:rPr>
        <w:t>he</w:t>
      </w:r>
      <w:r w:rsidR="004623B8">
        <w:rPr>
          <w:rFonts w:cstheme="minorHAnsi"/>
        </w:rPr>
        <w:t>re was increased size and increased opacity of the</w:t>
      </w:r>
      <w:r w:rsidR="00A832A8">
        <w:rPr>
          <w:rFonts w:cstheme="minorHAnsi"/>
        </w:rPr>
        <w:t xml:space="preserve"> left</w:t>
      </w:r>
      <w:r w:rsidR="0090519C" w:rsidRPr="00F07D55">
        <w:rPr>
          <w:rFonts w:cstheme="minorHAnsi"/>
        </w:rPr>
        <w:t xml:space="preserve"> tympanic bulla</w:t>
      </w:r>
      <w:r w:rsidR="004623B8">
        <w:rPr>
          <w:rFonts w:cstheme="minorHAnsi"/>
        </w:rPr>
        <w:t>,</w:t>
      </w:r>
      <w:r w:rsidR="0090519C" w:rsidRPr="00F07D55">
        <w:rPr>
          <w:rFonts w:cstheme="minorHAnsi"/>
        </w:rPr>
        <w:t xml:space="preserve"> </w:t>
      </w:r>
      <w:r w:rsidR="004623B8">
        <w:rPr>
          <w:rFonts w:cstheme="minorHAnsi"/>
        </w:rPr>
        <w:t>consistent with bone modelling</w:t>
      </w:r>
      <w:r w:rsidR="0090519C" w:rsidRPr="00F07D55">
        <w:rPr>
          <w:rFonts w:cstheme="minorHAnsi"/>
        </w:rPr>
        <w:t xml:space="preserve"> </w:t>
      </w:r>
      <w:r w:rsidR="00055371">
        <w:rPr>
          <w:rFonts w:cstheme="minorHAnsi"/>
        </w:rPr>
        <w:t xml:space="preserve">(Figure </w:t>
      </w:r>
      <w:r w:rsidR="002E6EF0">
        <w:rPr>
          <w:rFonts w:cstheme="minorHAnsi"/>
        </w:rPr>
        <w:t>1</w:t>
      </w:r>
      <w:r w:rsidR="00055371">
        <w:rPr>
          <w:rFonts w:cstheme="minorHAnsi"/>
        </w:rPr>
        <w:t>)</w:t>
      </w:r>
      <w:r w:rsidR="0090519C" w:rsidRPr="00F07D55">
        <w:rPr>
          <w:rFonts w:cstheme="minorHAnsi"/>
        </w:rPr>
        <w:t>.</w:t>
      </w:r>
    </w:p>
    <w:p w14:paraId="0B36EDC8" w14:textId="77777777" w:rsidR="004B147A" w:rsidRPr="00F07D55" w:rsidRDefault="00266B4E" w:rsidP="0039670B">
      <w:pPr>
        <w:spacing w:line="480" w:lineRule="auto"/>
        <w:rPr>
          <w:rFonts w:cstheme="minorHAnsi"/>
          <w:i/>
        </w:rPr>
      </w:pPr>
      <w:r w:rsidRPr="00F07D55">
        <w:rPr>
          <w:rFonts w:cstheme="minorHAnsi"/>
          <w:i/>
        </w:rPr>
        <w:t>Ca</w:t>
      </w:r>
      <w:r w:rsidR="004B147A" w:rsidRPr="00F07D55">
        <w:rPr>
          <w:rFonts w:cstheme="minorHAnsi"/>
          <w:i/>
        </w:rPr>
        <w:t>se 2</w:t>
      </w:r>
    </w:p>
    <w:p w14:paraId="554CC9ED" w14:textId="77777777" w:rsidR="00D53953" w:rsidRPr="00F07D55" w:rsidRDefault="00D53953" w:rsidP="0039670B">
      <w:pPr>
        <w:spacing w:line="480" w:lineRule="auto"/>
        <w:outlineLvl w:val="0"/>
        <w:rPr>
          <w:rFonts w:cstheme="minorHAnsi"/>
          <w:u w:val="single"/>
        </w:rPr>
      </w:pPr>
      <w:r w:rsidRPr="00F07D55">
        <w:rPr>
          <w:rFonts w:cstheme="minorHAnsi"/>
          <w:u w:val="single"/>
        </w:rPr>
        <w:t>Clinical and neurological examination</w:t>
      </w:r>
    </w:p>
    <w:p w14:paraId="7DEB72BE" w14:textId="58627902" w:rsidR="009C121A" w:rsidRPr="00F07D55" w:rsidRDefault="007401C5" w:rsidP="0039670B">
      <w:pPr>
        <w:spacing w:line="480" w:lineRule="auto"/>
        <w:rPr>
          <w:rFonts w:cstheme="minorHAnsi"/>
        </w:rPr>
      </w:pPr>
      <w:r w:rsidRPr="00F07D55">
        <w:rPr>
          <w:rFonts w:cstheme="minorHAnsi"/>
        </w:rPr>
        <w:t>The mare was quiet and responsive</w:t>
      </w:r>
      <w:r w:rsidR="00A65852">
        <w:rPr>
          <w:rFonts w:cstheme="minorHAnsi"/>
        </w:rPr>
        <w:t xml:space="preserve"> with reduced appetite</w:t>
      </w:r>
      <w:r w:rsidRPr="00F07D55">
        <w:rPr>
          <w:rFonts w:cstheme="minorHAnsi"/>
        </w:rPr>
        <w:t>.</w:t>
      </w:r>
      <w:r w:rsidR="009C121A" w:rsidRPr="00F07D55">
        <w:rPr>
          <w:rFonts w:cstheme="minorHAnsi"/>
        </w:rPr>
        <w:t xml:space="preserve"> Clinical examination was unremarkable</w:t>
      </w:r>
      <w:r w:rsidR="007800E7">
        <w:rPr>
          <w:rFonts w:cstheme="minorHAnsi"/>
        </w:rPr>
        <w:t xml:space="preserve"> except for </w:t>
      </w:r>
      <w:r w:rsidR="009C121A" w:rsidRPr="00F07D55">
        <w:rPr>
          <w:rFonts w:cstheme="minorHAnsi"/>
        </w:rPr>
        <w:t>ptyalism. No specific cranial nerve deficits were detected</w:t>
      </w:r>
      <w:r w:rsidR="007800E7">
        <w:rPr>
          <w:rFonts w:cstheme="minorHAnsi"/>
        </w:rPr>
        <w:t xml:space="preserve"> and tongue tone was normal</w:t>
      </w:r>
      <w:r w:rsidR="009C121A" w:rsidRPr="00F07D55">
        <w:rPr>
          <w:rFonts w:cstheme="minorHAnsi"/>
        </w:rPr>
        <w:t xml:space="preserve">. </w:t>
      </w:r>
      <w:r w:rsidR="005F1FB4">
        <w:rPr>
          <w:rFonts w:cstheme="minorHAnsi"/>
        </w:rPr>
        <w:t xml:space="preserve">Horner syndrome was not detected. </w:t>
      </w:r>
      <w:r w:rsidR="00C12A76" w:rsidRPr="00F07D55">
        <w:rPr>
          <w:rFonts w:cstheme="minorHAnsi"/>
        </w:rPr>
        <w:t xml:space="preserve">Dynamic neurological examination revealed tremor and </w:t>
      </w:r>
      <w:r w:rsidR="00522ADA" w:rsidRPr="00F07D55">
        <w:rPr>
          <w:rFonts w:cstheme="minorHAnsi"/>
        </w:rPr>
        <w:t>hyperflexion</w:t>
      </w:r>
      <w:r w:rsidR="00C12A76" w:rsidRPr="00F07D55">
        <w:rPr>
          <w:rFonts w:cstheme="minorHAnsi"/>
        </w:rPr>
        <w:t xml:space="preserve"> of the </w:t>
      </w:r>
      <w:r w:rsidR="00CF19E7">
        <w:rPr>
          <w:rFonts w:cstheme="minorHAnsi"/>
        </w:rPr>
        <w:t xml:space="preserve">pelvic </w:t>
      </w:r>
      <w:r w:rsidR="00C12A76" w:rsidRPr="00F07D55">
        <w:rPr>
          <w:rFonts w:cstheme="minorHAnsi"/>
        </w:rPr>
        <w:t>limbs when the mare was backed</w:t>
      </w:r>
      <w:r w:rsidR="000B19E6">
        <w:rPr>
          <w:rFonts w:cstheme="minorHAnsi"/>
        </w:rPr>
        <w:t xml:space="preserve"> or the </w:t>
      </w:r>
      <w:r w:rsidR="00EB0581">
        <w:rPr>
          <w:rFonts w:cstheme="minorHAnsi"/>
        </w:rPr>
        <w:t xml:space="preserve">pelvic </w:t>
      </w:r>
      <w:r w:rsidR="000B19E6">
        <w:rPr>
          <w:rFonts w:cstheme="minorHAnsi"/>
        </w:rPr>
        <w:t>limbs lifted</w:t>
      </w:r>
      <w:r w:rsidR="00C12A76" w:rsidRPr="00F07D55">
        <w:rPr>
          <w:rFonts w:cstheme="minorHAnsi"/>
        </w:rPr>
        <w:t>, consistent with ‘shivers’</w:t>
      </w:r>
      <w:r w:rsidR="00CF19E7">
        <w:rPr>
          <w:rFonts w:cstheme="minorHAnsi"/>
        </w:rPr>
        <w:t xml:space="preserve"> syndrome; </w:t>
      </w:r>
      <w:r w:rsidR="0072786F">
        <w:rPr>
          <w:rFonts w:cstheme="minorHAnsi"/>
        </w:rPr>
        <w:t>gait analysis</w:t>
      </w:r>
      <w:r w:rsidR="00C12A76" w:rsidRPr="00F07D55">
        <w:rPr>
          <w:rFonts w:cstheme="minorHAnsi"/>
        </w:rPr>
        <w:t xml:space="preserve"> was otherwise unremarkable. </w:t>
      </w:r>
      <w:r w:rsidR="009C121A" w:rsidRPr="00F07D55">
        <w:rPr>
          <w:rFonts w:cstheme="minorHAnsi"/>
        </w:rPr>
        <w:t>Oral examination was unremarkable.</w:t>
      </w:r>
      <w:r w:rsidR="00A65852" w:rsidRPr="00A65852">
        <w:rPr>
          <w:rFonts w:cstheme="minorHAnsi"/>
        </w:rPr>
        <w:t xml:space="preserve"> </w:t>
      </w:r>
      <w:r w:rsidR="00A65852">
        <w:rPr>
          <w:rFonts w:cstheme="minorHAnsi"/>
        </w:rPr>
        <w:t>On observation of eating and drinking, there was no evidence of dysphagia.</w:t>
      </w:r>
      <w:r w:rsidR="00A65852" w:rsidRPr="00A65852">
        <w:rPr>
          <w:rFonts w:cstheme="minorHAnsi"/>
        </w:rPr>
        <w:t xml:space="preserve"> </w:t>
      </w:r>
      <w:r w:rsidR="00A65852" w:rsidRPr="00F07D55">
        <w:rPr>
          <w:rFonts w:cstheme="minorHAnsi"/>
        </w:rPr>
        <w:t xml:space="preserve">The mare was able to </w:t>
      </w:r>
      <w:r w:rsidR="00A65852" w:rsidRPr="00F07D55">
        <w:rPr>
          <w:rFonts w:cstheme="minorHAnsi"/>
        </w:rPr>
        <w:lastRenderedPageBreak/>
        <w:t>prehend</w:t>
      </w:r>
      <w:r w:rsidR="00A65852">
        <w:rPr>
          <w:rFonts w:cstheme="minorHAnsi"/>
        </w:rPr>
        <w:t xml:space="preserve"> and swallow</w:t>
      </w:r>
      <w:r w:rsidR="00A65852" w:rsidRPr="00F07D55">
        <w:rPr>
          <w:rFonts w:cstheme="minorHAnsi"/>
        </w:rPr>
        <w:t xml:space="preserve"> food and </w:t>
      </w:r>
      <w:r w:rsidR="00406E8D">
        <w:rPr>
          <w:rFonts w:cstheme="minorHAnsi"/>
        </w:rPr>
        <w:t xml:space="preserve">was able to </w:t>
      </w:r>
      <w:r w:rsidR="00A65852">
        <w:rPr>
          <w:rFonts w:cstheme="minorHAnsi"/>
        </w:rPr>
        <w:t xml:space="preserve">drink </w:t>
      </w:r>
      <w:r w:rsidR="00A65852" w:rsidRPr="00F07D55">
        <w:rPr>
          <w:rFonts w:cstheme="minorHAnsi"/>
        </w:rPr>
        <w:t xml:space="preserve">water but </w:t>
      </w:r>
      <w:r w:rsidR="00A65852">
        <w:rPr>
          <w:rFonts w:cstheme="minorHAnsi"/>
        </w:rPr>
        <w:t>frequently</w:t>
      </w:r>
      <w:r w:rsidR="00A65852" w:rsidRPr="00F07D55">
        <w:rPr>
          <w:rFonts w:cstheme="minorHAnsi"/>
        </w:rPr>
        <w:t xml:space="preserve"> coughed </w:t>
      </w:r>
      <w:r w:rsidR="002F10FF" w:rsidRPr="00F07D55">
        <w:rPr>
          <w:rFonts w:cstheme="minorHAnsi"/>
        </w:rPr>
        <w:t>after</w:t>
      </w:r>
      <w:r w:rsidR="002F10FF">
        <w:rPr>
          <w:rFonts w:cstheme="minorHAnsi"/>
        </w:rPr>
        <w:t xml:space="preserve"> drinking</w:t>
      </w:r>
      <w:r w:rsidR="00367618">
        <w:rPr>
          <w:rFonts w:cstheme="minorHAnsi"/>
        </w:rPr>
        <w:t>,</w:t>
      </w:r>
      <w:r w:rsidR="00A65852">
        <w:rPr>
          <w:rFonts w:cstheme="minorHAnsi"/>
        </w:rPr>
        <w:t xml:space="preserve"> suggestive of </w:t>
      </w:r>
      <w:r w:rsidR="00E96704">
        <w:rPr>
          <w:rFonts w:cstheme="minorHAnsi"/>
        </w:rPr>
        <w:t>intra-tracheal irritation (</w:t>
      </w:r>
      <w:r w:rsidR="00A65852">
        <w:rPr>
          <w:rFonts w:cstheme="minorHAnsi"/>
        </w:rPr>
        <w:t>aspiration</w:t>
      </w:r>
      <w:r w:rsidR="00E96704">
        <w:rPr>
          <w:rFonts w:cstheme="minorHAnsi"/>
        </w:rPr>
        <w:t>) or extra-luminal tracheal compression</w:t>
      </w:r>
      <w:r w:rsidR="00A65852" w:rsidRPr="00F07D55">
        <w:rPr>
          <w:rFonts w:cstheme="minorHAnsi"/>
        </w:rPr>
        <w:t>.</w:t>
      </w:r>
    </w:p>
    <w:p w14:paraId="4C9DE792" w14:textId="77777777" w:rsidR="00722D04" w:rsidRPr="00F07D55" w:rsidRDefault="00722D04" w:rsidP="0039670B">
      <w:pPr>
        <w:spacing w:line="480" w:lineRule="auto"/>
        <w:outlineLvl w:val="0"/>
        <w:rPr>
          <w:rFonts w:cstheme="minorHAnsi"/>
          <w:bCs/>
          <w:u w:val="single"/>
        </w:rPr>
      </w:pPr>
      <w:r w:rsidRPr="00F07D55">
        <w:rPr>
          <w:rFonts w:cstheme="minorHAnsi"/>
          <w:bCs/>
          <w:u w:val="single"/>
        </w:rPr>
        <w:t>Laboratory testing</w:t>
      </w:r>
    </w:p>
    <w:p w14:paraId="60C9B251" w14:textId="4518EEE2" w:rsidR="00722D04" w:rsidRDefault="00722D04" w:rsidP="0039670B">
      <w:pPr>
        <w:spacing w:line="480" w:lineRule="auto"/>
        <w:rPr>
          <w:rFonts w:cstheme="minorHAnsi"/>
          <w:bCs/>
        </w:rPr>
      </w:pPr>
      <w:r w:rsidRPr="00F07D55">
        <w:rPr>
          <w:rFonts w:cstheme="minorHAnsi"/>
          <w:bCs/>
        </w:rPr>
        <w:t>Haematology was</w:t>
      </w:r>
      <w:r w:rsidR="00A65852" w:rsidRPr="00F07D55">
        <w:rPr>
          <w:rFonts w:cstheme="minorHAnsi"/>
          <w:bCs/>
        </w:rPr>
        <w:t xml:space="preserve"> unremarkable</w:t>
      </w:r>
      <w:r w:rsidR="00B64723">
        <w:rPr>
          <w:rFonts w:cstheme="minorHAnsi"/>
          <w:bCs/>
        </w:rPr>
        <w:t xml:space="preserve"> on two occasions</w:t>
      </w:r>
      <w:r w:rsidRPr="00F07D55">
        <w:rPr>
          <w:rFonts w:cstheme="minorHAnsi"/>
          <w:bCs/>
        </w:rPr>
        <w:t>. Biochemistry identified bile acids to be at the upper end of the reference range (19.1µmol/l, reference 0-22µmol/l)</w:t>
      </w:r>
      <w:r w:rsidR="00B64723">
        <w:rPr>
          <w:rFonts w:cstheme="minorHAnsi"/>
          <w:bCs/>
        </w:rPr>
        <w:t xml:space="preserve"> and then later </w:t>
      </w:r>
      <w:r w:rsidR="00B64723" w:rsidRPr="00F07D55">
        <w:rPr>
          <w:rFonts w:cstheme="minorHAnsi"/>
          <w:bCs/>
        </w:rPr>
        <w:t>mildly increased (33.5µmol/l, reference 0-22µmol/l)</w:t>
      </w:r>
      <w:r w:rsidR="00B64723">
        <w:rPr>
          <w:rFonts w:cstheme="minorHAnsi"/>
          <w:bCs/>
        </w:rPr>
        <w:t xml:space="preserve"> and</w:t>
      </w:r>
      <w:r w:rsidR="00B64723" w:rsidRPr="00F07D55">
        <w:rPr>
          <w:rFonts w:cstheme="minorHAnsi"/>
          <w:bCs/>
        </w:rPr>
        <w:t xml:space="preserve"> </w:t>
      </w:r>
      <w:r w:rsidRPr="00F07D55">
        <w:rPr>
          <w:rFonts w:cstheme="minorHAnsi"/>
          <w:bCs/>
        </w:rPr>
        <w:t>a moderate increase in total bilirubin (59µmol/l, reference 0-36µmol/l), although</w:t>
      </w:r>
      <w:r w:rsidR="00B64723">
        <w:rPr>
          <w:rFonts w:cstheme="minorHAnsi"/>
          <w:bCs/>
        </w:rPr>
        <w:t xml:space="preserve"> other</w:t>
      </w:r>
      <w:r w:rsidRPr="00F07D55">
        <w:rPr>
          <w:rFonts w:cstheme="minorHAnsi"/>
          <w:bCs/>
        </w:rPr>
        <w:t xml:space="preserve"> liver enzymes </w:t>
      </w:r>
      <w:r w:rsidR="00B64723">
        <w:rPr>
          <w:rFonts w:cstheme="minorHAnsi"/>
          <w:bCs/>
        </w:rPr>
        <w:t xml:space="preserve">and ammonia </w:t>
      </w:r>
      <w:r w:rsidRPr="00F07D55">
        <w:rPr>
          <w:rFonts w:cstheme="minorHAnsi"/>
          <w:bCs/>
        </w:rPr>
        <w:t>were within normal limits</w:t>
      </w:r>
      <w:r w:rsidR="00A65852">
        <w:rPr>
          <w:rFonts w:cstheme="minorHAnsi"/>
          <w:bCs/>
        </w:rPr>
        <w:t xml:space="preserve"> </w:t>
      </w:r>
      <w:r w:rsidRPr="00F07D55">
        <w:rPr>
          <w:rFonts w:cstheme="minorHAnsi"/>
          <w:bCs/>
        </w:rPr>
        <w:t>when measured on two separate occasions. Serum lead analysis was also within normal limits</w:t>
      </w:r>
      <w:r w:rsidR="00B64723">
        <w:rPr>
          <w:rFonts w:cstheme="minorHAnsi"/>
          <w:bCs/>
        </w:rPr>
        <w:t xml:space="preserve"> (&lt;0.01µmol/l, reference 0-1.21µmol/l).</w:t>
      </w:r>
    </w:p>
    <w:p w14:paraId="34CAA4F1" w14:textId="0FDECD90" w:rsidR="00C12A76" w:rsidRPr="00F07D55" w:rsidRDefault="00D4575D" w:rsidP="0039670B">
      <w:pPr>
        <w:spacing w:line="480" w:lineRule="auto"/>
        <w:outlineLvl w:val="0"/>
        <w:rPr>
          <w:rFonts w:cstheme="minorHAnsi"/>
          <w:u w:val="single"/>
        </w:rPr>
      </w:pPr>
      <w:r>
        <w:rPr>
          <w:rFonts w:cstheme="minorHAnsi"/>
          <w:u w:val="single"/>
        </w:rPr>
        <w:t>Procedures</w:t>
      </w:r>
    </w:p>
    <w:p w14:paraId="2BA442A8" w14:textId="78DFD55A" w:rsidR="009C121A" w:rsidRPr="00F07D55" w:rsidRDefault="006C40A1" w:rsidP="0039670B">
      <w:pPr>
        <w:spacing w:line="480" w:lineRule="auto"/>
        <w:rPr>
          <w:rFonts w:cstheme="minorHAnsi"/>
          <w:bCs/>
        </w:rPr>
      </w:pPr>
      <w:r w:rsidRPr="00F07D55">
        <w:rPr>
          <w:rFonts w:cstheme="minorHAnsi"/>
          <w:bCs/>
        </w:rPr>
        <w:t>Upper airway e</w:t>
      </w:r>
      <w:r w:rsidR="009C121A" w:rsidRPr="00F07D55">
        <w:rPr>
          <w:rFonts w:cstheme="minorHAnsi"/>
          <w:bCs/>
        </w:rPr>
        <w:t xml:space="preserve">ndoscopy </w:t>
      </w:r>
      <w:r w:rsidR="00AD3D9E" w:rsidRPr="00F07D55">
        <w:rPr>
          <w:rFonts w:cstheme="minorHAnsi"/>
          <w:bCs/>
        </w:rPr>
        <w:t xml:space="preserve">on admission </w:t>
      </w:r>
      <w:r w:rsidR="00946E8A" w:rsidRPr="00F07D55">
        <w:rPr>
          <w:rFonts w:cstheme="minorHAnsi"/>
          <w:bCs/>
        </w:rPr>
        <w:t xml:space="preserve">identified right sided laryngeal hemiplegia (grade IV/IV Havermeyer scale) </w:t>
      </w:r>
      <w:r w:rsidRPr="00F07D55">
        <w:rPr>
          <w:rFonts w:cstheme="minorHAnsi"/>
          <w:bCs/>
        </w:rPr>
        <w:t xml:space="preserve">with </w:t>
      </w:r>
      <w:r w:rsidR="0072786F">
        <w:rPr>
          <w:rFonts w:cstheme="minorHAnsi"/>
          <w:bCs/>
        </w:rPr>
        <w:t>mild</w:t>
      </w:r>
      <w:r w:rsidR="00B40C72">
        <w:rPr>
          <w:rFonts w:cstheme="minorHAnsi"/>
          <w:bCs/>
        </w:rPr>
        <w:t>er</w:t>
      </w:r>
      <w:r w:rsidRPr="00F07D55">
        <w:rPr>
          <w:rFonts w:cstheme="minorHAnsi"/>
          <w:bCs/>
        </w:rPr>
        <w:t xml:space="preserve"> left arytenoid </w:t>
      </w:r>
      <w:r w:rsidR="00D8426B">
        <w:rPr>
          <w:rFonts w:cstheme="minorHAnsi"/>
          <w:bCs/>
        </w:rPr>
        <w:t>dys</w:t>
      </w:r>
      <w:r w:rsidR="0072786F">
        <w:rPr>
          <w:rFonts w:cstheme="minorHAnsi"/>
          <w:bCs/>
        </w:rPr>
        <w:t xml:space="preserve">function </w:t>
      </w:r>
      <w:r w:rsidR="00B40C72" w:rsidRPr="00F07D55">
        <w:rPr>
          <w:rFonts w:cstheme="minorHAnsi"/>
          <w:bCs/>
        </w:rPr>
        <w:t>(grade I</w:t>
      </w:r>
      <w:r w:rsidR="00B40C72">
        <w:rPr>
          <w:rFonts w:cstheme="minorHAnsi"/>
          <w:bCs/>
        </w:rPr>
        <w:t>I</w:t>
      </w:r>
      <w:r w:rsidR="00B40C72" w:rsidRPr="00F07D55">
        <w:rPr>
          <w:rFonts w:cstheme="minorHAnsi"/>
          <w:bCs/>
        </w:rPr>
        <w:t>/IV Havermeyer scale)</w:t>
      </w:r>
      <w:r w:rsidR="00B40C72">
        <w:rPr>
          <w:rFonts w:cstheme="minorHAnsi"/>
          <w:bCs/>
        </w:rPr>
        <w:t xml:space="preserve"> </w:t>
      </w:r>
      <w:r w:rsidRPr="00F07D55">
        <w:rPr>
          <w:rFonts w:cstheme="minorHAnsi"/>
          <w:bCs/>
        </w:rPr>
        <w:t xml:space="preserve">at rest </w:t>
      </w:r>
      <w:r w:rsidR="00367618">
        <w:rPr>
          <w:rFonts w:cstheme="minorHAnsi"/>
          <w:bCs/>
        </w:rPr>
        <w:t>under light sedation</w:t>
      </w:r>
      <w:r w:rsidRPr="00F07D55">
        <w:rPr>
          <w:rFonts w:cstheme="minorHAnsi"/>
          <w:bCs/>
        </w:rPr>
        <w:t>. There was</w:t>
      </w:r>
      <w:r w:rsidR="00946E8A" w:rsidRPr="00F07D55">
        <w:rPr>
          <w:rFonts w:cstheme="minorHAnsi"/>
          <w:bCs/>
        </w:rPr>
        <w:t xml:space="preserve"> a bilateral poor response to the </w:t>
      </w:r>
      <w:r w:rsidR="00DA3AFA" w:rsidRPr="00F07D55">
        <w:rPr>
          <w:rFonts w:cstheme="minorHAnsi"/>
          <w:bCs/>
        </w:rPr>
        <w:t>thoraco</w:t>
      </w:r>
      <w:r w:rsidR="00DA3AFA">
        <w:rPr>
          <w:rFonts w:cstheme="minorHAnsi"/>
          <w:bCs/>
        </w:rPr>
        <w:t>-</w:t>
      </w:r>
      <w:r w:rsidR="00DA3AFA" w:rsidRPr="00F07D55">
        <w:rPr>
          <w:rFonts w:cstheme="minorHAnsi"/>
          <w:bCs/>
        </w:rPr>
        <w:t>l</w:t>
      </w:r>
      <w:r w:rsidR="00DA3AFA">
        <w:rPr>
          <w:rFonts w:cstheme="minorHAnsi"/>
          <w:bCs/>
        </w:rPr>
        <w:t>aryngeal</w:t>
      </w:r>
      <w:r w:rsidR="00DA3AFA" w:rsidRPr="00F07D55">
        <w:rPr>
          <w:rFonts w:cstheme="minorHAnsi"/>
          <w:bCs/>
        </w:rPr>
        <w:t xml:space="preserve"> </w:t>
      </w:r>
      <w:r w:rsidR="00946E8A" w:rsidRPr="00F07D55">
        <w:rPr>
          <w:rFonts w:cstheme="minorHAnsi"/>
          <w:bCs/>
        </w:rPr>
        <w:t>slap test.</w:t>
      </w:r>
      <w:r w:rsidRPr="00F07D55">
        <w:rPr>
          <w:rFonts w:cstheme="minorHAnsi"/>
          <w:bCs/>
        </w:rPr>
        <w:t xml:space="preserve"> Guttural pouch endoscopy was unremarkable. Laryngeal ultrasonography identified moderate </w:t>
      </w:r>
      <w:r w:rsidR="009C121A" w:rsidRPr="00F07D55">
        <w:rPr>
          <w:rFonts w:cstheme="minorHAnsi"/>
          <w:bCs/>
        </w:rPr>
        <w:t>atrophy of the cricoarytenoideus lateralis (CAL) muscle on the left side and mild atrophy of the CAL muscle on the right side</w:t>
      </w:r>
      <w:r w:rsidR="007800E7">
        <w:rPr>
          <w:rFonts w:cstheme="minorHAnsi"/>
          <w:bCs/>
        </w:rPr>
        <w:t>,</w:t>
      </w:r>
      <w:r w:rsidRPr="00F07D55">
        <w:rPr>
          <w:rFonts w:cstheme="minorHAnsi"/>
          <w:bCs/>
        </w:rPr>
        <w:t xml:space="preserve"> consistent with </w:t>
      </w:r>
      <w:r w:rsidR="00EB0BDD" w:rsidRPr="00F07D55">
        <w:rPr>
          <w:rFonts w:cstheme="minorHAnsi"/>
          <w:bCs/>
        </w:rPr>
        <w:t xml:space="preserve">chronic mild left laryngeal hemiplegia and </w:t>
      </w:r>
      <w:r w:rsidR="0072786F">
        <w:rPr>
          <w:rFonts w:cstheme="minorHAnsi"/>
          <w:bCs/>
        </w:rPr>
        <w:t xml:space="preserve">recent </w:t>
      </w:r>
      <w:r w:rsidR="00367618">
        <w:rPr>
          <w:rFonts w:cstheme="minorHAnsi"/>
          <w:bCs/>
        </w:rPr>
        <w:t>onset severe</w:t>
      </w:r>
      <w:r w:rsidR="00EB0BDD" w:rsidRPr="00F07D55">
        <w:rPr>
          <w:rFonts w:cstheme="minorHAnsi"/>
          <w:bCs/>
        </w:rPr>
        <w:t xml:space="preserve"> right laryngeal hemiplegia.</w:t>
      </w:r>
      <w:r w:rsidR="003850E7" w:rsidRPr="00F07D55">
        <w:rPr>
          <w:rFonts w:cstheme="minorHAnsi"/>
          <w:bCs/>
        </w:rPr>
        <w:t xml:space="preserve"> Upper airway endoscopy was repeated two days after admission and identified bilateral laryngeal paralysis with no movement of either arytenoid cartilage (grade IV/IV Havermeyer scale), including after stimulat</w:t>
      </w:r>
      <w:r w:rsidR="00B11A3D">
        <w:rPr>
          <w:rFonts w:cstheme="minorHAnsi"/>
          <w:bCs/>
        </w:rPr>
        <w:t>ion of swallowing with a probe.</w:t>
      </w:r>
      <w:r w:rsidR="00D4575D">
        <w:rPr>
          <w:rFonts w:cstheme="minorHAnsi"/>
          <w:bCs/>
        </w:rPr>
        <w:t xml:space="preserve"> </w:t>
      </w:r>
      <w:r w:rsidR="009C121A" w:rsidRPr="00F07D55">
        <w:rPr>
          <w:rFonts w:cstheme="minorHAnsi"/>
          <w:bCs/>
        </w:rPr>
        <w:t xml:space="preserve">Computed tomography of the </w:t>
      </w:r>
      <w:r w:rsidR="00B21F27">
        <w:rPr>
          <w:rFonts w:cstheme="minorHAnsi"/>
          <w:bCs/>
        </w:rPr>
        <w:t>head and upper neck</w:t>
      </w:r>
      <w:r w:rsidR="00B21F27" w:rsidRPr="00F07D55">
        <w:rPr>
          <w:rFonts w:cstheme="minorHAnsi"/>
          <w:bCs/>
        </w:rPr>
        <w:t xml:space="preserve"> </w:t>
      </w:r>
      <w:r w:rsidR="009C121A" w:rsidRPr="00F07D55">
        <w:rPr>
          <w:rFonts w:cstheme="minorHAnsi"/>
          <w:bCs/>
        </w:rPr>
        <w:t>was unremarkable.</w:t>
      </w:r>
    </w:p>
    <w:p w14:paraId="6825C487" w14:textId="456C563B" w:rsidR="00D4575D" w:rsidRDefault="00605EDF" w:rsidP="0039670B">
      <w:pPr>
        <w:spacing w:line="480" w:lineRule="auto"/>
        <w:rPr>
          <w:rFonts w:cstheme="minorHAnsi"/>
          <w:bCs/>
        </w:rPr>
      </w:pPr>
      <w:r>
        <w:rPr>
          <w:rFonts w:cstheme="minorHAnsi"/>
          <w:bCs/>
        </w:rPr>
        <w:t>T</w:t>
      </w:r>
      <w:r w:rsidR="009C121A" w:rsidRPr="00F07D55">
        <w:rPr>
          <w:rFonts w:cstheme="minorHAnsi"/>
          <w:bCs/>
        </w:rPr>
        <w:t>horacic ultrasonography</w:t>
      </w:r>
      <w:r>
        <w:rPr>
          <w:rFonts w:cstheme="minorHAnsi"/>
          <w:bCs/>
        </w:rPr>
        <w:t xml:space="preserve"> was performed three days after admission </w:t>
      </w:r>
      <w:r w:rsidR="00D42A18">
        <w:rPr>
          <w:rFonts w:cstheme="minorHAnsi"/>
          <w:bCs/>
        </w:rPr>
        <w:t xml:space="preserve">because </w:t>
      </w:r>
      <w:r>
        <w:rPr>
          <w:rFonts w:cstheme="minorHAnsi"/>
          <w:bCs/>
        </w:rPr>
        <w:t>the mare developed mild pyrexia</w:t>
      </w:r>
      <w:r w:rsidR="009C121A" w:rsidRPr="00F07D55">
        <w:rPr>
          <w:rFonts w:cstheme="minorHAnsi"/>
          <w:bCs/>
        </w:rPr>
        <w:t xml:space="preserve">. This identified focal pulmonary consolidation and mild </w:t>
      </w:r>
      <w:r w:rsidR="00AD3D9E" w:rsidRPr="00F07D55">
        <w:rPr>
          <w:rFonts w:cstheme="minorHAnsi"/>
          <w:bCs/>
        </w:rPr>
        <w:t xml:space="preserve">focal </w:t>
      </w:r>
      <w:r w:rsidR="009C121A" w:rsidRPr="00F07D55">
        <w:rPr>
          <w:rFonts w:cstheme="minorHAnsi"/>
          <w:bCs/>
        </w:rPr>
        <w:t xml:space="preserve">pleural effusion </w:t>
      </w:r>
      <w:r w:rsidR="00AD3D9E" w:rsidRPr="00F07D55">
        <w:rPr>
          <w:rFonts w:cstheme="minorHAnsi"/>
          <w:bCs/>
        </w:rPr>
        <w:t>(3cm depth in two intercostal spaces bilaterally)</w:t>
      </w:r>
      <w:r w:rsidR="009C121A" w:rsidRPr="00F07D55">
        <w:rPr>
          <w:rFonts w:cstheme="minorHAnsi"/>
          <w:bCs/>
        </w:rPr>
        <w:t xml:space="preserve">. </w:t>
      </w:r>
      <w:r w:rsidR="00D4575D" w:rsidRPr="00F07D55">
        <w:rPr>
          <w:rFonts w:cstheme="minorHAnsi"/>
          <w:bCs/>
        </w:rPr>
        <w:t>A mediastinal mass could not be identified.</w:t>
      </w:r>
      <w:r w:rsidR="005D0AB3">
        <w:rPr>
          <w:rFonts w:cstheme="minorHAnsi"/>
          <w:bCs/>
        </w:rPr>
        <w:t xml:space="preserve"> Differential diagnoses considered for the pleural effusion included bronchopneumonia progressing to </w:t>
      </w:r>
      <w:r w:rsidR="005D0AB3">
        <w:rPr>
          <w:rFonts w:cstheme="minorHAnsi"/>
          <w:bCs/>
        </w:rPr>
        <w:lastRenderedPageBreak/>
        <w:t xml:space="preserve">pleuropneumonia, intra-thoracic neoplasia, and foreign body. Together with the pyrexia and pulmonary consolidation, </w:t>
      </w:r>
      <w:r w:rsidR="008460E4">
        <w:rPr>
          <w:rFonts w:cstheme="minorHAnsi"/>
          <w:bCs/>
        </w:rPr>
        <w:t>mild pleuropneumonia secondary to aspiration was suspected</w:t>
      </w:r>
      <w:r w:rsidR="002C3E10">
        <w:rPr>
          <w:rFonts w:cstheme="minorHAnsi"/>
          <w:bCs/>
        </w:rPr>
        <w:t>,</w:t>
      </w:r>
      <w:r w:rsidR="008460E4">
        <w:rPr>
          <w:rFonts w:cstheme="minorHAnsi"/>
          <w:bCs/>
        </w:rPr>
        <w:t xml:space="preserve"> however pleural fluid aspiration for cytology was not performed to confirm this.</w:t>
      </w:r>
    </w:p>
    <w:p w14:paraId="0C999B2E" w14:textId="77777777" w:rsidR="00D4575D" w:rsidRPr="00F07D55" w:rsidRDefault="00D4575D" w:rsidP="0039670B">
      <w:pPr>
        <w:spacing w:line="480" w:lineRule="auto"/>
        <w:rPr>
          <w:rFonts w:cstheme="minorHAnsi"/>
          <w:bCs/>
        </w:rPr>
      </w:pPr>
      <w:r w:rsidRPr="00F07D55">
        <w:rPr>
          <w:rFonts w:cstheme="minorHAnsi"/>
          <w:bCs/>
        </w:rPr>
        <w:t xml:space="preserve">Liver biopsy was performed </w:t>
      </w:r>
      <w:r>
        <w:rPr>
          <w:rFonts w:cstheme="minorHAnsi"/>
          <w:bCs/>
        </w:rPr>
        <w:t>three</w:t>
      </w:r>
      <w:r w:rsidRPr="00F07D55">
        <w:rPr>
          <w:rFonts w:cstheme="minorHAnsi"/>
          <w:bCs/>
        </w:rPr>
        <w:t xml:space="preserve"> days after admission, based on the presence of bilateral laryngeal paralysis and mild elevation in bile acids. </w:t>
      </w:r>
      <w:r>
        <w:rPr>
          <w:rFonts w:cstheme="minorHAnsi"/>
          <w:bCs/>
        </w:rPr>
        <w:t>There was insufficient</w:t>
      </w:r>
      <w:r w:rsidRPr="00F07D55">
        <w:rPr>
          <w:rFonts w:cstheme="minorHAnsi"/>
          <w:bCs/>
        </w:rPr>
        <w:t xml:space="preserve"> sample for lead analysis </w:t>
      </w:r>
      <w:r>
        <w:rPr>
          <w:rFonts w:cstheme="minorHAnsi"/>
          <w:bCs/>
        </w:rPr>
        <w:t>but</w:t>
      </w:r>
      <w:r w:rsidRPr="00F07D55">
        <w:rPr>
          <w:rFonts w:cstheme="minorHAnsi"/>
          <w:bCs/>
        </w:rPr>
        <w:t xml:space="preserve"> histopathology</w:t>
      </w:r>
      <w:r>
        <w:rPr>
          <w:rFonts w:cstheme="minorHAnsi"/>
          <w:bCs/>
        </w:rPr>
        <w:t xml:space="preserve"> </w:t>
      </w:r>
      <w:r w:rsidRPr="00F07D55">
        <w:rPr>
          <w:rFonts w:cstheme="minorHAnsi"/>
          <w:bCs/>
        </w:rPr>
        <w:t xml:space="preserve">identified mild acute hepatocellular degeneration, characterised by diffuse mild swelling of hepatocytes with cytoplasmic clearing. </w:t>
      </w:r>
    </w:p>
    <w:p w14:paraId="58D345C5" w14:textId="77777777" w:rsidR="004A1E81" w:rsidRDefault="009C121A" w:rsidP="0039670B">
      <w:pPr>
        <w:spacing w:line="480" w:lineRule="auto"/>
        <w:outlineLvl w:val="0"/>
        <w:rPr>
          <w:rFonts w:cstheme="minorHAnsi"/>
          <w:bCs/>
        </w:rPr>
      </w:pPr>
      <w:r w:rsidRPr="00F07D55">
        <w:rPr>
          <w:rFonts w:cstheme="minorHAnsi"/>
          <w:bCs/>
        </w:rPr>
        <w:t xml:space="preserve">The mare developed a haemothorax following </w:t>
      </w:r>
      <w:r w:rsidR="00B21F27">
        <w:rPr>
          <w:rFonts w:cstheme="minorHAnsi"/>
          <w:bCs/>
        </w:rPr>
        <w:t>the</w:t>
      </w:r>
      <w:r w:rsidR="00B21F27" w:rsidRPr="00F07D55">
        <w:rPr>
          <w:rFonts w:cstheme="minorHAnsi"/>
          <w:bCs/>
        </w:rPr>
        <w:t xml:space="preserve"> </w:t>
      </w:r>
      <w:r w:rsidRPr="00F07D55">
        <w:rPr>
          <w:rFonts w:cstheme="minorHAnsi"/>
          <w:bCs/>
        </w:rPr>
        <w:t>liver biopsy procedure</w:t>
      </w:r>
      <w:r w:rsidR="00AD3D9E" w:rsidRPr="00F07D55">
        <w:rPr>
          <w:rFonts w:cstheme="minorHAnsi"/>
          <w:bCs/>
        </w:rPr>
        <w:t>, confounding repeat assessment</w:t>
      </w:r>
      <w:r w:rsidR="00B21F27">
        <w:rPr>
          <w:rFonts w:cstheme="minorHAnsi"/>
          <w:bCs/>
        </w:rPr>
        <w:t xml:space="preserve"> of the pleural effusion</w:t>
      </w:r>
      <w:r w:rsidR="00AD3D9E" w:rsidRPr="00F07D55">
        <w:rPr>
          <w:rFonts w:cstheme="minorHAnsi"/>
          <w:bCs/>
        </w:rPr>
        <w:t xml:space="preserve">. Repeat thoracic ultrasonography </w:t>
      </w:r>
      <w:r w:rsidR="00605EDF">
        <w:rPr>
          <w:rFonts w:cstheme="minorHAnsi"/>
          <w:bCs/>
        </w:rPr>
        <w:t>five</w:t>
      </w:r>
      <w:r w:rsidR="00605EDF" w:rsidRPr="00F07D55">
        <w:rPr>
          <w:rFonts w:cstheme="minorHAnsi"/>
          <w:bCs/>
        </w:rPr>
        <w:t xml:space="preserve"> </w:t>
      </w:r>
      <w:r w:rsidR="00AD3D9E" w:rsidRPr="00F07D55">
        <w:rPr>
          <w:rFonts w:cstheme="minorHAnsi"/>
          <w:bCs/>
        </w:rPr>
        <w:t xml:space="preserve">days after </w:t>
      </w:r>
      <w:r w:rsidR="00605EDF">
        <w:rPr>
          <w:rFonts w:cstheme="minorHAnsi"/>
          <w:bCs/>
        </w:rPr>
        <w:t>admission</w:t>
      </w:r>
      <w:r w:rsidR="00605EDF" w:rsidRPr="00F07D55">
        <w:rPr>
          <w:rFonts w:cstheme="minorHAnsi"/>
          <w:bCs/>
        </w:rPr>
        <w:t xml:space="preserve"> </w:t>
      </w:r>
      <w:r w:rsidR="00AD3D9E" w:rsidRPr="00F07D55">
        <w:rPr>
          <w:rFonts w:cstheme="minorHAnsi"/>
          <w:bCs/>
        </w:rPr>
        <w:t xml:space="preserve">identified a </w:t>
      </w:r>
      <w:r w:rsidR="00605EDF">
        <w:rPr>
          <w:rFonts w:cstheme="minorHAnsi"/>
          <w:bCs/>
        </w:rPr>
        <w:t xml:space="preserve">moderate </w:t>
      </w:r>
      <w:r w:rsidR="00AD3D9E" w:rsidRPr="00F07D55">
        <w:rPr>
          <w:rFonts w:cstheme="minorHAnsi"/>
          <w:bCs/>
        </w:rPr>
        <w:t>pleural effusion localised to the cranial lung</w:t>
      </w:r>
      <w:r w:rsidR="00605EDF">
        <w:rPr>
          <w:rFonts w:cstheme="minorHAnsi"/>
          <w:bCs/>
        </w:rPr>
        <w:t xml:space="preserve"> </w:t>
      </w:r>
      <w:r w:rsidR="00605EDF" w:rsidRPr="00F07D55">
        <w:rPr>
          <w:rFonts w:cstheme="minorHAnsi"/>
          <w:bCs/>
        </w:rPr>
        <w:t>(</w:t>
      </w:r>
      <w:r w:rsidR="00605EDF">
        <w:rPr>
          <w:rFonts w:cstheme="minorHAnsi"/>
          <w:bCs/>
        </w:rPr>
        <w:t>10</w:t>
      </w:r>
      <w:r w:rsidR="00605EDF" w:rsidRPr="00F07D55">
        <w:rPr>
          <w:rFonts w:cstheme="minorHAnsi"/>
          <w:bCs/>
        </w:rPr>
        <w:t>cm depth in two intercostal spaces bilaterally)</w:t>
      </w:r>
      <w:r w:rsidR="00AD3D9E" w:rsidRPr="00F07D55">
        <w:rPr>
          <w:rFonts w:cstheme="minorHAnsi"/>
          <w:bCs/>
        </w:rPr>
        <w:t xml:space="preserve">. </w:t>
      </w:r>
    </w:p>
    <w:p w14:paraId="2A55591A" w14:textId="57EDCCB6" w:rsidR="007062AF" w:rsidRPr="00F07D55" w:rsidRDefault="007062AF" w:rsidP="0039670B">
      <w:pPr>
        <w:spacing w:line="480" w:lineRule="auto"/>
        <w:outlineLvl w:val="0"/>
        <w:rPr>
          <w:rFonts w:cstheme="minorHAnsi"/>
          <w:b/>
        </w:rPr>
      </w:pPr>
      <w:r w:rsidRPr="00F07D55">
        <w:rPr>
          <w:rFonts w:cstheme="minorHAnsi"/>
          <w:b/>
        </w:rPr>
        <w:t>Diagnosis</w:t>
      </w:r>
    </w:p>
    <w:p w14:paraId="2747F15F" w14:textId="77777777" w:rsidR="00E87EB3" w:rsidRPr="00F07D55" w:rsidRDefault="00E87EB3" w:rsidP="0039670B">
      <w:pPr>
        <w:spacing w:line="480" w:lineRule="auto"/>
        <w:outlineLvl w:val="0"/>
        <w:rPr>
          <w:rFonts w:cstheme="minorHAnsi"/>
          <w:i/>
        </w:rPr>
      </w:pPr>
      <w:r w:rsidRPr="00F07D55">
        <w:rPr>
          <w:rFonts w:cstheme="minorHAnsi"/>
          <w:i/>
        </w:rPr>
        <w:t>Case 1</w:t>
      </w:r>
    </w:p>
    <w:p w14:paraId="0E038276" w14:textId="77777777" w:rsidR="00C40A2A" w:rsidRPr="00F07D55" w:rsidRDefault="00C40A2A" w:rsidP="0039670B">
      <w:pPr>
        <w:spacing w:line="480" w:lineRule="auto"/>
        <w:outlineLvl w:val="0"/>
        <w:rPr>
          <w:rFonts w:cstheme="minorHAnsi"/>
          <w:u w:val="single"/>
        </w:rPr>
      </w:pPr>
      <w:r w:rsidRPr="00F07D55">
        <w:rPr>
          <w:rFonts w:cstheme="minorHAnsi"/>
          <w:u w:val="single"/>
        </w:rPr>
        <w:t>Neuro</w:t>
      </w:r>
      <w:r w:rsidR="005C05B3" w:rsidRPr="00F07D55">
        <w:rPr>
          <w:rFonts w:cstheme="minorHAnsi"/>
          <w:u w:val="single"/>
        </w:rPr>
        <w:t>-</w:t>
      </w:r>
      <w:r w:rsidRPr="00F07D55">
        <w:rPr>
          <w:rFonts w:cstheme="minorHAnsi"/>
          <w:u w:val="single"/>
        </w:rPr>
        <w:t>localisation</w:t>
      </w:r>
    </w:p>
    <w:p w14:paraId="25A3FC6B" w14:textId="0FAAE92D" w:rsidR="00F74772" w:rsidRDefault="00072AFC" w:rsidP="0039670B">
      <w:pPr>
        <w:spacing w:line="480" w:lineRule="auto"/>
        <w:rPr>
          <w:rFonts w:cstheme="minorHAnsi"/>
        </w:rPr>
      </w:pPr>
      <w:r w:rsidRPr="00F07D55">
        <w:rPr>
          <w:rFonts w:cstheme="minorHAnsi"/>
        </w:rPr>
        <w:t xml:space="preserve">The </w:t>
      </w:r>
      <w:r w:rsidR="00C40A2A" w:rsidRPr="00F07D55">
        <w:rPr>
          <w:rFonts w:cstheme="minorHAnsi"/>
        </w:rPr>
        <w:t xml:space="preserve">left sided head tilt </w:t>
      </w:r>
      <w:r w:rsidR="00A85F45">
        <w:rPr>
          <w:rFonts w:cstheme="minorHAnsi"/>
        </w:rPr>
        <w:t>was</w:t>
      </w:r>
      <w:r w:rsidRPr="00F07D55">
        <w:rPr>
          <w:rFonts w:cstheme="minorHAnsi"/>
        </w:rPr>
        <w:t xml:space="preserve"> </w:t>
      </w:r>
      <w:r w:rsidR="00C40A2A" w:rsidRPr="00F07D55">
        <w:rPr>
          <w:rFonts w:cstheme="minorHAnsi"/>
        </w:rPr>
        <w:t xml:space="preserve">most </w:t>
      </w:r>
      <w:r w:rsidRPr="00F07D55">
        <w:rPr>
          <w:rFonts w:cstheme="minorHAnsi"/>
        </w:rPr>
        <w:t>consistent with left sided peripheral vestibular disease</w:t>
      </w:r>
      <w:r w:rsidR="00C40A2A" w:rsidRPr="00F07D55">
        <w:rPr>
          <w:rFonts w:cstheme="minorHAnsi"/>
        </w:rPr>
        <w:t>.</w:t>
      </w:r>
      <w:r w:rsidR="000757EC" w:rsidRPr="00F07D55">
        <w:rPr>
          <w:rFonts w:cstheme="minorHAnsi"/>
        </w:rPr>
        <w:t xml:space="preserve"> </w:t>
      </w:r>
      <w:r w:rsidR="000A5609">
        <w:rPr>
          <w:rFonts w:cstheme="minorHAnsi"/>
        </w:rPr>
        <w:t>T</w:t>
      </w:r>
      <w:r w:rsidR="005C05B3" w:rsidRPr="00F07D55">
        <w:rPr>
          <w:rFonts w:cstheme="minorHAnsi"/>
        </w:rPr>
        <w:t xml:space="preserve">he </w:t>
      </w:r>
      <w:r w:rsidR="00D42A18">
        <w:rPr>
          <w:rFonts w:cstheme="minorHAnsi"/>
        </w:rPr>
        <w:t>parasympathetic</w:t>
      </w:r>
      <w:r w:rsidR="00D42A18" w:rsidRPr="00F07D55">
        <w:rPr>
          <w:rFonts w:cstheme="minorHAnsi"/>
        </w:rPr>
        <w:t xml:space="preserve"> </w:t>
      </w:r>
      <w:r w:rsidR="005C05B3" w:rsidRPr="00F07D55">
        <w:rPr>
          <w:rFonts w:cstheme="minorHAnsi"/>
        </w:rPr>
        <w:t xml:space="preserve">innervation of the salivary glands is closely </w:t>
      </w:r>
      <w:r w:rsidR="00D42A18">
        <w:rPr>
          <w:rFonts w:cstheme="minorHAnsi"/>
        </w:rPr>
        <w:t xml:space="preserve">anatomically </w:t>
      </w:r>
      <w:r w:rsidR="005C05B3" w:rsidRPr="00F07D55">
        <w:rPr>
          <w:rFonts w:cstheme="minorHAnsi"/>
        </w:rPr>
        <w:t xml:space="preserve">associated </w:t>
      </w:r>
      <w:r w:rsidR="00F74772">
        <w:rPr>
          <w:rFonts w:cstheme="minorHAnsi"/>
        </w:rPr>
        <w:t>with the</w:t>
      </w:r>
      <w:r w:rsidR="005C05B3" w:rsidRPr="00F07D55">
        <w:rPr>
          <w:rFonts w:cstheme="minorHAnsi"/>
        </w:rPr>
        <w:t xml:space="preserve"> tympanic bulla.</w:t>
      </w:r>
      <w:r w:rsidR="00013AFE">
        <w:rPr>
          <w:rFonts w:cstheme="minorHAnsi"/>
        </w:rPr>
        <w:t xml:space="preserve"> </w:t>
      </w:r>
      <w:r w:rsidR="00D42A18">
        <w:rPr>
          <w:rFonts w:cstheme="minorHAnsi"/>
        </w:rPr>
        <w:t>P</w:t>
      </w:r>
      <w:r w:rsidR="00D42A18" w:rsidRPr="00F07D55">
        <w:rPr>
          <w:rFonts w:cstheme="minorHAnsi"/>
        </w:rPr>
        <w:t>arasympathetic innervation to the sublingual and mandibular salivary glands travel</w:t>
      </w:r>
      <w:r w:rsidR="00D42A18">
        <w:rPr>
          <w:rFonts w:cstheme="minorHAnsi"/>
        </w:rPr>
        <w:t>s</w:t>
      </w:r>
      <w:r w:rsidR="00D42A18" w:rsidRPr="00F07D55">
        <w:rPr>
          <w:rFonts w:cstheme="minorHAnsi"/>
        </w:rPr>
        <w:t xml:space="preserve"> with the facial nerve and chorda tympani before synaps</w:t>
      </w:r>
      <w:r w:rsidR="00D42A18">
        <w:rPr>
          <w:rFonts w:cstheme="minorHAnsi"/>
        </w:rPr>
        <w:t>ing</w:t>
      </w:r>
      <w:r w:rsidR="00D42A18" w:rsidRPr="00F07D55">
        <w:rPr>
          <w:rFonts w:cstheme="minorHAnsi"/>
        </w:rPr>
        <w:t xml:space="preserve"> in the mandibular ganglion</w:t>
      </w:r>
      <w:r w:rsidR="00D42A18">
        <w:rPr>
          <w:rFonts w:cstheme="minorHAnsi"/>
        </w:rPr>
        <w:t>,</w:t>
      </w:r>
      <w:r w:rsidR="00D42A18" w:rsidRPr="00F07D55">
        <w:rPr>
          <w:rFonts w:cstheme="minorHAnsi"/>
        </w:rPr>
        <w:t xml:space="preserve"> near the mandibular gland (Thomson and Hahn</w:t>
      </w:r>
      <w:r w:rsidR="00D42A18">
        <w:rPr>
          <w:rFonts w:cstheme="minorHAnsi"/>
        </w:rPr>
        <w:t>, 2012</w:t>
      </w:r>
      <w:r w:rsidR="00D42A18" w:rsidRPr="00F07D55">
        <w:rPr>
          <w:rFonts w:cstheme="minorHAnsi"/>
        </w:rPr>
        <w:t>). Parasympathetic innervation to the parotid and zygomatic salivary glands travels with fibres of the glossopharyngeal nerve before synapsing in the otic ganglion</w:t>
      </w:r>
      <w:r w:rsidR="00D42A18">
        <w:rPr>
          <w:rFonts w:cstheme="minorHAnsi"/>
        </w:rPr>
        <w:t xml:space="preserve">, </w:t>
      </w:r>
      <w:r w:rsidR="00D42A18" w:rsidRPr="00F07D55">
        <w:rPr>
          <w:rFonts w:cstheme="minorHAnsi"/>
        </w:rPr>
        <w:t>near the origin of the mandibular branch of the trigeminal nerve</w:t>
      </w:r>
      <w:r w:rsidR="00D42A18">
        <w:rPr>
          <w:rFonts w:cstheme="minorHAnsi"/>
        </w:rPr>
        <w:t>. P</w:t>
      </w:r>
      <w:r w:rsidR="00D42A18" w:rsidRPr="00F07D55">
        <w:rPr>
          <w:rFonts w:cstheme="minorHAnsi"/>
        </w:rPr>
        <w:t>ostsynaptic fibres then accompany fibres of the trigeminal nerve (Thomson and Hahn</w:t>
      </w:r>
      <w:r w:rsidR="00D42A18">
        <w:rPr>
          <w:rFonts w:cstheme="minorHAnsi"/>
        </w:rPr>
        <w:t>, 2012</w:t>
      </w:r>
      <w:r w:rsidR="00D42A18" w:rsidRPr="00F07D55">
        <w:rPr>
          <w:rFonts w:cstheme="minorHAnsi"/>
        </w:rPr>
        <w:t xml:space="preserve">). </w:t>
      </w:r>
      <w:r w:rsidR="00013AFE">
        <w:rPr>
          <w:rFonts w:cstheme="minorHAnsi"/>
        </w:rPr>
        <w:t xml:space="preserve">The ptyalism could have resulted </w:t>
      </w:r>
      <w:r w:rsidR="00D42A18">
        <w:rPr>
          <w:rFonts w:cstheme="minorHAnsi"/>
        </w:rPr>
        <w:t xml:space="preserve">from </w:t>
      </w:r>
      <w:r w:rsidR="00F74772">
        <w:rPr>
          <w:rFonts w:cstheme="minorHAnsi"/>
        </w:rPr>
        <w:t>excessive</w:t>
      </w:r>
      <w:r w:rsidR="00013AFE">
        <w:rPr>
          <w:rFonts w:cstheme="minorHAnsi"/>
        </w:rPr>
        <w:t xml:space="preserve"> parasympath</w:t>
      </w:r>
      <w:r w:rsidR="00367618">
        <w:rPr>
          <w:rFonts w:cstheme="minorHAnsi"/>
        </w:rPr>
        <w:t>et</w:t>
      </w:r>
      <w:r w:rsidR="00013AFE">
        <w:rPr>
          <w:rFonts w:cstheme="minorHAnsi"/>
        </w:rPr>
        <w:t xml:space="preserve">ic </w:t>
      </w:r>
      <w:r w:rsidR="00367618">
        <w:rPr>
          <w:rFonts w:cstheme="minorHAnsi"/>
        </w:rPr>
        <w:t>activation</w:t>
      </w:r>
      <w:r w:rsidR="00F74772">
        <w:rPr>
          <w:rFonts w:cstheme="minorHAnsi"/>
        </w:rPr>
        <w:t xml:space="preserve"> (perhaps due to focal inflammation).</w:t>
      </w:r>
      <w:r w:rsidR="002F10FF">
        <w:rPr>
          <w:rFonts w:cstheme="minorHAnsi"/>
        </w:rPr>
        <w:t xml:space="preserve"> </w:t>
      </w:r>
      <w:r w:rsidR="00290F49">
        <w:rPr>
          <w:rFonts w:cstheme="minorHAnsi"/>
        </w:rPr>
        <w:t>A</w:t>
      </w:r>
      <w:r w:rsidR="002F10FF">
        <w:rPr>
          <w:rFonts w:cstheme="minorHAnsi"/>
        </w:rPr>
        <w:t xml:space="preserve">lternatively, </w:t>
      </w:r>
      <w:r w:rsidR="00241276">
        <w:rPr>
          <w:rFonts w:cstheme="minorHAnsi"/>
        </w:rPr>
        <w:t xml:space="preserve">whilst experimental sympathectomy has been shown to increase cholinergically </w:t>
      </w:r>
      <w:r w:rsidR="00241276">
        <w:rPr>
          <w:rFonts w:cstheme="minorHAnsi"/>
        </w:rPr>
        <w:lastRenderedPageBreak/>
        <w:t xml:space="preserve">mediated protein secretion; </w:t>
      </w:r>
      <w:r w:rsidR="002F10FF">
        <w:rPr>
          <w:rFonts w:cstheme="minorHAnsi"/>
        </w:rPr>
        <w:t>experimental parasympathectomy in rats has been shown to increase sympathetically-mediated fluid secretion of saliva</w:t>
      </w:r>
      <w:r w:rsidR="00241276">
        <w:rPr>
          <w:rFonts w:cstheme="minorHAnsi"/>
        </w:rPr>
        <w:t xml:space="preserve"> and so parasympathectomy</w:t>
      </w:r>
      <w:r w:rsidR="002F10FF">
        <w:rPr>
          <w:rFonts w:cstheme="minorHAnsi"/>
        </w:rPr>
        <w:t xml:space="preserve"> could </w:t>
      </w:r>
      <w:r w:rsidR="00241276">
        <w:rPr>
          <w:rFonts w:cstheme="minorHAnsi"/>
        </w:rPr>
        <w:t xml:space="preserve">potentially </w:t>
      </w:r>
      <w:r w:rsidR="002F10FF">
        <w:rPr>
          <w:rFonts w:cstheme="minorHAnsi"/>
        </w:rPr>
        <w:t xml:space="preserve">explain the non-viscous salivation associated with </w:t>
      </w:r>
      <w:r w:rsidR="00241276">
        <w:rPr>
          <w:rFonts w:cstheme="minorHAnsi"/>
        </w:rPr>
        <w:t>stimulation of the horse (i.e. activation of the sympathetic system)</w:t>
      </w:r>
      <w:r w:rsidR="002F10FF">
        <w:rPr>
          <w:rFonts w:cstheme="minorHAnsi"/>
        </w:rPr>
        <w:t xml:space="preserve"> (Carpenter </w:t>
      </w:r>
      <w:r w:rsidR="002F10FF" w:rsidRPr="002E6EF0">
        <w:rPr>
          <w:rFonts w:cstheme="minorHAnsi"/>
          <w:i/>
          <w:iCs/>
        </w:rPr>
        <w:t>et al.</w:t>
      </w:r>
      <w:r w:rsidR="002F10FF">
        <w:rPr>
          <w:rFonts w:cstheme="minorHAnsi"/>
        </w:rPr>
        <w:t xml:space="preserve">, 2005; Proctor </w:t>
      </w:r>
      <w:r w:rsidR="002F10FF" w:rsidRPr="002E6EF0">
        <w:rPr>
          <w:rFonts w:cstheme="minorHAnsi"/>
          <w:i/>
          <w:iCs/>
        </w:rPr>
        <w:t>et al.</w:t>
      </w:r>
      <w:r w:rsidR="002F10FF">
        <w:rPr>
          <w:rFonts w:cstheme="minorHAnsi"/>
        </w:rPr>
        <w:t>, 1990: in Proctor and Carpenter, 200</w:t>
      </w:r>
      <w:r w:rsidR="008978BA">
        <w:rPr>
          <w:rFonts w:cstheme="minorHAnsi"/>
        </w:rPr>
        <w:t>7</w:t>
      </w:r>
      <w:r w:rsidR="002F10FF">
        <w:rPr>
          <w:rFonts w:cstheme="minorHAnsi"/>
        </w:rPr>
        <w:t>)</w:t>
      </w:r>
      <w:r w:rsidR="0050306A">
        <w:rPr>
          <w:rFonts w:cstheme="minorHAnsi"/>
        </w:rPr>
        <w:t>.</w:t>
      </w:r>
    </w:p>
    <w:p w14:paraId="0DAFAA8A" w14:textId="77777777" w:rsidR="00C40A2A" w:rsidRPr="00F07D55" w:rsidRDefault="005C05B3" w:rsidP="0039670B">
      <w:pPr>
        <w:spacing w:line="480" w:lineRule="auto"/>
        <w:outlineLvl w:val="0"/>
        <w:rPr>
          <w:rFonts w:cstheme="minorHAnsi"/>
          <w:u w:val="single"/>
        </w:rPr>
      </w:pPr>
      <w:r w:rsidRPr="00F07D55">
        <w:rPr>
          <w:rFonts w:cstheme="minorHAnsi"/>
          <w:u w:val="single"/>
        </w:rPr>
        <w:t>D</w:t>
      </w:r>
      <w:r w:rsidR="00A058E0" w:rsidRPr="00F07D55">
        <w:rPr>
          <w:rFonts w:cstheme="minorHAnsi"/>
          <w:u w:val="single"/>
        </w:rPr>
        <w:t>ifferential d</w:t>
      </w:r>
      <w:r w:rsidRPr="00F07D55">
        <w:rPr>
          <w:rFonts w:cstheme="minorHAnsi"/>
          <w:u w:val="single"/>
        </w:rPr>
        <w:t>iagnosis</w:t>
      </w:r>
    </w:p>
    <w:p w14:paraId="272E3358" w14:textId="6834F557" w:rsidR="00C40A2A" w:rsidRPr="00F07D55" w:rsidRDefault="005C05B3" w:rsidP="0039670B">
      <w:pPr>
        <w:spacing w:line="480" w:lineRule="auto"/>
        <w:rPr>
          <w:rFonts w:cstheme="minorHAnsi"/>
        </w:rPr>
      </w:pPr>
      <w:r w:rsidRPr="00F07D55">
        <w:rPr>
          <w:rFonts w:cstheme="minorHAnsi"/>
        </w:rPr>
        <w:t>Differential diagnoses considered include</w:t>
      </w:r>
      <w:r w:rsidR="0012260C">
        <w:rPr>
          <w:rFonts w:cstheme="minorHAnsi"/>
        </w:rPr>
        <w:t xml:space="preserve">d </w:t>
      </w:r>
      <w:r w:rsidRPr="00F07D55">
        <w:rPr>
          <w:rFonts w:cstheme="minorHAnsi"/>
        </w:rPr>
        <w:t>trauma</w:t>
      </w:r>
      <w:r w:rsidR="007501B5" w:rsidRPr="00F07D55">
        <w:rPr>
          <w:rFonts w:cstheme="minorHAnsi"/>
        </w:rPr>
        <w:t xml:space="preserve"> and otitis media. The improvement </w:t>
      </w:r>
      <w:r w:rsidR="00B35339">
        <w:rPr>
          <w:rFonts w:cstheme="minorHAnsi"/>
        </w:rPr>
        <w:t>prior to referral</w:t>
      </w:r>
      <w:r w:rsidR="00D42A18">
        <w:rPr>
          <w:rFonts w:cstheme="minorHAnsi"/>
        </w:rPr>
        <w:t>,</w:t>
      </w:r>
      <w:r w:rsidR="007501B5" w:rsidRPr="00F07D55">
        <w:rPr>
          <w:rFonts w:cstheme="minorHAnsi"/>
        </w:rPr>
        <w:t xml:space="preserve"> </w:t>
      </w:r>
      <w:r w:rsidR="00013AFE">
        <w:rPr>
          <w:rFonts w:cstheme="minorHAnsi"/>
        </w:rPr>
        <w:t>as well as the initial history showing evidence of trauma</w:t>
      </w:r>
      <w:r w:rsidR="00D42A18">
        <w:rPr>
          <w:rFonts w:cstheme="minorHAnsi"/>
        </w:rPr>
        <w:t>,</w:t>
      </w:r>
      <w:r w:rsidR="00013AFE">
        <w:rPr>
          <w:rFonts w:cstheme="minorHAnsi"/>
        </w:rPr>
        <w:t xml:space="preserve"> support</w:t>
      </w:r>
      <w:r w:rsidR="0012260C">
        <w:rPr>
          <w:rFonts w:cstheme="minorHAnsi"/>
        </w:rPr>
        <w:t>ed</w:t>
      </w:r>
      <w:r w:rsidR="00013AFE">
        <w:rPr>
          <w:rFonts w:cstheme="minorHAnsi"/>
        </w:rPr>
        <w:t xml:space="preserve"> </w:t>
      </w:r>
      <w:r w:rsidR="0012260C">
        <w:rPr>
          <w:rFonts w:cstheme="minorHAnsi"/>
        </w:rPr>
        <w:t>trauma</w:t>
      </w:r>
      <w:r w:rsidR="00013AFE">
        <w:rPr>
          <w:rFonts w:cstheme="minorHAnsi"/>
        </w:rPr>
        <w:t xml:space="preserve"> as the most likely different</w:t>
      </w:r>
      <w:r w:rsidR="0012260C">
        <w:rPr>
          <w:rFonts w:cstheme="minorHAnsi"/>
        </w:rPr>
        <w:t>ial</w:t>
      </w:r>
      <w:r w:rsidR="008F4D54">
        <w:rPr>
          <w:rFonts w:cstheme="minorHAnsi"/>
        </w:rPr>
        <w:t xml:space="preserve"> diagnosis</w:t>
      </w:r>
      <w:r w:rsidR="00013AFE">
        <w:rPr>
          <w:rFonts w:cstheme="minorHAnsi"/>
        </w:rPr>
        <w:t xml:space="preserve">. </w:t>
      </w:r>
    </w:p>
    <w:p w14:paraId="32748E30" w14:textId="77777777" w:rsidR="00E87EB3" w:rsidRPr="00D95E75" w:rsidRDefault="00E87EB3" w:rsidP="0039670B">
      <w:pPr>
        <w:spacing w:line="480" w:lineRule="auto"/>
        <w:rPr>
          <w:rFonts w:cstheme="minorHAnsi"/>
          <w:i/>
          <w:color w:val="FF0000"/>
        </w:rPr>
      </w:pPr>
      <w:r w:rsidRPr="00D95E75">
        <w:rPr>
          <w:rFonts w:cstheme="minorHAnsi"/>
          <w:i/>
        </w:rPr>
        <w:t>Case 2</w:t>
      </w:r>
    </w:p>
    <w:p w14:paraId="3C7F8B66" w14:textId="77777777" w:rsidR="00A058E0" w:rsidRPr="00F07D55" w:rsidRDefault="00A058E0" w:rsidP="0039670B">
      <w:pPr>
        <w:spacing w:line="480" w:lineRule="auto"/>
        <w:outlineLvl w:val="0"/>
        <w:rPr>
          <w:rFonts w:cstheme="minorHAnsi"/>
          <w:u w:val="single"/>
        </w:rPr>
      </w:pPr>
      <w:r w:rsidRPr="00F07D55">
        <w:rPr>
          <w:rFonts w:cstheme="minorHAnsi"/>
          <w:u w:val="single"/>
        </w:rPr>
        <w:t>Neuro-localisation</w:t>
      </w:r>
    </w:p>
    <w:p w14:paraId="22BFC199" w14:textId="6DB9255A" w:rsidR="004E778B" w:rsidRDefault="00A65852" w:rsidP="0039670B">
      <w:pPr>
        <w:spacing w:line="480" w:lineRule="auto"/>
        <w:rPr>
          <w:rFonts w:cstheme="minorHAnsi"/>
        </w:rPr>
      </w:pPr>
      <w:r>
        <w:rPr>
          <w:rFonts w:cstheme="minorHAnsi"/>
        </w:rPr>
        <w:t>The main</w:t>
      </w:r>
      <w:r w:rsidR="00522ADA" w:rsidRPr="00F07D55">
        <w:rPr>
          <w:rFonts w:cstheme="minorHAnsi"/>
        </w:rPr>
        <w:t xml:space="preserve"> neurological abnormalit</w:t>
      </w:r>
      <w:r>
        <w:rPr>
          <w:rFonts w:cstheme="minorHAnsi"/>
        </w:rPr>
        <w:t>ies were</w:t>
      </w:r>
      <w:r w:rsidR="00522ADA" w:rsidRPr="00F07D55">
        <w:rPr>
          <w:rFonts w:cstheme="minorHAnsi"/>
        </w:rPr>
        <w:t xml:space="preserve"> ptyalism</w:t>
      </w:r>
      <w:r w:rsidR="004E778B">
        <w:rPr>
          <w:rFonts w:cstheme="minorHAnsi"/>
        </w:rPr>
        <w:t xml:space="preserve"> and laryngeal paralysis. Ptyalism</w:t>
      </w:r>
      <w:r w:rsidR="00522ADA" w:rsidRPr="00F07D55">
        <w:rPr>
          <w:rFonts w:cstheme="minorHAnsi"/>
        </w:rPr>
        <w:t xml:space="preserve"> was</w:t>
      </w:r>
      <w:r w:rsidR="004D713C">
        <w:rPr>
          <w:rFonts w:cstheme="minorHAnsi"/>
        </w:rPr>
        <w:t xml:space="preserve"> more prominent than </w:t>
      </w:r>
      <w:r w:rsidR="00522ADA" w:rsidRPr="00F07D55">
        <w:rPr>
          <w:rFonts w:cstheme="minorHAnsi"/>
        </w:rPr>
        <w:t>dysphagia</w:t>
      </w:r>
      <w:r w:rsidR="00B21F27">
        <w:rPr>
          <w:rFonts w:cstheme="minorHAnsi"/>
        </w:rPr>
        <w:t>. T</w:t>
      </w:r>
      <w:r w:rsidR="004D713C">
        <w:rPr>
          <w:rFonts w:cstheme="minorHAnsi"/>
        </w:rPr>
        <w:t>he absence of other</w:t>
      </w:r>
      <w:r w:rsidR="00F74772">
        <w:rPr>
          <w:rFonts w:cstheme="minorHAnsi"/>
        </w:rPr>
        <w:t xml:space="preserve"> cranial nerve deficits</w:t>
      </w:r>
      <w:r w:rsidR="00522ADA" w:rsidRPr="00F07D55">
        <w:rPr>
          <w:rFonts w:cstheme="minorHAnsi"/>
        </w:rPr>
        <w:t xml:space="preserve"> </w:t>
      </w:r>
      <w:r w:rsidR="00B21F27">
        <w:rPr>
          <w:rFonts w:cstheme="minorHAnsi"/>
        </w:rPr>
        <w:t xml:space="preserve">suggested </w:t>
      </w:r>
      <w:r w:rsidR="004D713C">
        <w:rPr>
          <w:rFonts w:cstheme="minorHAnsi"/>
        </w:rPr>
        <w:t>adequate function</w:t>
      </w:r>
      <w:r w:rsidR="00125654">
        <w:rPr>
          <w:rFonts w:cstheme="minorHAnsi"/>
        </w:rPr>
        <w:t xml:space="preserve"> of cranial nerves </w:t>
      </w:r>
      <w:r w:rsidR="002D4D2F">
        <w:rPr>
          <w:rFonts w:cstheme="minorHAnsi"/>
        </w:rPr>
        <w:t>IX, X, and XI</w:t>
      </w:r>
      <w:r w:rsidR="00522ADA" w:rsidRPr="00F07D55">
        <w:rPr>
          <w:rFonts w:cstheme="minorHAnsi"/>
        </w:rPr>
        <w:t>.</w:t>
      </w:r>
      <w:r w:rsidR="004E778B">
        <w:rPr>
          <w:rFonts w:cstheme="minorHAnsi"/>
        </w:rPr>
        <w:t xml:space="preserve"> ‘S</w:t>
      </w:r>
      <w:r w:rsidR="004E778B" w:rsidRPr="00F07D55">
        <w:rPr>
          <w:rFonts w:cstheme="minorHAnsi"/>
        </w:rPr>
        <w:t>hivers</w:t>
      </w:r>
      <w:r w:rsidR="004E778B">
        <w:rPr>
          <w:rFonts w:cstheme="minorHAnsi"/>
        </w:rPr>
        <w:t>’</w:t>
      </w:r>
      <w:r w:rsidR="004E778B" w:rsidRPr="00F07D55">
        <w:rPr>
          <w:rFonts w:cstheme="minorHAnsi"/>
        </w:rPr>
        <w:t xml:space="preserve"> was also evident </w:t>
      </w:r>
      <w:r w:rsidR="004E778B">
        <w:rPr>
          <w:rFonts w:cstheme="minorHAnsi"/>
        </w:rPr>
        <w:t xml:space="preserve">and considered an incidental finding. Shivers </w:t>
      </w:r>
      <w:r w:rsidR="004E778B" w:rsidRPr="00F07D55">
        <w:rPr>
          <w:rFonts w:cstheme="minorHAnsi"/>
        </w:rPr>
        <w:t xml:space="preserve">has been </w:t>
      </w:r>
      <w:r w:rsidR="005F1FB4">
        <w:rPr>
          <w:rFonts w:cstheme="minorHAnsi"/>
        </w:rPr>
        <w:t>associated with</w:t>
      </w:r>
      <w:r w:rsidR="004E778B" w:rsidRPr="00F07D55">
        <w:rPr>
          <w:rFonts w:cstheme="minorHAnsi"/>
        </w:rPr>
        <w:t xml:space="preserve"> neuroaxonal degeneration </w:t>
      </w:r>
      <w:r w:rsidR="00F74772">
        <w:rPr>
          <w:rFonts w:cstheme="minorHAnsi"/>
        </w:rPr>
        <w:t>of</w:t>
      </w:r>
      <w:r w:rsidR="00F74772" w:rsidRPr="00F07D55">
        <w:rPr>
          <w:rFonts w:cstheme="minorHAnsi"/>
        </w:rPr>
        <w:t xml:space="preserve"> </w:t>
      </w:r>
      <w:r w:rsidR="004E778B" w:rsidRPr="00F07D55">
        <w:rPr>
          <w:rFonts w:cstheme="minorHAnsi"/>
        </w:rPr>
        <w:t xml:space="preserve">the deep cerebellar nuclei (Valberg </w:t>
      </w:r>
      <w:r w:rsidR="004E778B" w:rsidRPr="002E6EF0">
        <w:rPr>
          <w:rFonts w:cstheme="minorHAnsi"/>
          <w:i/>
          <w:iCs/>
        </w:rPr>
        <w:t>et al.</w:t>
      </w:r>
      <w:r w:rsidR="004E778B" w:rsidRPr="00F07D55">
        <w:rPr>
          <w:rFonts w:cstheme="minorHAnsi"/>
        </w:rPr>
        <w:t>, 2015)</w:t>
      </w:r>
      <w:r w:rsidR="004E778B">
        <w:rPr>
          <w:rFonts w:cstheme="minorHAnsi"/>
        </w:rPr>
        <w:t>.</w:t>
      </w:r>
    </w:p>
    <w:p w14:paraId="7D09A30D" w14:textId="038C99FC" w:rsidR="00D42A18" w:rsidRDefault="00F74772" w:rsidP="0039670B">
      <w:pPr>
        <w:spacing w:line="480" w:lineRule="auto"/>
        <w:rPr>
          <w:rFonts w:cstheme="minorHAnsi"/>
        </w:rPr>
      </w:pPr>
      <w:r>
        <w:rPr>
          <w:rFonts w:cstheme="minorHAnsi"/>
        </w:rPr>
        <w:t>Bilateral l</w:t>
      </w:r>
      <w:r w:rsidR="004E778B">
        <w:rPr>
          <w:rFonts w:cstheme="minorHAnsi"/>
        </w:rPr>
        <w:t xml:space="preserve">aryngeal paralysis was localised </w:t>
      </w:r>
      <w:r>
        <w:rPr>
          <w:rFonts w:cstheme="minorHAnsi"/>
        </w:rPr>
        <w:t xml:space="preserve">to </w:t>
      </w:r>
      <w:r w:rsidR="004E778B">
        <w:rPr>
          <w:rFonts w:cstheme="minorHAnsi"/>
        </w:rPr>
        <w:t>lesion</w:t>
      </w:r>
      <w:r>
        <w:rPr>
          <w:rFonts w:cstheme="minorHAnsi"/>
        </w:rPr>
        <w:t>s</w:t>
      </w:r>
      <w:r w:rsidR="004E778B" w:rsidRPr="004E778B">
        <w:rPr>
          <w:rFonts w:cstheme="minorHAnsi"/>
        </w:rPr>
        <w:t xml:space="preserve"> </w:t>
      </w:r>
      <w:r w:rsidR="004E778B">
        <w:rPr>
          <w:rFonts w:cstheme="minorHAnsi"/>
        </w:rPr>
        <w:t xml:space="preserve">involving the </w:t>
      </w:r>
      <w:r w:rsidR="005F1FB4">
        <w:rPr>
          <w:rFonts w:cstheme="minorHAnsi"/>
        </w:rPr>
        <w:t xml:space="preserve">recurrent </w:t>
      </w:r>
      <w:r w:rsidR="004E778B">
        <w:rPr>
          <w:rFonts w:cstheme="minorHAnsi"/>
        </w:rPr>
        <w:t>laryngeal nerve</w:t>
      </w:r>
      <w:r w:rsidR="005F1FB4">
        <w:rPr>
          <w:rFonts w:cstheme="minorHAnsi"/>
        </w:rPr>
        <w:t>s</w:t>
      </w:r>
      <w:r w:rsidR="004E778B">
        <w:rPr>
          <w:rFonts w:cstheme="minorHAnsi"/>
        </w:rPr>
        <w:t xml:space="preserve"> </w:t>
      </w:r>
      <w:r w:rsidR="005F1FB4">
        <w:rPr>
          <w:rFonts w:cstheme="minorHAnsi"/>
        </w:rPr>
        <w:t xml:space="preserve">that </w:t>
      </w:r>
      <w:r w:rsidR="004E778B">
        <w:rPr>
          <w:rFonts w:cstheme="minorHAnsi"/>
        </w:rPr>
        <w:t>innervate the intrinsic muscles of the larynx.</w:t>
      </w:r>
      <w:r w:rsidR="005F1FB4">
        <w:rPr>
          <w:rFonts w:cstheme="minorHAnsi"/>
        </w:rPr>
        <w:t xml:space="preserve"> Motor axons originating in the nucleus ambiguous of the brain stem, exit with axons in the </w:t>
      </w:r>
      <w:r w:rsidR="00FD2FBA">
        <w:rPr>
          <w:rFonts w:cstheme="minorHAnsi"/>
        </w:rPr>
        <w:t xml:space="preserve">vagus and internal branch of the accessory nerve </w:t>
      </w:r>
      <w:r w:rsidR="005F1FB4">
        <w:rPr>
          <w:rFonts w:cstheme="minorHAnsi"/>
        </w:rPr>
        <w:t xml:space="preserve">and </w:t>
      </w:r>
      <w:r w:rsidR="00FD2FBA">
        <w:rPr>
          <w:rFonts w:cstheme="minorHAnsi"/>
        </w:rPr>
        <w:t xml:space="preserve">run caudally </w:t>
      </w:r>
      <w:r w:rsidR="005F1FB4">
        <w:rPr>
          <w:rFonts w:cstheme="minorHAnsi"/>
        </w:rPr>
        <w:t xml:space="preserve">in </w:t>
      </w:r>
      <w:r w:rsidR="00FD2FBA">
        <w:rPr>
          <w:rFonts w:cstheme="minorHAnsi"/>
        </w:rPr>
        <w:t>the vagosympathetic trunk</w:t>
      </w:r>
      <w:r w:rsidR="005F1FB4">
        <w:rPr>
          <w:rFonts w:cstheme="minorHAnsi"/>
        </w:rPr>
        <w:t>;</w:t>
      </w:r>
      <w:r w:rsidR="00FD2FBA">
        <w:rPr>
          <w:rFonts w:cstheme="minorHAnsi"/>
        </w:rPr>
        <w:t xml:space="preserve"> the recurrent laryngeal nerve</w:t>
      </w:r>
      <w:r>
        <w:rPr>
          <w:rFonts w:cstheme="minorHAnsi"/>
        </w:rPr>
        <w:t>s</w:t>
      </w:r>
      <w:r w:rsidR="00FD2FBA">
        <w:rPr>
          <w:rFonts w:cstheme="minorHAnsi"/>
        </w:rPr>
        <w:t xml:space="preserve"> </w:t>
      </w:r>
      <w:r w:rsidR="005F1FB4">
        <w:rPr>
          <w:rFonts w:cstheme="minorHAnsi"/>
        </w:rPr>
        <w:t xml:space="preserve">separate </w:t>
      </w:r>
      <w:r w:rsidR="00FD2FBA">
        <w:rPr>
          <w:rFonts w:cstheme="minorHAnsi"/>
        </w:rPr>
        <w:t xml:space="preserve">in the </w:t>
      </w:r>
      <w:r w:rsidR="008F4D54">
        <w:rPr>
          <w:rFonts w:cstheme="minorHAnsi"/>
        </w:rPr>
        <w:t xml:space="preserve">cranial </w:t>
      </w:r>
      <w:r w:rsidR="00FD2FBA">
        <w:rPr>
          <w:rFonts w:cstheme="minorHAnsi"/>
        </w:rPr>
        <w:t>thorax</w:t>
      </w:r>
      <w:r w:rsidR="005F1FB4">
        <w:rPr>
          <w:rFonts w:cstheme="minorHAnsi"/>
        </w:rPr>
        <w:t>:</w:t>
      </w:r>
      <w:r w:rsidR="00FD2FBA">
        <w:rPr>
          <w:rFonts w:cstheme="minorHAnsi"/>
        </w:rPr>
        <w:t xml:space="preserve"> </w:t>
      </w:r>
      <w:r w:rsidR="005F1FB4">
        <w:rPr>
          <w:rFonts w:cstheme="minorHAnsi"/>
        </w:rPr>
        <w:t>t</w:t>
      </w:r>
      <w:r w:rsidR="00FD2FBA">
        <w:rPr>
          <w:rFonts w:cstheme="minorHAnsi"/>
        </w:rPr>
        <w:t xml:space="preserve">he right side </w:t>
      </w:r>
      <w:r w:rsidR="005F1FB4">
        <w:rPr>
          <w:rFonts w:cstheme="minorHAnsi"/>
        </w:rPr>
        <w:t xml:space="preserve">courses </w:t>
      </w:r>
      <w:r w:rsidR="00FD2FBA">
        <w:rPr>
          <w:rFonts w:cstheme="minorHAnsi"/>
        </w:rPr>
        <w:t>around the right subclavian artery and the left</w:t>
      </w:r>
      <w:r w:rsidR="004D713C">
        <w:rPr>
          <w:rFonts w:cstheme="minorHAnsi"/>
        </w:rPr>
        <w:t xml:space="preserve"> side</w:t>
      </w:r>
      <w:r w:rsidR="00FD2FBA">
        <w:rPr>
          <w:rFonts w:cstheme="minorHAnsi"/>
        </w:rPr>
        <w:t xml:space="preserve"> </w:t>
      </w:r>
      <w:r w:rsidR="005F1FB4">
        <w:rPr>
          <w:rFonts w:cstheme="minorHAnsi"/>
        </w:rPr>
        <w:t>courses</w:t>
      </w:r>
      <w:r w:rsidR="00FD2FBA">
        <w:rPr>
          <w:rFonts w:cstheme="minorHAnsi"/>
        </w:rPr>
        <w:t xml:space="preserve"> around the aortic arch before travelling </w:t>
      </w:r>
      <w:r w:rsidR="008F4D54">
        <w:rPr>
          <w:rFonts w:cstheme="minorHAnsi"/>
        </w:rPr>
        <w:t>cranially</w:t>
      </w:r>
      <w:r w:rsidR="005F1FB4">
        <w:rPr>
          <w:rFonts w:cstheme="minorHAnsi"/>
        </w:rPr>
        <w:t xml:space="preserve">, </w:t>
      </w:r>
      <w:r>
        <w:rPr>
          <w:rFonts w:cstheme="minorHAnsi"/>
        </w:rPr>
        <w:t>each</w:t>
      </w:r>
      <w:r w:rsidR="005F1FB4">
        <w:rPr>
          <w:rFonts w:cstheme="minorHAnsi"/>
        </w:rPr>
        <w:t xml:space="preserve"> adjacent to the carotid arteries</w:t>
      </w:r>
      <w:r>
        <w:rPr>
          <w:rFonts w:cstheme="minorHAnsi"/>
        </w:rPr>
        <w:t xml:space="preserve"> and trachea</w:t>
      </w:r>
      <w:r w:rsidR="00FD2FBA">
        <w:rPr>
          <w:rFonts w:cstheme="minorHAnsi"/>
        </w:rPr>
        <w:t xml:space="preserve"> (Thomson and Hahn</w:t>
      </w:r>
      <w:r w:rsidR="007C747C">
        <w:rPr>
          <w:rFonts w:cstheme="minorHAnsi"/>
        </w:rPr>
        <w:t>, 2012</w:t>
      </w:r>
      <w:r w:rsidR="00FD2FBA">
        <w:rPr>
          <w:rFonts w:cstheme="minorHAnsi"/>
        </w:rPr>
        <w:t xml:space="preserve">). </w:t>
      </w:r>
    </w:p>
    <w:p w14:paraId="34278860" w14:textId="2BA50E26" w:rsidR="00F74772" w:rsidRDefault="00F74772" w:rsidP="0039670B">
      <w:pPr>
        <w:spacing w:line="480" w:lineRule="auto"/>
        <w:rPr>
          <w:rFonts w:cstheme="minorHAnsi"/>
        </w:rPr>
      </w:pPr>
      <w:r>
        <w:rPr>
          <w:rFonts w:cstheme="minorHAnsi"/>
        </w:rPr>
        <w:t>T</w:t>
      </w:r>
      <w:r w:rsidR="00D42A18">
        <w:rPr>
          <w:rFonts w:cstheme="minorHAnsi"/>
        </w:rPr>
        <w:t>he</w:t>
      </w:r>
      <w:r w:rsidR="00D42A18" w:rsidRPr="00F07D55">
        <w:rPr>
          <w:rFonts w:cstheme="minorHAnsi"/>
        </w:rPr>
        <w:t xml:space="preserve"> sympathetic innervation to the head and neck originates in the lateral and intermediate horn of the thoracolumbar spinal cord before passing through the stellate ganglion</w:t>
      </w:r>
      <w:r w:rsidR="00D42A18">
        <w:rPr>
          <w:rFonts w:cstheme="minorHAnsi"/>
        </w:rPr>
        <w:t xml:space="preserve">, </w:t>
      </w:r>
      <w:r w:rsidR="00D42A18" w:rsidRPr="00F07D55">
        <w:rPr>
          <w:rFonts w:cstheme="minorHAnsi"/>
        </w:rPr>
        <w:t xml:space="preserve">the ansa subclavia, the </w:t>
      </w:r>
      <w:r w:rsidR="00D42A18" w:rsidRPr="00F07D55">
        <w:rPr>
          <w:rFonts w:cstheme="minorHAnsi"/>
        </w:rPr>
        <w:lastRenderedPageBreak/>
        <w:t>middle cervical ganglion and cranially in the vagosympathetic trunk to synapse in the cranial cervical ganglion (Thomson and Hahn</w:t>
      </w:r>
      <w:r w:rsidR="00D42A18">
        <w:rPr>
          <w:rFonts w:cstheme="minorHAnsi"/>
        </w:rPr>
        <w:t>, 2012</w:t>
      </w:r>
      <w:r w:rsidR="00D42A18" w:rsidRPr="00F07D55">
        <w:rPr>
          <w:rFonts w:cstheme="minorHAnsi"/>
        </w:rPr>
        <w:t xml:space="preserve">). </w:t>
      </w:r>
      <w:r w:rsidR="00D42A18">
        <w:rPr>
          <w:rFonts w:cstheme="minorHAnsi"/>
        </w:rPr>
        <w:t>This is</w:t>
      </w:r>
      <w:r w:rsidR="00D42A18" w:rsidRPr="00F07D55">
        <w:rPr>
          <w:rFonts w:cstheme="minorHAnsi"/>
        </w:rPr>
        <w:t xml:space="preserve"> located deep to the medial compartment of the guttural pouch (Thomson and Hahn</w:t>
      </w:r>
      <w:r w:rsidR="00D42A18">
        <w:rPr>
          <w:rFonts w:cstheme="minorHAnsi"/>
        </w:rPr>
        <w:t>, 2012</w:t>
      </w:r>
      <w:r w:rsidR="00D42A18" w:rsidRPr="00F07D55">
        <w:rPr>
          <w:rFonts w:cstheme="minorHAnsi"/>
        </w:rPr>
        <w:t xml:space="preserve">). </w:t>
      </w:r>
      <w:r w:rsidR="00884BC3">
        <w:rPr>
          <w:rFonts w:cstheme="minorHAnsi"/>
        </w:rPr>
        <w:t xml:space="preserve">Cervical dermatomes receive their sympathetic innervation via the paired vertebral nerves. </w:t>
      </w:r>
      <w:r>
        <w:rPr>
          <w:rFonts w:cstheme="minorHAnsi"/>
        </w:rPr>
        <w:t xml:space="preserve">However, </w:t>
      </w:r>
      <w:r w:rsidR="00B21F27">
        <w:rPr>
          <w:rFonts w:cstheme="minorHAnsi"/>
        </w:rPr>
        <w:t xml:space="preserve">in </w:t>
      </w:r>
      <w:r>
        <w:rPr>
          <w:rFonts w:cstheme="minorHAnsi"/>
        </w:rPr>
        <w:t xml:space="preserve">the absence of Horner syndrome or focal sweating of the head and neck, ptyalism </w:t>
      </w:r>
      <w:r w:rsidR="004D713C">
        <w:rPr>
          <w:rFonts w:cstheme="minorHAnsi"/>
        </w:rPr>
        <w:t xml:space="preserve">due to sympathectomy of the salivary glands </w:t>
      </w:r>
      <w:r w:rsidR="00B21F27">
        <w:rPr>
          <w:rFonts w:cstheme="minorHAnsi"/>
        </w:rPr>
        <w:t xml:space="preserve">was </w:t>
      </w:r>
      <w:r>
        <w:rPr>
          <w:rFonts w:cstheme="minorHAnsi"/>
        </w:rPr>
        <w:t>unlikely.</w:t>
      </w:r>
      <w:r w:rsidR="004D713C">
        <w:rPr>
          <w:rFonts w:cstheme="minorHAnsi"/>
        </w:rPr>
        <w:t xml:space="preserve"> The parasympathetic innervation to the salivary glands has been described earlier and remains within the head.</w:t>
      </w:r>
    </w:p>
    <w:p w14:paraId="6DF23E90" w14:textId="3474F5BC" w:rsidR="00317967" w:rsidRDefault="00F74772" w:rsidP="0039670B">
      <w:pPr>
        <w:spacing w:line="480" w:lineRule="auto"/>
        <w:outlineLvl w:val="0"/>
        <w:rPr>
          <w:rFonts w:cstheme="minorHAnsi"/>
        </w:rPr>
      </w:pPr>
      <w:r>
        <w:rPr>
          <w:rFonts w:cstheme="minorHAnsi"/>
        </w:rPr>
        <w:t xml:space="preserve">Vagal afferent associated salivary gland stimulation has been reported in rats </w:t>
      </w:r>
      <w:r w:rsidR="00703218">
        <w:rPr>
          <w:rFonts w:cstheme="minorHAnsi"/>
        </w:rPr>
        <w:t xml:space="preserve">(Ueda </w:t>
      </w:r>
      <w:r w:rsidR="00703218" w:rsidRPr="002E6EF0">
        <w:rPr>
          <w:rFonts w:cstheme="minorHAnsi"/>
          <w:i/>
          <w:iCs/>
        </w:rPr>
        <w:t>et al.</w:t>
      </w:r>
      <w:r w:rsidR="00703218">
        <w:rPr>
          <w:rFonts w:cstheme="minorHAnsi"/>
        </w:rPr>
        <w:t>, 2016);</w:t>
      </w:r>
      <w:r>
        <w:rPr>
          <w:rFonts w:cstheme="minorHAnsi"/>
        </w:rPr>
        <w:t xml:space="preserve"> given the historical episode of oesophageal obstruction, a lesion involving the paired vagus nerves with associated recurrent laryngeal motor axons remained a possibility.</w:t>
      </w:r>
      <w:r w:rsidR="00B53E15">
        <w:rPr>
          <w:rFonts w:cstheme="minorHAnsi"/>
        </w:rPr>
        <w:t xml:space="preserve"> </w:t>
      </w:r>
      <w:r w:rsidR="007B5CC2">
        <w:rPr>
          <w:rFonts w:cstheme="minorHAnsi"/>
        </w:rPr>
        <w:t xml:space="preserve">Alternatively, a partial functional obstruction of the oesophagus </w:t>
      </w:r>
      <w:r w:rsidR="00317967" w:rsidRPr="004F7D63">
        <w:rPr>
          <w:rFonts w:cstheme="minorHAnsi"/>
          <w:color w:val="201F1E"/>
        </w:rPr>
        <w:t>may have affected the ability to swallow excessive saliva produced, therefore resulting in drooling</w:t>
      </w:r>
      <w:r w:rsidR="00317967">
        <w:rPr>
          <w:rFonts w:cstheme="minorHAnsi"/>
          <w:color w:val="201F1E"/>
        </w:rPr>
        <w:t xml:space="preserve">. </w:t>
      </w:r>
      <w:r w:rsidR="00317967">
        <w:rPr>
          <w:rFonts w:cstheme="minorHAnsi"/>
        </w:rPr>
        <w:t xml:space="preserve"> </w:t>
      </w:r>
    </w:p>
    <w:p w14:paraId="7EC3D08B" w14:textId="54CFEFA7" w:rsidR="00C12A76" w:rsidRPr="00F07D55" w:rsidRDefault="00C12A76" w:rsidP="0039670B">
      <w:pPr>
        <w:spacing w:line="480" w:lineRule="auto"/>
        <w:outlineLvl w:val="0"/>
        <w:rPr>
          <w:rFonts w:cstheme="minorHAnsi"/>
          <w:u w:val="single"/>
        </w:rPr>
      </w:pPr>
      <w:r w:rsidRPr="00F07D55">
        <w:rPr>
          <w:rFonts w:cstheme="minorHAnsi"/>
          <w:u w:val="single"/>
        </w:rPr>
        <w:t>Differential diagnosis</w:t>
      </w:r>
    </w:p>
    <w:p w14:paraId="39245EC8" w14:textId="55FF3A15" w:rsidR="008C6839" w:rsidRPr="001C4A11" w:rsidRDefault="00AE0D9E" w:rsidP="0039670B">
      <w:pPr>
        <w:spacing w:line="480" w:lineRule="auto"/>
        <w:rPr>
          <w:rFonts w:cstheme="minorHAnsi"/>
          <w:i/>
        </w:rPr>
      </w:pPr>
      <w:r>
        <w:rPr>
          <w:rFonts w:cstheme="minorHAnsi"/>
        </w:rPr>
        <w:t xml:space="preserve">Initial differential </w:t>
      </w:r>
      <w:r w:rsidR="001C4A11">
        <w:rPr>
          <w:rFonts w:cstheme="minorHAnsi"/>
        </w:rPr>
        <w:t>diagnoses considered</w:t>
      </w:r>
      <w:r>
        <w:rPr>
          <w:rFonts w:cstheme="minorHAnsi"/>
        </w:rPr>
        <w:t xml:space="preserve"> </w:t>
      </w:r>
      <w:r w:rsidR="001C4A11">
        <w:rPr>
          <w:rFonts w:cstheme="minorHAnsi"/>
        </w:rPr>
        <w:t xml:space="preserve">for ptyalism were ‘slobbers’ caused by slaframine ingestion from </w:t>
      </w:r>
      <w:r w:rsidR="001C4A11" w:rsidRPr="00F07D55">
        <w:rPr>
          <w:rFonts w:cstheme="minorHAnsi"/>
          <w:i/>
        </w:rPr>
        <w:t>Rhizocturia leguminicola</w:t>
      </w:r>
      <w:r w:rsidR="001C4A11" w:rsidRPr="00F07D55">
        <w:rPr>
          <w:rFonts w:cstheme="minorHAnsi"/>
        </w:rPr>
        <w:t xml:space="preserve"> (black fungus found on white or red clover)</w:t>
      </w:r>
      <w:r w:rsidR="00102003">
        <w:rPr>
          <w:rFonts w:cstheme="minorHAnsi"/>
        </w:rPr>
        <w:t xml:space="preserve"> (</w:t>
      </w:r>
      <w:r w:rsidR="00102003" w:rsidRPr="00705AF6">
        <w:rPr>
          <w:rFonts w:cstheme="minorHAnsi"/>
        </w:rPr>
        <w:t>Hagler</w:t>
      </w:r>
      <w:r w:rsidR="00102003">
        <w:rPr>
          <w:rFonts w:cstheme="minorHAnsi"/>
        </w:rPr>
        <w:t xml:space="preserve"> </w:t>
      </w:r>
      <w:r w:rsidR="00102003" w:rsidRPr="00705AF6">
        <w:rPr>
          <w:rFonts w:cstheme="minorHAnsi"/>
        </w:rPr>
        <w:t>and Behlow,</w:t>
      </w:r>
      <w:r w:rsidR="00102003">
        <w:rPr>
          <w:rFonts w:cstheme="minorHAnsi"/>
        </w:rPr>
        <w:t xml:space="preserve"> </w:t>
      </w:r>
      <w:r w:rsidR="00102003" w:rsidRPr="00705AF6">
        <w:rPr>
          <w:rFonts w:cstheme="minorHAnsi"/>
        </w:rPr>
        <w:t>1981)</w:t>
      </w:r>
      <w:r w:rsidR="00871FBA">
        <w:rPr>
          <w:rFonts w:cstheme="minorHAnsi"/>
        </w:rPr>
        <w:t xml:space="preserve"> and</w:t>
      </w:r>
      <w:r w:rsidR="008C6839">
        <w:rPr>
          <w:rFonts w:cstheme="minorHAnsi"/>
        </w:rPr>
        <w:t xml:space="preserve"> </w:t>
      </w:r>
      <w:r w:rsidR="00871FBA">
        <w:rPr>
          <w:rFonts w:cstheme="minorHAnsi"/>
        </w:rPr>
        <w:t>oral inflammation due to contact irritation</w:t>
      </w:r>
      <w:r>
        <w:rPr>
          <w:rFonts w:cstheme="minorHAnsi"/>
        </w:rPr>
        <w:t>. H</w:t>
      </w:r>
      <w:r w:rsidR="00871FBA">
        <w:rPr>
          <w:rFonts w:cstheme="minorHAnsi"/>
        </w:rPr>
        <w:t>owever</w:t>
      </w:r>
      <w:r>
        <w:rPr>
          <w:rFonts w:cstheme="minorHAnsi"/>
        </w:rPr>
        <w:t>, these we</w:t>
      </w:r>
      <w:r w:rsidR="004630AF">
        <w:rPr>
          <w:rFonts w:cstheme="minorHAnsi"/>
        </w:rPr>
        <w:t>r</w:t>
      </w:r>
      <w:r>
        <w:rPr>
          <w:rFonts w:cstheme="minorHAnsi"/>
        </w:rPr>
        <w:t>e excluded</w:t>
      </w:r>
      <w:r w:rsidR="00871FBA">
        <w:rPr>
          <w:rFonts w:cstheme="minorHAnsi"/>
        </w:rPr>
        <w:t xml:space="preserve"> </w:t>
      </w:r>
      <w:r w:rsidR="00620D21">
        <w:rPr>
          <w:rFonts w:cstheme="minorHAnsi"/>
        </w:rPr>
        <w:t xml:space="preserve">because </w:t>
      </w:r>
      <w:r w:rsidR="00871FBA">
        <w:rPr>
          <w:rFonts w:cstheme="minorHAnsi"/>
        </w:rPr>
        <w:t>the mare’s clinical signs deteriorated despite a change in environment. Other p</w:t>
      </w:r>
      <w:r w:rsidR="008C6839">
        <w:rPr>
          <w:rFonts w:cstheme="minorHAnsi"/>
        </w:rPr>
        <w:t xml:space="preserve">hysical causes of ptyalism </w:t>
      </w:r>
      <w:r w:rsidR="00871FBA">
        <w:rPr>
          <w:rFonts w:cstheme="minorHAnsi"/>
        </w:rPr>
        <w:t xml:space="preserve">such as oral foreign body were </w:t>
      </w:r>
      <w:r w:rsidR="009B086F">
        <w:rPr>
          <w:rFonts w:cstheme="minorHAnsi"/>
        </w:rPr>
        <w:t xml:space="preserve">also </w:t>
      </w:r>
      <w:r w:rsidR="00871FBA">
        <w:rPr>
          <w:rFonts w:cstheme="minorHAnsi"/>
        </w:rPr>
        <w:t>ex</w:t>
      </w:r>
      <w:r w:rsidR="005A498F">
        <w:rPr>
          <w:rFonts w:cstheme="minorHAnsi"/>
        </w:rPr>
        <w:t>cl</w:t>
      </w:r>
      <w:r w:rsidR="00871FBA">
        <w:rPr>
          <w:rFonts w:cstheme="minorHAnsi"/>
        </w:rPr>
        <w:t>uded</w:t>
      </w:r>
      <w:r w:rsidR="008C6839">
        <w:rPr>
          <w:rFonts w:cstheme="minorHAnsi"/>
        </w:rPr>
        <w:t xml:space="preserve"> so, together with the progressive bilateral laryngeal paralysis, a neurological cause was suspected.</w:t>
      </w:r>
    </w:p>
    <w:p w14:paraId="4354E2EB" w14:textId="4ECD7F16" w:rsidR="00871FBA" w:rsidRDefault="00C12A76" w:rsidP="0039670B">
      <w:pPr>
        <w:spacing w:line="480" w:lineRule="auto"/>
        <w:rPr>
          <w:rFonts w:cstheme="minorHAnsi"/>
        </w:rPr>
      </w:pPr>
      <w:r w:rsidRPr="00F07D55">
        <w:rPr>
          <w:rFonts w:cstheme="minorHAnsi"/>
        </w:rPr>
        <w:t>Reported causes of bilateral laryngeal neuropathy include hepatic encephalopathy</w:t>
      </w:r>
      <w:r w:rsidR="00B11A3D">
        <w:rPr>
          <w:rFonts w:cstheme="minorHAnsi"/>
        </w:rPr>
        <w:t>, lead toxicity</w:t>
      </w:r>
      <w:r w:rsidR="00871FBA">
        <w:rPr>
          <w:rFonts w:cstheme="minorHAnsi"/>
        </w:rPr>
        <w:t xml:space="preserve"> and organophosphate toxicity</w:t>
      </w:r>
      <w:r w:rsidR="00884BC3">
        <w:rPr>
          <w:rFonts w:cstheme="minorHAnsi"/>
        </w:rPr>
        <w:t xml:space="preserve"> (</w:t>
      </w:r>
      <w:r w:rsidR="00C91CFF">
        <w:rPr>
          <w:rFonts w:cstheme="minorHAnsi"/>
        </w:rPr>
        <w:t xml:space="preserve">Hughes </w:t>
      </w:r>
      <w:r w:rsidR="00C91CFF" w:rsidRPr="002E6EF0">
        <w:rPr>
          <w:rFonts w:cstheme="minorHAnsi"/>
          <w:i/>
          <w:iCs/>
        </w:rPr>
        <w:t>et al.</w:t>
      </w:r>
      <w:r w:rsidR="00C91CFF">
        <w:rPr>
          <w:rFonts w:cstheme="minorHAnsi"/>
        </w:rPr>
        <w:t xml:space="preserve">, 2009; Dollahite </w:t>
      </w:r>
      <w:r w:rsidR="00C91CFF" w:rsidRPr="002E6EF0">
        <w:rPr>
          <w:rFonts w:cstheme="minorHAnsi"/>
          <w:i/>
          <w:iCs/>
        </w:rPr>
        <w:t>et al.</w:t>
      </w:r>
      <w:r w:rsidR="00C91CFF">
        <w:rPr>
          <w:rFonts w:cstheme="minorHAnsi"/>
        </w:rPr>
        <w:t xml:space="preserve">, 1978; </w:t>
      </w:r>
      <w:r w:rsidR="00FE5BBD" w:rsidRPr="00F07D55">
        <w:rPr>
          <w:rFonts w:cstheme="minorHAnsi"/>
        </w:rPr>
        <w:t>Duncan and Brook</w:t>
      </w:r>
      <w:r w:rsidR="00FE5BBD">
        <w:rPr>
          <w:rFonts w:cstheme="minorHAnsi"/>
        </w:rPr>
        <w:t xml:space="preserve">, </w:t>
      </w:r>
      <w:r w:rsidR="00FE5BBD" w:rsidRPr="00F07D55">
        <w:rPr>
          <w:rFonts w:cstheme="minorHAnsi"/>
        </w:rPr>
        <w:t>1985</w:t>
      </w:r>
      <w:r w:rsidR="00884BC3">
        <w:rPr>
          <w:rFonts w:cstheme="minorHAnsi"/>
        </w:rPr>
        <w:t xml:space="preserve">). There was no suggestion of polyneuritis equi or more generalised polyneuropathies. </w:t>
      </w:r>
      <w:r w:rsidR="00871FBA">
        <w:rPr>
          <w:rFonts w:cstheme="minorHAnsi"/>
        </w:rPr>
        <w:t>Normal</w:t>
      </w:r>
      <w:r w:rsidR="00884BC3">
        <w:rPr>
          <w:rFonts w:cstheme="minorHAnsi"/>
        </w:rPr>
        <w:t xml:space="preserve"> serum</w:t>
      </w:r>
      <w:r w:rsidR="00871FBA">
        <w:rPr>
          <w:rFonts w:cstheme="minorHAnsi"/>
        </w:rPr>
        <w:t xml:space="preserve"> liver enzyme</w:t>
      </w:r>
      <w:r w:rsidR="00F74772">
        <w:rPr>
          <w:rFonts w:cstheme="minorHAnsi"/>
        </w:rPr>
        <w:t xml:space="preserve"> ac</w:t>
      </w:r>
      <w:r w:rsidR="00884BC3">
        <w:rPr>
          <w:rFonts w:cstheme="minorHAnsi"/>
        </w:rPr>
        <w:t>tivities and blood ammonia</w:t>
      </w:r>
      <w:r w:rsidR="00B21F27">
        <w:rPr>
          <w:rFonts w:cstheme="minorHAnsi"/>
        </w:rPr>
        <w:t>, and</w:t>
      </w:r>
      <w:r w:rsidR="00871FBA">
        <w:rPr>
          <w:rFonts w:cstheme="minorHAnsi"/>
        </w:rPr>
        <w:t xml:space="preserve"> mild</w:t>
      </w:r>
      <w:r w:rsidR="00884BC3">
        <w:rPr>
          <w:rFonts w:cstheme="minorHAnsi"/>
        </w:rPr>
        <w:t>,</w:t>
      </w:r>
      <w:r w:rsidR="00871FBA">
        <w:rPr>
          <w:rFonts w:cstheme="minorHAnsi"/>
        </w:rPr>
        <w:t xml:space="preserve"> non-specific histopathological </w:t>
      </w:r>
      <w:r w:rsidR="00884BC3">
        <w:rPr>
          <w:rFonts w:cstheme="minorHAnsi"/>
        </w:rPr>
        <w:t xml:space="preserve">hepatic </w:t>
      </w:r>
      <w:r w:rsidR="00871FBA">
        <w:rPr>
          <w:rFonts w:cstheme="minorHAnsi"/>
        </w:rPr>
        <w:t xml:space="preserve">abnormalities as well as normal mentation excluded </w:t>
      </w:r>
      <w:r w:rsidR="00871FBA" w:rsidRPr="00F07D55">
        <w:rPr>
          <w:rFonts w:cstheme="minorHAnsi"/>
        </w:rPr>
        <w:t>hepatic encephalopathy</w:t>
      </w:r>
      <w:r w:rsidR="00871FBA">
        <w:rPr>
          <w:rFonts w:cstheme="minorHAnsi"/>
        </w:rPr>
        <w:t>. Analysis of liver tissue for lead is more sensitive than serum lead analysis</w:t>
      </w:r>
      <w:r w:rsidR="005A498F">
        <w:rPr>
          <w:rFonts w:cstheme="minorHAnsi"/>
        </w:rPr>
        <w:t xml:space="preserve"> </w:t>
      </w:r>
      <w:r w:rsidR="005A498F" w:rsidRPr="00F07D55">
        <w:rPr>
          <w:rFonts w:cstheme="minorHAnsi"/>
        </w:rPr>
        <w:t xml:space="preserve">(Dollahite </w:t>
      </w:r>
      <w:r w:rsidR="005A498F" w:rsidRPr="002E6EF0">
        <w:rPr>
          <w:rFonts w:cstheme="minorHAnsi"/>
          <w:i/>
          <w:iCs/>
        </w:rPr>
        <w:t>et al</w:t>
      </w:r>
      <w:r w:rsidR="00EA546A" w:rsidRPr="002E6EF0">
        <w:rPr>
          <w:rFonts w:cstheme="minorHAnsi"/>
          <w:i/>
          <w:iCs/>
        </w:rPr>
        <w:t>.</w:t>
      </w:r>
      <w:r w:rsidR="005A498F" w:rsidRPr="00F07D55">
        <w:rPr>
          <w:rFonts w:cstheme="minorHAnsi"/>
        </w:rPr>
        <w:t>, 1978)</w:t>
      </w:r>
      <w:r w:rsidR="002975DC">
        <w:rPr>
          <w:rFonts w:cstheme="minorHAnsi"/>
        </w:rPr>
        <w:t xml:space="preserve"> therefore lead toxicity </w:t>
      </w:r>
      <w:r w:rsidR="002975DC">
        <w:rPr>
          <w:rFonts w:cstheme="minorHAnsi"/>
        </w:rPr>
        <w:lastRenderedPageBreak/>
        <w:t>remained a differential</w:t>
      </w:r>
      <w:r w:rsidR="003B06E6">
        <w:rPr>
          <w:rFonts w:cstheme="minorHAnsi"/>
        </w:rPr>
        <w:t>.</w:t>
      </w:r>
      <w:r w:rsidR="00884BC3">
        <w:rPr>
          <w:rFonts w:cstheme="minorHAnsi"/>
        </w:rPr>
        <w:t xml:space="preserve"> </w:t>
      </w:r>
      <w:r w:rsidR="003B06E6">
        <w:rPr>
          <w:rFonts w:cstheme="minorHAnsi"/>
        </w:rPr>
        <w:t xml:space="preserve">However the </w:t>
      </w:r>
      <w:r w:rsidR="00367618">
        <w:rPr>
          <w:rFonts w:cstheme="minorHAnsi"/>
        </w:rPr>
        <w:t>1g of hepatic tissue</w:t>
      </w:r>
      <w:r w:rsidR="003B06E6">
        <w:rPr>
          <w:rFonts w:cstheme="minorHAnsi"/>
        </w:rPr>
        <w:t xml:space="preserve"> </w:t>
      </w:r>
      <w:r w:rsidR="00884BC3">
        <w:rPr>
          <w:rFonts w:cstheme="minorHAnsi"/>
        </w:rPr>
        <w:t>requi</w:t>
      </w:r>
      <w:r w:rsidR="00EB7D34">
        <w:rPr>
          <w:rFonts w:cstheme="minorHAnsi"/>
        </w:rPr>
        <w:t>r</w:t>
      </w:r>
      <w:r w:rsidR="00884BC3">
        <w:rPr>
          <w:rFonts w:cstheme="minorHAnsi"/>
        </w:rPr>
        <w:t xml:space="preserve">ed for the assay </w:t>
      </w:r>
      <w:r w:rsidR="00367618">
        <w:rPr>
          <w:rFonts w:cstheme="minorHAnsi"/>
        </w:rPr>
        <w:t>was not achieved despite obtaining multiple biops</w:t>
      </w:r>
      <w:r w:rsidR="00884BC3">
        <w:rPr>
          <w:rFonts w:cstheme="minorHAnsi"/>
        </w:rPr>
        <w:t>y samples</w:t>
      </w:r>
      <w:r w:rsidR="00367618">
        <w:rPr>
          <w:rFonts w:cstheme="minorHAnsi"/>
        </w:rPr>
        <w:t>.</w:t>
      </w:r>
    </w:p>
    <w:p w14:paraId="2A92170E" w14:textId="62EBE843" w:rsidR="00A220B9" w:rsidRPr="00F07D55" w:rsidRDefault="00A220B9" w:rsidP="0039670B">
      <w:pPr>
        <w:spacing w:line="480" w:lineRule="auto"/>
        <w:rPr>
          <w:rFonts w:cstheme="minorHAnsi"/>
        </w:rPr>
      </w:pPr>
      <w:r>
        <w:rPr>
          <w:rFonts w:cstheme="minorHAnsi"/>
        </w:rPr>
        <w:t>Space occupying</w:t>
      </w:r>
      <w:r w:rsidR="00F74772">
        <w:rPr>
          <w:rFonts w:cstheme="minorHAnsi"/>
        </w:rPr>
        <w:t xml:space="preserve"> or bilateral</w:t>
      </w:r>
      <w:r>
        <w:rPr>
          <w:rFonts w:cstheme="minorHAnsi"/>
        </w:rPr>
        <w:t xml:space="preserve"> lesions of the ventral neck or cranial mediastinum could cause the </w:t>
      </w:r>
      <w:r w:rsidR="00B21F27">
        <w:rPr>
          <w:rFonts w:cstheme="minorHAnsi"/>
        </w:rPr>
        <w:t>laryngeal neuropathy</w:t>
      </w:r>
      <w:r w:rsidR="00F74772">
        <w:rPr>
          <w:rFonts w:cstheme="minorHAnsi"/>
        </w:rPr>
        <w:t>.</w:t>
      </w:r>
      <w:r>
        <w:rPr>
          <w:rFonts w:cstheme="minorHAnsi"/>
        </w:rPr>
        <w:t xml:space="preserve"> </w:t>
      </w:r>
      <w:r w:rsidRPr="00F07D55">
        <w:rPr>
          <w:rFonts w:cstheme="minorHAnsi"/>
        </w:rPr>
        <w:t xml:space="preserve">Ultrasonography of the </w:t>
      </w:r>
      <w:r w:rsidR="00B21F27">
        <w:rPr>
          <w:rFonts w:cstheme="minorHAnsi"/>
        </w:rPr>
        <w:t xml:space="preserve">cranial </w:t>
      </w:r>
      <w:r w:rsidRPr="00F07D55">
        <w:rPr>
          <w:rFonts w:cstheme="minorHAnsi"/>
        </w:rPr>
        <w:t>thorax through the triceps muscle did not identify a mediastinal mass</w:t>
      </w:r>
      <w:r w:rsidR="00290F49">
        <w:rPr>
          <w:rFonts w:cstheme="minorHAnsi"/>
        </w:rPr>
        <w:t>,</w:t>
      </w:r>
      <w:r w:rsidRPr="00F07D55">
        <w:rPr>
          <w:rFonts w:cstheme="minorHAnsi"/>
        </w:rPr>
        <w:t xml:space="preserve"> however thoracic radiography and ultrasonography via the thoracic inlet window were not performed.</w:t>
      </w:r>
      <w:r>
        <w:rPr>
          <w:rFonts w:cstheme="minorHAnsi"/>
        </w:rPr>
        <w:t xml:space="preserve"> The progressive pleural effusion </w:t>
      </w:r>
      <w:r w:rsidR="002D4D2F">
        <w:rPr>
          <w:rFonts w:cstheme="minorHAnsi"/>
        </w:rPr>
        <w:t>was</w:t>
      </w:r>
      <w:r>
        <w:rPr>
          <w:rFonts w:cstheme="minorHAnsi"/>
        </w:rPr>
        <w:t xml:space="preserve"> supportive of a mediastinal mass</w:t>
      </w:r>
      <w:r w:rsidR="002975DC">
        <w:rPr>
          <w:rFonts w:cstheme="minorHAnsi"/>
        </w:rPr>
        <w:t xml:space="preserve"> and this remained a differential</w:t>
      </w:r>
      <w:r w:rsidR="008F4D54">
        <w:rPr>
          <w:rFonts w:cstheme="minorHAnsi"/>
        </w:rPr>
        <w:t xml:space="preserve"> diagnosis</w:t>
      </w:r>
      <w:r>
        <w:rPr>
          <w:rFonts w:cstheme="minorHAnsi"/>
        </w:rPr>
        <w:t>.</w:t>
      </w:r>
    </w:p>
    <w:p w14:paraId="418B4B14" w14:textId="77777777" w:rsidR="00C12A76" w:rsidRPr="00F07D55" w:rsidRDefault="00C12A76" w:rsidP="0039670B">
      <w:pPr>
        <w:spacing w:line="480" w:lineRule="auto"/>
        <w:outlineLvl w:val="0"/>
        <w:rPr>
          <w:rFonts w:cstheme="minorHAnsi"/>
          <w:b/>
        </w:rPr>
      </w:pPr>
      <w:r w:rsidRPr="00F07D55">
        <w:rPr>
          <w:rFonts w:cstheme="minorHAnsi"/>
          <w:b/>
        </w:rPr>
        <w:t>Treatment</w:t>
      </w:r>
    </w:p>
    <w:p w14:paraId="17CC13B0" w14:textId="77777777" w:rsidR="00E87EB3" w:rsidRPr="00F07D55" w:rsidRDefault="00E87EB3" w:rsidP="0039670B">
      <w:pPr>
        <w:spacing w:line="480" w:lineRule="auto"/>
        <w:outlineLvl w:val="0"/>
        <w:rPr>
          <w:rFonts w:cstheme="minorHAnsi"/>
          <w:i/>
        </w:rPr>
      </w:pPr>
      <w:r w:rsidRPr="00F07D55">
        <w:rPr>
          <w:rFonts w:cstheme="minorHAnsi"/>
          <w:i/>
        </w:rPr>
        <w:t>Case 1</w:t>
      </w:r>
    </w:p>
    <w:p w14:paraId="0B1BFD1D" w14:textId="64561297" w:rsidR="00E87EB3" w:rsidRPr="00F07D55" w:rsidRDefault="00986164" w:rsidP="0039670B">
      <w:pPr>
        <w:spacing w:line="480" w:lineRule="auto"/>
        <w:rPr>
          <w:rFonts w:cstheme="minorHAnsi"/>
        </w:rPr>
      </w:pPr>
      <w:bookmarkStart w:id="2" w:name="_Hlk15336024"/>
      <w:r>
        <w:rPr>
          <w:rFonts w:cstheme="minorHAnsi"/>
        </w:rPr>
        <w:t>In the absence of computed tomography of the skull or paediatric otoscope examination of the left ear to exclude otitis interna</w:t>
      </w:r>
      <w:r w:rsidR="00FD50B0" w:rsidRPr="00F07D55">
        <w:rPr>
          <w:rFonts w:cstheme="minorHAnsi"/>
        </w:rPr>
        <w:t>, a six week course of doxycycline was prescribed (10mg/kg BID PO) [Karidox</w:t>
      </w:r>
      <w:r w:rsidR="00233ACC">
        <w:rPr>
          <w:rFonts w:cstheme="minorHAnsi"/>
          <w:vertAlign w:val="superscript"/>
        </w:rPr>
        <w:t>1</w:t>
      </w:r>
      <w:r w:rsidR="00FD50B0" w:rsidRPr="00F07D55">
        <w:rPr>
          <w:rFonts w:cstheme="minorHAnsi"/>
        </w:rPr>
        <w:t>].</w:t>
      </w:r>
    </w:p>
    <w:bookmarkEnd w:id="2"/>
    <w:p w14:paraId="4BCA0186" w14:textId="77777777" w:rsidR="00E87EB3" w:rsidRPr="00F07D55" w:rsidRDefault="00E87EB3" w:rsidP="0039670B">
      <w:pPr>
        <w:spacing w:line="480" w:lineRule="auto"/>
        <w:outlineLvl w:val="0"/>
        <w:rPr>
          <w:rFonts w:cstheme="minorHAnsi"/>
          <w:i/>
        </w:rPr>
      </w:pPr>
      <w:r w:rsidRPr="00F07D55">
        <w:rPr>
          <w:rFonts w:cstheme="minorHAnsi"/>
          <w:i/>
        </w:rPr>
        <w:t>Case 2</w:t>
      </w:r>
    </w:p>
    <w:p w14:paraId="1FA9502B" w14:textId="29166C5E" w:rsidR="00C12A76" w:rsidRPr="00061063" w:rsidRDefault="003751AB" w:rsidP="0039670B">
      <w:pPr>
        <w:spacing w:line="480" w:lineRule="auto"/>
        <w:rPr>
          <w:rFonts w:cstheme="minorHAnsi"/>
          <w:bCs/>
        </w:rPr>
      </w:pPr>
      <w:r w:rsidRPr="00F07D55">
        <w:rPr>
          <w:rFonts w:cstheme="minorHAnsi"/>
          <w:bCs/>
        </w:rPr>
        <w:t>A</w:t>
      </w:r>
      <w:r w:rsidR="00C12A76" w:rsidRPr="00F07D55">
        <w:rPr>
          <w:rFonts w:cstheme="minorHAnsi"/>
          <w:bCs/>
        </w:rPr>
        <w:t xml:space="preserve">ntimicrobial </w:t>
      </w:r>
      <w:r w:rsidR="00013AFE">
        <w:rPr>
          <w:rFonts w:cstheme="minorHAnsi"/>
          <w:bCs/>
        </w:rPr>
        <w:t>treatment</w:t>
      </w:r>
      <w:r w:rsidR="00013AFE" w:rsidRPr="00F07D55">
        <w:rPr>
          <w:rFonts w:cstheme="minorHAnsi"/>
          <w:bCs/>
        </w:rPr>
        <w:t xml:space="preserve"> </w:t>
      </w:r>
      <w:r w:rsidR="00C12A76" w:rsidRPr="00F07D55">
        <w:rPr>
          <w:rFonts w:cstheme="minorHAnsi"/>
          <w:bCs/>
        </w:rPr>
        <w:t>with oxytetracycline (5mg/kg BID IV) [Engemycin</w:t>
      </w:r>
      <w:r w:rsidR="00233ACC">
        <w:rPr>
          <w:rFonts w:cstheme="minorHAnsi"/>
          <w:bCs/>
          <w:vertAlign w:val="superscript"/>
        </w:rPr>
        <w:t>2</w:t>
      </w:r>
      <w:r w:rsidR="00C12A76" w:rsidRPr="00F07D55">
        <w:rPr>
          <w:rFonts w:cstheme="minorHAnsi"/>
          <w:bCs/>
        </w:rPr>
        <w:t xml:space="preserve">] </w:t>
      </w:r>
      <w:r w:rsidR="00AC3B8A" w:rsidRPr="00F07D55">
        <w:rPr>
          <w:rFonts w:cstheme="minorHAnsi"/>
          <w:bCs/>
        </w:rPr>
        <w:t xml:space="preserve">and non-steroidal anti-inflammatory medication </w:t>
      </w:r>
      <w:r w:rsidR="00017689">
        <w:rPr>
          <w:rFonts w:cstheme="minorHAnsi"/>
          <w:bCs/>
        </w:rPr>
        <w:t>with</w:t>
      </w:r>
      <w:r w:rsidR="00AC3B8A" w:rsidRPr="00F07D55">
        <w:rPr>
          <w:rFonts w:cstheme="minorHAnsi"/>
          <w:bCs/>
        </w:rPr>
        <w:t xml:space="preserve"> phenylbutazone (2.2mg/kg BID IV) [Equipalazone</w:t>
      </w:r>
      <w:r w:rsidR="00233ACC">
        <w:rPr>
          <w:rFonts w:cstheme="minorHAnsi"/>
          <w:bCs/>
          <w:vertAlign w:val="superscript"/>
        </w:rPr>
        <w:t>3</w:t>
      </w:r>
      <w:r w:rsidR="00AC3B8A" w:rsidRPr="00F07D55">
        <w:rPr>
          <w:rFonts w:cstheme="minorHAnsi"/>
          <w:bCs/>
        </w:rPr>
        <w:t xml:space="preserve">] </w:t>
      </w:r>
      <w:r w:rsidR="00AE0D9E">
        <w:rPr>
          <w:rFonts w:cstheme="minorHAnsi"/>
          <w:bCs/>
        </w:rPr>
        <w:t xml:space="preserve">were administered initially to treat </w:t>
      </w:r>
      <w:r w:rsidR="008F242A">
        <w:rPr>
          <w:rFonts w:cstheme="minorHAnsi"/>
          <w:bCs/>
        </w:rPr>
        <w:t>suspected</w:t>
      </w:r>
      <w:r w:rsidR="008F242A" w:rsidRPr="00061063">
        <w:rPr>
          <w:rFonts w:cstheme="minorHAnsi"/>
          <w:bCs/>
        </w:rPr>
        <w:t xml:space="preserve"> </w:t>
      </w:r>
      <w:r w:rsidR="00AE0D9E" w:rsidRPr="00061063">
        <w:rPr>
          <w:rFonts w:cstheme="minorHAnsi"/>
          <w:bCs/>
        </w:rPr>
        <w:t>aspiration pneumonia</w:t>
      </w:r>
      <w:r w:rsidR="00AC3B8A" w:rsidRPr="00061063">
        <w:rPr>
          <w:rFonts w:cstheme="minorHAnsi"/>
          <w:bCs/>
        </w:rPr>
        <w:t>.</w:t>
      </w:r>
    </w:p>
    <w:p w14:paraId="3D7536F8" w14:textId="49DDE9A2" w:rsidR="00AE0D9E" w:rsidRPr="00F07D55" w:rsidRDefault="00AE0D9E" w:rsidP="0039670B">
      <w:pPr>
        <w:spacing w:line="480" w:lineRule="auto"/>
        <w:rPr>
          <w:rFonts w:cstheme="minorHAnsi"/>
          <w:bCs/>
        </w:rPr>
      </w:pPr>
      <w:r w:rsidRPr="00061063">
        <w:rPr>
          <w:rFonts w:cstheme="minorHAnsi"/>
          <w:bCs/>
        </w:rPr>
        <w:t xml:space="preserve">Sodium calcium edetate </w:t>
      </w:r>
      <w:r w:rsidR="002975DC" w:rsidRPr="00C55143">
        <w:rPr>
          <w:rFonts w:cstheme="minorHAnsi"/>
          <w:bCs/>
        </w:rPr>
        <w:t>(</w:t>
      </w:r>
      <w:r w:rsidR="00061063" w:rsidRPr="00061063">
        <w:rPr>
          <w:rFonts w:cstheme="minorHAnsi"/>
          <w:bCs/>
        </w:rPr>
        <w:t>50mg/kg SID IV</w:t>
      </w:r>
      <w:r w:rsidR="002975DC" w:rsidRPr="00061063">
        <w:rPr>
          <w:rFonts w:cstheme="minorHAnsi"/>
          <w:bCs/>
        </w:rPr>
        <w:t xml:space="preserve">) </w:t>
      </w:r>
      <w:r w:rsidRPr="00061063">
        <w:rPr>
          <w:rFonts w:cstheme="minorHAnsi"/>
          <w:bCs/>
        </w:rPr>
        <w:t>was administered</w:t>
      </w:r>
      <w:r>
        <w:rPr>
          <w:rFonts w:cstheme="minorHAnsi"/>
          <w:bCs/>
        </w:rPr>
        <w:t xml:space="preserve"> empirically from three days after admission </w:t>
      </w:r>
      <w:r w:rsidR="00061063">
        <w:rPr>
          <w:rFonts w:cstheme="minorHAnsi"/>
          <w:bCs/>
        </w:rPr>
        <w:t>as</w:t>
      </w:r>
      <w:r>
        <w:rPr>
          <w:rFonts w:cstheme="minorHAnsi"/>
          <w:bCs/>
        </w:rPr>
        <w:t xml:space="preserve"> lead poisoning</w:t>
      </w:r>
      <w:r w:rsidR="00061063">
        <w:rPr>
          <w:rFonts w:cstheme="minorHAnsi"/>
          <w:bCs/>
        </w:rPr>
        <w:t xml:space="preserve"> could not be ruled out</w:t>
      </w:r>
      <w:r>
        <w:rPr>
          <w:rFonts w:cstheme="minorHAnsi"/>
          <w:bCs/>
        </w:rPr>
        <w:t>.</w:t>
      </w:r>
    </w:p>
    <w:p w14:paraId="54CAAE85" w14:textId="2168E8F1" w:rsidR="000334D8" w:rsidRPr="00F07D55" w:rsidRDefault="00AE0D9E" w:rsidP="0039670B">
      <w:pPr>
        <w:spacing w:line="480" w:lineRule="auto"/>
        <w:rPr>
          <w:rFonts w:cstheme="minorHAnsi"/>
          <w:b/>
        </w:rPr>
      </w:pPr>
      <w:r>
        <w:rPr>
          <w:rFonts w:cstheme="minorHAnsi"/>
          <w:bCs/>
        </w:rPr>
        <w:t>Three</w:t>
      </w:r>
      <w:r w:rsidRPr="00F07D55">
        <w:rPr>
          <w:rFonts w:cstheme="minorHAnsi"/>
          <w:bCs/>
        </w:rPr>
        <w:t xml:space="preserve"> </w:t>
      </w:r>
      <w:r w:rsidR="00C12A76" w:rsidRPr="00F07D55">
        <w:rPr>
          <w:rFonts w:cstheme="minorHAnsi"/>
          <w:bCs/>
        </w:rPr>
        <w:t xml:space="preserve">days after presentation, the mare developed respiratory distress during placement of a nasogastric tube to provide enteral fluid therapy. It was necessary to induce general anaesthesia </w:t>
      </w:r>
      <w:r w:rsidR="00B23858" w:rsidRPr="00F07D55">
        <w:rPr>
          <w:rFonts w:cstheme="minorHAnsi"/>
          <w:bCs/>
        </w:rPr>
        <w:t xml:space="preserve">in order to </w:t>
      </w:r>
      <w:r w:rsidR="00C12A76" w:rsidRPr="00F07D55">
        <w:rPr>
          <w:rFonts w:cstheme="minorHAnsi"/>
          <w:bCs/>
        </w:rPr>
        <w:t>place a tracheostomy tube. The mare recovered uneventfully from this procedure and the tracheostomy tube was maintained thereafter.</w:t>
      </w:r>
      <w:r w:rsidR="00AC3B8A" w:rsidRPr="00F07D55">
        <w:rPr>
          <w:rFonts w:cstheme="minorHAnsi"/>
          <w:bCs/>
        </w:rPr>
        <w:t xml:space="preserve"> Medications of penicillin (20mg/kg BID IM) [Depocillin</w:t>
      </w:r>
      <w:r w:rsidR="00233ACC">
        <w:rPr>
          <w:rFonts w:cstheme="minorHAnsi"/>
          <w:bCs/>
          <w:vertAlign w:val="superscript"/>
        </w:rPr>
        <w:t>4</w:t>
      </w:r>
      <w:r w:rsidR="00AC3B8A" w:rsidRPr="00F07D55">
        <w:rPr>
          <w:rFonts w:cstheme="minorHAnsi"/>
          <w:bCs/>
        </w:rPr>
        <w:t>], gentamicin (6.6mg/kg SID IV) [Genta</w:t>
      </w:r>
      <w:r w:rsidR="004677A9">
        <w:rPr>
          <w:rFonts w:cstheme="minorHAnsi"/>
          <w:bCs/>
        </w:rPr>
        <w:t>-E</w:t>
      </w:r>
      <w:r w:rsidR="00AC3B8A" w:rsidRPr="00F07D55">
        <w:rPr>
          <w:rFonts w:cstheme="minorHAnsi"/>
          <w:bCs/>
        </w:rPr>
        <w:t>quine</w:t>
      </w:r>
      <w:r w:rsidR="00233ACC">
        <w:rPr>
          <w:rFonts w:cstheme="minorHAnsi"/>
          <w:bCs/>
          <w:vertAlign w:val="superscript"/>
        </w:rPr>
        <w:t>5</w:t>
      </w:r>
      <w:r w:rsidR="00AC3B8A" w:rsidRPr="00F07D55">
        <w:rPr>
          <w:rFonts w:cstheme="minorHAnsi"/>
          <w:bCs/>
        </w:rPr>
        <w:t xml:space="preserve">], and flunixin (1.1mg/kg BID IV) </w:t>
      </w:r>
      <w:r w:rsidR="00AC3B8A" w:rsidRPr="00F07D55">
        <w:rPr>
          <w:rFonts w:cstheme="minorHAnsi"/>
          <w:bCs/>
        </w:rPr>
        <w:lastRenderedPageBreak/>
        <w:t>[Meflosyl</w:t>
      </w:r>
      <w:r w:rsidR="00233ACC">
        <w:rPr>
          <w:rFonts w:cstheme="minorHAnsi"/>
          <w:bCs/>
          <w:vertAlign w:val="superscript"/>
        </w:rPr>
        <w:t>6</w:t>
      </w:r>
      <w:r w:rsidR="00AC3B8A" w:rsidRPr="00F07D55">
        <w:rPr>
          <w:rFonts w:cstheme="minorHAnsi"/>
          <w:bCs/>
        </w:rPr>
        <w:t xml:space="preserve">] were administered to reduce exudation at the tracheostomy site and due to the </w:t>
      </w:r>
      <w:r w:rsidR="008F242A">
        <w:rPr>
          <w:rFonts w:cstheme="minorHAnsi"/>
          <w:bCs/>
        </w:rPr>
        <w:t>suspected but unconfirmed presence of</w:t>
      </w:r>
      <w:r w:rsidR="001445D8" w:rsidRPr="00F07D55">
        <w:rPr>
          <w:rFonts w:cstheme="minorHAnsi"/>
          <w:bCs/>
        </w:rPr>
        <w:t xml:space="preserve"> aspiration pneumonia</w:t>
      </w:r>
      <w:r w:rsidR="00AC3B8A" w:rsidRPr="00F07D55">
        <w:rPr>
          <w:rFonts w:cstheme="minorHAnsi"/>
          <w:bCs/>
        </w:rPr>
        <w:t>.</w:t>
      </w:r>
    </w:p>
    <w:p w14:paraId="7E9609C4" w14:textId="77777777" w:rsidR="00C12A76" w:rsidRPr="00F07D55" w:rsidRDefault="00C12A76" w:rsidP="0039670B">
      <w:pPr>
        <w:spacing w:line="480" w:lineRule="auto"/>
        <w:outlineLvl w:val="0"/>
        <w:rPr>
          <w:rFonts w:cstheme="minorHAnsi"/>
          <w:b/>
        </w:rPr>
      </w:pPr>
      <w:r w:rsidRPr="00F07D55">
        <w:rPr>
          <w:rFonts w:cstheme="minorHAnsi"/>
          <w:b/>
        </w:rPr>
        <w:t xml:space="preserve">Outcome </w:t>
      </w:r>
    </w:p>
    <w:p w14:paraId="5D01A228" w14:textId="77777777" w:rsidR="00585E4E" w:rsidRPr="00F07D55" w:rsidRDefault="00585E4E" w:rsidP="0039670B">
      <w:pPr>
        <w:spacing w:line="480" w:lineRule="auto"/>
        <w:outlineLvl w:val="0"/>
        <w:rPr>
          <w:rFonts w:cstheme="minorHAnsi"/>
          <w:i/>
        </w:rPr>
      </w:pPr>
      <w:r w:rsidRPr="00F07D55">
        <w:rPr>
          <w:rFonts w:cstheme="minorHAnsi"/>
          <w:i/>
        </w:rPr>
        <w:t>Case 1</w:t>
      </w:r>
    </w:p>
    <w:p w14:paraId="22B6BF69" w14:textId="23B0BF7A" w:rsidR="00585E4E" w:rsidRPr="00F07D55" w:rsidRDefault="00585E4E" w:rsidP="0039670B">
      <w:pPr>
        <w:spacing w:line="480" w:lineRule="auto"/>
        <w:rPr>
          <w:rFonts w:cstheme="minorHAnsi"/>
        </w:rPr>
      </w:pPr>
      <w:r w:rsidRPr="00F07D55">
        <w:rPr>
          <w:rFonts w:cstheme="minorHAnsi"/>
        </w:rPr>
        <w:t>Repeat examination of the gelding six months after onset of clinical signs identified persistence of the left sided head tilt</w:t>
      </w:r>
      <w:r w:rsidR="00017689">
        <w:rPr>
          <w:rFonts w:cstheme="minorHAnsi"/>
        </w:rPr>
        <w:t xml:space="preserve">, although </w:t>
      </w:r>
      <w:r w:rsidR="000F3F7A">
        <w:rPr>
          <w:rFonts w:cstheme="minorHAnsi"/>
        </w:rPr>
        <w:t>the lesion was further compensated</w:t>
      </w:r>
      <w:r w:rsidRPr="00F07D55">
        <w:rPr>
          <w:rFonts w:cstheme="minorHAnsi"/>
        </w:rPr>
        <w:t>. Ptyalism was absent at rest but was stimulated by interaction with the gelding and in particular when the gelding was startle</w:t>
      </w:r>
      <w:r w:rsidR="00191F3A" w:rsidRPr="00F07D55">
        <w:rPr>
          <w:rFonts w:cstheme="minorHAnsi"/>
        </w:rPr>
        <w:t>d or excited by his environment.</w:t>
      </w:r>
    </w:p>
    <w:p w14:paraId="57D9E1AE" w14:textId="77777777" w:rsidR="00585E4E" w:rsidRPr="00F07D55" w:rsidRDefault="00585E4E" w:rsidP="0039670B">
      <w:pPr>
        <w:spacing w:line="480" w:lineRule="auto"/>
        <w:outlineLvl w:val="0"/>
        <w:rPr>
          <w:rFonts w:cstheme="minorHAnsi"/>
          <w:i/>
        </w:rPr>
      </w:pPr>
      <w:r w:rsidRPr="00F07D55">
        <w:rPr>
          <w:rFonts w:cstheme="minorHAnsi"/>
          <w:i/>
        </w:rPr>
        <w:t>Case 2</w:t>
      </w:r>
    </w:p>
    <w:p w14:paraId="5CB3B570" w14:textId="7A760D88" w:rsidR="001C0784" w:rsidRPr="00F07D55" w:rsidRDefault="00EA25BB" w:rsidP="0039670B">
      <w:pPr>
        <w:spacing w:line="480" w:lineRule="auto"/>
        <w:rPr>
          <w:rFonts w:cstheme="minorHAnsi"/>
          <w:b/>
        </w:rPr>
      </w:pPr>
      <w:r w:rsidRPr="00F07D55">
        <w:rPr>
          <w:rFonts w:cstheme="minorHAnsi"/>
        </w:rPr>
        <w:t>Five days after presentation, the mare</w:t>
      </w:r>
      <w:r w:rsidR="00AE0D9E">
        <w:rPr>
          <w:rFonts w:cstheme="minorHAnsi"/>
        </w:rPr>
        <w:t xml:space="preserve"> </w:t>
      </w:r>
      <w:r w:rsidR="0012260C">
        <w:rPr>
          <w:rFonts w:cstheme="minorHAnsi"/>
        </w:rPr>
        <w:t xml:space="preserve">continued to deteriorate. She </w:t>
      </w:r>
      <w:r w:rsidR="00290F49">
        <w:rPr>
          <w:rFonts w:cstheme="minorHAnsi"/>
        </w:rPr>
        <w:t xml:space="preserve">showed more consistent inappetence, </w:t>
      </w:r>
      <w:r w:rsidRPr="00F07D55">
        <w:rPr>
          <w:rFonts w:cstheme="minorHAnsi"/>
        </w:rPr>
        <w:t>had lost weight</w:t>
      </w:r>
      <w:r w:rsidR="0012260C">
        <w:rPr>
          <w:rFonts w:cstheme="minorHAnsi"/>
        </w:rPr>
        <w:t xml:space="preserve"> and </w:t>
      </w:r>
      <w:r w:rsidR="00290F49">
        <w:rPr>
          <w:rFonts w:cstheme="minorHAnsi"/>
        </w:rPr>
        <w:t xml:space="preserve">had </w:t>
      </w:r>
      <w:r w:rsidR="0012260C">
        <w:rPr>
          <w:rFonts w:cstheme="minorHAnsi"/>
        </w:rPr>
        <w:t xml:space="preserve">developed </w:t>
      </w:r>
      <w:r w:rsidRPr="00F07D55">
        <w:rPr>
          <w:rFonts w:cstheme="minorHAnsi"/>
        </w:rPr>
        <w:t>a significant pleural effusion</w:t>
      </w:r>
      <w:r w:rsidR="0012260C">
        <w:rPr>
          <w:rFonts w:cstheme="minorHAnsi"/>
        </w:rPr>
        <w:t xml:space="preserve"> that required drainage. This</w:t>
      </w:r>
      <w:r w:rsidR="00290F49">
        <w:rPr>
          <w:rFonts w:cstheme="minorHAnsi"/>
        </w:rPr>
        <w:t>,</w:t>
      </w:r>
      <w:r w:rsidR="0012260C">
        <w:rPr>
          <w:rFonts w:cstheme="minorHAnsi"/>
        </w:rPr>
        <w:t xml:space="preserve"> combined with the bilateral laryngeal paralysis and poor prognosis of the most likely differentials</w:t>
      </w:r>
      <w:r w:rsidR="00290F49">
        <w:rPr>
          <w:rFonts w:cstheme="minorHAnsi"/>
        </w:rPr>
        <w:t>,</w:t>
      </w:r>
      <w:r w:rsidR="0012260C">
        <w:rPr>
          <w:rFonts w:cstheme="minorHAnsi"/>
        </w:rPr>
        <w:t xml:space="preserve"> </w:t>
      </w:r>
      <w:r w:rsidR="000F3F7A">
        <w:rPr>
          <w:rFonts w:cstheme="minorHAnsi"/>
        </w:rPr>
        <w:t>prompted</w:t>
      </w:r>
      <w:r w:rsidR="0012260C">
        <w:rPr>
          <w:rFonts w:cstheme="minorHAnsi"/>
        </w:rPr>
        <w:t xml:space="preserve"> </w:t>
      </w:r>
      <w:r w:rsidRPr="00F07D55">
        <w:rPr>
          <w:rFonts w:cstheme="minorHAnsi"/>
        </w:rPr>
        <w:t>euthanasia</w:t>
      </w:r>
      <w:r w:rsidR="0012260C">
        <w:rPr>
          <w:rFonts w:cstheme="minorHAnsi"/>
        </w:rPr>
        <w:t xml:space="preserve"> on humane grounds</w:t>
      </w:r>
      <w:r w:rsidRPr="00F07D55">
        <w:rPr>
          <w:rFonts w:cstheme="minorHAnsi"/>
        </w:rPr>
        <w:t>.</w:t>
      </w:r>
    </w:p>
    <w:p w14:paraId="754472BC" w14:textId="77777777" w:rsidR="007062AF" w:rsidRPr="00F07D55" w:rsidRDefault="007062AF" w:rsidP="0039670B">
      <w:pPr>
        <w:spacing w:line="480" w:lineRule="auto"/>
        <w:outlineLvl w:val="0"/>
        <w:rPr>
          <w:rFonts w:cstheme="minorHAnsi"/>
          <w:b/>
        </w:rPr>
      </w:pPr>
      <w:r w:rsidRPr="00F07D55">
        <w:rPr>
          <w:rFonts w:cstheme="minorHAnsi"/>
          <w:b/>
        </w:rPr>
        <w:t>Post mortem findings</w:t>
      </w:r>
    </w:p>
    <w:p w14:paraId="5DF28976" w14:textId="77777777" w:rsidR="00E87EB3" w:rsidRPr="00F07D55" w:rsidRDefault="00E87EB3" w:rsidP="0039670B">
      <w:pPr>
        <w:spacing w:line="480" w:lineRule="auto"/>
        <w:outlineLvl w:val="0"/>
        <w:rPr>
          <w:rFonts w:cstheme="minorHAnsi"/>
          <w:i/>
        </w:rPr>
      </w:pPr>
      <w:r w:rsidRPr="00F07D55">
        <w:rPr>
          <w:rFonts w:cstheme="minorHAnsi"/>
          <w:i/>
        </w:rPr>
        <w:t>Case 2</w:t>
      </w:r>
    </w:p>
    <w:p w14:paraId="5AC7DF49" w14:textId="77777777" w:rsidR="009B086F" w:rsidRPr="00F07D55" w:rsidRDefault="009B086F" w:rsidP="0039670B">
      <w:pPr>
        <w:spacing w:line="480" w:lineRule="auto"/>
        <w:rPr>
          <w:rFonts w:cstheme="minorHAnsi"/>
          <w:bCs/>
        </w:rPr>
      </w:pPr>
      <w:r w:rsidRPr="00F07D55">
        <w:rPr>
          <w:rFonts w:cstheme="minorHAnsi"/>
          <w:bCs/>
        </w:rPr>
        <w:t>A partial post-mortem examination was performed. This identified a large, firm, slightly lobulated mass within the mediastinum and involving the heart base</w:t>
      </w:r>
      <w:r>
        <w:rPr>
          <w:rFonts w:cstheme="minorHAnsi"/>
          <w:bCs/>
        </w:rPr>
        <w:t xml:space="preserve">, </w:t>
      </w:r>
      <w:r w:rsidRPr="00F07D55">
        <w:rPr>
          <w:rFonts w:cstheme="minorHAnsi"/>
          <w:bCs/>
        </w:rPr>
        <w:t>compressing the adjacent structures of the trachea</w:t>
      </w:r>
      <w:r>
        <w:rPr>
          <w:rFonts w:cstheme="minorHAnsi"/>
          <w:bCs/>
        </w:rPr>
        <w:t>,</w:t>
      </w:r>
      <w:r w:rsidRPr="00F07D55">
        <w:rPr>
          <w:rFonts w:cstheme="minorHAnsi"/>
          <w:bCs/>
        </w:rPr>
        <w:t xml:space="preserve"> cranial vena cava</w:t>
      </w:r>
      <w:r>
        <w:rPr>
          <w:rFonts w:cstheme="minorHAnsi"/>
          <w:bCs/>
        </w:rPr>
        <w:t>,</w:t>
      </w:r>
      <w:r w:rsidRPr="00F07D55">
        <w:rPr>
          <w:rFonts w:cstheme="minorHAnsi"/>
          <w:bCs/>
        </w:rPr>
        <w:t xml:space="preserve"> and the aorta</w:t>
      </w:r>
      <w:r>
        <w:rPr>
          <w:rFonts w:cstheme="minorHAnsi"/>
          <w:bCs/>
        </w:rPr>
        <w:t xml:space="preserve"> (Figure 2)</w:t>
      </w:r>
      <w:r w:rsidRPr="00F07D55">
        <w:rPr>
          <w:rFonts w:cstheme="minorHAnsi"/>
          <w:bCs/>
        </w:rPr>
        <w:t>.</w:t>
      </w:r>
    </w:p>
    <w:p w14:paraId="40CDDAB2" w14:textId="77777777" w:rsidR="009B086F" w:rsidRPr="00F07D55" w:rsidRDefault="009B086F" w:rsidP="0039670B">
      <w:pPr>
        <w:spacing w:line="480" w:lineRule="auto"/>
        <w:rPr>
          <w:rFonts w:cstheme="minorHAnsi"/>
          <w:bCs/>
        </w:rPr>
      </w:pPr>
      <w:r w:rsidRPr="00F07D55">
        <w:rPr>
          <w:rFonts w:cstheme="minorHAnsi"/>
          <w:bCs/>
        </w:rPr>
        <w:t xml:space="preserve">Histopathology </w:t>
      </w:r>
      <w:r>
        <w:rPr>
          <w:rFonts w:cstheme="minorHAnsi"/>
          <w:bCs/>
        </w:rPr>
        <w:t>identified</w:t>
      </w:r>
      <w:r w:rsidRPr="00F07D55">
        <w:rPr>
          <w:rFonts w:cstheme="minorHAnsi"/>
          <w:bCs/>
        </w:rPr>
        <w:t xml:space="preserve"> a densely cellular and </w:t>
      </w:r>
      <w:r>
        <w:rPr>
          <w:rFonts w:cstheme="minorHAnsi"/>
          <w:bCs/>
        </w:rPr>
        <w:t>unencapsulated,</w:t>
      </w:r>
      <w:r w:rsidRPr="00F07D55">
        <w:rPr>
          <w:rFonts w:cstheme="minorHAnsi"/>
          <w:bCs/>
        </w:rPr>
        <w:t xml:space="preserve"> infiltrative neoplasm with cells arranged in sheets with</w:t>
      </w:r>
      <w:r>
        <w:rPr>
          <w:rFonts w:cstheme="minorHAnsi"/>
          <w:bCs/>
        </w:rPr>
        <w:t>in</w:t>
      </w:r>
      <w:r w:rsidRPr="00F07D55">
        <w:rPr>
          <w:rFonts w:cstheme="minorHAnsi"/>
          <w:bCs/>
        </w:rPr>
        <w:t xml:space="preserve"> a fine, fibrous stroma. Neoplastic cells were round with distinct cell borders</w:t>
      </w:r>
      <w:r>
        <w:rPr>
          <w:rFonts w:cstheme="minorHAnsi"/>
          <w:bCs/>
        </w:rPr>
        <w:t>,</w:t>
      </w:r>
      <w:r w:rsidRPr="00F07D55">
        <w:rPr>
          <w:rFonts w:cstheme="minorHAnsi"/>
          <w:bCs/>
        </w:rPr>
        <w:t xml:space="preserve"> </w:t>
      </w:r>
      <w:r>
        <w:rPr>
          <w:rFonts w:cstheme="minorHAnsi"/>
          <w:bCs/>
        </w:rPr>
        <w:t xml:space="preserve">scant cytoplasm and </w:t>
      </w:r>
      <w:r w:rsidRPr="00F07D55">
        <w:rPr>
          <w:rFonts w:cstheme="minorHAnsi"/>
          <w:bCs/>
        </w:rPr>
        <w:t xml:space="preserve">measuring approximately 10µm in diameter. Nuclei were central with coarsely stippled chromatin and inconspicuous nucleoli. Anisokaryosis and anisocytosis were mild and the mitotic rate was low (less than 1 per high power field). The neoplastic cells showed diffuse </w:t>
      </w:r>
      <w:r w:rsidRPr="00F07D55">
        <w:rPr>
          <w:rFonts w:cstheme="minorHAnsi"/>
          <w:bCs/>
        </w:rPr>
        <w:lastRenderedPageBreak/>
        <w:t>specific and membranous staining for CD3 antigen but were negative for CD79</w:t>
      </w:r>
      <w:r>
        <w:rPr>
          <w:rFonts w:cstheme="minorHAnsi"/>
          <w:bCs/>
        </w:rPr>
        <w:t>a</w:t>
      </w:r>
      <w:r w:rsidRPr="00F07D55">
        <w:rPr>
          <w:rFonts w:cstheme="minorHAnsi"/>
          <w:bCs/>
        </w:rPr>
        <w:t xml:space="preserve"> antigen</w:t>
      </w:r>
      <w:r>
        <w:rPr>
          <w:rFonts w:cstheme="minorHAnsi"/>
          <w:bCs/>
        </w:rPr>
        <w:t>, yielding a diagnosis of a T-cell lymphoma</w:t>
      </w:r>
      <w:r w:rsidRPr="00F07D55">
        <w:rPr>
          <w:rFonts w:cstheme="minorHAnsi"/>
          <w:bCs/>
        </w:rPr>
        <w:t>.</w:t>
      </w:r>
    </w:p>
    <w:p w14:paraId="7FE89B31" w14:textId="77777777" w:rsidR="00C12A76" w:rsidRPr="006C31CC" w:rsidRDefault="00C12A76" w:rsidP="0039670B">
      <w:pPr>
        <w:spacing w:line="480" w:lineRule="auto"/>
        <w:outlineLvl w:val="0"/>
        <w:rPr>
          <w:rFonts w:cstheme="minorHAnsi"/>
          <w:b/>
        </w:rPr>
      </w:pPr>
      <w:r w:rsidRPr="006C31CC">
        <w:rPr>
          <w:rFonts w:cstheme="minorHAnsi"/>
          <w:b/>
        </w:rPr>
        <w:t>Discussion</w:t>
      </w:r>
    </w:p>
    <w:p w14:paraId="439D2298" w14:textId="49EDA24A" w:rsidR="002975DC" w:rsidRDefault="00B82FF4" w:rsidP="0039670B">
      <w:pPr>
        <w:spacing w:line="480" w:lineRule="auto"/>
        <w:rPr>
          <w:rFonts w:cstheme="minorHAnsi"/>
        </w:rPr>
      </w:pPr>
      <w:r>
        <w:rPr>
          <w:rFonts w:cstheme="minorHAnsi"/>
        </w:rPr>
        <w:t xml:space="preserve">In case 1, the diagnosis of </w:t>
      </w:r>
      <w:r w:rsidR="00EA54CF">
        <w:rPr>
          <w:rFonts w:cstheme="minorHAnsi"/>
        </w:rPr>
        <w:t xml:space="preserve">a traumatic lesion that caused the </w:t>
      </w:r>
      <w:r>
        <w:rPr>
          <w:rFonts w:cstheme="minorHAnsi"/>
        </w:rPr>
        <w:t xml:space="preserve">left peripheral vestibular disease secondary to a traumatic incident was relatively straightforward, </w:t>
      </w:r>
      <w:r w:rsidR="00F74772">
        <w:rPr>
          <w:rFonts w:cstheme="minorHAnsi"/>
        </w:rPr>
        <w:t xml:space="preserve">and </w:t>
      </w:r>
      <w:r>
        <w:rPr>
          <w:rFonts w:cstheme="minorHAnsi"/>
        </w:rPr>
        <w:t xml:space="preserve">supported by the </w:t>
      </w:r>
      <w:r w:rsidR="00A82602">
        <w:rPr>
          <w:rFonts w:cstheme="minorHAnsi"/>
        </w:rPr>
        <w:t xml:space="preserve">radiographic finding of </w:t>
      </w:r>
      <w:r>
        <w:rPr>
          <w:rFonts w:cstheme="minorHAnsi"/>
        </w:rPr>
        <w:t>bony modelling of the left tympanic bulla</w:t>
      </w:r>
      <w:r w:rsidR="00A82602">
        <w:rPr>
          <w:rFonts w:cstheme="minorHAnsi"/>
        </w:rPr>
        <w:t xml:space="preserve"> </w:t>
      </w:r>
      <w:r w:rsidR="00A82602" w:rsidRPr="003A74BC">
        <w:rPr>
          <w:rFonts w:cstheme="minorHAnsi"/>
        </w:rPr>
        <w:t>(Mayhew, 2008)</w:t>
      </w:r>
      <w:r w:rsidR="00A82602" w:rsidRPr="00136E94">
        <w:rPr>
          <w:rFonts w:cstheme="minorHAnsi"/>
        </w:rPr>
        <w:t>.</w:t>
      </w:r>
      <w:r w:rsidR="002975DC" w:rsidRPr="00136E94">
        <w:rPr>
          <w:rFonts w:cstheme="minorHAnsi"/>
        </w:rPr>
        <w:t xml:space="preserve"> </w:t>
      </w:r>
      <w:r w:rsidR="00A82602">
        <w:rPr>
          <w:rFonts w:cstheme="minorHAnsi"/>
        </w:rPr>
        <w:t>On initial presentation</w:t>
      </w:r>
      <w:r w:rsidR="00290F49">
        <w:rPr>
          <w:rFonts w:cstheme="minorHAnsi"/>
        </w:rPr>
        <w:t>,</w:t>
      </w:r>
      <w:r w:rsidR="00A82602">
        <w:rPr>
          <w:rFonts w:cstheme="minorHAnsi"/>
        </w:rPr>
        <w:t xml:space="preserve"> the </w:t>
      </w:r>
      <w:r w:rsidR="00373990">
        <w:rPr>
          <w:rFonts w:cstheme="minorHAnsi"/>
        </w:rPr>
        <w:t xml:space="preserve">drooling of saliva </w:t>
      </w:r>
      <w:r w:rsidR="00A82602">
        <w:rPr>
          <w:rFonts w:cstheme="minorHAnsi"/>
        </w:rPr>
        <w:t xml:space="preserve">could have been incorrectly attributed to </w:t>
      </w:r>
      <w:r w:rsidR="00E070DF">
        <w:rPr>
          <w:rFonts w:cstheme="minorHAnsi"/>
        </w:rPr>
        <w:t>the injury to the jaw</w:t>
      </w:r>
      <w:r w:rsidR="00A82602">
        <w:rPr>
          <w:rFonts w:cstheme="minorHAnsi"/>
        </w:rPr>
        <w:t xml:space="preserve"> but once this resolved it was more </w:t>
      </w:r>
      <w:r w:rsidR="002975DC">
        <w:rPr>
          <w:rFonts w:cstheme="minorHAnsi"/>
        </w:rPr>
        <w:t xml:space="preserve">clearly </w:t>
      </w:r>
      <w:r w:rsidR="00373990">
        <w:rPr>
          <w:rFonts w:cstheme="minorHAnsi"/>
        </w:rPr>
        <w:t>hypersalivation</w:t>
      </w:r>
      <w:r w:rsidR="002975DC">
        <w:rPr>
          <w:rFonts w:cstheme="minorHAnsi"/>
        </w:rPr>
        <w:t>.</w:t>
      </w:r>
      <w:r w:rsidR="00A82602">
        <w:rPr>
          <w:rFonts w:cstheme="minorHAnsi"/>
        </w:rPr>
        <w:t xml:space="preserve"> C</w:t>
      </w:r>
      <w:r w:rsidR="002975DC" w:rsidRPr="00F07D55">
        <w:rPr>
          <w:rFonts w:cstheme="minorHAnsi"/>
        </w:rPr>
        <w:t xml:space="preserve">omputed tomography </w:t>
      </w:r>
      <w:r w:rsidR="00EA54CF">
        <w:rPr>
          <w:rFonts w:cstheme="minorHAnsi"/>
        </w:rPr>
        <w:t xml:space="preserve">might </w:t>
      </w:r>
      <w:r w:rsidR="002975DC">
        <w:rPr>
          <w:rFonts w:cstheme="minorHAnsi"/>
        </w:rPr>
        <w:t>have been useful</w:t>
      </w:r>
      <w:r w:rsidR="00A82602">
        <w:rPr>
          <w:rFonts w:cstheme="minorHAnsi"/>
        </w:rPr>
        <w:t xml:space="preserve"> to reach a more specific diagnosis </w:t>
      </w:r>
      <w:r w:rsidR="002975DC">
        <w:rPr>
          <w:rFonts w:cstheme="minorHAnsi"/>
        </w:rPr>
        <w:t xml:space="preserve">but </w:t>
      </w:r>
      <w:r w:rsidR="002975DC" w:rsidRPr="00F07D55">
        <w:rPr>
          <w:rFonts w:cstheme="minorHAnsi"/>
        </w:rPr>
        <w:t>was only available using standing sedation</w:t>
      </w:r>
      <w:r w:rsidR="00A82602">
        <w:rPr>
          <w:rFonts w:cstheme="minorHAnsi"/>
        </w:rPr>
        <w:t>. T</w:t>
      </w:r>
      <w:r w:rsidR="002975DC" w:rsidRPr="00F07D55">
        <w:rPr>
          <w:rFonts w:cstheme="minorHAnsi"/>
        </w:rPr>
        <w:t xml:space="preserve">his was not considered safe due to </w:t>
      </w:r>
      <w:r w:rsidR="00A82602">
        <w:rPr>
          <w:rFonts w:cstheme="minorHAnsi"/>
        </w:rPr>
        <w:t xml:space="preserve">the gelding’s </w:t>
      </w:r>
      <w:r w:rsidR="00E070DF">
        <w:rPr>
          <w:rFonts w:cstheme="minorHAnsi"/>
        </w:rPr>
        <w:t>(</w:t>
      </w:r>
      <w:r w:rsidR="00290F49">
        <w:rPr>
          <w:rFonts w:cstheme="minorHAnsi"/>
        </w:rPr>
        <w:t>non-pathological and long-standing</w:t>
      </w:r>
      <w:r w:rsidR="00E070DF">
        <w:rPr>
          <w:rFonts w:cstheme="minorHAnsi"/>
        </w:rPr>
        <w:t xml:space="preserve">) </w:t>
      </w:r>
      <w:r w:rsidR="00E32DB3">
        <w:rPr>
          <w:rFonts w:cstheme="minorHAnsi"/>
        </w:rPr>
        <w:t xml:space="preserve">nervous and unpredictable </w:t>
      </w:r>
      <w:r w:rsidR="00290F49">
        <w:rPr>
          <w:rFonts w:cstheme="minorHAnsi"/>
        </w:rPr>
        <w:t>temperament</w:t>
      </w:r>
      <w:r w:rsidR="002975DC" w:rsidRPr="00F07D55">
        <w:rPr>
          <w:rFonts w:cstheme="minorHAnsi"/>
        </w:rPr>
        <w:t>, therefore radiography was performed instead.</w:t>
      </w:r>
      <w:r w:rsidR="00EA54CF">
        <w:rPr>
          <w:rFonts w:cstheme="minorHAnsi"/>
        </w:rPr>
        <w:t xml:space="preserve"> </w:t>
      </w:r>
      <w:bookmarkStart w:id="3" w:name="_Hlk15335982"/>
      <w:r w:rsidR="0075524E">
        <w:rPr>
          <w:rFonts w:cstheme="minorHAnsi"/>
        </w:rPr>
        <w:t xml:space="preserve">Prescribing antimicrobials in the absence of a confirmed infectious cause is not good practice, but the risks of general anaesthesia or of withholding treatment to the individual patient were considered to outweigh the harm of possible unnecessary use of antimicrobials, in this case. </w:t>
      </w:r>
      <w:bookmarkEnd w:id="3"/>
      <w:r w:rsidR="00EA54CF">
        <w:rPr>
          <w:rFonts w:cstheme="minorHAnsi"/>
        </w:rPr>
        <w:t>Head MRI was not available (</w:t>
      </w:r>
      <w:r w:rsidR="00656241">
        <w:rPr>
          <w:rFonts w:cstheme="minorHAnsi"/>
        </w:rPr>
        <w:t xml:space="preserve">Dixon </w:t>
      </w:r>
      <w:r w:rsidR="00656241" w:rsidRPr="002E6EF0">
        <w:rPr>
          <w:rFonts w:cstheme="minorHAnsi"/>
          <w:i/>
          <w:iCs/>
        </w:rPr>
        <w:t>et al.</w:t>
      </w:r>
      <w:r w:rsidR="00656241">
        <w:rPr>
          <w:rFonts w:cstheme="minorHAnsi"/>
        </w:rPr>
        <w:t>, 2017</w:t>
      </w:r>
      <w:r w:rsidR="00EA54CF">
        <w:rPr>
          <w:rFonts w:cstheme="minorHAnsi"/>
        </w:rPr>
        <w:t>).</w:t>
      </w:r>
      <w:r w:rsidR="007B5CC2">
        <w:rPr>
          <w:rFonts w:cstheme="minorHAnsi"/>
        </w:rPr>
        <w:t xml:space="preserve"> As stimulation of both autonomic systems acts to increase saliva secretion</w:t>
      </w:r>
      <w:r w:rsidR="00DD0F9F">
        <w:rPr>
          <w:rFonts w:cstheme="minorHAnsi"/>
        </w:rPr>
        <w:t xml:space="preserve"> (Proctor and Carpenter, 2007)</w:t>
      </w:r>
      <w:r w:rsidR="007B5CC2">
        <w:rPr>
          <w:rFonts w:cstheme="minorHAnsi"/>
        </w:rPr>
        <w:t>, it is difficult to explain how dysfunction could cause ptyalism</w:t>
      </w:r>
      <w:r w:rsidR="00DD0F9F">
        <w:rPr>
          <w:rFonts w:cstheme="minorHAnsi"/>
        </w:rPr>
        <w:t xml:space="preserve"> although a denervation hypersensitivity, for example </w:t>
      </w:r>
      <w:r w:rsidR="0075524E">
        <w:rPr>
          <w:rFonts w:cstheme="minorHAnsi"/>
        </w:rPr>
        <w:t>enhancing the response to</w:t>
      </w:r>
      <w:r w:rsidR="00DD0F9F">
        <w:rPr>
          <w:rFonts w:cstheme="minorHAnsi"/>
        </w:rPr>
        <w:t xml:space="preserve"> circulating catecholamines, is a possibility</w:t>
      </w:r>
      <w:r w:rsidR="007B5CC2">
        <w:rPr>
          <w:rFonts w:cstheme="minorHAnsi"/>
        </w:rPr>
        <w:t xml:space="preserve">. </w:t>
      </w:r>
      <w:r w:rsidR="00FA465D">
        <w:rPr>
          <w:rFonts w:cstheme="minorHAnsi"/>
        </w:rPr>
        <w:t>T</w:t>
      </w:r>
      <w:r w:rsidR="007B5CC2">
        <w:rPr>
          <w:rFonts w:cstheme="minorHAnsi"/>
        </w:rPr>
        <w:t>he intermittent nature of the ptyalism</w:t>
      </w:r>
      <w:r w:rsidR="00FA465D">
        <w:rPr>
          <w:rFonts w:cstheme="minorHAnsi"/>
        </w:rPr>
        <w:t>, combined with the localised trauma-associated bone changes to the tympanic bulla,</w:t>
      </w:r>
      <w:r w:rsidR="007B5CC2">
        <w:rPr>
          <w:rFonts w:cstheme="minorHAnsi"/>
        </w:rPr>
        <w:t xml:space="preserve"> </w:t>
      </w:r>
      <w:r w:rsidR="00DD0F9F">
        <w:rPr>
          <w:rFonts w:cstheme="minorHAnsi"/>
        </w:rPr>
        <w:t xml:space="preserve">could support </w:t>
      </w:r>
      <w:r w:rsidR="007B5CC2">
        <w:rPr>
          <w:rFonts w:cstheme="minorHAnsi"/>
        </w:rPr>
        <w:t xml:space="preserve">aberrant activation of the parasympathetic fibres </w:t>
      </w:r>
      <w:r w:rsidR="00FA465D">
        <w:rPr>
          <w:rFonts w:cstheme="minorHAnsi"/>
        </w:rPr>
        <w:t>in the vicinity supplying the salivary glands</w:t>
      </w:r>
      <w:r w:rsidR="007B5CC2">
        <w:rPr>
          <w:rFonts w:cstheme="minorHAnsi"/>
        </w:rPr>
        <w:t xml:space="preserve"> (Thomson and Hahn, 2012).  </w:t>
      </w:r>
    </w:p>
    <w:p w14:paraId="5B66B0F5" w14:textId="6A1BDC2E" w:rsidR="00150ED3" w:rsidRDefault="002975DC" w:rsidP="0039670B">
      <w:pPr>
        <w:spacing w:line="480" w:lineRule="auto"/>
        <w:rPr>
          <w:rFonts w:cstheme="minorHAnsi"/>
        </w:rPr>
      </w:pPr>
      <w:r>
        <w:rPr>
          <w:rFonts w:cstheme="minorHAnsi"/>
        </w:rPr>
        <w:t xml:space="preserve">In </w:t>
      </w:r>
      <w:r w:rsidR="00E32313">
        <w:rPr>
          <w:rFonts w:cstheme="minorHAnsi"/>
        </w:rPr>
        <w:t>c</w:t>
      </w:r>
      <w:r>
        <w:rPr>
          <w:rFonts w:cstheme="minorHAnsi"/>
        </w:rPr>
        <w:t>ase 2</w:t>
      </w:r>
      <w:r w:rsidR="00682631">
        <w:rPr>
          <w:rFonts w:cstheme="minorHAnsi"/>
        </w:rPr>
        <w:t>,</w:t>
      </w:r>
      <w:r>
        <w:rPr>
          <w:rFonts w:cstheme="minorHAnsi"/>
        </w:rPr>
        <w:t xml:space="preserve"> a</w:t>
      </w:r>
      <w:r w:rsidR="00382471" w:rsidRPr="00F07D55">
        <w:rPr>
          <w:rFonts w:cstheme="minorHAnsi"/>
        </w:rPr>
        <w:t xml:space="preserve"> mediastinal </w:t>
      </w:r>
      <w:r w:rsidR="00E32DB3">
        <w:rPr>
          <w:rFonts w:cstheme="minorHAnsi"/>
        </w:rPr>
        <w:t>lymphoma</w:t>
      </w:r>
      <w:r w:rsidR="00382471" w:rsidRPr="00F07D55">
        <w:rPr>
          <w:rFonts w:cstheme="minorHAnsi"/>
        </w:rPr>
        <w:t xml:space="preserve"> </w:t>
      </w:r>
      <w:r w:rsidR="00682631">
        <w:rPr>
          <w:rFonts w:cstheme="minorHAnsi"/>
        </w:rPr>
        <w:t xml:space="preserve">was ultimately identified at post mortem examination. </w:t>
      </w:r>
      <w:r w:rsidR="00150ED3" w:rsidRPr="005108F0">
        <w:rPr>
          <w:rFonts w:cstheme="minorHAnsi"/>
        </w:rPr>
        <w:t>It is possible that</w:t>
      </w:r>
      <w:r w:rsidR="00150ED3">
        <w:rPr>
          <w:rFonts w:cstheme="minorHAnsi"/>
        </w:rPr>
        <w:t xml:space="preserve"> the neoplasm in case 2 could have been detected </w:t>
      </w:r>
      <w:r w:rsidR="00150ED3" w:rsidRPr="00F07D55">
        <w:rPr>
          <w:rFonts w:cstheme="minorHAnsi"/>
          <w:i/>
        </w:rPr>
        <w:t>ante mortem</w:t>
      </w:r>
      <w:r w:rsidR="00150ED3">
        <w:rPr>
          <w:rFonts w:cstheme="minorHAnsi"/>
          <w:i/>
        </w:rPr>
        <w:t xml:space="preserve"> </w:t>
      </w:r>
      <w:r w:rsidR="00150ED3">
        <w:rPr>
          <w:rFonts w:cstheme="minorHAnsi"/>
        </w:rPr>
        <w:t>utilising either</w:t>
      </w:r>
      <w:r w:rsidR="00150ED3" w:rsidRPr="00F07D55">
        <w:rPr>
          <w:rFonts w:cstheme="minorHAnsi"/>
        </w:rPr>
        <w:t xml:space="preserve"> ultrasonography of the heart base via the window of the thoracic inlet </w:t>
      </w:r>
      <w:r w:rsidR="00150ED3">
        <w:rPr>
          <w:rFonts w:cstheme="minorHAnsi"/>
        </w:rPr>
        <w:t>or c</w:t>
      </w:r>
      <w:r w:rsidR="00150ED3" w:rsidRPr="00F07D55">
        <w:rPr>
          <w:rFonts w:cstheme="minorHAnsi"/>
        </w:rPr>
        <w:t>ytology of the pleural effusion</w:t>
      </w:r>
      <w:r w:rsidR="00150ED3">
        <w:rPr>
          <w:rFonts w:cstheme="minorHAnsi"/>
        </w:rPr>
        <w:t>, however</w:t>
      </w:r>
      <w:r w:rsidR="00150ED3" w:rsidRPr="00F07D55">
        <w:rPr>
          <w:rFonts w:cstheme="minorHAnsi"/>
        </w:rPr>
        <w:t xml:space="preserve"> it would not have altered the eventual outcome of the case</w:t>
      </w:r>
      <w:r w:rsidR="00150ED3">
        <w:rPr>
          <w:rFonts w:cstheme="minorHAnsi"/>
        </w:rPr>
        <w:t xml:space="preserve"> </w:t>
      </w:r>
      <w:r w:rsidR="00150ED3">
        <w:rPr>
          <w:rFonts w:cstheme="minorHAnsi"/>
        </w:rPr>
        <w:fldChar w:fldCharType="begin">
          <w:fldData xml:space="preserve">PEVuZE5vdGU+PENpdGU+PEF1dGhvcj5EZSBDbGVyY3E8L0F1dGhvcj48WWVhcj4yMDA0PC9ZZWFy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</w:fldData>
        </w:fldChar>
      </w:r>
      <w:r w:rsidR="00150ED3">
        <w:rPr>
          <w:rFonts w:cstheme="minorHAnsi"/>
        </w:rPr>
        <w:instrText xml:space="preserve"> ADDIN EN.CITE </w:instrText>
      </w:r>
      <w:r w:rsidR="00150ED3">
        <w:rPr>
          <w:rFonts w:cstheme="minorHAnsi"/>
        </w:rPr>
        <w:fldChar w:fldCharType="begin">
          <w:fldData xml:space="preserve">PEVuZE5vdGU+PENpdGU+PEF1dGhvcj5EZSBDbGVyY3E8L0F1dGhvcj48WWVhcj4yMDA0PC9ZZWFy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</w:fldData>
        </w:fldChar>
      </w:r>
      <w:r w:rsidR="00150ED3">
        <w:rPr>
          <w:rFonts w:cstheme="minorHAnsi"/>
        </w:rPr>
        <w:instrText xml:space="preserve"> ADDIN EN.CITE.DATA </w:instrText>
      </w:r>
      <w:r w:rsidR="00150ED3">
        <w:rPr>
          <w:rFonts w:cstheme="minorHAnsi"/>
        </w:rPr>
      </w:r>
      <w:r w:rsidR="00150ED3">
        <w:rPr>
          <w:rFonts w:cstheme="minorHAnsi"/>
        </w:rPr>
        <w:fldChar w:fldCharType="end"/>
      </w:r>
      <w:r w:rsidR="00150ED3">
        <w:rPr>
          <w:rFonts w:cstheme="minorHAnsi"/>
        </w:rPr>
      </w:r>
      <w:r w:rsidR="00150ED3">
        <w:rPr>
          <w:rFonts w:cstheme="minorHAnsi"/>
        </w:rPr>
        <w:fldChar w:fldCharType="separate"/>
      </w:r>
      <w:r w:rsidR="00150ED3">
        <w:rPr>
          <w:rFonts w:cstheme="minorHAnsi"/>
          <w:noProof/>
        </w:rPr>
        <w:t xml:space="preserve">(De Clercq </w:t>
      </w:r>
      <w:r w:rsidR="00075ABF" w:rsidRPr="00075ABF">
        <w:rPr>
          <w:rFonts w:cstheme="minorHAnsi"/>
          <w:i/>
          <w:iCs/>
          <w:noProof/>
        </w:rPr>
        <w:t>et al.</w:t>
      </w:r>
      <w:r w:rsidR="00075ABF">
        <w:rPr>
          <w:rFonts w:cstheme="minorHAnsi"/>
          <w:noProof/>
        </w:rPr>
        <w:t>,</w:t>
      </w:r>
      <w:r w:rsidR="00150ED3">
        <w:rPr>
          <w:rFonts w:cstheme="minorHAnsi"/>
          <w:noProof/>
        </w:rPr>
        <w:t xml:space="preserve"> 2004; Garber</w:t>
      </w:r>
      <w:r w:rsidR="00150ED3" w:rsidRPr="00075ABF">
        <w:rPr>
          <w:rFonts w:cstheme="minorHAnsi"/>
          <w:i/>
          <w:iCs/>
          <w:noProof/>
        </w:rPr>
        <w:t xml:space="preserve"> </w:t>
      </w:r>
      <w:r w:rsidR="00075ABF" w:rsidRPr="00075ABF">
        <w:rPr>
          <w:rFonts w:cstheme="minorHAnsi"/>
          <w:i/>
          <w:iCs/>
          <w:noProof/>
        </w:rPr>
        <w:t>et al.</w:t>
      </w:r>
      <w:r w:rsidR="00075ABF">
        <w:rPr>
          <w:rFonts w:cstheme="minorHAnsi"/>
          <w:noProof/>
        </w:rPr>
        <w:t xml:space="preserve">, </w:t>
      </w:r>
      <w:r w:rsidR="00150ED3">
        <w:rPr>
          <w:rFonts w:cstheme="minorHAnsi"/>
          <w:noProof/>
        </w:rPr>
        <w:t>1994)</w:t>
      </w:r>
      <w:r w:rsidR="00150ED3">
        <w:rPr>
          <w:rFonts w:cstheme="minorHAnsi"/>
        </w:rPr>
        <w:fldChar w:fldCharType="end"/>
      </w:r>
      <w:r w:rsidR="00150ED3" w:rsidRPr="00F07D55">
        <w:rPr>
          <w:rFonts w:cstheme="minorHAnsi"/>
        </w:rPr>
        <w:t xml:space="preserve">. </w:t>
      </w:r>
      <w:r w:rsidR="00E32313">
        <w:rPr>
          <w:rFonts w:cstheme="minorHAnsi"/>
        </w:rPr>
        <w:t xml:space="preserve">The presence of asymmetrically progressive laryngeal paralysis and a </w:t>
      </w:r>
      <w:r w:rsidR="00E32313">
        <w:rPr>
          <w:rFonts w:cstheme="minorHAnsi"/>
        </w:rPr>
        <w:lastRenderedPageBreak/>
        <w:t>mediastinal mass supports intra-thoracic compression of the recurrent laryngeal nerves or vagosympathetic trunks (or both) in case 2 (Thomson and Hahn, 2012).</w:t>
      </w:r>
      <w:r w:rsidR="00150ED3">
        <w:rPr>
          <w:rFonts w:cstheme="minorHAnsi"/>
        </w:rPr>
        <w:t xml:space="preserve"> Mediastinal lymphoma has been reported to cause unilateral (left-sided) laryngeal paresis previously, but these cases were not associated with ptyalism </w:t>
      </w:r>
      <w:r w:rsidR="00150ED3">
        <w:rPr>
          <w:rFonts w:cstheme="minorHAnsi"/>
        </w:rPr>
        <w:fldChar w:fldCharType="begin">
          <w:fldData xml:space="preserve">PEVuZE5vdGU+PENpdGU+PEF1dGhvcj5EZSBDbGVyY3E8L0F1dGhvcj48WWVhcj4yMDA0PC9ZZWFy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</w:fldData>
        </w:fldChar>
      </w:r>
      <w:r w:rsidR="00150ED3">
        <w:rPr>
          <w:rFonts w:cstheme="minorHAnsi"/>
        </w:rPr>
        <w:instrText xml:space="preserve"> ADDIN EN.CITE </w:instrText>
      </w:r>
      <w:r w:rsidR="00150ED3">
        <w:rPr>
          <w:rFonts w:cstheme="minorHAnsi"/>
        </w:rPr>
        <w:fldChar w:fldCharType="begin">
          <w:fldData xml:space="preserve">PEVuZE5vdGU+PENpdGU+PEF1dGhvcj5EZSBDbGVyY3E8L0F1dGhvcj48WWVhcj4yMDA0PC9ZZWFy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</w:fldData>
        </w:fldChar>
      </w:r>
      <w:r w:rsidR="00150ED3">
        <w:rPr>
          <w:rFonts w:cstheme="minorHAnsi"/>
        </w:rPr>
        <w:instrText xml:space="preserve"> ADDIN EN.CITE.DATA </w:instrText>
      </w:r>
      <w:r w:rsidR="00150ED3">
        <w:rPr>
          <w:rFonts w:cstheme="minorHAnsi"/>
        </w:rPr>
      </w:r>
      <w:r w:rsidR="00150ED3">
        <w:rPr>
          <w:rFonts w:cstheme="minorHAnsi"/>
        </w:rPr>
        <w:fldChar w:fldCharType="end"/>
      </w:r>
      <w:r w:rsidR="00150ED3">
        <w:rPr>
          <w:rFonts w:cstheme="minorHAnsi"/>
        </w:rPr>
      </w:r>
      <w:r w:rsidR="00150ED3">
        <w:rPr>
          <w:rFonts w:cstheme="minorHAnsi"/>
        </w:rPr>
        <w:fldChar w:fldCharType="separate"/>
      </w:r>
      <w:r w:rsidR="00150ED3">
        <w:rPr>
          <w:rFonts w:cstheme="minorHAnsi"/>
          <w:noProof/>
        </w:rPr>
        <w:t xml:space="preserve">(De Clercq </w:t>
      </w:r>
      <w:r w:rsidR="00075ABF" w:rsidRPr="00075ABF">
        <w:rPr>
          <w:rFonts w:cstheme="minorHAnsi"/>
          <w:i/>
          <w:iCs/>
          <w:noProof/>
        </w:rPr>
        <w:t>et al.</w:t>
      </w:r>
      <w:r w:rsidR="00075ABF">
        <w:rPr>
          <w:rFonts w:cstheme="minorHAnsi"/>
          <w:noProof/>
        </w:rPr>
        <w:t xml:space="preserve">, </w:t>
      </w:r>
      <w:r w:rsidR="00150ED3">
        <w:rPr>
          <w:rFonts w:cstheme="minorHAnsi"/>
          <w:noProof/>
        </w:rPr>
        <w:t>2004; Firth 1978)</w:t>
      </w:r>
      <w:r w:rsidR="00150ED3">
        <w:rPr>
          <w:rFonts w:cstheme="minorHAnsi"/>
        </w:rPr>
        <w:fldChar w:fldCharType="end"/>
      </w:r>
      <w:r w:rsidR="00150ED3">
        <w:rPr>
          <w:rFonts w:cstheme="minorHAnsi"/>
        </w:rPr>
        <w:t xml:space="preserve">. </w:t>
      </w:r>
    </w:p>
    <w:p w14:paraId="272CCD14" w14:textId="719E99AC" w:rsidR="00E32313" w:rsidRDefault="00150ED3" w:rsidP="0039670B">
      <w:pPr>
        <w:spacing w:line="480" w:lineRule="auto"/>
        <w:rPr>
          <w:rFonts w:cstheme="minorHAnsi"/>
        </w:rPr>
      </w:pPr>
      <w:r>
        <w:rPr>
          <w:rFonts w:cstheme="minorHAnsi"/>
        </w:rPr>
        <w:t xml:space="preserve">The historical oesophageal obstruction and persistent ptyalism in case 2 might have been caused by a direct compression of the mass on the oesophagus or due to disruption of vagal motor axons that supply the oesophagus. Association of vagal afferents with salivation in rats (Ueda </w:t>
      </w:r>
      <w:r w:rsidRPr="002E6EF0">
        <w:rPr>
          <w:rFonts w:cstheme="minorHAnsi"/>
          <w:i/>
          <w:iCs/>
        </w:rPr>
        <w:t>et al.</w:t>
      </w:r>
      <w:r>
        <w:rPr>
          <w:rFonts w:cstheme="minorHAnsi"/>
        </w:rPr>
        <w:t xml:space="preserve">, 2016) supports this neurological explanation for the ptyalism in this animal. </w:t>
      </w:r>
      <w:r w:rsidR="00E422F6">
        <w:rPr>
          <w:rFonts w:cstheme="minorHAnsi"/>
        </w:rPr>
        <w:t xml:space="preserve">Autonomic dysfunction due to mediastinal lesions has been reported previously. </w:t>
      </w:r>
      <w:r>
        <w:rPr>
          <w:rFonts w:cstheme="minorHAnsi"/>
        </w:rPr>
        <w:t xml:space="preserve">Compression of the vagus nerve has been associated with complete AV block in a horse with a mediastinal lymphoma </w:t>
      </w:r>
      <w:r>
        <w:rPr>
          <w:rFonts w:cstheme="minorHAnsi"/>
        </w:rPr>
        <w:fldChar w:fldCharType="begin">
          <w:fldData xml:space="preserve">PEVuZE5vdGU+PENpdGU+PEF1dGhvcj5TdWdpeWFtYTwvQXV0aG9yPjxZZWFyPjIwMDg8L1llYXI+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=
</w:fldData>
        </w:fldChar>
      </w:r>
      <w:r>
        <w:rPr>
          <w:rFonts w:cstheme="minorHAnsi"/>
        </w:rPr>
        <w:instrText xml:space="preserve"> ADDIN EN.CITE </w:instrText>
      </w:r>
      <w:r>
        <w:rPr>
          <w:rFonts w:cstheme="minorHAnsi"/>
        </w:rPr>
        <w:fldChar w:fldCharType="begin">
          <w:fldData xml:space="preserve">PEVuZE5vdGU+PENpdGU+PEF1dGhvcj5TdWdpeWFtYTwvQXV0aG9yPjxZZWFyPjIwMDg8L1llYXI+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=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rPr>
        <w:t xml:space="preserve">(Sugiyama </w:t>
      </w:r>
      <w:r w:rsidR="00075ABF" w:rsidRPr="00075ABF">
        <w:rPr>
          <w:rFonts w:cstheme="minorHAnsi"/>
          <w:i/>
          <w:iCs/>
          <w:noProof/>
        </w:rPr>
        <w:t>et al.</w:t>
      </w:r>
      <w:r w:rsidR="00075ABF">
        <w:rPr>
          <w:rFonts w:cstheme="minorHAnsi"/>
          <w:noProof/>
        </w:rPr>
        <w:t>,</w:t>
      </w:r>
      <w:r>
        <w:rPr>
          <w:rFonts w:cstheme="minorHAnsi"/>
          <w:noProof/>
        </w:rPr>
        <w:t xml:space="preserve"> 2008)</w:t>
      </w:r>
      <w:r>
        <w:rPr>
          <w:rFonts w:cstheme="minorHAnsi"/>
        </w:rPr>
        <w:fldChar w:fldCharType="end"/>
      </w:r>
      <w:r>
        <w:rPr>
          <w:rFonts w:cstheme="minorHAnsi"/>
        </w:rPr>
        <w:t xml:space="preserve">. </w:t>
      </w:r>
      <w:r w:rsidRPr="00F07D55">
        <w:rPr>
          <w:rFonts w:cstheme="minorHAnsi"/>
        </w:rPr>
        <w:t xml:space="preserve">Malignant squamous cell thymoma was described in an 8 year old </w:t>
      </w:r>
      <w:r>
        <w:rPr>
          <w:rFonts w:cstheme="minorHAnsi"/>
        </w:rPr>
        <w:t>Q</w:t>
      </w:r>
      <w:r w:rsidRPr="00F07D55">
        <w:rPr>
          <w:rFonts w:cstheme="minorHAnsi"/>
        </w:rPr>
        <w:t>uarter</w:t>
      </w:r>
      <w:r>
        <w:rPr>
          <w:rFonts w:cstheme="minorHAnsi"/>
        </w:rPr>
        <w:t xml:space="preserve"> H</w:t>
      </w:r>
      <w:r w:rsidRPr="00F07D55">
        <w:rPr>
          <w:rFonts w:cstheme="minorHAnsi"/>
        </w:rPr>
        <w:t xml:space="preserve">orse cross Belgian mare with masses cranial to the heart and extending along the ventral neck from the </w:t>
      </w:r>
      <w:r w:rsidRPr="005108F0">
        <w:rPr>
          <w:rFonts w:cstheme="minorHAnsi"/>
        </w:rPr>
        <w:t xml:space="preserve">intermandibular area to the thoracic inlet. Horner syndrome was reported to be present involving the left eye, </w:t>
      </w:r>
      <w:r>
        <w:rPr>
          <w:rFonts w:cstheme="minorHAnsi"/>
        </w:rPr>
        <w:t>which</w:t>
      </w:r>
      <w:r w:rsidRPr="005108F0">
        <w:rPr>
          <w:rFonts w:cstheme="minorHAnsi"/>
        </w:rPr>
        <w:t xml:space="preserve"> was attributed to disruption of </w:t>
      </w:r>
      <w:r>
        <w:rPr>
          <w:rFonts w:cstheme="minorHAnsi"/>
        </w:rPr>
        <w:t xml:space="preserve">sympathetic innervation </w:t>
      </w:r>
      <w:r w:rsidRPr="005108F0">
        <w:rPr>
          <w:rFonts w:cstheme="minorHAnsi"/>
        </w:rPr>
        <w:t xml:space="preserve">(Whiteley </w:t>
      </w:r>
      <w:r w:rsidRPr="002E6EF0">
        <w:rPr>
          <w:rFonts w:cstheme="minorHAnsi"/>
          <w:i/>
          <w:iCs/>
        </w:rPr>
        <w:t>et al.</w:t>
      </w:r>
      <w:r w:rsidRPr="005108F0">
        <w:rPr>
          <w:rFonts w:cstheme="minorHAnsi"/>
        </w:rPr>
        <w:t>, 1986).</w:t>
      </w:r>
      <w:r>
        <w:rPr>
          <w:rFonts w:cstheme="minorHAnsi"/>
        </w:rPr>
        <w:t xml:space="preserve"> </w:t>
      </w:r>
      <w:bookmarkStart w:id="4" w:name="_Hlk15336711"/>
      <w:r>
        <w:rPr>
          <w:rFonts w:cstheme="minorHAnsi"/>
        </w:rPr>
        <w:t xml:space="preserve">Siegers </w:t>
      </w:r>
      <w:r w:rsidRPr="002E6EF0">
        <w:rPr>
          <w:rFonts w:cstheme="minorHAnsi"/>
          <w:i/>
          <w:iCs/>
        </w:rPr>
        <w:t>et al.</w:t>
      </w:r>
      <w:r>
        <w:rPr>
          <w:rFonts w:cstheme="minorHAnsi"/>
        </w:rPr>
        <w:t xml:space="preserve"> (2017) report a 15 year old Belgian Draught mare with multicentric B-cell rich T-cell lymphoma that had lesions involving the oesophagus and heart</w:t>
      </w:r>
      <w:r w:rsidR="00CB37C4">
        <w:rPr>
          <w:rFonts w:cstheme="minorHAnsi"/>
        </w:rPr>
        <w:t xml:space="preserve"> and presented with ptyalism. The lesions in this horse were widely disseminated and the authors attributed the</w:t>
      </w:r>
      <w:r>
        <w:rPr>
          <w:rFonts w:cstheme="minorHAnsi"/>
        </w:rPr>
        <w:t xml:space="preserve"> ptyalism in this case to stomatitis</w:t>
      </w:r>
      <w:r w:rsidR="009C6D8C">
        <w:rPr>
          <w:rFonts w:cstheme="minorHAnsi"/>
        </w:rPr>
        <w:t>,</w:t>
      </w:r>
      <w:bookmarkEnd w:id="4"/>
      <w:r w:rsidR="00C253F6">
        <w:rPr>
          <w:rFonts w:cstheme="minorHAnsi"/>
        </w:rPr>
        <w:t xml:space="preserve"> </w:t>
      </w:r>
      <w:bookmarkStart w:id="5" w:name="_Hlk15365718"/>
      <w:r w:rsidR="00C253F6">
        <w:rPr>
          <w:rFonts w:cstheme="minorHAnsi"/>
        </w:rPr>
        <w:t>although it is possible that mechanisms similar to those postulated in Case 2 were in fact responsible.</w:t>
      </w:r>
      <w:bookmarkEnd w:id="5"/>
    </w:p>
    <w:p w14:paraId="79CFC660" w14:textId="270EF069" w:rsidR="00A82602" w:rsidRPr="00A65C0C" w:rsidRDefault="00E070DF" w:rsidP="0039670B">
      <w:pPr>
        <w:spacing w:line="480" w:lineRule="auto"/>
        <w:rPr>
          <w:rFonts w:cstheme="minorHAnsi"/>
        </w:rPr>
      </w:pPr>
      <w:r>
        <w:rPr>
          <w:rFonts w:cstheme="minorHAnsi"/>
        </w:rPr>
        <w:t>In conclusion, a</w:t>
      </w:r>
      <w:r w:rsidR="00A65C0C" w:rsidRPr="00A65C0C">
        <w:rPr>
          <w:rFonts w:cstheme="minorHAnsi"/>
        </w:rPr>
        <w:t>lthough</w:t>
      </w:r>
      <w:r w:rsidR="00A65C0C">
        <w:rPr>
          <w:rFonts w:cstheme="minorHAnsi"/>
        </w:rPr>
        <w:t xml:space="preserve"> the majority of cases of ptyalism are secondary to a physical obstruction preventing saliva being swallowed</w:t>
      </w:r>
      <w:r w:rsidR="00CB37C4">
        <w:rPr>
          <w:rFonts w:cstheme="minorHAnsi"/>
        </w:rPr>
        <w:t>;</w:t>
      </w:r>
      <w:r w:rsidR="00347566">
        <w:rPr>
          <w:rFonts w:cstheme="minorHAnsi"/>
        </w:rPr>
        <w:t xml:space="preserve"> </w:t>
      </w:r>
      <w:r w:rsidR="0072530B">
        <w:rPr>
          <w:rFonts w:cstheme="minorHAnsi"/>
        </w:rPr>
        <w:t>secondary</w:t>
      </w:r>
      <w:r w:rsidR="00A65C0C">
        <w:rPr>
          <w:rFonts w:cstheme="minorHAnsi"/>
        </w:rPr>
        <w:t xml:space="preserve"> to dysphagia</w:t>
      </w:r>
      <w:r w:rsidR="00CB37C4">
        <w:rPr>
          <w:rFonts w:cstheme="minorHAnsi"/>
        </w:rPr>
        <w:t xml:space="preserve">; or due to equine dysautonomia, </w:t>
      </w:r>
      <w:r w:rsidR="00A65C0C">
        <w:rPr>
          <w:rFonts w:cstheme="minorHAnsi"/>
        </w:rPr>
        <w:t xml:space="preserve">it is important to be aware of the neuroanatomy </w:t>
      </w:r>
      <w:r w:rsidR="004A789E">
        <w:rPr>
          <w:rFonts w:cstheme="minorHAnsi"/>
        </w:rPr>
        <w:t xml:space="preserve">of the autonomic system </w:t>
      </w:r>
      <w:r w:rsidR="00A65C0C">
        <w:rPr>
          <w:rFonts w:cstheme="minorHAnsi"/>
        </w:rPr>
        <w:t>controlling salivary gland activation</w:t>
      </w:r>
      <w:r w:rsidR="00B11A3D">
        <w:rPr>
          <w:rFonts w:cstheme="minorHAnsi"/>
        </w:rPr>
        <w:t xml:space="preserve"> </w:t>
      </w:r>
      <w:r w:rsidR="00622F3C">
        <w:rPr>
          <w:rFonts w:cstheme="minorHAnsi"/>
        </w:rPr>
        <w:t>and to be aware that extra-luminal compression of the intra-thoracic oesophagus by space occupying lesions in the mediastinum is possible</w:t>
      </w:r>
      <w:r w:rsidR="00E32DB3">
        <w:rPr>
          <w:rFonts w:cstheme="minorHAnsi"/>
        </w:rPr>
        <w:t>.</w:t>
      </w:r>
    </w:p>
    <w:p w14:paraId="44F4F38A" w14:textId="79DBA181" w:rsidR="00420C80" w:rsidRPr="00834C57" w:rsidRDefault="00420C80" w:rsidP="0039670B">
      <w:pPr>
        <w:spacing w:line="480" w:lineRule="auto"/>
        <w:outlineLvl w:val="0"/>
        <w:rPr>
          <w:rFonts w:cstheme="minorHAnsi"/>
          <w:b/>
        </w:rPr>
      </w:pPr>
      <w:r w:rsidRPr="00834C57">
        <w:rPr>
          <w:rFonts w:cstheme="minorHAnsi"/>
          <w:b/>
        </w:rPr>
        <w:t>Manufacturer’s details:</w:t>
      </w:r>
    </w:p>
    <w:p w14:paraId="042FBF8A" w14:textId="2F1677D4" w:rsidR="004F3995" w:rsidRPr="00F16DE0" w:rsidRDefault="004F3995" w:rsidP="0039670B">
      <w:pPr>
        <w:spacing w:line="480" w:lineRule="auto"/>
        <w:rPr>
          <w:rFonts w:cstheme="minorHAnsi"/>
          <w:b/>
        </w:rPr>
      </w:pPr>
      <w:r w:rsidRPr="00F07D55">
        <w:rPr>
          <w:rFonts w:cstheme="minorHAnsi"/>
        </w:rPr>
        <w:lastRenderedPageBreak/>
        <w:t>Karidox</w:t>
      </w:r>
      <w:r>
        <w:rPr>
          <w:rFonts w:cstheme="minorHAnsi"/>
          <w:vertAlign w:val="superscript"/>
        </w:rPr>
        <w:t>1</w:t>
      </w:r>
      <w:r w:rsidR="004677A9">
        <w:rPr>
          <w:rFonts w:cstheme="minorHAnsi"/>
          <w:vertAlign w:val="superscript"/>
        </w:rPr>
        <w:t xml:space="preserve"> </w:t>
      </w:r>
      <w:r w:rsidR="004677A9">
        <w:rPr>
          <w:rFonts w:cstheme="minorHAnsi"/>
        </w:rPr>
        <w:t xml:space="preserve">100mg/ml Oral solution, Nimrod Veterinary Products Ltd, </w:t>
      </w:r>
      <w:r w:rsidR="001057B8">
        <w:rPr>
          <w:rFonts w:cstheme="minorHAnsi"/>
        </w:rPr>
        <w:t xml:space="preserve">Moreton-in-Marsh, Gloucestershire, </w:t>
      </w:r>
      <w:r w:rsidR="004677A9">
        <w:rPr>
          <w:rFonts w:cstheme="minorHAnsi"/>
        </w:rPr>
        <w:t xml:space="preserve">UK: </w:t>
      </w:r>
      <w:r w:rsidR="004677A9">
        <w:t>01608 652593</w:t>
      </w:r>
      <w:r>
        <w:rPr>
          <w:rFonts w:cstheme="minorHAnsi"/>
          <w:vertAlign w:val="superscript"/>
        </w:rPr>
        <w:br/>
      </w:r>
      <w:r w:rsidRPr="00F07D55">
        <w:rPr>
          <w:rFonts w:cstheme="minorHAnsi"/>
          <w:bCs/>
        </w:rPr>
        <w:t>Engemycin</w:t>
      </w:r>
      <w:r>
        <w:rPr>
          <w:rFonts w:cstheme="minorHAnsi"/>
          <w:bCs/>
          <w:vertAlign w:val="superscript"/>
        </w:rPr>
        <w:t xml:space="preserve">2 </w:t>
      </w:r>
      <w:r w:rsidRPr="00F07D55">
        <w:rPr>
          <w:rFonts w:cstheme="minorHAnsi"/>
        </w:rPr>
        <w:t xml:space="preserve">200mg/ml Solution for injection, MSD Animal Health, </w:t>
      </w:r>
      <w:r w:rsidR="001057B8">
        <w:rPr>
          <w:rFonts w:cstheme="minorHAnsi"/>
        </w:rPr>
        <w:t xml:space="preserve">Milton Keynes, Buckinghamshire, </w:t>
      </w:r>
      <w:r w:rsidRPr="00F07D55">
        <w:rPr>
          <w:rFonts w:cstheme="minorHAnsi"/>
        </w:rPr>
        <w:t>UK: 01908 685685</w:t>
      </w:r>
      <w:r>
        <w:rPr>
          <w:rFonts w:cstheme="minorHAnsi"/>
        </w:rPr>
        <w:br/>
      </w:r>
      <w:r w:rsidRPr="00F07D55">
        <w:rPr>
          <w:rFonts w:cstheme="minorHAnsi"/>
          <w:bCs/>
        </w:rPr>
        <w:t>Equipalazone</w:t>
      </w:r>
      <w:r>
        <w:rPr>
          <w:rFonts w:cstheme="minorHAnsi"/>
          <w:bCs/>
          <w:vertAlign w:val="superscript"/>
        </w:rPr>
        <w:t>3</w:t>
      </w:r>
      <w:r w:rsidR="00BF245B">
        <w:rPr>
          <w:rFonts w:cstheme="minorHAnsi"/>
          <w:bCs/>
          <w:vertAlign w:val="superscript"/>
        </w:rPr>
        <w:t xml:space="preserve"> </w:t>
      </w:r>
      <w:r w:rsidR="00BF245B">
        <w:rPr>
          <w:rFonts w:cstheme="minorHAnsi"/>
          <w:bCs/>
        </w:rPr>
        <w:t xml:space="preserve">200mg/ml </w:t>
      </w:r>
      <w:r w:rsidR="004677A9">
        <w:rPr>
          <w:rFonts w:cstheme="minorHAnsi"/>
          <w:bCs/>
        </w:rPr>
        <w:t>S</w:t>
      </w:r>
      <w:r w:rsidR="00BF245B">
        <w:rPr>
          <w:rFonts w:cstheme="minorHAnsi"/>
          <w:bCs/>
        </w:rPr>
        <w:t xml:space="preserve">olution for </w:t>
      </w:r>
      <w:r w:rsidR="004677A9">
        <w:rPr>
          <w:rFonts w:cstheme="minorHAnsi"/>
          <w:bCs/>
        </w:rPr>
        <w:t>I</w:t>
      </w:r>
      <w:r w:rsidR="00BF245B">
        <w:rPr>
          <w:rFonts w:cstheme="minorHAnsi"/>
          <w:bCs/>
        </w:rPr>
        <w:t>njection</w:t>
      </w:r>
      <w:r w:rsidR="004677A9">
        <w:rPr>
          <w:rFonts w:cstheme="minorHAnsi"/>
          <w:bCs/>
        </w:rPr>
        <w:t xml:space="preserve">, Dechra Veterinary Products, </w:t>
      </w:r>
      <w:r w:rsidR="001057B8">
        <w:rPr>
          <w:rFonts w:cstheme="minorHAnsi"/>
          <w:bCs/>
        </w:rPr>
        <w:t xml:space="preserve">Shrewsbury, Shropshire, </w:t>
      </w:r>
      <w:r w:rsidR="004677A9">
        <w:rPr>
          <w:rFonts w:cstheme="minorHAnsi"/>
          <w:bCs/>
        </w:rPr>
        <w:t>U</w:t>
      </w:r>
      <w:r w:rsidR="004677A9" w:rsidRPr="004677A9">
        <w:rPr>
          <w:rFonts w:cstheme="minorHAnsi"/>
          <w:bCs/>
        </w:rPr>
        <w:t xml:space="preserve">K: </w:t>
      </w:r>
      <w:r w:rsidR="004677A9" w:rsidRPr="004677A9">
        <w:rPr>
          <w:rFonts w:cstheme="minorHAnsi"/>
          <w:spacing w:val="2"/>
          <w:shd w:val="clear" w:color="auto" w:fill="FFFFFF"/>
        </w:rPr>
        <w:t>01939 211200</w:t>
      </w:r>
      <w:r>
        <w:rPr>
          <w:rFonts w:cstheme="minorHAnsi"/>
          <w:bCs/>
          <w:vertAlign w:val="superscript"/>
        </w:rPr>
        <w:br/>
      </w:r>
      <w:r w:rsidRPr="00F07D55">
        <w:rPr>
          <w:rFonts w:cstheme="minorHAnsi"/>
          <w:bCs/>
        </w:rPr>
        <w:t>Depocillin</w:t>
      </w:r>
      <w:r>
        <w:rPr>
          <w:rFonts w:cstheme="minorHAnsi"/>
          <w:bCs/>
          <w:vertAlign w:val="superscript"/>
        </w:rPr>
        <w:t>4</w:t>
      </w:r>
      <w:r w:rsidR="004677A9">
        <w:rPr>
          <w:rFonts w:cstheme="minorHAnsi"/>
          <w:bCs/>
          <w:vertAlign w:val="superscript"/>
        </w:rPr>
        <w:t xml:space="preserve"> </w:t>
      </w:r>
      <w:r w:rsidR="004677A9">
        <w:rPr>
          <w:rFonts w:cstheme="minorHAnsi"/>
          <w:bCs/>
        </w:rPr>
        <w:t xml:space="preserve">300mg/ml Suspension for Injection, MSD Animal Health, </w:t>
      </w:r>
      <w:r w:rsidR="001057B8">
        <w:rPr>
          <w:rFonts w:cstheme="minorHAnsi"/>
          <w:bCs/>
        </w:rPr>
        <w:t xml:space="preserve">Milton Keynes, Buckinghamshire, </w:t>
      </w:r>
      <w:r w:rsidR="004677A9">
        <w:rPr>
          <w:rFonts w:cstheme="minorHAnsi"/>
          <w:bCs/>
        </w:rPr>
        <w:t>UK:</w:t>
      </w:r>
      <w:r w:rsidR="004E2AE9">
        <w:rPr>
          <w:rFonts w:cstheme="minorHAnsi"/>
          <w:bCs/>
        </w:rPr>
        <w:t xml:space="preserve"> 01908 685685</w:t>
      </w:r>
      <w:r>
        <w:rPr>
          <w:rFonts w:cstheme="minorHAnsi"/>
          <w:bCs/>
          <w:vertAlign w:val="superscript"/>
        </w:rPr>
        <w:br/>
      </w:r>
      <w:r w:rsidRPr="00F07D55">
        <w:rPr>
          <w:rFonts w:cstheme="minorHAnsi"/>
          <w:bCs/>
        </w:rPr>
        <w:t>Genta</w:t>
      </w:r>
      <w:r w:rsidR="004677A9">
        <w:rPr>
          <w:rFonts w:cstheme="minorHAnsi"/>
          <w:bCs/>
        </w:rPr>
        <w:t>-E</w:t>
      </w:r>
      <w:r w:rsidRPr="00F07D55">
        <w:rPr>
          <w:rFonts w:cstheme="minorHAnsi"/>
          <w:bCs/>
        </w:rPr>
        <w:t>quine</w:t>
      </w:r>
      <w:r>
        <w:rPr>
          <w:rFonts w:cstheme="minorHAnsi"/>
          <w:bCs/>
          <w:vertAlign w:val="superscript"/>
        </w:rPr>
        <w:t>5</w:t>
      </w:r>
      <w:r w:rsidR="004677A9">
        <w:rPr>
          <w:rFonts w:cstheme="minorHAnsi"/>
          <w:bCs/>
          <w:vertAlign w:val="superscript"/>
        </w:rPr>
        <w:t xml:space="preserve"> </w:t>
      </w:r>
      <w:r w:rsidR="004677A9">
        <w:rPr>
          <w:rFonts w:cstheme="minorHAnsi"/>
          <w:bCs/>
        </w:rPr>
        <w:t xml:space="preserve">100mg/ml Solution for Injection for Horses, Dechra Veterinary Products, </w:t>
      </w:r>
      <w:r w:rsidR="001057B8">
        <w:rPr>
          <w:rFonts w:cstheme="minorHAnsi"/>
          <w:bCs/>
        </w:rPr>
        <w:t xml:space="preserve">Shrewsbury, Shropshire, </w:t>
      </w:r>
      <w:r w:rsidR="004677A9">
        <w:rPr>
          <w:rFonts w:cstheme="minorHAnsi"/>
          <w:bCs/>
        </w:rPr>
        <w:t>U</w:t>
      </w:r>
      <w:r w:rsidR="004677A9" w:rsidRPr="004677A9">
        <w:rPr>
          <w:rFonts w:cstheme="minorHAnsi"/>
          <w:bCs/>
        </w:rPr>
        <w:t xml:space="preserve">K: </w:t>
      </w:r>
      <w:r w:rsidR="004677A9" w:rsidRPr="004677A9">
        <w:rPr>
          <w:rFonts w:cstheme="minorHAnsi"/>
          <w:spacing w:val="2"/>
          <w:shd w:val="clear" w:color="auto" w:fill="FFFFFF"/>
        </w:rPr>
        <w:t>01939 211200</w:t>
      </w:r>
      <w:r w:rsidR="004677A9">
        <w:rPr>
          <w:rFonts w:cstheme="minorHAnsi"/>
          <w:bCs/>
          <w:vertAlign w:val="superscript"/>
        </w:rPr>
        <w:br/>
      </w:r>
      <w:r w:rsidRPr="00F07D55">
        <w:rPr>
          <w:rFonts w:cstheme="minorHAnsi"/>
          <w:bCs/>
        </w:rPr>
        <w:t>Meflosyl</w:t>
      </w:r>
      <w:r>
        <w:rPr>
          <w:rFonts w:cstheme="minorHAnsi"/>
          <w:bCs/>
          <w:vertAlign w:val="superscript"/>
        </w:rPr>
        <w:t>6</w:t>
      </w:r>
      <w:r w:rsidR="00F16DE0">
        <w:rPr>
          <w:rFonts w:cstheme="minorHAnsi"/>
          <w:bCs/>
          <w:vertAlign w:val="superscript"/>
        </w:rPr>
        <w:t xml:space="preserve"> </w:t>
      </w:r>
      <w:r w:rsidR="00F16DE0">
        <w:rPr>
          <w:rFonts w:cstheme="minorHAnsi"/>
          <w:bCs/>
        </w:rPr>
        <w:t>5</w:t>
      </w:r>
      <w:r w:rsidR="004E2AE9">
        <w:rPr>
          <w:rFonts w:cstheme="minorHAnsi"/>
          <w:bCs/>
        </w:rPr>
        <w:t xml:space="preserve">% Solution for Injection, Zoetis, </w:t>
      </w:r>
      <w:r w:rsidR="001057B8">
        <w:rPr>
          <w:rFonts w:cstheme="minorHAnsi"/>
          <w:bCs/>
        </w:rPr>
        <w:t xml:space="preserve">Leatherhead, Surrey, </w:t>
      </w:r>
      <w:r w:rsidR="004E2AE9">
        <w:rPr>
          <w:rFonts w:cstheme="minorHAnsi"/>
          <w:bCs/>
        </w:rPr>
        <w:t>UK: 0845 300 8034</w:t>
      </w:r>
    </w:p>
    <w:p w14:paraId="36D3D2C5" w14:textId="77777777" w:rsidR="00143431" w:rsidRPr="00834C57" w:rsidRDefault="00420C80" w:rsidP="0039670B">
      <w:pPr>
        <w:spacing w:line="480" w:lineRule="auto"/>
        <w:outlineLvl w:val="0"/>
        <w:rPr>
          <w:rFonts w:cstheme="minorHAnsi"/>
          <w:b/>
        </w:rPr>
      </w:pPr>
      <w:r w:rsidRPr="00834C57">
        <w:rPr>
          <w:rFonts w:cstheme="minorHAnsi"/>
          <w:b/>
        </w:rPr>
        <w:t>Abbreviations:</w:t>
      </w:r>
    </w:p>
    <w:p w14:paraId="7749ADE6" w14:textId="2E08FC0B" w:rsidR="00420C80" w:rsidRDefault="00420C80" w:rsidP="0039670B">
      <w:pPr>
        <w:spacing w:line="480" w:lineRule="auto"/>
        <w:outlineLvl w:val="0"/>
        <w:rPr>
          <w:rFonts w:cstheme="minorHAnsi"/>
        </w:rPr>
      </w:pPr>
      <w:r>
        <w:rPr>
          <w:rFonts w:cstheme="minorHAnsi"/>
        </w:rPr>
        <w:t>CAL: cricoarytenoideus lateralis muscle</w:t>
      </w:r>
    </w:p>
    <w:p w14:paraId="29B9FC8D" w14:textId="2FEE7B18" w:rsidR="00D451EB" w:rsidRPr="0020696A" w:rsidRDefault="00D451EB" w:rsidP="0039670B">
      <w:pPr>
        <w:spacing w:line="480" w:lineRule="auto"/>
        <w:outlineLvl w:val="0"/>
        <w:rPr>
          <w:rFonts w:cstheme="minorHAnsi"/>
          <w:b/>
          <w:bCs/>
        </w:rPr>
      </w:pPr>
      <w:r w:rsidRPr="0020696A">
        <w:rPr>
          <w:rFonts w:cstheme="minorHAnsi"/>
          <w:b/>
          <w:bCs/>
        </w:rPr>
        <w:t>Declarations:</w:t>
      </w:r>
    </w:p>
    <w:p w14:paraId="6AF51C17" w14:textId="1CBEF65A" w:rsidR="00595003" w:rsidRPr="0020696A" w:rsidRDefault="00595003" w:rsidP="0039670B">
      <w:pPr>
        <w:spacing w:line="480" w:lineRule="auto"/>
        <w:outlineLvl w:val="0"/>
        <w:rPr>
          <w:rFonts w:cstheme="minorHAnsi"/>
        </w:rPr>
      </w:pPr>
      <w:r w:rsidRPr="0020696A">
        <w:rPr>
          <w:rFonts w:cstheme="minorHAnsi"/>
        </w:rPr>
        <w:t xml:space="preserve">Authorship: CMG managed case 1. CMG and RBO managed case 2. RJP consulted on both cases. GL performed post-mortem examination on case 2. RBO drafted the </w:t>
      </w:r>
      <w:r w:rsidR="0020696A">
        <w:rPr>
          <w:rFonts w:cstheme="minorHAnsi"/>
        </w:rPr>
        <w:t>manuscript</w:t>
      </w:r>
      <w:r w:rsidRPr="0020696A">
        <w:rPr>
          <w:rFonts w:cstheme="minorHAnsi"/>
        </w:rPr>
        <w:t xml:space="preserve"> and RJP, GL and CMG revised it critically. All authors approved the final version of the manuscript.</w:t>
      </w:r>
    </w:p>
    <w:p w14:paraId="4A5D48DA" w14:textId="6A250454" w:rsidR="00595003" w:rsidRPr="0020696A" w:rsidRDefault="00595003" w:rsidP="0039670B">
      <w:pPr>
        <w:spacing w:line="480" w:lineRule="auto"/>
        <w:outlineLvl w:val="0"/>
        <w:rPr>
          <w:rFonts w:cstheme="minorHAnsi"/>
        </w:rPr>
      </w:pPr>
      <w:r w:rsidRPr="0020696A">
        <w:rPr>
          <w:rFonts w:cstheme="minorHAnsi"/>
        </w:rPr>
        <w:t>Declarations of interests: There are no conflicts of interest for any authors.</w:t>
      </w:r>
    </w:p>
    <w:p w14:paraId="3EE22EB3" w14:textId="4237976D" w:rsidR="00595003" w:rsidRPr="0020696A" w:rsidRDefault="00595003" w:rsidP="0039670B">
      <w:pPr>
        <w:spacing w:line="480" w:lineRule="auto"/>
        <w:outlineLvl w:val="0"/>
        <w:rPr>
          <w:rFonts w:cstheme="minorHAnsi"/>
        </w:rPr>
      </w:pPr>
      <w:r w:rsidRPr="0020696A">
        <w:rPr>
          <w:rFonts w:cstheme="minorHAnsi"/>
        </w:rPr>
        <w:t>Funding: Self-funded. The post-mortem examination on case 2 was funded by the Philip Leverhulme Equine Hospital.</w:t>
      </w:r>
    </w:p>
    <w:p w14:paraId="69B8FAC6" w14:textId="46E34719" w:rsidR="00595003" w:rsidRPr="00595003" w:rsidRDefault="00595003" w:rsidP="0039670B">
      <w:pPr>
        <w:spacing w:line="480" w:lineRule="auto"/>
        <w:outlineLvl w:val="0"/>
        <w:rPr>
          <w:rFonts w:cstheme="minorHAnsi"/>
        </w:rPr>
      </w:pPr>
      <w:r w:rsidRPr="0020696A">
        <w:rPr>
          <w:rFonts w:cstheme="minorHAnsi"/>
        </w:rPr>
        <w:t>Ethical animal research: Informed client consent was obtained</w:t>
      </w:r>
      <w:r w:rsidR="001141F3">
        <w:rPr>
          <w:rFonts w:cstheme="minorHAnsi"/>
        </w:rPr>
        <w:t xml:space="preserve"> for</w:t>
      </w:r>
      <w:r w:rsidRPr="0020696A">
        <w:rPr>
          <w:rFonts w:cstheme="minorHAnsi"/>
        </w:rPr>
        <w:t xml:space="preserve"> </w:t>
      </w:r>
      <w:r w:rsidR="005267BF">
        <w:rPr>
          <w:rFonts w:cstheme="minorHAnsi"/>
        </w:rPr>
        <w:t>use of clinical data for research purposes</w:t>
      </w:r>
      <w:r w:rsidRPr="0020696A">
        <w:rPr>
          <w:rFonts w:cstheme="minorHAnsi"/>
        </w:rPr>
        <w:t xml:space="preserve"> and for performing partial post-mortem examination on case 2. Institutional ethical approval </w:t>
      </w:r>
      <w:r w:rsidR="005267BF">
        <w:rPr>
          <w:rFonts w:cstheme="minorHAnsi"/>
        </w:rPr>
        <w:t xml:space="preserve">RETH000689 </w:t>
      </w:r>
      <w:r w:rsidR="008077BE" w:rsidRPr="0020696A">
        <w:rPr>
          <w:rFonts w:cstheme="minorHAnsi"/>
        </w:rPr>
        <w:t>was in place.</w:t>
      </w:r>
      <w:r w:rsidR="0020696A">
        <w:rPr>
          <w:rFonts w:cstheme="minorHAnsi"/>
        </w:rPr>
        <w:t xml:space="preserve"> In addition, both cases occurred prior to January 2017.</w:t>
      </w:r>
    </w:p>
    <w:p w14:paraId="2E879450" w14:textId="77777777" w:rsidR="001057B8" w:rsidRDefault="00D451EB" w:rsidP="0039670B">
      <w:pPr>
        <w:spacing w:line="480" w:lineRule="auto"/>
        <w:outlineLvl w:val="0"/>
        <w:rPr>
          <w:rFonts w:cstheme="minorHAnsi"/>
          <w:b/>
          <w:bCs/>
        </w:rPr>
      </w:pPr>
      <w:r w:rsidRPr="00D451EB">
        <w:rPr>
          <w:rFonts w:cstheme="minorHAnsi"/>
          <w:b/>
          <w:bCs/>
        </w:rPr>
        <w:t>Acknowledgements:</w:t>
      </w:r>
      <w:r w:rsidR="001057B8">
        <w:rPr>
          <w:rFonts w:cstheme="minorHAnsi"/>
          <w:b/>
          <w:bCs/>
        </w:rPr>
        <w:t xml:space="preserve"> </w:t>
      </w:r>
    </w:p>
    <w:p w14:paraId="139E8BD8" w14:textId="4A029449" w:rsidR="001057B8" w:rsidRPr="001057B8" w:rsidRDefault="005267BF" w:rsidP="0039670B">
      <w:pPr>
        <w:spacing w:line="480" w:lineRule="auto"/>
        <w:outlineLvl w:val="0"/>
        <w:rPr>
          <w:rFonts w:cstheme="minorHAnsi"/>
        </w:rPr>
      </w:pPr>
      <w:r>
        <w:rPr>
          <w:rFonts w:cstheme="minorHAnsi"/>
        </w:rPr>
        <w:lastRenderedPageBreak/>
        <w:t xml:space="preserve">The authors would like to </w:t>
      </w:r>
      <w:r w:rsidR="001E0D67">
        <w:rPr>
          <w:rFonts w:cstheme="minorHAnsi"/>
        </w:rPr>
        <w:t>thank the vets who referred the cases and the staff and students in the hospital who contributed to the care of the cases.</w:t>
      </w:r>
    </w:p>
    <w:p w14:paraId="60A144B1" w14:textId="77777777" w:rsidR="00C12A76" w:rsidRPr="00834C57" w:rsidRDefault="00C12A76" w:rsidP="0039670B">
      <w:pPr>
        <w:spacing w:line="480" w:lineRule="auto"/>
        <w:outlineLvl w:val="0"/>
        <w:rPr>
          <w:rFonts w:cstheme="minorHAnsi"/>
          <w:b/>
        </w:rPr>
      </w:pPr>
      <w:r w:rsidRPr="00834C57">
        <w:rPr>
          <w:rFonts w:cstheme="minorHAnsi"/>
          <w:b/>
        </w:rPr>
        <w:t>References</w:t>
      </w:r>
      <w:r w:rsidR="00834C57">
        <w:rPr>
          <w:rFonts w:cstheme="minorHAnsi"/>
          <w:b/>
        </w:rPr>
        <w:t>:</w:t>
      </w:r>
    </w:p>
    <w:p w14:paraId="7D975689" w14:textId="18A74D04" w:rsidR="0014693B" w:rsidRPr="0039670B" w:rsidRDefault="00C12A76"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r w:rsidRPr="0039670B">
        <w:rPr>
          <w:rFonts w:asciiTheme="minorHAnsi" w:hAnsiTheme="minorHAnsi" w:cstheme="minorHAnsi"/>
          <w:color w:val="212121"/>
          <w:sz w:val="22"/>
          <w:szCs w:val="22"/>
        </w:rPr>
        <w:t>Blood, D.C. and Studdert, V.P. (1998) Saunders Comprehensive Veterinary Dictionary</w:t>
      </w:r>
      <w:r w:rsidR="00B43448" w:rsidRPr="0039670B">
        <w:rPr>
          <w:rFonts w:asciiTheme="minorHAnsi" w:hAnsiTheme="minorHAnsi" w:cstheme="minorHAnsi"/>
          <w:color w:val="212121"/>
          <w:sz w:val="22"/>
          <w:szCs w:val="22"/>
        </w:rPr>
        <w:t>, 2</w:t>
      </w:r>
      <w:r w:rsidR="00B43448" w:rsidRPr="0039670B">
        <w:rPr>
          <w:rFonts w:asciiTheme="minorHAnsi" w:hAnsiTheme="minorHAnsi" w:cstheme="minorHAnsi"/>
          <w:color w:val="212121"/>
          <w:sz w:val="22"/>
          <w:szCs w:val="22"/>
          <w:vertAlign w:val="superscript"/>
        </w:rPr>
        <w:t>nd</w:t>
      </w:r>
      <w:r w:rsidR="00B43448" w:rsidRPr="0039670B">
        <w:rPr>
          <w:rFonts w:asciiTheme="minorHAnsi" w:hAnsiTheme="minorHAnsi" w:cstheme="minorHAnsi"/>
          <w:color w:val="212121"/>
          <w:sz w:val="22"/>
          <w:szCs w:val="22"/>
        </w:rPr>
        <w:t xml:space="preserve"> edn., WB </w:t>
      </w:r>
      <w:r w:rsidRPr="0039670B">
        <w:rPr>
          <w:rFonts w:asciiTheme="minorHAnsi" w:hAnsiTheme="minorHAnsi" w:cstheme="minorHAnsi"/>
          <w:color w:val="212121"/>
          <w:sz w:val="22"/>
          <w:szCs w:val="22"/>
        </w:rPr>
        <w:t xml:space="preserve">Saunders: </w:t>
      </w:r>
      <w:r w:rsidR="00B43448" w:rsidRPr="0039670B">
        <w:rPr>
          <w:rFonts w:asciiTheme="minorHAnsi" w:hAnsiTheme="minorHAnsi" w:cstheme="minorHAnsi"/>
          <w:color w:val="212121"/>
          <w:sz w:val="22"/>
          <w:szCs w:val="22"/>
        </w:rPr>
        <w:t>Edinburgh, UK. Pp 942</w:t>
      </w:r>
    </w:p>
    <w:p w14:paraId="6F61BD5E" w14:textId="6CC3492B" w:rsidR="00C21190" w:rsidRPr="0039670B" w:rsidRDefault="00C21190"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p>
    <w:p w14:paraId="5AAF4BAE" w14:textId="17A6DB07" w:rsidR="009F2BA7" w:rsidRPr="0039670B" w:rsidRDefault="009F2BA7" w:rsidP="0039670B">
      <w:pPr>
        <w:spacing w:line="480" w:lineRule="auto"/>
        <w:rPr>
          <w:rFonts w:cstheme="minorHAnsi"/>
        </w:rPr>
      </w:pPr>
      <w:r w:rsidRPr="0039670B">
        <w:rPr>
          <w:rFonts w:cstheme="minorHAnsi"/>
        </w:rPr>
        <w:t xml:space="preserve">Carpenter, G.H., Proctor, G.B., and Garrett, J.R. (2005) Preganglionic parasympathectomy decreases salivary SIgA secretion rates from the rat submandibular gland. </w:t>
      </w:r>
      <w:r w:rsidR="007758E6" w:rsidRPr="0039670B">
        <w:rPr>
          <w:rFonts w:cstheme="minorHAnsi"/>
          <w:i/>
          <w:iCs/>
          <w:color w:val="000000"/>
          <w:shd w:val="clear" w:color="auto" w:fill="FFFFFF"/>
        </w:rPr>
        <w:t>J. Neuroimmunol.</w:t>
      </w:r>
      <w:r w:rsidR="007758E6" w:rsidRPr="0039670B">
        <w:rPr>
          <w:rFonts w:cstheme="minorHAnsi"/>
          <w:color w:val="000000"/>
          <w:shd w:val="clear" w:color="auto" w:fill="FFFFFF"/>
        </w:rPr>
        <w:t xml:space="preserve"> </w:t>
      </w:r>
      <w:r w:rsidRPr="0039670B">
        <w:rPr>
          <w:rFonts w:cstheme="minorHAnsi"/>
          <w:b/>
          <w:bCs/>
        </w:rPr>
        <w:t>160</w:t>
      </w:r>
      <w:r w:rsidRPr="0039670B">
        <w:rPr>
          <w:rFonts w:cstheme="minorHAnsi"/>
        </w:rPr>
        <w:t xml:space="preserve"> (1-2), 4-11</w:t>
      </w:r>
    </w:p>
    <w:p w14:paraId="1ADAE5D1" w14:textId="77777777"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p>
    <w:p w14:paraId="211E6C20" w14:textId="21F230D5"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color w:val="212121"/>
          <w:sz w:val="22"/>
          <w:szCs w:val="22"/>
        </w:rPr>
        <w:t xml:space="preserve">De Clercq, D., Van Loon, G., Lefere, L. and Deprez, P. (2004) </w:t>
      </w:r>
      <w:r w:rsidRPr="0039670B">
        <w:rPr>
          <w:rFonts w:asciiTheme="minorHAnsi" w:hAnsiTheme="minorHAnsi" w:cstheme="minorHAnsi"/>
          <w:sz w:val="22"/>
          <w:szCs w:val="22"/>
        </w:rPr>
        <w:t xml:space="preserve">Ultrasound-guided biopsy as a diagnostic aid in three horses with a cranial mediastinal lymphosarcoma. </w:t>
      </w:r>
      <w:r w:rsidRPr="0039670B">
        <w:rPr>
          <w:rFonts w:asciiTheme="minorHAnsi" w:hAnsiTheme="minorHAnsi" w:cstheme="minorHAnsi"/>
          <w:i/>
          <w:iCs/>
          <w:sz w:val="22"/>
          <w:szCs w:val="22"/>
        </w:rPr>
        <w:t>Vet</w:t>
      </w:r>
      <w:r w:rsidR="007758E6" w:rsidRPr="0039670B">
        <w:rPr>
          <w:rFonts w:asciiTheme="minorHAnsi" w:hAnsiTheme="minorHAnsi" w:cstheme="minorHAnsi"/>
          <w:i/>
          <w:iCs/>
          <w:sz w:val="22"/>
          <w:szCs w:val="22"/>
        </w:rPr>
        <w:t>.</w:t>
      </w:r>
      <w:r w:rsidRPr="0039670B">
        <w:rPr>
          <w:rFonts w:asciiTheme="minorHAnsi" w:hAnsiTheme="minorHAnsi" w:cstheme="minorHAnsi"/>
          <w:i/>
          <w:iCs/>
          <w:sz w:val="22"/>
          <w:szCs w:val="22"/>
        </w:rPr>
        <w:t xml:space="preserve"> Rec</w:t>
      </w:r>
      <w:r w:rsidR="007758E6" w:rsidRPr="0039670B">
        <w:rPr>
          <w:rFonts w:asciiTheme="minorHAnsi" w:hAnsiTheme="minorHAnsi" w:cstheme="minorHAnsi"/>
          <w:i/>
          <w:iCs/>
          <w:sz w:val="22"/>
          <w:szCs w:val="22"/>
        </w:rPr>
        <w:t>.</w:t>
      </w:r>
      <w:r w:rsidRPr="0039670B">
        <w:rPr>
          <w:rFonts w:asciiTheme="minorHAnsi" w:hAnsiTheme="minorHAnsi" w:cstheme="minorHAnsi"/>
          <w:sz w:val="22"/>
          <w:szCs w:val="22"/>
        </w:rPr>
        <w:t xml:space="preserve"> </w:t>
      </w:r>
      <w:r w:rsidRPr="0039670B">
        <w:rPr>
          <w:rFonts w:asciiTheme="minorHAnsi" w:hAnsiTheme="minorHAnsi" w:cstheme="minorHAnsi"/>
          <w:b/>
          <w:bCs/>
          <w:sz w:val="22"/>
          <w:szCs w:val="22"/>
        </w:rPr>
        <w:t>154</w:t>
      </w:r>
      <w:r w:rsidRPr="0039670B">
        <w:rPr>
          <w:rFonts w:asciiTheme="minorHAnsi" w:hAnsiTheme="minorHAnsi" w:cstheme="minorHAnsi"/>
          <w:sz w:val="22"/>
          <w:szCs w:val="22"/>
        </w:rPr>
        <w:t xml:space="preserve"> 722-726</w:t>
      </w:r>
    </w:p>
    <w:p w14:paraId="05016222" w14:textId="77777777"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p>
    <w:p w14:paraId="3712F129" w14:textId="36DE6614" w:rsidR="00656241" w:rsidRPr="0039670B" w:rsidRDefault="00656241"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r w:rsidRPr="0039670B">
        <w:rPr>
          <w:rFonts w:asciiTheme="minorHAnsi" w:hAnsiTheme="minorHAnsi" w:cstheme="minorHAnsi"/>
          <w:color w:val="212121"/>
          <w:sz w:val="22"/>
          <w:szCs w:val="22"/>
        </w:rPr>
        <w:t>Dixon, J., Lam, R., Weller, R., Manso-Diaz, G., Smith, M.</w:t>
      </w:r>
      <w:r w:rsidR="00F856D4" w:rsidRPr="0039670B">
        <w:rPr>
          <w:rFonts w:asciiTheme="minorHAnsi" w:hAnsiTheme="minorHAnsi" w:cstheme="minorHAnsi"/>
          <w:color w:val="212121"/>
          <w:sz w:val="22"/>
          <w:szCs w:val="22"/>
        </w:rPr>
        <w:t xml:space="preserve"> and Piercy, R.J. (2017) </w:t>
      </w:r>
      <w:r w:rsidRPr="0039670B">
        <w:rPr>
          <w:rFonts w:asciiTheme="minorHAnsi" w:hAnsiTheme="minorHAnsi" w:cstheme="minorHAnsi"/>
          <w:color w:val="212121"/>
          <w:sz w:val="22"/>
          <w:szCs w:val="22"/>
        </w:rPr>
        <w:t>Clinical application of multidetector computed tomography and magnetic resonance imaging for evaluation of cranial nerves in horses in comparison with high resolution imaging standards</w:t>
      </w:r>
      <w:r w:rsidR="00F856D4" w:rsidRPr="0039670B">
        <w:rPr>
          <w:rFonts w:asciiTheme="minorHAnsi" w:hAnsiTheme="minorHAnsi" w:cstheme="minorHAnsi"/>
          <w:color w:val="212121"/>
          <w:sz w:val="22"/>
          <w:szCs w:val="22"/>
        </w:rPr>
        <w:t xml:space="preserve">. </w:t>
      </w:r>
      <w:r w:rsidR="00F856D4" w:rsidRPr="0039670B">
        <w:rPr>
          <w:rFonts w:asciiTheme="minorHAnsi" w:hAnsiTheme="minorHAnsi" w:cstheme="minorHAnsi"/>
          <w:i/>
          <w:iCs/>
          <w:color w:val="212121"/>
          <w:sz w:val="22"/>
          <w:szCs w:val="22"/>
        </w:rPr>
        <w:t xml:space="preserve">Equine </w:t>
      </w:r>
      <w:r w:rsidR="009F181E" w:rsidRPr="0039670B">
        <w:rPr>
          <w:rFonts w:asciiTheme="minorHAnsi" w:hAnsiTheme="minorHAnsi" w:cstheme="minorHAnsi"/>
          <w:i/>
          <w:iCs/>
          <w:color w:val="212121"/>
          <w:sz w:val="22"/>
          <w:szCs w:val="22"/>
        </w:rPr>
        <w:t xml:space="preserve">vet. </w:t>
      </w:r>
      <w:r w:rsidR="00F856D4" w:rsidRPr="0039670B">
        <w:rPr>
          <w:rFonts w:asciiTheme="minorHAnsi" w:hAnsiTheme="minorHAnsi" w:cstheme="minorHAnsi"/>
          <w:i/>
          <w:iCs/>
          <w:color w:val="212121"/>
          <w:sz w:val="22"/>
          <w:szCs w:val="22"/>
        </w:rPr>
        <w:t>Educ.</w:t>
      </w:r>
      <w:r w:rsidR="00F856D4" w:rsidRPr="0039670B">
        <w:rPr>
          <w:rFonts w:asciiTheme="minorHAnsi" w:hAnsiTheme="minorHAnsi" w:cstheme="minorHAnsi"/>
          <w:color w:val="212121"/>
          <w:sz w:val="22"/>
          <w:szCs w:val="22"/>
        </w:rPr>
        <w:t xml:space="preserve"> </w:t>
      </w:r>
      <w:r w:rsidR="00F856D4" w:rsidRPr="0039670B">
        <w:rPr>
          <w:rFonts w:asciiTheme="minorHAnsi" w:hAnsiTheme="minorHAnsi" w:cstheme="minorHAnsi"/>
          <w:b/>
          <w:bCs/>
          <w:color w:val="212121"/>
          <w:sz w:val="22"/>
          <w:szCs w:val="22"/>
        </w:rPr>
        <w:t>29</w:t>
      </w:r>
      <w:r w:rsidR="00F856D4" w:rsidRPr="0039670B">
        <w:rPr>
          <w:rFonts w:asciiTheme="minorHAnsi" w:hAnsiTheme="minorHAnsi" w:cstheme="minorHAnsi"/>
          <w:color w:val="212121"/>
          <w:sz w:val="22"/>
          <w:szCs w:val="22"/>
        </w:rPr>
        <w:t xml:space="preserve"> (7) 376-384. </w:t>
      </w:r>
      <w:r w:rsidRPr="0039670B">
        <w:rPr>
          <w:rFonts w:asciiTheme="minorHAnsi" w:hAnsiTheme="minorHAnsi" w:cstheme="minorHAnsi"/>
          <w:color w:val="212121"/>
          <w:sz w:val="22"/>
          <w:szCs w:val="22"/>
        </w:rPr>
        <w:t>doi: 10.1111/eve.12629</w:t>
      </w:r>
    </w:p>
    <w:p w14:paraId="09BD5251" w14:textId="77777777" w:rsidR="00361194" w:rsidRPr="0039670B" w:rsidRDefault="00361194"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p>
    <w:p w14:paraId="41E19E44" w14:textId="09AB3D7E" w:rsidR="00C21190" w:rsidRPr="0039670B" w:rsidRDefault="00C21190"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r w:rsidRPr="0039670B">
        <w:rPr>
          <w:rFonts w:asciiTheme="minorHAnsi" w:hAnsiTheme="minorHAnsi" w:cstheme="minorHAnsi"/>
          <w:color w:val="212121"/>
          <w:sz w:val="22"/>
          <w:szCs w:val="22"/>
        </w:rPr>
        <w:t xml:space="preserve">Dobesova, O., Schwarz, B., Velde, K., Jahn, P., Zert, Z., </w:t>
      </w:r>
      <w:r w:rsidR="007C1747" w:rsidRPr="0039670B">
        <w:rPr>
          <w:rFonts w:asciiTheme="minorHAnsi" w:hAnsiTheme="minorHAnsi" w:cstheme="minorHAnsi"/>
          <w:color w:val="212121"/>
          <w:sz w:val="22"/>
          <w:szCs w:val="22"/>
        </w:rPr>
        <w:t xml:space="preserve">and </w:t>
      </w:r>
      <w:r w:rsidRPr="0039670B">
        <w:rPr>
          <w:rFonts w:asciiTheme="minorHAnsi" w:hAnsiTheme="minorHAnsi" w:cstheme="minorHAnsi"/>
          <w:color w:val="212121"/>
          <w:sz w:val="22"/>
          <w:szCs w:val="22"/>
        </w:rPr>
        <w:t xml:space="preserve">Bezdekova, B. Guttural pouch mycosis in horses:  a retrospective study of 28 cases. </w:t>
      </w:r>
      <w:r w:rsidR="0015611D" w:rsidRPr="0039670B">
        <w:rPr>
          <w:rFonts w:asciiTheme="minorHAnsi" w:hAnsiTheme="minorHAnsi" w:cstheme="minorHAnsi"/>
          <w:i/>
          <w:sz w:val="22"/>
          <w:szCs w:val="22"/>
        </w:rPr>
        <w:t>Vet</w:t>
      </w:r>
      <w:r w:rsidR="002D6FCA" w:rsidRPr="0039670B">
        <w:rPr>
          <w:rFonts w:asciiTheme="minorHAnsi" w:hAnsiTheme="minorHAnsi" w:cstheme="minorHAnsi"/>
          <w:i/>
          <w:sz w:val="22"/>
          <w:szCs w:val="22"/>
        </w:rPr>
        <w:t>.</w:t>
      </w:r>
      <w:r w:rsidR="0015611D" w:rsidRPr="0039670B">
        <w:rPr>
          <w:rFonts w:asciiTheme="minorHAnsi" w:hAnsiTheme="minorHAnsi" w:cstheme="minorHAnsi"/>
          <w:i/>
          <w:sz w:val="22"/>
          <w:szCs w:val="22"/>
        </w:rPr>
        <w:t xml:space="preserve"> Rec</w:t>
      </w:r>
      <w:r w:rsidR="002D6FCA" w:rsidRPr="0039670B">
        <w:rPr>
          <w:rFonts w:asciiTheme="minorHAnsi" w:hAnsiTheme="minorHAnsi" w:cstheme="minorHAnsi"/>
          <w:i/>
          <w:sz w:val="22"/>
          <w:szCs w:val="22"/>
        </w:rPr>
        <w:t>.</w:t>
      </w:r>
      <w:r w:rsidR="0015611D" w:rsidRPr="0039670B">
        <w:rPr>
          <w:rFonts w:asciiTheme="minorHAnsi" w:hAnsiTheme="minorHAnsi" w:cstheme="minorHAnsi"/>
          <w:i/>
          <w:sz w:val="22"/>
          <w:szCs w:val="22"/>
        </w:rPr>
        <w:t xml:space="preserve"> </w:t>
      </w:r>
      <w:r w:rsidRPr="0039670B">
        <w:rPr>
          <w:rFonts w:asciiTheme="minorHAnsi" w:hAnsiTheme="minorHAnsi" w:cstheme="minorHAnsi"/>
          <w:b/>
          <w:color w:val="212121"/>
          <w:sz w:val="22"/>
          <w:szCs w:val="22"/>
        </w:rPr>
        <w:t>171</w:t>
      </w:r>
      <w:r w:rsidRPr="0039670B">
        <w:rPr>
          <w:rFonts w:asciiTheme="minorHAnsi" w:hAnsiTheme="minorHAnsi" w:cstheme="minorHAnsi"/>
          <w:color w:val="212121"/>
          <w:sz w:val="22"/>
          <w:szCs w:val="22"/>
        </w:rPr>
        <w:t xml:space="preserve"> 561</w:t>
      </w:r>
      <w:r w:rsidR="004B6317" w:rsidRPr="0039670B">
        <w:rPr>
          <w:rFonts w:asciiTheme="minorHAnsi" w:hAnsiTheme="minorHAnsi" w:cstheme="minorHAnsi"/>
          <w:color w:val="212121"/>
          <w:sz w:val="22"/>
          <w:szCs w:val="22"/>
        </w:rPr>
        <w:t>. DOI:</w:t>
      </w:r>
      <w:r w:rsidRPr="0039670B">
        <w:rPr>
          <w:rFonts w:asciiTheme="minorHAnsi" w:hAnsiTheme="minorHAnsi" w:cstheme="minorHAnsi"/>
          <w:color w:val="212121"/>
          <w:sz w:val="22"/>
          <w:szCs w:val="22"/>
        </w:rPr>
        <w:t xml:space="preserve"> 10.1136/vr.100700</w:t>
      </w:r>
    </w:p>
    <w:p w14:paraId="4EF8D871" w14:textId="77777777" w:rsidR="00C21190" w:rsidRPr="0039670B" w:rsidRDefault="00C21190"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p>
    <w:p w14:paraId="31DFC287" w14:textId="32EBBCA8"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color w:val="212121"/>
          <w:sz w:val="22"/>
          <w:szCs w:val="22"/>
        </w:rPr>
      </w:pPr>
      <w:r w:rsidRPr="0039670B">
        <w:rPr>
          <w:rFonts w:asciiTheme="minorHAnsi" w:hAnsiTheme="minorHAnsi" w:cstheme="minorHAnsi"/>
          <w:color w:val="212121"/>
          <w:sz w:val="22"/>
          <w:szCs w:val="22"/>
        </w:rPr>
        <w:t>D</w:t>
      </w:r>
      <w:r w:rsidR="00C12A76" w:rsidRPr="0039670B">
        <w:rPr>
          <w:rFonts w:asciiTheme="minorHAnsi" w:hAnsiTheme="minorHAnsi" w:cstheme="minorHAnsi"/>
          <w:color w:val="212121"/>
          <w:sz w:val="22"/>
          <w:szCs w:val="22"/>
        </w:rPr>
        <w:t xml:space="preserve">ollahite, J.W., Younger, R.L., Crookshank, H.R., Jones, L.P., </w:t>
      </w:r>
      <w:r w:rsidR="007C1747" w:rsidRPr="0039670B">
        <w:rPr>
          <w:rFonts w:asciiTheme="minorHAnsi" w:hAnsiTheme="minorHAnsi" w:cstheme="minorHAnsi"/>
          <w:color w:val="212121"/>
          <w:sz w:val="22"/>
          <w:szCs w:val="22"/>
        </w:rPr>
        <w:t xml:space="preserve">and </w:t>
      </w:r>
      <w:r w:rsidR="00C12A76" w:rsidRPr="0039670B">
        <w:rPr>
          <w:rFonts w:asciiTheme="minorHAnsi" w:hAnsiTheme="minorHAnsi" w:cstheme="minorHAnsi"/>
          <w:color w:val="212121"/>
          <w:sz w:val="22"/>
          <w:szCs w:val="22"/>
        </w:rPr>
        <w:t xml:space="preserve">Petersen, H.D. (1978) Chronic lead poisoning in horses. </w:t>
      </w:r>
      <w:r w:rsidR="007758E6" w:rsidRPr="0039670B">
        <w:rPr>
          <w:rFonts w:asciiTheme="minorHAnsi" w:hAnsiTheme="minorHAnsi" w:cstheme="minorHAnsi"/>
          <w:i/>
          <w:iCs/>
          <w:color w:val="000000"/>
          <w:sz w:val="22"/>
          <w:szCs w:val="22"/>
          <w:shd w:val="clear" w:color="auto" w:fill="FFFFFF"/>
        </w:rPr>
        <w:t>Am. J. Vet. Res.</w:t>
      </w:r>
      <w:r w:rsidR="007758E6" w:rsidRPr="0039670B">
        <w:rPr>
          <w:rFonts w:asciiTheme="minorHAnsi" w:hAnsiTheme="minorHAnsi" w:cstheme="minorHAnsi"/>
          <w:b/>
          <w:color w:val="212121"/>
          <w:sz w:val="22"/>
          <w:szCs w:val="22"/>
        </w:rPr>
        <w:t xml:space="preserve"> </w:t>
      </w:r>
      <w:r w:rsidR="00C12A76" w:rsidRPr="0039670B">
        <w:rPr>
          <w:rFonts w:asciiTheme="minorHAnsi" w:hAnsiTheme="minorHAnsi" w:cstheme="minorHAnsi"/>
          <w:b/>
          <w:color w:val="212121"/>
          <w:sz w:val="22"/>
          <w:szCs w:val="22"/>
        </w:rPr>
        <w:t>39</w:t>
      </w:r>
      <w:r w:rsidR="00C12A76" w:rsidRPr="0039670B">
        <w:rPr>
          <w:rFonts w:asciiTheme="minorHAnsi" w:hAnsiTheme="minorHAnsi" w:cstheme="minorHAnsi"/>
          <w:color w:val="212121"/>
          <w:sz w:val="22"/>
          <w:szCs w:val="22"/>
        </w:rPr>
        <w:t xml:space="preserve"> (6) 961-964</w:t>
      </w:r>
    </w:p>
    <w:p w14:paraId="70367926" w14:textId="77777777"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74D2AB46" w14:textId="039CF1A3" w:rsidR="0014693B" w:rsidRPr="0039670B" w:rsidRDefault="00705AF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Duncan, I.D. and Brook, D. (1985) Bilateral laryngeal paralysis in the horse. </w:t>
      </w:r>
      <w:r w:rsidRPr="0039670B">
        <w:rPr>
          <w:rFonts w:asciiTheme="minorHAnsi" w:hAnsiTheme="minorHAnsi" w:cstheme="minorHAnsi"/>
          <w:i/>
          <w:sz w:val="22"/>
          <w:szCs w:val="22"/>
        </w:rPr>
        <w:t>Equine Vet</w:t>
      </w:r>
      <w:r w:rsidR="00361194" w:rsidRPr="0039670B">
        <w:rPr>
          <w:rFonts w:asciiTheme="minorHAnsi" w:hAnsiTheme="minorHAnsi" w:cstheme="minorHAnsi"/>
          <w:i/>
          <w:sz w:val="22"/>
          <w:szCs w:val="22"/>
        </w:rPr>
        <w:t>. J.</w:t>
      </w:r>
      <w:r w:rsidRPr="0039670B">
        <w:rPr>
          <w:rFonts w:asciiTheme="minorHAnsi" w:hAnsiTheme="minorHAnsi" w:cstheme="minorHAnsi"/>
          <w:sz w:val="22"/>
          <w:szCs w:val="22"/>
        </w:rPr>
        <w:t xml:space="preserve"> </w:t>
      </w:r>
      <w:r w:rsidRPr="0039670B">
        <w:rPr>
          <w:rFonts w:asciiTheme="minorHAnsi" w:hAnsiTheme="minorHAnsi" w:cstheme="minorHAnsi"/>
          <w:b/>
          <w:sz w:val="22"/>
          <w:szCs w:val="22"/>
        </w:rPr>
        <w:t>17</w:t>
      </w:r>
      <w:r w:rsidRPr="0039670B">
        <w:rPr>
          <w:rFonts w:asciiTheme="minorHAnsi" w:hAnsiTheme="minorHAnsi" w:cstheme="minorHAnsi"/>
          <w:sz w:val="22"/>
          <w:szCs w:val="22"/>
        </w:rPr>
        <w:t>(3) 228-223</w:t>
      </w:r>
    </w:p>
    <w:p w14:paraId="14296D7D" w14:textId="1459FE99" w:rsidR="00F73C73" w:rsidRPr="0039670B" w:rsidRDefault="00F73C73"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5B88F12C" w14:textId="68D3E926" w:rsidR="00F73C73" w:rsidRPr="0039670B" w:rsidRDefault="00F73C73"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Emmelin</w:t>
      </w:r>
      <w:r w:rsidR="008D6120" w:rsidRPr="0039670B">
        <w:rPr>
          <w:rFonts w:asciiTheme="minorHAnsi" w:hAnsiTheme="minorHAnsi" w:cstheme="minorHAnsi"/>
          <w:sz w:val="22"/>
          <w:szCs w:val="22"/>
        </w:rPr>
        <w:t>, N. (</w:t>
      </w:r>
      <w:r w:rsidRPr="0039670B">
        <w:rPr>
          <w:rFonts w:asciiTheme="minorHAnsi" w:hAnsiTheme="minorHAnsi" w:cstheme="minorHAnsi"/>
          <w:sz w:val="22"/>
          <w:szCs w:val="22"/>
        </w:rPr>
        <w:t>1987</w:t>
      </w:r>
      <w:r w:rsidR="008D6120" w:rsidRPr="0039670B">
        <w:rPr>
          <w:rFonts w:asciiTheme="minorHAnsi" w:hAnsiTheme="minorHAnsi" w:cstheme="minorHAnsi"/>
          <w:sz w:val="22"/>
          <w:szCs w:val="22"/>
        </w:rPr>
        <w:t xml:space="preserve">) Nerve interactions in salivary-glands. </w:t>
      </w:r>
      <w:r w:rsidR="00C227E4" w:rsidRPr="0039670B">
        <w:rPr>
          <w:rFonts w:asciiTheme="minorHAnsi" w:hAnsiTheme="minorHAnsi" w:cstheme="minorHAnsi"/>
          <w:i/>
          <w:iCs/>
          <w:color w:val="000000"/>
          <w:sz w:val="22"/>
          <w:szCs w:val="22"/>
          <w:shd w:val="clear" w:color="auto" w:fill="FFFFFF"/>
        </w:rPr>
        <w:t>J</w:t>
      </w:r>
      <w:r w:rsidR="003C69EF" w:rsidRPr="0039670B">
        <w:rPr>
          <w:rFonts w:asciiTheme="minorHAnsi" w:hAnsiTheme="minorHAnsi" w:cstheme="minorHAnsi"/>
          <w:i/>
          <w:iCs/>
          <w:color w:val="000000"/>
          <w:sz w:val="22"/>
          <w:szCs w:val="22"/>
          <w:shd w:val="clear" w:color="auto" w:fill="FFFFFF"/>
        </w:rPr>
        <w:t>.</w:t>
      </w:r>
      <w:r w:rsidR="00C227E4" w:rsidRPr="0039670B">
        <w:rPr>
          <w:rFonts w:asciiTheme="minorHAnsi" w:hAnsiTheme="minorHAnsi" w:cstheme="minorHAnsi"/>
          <w:i/>
          <w:iCs/>
          <w:color w:val="000000"/>
          <w:sz w:val="22"/>
          <w:szCs w:val="22"/>
          <w:shd w:val="clear" w:color="auto" w:fill="FFFFFF"/>
        </w:rPr>
        <w:t xml:space="preserve"> Dent</w:t>
      </w:r>
      <w:r w:rsidR="003C69EF" w:rsidRPr="0039670B">
        <w:rPr>
          <w:rFonts w:asciiTheme="minorHAnsi" w:hAnsiTheme="minorHAnsi" w:cstheme="minorHAnsi"/>
          <w:i/>
          <w:iCs/>
          <w:color w:val="000000"/>
          <w:sz w:val="22"/>
          <w:szCs w:val="22"/>
          <w:shd w:val="clear" w:color="auto" w:fill="FFFFFF"/>
        </w:rPr>
        <w:t>.</w:t>
      </w:r>
      <w:r w:rsidR="00C227E4" w:rsidRPr="0039670B">
        <w:rPr>
          <w:rFonts w:asciiTheme="minorHAnsi" w:hAnsiTheme="minorHAnsi" w:cstheme="minorHAnsi"/>
          <w:i/>
          <w:iCs/>
          <w:color w:val="000000"/>
          <w:sz w:val="22"/>
          <w:szCs w:val="22"/>
          <w:shd w:val="clear" w:color="auto" w:fill="FFFFFF"/>
        </w:rPr>
        <w:t xml:space="preserve"> Res</w:t>
      </w:r>
      <w:r w:rsidR="003C69EF" w:rsidRPr="0039670B">
        <w:rPr>
          <w:rFonts w:asciiTheme="minorHAnsi" w:hAnsiTheme="minorHAnsi" w:cstheme="minorHAnsi"/>
          <w:i/>
          <w:iCs/>
          <w:color w:val="000000"/>
          <w:sz w:val="22"/>
          <w:szCs w:val="22"/>
          <w:shd w:val="clear" w:color="auto" w:fill="FFFFFF"/>
        </w:rPr>
        <w:t>.</w:t>
      </w:r>
      <w:r w:rsidR="00C227E4" w:rsidRPr="0039670B">
        <w:rPr>
          <w:rFonts w:asciiTheme="minorHAnsi" w:hAnsiTheme="minorHAnsi" w:cstheme="minorHAnsi"/>
          <w:b/>
          <w:bCs/>
          <w:sz w:val="22"/>
          <w:szCs w:val="22"/>
        </w:rPr>
        <w:t xml:space="preserve"> </w:t>
      </w:r>
      <w:r w:rsidR="008D6120" w:rsidRPr="0039670B">
        <w:rPr>
          <w:rFonts w:asciiTheme="minorHAnsi" w:hAnsiTheme="minorHAnsi" w:cstheme="minorHAnsi"/>
          <w:b/>
          <w:bCs/>
          <w:sz w:val="22"/>
          <w:szCs w:val="22"/>
        </w:rPr>
        <w:t>66</w:t>
      </w:r>
      <w:r w:rsidR="008D6120" w:rsidRPr="0039670B">
        <w:rPr>
          <w:rFonts w:asciiTheme="minorHAnsi" w:hAnsiTheme="minorHAnsi" w:cstheme="minorHAnsi"/>
          <w:sz w:val="22"/>
          <w:szCs w:val="22"/>
        </w:rPr>
        <w:t xml:space="preserve"> (2) 509-517</w:t>
      </w:r>
    </w:p>
    <w:p w14:paraId="2E1929C6" w14:textId="166467C6"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547A46EC" w14:textId="77777777"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Firth, E.C. (1978) Horner's syndrome in the horse: experimental induction and a case report. </w:t>
      </w:r>
      <w:r w:rsidRPr="0039670B">
        <w:rPr>
          <w:rFonts w:asciiTheme="minorHAnsi" w:hAnsiTheme="minorHAnsi" w:cstheme="minorHAnsi"/>
          <w:i/>
          <w:iCs/>
          <w:sz w:val="22"/>
          <w:szCs w:val="22"/>
        </w:rPr>
        <w:t>Equine Vet. J.</w:t>
      </w:r>
      <w:r w:rsidRPr="0039670B">
        <w:rPr>
          <w:rFonts w:asciiTheme="minorHAnsi" w:hAnsiTheme="minorHAnsi" w:cstheme="minorHAnsi"/>
          <w:sz w:val="22"/>
          <w:szCs w:val="22"/>
        </w:rPr>
        <w:t xml:space="preserve"> </w:t>
      </w:r>
      <w:r w:rsidRPr="0039670B">
        <w:rPr>
          <w:rFonts w:asciiTheme="minorHAnsi" w:hAnsiTheme="minorHAnsi" w:cstheme="minorHAnsi"/>
          <w:b/>
          <w:bCs/>
          <w:sz w:val="22"/>
          <w:szCs w:val="22"/>
        </w:rPr>
        <w:t>10</w:t>
      </w:r>
      <w:r w:rsidRPr="0039670B">
        <w:rPr>
          <w:rFonts w:asciiTheme="minorHAnsi" w:hAnsiTheme="minorHAnsi" w:cstheme="minorHAnsi"/>
          <w:sz w:val="22"/>
          <w:szCs w:val="22"/>
        </w:rPr>
        <w:t xml:space="preserve"> 9-13</w:t>
      </w:r>
    </w:p>
    <w:p w14:paraId="5101A207" w14:textId="77777777"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794315C4" w14:textId="0F38141F" w:rsidR="009F2BA7" w:rsidRPr="0039670B" w:rsidRDefault="009F2BA7" w:rsidP="0039670B">
      <w:pPr>
        <w:pStyle w:val="EndNoteBibliography"/>
        <w:spacing w:after="0" w:line="480" w:lineRule="auto"/>
        <w:rPr>
          <w:rFonts w:asciiTheme="minorHAnsi" w:hAnsiTheme="minorHAnsi" w:cstheme="minorHAnsi"/>
        </w:rPr>
      </w:pPr>
      <w:r w:rsidRPr="0039670B">
        <w:rPr>
          <w:rFonts w:asciiTheme="minorHAnsi" w:hAnsiTheme="minorHAnsi" w:cstheme="minorHAnsi"/>
        </w:rPr>
        <w:t xml:space="preserve">Garber, J.L., Reef, V.B. and Reimer, J.M. (1994) Sonographic findings in horses with mediastinal lymphosarcoma: 13 cases (1985-1992). </w:t>
      </w:r>
      <w:r w:rsidRPr="0039670B">
        <w:rPr>
          <w:rFonts w:asciiTheme="minorHAnsi" w:hAnsiTheme="minorHAnsi" w:cstheme="minorHAnsi"/>
          <w:i/>
          <w:iCs/>
        </w:rPr>
        <w:t>J</w:t>
      </w:r>
      <w:r w:rsidR="00BE07DD" w:rsidRPr="0039670B">
        <w:rPr>
          <w:rFonts w:asciiTheme="minorHAnsi" w:hAnsiTheme="minorHAnsi" w:cstheme="minorHAnsi"/>
          <w:i/>
          <w:iCs/>
        </w:rPr>
        <w:t>.</w:t>
      </w:r>
      <w:r w:rsidRPr="0039670B">
        <w:rPr>
          <w:rFonts w:asciiTheme="minorHAnsi" w:hAnsiTheme="minorHAnsi" w:cstheme="minorHAnsi"/>
          <w:i/>
          <w:iCs/>
        </w:rPr>
        <w:t xml:space="preserve"> Am</w:t>
      </w:r>
      <w:r w:rsidR="00BE07DD" w:rsidRPr="0039670B">
        <w:rPr>
          <w:rFonts w:asciiTheme="minorHAnsi" w:hAnsiTheme="minorHAnsi" w:cstheme="minorHAnsi"/>
          <w:i/>
          <w:iCs/>
        </w:rPr>
        <w:t>.</w:t>
      </w:r>
      <w:r w:rsidRPr="0039670B">
        <w:rPr>
          <w:rFonts w:asciiTheme="minorHAnsi" w:hAnsiTheme="minorHAnsi" w:cstheme="minorHAnsi"/>
          <w:i/>
          <w:iCs/>
        </w:rPr>
        <w:t xml:space="preserve"> Vet</w:t>
      </w:r>
      <w:r w:rsidR="00BE07DD" w:rsidRPr="0039670B">
        <w:rPr>
          <w:rFonts w:asciiTheme="minorHAnsi" w:hAnsiTheme="minorHAnsi" w:cstheme="minorHAnsi"/>
          <w:i/>
          <w:iCs/>
        </w:rPr>
        <w:t>.</w:t>
      </w:r>
      <w:r w:rsidRPr="0039670B">
        <w:rPr>
          <w:rFonts w:asciiTheme="minorHAnsi" w:hAnsiTheme="minorHAnsi" w:cstheme="minorHAnsi"/>
          <w:i/>
          <w:iCs/>
        </w:rPr>
        <w:t xml:space="preserve"> Med</w:t>
      </w:r>
      <w:r w:rsidR="00BE07DD" w:rsidRPr="0039670B">
        <w:rPr>
          <w:rFonts w:asciiTheme="minorHAnsi" w:hAnsiTheme="minorHAnsi" w:cstheme="minorHAnsi"/>
          <w:i/>
          <w:iCs/>
        </w:rPr>
        <w:t>.</w:t>
      </w:r>
      <w:r w:rsidRPr="0039670B">
        <w:rPr>
          <w:rFonts w:asciiTheme="minorHAnsi" w:hAnsiTheme="minorHAnsi" w:cstheme="minorHAnsi"/>
          <w:i/>
          <w:iCs/>
        </w:rPr>
        <w:t xml:space="preserve"> Assoc</w:t>
      </w:r>
      <w:r w:rsidR="00BE07DD" w:rsidRPr="0039670B">
        <w:rPr>
          <w:rFonts w:asciiTheme="minorHAnsi" w:hAnsiTheme="minorHAnsi" w:cstheme="minorHAnsi"/>
          <w:i/>
          <w:iCs/>
        </w:rPr>
        <w:t>.</w:t>
      </w:r>
      <w:r w:rsidRPr="0039670B">
        <w:rPr>
          <w:rFonts w:asciiTheme="minorHAnsi" w:hAnsiTheme="minorHAnsi" w:cstheme="minorHAnsi"/>
        </w:rPr>
        <w:t xml:space="preserve"> </w:t>
      </w:r>
      <w:r w:rsidRPr="0039670B">
        <w:rPr>
          <w:rFonts w:asciiTheme="minorHAnsi" w:hAnsiTheme="minorHAnsi" w:cstheme="minorHAnsi"/>
          <w:b/>
          <w:bCs/>
        </w:rPr>
        <w:t>205</w:t>
      </w:r>
      <w:r w:rsidRPr="0039670B">
        <w:rPr>
          <w:rFonts w:asciiTheme="minorHAnsi" w:hAnsiTheme="minorHAnsi" w:cstheme="minorHAnsi"/>
        </w:rPr>
        <w:t xml:space="preserve"> 1432-1436</w:t>
      </w:r>
    </w:p>
    <w:p w14:paraId="2B7F5F41" w14:textId="77777777"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3AD6D341" w14:textId="101C633D" w:rsidR="0014693B" w:rsidRPr="0039670B" w:rsidRDefault="00705AF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Hagler, W.M. and Behlow, R.F. (1981) Salivary syndrome in horses: Identification of slaframine in red clover hay. </w:t>
      </w:r>
      <w:r w:rsidR="002D6FCA" w:rsidRPr="0039670B">
        <w:rPr>
          <w:rFonts w:asciiTheme="minorHAnsi" w:hAnsiTheme="minorHAnsi" w:cstheme="minorHAnsi"/>
          <w:i/>
          <w:iCs/>
          <w:color w:val="000000"/>
          <w:sz w:val="22"/>
          <w:szCs w:val="22"/>
          <w:shd w:val="clear" w:color="auto" w:fill="FFFFFF"/>
        </w:rPr>
        <w:t>Appl. Environ. Microbiol.</w:t>
      </w:r>
      <w:r w:rsidR="002D6FCA" w:rsidRPr="0039670B">
        <w:rPr>
          <w:rFonts w:asciiTheme="minorHAnsi" w:hAnsiTheme="minorHAnsi" w:cstheme="minorHAnsi"/>
          <w:b/>
          <w:sz w:val="22"/>
          <w:szCs w:val="22"/>
        </w:rPr>
        <w:t xml:space="preserve"> </w:t>
      </w:r>
      <w:r w:rsidRPr="0039670B">
        <w:rPr>
          <w:rFonts w:asciiTheme="minorHAnsi" w:hAnsiTheme="minorHAnsi" w:cstheme="minorHAnsi"/>
          <w:b/>
          <w:sz w:val="22"/>
          <w:szCs w:val="22"/>
        </w:rPr>
        <w:t>42</w:t>
      </w:r>
      <w:r w:rsidRPr="0039670B">
        <w:rPr>
          <w:rFonts w:asciiTheme="minorHAnsi" w:hAnsiTheme="minorHAnsi" w:cstheme="minorHAnsi"/>
          <w:sz w:val="22"/>
          <w:szCs w:val="22"/>
        </w:rPr>
        <w:t>(6) 1067-1073</w:t>
      </w:r>
    </w:p>
    <w:p w14:paraId="2C855BBA" w14:textId="131CB7EE" w:rsidR="00A10044" w:rsidRPr="0039670B" w:rsidRDefault="00A10044"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15F58DB4" w14:textId="642FC5F7" w:rsidR="00F001C1" w:rsidRPr="0039670B" w:rsidRDefault="00A10044"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Hudson, N.P.H., McGorum, B.C., </w:t>
      </w:r>
      <w:r w:rsidR="007C1747" w:rsidRPr="0039670B">
        <w:rPr>
          <w:rFonts w:asciiTheme="minorHAnsi" w:hAnsiTheme="minorHAnsi" w:cstheme="minorHAnsi"/>
          <w:sz w:val="22"/>
          <w:szCs w:val="22"/>
        </w:rPr>
        <w:t xml:space="preserve">and </w:t>
      </w:r>
      <w:r w:rsidRPr="0039670B">
        <w:rPr>
          <w:rFonts w:asciiTheme="minorHAnsi" w:hAnsiTheme="minorHAnsi" w:cstheme="minorHAnsi"/>
          <w:sz w:val="22"/>
          <w:szCs w:val="22"/>
        </w:rPr>
        <w:t>Dixon, P.M. (</w:t>
      </w:r>
      <w:r w:rsidR="00F001C1" w:rsidRPr="0039670B">
        <w:rPr>
          <w:rFonts w:asciiTheme="minorHAnsi" w:hAnsiTheme="minorHAnsi" w:cstheme="minorHAnsi"/>
          <w:sz w:val="22"/>
          <w:szCs w:val="22"/>
        </w:rPr>
        <w:t xml:space="preserve">2006) </w:t>
      </w:r>
      <w:r w:rsidRPr="0039670B">
        <w:rPr>
          <w:rFonts w:asciiTheme="minorHAnsi" w:hAnsiTheme="minorHAnsi" w:cstheme="minorHAnsi"/>
          <w:sz w:val="22"/>
          <w:szCs w:val="22"/>
        </w:rPr>
        <w:t>A review of 4 cases of dysphagia in the horse: buccal abscess, lingual abscess, retropharyngeal foreign body and oesophageal obstruction</w:t>
      </w:r>
      <w:r w:rsidR="00F001C1" w:rsidRPr="0039670B">
        <w:rPr>
          <w:rFonts w:asciiTheme="minorHAnsi" w:hAnsiTheme="minorHAnsi" w:cstheme="minorHAnsi"/>
          <w:sz w:val="22"/>
          <w:szCs w:val="22"/>
        </w:rPr>
        <w:t xml:space="preserve">. </w:t>
      </w:r>
      <w:r w:rsidR="00361194" w:rsidRPr="0039670B">
        <w:rPr>
          <w:rFonts w:asciiTheme="minorHAnsi" w:hAnsiTheme="minorHAnsi" w:cstheme="minorHAnsi"/>
          <w:i/>
          <w:iCs/>
          <w:color w:val="212121"/>
          <w:sz w:val="22"/>
          <w:szCs w:val="22"/>
        </w:rPr>
        <w:t>Equine vet. Educ.</w:t>
      </w:r>
      <w:r w:rsidR="00361194" w:rsidRPr="0039670B">
        <w:rPr>
          <w:rFonts w:asciiTheme="minorHAnsi" w:hAnsiTheme="minorHAnsi" w:cstheme="minorHAnsi"/>
          <w:color w:val="212121"/>
          <w:sz w:val="22"/>
          <w:szCs w:val="22"/>
        </w:rPr>
        <w:t xml:space="preserve"> </w:t>
      </w:r>
      <w:r w:rsidR="00F001C1" w:rsidRPr="0039670B">
        <w:rPr>
          <w:rFonts w:asciiTheme="minorHAnsi" w:hAnsiTheme="minorHAnsi" w:cstheme="minorHAnsi"/>
          <w:b/>
          <w:sz w:val="22"/>
          <w:szCs w:val="22"/>
        </w:rPr>
        <w:t>18</w:t>
      </w:r>
      <w:r w:rsidR="00F001C1" w:rsidRPr="0039670B">
        <w:rPr>
          <w:rFonts w:asciiTheme="minorHAnsi" w:hAnsiTheme="minorHAnsi" w:cstheme="minorHAnsi"/>
          <w:sz w:val="22"/>
          <w:szCs w:val="22"/>
        </w:rPr>
        <w:t>(4) 199-204</w:t>
      </w:r>
    </w:p>
    <w:p w14:paraId="7FA9E011" w14:textId="77777777" w:rsidR="00A10044" w:rsidRPr="0039670B" w:rsidRDefault="00A10044"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0660979E" w14:textId="1D5CE909" w:rsidR="0014693B" w:rsidRPr="0039670B" w:rsidRDefault="00705AF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Hughes, K.J., McGorum, B.C., Love, S., </w:t>
      </w:r>
      <w:r w:rsidR="007C1747" w:rsidRPr="0039670B">
        <w:rPr>
          <w:rFonts w:asciiTheme="minorHAnsi" w:hAnsiTheme="minorHAnsi" w:cstheme="minorHAnsi"/>
          <w:sz w:val="22"/>
          <w:szCs w:val="22"/>
        </w:rPr>
        <w:t xml:space="preserve">and </w:t>
      </w:r>
      <w:r w:rsidRPr="0039670B">
        <w:rPr>
          <w:rFonts w:asciiTheme="minorHAnsi" w:hAnsiTheme="minorHAnsi" w:cstheme="minorHAnsi"/>
          <w:sz w:val="22"/>
          <w:szCs w:val="22"/>
        </w:rPr>
        <w:t xml:space="preserve">Dixon, P.M. (2009) Bilateral laryngeal paralysis associated with hepatic dysfunction and hepatic encephalopathy in six ponies and four horses. </w:t>
      </w:r>
      <w:r w:rsidRPr="0039670B">
        <w:rPr>
          <w:rFonts w:asciiTheme="minorHAnsi" w:hAnsiTheme="minorHAnsi" w:cstheme="minorHAnsi"/>
          <w:i/>
          <w:sz w:val="22"/>
          <w:szCs w:val="22"/>
        </w:rPr>
        <w:t>Vet</w:t>
      </w:r>
      <w:r w:rsidR="00E9272F" w:rsidRPr="0039670B">
        <w:rPr>
          <w:rFonts w:asciiTheme="minorHAnsi" w:hAnsiTheme="minorHAnsi" w:cstheme="minorHAnsi"/>
          <w:i/>
          <w:sz w:val="22"/>
          <w:szCs w:val="22"/>
        </w:rPr>
        <w:t>.</w:t>
      </w:r>
      <w:r w:rsidRPr="0039670B">
        <w:rPr>
          <w:rFonts w:asciiTheme="minorHAnsi" w:hAnsiTheme="minorHAnsi" w:cstheme="minorHAnsi"/>
          <w:i/>
          <w:sz w:val="22"/>
          <w:szCs w:val="22"/>
        </w:rPr>
        <w:t xml:space="preserve"> Re</w:t>
      </w:r>
      <w:r w:rsidR="00C437D9" w:rsidRPr="0039670B">
        <w:rPr>
          <w:rFonts w:asciiTheme="minorHAnsi" w:hAnsiTheme="minorHAnsi" w:cstheme="minorHAnsi"/>
          <w:i/>
          <w:sz w:val="22"/>
          <w:szCs w:val="22"/>
        </w:rPr>
        <w:t>c</w:t>
      </w:r>
      <w:r w:rsidR="00E9272F" w:rsidRPr="0039670B">
        <w:rPr>
          <w:rFonts w:asciiTheme="minorHAnsi" w:hAnsiTheme="minorHAnsi" w:cstheme="minorHAnsi"/>
          <w:i/>
          <w:sz w:val="22"/>
          <w:szCs w:val="22"/>
        </w:rPr>
        <w:t>.</w:t>
      </w:r>
      <w:r w:rsidR="00C437D9" w:rsidRPr="0039670B">
        <w:rPr>
          <w:rFonts w:asciiTheme="minorHAnsi" w:hAnsiTheme="minorHAnsi" w:cstheme="minorHAnsi"/>
          <w:i/>
          <w:sz w:val="22"/>
          <w:szCs w:val="22"/>
        </w:rPr>
        <w:t xml:space="preserve"> </w:t>
      </w:r>
      <w:r w:rsidRPr="0039670B">
        <w:rPr>
          <w:rFonts w:asciiTheme="minorHAnsi" w:hAnsiTheme="minorHAnsi" w:cstheme="minorHAnsi"/>
          <w:b/>
          <w:sz w:val="22"/>
          <w:szCs w:val="22"/>
        </w:rPr>
        <w:t>164</w:t>
      </w:r>
      <w:r w:rsidRPr="0039670B">
        <w:rPr>
          <w:rFonts w:asciiTheme="minorHAnsi" w:hAnsiTheme="minorHAnsi" w:cstheme="minorHAnsi"/>
          <w:sz w:val="22"/>
          <w:szCs w:val="22"/>
        </w:rPr>
        <w:t xml:space="preserve"> 142-147</w:t>
      </w:r>
    </w:p>
    <w:p w14:paraId="42A54218" w14:textId="77777777"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58E56750" w14:textId="106C5E4A" w:rsidR="0014693B" w:rsidRPr="0039670B" w:rsidRDefault="009C15F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Mayhew, J. (2008) Chapter 1 – Neuroanatomy in: Large Animal Neurology</w:t>
      </w:r>
      <w:r w:rsidR="007C1747" w:rsidRPr="0039670B">
        <w:rPr>
          <w:rFonts w:asciiTheme="minorHAnsi" w:hAnsiTheme="minorHAnsi" w:cstheme="minorHAnsi"/>
          <w:sz w:val="22"/>
          <w:szCs w:val="22"/>
        </w:rPr>
        <w:t xml:space="preserve">, </w:t>
      </w:r>
      <w:r w:rsidRPr="0039670B">
        <w:rPr>
          <w:rFonts w:asciiTheme="minorHAnsi" w:hAnsiTheme="minorHAnsi" w:cstheme="minorHAnsi"/>
          <w:sz w:val="22"/>
          <w:szCs w:val="22"/>
        </w:rPr>
        <w:t>2</w:t>
      </w:r>
      <w:r w:rsidRPr="0039670B">
        <w:rPr>
          <w:rFonts w:asciiTheme="minorHAnsi" w:hAnsiTheme="minorHAnsi" w:cstheme="minorHAnsi"/>
          <w:sz w:val="22"/>
          <w:szCs w:val="22"/>
          <w:vertAlign w:val="superscript"/>
        </w:rPr>
        <w:t>nd</w:t>
      </w:r>
      <w:r w:rsidRPr="0039670B">
        <w:rPr>
          <w:rFonts w:asciiTheme="minorHAnsi" w:hAnsiTheme="minorHAnsi" w:cstheme="minorHAnsi"/>
          <w:sz w:val="22"/>
          <w:szCs w:val="22"/>
        </w:rPr>
        <w:t xml:space="preserve"> </w:t>
      </w:r>
      <w:r w:rsidR="007C1747" w:rsidRPr="0039670B">
        <w:rPr>
          <w:rFonts w:asciiTheme="minorHAnsi" w:hAnsiTheme="minorHAnsi" w:cstheme="minorHAnsi"/>
          <w:sz w:val="22"/>
          <w:szCs w:val="22"/>
        </w:rPr>
        <w:t xml:space="preserve">edn., </w:t>
      </w:r>
      <w:r w:rsidRPr="0039670B">
        <w:rPr>
          <w:rFonts w:asciiTheme="minorHAnsi" w:hAnsiTheme="minorHAnsi" w:cstheme="minorHAnsi"/>
          <w:sz w:val="22"/>
          <w:szCs w:val="22"/>
        </w:rPr>
        <w:t>Wiley Blackwell: Chichester, UK</w:t>
      </w:r>
      <w:r w:rsidR="007C1747" w:rsidRPr="0039670B">
        <w:rPr>
          <w:rFonts w:asciiTheme="minorHAnsi" w:hAnsiTheme="minorHAnsi" w:cstheme="minorHAnsi"/>
          <w:sz w:val="22"/>
          <w:szCs w:val="22"/>
        </w:rPr>
        <w:t xml:space="preserve">. Pp </w:t>
      </w:r>
      <w:r w:rsidRPr="0039670B">
        <w:rPr>
          <w:rFonts w:asciiTheme="minorHAnsi" w:hAnsiTheme="minorHAnsi" w:cstheme="minorHAnsi"/>
          <w:sz w:val="22"/>
          <w:szCs w:val="22"/>
        </w:rPr>
        <w:t>3-10</w:t>
      </w:r>
    </w:p>
    <w:p w14:paraId="747F69C3" w14:textId="57095400" w:rsidR="00E12DB6" w:rsidRPr="0039670B" w:rsidRDefault="00E12DB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5486C7B1" w14:textId="01D6AE93"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Proctor, G.B., Asking, B., and Garrett, J.R. (1990) Effects of parasympathectomy on protein-composition of sympathetically evoked parotid-saliva in rats. </w:t>
      </w:r>
      <w:r w:rsidR="00E9272F" w:rsidRPr="0039670B">
        <w:rPr>
          <w:rFonts w:asciiTheme="minorHAnsi" w:hAnsiTheme="minorHAnsi" w:cstheme="minorHAnsi"/>
          <w:i/>
          <w:iCs/>
          <w:color w:val="000000"/>
          <w:sz w:val="22"/>
          <w:szCs w:val="22"/>
          <w:shd w:val="clear" w:color="auto" w:fill="FFFFFF"/>
        </w:rPr>
        <w:t>Comp. Biochem. Physiol. A Mol. Integr. Physiol.</w:t>
      </w:r>
      <w:r w:rsidR="00E9272F" w:rsidRPr="0039670B">
        <w:rPr>
          <w:rFonts w:asciiTheme="minorHAnsi" w:hAnsiTheme="minorHAnsi" w:cstheme="minorHAnsi"/>
          <w:b/>
          <w:bCs/>
          <w:sz w:val="22"/>
          <w:szCs w:val="22"/>
        </w:rPr>
        <w:t xml:space="preserve"> </w:t>
      </w:r>
      <w:r w:rsidRPr="0039670B">
        <w:rPr>
          <w:rFonts w:asciiTheme="minorHAnsi" w:hAnsiTheme="minorHAnsi" w:cstheme="minorHAnsi"/>
          <w:b/>
          <w:bCs/>
          <w:sz w:val="22"/>
          <w:szCs w:val="22"/>
        </w:rPr>
        <w:t xml:space="preserve">97 </w:t>
      </w:r>
      <w:r w:rsidRPr="0039670B">
        <w:rPr>
          <w:rFonts w:asciiTheme="minorHAnsi" w:hAnsiTheme="minorHAnsi" w:cstheme="minorHAnsi"/>
          <w:sz w:val="22"/>
          <w:szCs w:val="22"/>
        </w:rPr>
        <w:t>(3) 335-339</w:t>
      </w:r>
    </w:p>
    <w:p w14:paraId="2B121696" w14:textId="77777777" w:rsidR="009F2BA7" w:rsidRPr="0039670B" w:rsidRDefault="009F2BA7"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1BE86F13" w14:textId="46C34DE0" w:rsidR="00E12DB6" w:rsidRPr="0039670B" w:rsidRDefault="00E12DB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Proctor, G.B. and Carpenter, G.H. (2007) Regulation of salivary gland function by autonomic nerves. </w:t>
      </w:r>
      <w:r w:rsidR="003720AA" w:rsidRPr="0039670B">
        <w:rPr>
          <w:rFonts w:asciiTheme="minorHAnsi" w:hAnsiTheme="minorHAnsi" w:cstheme="minorHAnsi"/>
          <w:i/>
          <w:iCs/>
          <w:sz w:val="22"/>
          <w:szCs w:val="22"/>
        </w:rPr>
        <w:t xml:space="preserve">Auton. Neurosci. </w:t>
      </w:r>
      <w:r w:rsidRPr="0039670B">
        <w:rPr>
          <w:rFonts w:asciiTheme="minorHAnsi" w:hAnsiTheme="minorHAnsi" w:cstheme="minorHAnsi"/>
          <w:b/>
          <w:bCs/>
          <w:sz w:val="22"/>
          <w:szCs w:val="22"/>
        </w:rPr>
        <w:t xml:space="preserve">133 </w:t>
      </w:r>
      <w:r w:rsidRPr="0039670B">
        <w:rPr>
          <w:rFonts w:asciiTheme="minorHAnsi" w:hAnsiTheme="minorHAnsi" w:cstheme="minorHAnsi"/>
          <w:sz w:val="22"/>
          <w:szCs w:val="22"/>
        </w:rPr>
        <w:t>3-18</w:t>
      </w:r>
    </w:p>
    <w:p w14:paraId="4ADDA0E4" w14:textId="33722006" w:rsidR="002F10FF" w:rsidRPr="0039670B" w:rsidRDefault="002F10FF"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5F514F5D" w14:textId="7541C706" w:rsidR="0063782C" w:rsidRPr="0039670B" w:rsidRDefault="00E037CD"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S</w:t>
      </w:r>
      <w:r w:rsidR="0063782C" w:rsidRPr="0039670B">
        <w:rPr>
          <w:rFonts w:asciiTheme="minorHAnsi" w:hAnsiTheme="minorHAnsi" w:cstheme="minorHAnsi"/>
          <w:sz w:val="22"/>
          <w:szCs w:val="22"/>
        </w:rPr>
        <w:t>iegers, E.W., Sl</w:t>
      </w:r>
      <w:r w:rsidR="001B4218" w:rsidRPr="0039670B">
        <w:rPr>
          <w:rFonts w:asciiTheme="minorHAnsi" w:hAnsiTheme="minorHAnsi" w:cstheme="minorHAnsi"/>
          <w:sz w:val="22"/>
          <w:szCs w:val="22"/>
        </w:rPr>
        <w:t xml:space="preserve">oet van Oldruitenborgh-Oosterbaan, M.M., van den Wollenberg, L., Jansen, S., Teske, E., Ankringa, N., van den Belt, A-J.M., Westermann, C.M. (2017) </w:t>
      </w:r>
      <w:r w:rsidR="0063782C" w:rsidRPr="0039670B">
        <w:rPr>
          <w:rFonts w:asciiTheme="minorHAnsi" w:hAnsiTheme="minorHAnsi" w:cstheme="minorHAnsi"/>
          <w:sz w:val="22"/>
          <w:szCs w:val="22"/>
        </w:rPr>
        <w:t>Advanced multicentric lymphoma in a Belgian Draft Horse mare</w:t>
      </w:r>
      <w:r w:rsidR="001B4218" w:rsidRPr="0039670B">
        <w:rPr>
          <w:rFonts w:asciiTheme="minorHAnsi" w:hAnsiTheme="minorHAnsi" w:cstheme="minorHAnsi"/>
          <w:sz w:val="22"/>
          <w:szCs w:val="22"/>
        </w:rPr>
        <w:t xml:space="preserve">. </w:t>
      </w:r>
      <w:r w:rsidR="001B4218" w:rsidRPr="0039670B">
        <w:rPr>
          <w:rFonts w:asciiTheme="minorHAnsi" w:hAnsiTheme="minorHAnsi" w:cstheme="minorHAnsi"/>
          <w:i/>
          <w:iCs/>
          <w:sz w:val="22"/>
          <w:szCs w:val="22"/>
        </w:rPr>
        <w:t xml:space="preserve">Pferdeheilkunde </w:t>
      </w:r>
      <w:r w:rsidR="001B4218" w:rsidRPr="0039670B">
        <w:rPr>
          <w:rFonts w:asciiTheme="minorHAnsi" w:hAnsiTheme="minorHAnsi" w:cstheme="minorHAnsi"/>
          <w:b/>
          <w:bCs/>
          <w:sz w:val="22"/>
          <w:szCs w:val="22"/>
        </w:rPr>
        <w:t>33</w:t>
      </w:r>
      <w:r w:rsidR="001B4218" w:rsidRPr="0039670B">
        <w:rPr>
          <w:rFonts w:asciiTheme="minorHAnsi" w:hAnsiTheme="minorHAnsi" w:cstheme="minorHAnsi"/>
          <w:sz w:val="22"/>
          <w:szCs w:val="22"/>
        </w:rPr>
        <w:t xml:space="preserve"> 30-36. Doi: 10.21836/PEM20170104</w:t>
      </w:r>
    </w:p>
    <w:p w14:paraId="00CE4EDE" w14:textId="77777777" w:rsidR="0063782C" w:rsidRPr="0039670B" w:rsidRDefault="0063782C"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442546AB" w14:textId="43727F1E" w:rsidR="009F2BA7" w:rsidRPr="0039670B" w:rsidRDefault="009F2BA7" w:rsidP="0039670B">
      <w:pPr>
        <w:pStyle w:val="EndNoteBibliography"/>
        <w:spacing w:line="480" w:lineRule="auto"/>
        <w:rPr>
          <w:rFonts w:asciiTheme="minorHAnsi" w:hAnsiTheme="minorHAnsi" w:cstheme="minorHAnsi"/>
        </w:rPr>
      </w:pPr>
      <w:r w:rsidRPr="0039670B">
        <w:rPr>
          <w:rFonts w:asciiTheme="minorHAnsi" w:hAnsiTheme="minorHAnsi" w:cstheme="minorHAnsi"/>
        </w:rPr>
        <w:t xml:space="preserve">Sugiyama, A., Takeuchi, T., Morita, T., Matsuu, A., Kanda, T., Shimada, A., Amaya, T. and Hikasa, Y. (2008) Mediastinal lymphoma with complete atrioventricular block in a horse. </w:t>
      </w:r>
      <w:r w:rsidRPr="0039670B">
        <w:rPr>
          <w:rFonts w:asciiTheme="minorHAnsi" w:hAnsiTheme="minorHAnsi" w:cstheme="minorHAnsi"/>
          <w:i/>
          <w:iCs/>
        </w:rPr>
        <w:t>J</w:t>
      </w:r>
      <w:r w:rsidR="00E9272F" w:rsidRPr="0039670B">
        <w:rPr>
          <w:rFonts w:asciiTheme="minorHAnsi" w:hAnsiTheme="minorHAnsi" w:cstheme="minorHAnsi"/>
          <w:i/>
          <w:iCs/>
        </w:rPr>
        <w:t>.</w:t>
      </w:r>
      <w:r w:rsidRPr="0039670B">
        <w:rPr>
          <w:rFonts w:asciiTheme="minorHAnsi" w:hAnsiTheme="minorHAnsi" w:cstheme="minorHAnsi"/>
          <w:i/>
          <w:iCs/>
        </w:rPr>
        <w:t xml:space="preserve"> Vet</w:t>
      </w:r>
      <w:r w:rsidR="00E9272F" w:rsidRPr="0039670B">
        <w:rPr>
          <w:rFonts w:asciiTheme="minorHAnsi" w:hAnsiTheme="minorHAnsi" w:cstheme="minorHAnsi"/>
          <w:i/>
          <w:iCs/>
        </w:rPr>
        <w:t>.</w:t>
      </w:r>
      <w:r w:rsidRPr="0039670B">
        <w:rPr>
          <w:rFonts w:asciiTheme="minorHAnsi" w:hAnsiTheme="minorHAnsi" w:cstheme="minorHAnsi"/>
          <w:i/>
          <w:iCs/>
        </w:rPr>
        <w:t xml:space="preserve"> Med</w:t>
      </w:r>
      <w:r w:rsidR="00E9272F" w:rsidRPr="0039670B">
        <w:rPr>
          <w:rFonts w:asciiTheme="minorHAnsi" w:hAnsiTheme="minorHAnsi" w:cstheme="minorHAnsi"/>
          <w:i/>
          <w:iCs/>
        </w:rPr>
        <w:t>.</w:t>
      </w:r>
      <w:r w:rsidRPr="0039670B">
        <w:rPr>
          <w:rFonts w:asciiTheme="minorHAnsi" w:hAnsiTheme="minorHAnsi" w:cstheme="minorHAnsi"/>
          <w:i/>
          <w:iCs/>
        </w:rPr>
        <w:t xml:space="preserve"> Sci</w:t>
      </w:r>
      <w:r w:rsidR="00E9272F" w:rsidRPr="0039670B">
        <w:rPr>
          <w:rFonts w:asciiTheme="minorHAnsi" w:hAnsiTheme="minorHAnsi" w:cstheme="minorHAnsi"/>
          <w:i/>
          <w:iCs/>
        </w:rPr>
        <w:t>.</w:t>
      </w:r>
      <w:r w:rsidRPr="0039670B">
        <w:rPr>
          <w:rFonts w:asciiTheme="minorHAnsi" w:hAnsiTheme="minorHAnsi" w:cstheme="minorHAnsi"/>
        </w:rPr>
        <w:t xml:space="preserve"> </w:t>
      </w:r>
      <w:r w:rsidRPr="0039670B">
        <w:rPr>
          <w:rFonts w:asciiTheme="minorHAnsi" w:hAnsiTheme="minorHAnsi" w:cstheme="minorHAnsi"/>
          <w:b/>
          <w:bCs/>
        </w:rPr>
        <w:t>70</w:t>
      </w:r>
      <w:r w:rsidRPr="0039670B">
        <w:rPr>
          <w:rFonts w:asciiTheme="minorHAnsi" w:hAnsiTheme="minorHAnsi" w:cstheme="minorHAnsi"/>
        </w:rPr>
        <w:t xml:space="preserve"> 1101-1105</w:t>
      </w:r>
    </w:p>
    <w:p w14:paraId="611339B2" w14:textId="75C4A8EB" w:rsidR="00C527CD" w:rsidRPr="0039670B" w:rsidRDefault="00C527CD"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Talcott, P. (2018) Toxicological problems. In: Equine Internal Medicine, </w:t>
      </w:r>
      <w:r w:rsidR="00292952" w:rsidRPr="0039670B">
        <w:rPr>
          <w:rFonts w:asciiTheme="minorHAnsi" w:hAnsiTheme="minorHAnsi" w:cstheme="minorHAnsi"/>
          <w:sz w:val="22"/>
          <w:szCs w:val="22"/>
        </w:rPr>
        <w:t>4</w:t>
      </w:r>
      <w:r w:rsidR="00292952" w:rsidRPr="0039670B">
        <w:rPr>
          <w:rFonts w:asciiTheme="minorHAnsi" w:hAnsiTheme="minorHAnsi" w:cstheme="minorHAnsi"/>
          <w:sz w:val="22"/>
          <w:szCs w:val="22"/>
          <w:vertAlign w:val="superscript"/>
        </w:rPr>
        <w:t>th</w:t>
      </w:r>
      <w:r w:rsidR="00292952" w:rsidRPr="0039670B">
        <w:rPr>
          <w:rFonts w:asciiTheme="minorHAnsi" w:hAnsiTheme="minorHAnsi" w:cstheme="minorHAnsi"/>
          <w:sz w:val="22"/>
          <w:szCs w:val="22"/>
        </w:rPr>
        <w:t xml:space="preserve"> edn., </w:t>
      </w:r>
      <w:r w:rsidRPr="0039670B">
        <w:rPr>
          <w:rFonts w:asciiTheme="minorHAnsi" w:hAnsiTheme="minorHAnsi" w:cstheme="minorHAnsi"/>
          <w:sz w:val="22"/>
          <w:szCs w:val="22"/>
        </w:rPr>
        <w:t xml:space="preserve">Ed: Reed, S.M., Bayly, W.M., </w:t>
      </w:r>
      <w:r w:rsidR="00F7100F" w:rsidRPr="0039670B">
        <w:rPr>
          <w:rFonts w:asciiTheme="minorHAnsi" w:hAnsiTheme="minorHAnsi" w:cstheme="minorHAnsi"/>
          <w:sz w:val="22"/>
          <w:szCs w:val="22"/>
        </w:rPr>
        <w:t xml:space="preserve">and </w:t>
      </w:r>
      <w:r w:rsidRPr="0039670B">
        <w:rPr>
          <w:rFonts w:asciiTheme="minorHAnsi" w:hAnsiTheme="minorHAnsi" w:cstheme="minorHAnsi"/>
          <w:sz w:val="22"/>
          <w:szCs w:val="22"/>
        </w:rPr>
        <w:t>Sellon, D.C. Elsevier: Missouri, USA</w:t>
      </w:r>
      <w:r w:rsidR="00F7100F" w:rsidRPr="0039670B">
        <w:rPr>
          <w:rFonts w:asciiTheme="minorHAnsi" w:hAnsiTheme="minorHAnsi" w:cstheme="minorHAnsi"/>
          <w:sz w:val="22"/>
          <w:szCs w:val="22"/>
        </w:rPr>
        <w:t xml:space="preserve">. Pp </w:t>
      </w:r>
      <w:r w:rsidRPr="0039670B">
        <w:rPr>
          <w:rFonts w:asciiTheme="minorHAnsi" w:hAnsiTheme="minorHAnsi" w:cstheme="minorHAnsi"/>
          <w:sz w:val="22"/>
          <w:szCs w:val="22"/>
        </w:rPr>
        <w:t>1482-1484</w:t>
      </w:r>
    </w:p>
    <w:p w14:paraId="73B944AC" w14:textId="77777777"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258C67CF" w14:textId="3124D040" w:rsidR="0014693B" w:rsidRPr="0039670B" w:rsidRDefault="00705AF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Thomson, C. and Hahn, C. (2012) Chapter 12 - The autonomic nervous system in: Veterinary Neuroanatomy: A Clinical Approach. Saunders Elsevier: Edinburgh, UK</w:t>
      </w:r>
      <w:r w:rsidR="00F7100F" w:rsidRPr="0039670B">
        <w:rPr>
          <w:rFonts w:asciiTheme="minorHAnsi" w:hAnsiTheme="minorHAnsi" w:cstheme="minorHAnsi"/>
          <w:sz w:val="22"/>
          <w:szCs w:val="22"/>
        </w:rPr>
        <w:t>. P</w:t>
      </w:r>
      <w:r w:rsidRPr="0039670B">
        <w:rPr>
          <w:rFonts w:asciiTheme="minorHAnsi" w:hAnsiTheme="minorHAnsi" w:cstheme="minorHAnsi"/>
          <w:sz w:val="22"/>
          <w:szCs w:val="22"/>
        </w:rPr>
        <w:t>p 113-117</w:t>
      </w:r>
    </w:p>
    <w:p w14:paraId="163FEA2A" w14:textId="2D0713EB" w:rsidR="009A1590" w:rsidRPr="0039670B" w:rsidRDefault="009A1590"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546F6A72" w14:textId="479C4920" w:rsidR="009A1590" w:rsidRPr="0039670B" w:rsidRDefault="009A1590"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Ueda, H., Suga, M., Yagi, T., Kusomoto-Yoshida, I., Kashiwadani, H., Kuwaki, T., </w:t>
      </w:r>
      <w:r w:rsidR="00F7100F" w:rsidRPr="0039670B">
        <w:rPr>
          <w:rFonts w:asciiTheme="minorHAnsi" w:hAnsiTheme="minorHAnsi" w:cstheme="minorHAnsi"/>
          <w:sz w:val="22"/>
          <w:szCs w:val="22"/>
        </w:rPr>
        <w:t xml:space="preserve">and </w:t>
      </w:r>
      <w:r w:rsidRPr="0039670B">
        <w:rPr>
          <w:rFonts w:asciiTheme="minorHAnsi" w:hAnsiTheme="minorHAnsi" w:cstheme="minorHAnsi"/>
          <w:sz w:val="22"/>
          <w:szCs w:val="22"/>
        </w:rPr>
        <w:t xml:space="preserve">Miyawaki, S. (2016) Vagal afferent activation induces salivation and swallowing-like events in anesthetized rats. </w:t>
      </w:r>
      <w:r w:rsidR="0015611D" w:rsidRPr="0039670B">
        <w:rPr>
          <w:rFonts w:asciiTheme="minorHAnsi" w:hAnsiTheme="minorHAnsi" w:cstheme="minorHAnsi"/>
          <w:i/>
          <w:iCs/>
          <w:color w:val="000000"/>
          <w:sz w:val="22"/>
          <w:szCs w:val="22"/>
          <w:shd w:val="clear" w:color="auto" w:fill="FFFFFF"/>
        </w:rPr>
        <w:t>Am. J. Physiol. Regul. Integr. Comp. Physiol.</w:t>
      </w:r>
      <w:r w:rsidR="0015611D" w:rsidRPr="0039670B">
        <w:rPr>
          <w:rFonts w:asciiTheme="minorHAnsi" w:hAnsiTheme="minorHAnsi" w:cstheme="minorHAnsi"/>
          <w:color w:val="000000"/>
          <w:sz w:val="22"/>
          <w:szCs w:val="22"/>
          <w:shd w:val="clear" w:color="auto" w:fill="FFFFFF"/>
        </w:rPr>
        <w:t xml:space="preserve"> </w:t>
      </w:r>
      <w:r w:rsidRPr="0039670B">
        <w:rPr>
          <w:rFonts w:asciiTheme="minorHAnsi" w:hAnsiTheme="minorHAnsi" w:cstheme="minorHAnsi"/>
          <w:b/>
          <w:bCs/>
          <w:sz w:val="22"/>
          <w:szCs w:val="22"/>
        </w:rPr>
        <w:t>311</w:t>
      </w:r>
      <w:r w:rsidRPr="0039670B">
        <w:rPr>
          <w:rFonts w:asciiTheme="minorHAnsi" w:hAnsiTheme="minorHAnsi" w:cstheme="minorHAnsi"/>
          <w:sz w:val="22"/>
          <w:szCs w:val="22"/>
        </w:rPr>
        <w:t xml:space="preserve"> R964–R970. doi:10.1152/ajpregu.00292.2016</w:t>
      </w:r>
    </w:p>
    <w:p w14:paraId="16772447" w14:textId="77777777"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73B7747B" w14:textId="4F22B460" w:rsidR="0014693B" w:rsidRPr="0039670B" w:rsidRDefault="00705AF6"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t xml:space="preserve">Valberg, S.J., Lewis, S.S., Shivers, J.L., Barnes, N.E., Konczak, J., Draper, A.C.E., </w:t>
      </w:r>
      <w:r w:rsidR="00F7100F" w:rsidRPr="0039670B">
        <w:rPr>
          <w:rFonts w:asciiTheme="minorHAnsi" w:hAnsiTheme="minorHAnsi" w:cstheme="minorHAnsi"/>
          <w:sz w:val="22"/>
          <w:szCs w:val="22"/>
        </w:rPr>
        <w:t xml:space="preserve">and </w:t>
      </w:r>
      <w:r w:rsidRPr="0039670B">
        <w:rPr>
          <w:rFonts w:asciiTheme="minorHAnsi" w:hAnsiTheme="minorHAnsi" w:cstheme="minorHAnsi"/>
          <w:sz w:val="22"/>
          <w:szCs w:val="22"/>
        </w:rPr>
        <w:t xml:space="preserve">Armién, A.G. (2015) The Equine Movement Disorder ‘‘Shivers’’ Is Associated With Selective Cerebellar Purkinje Cell Axonal Degeneration. </w:t>
      </w:r>
      <w:r w:rsidRPr="0039670B">
        <w:rPr>
          <w:rFonts w:asciiTheme="minorHAnsi" w:hAnsiTheme="minorHAnsi" w:cstheme="minorHAnsi"/>
          <w:i/>
          <w:sz w:val="22"/>
          <w:szCs w:val="22"/>
        </w:rPr>
        <w:t>Vet</w:t>
      </w:r>
      <w:r w:rsidR="00E9272F" w:rsidRPr="0039670B">
        <w:rPr>
          <w:rFonts w:asciiTheme="minorHAnsi" w:hAnsiTheme="minorHAnsi" w:cstheme="minorHAnsi"/>
          <w:i/>
          <w:sz w:val="22"/>
          <w:szCs w:val="22"/>
        </w:rPr>
        <w:t>.</w:t>
      </w:r>
      <w:r w:rsidR="00E934F5" w:rsidRPr="0039670B">
        <w:rPr>
          <w:rFonts w:asciiTheme="minorHAnsi" w:hAnsiTheme="minorHAnsi" w:cstheme="minorHAnsi"/>
          <w:i/>
          <w:sz w:val="22"/>
          <w:szCs w:val="22"/>
        </w:rPr>
        <w:t xml:space="preserve"> Pathol</w:t>
      </w:r>
      <w:r w:rsidR="00E9272F" w:rsidRPr="0039670B">
        <w:rPr>
          <w:rFonts w:asciiTheme="minorHAnsi" w:hAnsiTheme="minorHAnsi" w:cstheme="minorHAnsi"/>
          <w:i/>
          <w:sz w:val="22"/>
          <w:szCs w:val="22"/>
        </w:rPr>
        <w:t>.</w:t>
      </w:r>
      <w:r w:rsidRPr="0039670B">
        <w:rPr>
          <w:rFonts w:asciiTheme="minorHAnsi" w:hAnsiTheme="minorHAnsi" w:cstheme="minorHAnsi"/>
          <w:sz w:val="22"/>
          <w:szCs w:val="22"/>
        </w:rPr>
        <w:t xml:space="preserve"> </w:t>
      </w:r>
      <w:r w:rsidRPr="0039670B">
        <w:rPr>
          <w:rFonts w:asciiTheme="minorHAnsi" w:hAnsiTheme="minorHAnsi" w:cstheme="minorHAnsi"/>
          <w:b/>
          <w:sz w:val="22"/>
          <w:szCs w:val="22"/>
        </w:rPr>
        <w:t xml:space="preserve">52 </w:t>
      </w:r>
      <w:r w:rsidRPr="0039670B">
        <w:rPr>
          <w:rFonts w:asciiTheme="minorHAnsi" w:hAnsiTheme="minorHAnsi" w:cstheme="minorHAnsi"/>
          <w:sz w:val="22"/>
          <w:szCs w:val="22"/>
        </w:rPr>
        <w:t>(6) 1087-1098</w:t>
      </w:r>
    </w:p>
    <w:p w14:paraId="5FFC97D4" w14:textId="77777777" w:rsidR="0014693B" w:rsidRPr="0039670B" w:rsidRDefault="0014693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2E320B9B" w14:textId="0B66262D" w:rsidR="00D451EB" w:rsidRPr="0039670B" w:rsidRDefault="001D123D"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r w:rsidRPr="0039670B">
        <w:rPr>
          <w:rFonts w:asciiTheme="minorHAnsi" w:hAnsiTheme="minorHAnsi" w:cstheme="minorHAnsi"/>
          <w:sz w:val="22"/>
          <w:szCs w:val="22"/>
        </w:rPr>
        <w:lastRenderedPageBreak/>
        <w:t>Whiteley</w:t>
      </w:r>
      <w:r w:rsidR="006F5A5F" w:rsidRPr="0039670B">
        <w:rPr>
          <w:rFonts w:asciiTheme="minorHAnsi" w:hAnsiTheme="minorHAnsi" w:cstheme="minorHAnsi"/>
          <w:sz w:val="22"/>
          <w:szCs w:val="22"/>
        </w:rPr>
        <w:t>, L.O., Leininger, J.R., Wold, C.B., Ames, T.R. (</w:t>
      </w:r>
      <w:r w:rsidRPr="0039670B">
        <w:rPr>
          <w:rFonts w:asciiTheme="minorHAnsi" w:hAnsiTheme="minorHAnsi" w:cstheme="minorHAnsi"/>
          <w:sz w:val="22"/>
          <w:szCs w:val="22"/>
        </w:rPr>
        <w:t>1986)</w:t>
      </w:r>
      <w:r w:rsidR="006F5A5F" w:rsidRPr="0039670B">
        <w:rPr>
          <w:rFonts w:asciiTheme="minorHAnsi" w:hAnsiTheme="minorHAnsi" w:cstheme="minorHAnsi"/>
          <w:sz w:val="22"/>
          <w:szCs w:val="22"/>
        </w:rPr>
        <w:t xml:space="preserve"> Malignant squamous cell thymoma in a horse. </w:t>
      </w:r>
      <w:r w:rsidR="00E934F5" w:rsidRPr="0039670B">
        <w:rPr>
          <w:rFonts w:asciiTheme="minorHAnsi" w:hAnsiTheme="minorHAnsi" w:cstheme="minorHAnsi"/>
          <w:i/>
          <w:sz w:val="22"/>
          <w:szCs w:val="22"/>
        </w:rPr>
        <w:t>Vet</w:t>
      </w:r>
      <w:r w:rsidR="00E9272F" w:rsidRPr="0039670B">
        <w:rPr>
          <w:rFonts w:asciiTheme="minorHAnsi" w:hAnsiTheme="minorHAnsi" w:cstheme="minorHAnsi"/>
          <w:i/>
          <w:sz w:val="22"/>
          <w:szCs w:val="22"/>
        </w:rPr>
        <w:t>.</w:t>
      </w:r>
      <w:r w:rsidR="00E934F5" w:rsidRPr="0039670B">
        <w:rPr>
          <w:rFonts w:asciiTheme="minorHAnsi" w:hAnsiTheme="minorHAnsi" w:cstheme="minorHAnsi"/>
          <w:i/>
          <w:sz w:val="22"/>
          <w:szCs w:val="22"/>
        </w:rPr>
        <w:t xml:space="preserve"> Pathol</w:t>
      </w:r>
      <w:r w:rsidR="00E9272F" w:rsidRPr="0039670B">
        <w:rPr>
          <w:rFonts w:asciiTheme="minorHAnsi" w:hAnsiTheme="minorHAnsi" w:cstheme="minorHAnsi"/>
          <w:i/>
          <w:sz w:val="22"/>
          <w:szCs w:val="22"/>
        </w:rPr>
        <w:t>.</w:t>
      </w:r>
      <w:r w:rsidR="00E934F5" w:rsidRPr="0039670B">
        <w:rPr>
          <w:rFonts w:asciiTheme="minorHAnsi" w:hAnsiTheme="minorHAnsi" w:cstheme="minorHAnsi"/>
          <w:sz w:val="22"/>
          <w:szCs w:val="22"/>
        </w:rPr>
        <w:t xml:space="preserve"> </w:t>
      </w:r>
      <w:r w:rsidR="006F5A5F" w:rsidRPr="0039670B">
        <w:rPr>
          <w:rFonts w:asciiTheme="minorHAnsi" w:hAnsiTheme="minorHAnsi" w:cstheme="minorHAnsi"/>
          <w:b/>
          <w:sz w:val="22"/>
          <w:szCs w:val="22"/>
        </w:rPr>
        <w:t xml:space="preserve">23 </w:t>
      </w:r>
      <w:r w:rsidR="006F5A5F" w:rsidRPr="0039670B">
        <w:rPr>
          <w:rFonts w:asciiTheme="minorHAnsi" w:hAnsiTheme="minorHAnsi" w:cstheme="minorHAnsi"/>
          <w:sz w:val="22"/>
          <w:szCs w:val="22"/>
        </w:rPr>
        <w:t>627-629</w:t>
      </w:r>
    </w:p>
    <w:p w14:paraId="3B48103E" w14:textId="77777777" w:rsidR="00D451EB" w:rsidRPr="00D451EB" w:rsidRDefault="00D451EB" w:rsidP="0039670B">
      <w:pPr>
        <w:pStyle w:val="xmsonormal"/>
        <w:shd w:val="clear" w:color="auto" w:fill="FFFFFF"/>
        <w:spacing w:before="0" w:beforeAutospacing="0" w:after="0" w:afterAutospacing="0" w:line="480" w:lineRule="auto"/>
        <w:rPr>
          <w:rFonts w:asciiTheme="minorHAnsi" w:hAnsiTheme="minorHAnsi" w:cstheme="minorHAnsi"/>
          <w:sz w:val="22"/>
          <w:szCs w:val="22"/>
        </w:rPr>
      </w:pPr>
    </w:p>
    <w:p w14:paraId="3216E918" w14:textId="77777777" w:rsidR="00D451EB" w:rsidRDefault="00D451EB" w:rsidP="0039670B">
      <w:pPr>
        <w:pStyle w:val="xmsonormal"/>
        <w:shd w:val="clear" w:color="auto" w:fill="FFFFFF"/>
        <w:spacing w:before="0" w:beforeAutospacing="0" w:after="0" w:afterAutospacing="0" w:line="480" w:lineRule="auto"/>
        <w:rPr>
          <w:rFonts w:asciiTheme="minorHAnsi" w:hAnsiTheme="minorHAnsi" w:cstheme="minorHAnsi"/>
          <w:b/>
          <w:bCs/>
          <w:sz w:val="22"/>
          <w:szCs w:val="22"/>
        </w:rPr>
      </w:pPr>
      <w:r w:rsidRPr="00D451EB">
        <w:rPr>
          <w:rFonts w:asciiTheme="minorHAnsi" w:hAnsiTheme="minorHAnsi" w:cstheme="minorHAnsi"/>
          <w:b/>
          <w:bCs/>
          <w:sz w:val="22"/>
          <w:szCs w:val="22"/>
        </w:rPr>
        <w:t>Figure legends</w:t>
      </w:r>
    </w:p>
    <w:p w14:paraId="75B35E7F" w14:textId="77777777" w:rsidR="00D451EB" w:rsidRDefault="00D451EB" w:rsidP="0039670B">
      <w:pPr>
        <w:pStyle w:val="xmsonormal"/>
        <w:shd w:val="clear" w:color="auto" w:fill="FFFFFF"/>
        <w:spacing w:before="0" w:beforeAutospacing="0" w:after="0" w:afterAutospacing="0" w:line="480" w:lineRule="auto"/>
        <w:rPr>
          <w:rFonts w:asciiTheme="minorHAnsi" w:hAnsiTheme="minorHAnsi" w:cstheme="minorHAnsi"/>
          <w:b/>
          <w:bCs/>
          <w:sz w:val="22"/>
          <w:szCs w:val="22"/>
        </w:rPr>
      </w:pPr>
    </w:p>
    <w:p w14:paraId="7D3D366E" w14:textId="4F51F898" w:rsidR="00D451EB" w:rsidRPr="008F0724" w:rsidRDefault="00D451EB" w:rsidP="0039670B">
      <w:pPr>
        <w:spacing w:line="480" w:lineRule="auto"/>
        <w:rPr>
          <w:rFonts w:cstheme="minorHAnsi"/>
          <w:i/>
        </w:rPr>
      </w:pPr>
      <w:r w:rsidRPr="00746CCF">
        <w:rPr>
          <w:rFonts w:cstheme="minorHAnsi"/>
          <w:i/>
        </w:rPr>
        <w:t xml:space="preserve">Figure </w:t>
      </w:r>
      <w:r w:rsidR="004D1A5E">
        <w:rPr>
          <w:rFonts w:cstheme="minorHAnsi"/>
          <w:i/>
        </w:rPr>
        <w:t>1</w:t>
      </w:r>
      <w:r w:rsidRPr="00746CCF">
        <w:rPr>
          <w:rFonts w:cstheme="minorHAnsi"/>
          <w:i/>
        </w:rPr>
        <w:t xml:space="preserve">: Radiographic dorsoventral image of the skull (caudal is to the top of the image and right is on the left of the image), demonstrating increased mineral opacity caudal and medial to the </w:t>
      </w:r>
      <w:r>
        <w:rPr>
          <w:rFonts w:cstheme="minorHAnsi"/>
          <w:i/>
        </w:rPr>
        <w:t xml:space="preserve">left </w:t>
      </w:r>
      <w:r w:rsidRPr="008F0724">
        <w:rPr>
          <w:rFonts w:cstheme="minorHAnsi"/>
          <w:i/>
        </w:rPr>
        <w:t>petrous temporal bone (arrow), closely associated with the tympanic bulla.</w:t>
      </w:r>
    </w:p>
    <w:p w14:paraId="48422075" w14:textId="4D41B975" w:rsidR="00D451EB" w:rsidRPr="00E330E6" w:rsidRDefault="008F0724" w:rsidP="0039670B">
      <w:pPr>
        <w:spacing w:line="480" w:lineRule="auto"/>
        <w:rPr>
          <w:rFonts w:cstheme="minorHAnsi"/>
          <w:i/>
        </w:rPr>
      </w:pPr>
      <w:r w:rsidRPr="008F0724">
        <w:rPr>
          <w:rFonts w:cstheme="minorHAnsi"/>
          <w:i/>
        </w:rPr>
        <w:t>Figure 2</w:t>
      </w:r>
      <w:r w:rsidR="00A90106">
        <w:rPr>
          <w:rFonts w:cstheme="minorHAnsi"/>
          <w:i/>
        </w:rPr>
        <w:t>:</w:t>
      </w:r>
      <w:r w:rsidRPr="008F0724">
        <w:rPr>
          <w:rFonts w:cstheme="minorHAnsi"/>
          <w:i/>
        </w:rPr>
        <w:t xml:space="preserve"> Panel A</w:t>
      </w:r>
      <w:r w:rsidR="00A90106">
        <w:rPr>
          <w:rFonts w:cstheme="minorHAnsi"/>
          <w:i/>
        </w:rPr>
        <w:t xml:space="preserve"> - </w:t>
      </w:r>
      <w:r w:rsidRPr="008F0724">
        <w:rPr>
          <w:rFonts w:cstheme="minorHAnsi"/>
          <w:i/>
        </w:rPr>
        <w:t>Part of the mass (arrowheads</w:t>
      </w:r>
      <w:r w:rsidR="00EB0A07">
        <w:rPr>
          <w:rFonts w:cstheme="minorHAnsi"/>
          <w:i/>
        </w:rPr>
        <w:t>)</w:t>
      </w:r>
      <w:r w:rsidRPr="008F0724">
        <w:rPr>
          <w:rFonts w:cstheme="minorHAnsi"/>
          <w:i/>
        </w:rPr>
        <w:t xml:space="preserve"> in close association with the ascending aorta (*)</w:t>
      </w:r>
      <w:r w:rsidR="00723E6B">
        <w:rPr>
          <w:rFonts w:cstheme="minorHAnsi"/>
          <w:i/>
        </w:rPr>
        <w:t>.</w:t>
      </w:r>
      <w:r w:rsidR="00C87909">
        <w:rPr>
          <w:rFonts w:cstheme="minorHAnsi"/>
          <w:i/>
        </w:rPr>
        <w:t xml:space="preserve"> </w:t>
      </w:r>
      <w:r w:rsidRPr="008F0724">
        <w:rPr>
          <w:rFonts w:cstheme="minorHAnsi"/>
          <w:i/>
        </w:rPr>
        <w:t>Panel B</w:t>
      </w:r>
      <w:r w:rsidR="00A90106">
        <w:rPr>
          <w:rFonts w:cstheme="minorHAnsi"/>
          <w:i/>
        </w:rPr>
        <w:t xml:space="preserve"> - </w:t>
      </w:r>
      <w:r w:rsidRPr="008F0724">
        <w:rPr>
          <w:rFonts w:cstheme="minorHAnsi"/>
          <w:i/>
        </w:rPr>
        <w:t>Transverse section of the trachea at the level of the hilus, showing the lobulated mass on the ventral aspect of the trachea (arrowheads). Grid = 1 cm</w:t>
      </w:r>
      <w:r w:rsidR="00E330E6">
        <w:rPr>
          <w:rFonts w:cstheme="minorHAnsi"/>
          <w:i/>
        </w:rPr>
        <w:t>.</w:t>
      </w:r>
    </w:p>
    <w:sectPr w:rsidR="00D451EB" w:rsidRPr="00E330E6" w:rsidSect="0039670B">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0B5A7" w14:textId="77777777" w:rsidR="007A13C6" w:rsidRDefault="007A13C6" w:rsidP="002E6EF0">
      <w:pPr>
        <w:spacing w:after="0" w:line="240" w:lineRule="auto"/>
      </w:pPr>
      <w:r>
        <w:separator/>
      </w:r>
    </w:p>
  </w:endnote>
  <w:endnote w:type="continuationSeparator" w:id="0">
    <w:p w14:paraId="06566560" w14:textId="77777777" w:rsidR="007A13C6" w:rsidRDefault="007A13C6" w:rsidP="002E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5597" w14:textId="77777777" w:rsidR="007A13C6" w:rsidRDefault="007A13C6" w:rsidP="002E6EF0">
      <w:pPr>
        <w:spacing w:after="0" w:line="240" w:lineRule="auto"/>
      </w:pPr>
      <w:r>
        <w:separator/>
      </w:r>
    </w:p>
  </w:footnote>
  <w:footnote w:type="continuationSeparator" w:id="0">
    <w:p w14:paraId="1F2FB7D0" w14:textId="77777777" w:rsidR="007A13C6" w:rsidRDefault="007A13C6" w:rsidP="002E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4468"/>
    <w:multiLevelType w:val="hybridMultilevel"/>
    <w:tmpl w:val="1C10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0BDC"/>
    <w:multiLevelType w:val="multilevel"/>
    <w:tmpl w:val="5564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E59DC"/>
    <w:multiLevelType w:val="hybridMultilevel"/>
    <w:tmpl w:val="6354FFBA"/>
    <w:lvl w:ilvl="0" w:tplc="35F8CE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B0EA4"/>
    <w:multiLevelType w:val="hybridMultilevel"/>
    <w:tmpl w:val="AE208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FD1261"/>
    <w:multiLevelType w:val="hybridMultilevel"/>
    <w:tmpl w:val="B1024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5D"/>
    <w:rsid w:val="00004130"/>
    <w:rsid w:val="00013AFE"/>
    <w:rsid w:val="00017689"/>
    <w:rsid w:val="00020286"/>
    <w:rsid w:val="0002275F"/>
    <w:rsid w:val="000334D8"/>
    <w:rsid w:val="00054C68"/>
    <w:rsid w:val="00055371"/>
    <w:rsid w:val="00057ACC"/>
    <w:rsid w:val="0006091E"/>
    <w:rsid w:val="00061063"/>
    <w:rsid w:val="00065E9A"/>
    <w:rsid w:val="00072AFC"/>
    <w:rsid w:val="000757EC"/>
    <w:rsid w:val="00075ABF"/>
    <w:rsid w:val="00080072"/>
    <w:rsid w:val="000A5609"/>
    <w:rsid w:val="000A768B"/>
    <w:rsid w:val="000B19E6"/>
    <w:rsid w:val="000B1B03"/>
    <w:rsid w:val="000B31C2"/>
    <w:rsid w:val="000D01EB"/>
    <w:rsid w:val="000E16C0"/>
    <w:rsid w:val="000E7A43"/>
    <w:rsid w:val="000F3F7A"/>
    <w:rsid w:val="00102003"/>
    <w:rsid w:val="001057B8"/>
    <w:rsid w:val="00106179"/>
    <w:rsid w:val="001141F3"/>
    <w:rsid w:val="0012260C"/>
    <w:rsid w:val="00125654"/>
    <w:rsid w:val="00131A7A"/>
    <w:rsid w:val="0013380D"/>
    <w:rsid w:val="00136E94"/>
    <w:rsid w:val="00143431"/>
    <w:rsid w:val="001445D8"/>
    <w:rsid w:val="00145C64"/>
    <w:rsid w:val="0014693B"/>
    <w:rsid w:val="00150ED3"/>
    <w:rsid w:val="00152280"/>
    <w:rsid w:val="0015611D"/>
    <w:rsid w:val="001743B7"/>
    <w:rsid w:val="00175AC9"/>
    <w:rsid w:val="001823EA"/>
    <w:rsid w:val="00184895"/>
    <w:rsid w:val="00191F3A"/>
    <w:rsid w:val="0019305E"/>
    <w:rsid w:val="001A1CD9"/>
    <w:rsid w:val="001B261E"/>
    <w:rsid w:val="001B4218"/>
    <w:rsid w:val="001C0784"/>
    <w:rsid w:val="001C4A11"/>
    <w:rsid w:val="001D123D"/>
    <w:rsid w:val="001E0D67"/>
    <w:rsid w:val="001F0A93"/>
    <w:rsid w:val="001F1383"/>
    <w:rsid w:val="002048E9"/>
    <w:rsid w:val="0020696A"/>
    <w:rsid w:val="0021660B"/>
    <w:rsid w:val="00233ACC"/>
    <w:rsid w:val="00237647"/>
    <w:rsid w:val="00241276"/>
    <w:rsid w:val="002450CF"/>
    <w:rsid w:val="00245448"/>
    <w:rsid w:val="002538E8"/>
    <w:rsid w:val="00257C77"/>
    <w:rsid w:val="00266B4E"/>
    <w:rsid w:val="00270210"/>
    <w:rsid w:val="00290F49"/>
    <w:rsid w:val="00292952"/>
    <w:rsid w:val="002975DC"/>
    <w:rsid w:val="002A0039"/>
    <w:rsid w:val="002A1C48"/>
    <w:rsid w:val="002B5E4F"/>
    <w:rsid w:val="002C25BB"/>
    <w:rsid w:val="002C3E10"/>
    <w:rsid w:val="002D4D2F"/>
    <w:rsid w:val="002D6FCA"/>
    <w:rsid w:val="002E09E4"/>
    <w:rsid w:val="002E6EF0"/>
    <w:rsid w:val="002F10FF"/>
    <w:rsid w:val="00306210"/>
    <w:rsid w:val="00317967"/>
    <w:rsid w:val="00331DB9"/>
    <w:rsid w:val="00335084"/>
    <w:rsid w:val="00340DB6"/>
    <w:rsid w:val="00347566"/>
    <w:rsid w:val="003564B5"/>
    <w:rsid w:val="003566E2"/>
    <w:rsid w:val="00361194"/>
    <w:rsid w:val="00361A3F"/>
    <w:rsid w:val="00362316"/>
    <w:rsid w:val="003644C1"/>
    <w:rsid w:val="00367618"/>
    <w:rsid w:val="003720AA"/>
    <w:rsid w:val="00373990"/>
    <w:rsid w:val="003751AB"/>
    <w:rsid w:val="00382378"/>
    <w:rsid w:val="00382471"/>
    <w:rsid w:val="003850E7"/>
    <w:rsid w:val="003855AC"/>
    <w:rsid w:val="0039158E"/>
    <w:rsid w:val="0039670B"/>
    <w:rsid w:val="003A38E1"/>
    <w:rsid w:val="003B06E6"/>
    <w:rsid w:val="003C440F"/>
    <w:rsid w:val="003C69EF"/>
    <w:rsid w:val="003C732A"/>
    <w:rsid w:val="003D4A80"/>
    <w:rsid w:val="003D68F4"/>
    <w:rsid w:val="003F3E14"/>
    <w:rsid w:val="00402910"/>
    <w:rsid w:val="00406E8D"/>
    <w:rsid w:val="00420C80"/>
    <w:rsid w:val="0042546C"/>
    <w:rsid w:val="0042720B"/>
    <w:rsid w:val="004321F8"/>
    <w:rsid w:val="004329EB"/>
    <w:rsid w:val="004534BE"/>
    <w:rsid w:val="004623B8"/>
    <w:rsid w:val="004630AF"/>
    <w:rsid w:val="004677A9"/>
    <w:rsid w:val="004711F0"/>
    <w:rsid w:val="004729B4"/>
    <w:rsid w:val="004730DF"/>
    <w:rsid w:val="004759BE"/>
    <w:rsid w:val="00482863"/>
    <w:rsid w:val="004945A6"/>
    <w:rsid w:val="00496608"/>
    <w:rsid w:val="004A1CEE"/>
    <w:rsid w:val="004A1E81"/>
    <w:rsid w:val="004A65F2"/>
    <w:rsid w:val="004A67F2"/>
    <w:rsid w:val="004A789E"/>
    <w:rsid w:val="004B147A"/>
    <w:rsid w:val="004B6317"/>
    <w:rsid w:val="004B774A"/>
    <w:rsid w:val="004B7AC4"/>
    <w:rsid w:val="004C5205"/>
    <w:rsid w:val="004C5B28"/>
    <w:rsid w:val="004D1A5E"/>
    <w:rsid w:val="004D25F6"/>
    <w:rsid w:val="004D3192"/>
    <w:rsid w:val="004D5B27"/>
    <w:rsid w:val="004D713C"/>
    <w:rsid w:val="004E2AE9"/>
    <w:rsid w:val="004E3880"/>
    <w:rsid w:val="004E778B"/>
    <w:rsid w:val="004F3995"/>
    <w:rsid w:val="004F3C0E"/>
    <w:rsid w:val="0050306A"/>
    <w:rsid w:val="00510697"/>
    <w:rsid w:val="005108F0"/>
    <w:rsid w:val="00522ADA"/>
    <w:rsid w:val="0052415D"/>
    <w:rsid w:val="005267BF"/>
    <w:rsid w:val="00533F2B"/>
    <w:rsid w:val="00534293"/>
    <w:rsid w:val="00535743"/>
    <w:rsid w:val="00536AAC"/>
    <w:rsid w:val="00546E22"/>
    <w:rsid w:val="00547B2B"/>
    <w:rsid w:val="005542D7"/>
    <w:rsid w:val="00556371"/>
    <w:rsid w:val="005743EC"/>
    <w:rsid w:val="0057629E"/>
    <w:rsid w:val="00585E4E"/>
    <w:rsid w:val="0059107F"/>
    <w:rsid w:val="00595003"/>
    <w:rsid w:val="00597C44"/>
    <w:rsid w:val="005A3BD3"/>
    <w:rsid w:val="005A498F"/>
    <w:rsid w:val="005C05B3"/>
    <w:rsid w:val="005C6869"/>
    <w:rsid w:val="005D0AB3"/>
    <w:rsid w:val="005D2186"/>
    <w:rsid w:val="005E52DA"/>
    <w:rsid w:val="005E6DC5"/>
    <w:rsid w:val="005F1FB4"/>
    <w:rsid w:val="005F400F"/>
    <w:rsid w:val="00601966"/>
    <w:rsid w:val="00605EDF"/>
    <w:rsid w:val="00607F2C"/>
    <w:rsid w:val="00610B0C"/>
    <w:rsid w:val="00620D21"/>
    <w:rsid w:val="00622F3C"/>
    <w:rsid w:val="00627919"/>
    <w:rsid w:val="00632362"/>
    <w:rsid w:val="0063782C"/>
    <w:rsid w:val="00637A00"/>
    <w:rsid w:val="00644130"/>
    <w:rsid w:val="00655B87"/>
    <w:rsid w:val="00656241"/>
    <w:rsid w:val="006563BD"/>
    <w:rsid w:val="006570B6"/>
    <w:rsid w:val="00665A79"/>
    <w:rsid w:val="00682631"/>
    <w:rsid w:val="00682941"/>
    <w:rsid w:val="00697BF9"/>
    <w:rsid w:val="006A5391"/>
    <w:rsid w:val="006B1D05"/>
    <w:rsid w:val="006B3CC0"/>
    <w:rsid w:val="006C31CC"/>
    <w:rsid w:val="006C40A1"/>
    <w:rsid w:val="006D25C1"/>
    <w:rsid w:val="006D7D91"/>
    <w:rsid w:val="006E426D"/>
    <w:rsid w:val="006F5A5F"/>
    <w:rsid w:val="00703218"/>
    <w:rsid w:val="007039A6"/>
    <w:rsid w:val="00705AF6"/>
    <w:rsid w:val="007062AF"/>
    <w:rsid w:val="00710BD1"/>
    <w:rsid w:val="007127BC"/>
    <w:rsid w:val="00715BC6"/>
    <w:rsid w:val="00722D04"/>
    <w:rsid w:val="00723E6B"/>
    <w:rsid w:val="00724847"/>
    <w:rsid w:val="0072530B"/>
    <w:rsid w:val="00727790"/>
    <w:rsid w:val="0072786F"/>
    <w:rsid w:val="00727E6F"/>
    <w:rsid w:val="007401C5"/>
    <w:rsid w:val="00743350"/>
    <w:rsid w:val="007457E8"/>
    <w:rsid w:val="00746CCF"/>
    <w:rsid w:val="007501B5"/>
    <w:rsid w:val="0075524E"/>
    <w:rsid w:val="007758E6"/>
    <w:rsid w:val="007800E7"/>
    <w:rsid w:val="00784E29"/>
    <w:rsid w:val="00784F86"/>
    <w:rsid w:val="00794CFA"/>
    <w:rsid w:val="007A13C6"/>
    <w:rsid w:val="007A259F"/>
    <w:rsid w:val="007B5816"/>
    <w:rsid w:val="007B5CC2"/>
    <w:rsid w:val="007C1747"/>
    <w:rsid w:val="007C747C"/>
    <w:rsid w:val="007D1858"/>
    <w:rsid w:val="007D368E"/>
    <w:rsid w:val="007D4440"/>
    <w:rsid w:val="007D44B3"/>
    <w:rsid w:val="007D4A44"/>
    <w:rsid w:val="007E178A"/>
    <w:rsid w:val="007E1812"/>
    <w:rsid w:val="008077BE"/>
    <w:rsid w:val="00822F0B"/>
    <w:rsid w:val="00832EF3"/>
    <w:rsid w:val="00834C57"/>
    <w:rsid w:val="008460E4"/>
    <w:rsid w:val="0085748D"/>
    <w:rsid w:val="0086009F"/>
    <w:rsid w:val="00862C03"/>
    <w:rsid w:val="008655B2"/>
    <w:rsid w:val="0086712B"/>
    <w:rsid w:val="008705A9"/>
    <w:rsid w:val="00871FBA"/>
    <w:rsid w:val="00874C4C"/>
    <w:rsid w:val="008804A2"/>
    <w:rsid w:val="00884BC3"/>
    <w:rsid w:val="00891F32"/>
    <w:rsid w:val="00894020"/>
    <w:rsid w:val="008970E8"/>
    <w:rsid w:val="008978BA"/>
    <w:rsid w:val="00897FDD"/>
    <w:rsid w:val="008A017F"/>
    <w:rsid w:val="008A2FEB"/>
    <w:rsid w:val="008A673F"/>
    <w:rsid w:val="008B67CB"/>
    <w:rsid w:val="008B728B"/>
    <w:rsid w:val="008C20EF"/>
    <w:rsid w:val="008C6839"/>
    <w:rsid w:val="008D122C"/>
    <w:rsid w:val="008D6120"/>
    <w:rsid w:val="008D6581"/>
    <w:rsid w:val="008E3AAB"/>
    <w:rsid w:val="008F048D"/>
    <w:rsid w:val="008F0724"/>
    <w:rsid w:val="008F110C"/>
    <w:rsid w:val="008F242A"/>
    <w:rsid w:val="008F4D54"/>
    <w:rsid w:val="0090519C"/>
    <w:rsid w:val="00907F42"/>
    <w:rsid w:val="009249C8"/>
    <w:rsid w:val="00946965"/>
    <w:rsid w:val="00946E8A"/>
    <w:rsid w:val="009646A4"/>
    <w:rsid w:val="009726A0"/>
    <w:rsid w:val="00975895"/>
    <w:rsid w:val="00981077"/>
    <w:rsid w:val="00983583"/>
    <w:rsid w:val="00986164"/>
    <w:rsid w:val="00997617"/>
    <w:rsid w:val="009A1590"/>
    <w:rsid w:val="009A19FB"/>
    <w:rsid w:val="009B086F"/>
    <w:rsid w:val="009B2BE8"/>
    <w:rsid w:val="009B4536"/>
    <w:rsid w:val="009B5015"/>
    <w:rsid w:val="009B6FB9"/>
    <w:rsid w:val="009C121A"/>
    <w:rsid w:val="009C15F7"/>
    <w:rsid w:val="009C3394"/>
    <w:rsid w:val="009C6D8C"/>
    <w:rsid w:val="009D1430"/>
    <w:rsid w:val="009D2813"/>
    <w:rsid w:val="009D6831"/>
    <w:rsid w:val="009E54D0"/>
    <w:rsid w:val="009F181E"/>
    <w:rsid w:val="009F2BA7"/>
    <w:rsid w:val="009F7A6F"/>
    <w:rsid w:val="00A058E0"/>
    <w:rsid w:val="00A10044"/>
    <w:rsid w:val="00A15618"/>
    <w:rsid w:val="00A220B9"/>
    <w:rsid w:val="00A23EF5"/>
    <w:rsid w:val="00A42B5C"/>
    <w:rsid w:val="00A43DDC"/>
    <w:rsid w:val="00A43E84"/>
    <w:rsid w:val="00A52A4A"/>
    <w:rsid w:val="00A62C7B"/>
    <w:rsid w:val="00A65852"/>
    <w:rsid w:val="00A65C0C"/>
    <w:rsid w:val="00A82602"/>
    <w:rsid w:val="00A832A8"/>
    <w:rsid w:val="00A85F45"/>
    <w:rsid w:val="00A90106"/>
    <w:rsid w:val="00AA067A"/>
    <w:rsid w:val="00AB5075"/>
    <w:rsid w:val="00AC1B01"/>
    <w:rsid w:val="00AC3B8A"/>
    <w:rsid w:val="00AD3463"/>
    <w:rsid w:val="00AD3D9E"/>
    <w:rsid w:val="00AE0D9E"/>
    <w:rsid w:val="00AE428E"/>
    <w:rsid w:val="00AF64AE"/>
    <w:rsid w:val="00AF6640"/>
    <w:rsid w:val="00B00C95"/>
    <w:rsid w:val="00B11A3D"/>
    <w:rsid w:val="00B16ACB"/>
    <w:rsid w:val="00B16FFE"/>
    <w:rsid w:val="00B21F27"/>
    <w:rsid w:val="00B23858"/>
    <w:rsid w:val="00B27E27"/>
    <w:rsid w:val="00B35339"/>
    <w:rsid w:val="00B40C72"/>
    <w:rsid w:val="00B4213F"/>
    <w:rsid w:val="00B42AB7"/>
    <w:rsid w:val="00B43448"/>
    <w:rsid w:val="00B4577F"/>
    <w:rsid w:val="00B50F42"/>
    <w:rsid w:val="00B53E15"/>
    <w:rsid w:val="00B63C90"/>
    <w:rsid w:val="00B64723"/>
    <w:rsid w:val="00B7539D"/>
    <w:rsid w:val="00B82FF4"/>
    <w:rsid w:val="00B856F3"/>
    <w:rsid w:val="00B90E05"/>
    <w:rsid w:val="00B94C2F"/>
    <w:rsid w:val="00B959A6"/>
    <w:rsid w:val="00BA2016"/>
    <w:rsid w:val="00BB63A1"/>
    <w:rsid w:val="00BE07DD"/>
    <w:rsid w:val="00BF245B"/>
    <w:rsid w:val="00BF26C1"/>
    <w:rsid w:val="00BF3F8F"/>
    <w:rsid w:val="00BF48AE"/>
    <w:rsid w:val="00C0415A"/>
    <w:rsid w:val="00C12A76"/>
    <w:rsid w:val="00C1368F"/>
    <w:rsid w:val="00C21190"/>
    <w:rsid w:val="00C227E4"/>
    <w:rsid w:val="00C253F6"/>
    <w:rsid w:val="00C32466"/>
    <w:rsid w:val="00C34B5D"/>
    <w:rsid w:val="00C40A2A"/>
    <w:rsid w:val="00C437D9"/>
    <w:rsid w:val="00C527CD"/>
    <w:rsid w:val="00C55143"/>
    <w:rsid w:val="00C767F7"/>
    <w:rsid w:val="00C80F4A"/>
    <w:rsid w:val="00C87909"/>
    <w:rsid w:val="00C91CFF"/>
    <w:rsid w:val="00CB37C4"/>
    <w:rsid w:val="00CC7F83"/>
    <w:rsid w:val="00CD26F5"/>
    <w:rsid w:val="00CD7C1C"/>
    <w:rsid w:val="00CE102D"/>
    <w:rsid w:val="00CF19E7"/>
    <w:rsid w:val="00CF217D"/>
    <w:rsid w:val="00CF55E0"/>
    <w:rsid w:val="00D00F35"/>
    <w:rsid w:val="00D11623"/>
    <w:rsid w:val="00D16D9B"/>
    <w:rsid w:val="00D2615A"/>
    <w:rsid w:val="00D2761A"/>
    <w:rsid w:val="00D358C3"/>
    <w:rsid w:val="00D36EF9"/>
    <w:rsid w:val="00D4047E"/>
    <w:rsid w:val="00D42A18"/>
    <w:rsid w:val="00D451EB"/>
    <w:rsid w:val="00D4575D"/>
    <w:rsid w:val="00D459C2"/>
    <w:rsid w:val="00D466D1"/>
    <w:rsid w:val="00D53953"/>
    <w:rsid w:val="00D57062"/>
    <w:rsid w:val="00D63F1C"/>
    <w:rsid w:val="00D83191"/>
    <w:rsid w:val="00D8426B"/>
    <w:rsid w:val="00D90747"/>
    <w:rsid w:val="00D908F1"/>
    <w:rsid w:val="00D95E75"/>
    <w:rsid w:val="00DA388F"/>
    <w:rsid w:val="00DA3AFA"/>
    <w:rsid w:val="00DA521F"/>
    <w:rsid w:val="00DB1923"/>
    <w:rsid w:val="00DC2F1D"/>
    <w:rsid w:val="00DD0F9F"/>
    <w:rsid w:val="00DE4F4E"/>
    <w:rsid w:val="00DE5E01"/>
    <w:rsid w:val="00DE6D64"/>
    <w:rsid w:val="00DF381E"/>
    <w:rsid w:val="00E037CD"/>
    <w:rsid w:val="00E070DF"/>
    <w:rsid w:val="00E12DB6"/>
    <w:rsid w:val="00E32313"/>
    <w:rsid w:val="00E32DB3"/>
    <w:rsid w:val="00E330E6"/>
    <w:rsid w:val="00E422F6"/>
    <w:rsid w:val="00E4645D"/>
    <w:rsid w:val="00E54781"/>
    <w:rsid w:val="00E82FDE"/>
    <w:rsid w:val="00E84FF5"/>
    <w:rsid w:val="00E85F72"/>
    <w:rsid w:val="00E87EB3"/>
    <w:rsid w:val="00E9272F"/>
    <w:rsid w:val="00E934F5"/>
    <w:rsid w:val="00E945D9"/>
    <w:rsid w:val="00E96704"/>
    <w:rsid w:val="00E96D58"/>
    <w:rsid w:val="00EA25BB"/>
    <w:rsid w:val="00EA5431"/>
    <w:rsid w:val="00EA546A"/>
    <w:rsid w:val="00EA54CF"/>
    <w:rsid w:val="00EB0581"/>
    <w:rsid w:val="00EB0A07"/>
    <w:rsid w:val="00EB0BDD"/>
    <w:rsid w:val="00EB78A4"/>
    <w:rsid w:val="00EB7D34"/>
    <w:rsid w:val="00ED1AB5"/>
    <w:rsid w:val="00ED2920"/>
    <w:rsid w:val="00EF1034"/>
    <w:rsid w:val="00EF28D5"/>
    <w:rsid w:val="00F001C1"/>
    <w:rsid w:val="00F07D55"/>
    <w:rsid w:val="00F11C55"/>
    <w:rsid w:val="00F16DE0"/>
    <w:rsid w:val="00F27285"/>
    <w:rsid w:val="00F31148"/>
    <w:rsid w:val="00F43F3D"/>
    <w:rsid w:val="00F52FCA"/>
    <w:rsid w:val="00F563A6"/>
    <w:rsid w:val="00F7100F"/>
    <w:rsid w:val="00F73C73"/>
    <w:rsid w:val="00F74772"/>
    <w:rsid w:val="00F77FB8"/>
    <w:rsid w:val="00F827C5"/>
    <w:rsid w:val="00F82B12"/>
    <w:rsid w:val="00F856D4"/>
    <w:rsid w:val="00F97C70"/>
    <w:rsid w:val="00FA1B50"/>
    <w:rsid w:val="00FA465D"/>
    <w:rsid w:val="00FD1353"/>
    <w:rsid w:val="00FD22D1"/>
    <w:rsid w:val="00FD2FBA"/>
    <w:rsid w:val="00FD50B0"/>
    <w:rsid w:val="00FE5B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5718"/>
  <w15:chartTrackingRefBased/>
  <w15:docId w15:val="{5D0B9BCA-D989-4F63-B040-37C40EB9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4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12A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2A76"/>
    <w:pPr>
      <w:spacing w:after="200" w:line="276" w:lineRule="auto"/>
      <w:ind w:left="720"/>
      <w:contextualSpacing/>
    </w:pPr>
  </w:style>
  <w:style w:type="paragraph" w:styleId="BalloonText">
    <w:name w:val="Balloon Text"/>
    <w:basedOn w:val="Normal"/>
    <w:link w:val="BalloonTextChar"/>
    <w:uiPriority w:val="99"/>
    <w:semiHidden/>
    <w:unhideWhenUsed/>
    <w:rsid w:val="00ED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AB5"/>
    <w:rPr>
      <w:rFonts w:ascii="Segoe UI" w:hAnsi="Segoe UI" w:cs="Segoe UI"/>
      <w:sz w:val="18"/>
      <w:szCs w:val="18"/>
    </w:rPr>
  </w:style>
  <w:style w:type="paragraph" w:styleId="Revision">
    <w:name w:val="Revision"/>
    <w:hidden/>
    <w:uiPriority w:val="99"/>
    <w:semiHidden/>
    <w:rsid w:val="00983583"/>
    <w:pPr>
      <w:spacing w:after="0" w:line="240" w:lineRule="auto"/>
    </w:pPr>
  </w:style>
  <w:style w:type="character" w:styleId="CommentReference">
    <w:name w:val="annotation reference"/>
    <w:basedOn w:val="DefaultParagraphFont"/>
    <w:uiPriority w:val="99"/>
    <w:semiHidden/>
    <w:unhideWhenUsed/>
    <w:rsid w:val="003D68F4"/>
    <w:rPr>
      <w:sz w:val="16"/>
      <w:szCs w:val="16"/>
    </w:rPr>
  </w:style>
  <w:style w:type="paragraph" w:styleId="CommentText">
    <w:name w:val="annotation text"/>
    <w:basedOn w:val="Normal"/>
    <w:link w:val="CommentTextChar"/>
    <w:uiPriority w:val="99"/>
    <w:semiHidden/>
    <w:unhideWhenUsed/>
    <w:rsid w:val="003D68F4"/>
    <w:pPr>
      <w:spacing w:line="240" w:lineRule="auto"/>
    </w:pPr>
    <w:rPr>
      <w:sz w:val="20"/>
      <w:szCs w:val="20"/>
    </w:rPr>
  </w:style>
  <w:style w:type="character" w:customStyle="1" w:styleId="CommentTextChar">
    <w:name w:val="Comment Text Char"/>
    <w:basedOn w:val="DefaultParagraphFont"/>
    <w:link w:val="CommentText"/>
    <w:uiPriority w:val="99"/>
    <w:semiHidden/>
    <w:rsid w:val="003D68F4"/>
    <w:rPr>
      <w:sz w:val="20"/>
      <w:szCs w:val="20"/>
    </w:rPr>
  </w:style>
  <w:style w:type="paragraph" w:styleId="CommentSubject">
    <w:name w:val="annotation subject"/>
    <w:basedOn w:val="CommentText"/>
    <w:next w:val="CommentText"/>
    <w:link w:val="CommentSubjectChar"/>
    <w:uiPriority w:val="99"/>
    <w:semiHidden/>
    <w:unhideWhenUsed/>
    <w:rsid w:val="003D68F4"/>
    <w:rPr>
      <w:b/>
      <w:bCs/>
    </w:rPr>
  </w:style>
  <w:style w:type="character" w:customStyle="1" w:styleId="CommentSubjectChar">
    <w:name w:val="Comment Subject Char"/>
    <w:basedOn w:val="CommentTextChar"/>
    <w:link w:val="CommentSubject"/>
    <w:uiPriority w:val="99"/>
    <w:semiHidden/>
    <w:rsid w:val="003D68F4"/>
    <w:rPr>
      <w:b/>
      <w:bCs/>
      <w:sz w:val="20"/>
      <w:szCs w:val="20"/>
    </w:rPr>
  </w:style>
  <w:style w:type="character" w:customStyle="1" w:styleId="Heading1Char">
    <w:name w:val="Heading 1 Char"/>
    <w:basedOn w:val="DefaultParagraphFont"/>
    <w:link w:val="Heading1"/>
    <w:uiPriority w:val="9"/>
    <w:rsid w:val="00884BC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4BC3"/>
    <w:rPr>
      <w:color w:val="0000FF"/>
      <w:u w:val="single"/>
    </w:rPr>
  </w:style>
  <w:style w:type="character" w:customStyle="1" w:styleId="apple-converted-space">
    <w:name w:val="apple-converted-space"/>
    <w:basedOn w:val="DefaultParagraphFont"/>
    <w:rsid w:val="00884BC3"/>
  </w:style>
  <w:style w:type="character" w:customStyle="1" w:styleId="ellipsis">
    <w:name w:val="ellipsis"/>
    <w:basedOn w:val="DefaultParagraphFont"/>
    <w:rsid w:val="00884BC3"/>
  </w:style>
  <w:style w:type="character" w:customStyle="1" w:styleId="epub-sectionitem">
    <w:name w:val="epub-section__item"/>
    <w:basedOn w:val="DefaultParagraphFont"/>
    <w:rsid w:val="00884BC3"/>
  </w:style>
  <w:style w:type="character" w:customStyle="1" w:styleId="epub-sectiondate">
    <w:name w:val="epub-section__date"/>
    <w:basedOn w:val="DefaultParagraphFont"/>
    <w:rsid w:val="00884BC3"/>
  </w:style>
  <w:style w:type="character" w:styleId="FollowedHyperlink">
    <w:name w:val="FollowedHyperlink"/>
    <w:basedOn w:val="DefaultParagraphFont"/>
    <w:uiPriority w:val="99"/>
    <w:semiHidden/>
    <w:unhideWhenUsed/>
    <w:rsid w:val="00D90747"/>
    <w:rPr>
      <w:color w:val="954F72" w:themeColor="followedHyperlink"/>
      <w:u w:val="single"/>
    </w:rPr>
  </w:style>
  <w:style w:type="character" w:customStyle="1" w:styleId="UnresolvedMention1">
    <w:name w:val="Unresolved Mention1"/>
    <w:basedOn w:val="DefaultParagraphFont"/>
    <w:uiPriority w:val="99"/>
    <w:semiHidden/>
    <w:unhideWhenUsed/>
    <w:rsid w:val="00656241"/>
    <w:rPr>
      <w:color w:val="605E5C"/>
      <w:shd w:val="clear" w:color="auto" w:fill="E1DFDD"/>
    </w:rPr>
  </w:style>
  <w:style w:type="character" w:styleId="Emphasis">
    <w:name w:val="Emphasis"/>
    <w:basedOn w:val="DefaultParagraphFont"/>
    <w:uiPriority w:val="20"/>
    <w:qFormat/>
    <w:rsid w:val="001B4218"/>
    <w:rPr>
      <w:i/>
      <w:iCs/>
    </w:rPr>
  </w:style>
  <w:style w:type="paragraph" w:styleId="Header">
    <w:name w:val="header"/>
    <w:basedOn w:val="Normal"/>
    <w:link w:val="HeaderChar"/>
    <w:uiPriority w:val="99"/>
    <w:unhideWhenUsed/>
    <w:rsid w:val="002E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EF0"/>
  </w:style>
  <w:style w:type="paragraph" w:styleId="Footer">
    <w:name w:val="footer"/>
    <w:basedOn w:val="Normal"/>
    <w:link w:val="FooterChar"/>
    <w:uiPriority w:val="99"/>
    <w:unhideWhenUsed/>
    <w:rsid w:val="002E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EF0"/>
  </w:style>
  <w:style w:type="character" w:styleId="LineNumber">
    <w:name w:val="line number"/>
    <w:basedOn w:val="DefaultParagraphFont"/>
    <w:uiPriority w:val="99"/>
    <w:semiHidden/>
    <w:unhideWhenUsed/>
    <w:rsid w:val="00595003"/>
  </w:style>
  <w:style w:type="paragraph" w:customStyle="1" w:styleId="EndNoteBibliography">
    <w:name w:val="EndNote Bibliography"/>
    <w:basedOn w:val="Normal"/>
    <w:link w:val="EndNoteBibliographyChar"/>
    <w:rsid w:val="008F072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0724"/>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3403">
      <w:bodyDiv w:val="1"/>
      <w:marLeft w:val="0"/>
      <w:marRight w:val="0"/>
      <w:marTop w:val="0"/>
      <w:marBottom w:val="0"/>
      <w:divBdr>
        <w:top w:val="none" w:sz="0" w:space="0" w:color="auto"/>
        <w:left w:val="none" w:sz="0" w:space="0" w:color="auto"/>
        <w:bottom w:val="none" w:sz="0" w:space="0" w:color="auto"/>
        <w:right w:val="none" w:sz="0" w:space="0" w:color="auto"/>
      </w:divBdr>
    </w:div>
    <w:div w:id="811017291">
      <w:bodyDiv w:val="1"/>
      <w:marLeft w:val="0"/>
      <w:marRight w:val="0"/>
      <w:marTop w:val="0"/>
      <w:marBottom w:val="0"/>
      <w:divBdr>
        <w:top w:val="none" w:sz="0" w:space="0" w:color="auto"/>
        <w:left w:val="none" w:sz="0" w:space="0" w:color="auto"/>
        <w:bottom w:val="none" w:sz="0" w:space="0" w:color="auto"/>
        <w:right w:val="none" w:sz="0" w:space="0" w:color="auto"/>
      </w:divBdr>
      <w:divsChild>
        <w:div w:id="249389626">
          <w:marLeft w:val="0"/>
          <w:marRight w:val="0"/>
          <w:marTop w:val="0"/>
          <w:marBottom w:val="0"/>
          <w:divBdr>
            <w:top w:val="none" w:sz="0" w:space="0" w:color="auto"/>
            <w:left w:val="none" w:sz="0" w:space="0" w:color="auto"/>
            <w:bottom w:val="none" w:sz="0" w:space="0" w:color="auto"/>
            <w:right w:val="none" w:sz="0" w:space="0" w:color="auto"/>
          </w:divBdr>
          <w:divsChild>
            <w:div w:id="937524907">
              <w:marLeft w:val="0"/>
              <w:marRight w:val="0"/>
              <w:marTop w:val="0"/>
              <w:marBottom w:val="0"/>
              <w:divBdr>
                <w:top w:val="none" w:sz="0" w:space="0" w:color="auto"/>
                <w:left w:val="none" w:sz="0" w:space="0" w:color="auto"/>
                <w:bottom w:val="none" w:sz="0" w:space="0" w:color="auto"/>
                <w:right w:val="none" w:sz="0" w:space="0" w:color="auto"/>
              </w:divBdr>
              <w:divsChild>
                <w:div w:id="1116608128">
                  <w:marLeft w:val="0"/>
                  <w:marRight w:val="0"/>
                  <w:marTop w:val="0"/>
                  <w:marBottom w:val="0"/>
                  <w:divBdr>
                    <w:top w:val="none" w:sz="0" w:space="0" w:color="auto"/>
                    <w:left w:val="none" w:sz="0" w:space="0" w:color="auto"/>
                    <w:bottom w:val="none" w:sz="0" w:space="0" w:color="auto"/>
                    <w:right w:val="none" w:sz="0" w:space="0" w:color="auto"/>
                  </w:divBdr>
                  <w:divsChild>
                    <w:div w:id="495265509">
                      <w:marLeft w:val="0"/>
                      <w:marRight w:val="0"/>
                      <w:marTop w:val="0"/>
                      <w:marBottom w:val="0"/>
                      <w:divBdr>
                        <w:top w:val="none" w:sz="0" w:space="0" w:color="auto"/>
                        <w:left w:val="none" w:sz="0" w:space="0" w:color="auto"/>
                        <w:bottom w:val="none" w:sz="0" w:space="0" w:color="auto"/>
                        <w:right w:val="none" w:sz="0" w:space="0" w:color="auto"/>
                      </w:divBdr>
                      <w:divsChild>
                        <w:div w:id="1661277456">
                          <w:marLeft w:val="0"/>
                          <w:marRight w:val="0"/>
                          <w:marTop w:val="0"/>
                          <w:marBottom w:val="0"/>
                          <w:divBdr>
                            <w:top w:val="none" w:sz="0" w:space="0" w:color="auto"/>
                            <w:left w:val="none" w:sz="0" w:space="0" w:color="auto"/>
                            <w:bottom w:val="none" w:sz="0" w:space="0" w:color="auto"/>
                            <w:right w:val="none" w:sz="0" w:space="0" w:color="auto"/>
                          </w:divBdr>
                        </w:div>
                        <w:div w:id="354353788">
                          <w:marLeft w:val="0"/>
                          <w:marRight w:val="0"/>
                          <w:marTop w:val="0"/>
                          <w:marBottom w:val="0"/>
                          <w:divBdr>
                            <w:top w:val="none" w:sz="0" w:space="0" w:color="auto"/>
                            <w:left w:val="none" w:sz="0" w:space="0" w:color="auto"/>
                            <w:bottom w:val="none" w:sz="0" w:space="0" w:color="auto"/>
                            <w:right w:val="none" w:sz="0" w:space="0" w:color="auto"/>
                          </w:divBdr>
                        </w:div>
                        <w:div w:id="1260137731">
                          <w:marLeft w:val="0"/>
                          <w:marRight w:val="0"/>
                          <w:marTop w:val="0"/>
                          <w:marBottom w:val="0"/>
                          <w:divBdr>
                            <w:top w:val="none" w:sz="0" w:space="0" w:color="auto"/>
                            <w:left w:val="none" w:sz="0" w:space="0" w:color="auto"/>
                            <w:bottom w:val="none" w:sz="0" w:space="0" w:color="auto"/>
                            <w:right w:val="none" w:sz="0" w:space="0" w:color="auto"/>
                          </w:divBdr>
                        </w:div>
                        <w:div w:id="17841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5685">
          <w:marLeft w:val="0"/>
          <w:marRight w:val="0"/>
          <w:marTop w:val="0"/>
          <w:marBottom w:val="0"/>
          <w:divBdr>
            <w:top w:val="none" w:sz="0" w:space="0" w:color="auto"/>
            <w:left w:val="none" w:sz="0" w:space="0" w:color="auto"/>
            <w:bottom w:val="none" w:sz="0" w:space="0" w:color="auto"/>
            <w:right w:val="none" w:sz="0" w:space="0" w:color="auto"/>
          </w:divBdr>
        </w:div>
      </w:divsChild>
    </w:div>
    <w:div w:id="1028216479">
      <w:bodyDiv w:val="1"/>
      <w:marLeft w:val="0"/>
      <w:marRight w:val="0"/>
      <w:marTop w:val="0"/>
      <w:marBottom w:val="0"/>
      <w:divBdr>
        <w:top w:val="none" w:sz="0" w:space="0" w:color="auto"/>
        <w:left w:val="none" w:sz="0" w:space="0" w:color="auto"/>
        <w:bottom w:val="none" w:sz="0" w:space="0" w:color="auto"/>
        <w:right w:val="none" w:sz="0" w:space="0" w:color="auto"/>
      </w:divBdr>
    </w:div>
    <w:div w:id="13941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5BF8-147B-49BA-A070-124BEEEE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4401</Words>
  <Characters>25090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Olley</dc:creator>
  <cp:keywords/>
  <dc:description/>
  <cp:lastModifiedBy>McGowan, Cathy</cp:lastModifiedBy>
  <cp:revision>2</cp:revision>
  <dcterms:created xsi:type="dcterms:W3CDTF">2019-08-11T21:01:00Z</dcterms:created>
  <dcterms:modified xsi:type="dcterms:W3CDTF">2019-08-11T21:01:00Z</dcterms:modified>
</cp:coreProperties>
</file>