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43DAA" w14:textId="2D1D7AAF" w:rsidR="00583BC8" w:rsidRPr="007965CF" w:rsidRDefault="00583BC8" w:rsidP="001616F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30D1">
        <w:rPr>
          <w:rFonts w:ascii="Times New Roman" w:hAnsi="Times New Roman" w:cs="Times New Roman"/>
          <w:b/>
          <w:sz w:val="24"/>
          <w:szCs w:val="24"/>
        </w:rPr>
        <w:t>Niall O’Flaherty</w:t>
      </w:r>
      <w:r w:rsidR="000630D1" w:rsidRPr="000630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30D1" w:rsidRPr="007965CF">
        <w:rPr>
          <w:rFonts w:ascii="Times New Roman" w:hAnsi="Times New Roman" w:cs="Times New Roman"/>
          <w:i/>
          <w:sz w:val="24"/>
          <w:szCs w:val="24"/>
        </w:rPr>
        <w:t>Utilitarianism in the Age of Enlightenment: The Moral and Political Thought of William Paley</w:t>
      </w:r>
      <w:r w:rsidR="007965CF" w:rsidRPr="00796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5CF" w:rsidRPr="007965CF">
        <w:rPr>
          <w:rFonts w:ascii="Times New Roman" w:hAnsi="Times New Roman" w:cs="Times New Roman"/>
          <w:sz w:val="24"/>
          <w:szCs w:val="24"/>
        </w:rPr>
        <w:t>(Cambridge: Cambridge University Press</w:t>
      </w:r>
      <w:r w:rsidR="00BA57E8">
        <w:rPr>
          <w:rFonts w:ascii="Times New Roman" w:hAnsi="Times New Roman" w:cs="Times New Roman"/>
          <w:sz w:val="24"/>
          <w:szCs w:val="24"/>
        </w:rPr>
        <w:t>, 2019</w:t>
      </w:r>
      <w:r w:rsidR="007965CF" w:rsidRPr="007965CF">
        <w:rPr>
          <w:rFonts w:ascii="Times New Roman" w:hAnsi="Times New Roman" w:cs="Times New Roman"/>
          <w:sz w:val="24"/>
          <w:szCs w:val="24"/>
        </w:rPr>
        <w:t>),</w:t>
      </w:r>
      <w:r w:rsidR="00BA57E8">
        <w:rPr>
          <w:rFonts w:ascii="Times New Roman" w:hAnsi="Times New Roman" w:cs="Times New Roman"/>
          <w:sz w:val="24"/>
          <w:szCs w:val="24"/>
        </w:rPr>
        <w:t xml:space="preserve"> pp. viii+339.</w:t>
      </w:r>
      <w:r w:rsidR="00796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F67777" w14:textId="77777777" w:rsidR="00911CAC" w:rsidRPr="00FC2AB6" w:rsidRDefault="00911CAC" w:rsidP="001616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35C555" w14:textId="7B2F4705" w:rsidR="00583BC8" w:rsidRPr="00FC2AB6" w:rsidRDefault="00583BC8" w:rsidP="001616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2AB6">
        <w:rPr>
          <w:rFonts w:ascii="Times New Roman" w:hAnsi="Times New Roman" w:cs="Times New Roman"/>
          <w:sz w:val="24"/>
          <w:szCs w:val="24"/>
        </w:rPr>
        <w:t xml:space="preserve">In </w:t>
      </w:r>
      <w:r w:rsidRPr="00FC2AB6">
        <w:rPr>
          <w:rFonts w:ascii="Times New Roman" w:hAnsi="Times New Roman" w:cs="Times New Roman"/>
          <w:i/>
          <w:sz w:val="24"/>
          <w:szCs w:val="24"/>
        </w:rPr>
        <w:t xml:space="preserve">Utilitarianism in the Age of Enlightenment, </w:t>
      </w:r>
      <w:r w:rsidRPr="00FC2AB6">
        <w:rPr>
          <w:rFonts w:ascii="Times New Roman" w:hAnsi="Times New Roman" w:cs="Times New Roman"/>
          <w:sz w:val="24"/>
          <w:szCs w:val="24"/>
        </w:rPr>
        <w:t>Niall O’Flaherty traces the development of theological utilitarianism in the eighteenth century</w:t>
      </w:r>
      <w:r w:rsidR="007965CF">
        <w:rPr>
          <w:rFonts w:ascii="Times New Roman" w:hAnsi="Times New Roman" w:cs="Times New Roman"/>
          <w:sz w:val="24"/>
          <w:szCs w:val="24"/>
        </w:rPr>
        <w:t>,</w:t>
      </w:r>
      <w:r w:rsidRPr="00FC2AB6">
        <w:rPr>
          <w:rFonts w:ascii="Times New Roman" w:hAnsi="Times New Roman" w:cs="Times New Roman"/>
          <w:sz w:val="24"/>
          <w:szCs w:val="24"/>
        </w:rPr>
        <w:t xml:space="preserve"> from Edmund Law to </w:t>
      </w:r>
      <w:r w:rsidR="00911CAC">
        <w:rPr>
          <w:rFonts w:ascii="Times New Roman" w:hAnsi="Times New Roman" w:cs="Times New Roman"/>
          <w:sz w:val="24"/>
          <w:szCs w:val="24"/>
        </w:rPr>
        <w:t>William Paley.</w:t>
      </w:r>
      <w:r w:rsidRPr="00FC2AB6">
        <w:rPr>
          <w:rFonts w:ascii="Times New Roman" w:hAnsi="Times New Roman" w:cs="Times New Roman"/>
          <w:sz w:val="24"/>
          <w:szCs w:val="24"/>
        </w:rPr>
        <w:t xml:space="preserve"> As the subtitle of the book indicates</w:t>
      </w:r>
      <w:r w:rsidR="00911CAC">
        <w:rPr>
          <w:rFonts w:ascii="Times New Roman" w:hAnsi="Times New Roman" w:cs="Times New Roman"/>
          <w:sz w:val="24"/>
          <w:szCs w:val="24"/>
        </w:rPr>
        <w:t xml:space="preserve">, the </w:t>
      </w:r>
      <w:r w:rsidR="003C56C1" w:rsidRPr="00FC2AB6">
        <w:rPr>
          <w:rFonts w:ascii="Times New Roman" w:hAnsi="Times New Roman" w:cs="Times New Roman"/>
          <w:sz w:val="24"/>
          <w:szCs w:val="24"/>
        </w:rPr>
        <w:t>greater part</w:t>
      </w:r>
      <w:r w:rsidRPr="00FC2AB6">
        <w:rPr>
          <w:rFonts w:ascii="Times New Roman" w:hAnsi="Times New Roman" w:cs="Times New Roman"/>
          <w:sz w:val="24"/>
          <w:szCs w:val="24"/>
        </w:rPr>
        <w:t xml:space="preserve"> of the book is made up of a contextual </w:t>
      </w:r>
      <w:r w:rsidR="003C56C1" w:rsidRPr="00FC2AB6">
        <w:rPr>
          <w:rFonts w:ascii="Times New Roman" w:hAnsi="Times New Roman" w:cs="Times New Roman"/>
          <w:sz w:val="24"/>
          <w:szCs w:val="24"/>
        </w:rPr>
        <w:t>investigation</w:t>
      </w:r>
      <w:r w:rsidRPr="00FC2AB6">
        <w:rPr>
          <w:rFonts w:ascii="Times New Roman" w:hAnsi="Times New Roman" w:cs="Times New Roman"/>
          <w:sz w:val="24"/>
          <w:szCs w:val="24"/>
        </w:rPr>
        <w:t xml:space="preserve"> of Paley’s utilitarianism</w:t>
      </w:r>
      <w:r w:rsidR="00FC2AB6">
        <w:rPr>
          <w:rFonts w:ascii="Times New Roman" w:hAnsi="Times New Roman" w:cs="Times New Roman"/>
          <w:sz w:val="24"/>
          <w:szCs w:val="24"/>
        </w:rPr>
        <w:t xml:space="preserve"> and </w:t>
      </w:r>
      <w:r w:rsidRPr="00FC2AB6">
        <w:rPr>
          <w:rFonts w:ascii="Times New Roman" w:hAnsi="Times New Roman" w:cs="Times New Roman"/>
          <w:sz w:val="24"/>
          <w:szCs w:val="24"/>
        </w:rPr>
        <w:t xml:space="preserve">its </w:t>
      </w:r>
      <w:r w:rsidR="00FC2AB6">
        <w:rPr>
          <w:rFonts w:ascii="Times New Roman" w:hAnsi="Times New Roman" w:cs="Times New Roman"/>
          <w:sz w:val="24"/>
          <w:szCs w:val="24"/>
        </w:rPr>
        <w:t>contexts</w:t>
      </w:r>
      <w:r w:rsidRPr="00FC2AB6">
        <w:rPr>
          <w:rFonts w:ascii="Times New Roman" w:hAnsi="Times New Roman" w:cs="Times New Roman"/>
          <w:sz w:val="24"/>
          <w:szCs w:val="24"/>
        </w:rPr>
        <w:t xml:space="preserve">. In framing his book against Frederick’s Rosen’s </w:t>
      </w:r>
      <w:r w:rsidRPr="00FC2AB6">
        <w:rPr>
          <w:rFonts w:ascii="Times New Roman" w:hAnsi="Times New Roman" w:cs="Times New Roman"/>
          <w:i/>
          <w:sz w:val="24"/>
          <w:szCs w:val="24"/>
        </w:rPr>
        <w:t>Classic</w:t>
      </w:r>
      <w:r w:rsidR="00124A17">
        <w:rPr>
          <w:rFonts w:ascii="Times New Roman" w:hAnsi="Times New Roman" w:cs="Times New Roman"/>
          <w:i/>
          <w:sz w:val="24"/>
          <w:szCs w:val="24"/>
        </w:rPr>
        <w:t>al</w:t>
      </w:r>
      <w:r w:rsidRPr="00FC2AB6">
        <w:rPr>
          <w:rFonts w:ascii="Times New Roman" w:hAnsi="Times New Roman" w:cs="Times New Roman"/>
          <w:i/>
          <w:sz w:val="24"/>
          <w:szCs w:val="24"/>
        </w:rPr>
        <w:t xml:space="preserve"> Utilitarianism from Hume to Mill</w:t>
      </w:r>
      <w:r w:rsidR="007965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5CF">
        <w:rPr>
          <w:rFonts w:ascii="Times New Roman" w:hAnsi="Times New Roman" w:cs="Times New Roman"/>
          <w:sz w:val="24"/>
          <w:szCs w:val="24"/>
        </w:rPr>
        <w:t>(2003)</w:t>
      </w:r>
      <w:r w:rsidRPr="00FC2A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2AB6">
        <w:rPr>
          <w:rFonts w:ascii="Times New Roman" w:hAnsi="Times New Roman" w:cs="Times New Roman"/>
          <w:sz w:val="24"/>
          <w:szCs w:val="24"/>
        </w:rPr>
        <w:t xml:space="preserve">O’Flaherty restores Christian utilitarianism to its rightful historical prominence. Although Paley and Bentham were contemporaries, O’Flaherty </w:t>
      </w:r>
      <w:r w:rsidR="0040425F">
        <w:rPr>
          <w:rFonts w:ascii="Times New Roman" w:hAnsi="Times New Roman" w:cs="Times New Roman"/>
          <w:sz w:val="24"/>
          <w:szCs w:val="24"/>
        </w:rPr>
        <w:t>shows</w:t>
      </w:r>
      <w:r w:rsidRPr="00FC2AB6">
        <w:rPr>
          <w:rFonts w:ascii="Times New Roman" w:hAnsi="Times New Roman" w:cs="Times New Roman"/>
          <w:sz w:val="24"/>
          <w:szCs w:val="24"/>
        </w:rPr>
        <w:t xml:space="preserve"> that Paley’s moral philosophy was more influential than </w:t>
      </w:r>
      <w:r w:rsidR="00075E25" w:rsidRPr="00FC2AB6">
        <w:rPr>
          <w:rFonts w:ascii="Times New Roman" w:hAnsi="Times New Roman" w:cs="Times New Roman"/>
          <w:sz w:val="24"/>
          <w:szCs w:val="24"/>
        </w:rPr>
        <w:t xml:space="preserve">Jeremy </w:t>
      </w:r>
      <w:r w:rsidRPr="00FC2AB6">
        <w:rPr>
          <w:rFonts w:ascii="Times New Roman" w:hAnsi="Times New Roman" w:cs="Times New Roman"/>
          <w:sz w:val="24"/>
          <w:szCs w:val="24"/>
        </w:rPr>
        <w:t>Bentham’s in the late eighteenth and early nineteenth centur</w:t>
      </w:r>
      <w:r w:rsidR="00CA1E5C">
        <w:rPr>
          <w:rFonts w:ascii="Times New Roman" w:hAnsi="Times New Roman" w:cs="Times New Roman"/>
          <w:sz w:val="24"/>
          <w:szCs w:val="24"/>
        </w:rPr>
        <w:t>ies.</w:t>
      </w:r>
      <w:r w:rsidRPr="00FC2AB6">
        <w:rPr>
          <w:rFonts w:ascii="Times New Roman" w:hAnsi="Times New Roman" w:cs="Times New Roman"/>
          <w:sz w:val="24"/>
          <w:szCs w:val="24"/>
        </w:rPr>
        <w:t xml:space="preserve"> </w:t>
      </w:r>
      <w:r w:rsidR="00E778F1">
        <w:rPr>
          <w:rFonts w:ascii="Times New Roman" w:hAnsi="Times New Roman" w:cs="Times New Roman"/>
          <w:sz w:val="24"/>
          <w:szCs w:val="24"/>
        </w:rPr>
        <w:t>Paley’s</w:t>
      </w:r>
      <w:r w:rsidR="009C7264" w:rsidRPr="00FC2AB6">
        <w:rPr>
          <w:rFonts w:ascii="Times New Roman" w:hAnsi="Times New Roman" w:cs="Times New Roman"/>
          <w:sz w:val="24"/>
          <w:szCs w:val="24"/>
        </w:rPr>
        <w:t xml:space="preserve"> </w:t>
      </w:r>
      <w:r w:rsidR="009C7264" w:rsidRPr="00FC2AB6">
        <w:rPr>
          <w:rFonts w:ascii="Times New Roman" w:hAnsi="Times New Roman" w:cs="Times New Roman"/>
          <w:i/>
          <w:sz w:val="24"/>
          <w:szCs w:val="24"/>
        </w:rPr>
        <w:t xml:space="preserve">Principles of Moral and Political Philosophy, </w:t>
      </w:r>
      <w:r w:rsidR="009C7264" w:rsidRPr="00FC2AB6">
        <w:rPr>
          <w:rFonts w:ascii="Times New Roman" w:hAnsi="Times New Roman" w:cs="Times New Roman"/>
          <w:sz w:val="24"/>
          <w:szCs w:val="24"/>
        </w:rPr>
        <w:t xml:space="preserve">first published in 1785, remained a textbook at Cambridge University </w:t>
      </w:r>
      <w:r w:rsidR="00124A17">
        <w:rPr>
          <w:rFonts w:ascii="Times New Roman" w:hAnsi="Times New Roman" w:cs="Times New Roman"/>
          <w:sz w:val="24"/>
          <w:szCs w:val="24"/>
        </w:rPr>
        <w:t xml:space="preserve">from 1787 </w:t>
      </w:r>
      <w:r w:rsidR="009C7264" w:rsidRPr="00FC2AB6">
        <w:rPr>
          <w:rFonts w:ascii="Times New Roman" w:hAnsi="Times New Roman" w:cs="Times New Roman"/>
          <w:sz w:val="24"/>
          <w:szCs w:val="24"/>
        </w:rPr>
        <w:t xml:space="preserve">until the 1840s. </w:t>
      </w:r>
      <w:r w:rsidR="001A7DD9">
        <w:rPr>
          <w:rFonts w:ascii="Times New Roman" w:hAnsi="Times New Roman" w:cs="Times New Roman"/>
          <w:sz w:val="24"/>
          <w:szCs w:val="24"/>
        </w:rPr>
        <w:t xml:space="preserve">Bentham only started to have his presence felt in Cambridge in the 1820s. </w:t>
      </w:r>
      <w:r w:rsidR="007F7945" w:rsidRPr="00FC2AB6">
        <w:rPr>
          <w:rFonts w:ascii="Times New Roman" w:hAnsi="Times New Roman" w:cs="Times New Roman"/>
          <w:sz w:val="24"/>
          <w:szCs w:val="24"/>
        </w:rPr>
        <w:t>Charles Darwin wrote in his autobiography that r</w:t>
      </w:r>
      <w:r w:rsidR="009C7264" w:rsidRPr="00FC2AB6">
        <w:rPr>
          <w:rFonts w:ascii="Times New Roman" w:hAnsi="Times New Roman" w:cs="Times New Roman"/>
          <w:sz w:val="24"/>
          <w:szCs w:val="24"/>
        </w:rPr>
        <w:t xml:space="preserve">eading </w:t>
      </w:r>
      <w:r w:rsidR="007F7945" w:rsidRPr="00FC2AB6">
        <w:rPr>
          <w:rFonts w:ascii="Times New Roman" w:hAnsi="Times New Roman" w:cs="Times New Roman"/>
          <w:sz w:val="24"/>
          <w:szCs w:val="24"/>
        </w:rPr>
        <w:t>Paley as an undergraduate ‘had been the only part of his academic studies at Cambridge that improved his mind’ (</w:t>
      </w:r>
      <w:r w:rsidR="007965CF">
        <w:rPr>
          <w:rFonts w:ascii="Times New Roman" w:hAnsi="Times New Roman" w:cs="Times New Roman"/>
          <w:sz w:val="24"/>
          <w:szCs w:val="24"/>
        </w:rPr>
        <w:t xml:space="preserve">p. </w:t>
      </w:r>
      <w:r w:rsidR="007F7945" w:rsidRPr="00FC2AB6">
        <w:rPr>
          <w:rFonts w:ascii="Times New Roman" w:hAnsi="Times New Roman" w:cs="Times New Roman"/>
          <w:sz w:val="24"/>
          <w:szCs w:val="24"/>
        </w:rPr>
        <w:t>126)</w:t>
      </w:r>
      <w:r w:rsidR="00CA1E5C">
        <w:rPr>
          <w:rFonts w:ascii="Times New Roman" w:hAnsi="Times New Roman" w:cs="Times New Roman"/>
          <w:sz w:val="24"/>
          <w:szCs w:val="24"/>
        </w:rPr>
        <w:t>.</w:t>
      </w:r>
      <w:r w:rsidR="00FC2AB6" w:rsidRPr="00FC2AB6">
        <w:rPr>
          <w:rFonts w:ascii="Times New Roman" w:hAnsi="Times New Roman" w:cs="Times New Roman"/>
          <w:sz w:val="24"/>
          <w:szCs w:val="24"/>
        </w:rPr>
        <w:t xml:space="preserve"> </w:t>
      </w:r>
      <w:r w:rsidR="00FC2AB6">
        <w:rPr>
          <w:rFonts w:ascii="Times New Roman" w:hAnsi="Times New Roman" w:cs="Times New Roman"/>
          <w:sz w:val="24"/>
          <w:szCs w:val="24"/>
        </w:rPr>
        <w:t>O’Flaherty</w:t>
      </w:r>
      <w:r w:rsidR="00FC2AB6" w:rsidRPr="00FC2AB6">
        <w:rPr>
          <w:rFonts w:ascii="Times New Roman" w:hAnsi="Times New Roman" w:cs="Times New Roman"/>
          <w:sz w:val="24"/>
          <w:szCs w:val="24"/>
        </w:rPr>
        <w:t xml:space="preserve"> also opposes the view that Paley was</w:t>
      </w:r>
      <w:r w:rsidR="00FC2AB6">
        <w:rPr>
          <w:rFonts w:ascii="Times New Roman" w:hAnsi="Times New Roman" w:cs="Times New Roman"/>
          <w:sz w:val="24"/>
          <w:szCs w:val="24"/>
        </w:rPr>
        <w:t xml:space="preserve"> the</w:t>
      </w:r>
      <w:r w:rsidR="00FC2AB6" w:rsidRPr="00FC2AB6">
        <w:rPr>
          <w:rFonts w:ascii="Times New Roman" w:hAnsi="Times New Roman" w:cs="Times New Roman"/>
          <w:sz w:val="24"/>
          <w:szCs w:val="24"/>
        </w:rPr>
        <w:t xml:space="preserve"> ‘theocratic’ and ‘conservative’</w:t>
      </w:r>
      <w:r w:rsidR="00FC2AB6">
        <w:rPr>
          <w:rFonts w:ascii="Times New Roman" w:hAnsi="Times New Roman" w:cs="Times New Roman"/>
          <w:sz w:val="24"/>
          <w:szCs w:val="24"/>
        </w:rPr>
        <w:t xml:space="preserve"> antipode to Bentham</w:t>
      </w:r>
      <w:r w:rsidR="00FC2AB6" w:rsidRPr="00FC2AB6">
        <w:rPr>
          <w:rFonts w:ascii="Times New Roman" w:hAnsi="Times New Roman" w:cs="Times New Roman"/>
          <w:sz w:val="24"/>
          <w:szCs w:val="24"/>
        </w:rPr>
        <w:t xml:space="preserve"> (</w:t>
      </w:r>
      <w:r w:rsidR="007965CF">
        <w:rPr>
          <w:rFonts w:ascii="Times New Roman" w:hAnsi="Times New Roman" w:cs="Times New Roman"/>
          <w:sz w:val="24"/>
          <w:szCs w:val="24"/>
        </w:rPr>
        <w:t xml:space="preserve">p. </w:t>
      </w:r>
      <w:r w:rsidR="00FC2AB6" w:rsidRPr="00FC2AB6">
        <w:rPr>
          <w:rFonts w:ascii="Times New Roman" w:hAnsi="Times New Roman" w:cs="Times New Roman"/>
          <w:sz w:val="24"/>
          <w:szCs w:val="24"/>
        </w:rPr>
        <w:t xml:space="preserve">254). Religion was the foundation of </w:t>
      </w:r>
      <w:r w:rsidR="00FC2AB6">
        <w:rPr>
          <w:rFonts w:ascii="Times New Roman" w:hAnsi="Times New Roman" w:cs="Times New Roman"/>
          <w:sz w:val="24"/>
          <w:szCs w:val="24"/>
        </w:rPr>
        <w:t>Paley’s</w:t>
      </w:r>
      <w:r w:rsidR="00FC2AB6" w:rsidRPr="00FC2AB6">
        <w:rPr>
          <w:rFonts w:ascii="Times New Roman" w:hAnsi="Times New Roman" w:cs="Times New Roman"/>
          <w:sz w:val="24"/>
          <w:szCs w:val="24"/>
        </w:rPr>
        <w:t xml:space="preserve"> moral and political philosophy, but his emphasis was on worldly affairs and utility in the here and now as the fulfilment of </w:t>
      </w:r>
      <w:r w:rsidR="00471724">
        <w:rPr>
          <w:rFonts w:ascii="Times New Roman" w:hAnsi="Times New Roman" w:cs="Times New Roman"/>
          <w:sz w:val="24"/>
          <w:szCs w:val="24"/>
        </w:rPr>
        <w:t xml:space="preserve">the divine </w:t>
      </w:r>
      <w:r w:rsidR="00FC2AB6" w:rsidRPr="00FC2AB6">
        <w:rPr>
          <w:rFonts w:ascii="Times New Roman" w:hAnsi="Times New Roman" w:cs="Times New Roman"/>
          <w:sz w:val="24"/>
          <w:szCs w:val="24"/>
        </w:rPr>
        <w:t xml:space="preserve">plan and the way to salvation. </w:t>
      </w:r>
      <w:r w:rsidR="002375B8">
        <w:rPr>
          <w:rFonts w:ascii="Times New Roman" w:hAnsi="Times New Roman" w:cs="Times New Roman"/>
          <w:sz w:val="24"/>
          <w:szCs w:val="24"/>
        </w:rPr>
        <w:t>H</w:t>
      </w:r>
      <w:r w:rsidR="00EF69BE">
        <w:rPr>
          <w:rFonts w:ascii="Times New Roman" w:hAnsi="Times New Roman" w:cs="Times New Roman"/>
          <w:sz w:val="24"/>
          <w:szCs w:val="24"/>
        </w:rPr>
        <w:t>e understood utility as the way to interpret God’s wishes, and h</w:t>
      </w:r>
      <w:r w:rsidR="00FC2AB6">
        <w:rPr>
          <w:rFonts w:ascii="Times New Roman" w:hAnsi="Times New Roman" w:cs="Times New Roman"/>
          <w:sz w:val="24"/>
          <w:szCs w:val="24"/>
        </w:rPr>
        <w:t xml:space="preserve">istory </w:t>
      </w:r>
      <w:r w:rsidR="00EF69BE">
        <w:rPr>
          <w:rFonts w:ascii="Times New Roman" w:hAnsi="Times New Roman" w:cs="Times New Roman"/>
          <w:sz w:val="24"/>
          <w:szCs w:val="24"/>
        </w:rPr>
        <w:t xml:space="preserve">for him </w:t>
      </w:r>
      <w:r w:rsidR="00FC2AB6">
        <w:rPr>
          <w:rFonts w:ascii="Times New Roman" w:hAnsi="Times New Roman" w:cs="Times New Roman"/>
          <w:sz w:val="24"/>
          <w:szCs w:val="24"/>
        </w:rPr>
        <w:t xml:space="preserve">was a progressive unfolding of </w:t>
      </w:r>
      <w:r w:rsidR="00471724">
        <w:rPr>
          <w:rFonts w:ascii="Times New Roman" w:hAnsi="Times New Roman" w:cs="Times New Roman"/>
          <w:sz w:val="24"/>
          <w:szCs w:val="24"/>
        </w:rPr>
        <w:t>God’s</w:t>
      </w:r>
      <w:r w:rsidR="00FC2AB6">
        <w:rPr>
          <w:rFonts w:ascii="Times New Roman" w:hAnsi="Times New Roman" w:cs="Times New Roman"/>
          <w:sz w:val="24"/>
          <w:szCs w:val="24"/>
        </w:rPr>
        <w:t xml:space="preserve"> benevolent will</w:t>
      </w:r>
      <w:r w:rsidR="007965CF">
        <w:rPr>
          <w:rFonts w:ascii="Times New Roman" w:hAnsi="Times New Roman" w:cs="Times New Roman"/>
          <w:sz w:val="24"/>
          <w:szCs w:val="24"/>
        </w:rPr>
        <w:t>.</w:t>
      </w:r>
    </w:p>
    <w:p w14:paraId="695EDEEF" w14:textId="18F349B1" w:rsidR="00AF0BB5" w:rsidRPr="002B5FD9" w:rsidRDefault="00F13A88" w:rsidP="00176ED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2AB6">
        <w:rPr>
          <w:rFonts w:ascii="Times New Roman" w:hAnsi="Times New Roman" w:cs="Times New Roman"/>
          <w:i/>
          <w:sz w:val="24"/>
          <w:szCs w:val="24"/>
        </w:rPr>
        <w:t xml:space="preserve">Utilitarianism in the Age of Enlightenment </w:t>
      </w:r>
      <w:r w:rsidRPr="00FC2AB6">
        <w:rPr>
          <w:rFonts w:ascii="Times New Roman" w:hAnsi="Times New Roman" w:cs="Times New Roman"/>
          <w:sz w:val="24"/>
          <w:szCs w:val="24"/>
        </w:rPr>
        <w:t>is indebted to J. C. D. Clark’s revisionism in the 1980s, which, in the words of O’Flaherty, ‘restor[ed] religion to its central place in eighteenth-century political discourse.’ (</w:t>
      </w:r>
      <w:r w:rsidR="007965CF">
        <w:rPr>
          <w:rFonts w:ascii="Times New Roman" w:hAnsi="Times New Roman" w:cs="Times New Roman"/>
          <w:sz w:val="24"/>
          <w:szCs w:val="24"/>
        </w:rPr>
        <w:t xml:space="preserve">p. </w:t>
      </w:r>
      <w:r w:rsidRPr="00FC2AB6">
        <w:rPr>
          <w:rFonts w:ascii="Times New Roman" w:hAnsi="Times New Roman" w:cs="Times New Roman"/>
          <w:sz w:val="24"/>
          <w:szCs w:val="24"/>
        </w:rPr>
        <w:t>171).</w:t>
      </w:r>
      <w:r w:rsidRPr="00FC2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945" w:rsidRPr="00FC2AB6">
        <w:rPr>
          <w:rFonts w:ascii="Times New Roman" w:hAnsi="Times New Roman" w:cs="Times New Roman"/>
          <w:sz w:val="24"/>
          <w:szCs w:val="24"/>
        </w:rPr>
        <w:t xml:space="preserve">Through the case study of Paley and other </w:t>
      </w:r>
      <w:r w:rsidR="007F7945" w:rsidRPr="00FC2AB6">
        <w:rPr>
          <w:rFonts w:ascii="Times New Roman" w:hAnsi="Times New Roman" w:cs="Times New Roman"/>
          <w:sz w:val="24"/>
          <w:szCs w:val="24"/>
        </w:rPr>
        <w:lastRenderedPageBreak/>
        <w:t xml:space="preserve">Christian utilitarians, </w:t>
      </w:r>
      <w:r w:rsidR="00583BC8" w:rsidRPr="00FC2AB6">
        <w:rPr>
          <w:rFonts w:ascii="Times New Roman" w:hAnsi="Times New Roman" w:cs="Times New Roman"/>
          <w:sz w:val="24"/>
          <w:szCs w:val="24"/>
        </w:rPr>
        <w:t xml:space="preserve">O’Flaherty engages with </w:t>
      </w:r>
      <w:r w:rsidR="00497F43">
        <w:rPr>
          <w:rFonts w:ascii="Times New Roman" w:hAnsi="Times New Roman" w:cs="Times New Roman"/>
          <w:sz w:val="24"/>
          <w:szCs w:val="24"/>
        </w:rPr>
        <w:t xml:space="preserve">the </w:t>
      </w:r>
      <w:r w:rsidR="003C56C1" w:rsidRPr="00FC2AB6">
        <w:rPr>
          <w:rFonts w:ascii="Times New Roman" w:hAnsi="Times New Roman" w:cs="Times New Roman"/>
          <w:sz w:val="24"/>
          <w:szCs w:val="24"/>
        </w:rPr>
        <w:t xml:space="preserve">historiography on the meaning of </w:t>
      </w:r>
      <w:r w:rsidR="00471724">
        <w:rPr>
          <w:rFonts w:ascii="Times New Roman" w:hAnsi="Times New Roman" w:cs="Times New Roman"/>
          <w:sz w:val="24"/>
          <w:szCs w:val="24"/>
        </w:rPr>
        <w:t xml:space="preserve">‘the </w:t>
      </w:r>
      <w:r w:rsidR="00583BC8" w:rsidRPr="00FC2AB6">
        <w:rPr>
          <w:rFonts w:ascii="Times New Roman" w:hAnsi="Times New Roman" w:cs="Times New Roman"/>
          <w:sz w:val="24"/>
          <w:szCs w:val="24"/>
        </w:rPr>
        <w:t>Enlightenment</w:t>
      </w:r>
      <w:r w:rsidR="00E778F1">
        <w:rPr>
          <w:rFonts w:ascii="Times New Roman" w:hAnsi="Times New Roman" w:cs="Times New Roman"/>
          <w:sz w:val="24"/>
          <w:szCs w:val="24"/>
        </w:rPr>
        <w:t>’</w:t>
      </w:r>
      <w:r w:rsidR="00583BC8" w:rsidRPr="00FC2AB6">
        <w:rPr>
          <w:rFonts w:ascii="Times New Roman" w:hAnsi="Times New Roman" w:cs="Times New Roman"/>
          <w:sz w:val="24"/>
          <w:szCs w:val="24"/>
        </w:rPr>
        <w:t xml:space="preserve">. The book </w:t>
      </w:r>
      <w:r w:rsidR="003C56C1" w:rsidRPr="00FC2AB6">
        <w:rPr>
          <w:rFonts w:ascii="Times New Roman" w:hAnsi="Times New Roman" w:cs="Times New Roman"/>
          <w:sz w:val="24"/>
          <w:szCs w:val="24"/>
        </w:rPr>
        <w:t xml:space="preserve">presents </w:t>
      </w:r>
      <w:r w:rsidR="007F7945" w:rsidRPr="00FC2AB6">
        <w:rPr>
          <w:rFonts w:ascii="Times New Roman" w:hAnsi="Times New Roman" w:cs="Times New Roman"/>
          <w:sz w:val="24"/>
          <w:szCs w:val="24"/>
        </w:rPr>
        <w:t>an important</w:t>
      </w:r>
      <w:r w:rsidR="00583BC8" w:rsidRPr="00FC2AB6">
        <w:rPr>
          <w:rFonts w:ascii="Times New Roman" w:hAnsi="Times New Roman" w:cs="Times New Roman"/>
          <w:sz w:val="24"/>
          <w:szCs w:val="24"/>
        </w:rPr>
        <w:t xml:space="preserve"> </w:t>
      </w:r>
      <w:r w:rsidR="00471724">
        <w:rPr>
          <w:rFonts w:ascii="Times New Roman" w:hAnsi="Times New Roman" w:cs="Times New Roman"/>
          <w:sz w:val="24"/>
          <w:szCs w:val="24"/>
        </w:rPr>
        <w:t>rejection</w:t>
      </w:r>
      <w:r w:rsidR="00583BC8" w:rsidRPr="00FC2AB6">
        <w:rPr>
          <w:rFonts w:ascii="Times New Roman" w:hAnsi="Times New Roman" w:cs="Times New Roman"/>
          <w:sz w:val="24"/>
          <w:szCs w:val="24"/>
        </w:rPr>
        <w:t xml:space="preserve"> </w:t>
      </w:r>
      <w:r w:rsidR="003C56C1" w:rsidRPr="00FC2AB6">
        <w:rPr>
          <w:rFonts w:ascii="Times New Roman" w:hAnsi="Times New Roman" w:cs="Times New Roman"/>
          <w:sz w:val="24"/>
          <w:szCs w:val="24"/>
        </w:rPr>
        <w:t>of</w:t>
      </w:r>
      <w:r w:rsidR="00583BC8" w:rsidRPr="00FC2AB6">
        <w:rPr>
          <w:rFonts w:ascii="Times New Roman" w:hAnsi="Times New Roman" w:cs="Times New Roman"/>
          <w:sz w:val="24"/>
          <w:szCs w:val="24"/>
        </w:rPr>
        <w:t xml:space="preserve"> John Robertson’s definition of Enlightenment as the quest for betterment in this life rather than the next</w:t>
      </w:r>
      <w:r w:rsidR="007F7945" w:rsidRPr="00FC2AB6">
        <w:rPr>
          <w:rFonts w:ascii="Times New Roman" w:hAnsi="Times New Roman" w:cs="Times New Roman"/>
          <w:sz w:val="24"/>
          <w:szCs w:val="24"/>
        </w:rPr>
        <w:t xml:space="preserve"> (</w:t>
      </w:r>
      <w:r w:rsidR="00D27739">
        <w:rPr>
          <w:rFonts w:ascii="Times New Roman" w:hAnsi="Times New Roman" w:cs="Times New Roman"/>
          <w:sz w:val="24"/>
          <w:szCs w:val="24"/>
        </w:rPr>
        <w:t xml:space="preserve">in </w:t>
      </w:r>
      <w:r w:rsidR="00D27739">
        <w:rPr>
          <w:rFonts w:ascii="Times New Roman" w:hAnsi="Times New Roman" w:cs="Times New Roman"/>
          <w:i/>
          <w:sz w:val="24"/>
          <w:szCs w:val="24"/>
        </w:rPr>
        <w:t xml:space="preserve">The Case for the Enlightenment, </w:t>
      </w:r>
      <w:r w:rsidR="00D27739">
        <w:rPr>
          <w:rFonts w:ascii="Times New Roman" w:hAnsi="Times New Roman" w:cs="Times New Roman"/>
          <w:sz w:val="24"/>
          <w:szCs w:val="24"/>
        </w:rPr>
        <w:t>2005</w:t>
      </w:r>
      <w:r w:rsidR="007F7945" w:rsidRPr="00FC2AB6">
        <w:rPr>
          <w:rFonts w:ascii="Times New Roman" w:hAnsi="Times New Roman" w:cs="Times New Roman"/>
          <w:sz w:val="24"/>
          <w:szCs w:val="24"/>
        </w:rPr>
        <w:t xml:space="preserve">), as well as earlier historians </w:t>
      </w:r>
      <w:r w:rsidR="00E778F1" w:rsidRPr="00FC2AB6">
        <w:rPr>
          <w:rFonts w:ascii="Times New Roman" w:hAnsi="Times New Roman" w:cs="Times New Roman"/>
          <w:sz w:val="24"/>
          <w:szCs w:val="24"/>
        </w:rPr>
        <w:t xml:space="preserve">from Peter Gay to Jonathan Israel </w:t>
      </w:r>
      <w:r w:rsidR="007F7945" w:rsidRPr="00FC2AB6">
        <w:rPr>
          <w:rFonts w:ascii="Times New Roman" w:hAnsi="Times New Roman" w:cs="Times New Roman"/>
          <w:sz w:val="24"/>
          <w:szCs w:val="24"/>
        </w:rPr>
        <w:t xml:space="preserve">equating Enlightenment with anti-religion. </w:t>
      </w:r>
      <w:r w:rsidR="00583BC8" w:rsidRPr="00FC2AB6">
        <w:rPr>
          <w:rFonts w:ascii="Times New Roman" w:hAnsi="Times New Roman" w:cs="Times New Roman"/>
          <w:sz w:val="24"/>
          <w:szCs w:val="24"/>
        </w:rPr>
        <w:t xml:space="preserve">The Christian utilitarians </w:t>
      </w:r>
      <w:r w:rsidR="00471724">
        <w:rPr>
          <w:rFonts w:ascii="Times New Roman" w:hAnsi="Times New Roman" w:cs="Times New Roman"/>
          <w:sz w:val="24"/>
          <w:szCs w:val="24"/>
        </w:rPr>
        <w:t xml:space="preserve">studied by O’Flaherty </w:t>
      </w:r>
      <w:r w:rsidR="00583BC8" w:rsidRPr="00FC2AB6">
        <w:rPr>
          <w:rFonts w:ascii="Times New Roman" w:hAnsi="Times New Roman" w:cs="Times New Roman"/>
          <w:sz w:val="24"/>
          <w:szCs w:val="24"/>
        </w:rPr>
        <w:t xml:space="preserve">were indeed concerned with this life as well as the next. </w:t>
      </w:r>
      <w:r w:rsidR="00773085">
        <w:rPr>
          <w:rFonts w:ascii="Times New Roman" w:hAnsi="Times New Roman" w:cs="Times New Roman"/>
          <w:sz w:val="24"/>
          <w:szCs w:val="24"/>
        </w:rPr>
        <w:t>Moreover, f</w:t>
      </w:r>
      <w:r w:rsidR="0025392E" w:rsidRPr="00FC2AB6">
        <w:rPr>
          <w:rFonts w:ascii="Times New Roman" w:hAnsi="Times New Roman" w:cs="Times New Roman"/>
          <w:sz w:val="24"/>
          <w:szCs w:val="24"/>
        </w:rPr>
        <w:t xml:space="preserve">or Robertson, England, unlike Scotland, did not really have an Enlightenment before </w:t>
      </w:r>
      <w:r w:rsidR="004C53B4">
        <w:rPr>
          <w:rFonts w:ascii="Times New Roman" w:hAnsi="Times New Roman" w:cs="Times New Roman"/>
          <w:sz w:val="24"/>
          <w:szCs w:val="24"/>
        </w:rPr>
        <w:t xml:space="preserve">Bentham, </w:t>
      </w:r>
      <w:r w:rsidR="00D27739">
        <w:rPr>
          <w:rFonts w:ascii="Times New Roman" w:hAnsi="Times New Roman" w:cs="Times New Roman"/>
          <w:sz w:val="24"/>
          <w:szCs w:val="24"/>
        </w:rPr>
        <w:t xml:space="preserve">Richard </w:t>
      </w:r>
      <w:r w:rsidR="0025392E" w:rsidRPr="00FC2AB6">
        <w:rPr>
          <w:rFonts w:ascii="Times New Roman" w:hAnsi="Times New Roman" w:cs="Times New Roman"/>
          <w:sz w:val="24"/>
          <w:szCs w:val="24"/>
        </w:rPr>
        <w:t xml:space="preserve">Price, </w:t>
      </w:r>
      <w:r w:rsidR="00D27739">
        <w:rPr>
          <w:rFonts w:ascii="Times New Roman" w:hAnsi="Times New Roman" w:cs="Times New Roman"/>
          <w:sz w:val="24"/>
          <w:szCs w:val="24"/>
        </w:rPr>
        <w:t xml:space="preserve">Joseph </w:t>
      </w:r>
      <w:r w:rsidR="0025392E" w:rsidRPr="00FC2AB6">
        <w:rPr>
          <w:rFonts w:ascii="Times New Roman" w:hAnsi="Times New Roman" w:cs="Times New Roman"/>
          <w:sz w:val="24"/>
          <w:szCs w:val="24"/>
        </w:rPr>
        <w:t>Priestley</w:t>
      </w:r>
      <w:r w:rsidR="004C53B4">
        <w:rPr>
          <w:rFonts w:ascii="Times New Roman" w:hAnsi="Times New Roman" w:cs="Times New Roman"/>
          <w:sz w:val="24"/>
          <w:szCs w:val="24"/>
        </w:rPr>
        <w:t xml:space="preserve">, </w:t>
      </w:r>
      <w:r w:rsidR="00D27739">
        <w:rPr>
          <w:rFonts w:ascii="Times New Roman" w:hAnsi="Times New Roman" w:cs="Times New Roman"/>
          <w:sz w:val="24"/>
          <w:szCs w:val="24"/>
        </w:rPr>
        <w:t xml:space="preserve">Mary </w:t>
      </w:r>
      <w:r w:rsidR="0025392E" w:rsidRPr="00FC2AB6">
        <w:rPr>
          <w:rFonts w:ascii="Times New Roman" w:hAnsi="Times New Roman" w:cs="Times New Roman"/>
          <w:sz w:val="24"/>
          <w:szCs w:val="24"/>
        </w:rPr>
        <w:t>Wollstonecraft</w:t>
      </w:r>
      <w:r w:rsidR="004C53B4">
        <w:rPr>
          <w:rFonts w:ascii="Times New Roman" w:hAnsi="Times New Roman" w:cs="Times New Roman"/>
          <w:sz w:val="24"/>
          <w:szCs w:val="24"/>
        </w:rPr>
        <w:t xml:space="preserve"> and William Godwin</w:t>
      </w:r>
      <w:r w:rsidR="0025392E" w:rsidRPr="00FC2AB6">
        <w:rPr>
          <w:rFonts w:ascii="Times New Roman" w:hAnsi="Times New Roman" w:cs="Times New Roman"/>
          <w:sz w:val="24"/>
          <w:szCs w:val="24"/>
        </w:rPr>
        <w:t xml:space="preserve"> later in the century. </w:t>
      </w:r>
      <w:r w:rsidR="00A93488">
        <w:rPr>
          <w:rFonts w:ascii="Times New Roman" w:hAnsi="Times New Roman" w:cs="Times New Roman"/>
          <w:sz w:val="24"/>
          <w:szCs w:val="24"/>
        </w:rPr>
        <w:t xml:space="preserve">In the first part of the book, however, O’Flaherty </w:t>
      </w:r>
      <w:r w:rsidR="00E44BFE">
        <w:rPr>
          <w:rFonts w:ascii="Times New Roman" w:hAnsi="Times New Roman" w:cs="Times New Roman"/>
          <w:sz w:val="24"/>
          <w:szCs w:val="24"/>
        </w:rPr>
        <w:t>shows</w:t>
      </w:r>
      <w:r w:rsidR="00A93488">
        <w:rPr>
          <w:rFonts w:ascii="Times New Roman" w:hAnsi="Times New Roman" w:cs="Times New Roman"/>
          <w:sz w:val="24"/>
          <w:szCs w:val="24"/>
        </w:rPr>
        <w:t xml:space="preserve"> </w:t>
      </w:r>
      <w:r w:rsidR="00E44BFE">
        <w:rPr>
          <w:rFonts w:ascii="Times New Roman" w:hAnsi="Times New Roman" w:cs="Times New Roman"/>
          <w:sz w:val="24"/>
          <w:szCs w:val="24"/>
        </w:rPr>
        <w:t xml:space="preserve">that </w:t>
      </w:r>
      <w:r w:rsidR="00A93488">
        <w:rPr>
          <w:rFonts w:ascii="Times New Roman" w:hAnsi="Times New Roman" w:cs="Times New Roman"/>
          <w:sz w:val="24"/>
          <w:szCs w:val="24"/>
        </w:rPr>
        <w:t xml:space="preserve">Cambridge </w:t>
      </w:r>
      <w:r w:rsidR="00E44BFE">
        <w:rPr>
          <w:rFonts w:ascii="Times New Roman" w:hAnsi="Times New Roman" w:cs="Times New Roman"/>
          <w:sz w:val="24"/>
          <w:szCs w:val="24"/>
        </w:rPr>
        <w:t>divines</w:t>
      </w:r>
      <w:r w:rsidR="00A93488">
        <w:rPr>
          <w:rFonts w:ascii="Times New Roman" w:hAnsi="Times New Roman" w:cs="Times New Roman"/>
          <w:sz w:val="24"/>
          <w:szCs w:val="24"/>
        </w:rPr>
        <w:t xml:space="preserve"> such as Edmund Law</w:t>
      </w:r>
      <w:r w:rsidR="00E44BFE">
        <w:rPr>
          <w:rFonts w:ascii="Times New Roman" w:hAnsi="Times New Roman" w:cs="Times New Roman"/>
          <w:sz w:val="24"/>
          <w:szCs w:val="24"/>
        </w:rPr>
        <w:t xml:space="preserve"> and John Gay in the 1730s engaged with the thought of John Locke and Francis Hutcheson, and argued that increased knowledge contributed to the advancement of mankind. </w:t>
      </w:r>
      <w:r w:rsidR="00FA1461">
        <w:rPr>
          <w:rFonts w:ascii="Times New Roman" w:hAnsi="Times New Roman" w:cs="Times New Roman"/>
          <w:sz w:val="24"/>
          <w:szCs w:val="24"/>
        </w:rPr>
        <w:t>Promoting a spirit of enquiry, these Anglicans were committed to applying</w:t>
      </w:r>
      <w:r w:rsidR="00DF7B2E">
        <w:rPr>
          <w:rFonts w:ascii="Times New Roman" w:hAnsi="Times New Roman" w:cs="Times New Roman"/>
          <w:sz w:val="24"/>
          <w:szCs w:val="24"/>
        </w:rPr>
        <w:t xml:space="preserve"> the</w:t>
      </w:r>
      <w:r w:rsidR="00FA1461">
        <w:rPr>
          <w:rFonts w:ascii="Times New Roman" w:hAnsi="Times New Roman" w:cs="Times New Roman"/>
          <w:sz w:val="24"/>
          <w:szCs w:val="24"/>
        </w:rPr>
        <w:t xml:space="preserve"> </w:t>
      </w:r>
      <w:r w:rsidR="00DF7B2E">
        <w:rPr>
          <w:rFonts w:ascii="Times New Roman" w:hAnsi="Times New Roman" w:cs="Times New Roman"/>
          <w:sz w:val="24"/>
          <w:szCs w:val="24"/>
        </w:rPr>
        <w:t>scientific and experimental method to</w:t>
      </w:r>
      <w:r w:rsidR="00FA1461">
        <w:rPr>
          <w:rFonts w:ascii="Times New Roman" w:hAnsi="Times New Roman" w:cs="Times New Roman"/>
          <w:sz w:val="24"/>
          <w:szCs w:val="24"/>
        </w:rPr>
        <w:t xml:space="preserve"> all areas of human affairs, including religion. </w:t>
      </w:r>
      <w:r w:rsidR="0025392E" w:rsidRPr="00FC2AB6">
        <w:rPr>
          <w:rFonts w:ascii="Times New Roman" w:hAnsi="Times New Roman" w:cs="Times New Roman"/>
          <w:sz w:val="24"/>
          <w:szCs w:val="24"/>
        </w:rPr>
        <w:t>‘If Gay and Law were detached from Enlightenment intellectual culture…they certainly did not know it’, O’Flaherty writes (</w:t>
      </w:r>
      <w:r w:rsidR="007965CF">
        <w:rPr>
          <w:rFonts w:ascii="Times New Roman" w:hAnsi="Times New Roman" w:cs="Times New Roman"/>
          <w:sz w:val="24"/>
          <w:szCs w:val="24"/>
        </w:rPr>
        <w:t xml:space="preserve">p. </w:t>
      </w:r>
      <w:r w:rsidR="00A93488">
        <w:rPr>
          <w:rFonts w:ascii="Times New Roman" w:hAnsi="Times New Roman" w:cs="Times New Roman"/>
          <w:sz w:val="24"/>
          <w:szCs w:val="24"/>
        </w:rPr>
        <w:t>5</w:t>
      </w:r>
      <w:r w:rsidR="0025392E" w:rsidRPr="00FC2AB6">
        <w:rPr>
          <w:rFonts w:ascii="Times New Roman" w:hAnsi="Times New Roman" w:cs="Times New Roman"/>
          <w:sz w:val="24"/>
          <w:szCs w:val="24"/>
        </w:rPr>
        <w:t xml:space="preserve">6). </w:t>
      </w:r>
      <w:r w:rsidR="00583BC8" w:rsidRPr="00FC2AB6">
        <w:rPr>
          <w:rFonts w:ascii="Times New Roman" w:hAnsi="Times New Roman" w:cs="Times New Roman"/>
          <w:sz w:val="24"/>
          <w:szCs w:val="24"/>
        </w:rPr>
        <w:t xml:space="preserve">The book thus </w:t>
      </w:r>
      <w:r w:rsidR="00E44BFE">
        <w:rPr>
          <w:rFonts w:ascii="Times New Roman" w:hAnsi="Times New Roman" w:cs="Times New Roman"/>
          <w:sz w:val="24"/>
          <w:szCs w:val="24"/>
        </w:rPr>
        <w:t>adds</w:t>
      </w:r>
      <w:r w:rsidR="00583BC8" w:rsidRPr="00FC2AB6">
        <w:rPr>
          <w:rFonts w:ascii="Times New Roman" w:hAnsi="Times New Roman" w:cs="Times New Roman"/>
          <w:sz w:val="24"/>
          <w:szCs w:val="24"/>
        </w:rPr>
        <w:t xml:space="preserve"> to the historiography</w:t>
      </w:r>
      <w:r w:rsidR="00567774" w:rsidRPr="00567774">
        <w:rPr>
          <w:rFonts w:ascii="Times New Roman" w:hAnsi="Times New Roman" w:cs="Times New Roman"/>
          <w:sz w:val="24"/>
          <w:szCs w:val="24"/>
        </w:rPr>
        <w:t xml:space="preserve"> </w:t>
      </w:r>
      <w:r w:rsidR="00567774" w:rsidRPr="00FC2AB6">
        <w:rPr>
          <w:rFonts w:ascii="Times New Roman" w:hAnsi="Times New Roman" w:cs="Times New Roman"/>
          <w:sz w:val="24"/>
          <w:szCs w:val="24"/>
        </w:rPr>
        <w:t>on the notion of an Anglican Enlightenment</w:t>
      </w:r>
      <w:r w:rsidR="00471AC1">
        <w:rPr>
          <w:rFonts w:ascii="Times New Roman" w:hAnsi="Times New Roman" w:cs="Times New Roman"/>
          <w:sz w:val="24"/>
          <w:szCs w:val="24"/>
        </w:rPr>
        <w:t>,</w:t>
      </w:r>
      <w:r w:rsidR="00583BC8" w:rsidRPr="00FC2AB6">
        <w:rPr>
          <w:rFonts w:ascii="Times New Roman" w:hAnsi="Times New Roman" w:cs="Times New Roman"/>
          <w:sz w:val="24"/>
          <w:szCs w:val="24"/>
        </w:rPr>
        <w:t xml:space="preserve"> </w:t>
      </w:r>
      <w:r w:rsidR="00E44BFE">
        <w:rPr>
          <w:rFonts w:ascii="Times New Roman" w:hAnsi="Times New Roman" w:cs="Times New Roman"/>
          <w:sz w:val="24"/>
          <w:szCs w:val="24"/>
        </w:rPr>
        <w:t>developed by</w:t>
      </w:r>
      <w:r w:rsidR="00583BC8" w:rsidRPr="00FC2AB6">
        <w:rPr>
          <w:rFonts w:ascii="Times New Roman" w:hAnsi="Times New Roman" w:cs="Times New Roman"/>
          <w:sz w:val="24"/>
          <w:szCs w:val="24"/>
        </w:rPr>
        <w:t xml:space="preserve"> J. G. A. Pocock, Brian Young, and more recently William </w:t>
      </w:r>
      <w:r w:rsidR="00176EDB">
        <w:rPr>
          <w:rFonts w:ascii="Times New Roman" w:hAnsi="Times New Roman" w:cs="Times New Roman"/>
          <w:sz w:val="24"/>
          <w:szCs w:val="24"/>
        </w:rPr>
        <w:t>Bulman</w:t>
      </w:r>
      <w:r w:rsidR="00583BC8" w:rsidRPr="00FC2AB6">
        <w:rPr>
          <w:rFonts w:ascii="Times New Roman" w:hAnsi="Times New Roman" w:cs="Times New Roman"/>
          <w:sz w:val="24"/>
          <w:szCs w:val="24"/>
        </w:rPr>
        <w:t xml:space="preserve"> and Robert Ingram</w:t>
      </w:r>
      <w:r w:rsidR="00567774">
        <w:rPr>
          <w:rFonts w:ascii="Times New Roman" w:hAnsi="Times New Roman" w:cs="Times New Roman"/>
          <w:sz w:val="24"/>
          <w:szCs w:val="24"/>
        </w:rPr>
        <w:t xml:space="preserve">. </w:t>
      </w:r>
      <w:r w:rsidR="002B5FD9">
        <w:rPr>
          <w:rFonts w:ascii="Times New Roman" w:hAnsi="Times New Roman" w:cs="Times New Roman"/>
          <w:sz w:val="24"/>
          <w:szCs w:val="24"/>
        </w:rPr>
        <w:t xml:space="preserve">At the same time, O’Flaherty takes issue with the second half of Pocock’s description of </w:t>
      </w:r>
      <w:r w:rsidR="002B5FD9">
        <w:rPr>
          <w:rFonts w:ascii="Times New Roman" w:hAnsi="Times New Roman" w:cs="Times New Roman"/>
          <w:i/>
          <w:sz w:val="24"/>
          <w:szCs w:val="24"/>
        </w:rPr>
        <w:t xml:space="preserve">England’s </w:t>
      </w:r>
      <w:r w:rsidR="002B5FD9">
        <w:rPr>
          <w:rFonts w:ascii="Times New Roman" w:hAnsi="Times New Roman" w:cs="Times New Roman"/>
          <w:sz w:val="24"/>
          <w:szCs w:val="24"/>
        </w:rPr>
        <w:t xml:space="preserve">Enlightenment as ‘clerical and conservative’. As </w:t>
      </w:r>
      <w:r w:rsidR="00176EDB">
        <w:rPr>
          <w:rFonts w:ascii="Times New Roman" w:hAnsi="Times New Roman" w:cs="Times New Roman"/>
          <w:sz w:val="24"/>
          <w:szCs w:val="24"/>
        </w:rPr>
        <w:t>O’Flaherty</w:t>
      </w:r>
      <w:r w:rsidR="002B5FD9">
        <w:rPr>
          <w:rFonts w:ascii="Times New Roman" w:hAnsi="Times New Roman" w:cs="Times New Roman"/>
          <w:sz w:val="24"/>
          <w:szCs w:val="24"/>
        </w:rPr>
        <w:t xml:space="preserve"> shows in his book, </w:t>
      </w:r>
      <w:r w:rsidR="00176EDB">
        <w:rPr>
          <w:rFonts w:ascii="Times New Roman" w:hAnsi="Times New Roman" w:cs="Times New Roman"/>
          <w:sz w:val="24"/>
          <w:szCs w:val="24"/>
        </w:rPr>
        <w:t>Paley</w:t>
      </w:r>
      <w:r w:rsidR="002B5FD9">
        <w:rPr>
          <w:rFonts w:ascii="Times New Roman" w:hAnsi="Times New Roman" w:cs="Times New Roman"/>
          <w:sz w:val="24"/>
          <w:szCs w:val="24"/>
        </w:rPr>
        <w:t xml:space="preserve"> was committed to gradual improvement </w:t>
      </w:r>
      <w:r w:rsidR="00176EDB">
        <w:rPr>
          <w:rFonts w:ascii="Times New Roman" w:hAnsi="Times New Roman" w:cs="Times New Roman"/>
          <w:sz w:val="24"/>
          <w:szCs w:val="24"/>
        </w:rPr>
        <w:t xml:space="preserve">– </w:t>
      </w:r>
      <w:r w:rsidR="002B5FD9">
        <w:rPr>
          <w:rFonts w:ascii="Times New Roman" w:hAnsi="Times New Roman" w:cs="Times New Roman"/>
          <w:sz w:val="24"/>
          <w:szCs w:val="24"/>
        </w:rPr>
        <w:t xml:space="preserve">moral and political – and he had little reverence for antiquity </w:t>
      </w:r>
      <w:r w:rsidR="001836CE">
        <w:rPr>
          <w:rFonts w:ascii="Times New Roman" w:hAnsi="Times New Roman" w:cs="Times New Roman"/>
          <w:sz w:val="24"/>
          <w:szCs w:val="24"/>
        </w:rPr>
        <w:t>as such.</w:t>
      </w:r>
    </w:p>
    <w:p w14:paraId="389D0E94" w14:textId="63E30925" w:rsidR="007F7945" w:rsidRPr="00E44BFE" w:rsidRDefault="003C56C1" w:rsidP="001616F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2AB6">
        <w:rPr>
          <w:rFonts w:ascii="Times New Roman" w:hAnsi="Times New Roman" w:cs="Times New Roman"/>
          <w:sz w:val="24"/>
          <w:szCs w:val="24"/>
        </w:rPr>
        <w:t>O’Flaherty argues that t</w:t>
      </w:r>
      <w:r w:rsidR="007F7945" w:rsidRPr="00FC2AB6">
        <w:rPr>
          <w:rFonts w:ascii="Times New Roman" w:hAnsi="Times New Roman" w:cs="Times New Roman"/>
          <w:sz w:val="24"/>
          <w:szCs w:val="24"/>
        </w:rPr>
        <w:t>he Christian utilitarians were as opposed to enthusiasm</w:t>
      </w:r>
      <w:r w:rsidR="009B2466" w:rsidRPr="00FC2AB6">
        <w:rPr>
          <w:rFonts w:ascii="Times New Roman" w:hAnsi="Times New Roman" w:cs="Times New Roman"/>
          <w:sz w:val="24"/>
          <w:szCs w:val="24"/>
        </w:rPr>
        <w:t xml:space="preserve">, </w:t>
      </w:r>
      <w:r w:rsidR="007F7945" w:rsidRPr="00FC2AB6">
        <w:rPr>
          <w:rFonts w:ascii="Times New Roman" w:hAnsi="Times New Roman" w:cs="Times New Roman"/>
          <w:sz w:val="24"/>
          <w:szCs w:val="24"/>
        </w:rPr>
        <w:t>excessive zeal</w:t>
      </w:r>
      <w:r w:rsidR="009B2466" w:rsidRPr="00FC2AB6">
        <w:rPr>
          <w:rFonts w:ascii="Times New Roman" w:hAnsi="Times New Roman" w:cs="Times New Roman"/>
          <w:sz w:val="24"/>
          <w:szCs w:val="24"/>
        </w:rPr>
        <w:t xml:space="preserve">, and pompous ceremonialism </w:t>
      </w:r>
      <w:r w:rsidR="007F7945" w:rsidRPr="00FC2AB6">
        <w:rPr>
          <w:rFonts w:ascii="Times New Roman" w:hAnsi="Times New Roman" w:cs="Times New Roman"/>
          <w:sz w:val="24"/>
          <w:szCs w:val="24"/>
        </w:rPr>
        <w:t xml:space="preserve">as </w:t>
      </w:r>
      <w:r w:rsidR="00E44BFE">
        <w:rPr>
          <w:rFonts w:ascii="Times New Roman" w:hAnsi="Times New Roman" w:cs="Times New Roman"/>
          <w:sz w:val="24"/>
          <w:szCs w:val="24"/>
        </w:rPr>
        <w:t xml:space="preserve">the </w:t>
      </w:r>
      <w:r w:rsidR="00176EDB">
        <w:rPr>
          <w:rFonts w:ascii="Times New Roman" w:hAnsi="Times New Roman" w:cs="Times New Roman"/>
          <w:sz w:val="24"/>
          <w:szCs w:val="24"/>
        </w:rPr>
        <w:t xml:space="preserve">religious </w:t>
      </w:r>
      <w:r w:rsidR="00E44BFE">
        <w:rPr>
          <w:rFonts w:ascii="Times New Roman" w:hAnsi="Times New Roman" w:cs="Times New Roman"/>
          <w:sz w:val="24"/>
          <w:szCs w:val="24"/>
        </w:rPr>
        <w:t xml:space="preserve">sceptic </w:t>
      </w:r>
      <w:r w:rsidR="007F7945" w:rsidRPr="00FC2AB6">
        <w:rPr>
          <w:rFonts w:ascii="Times New Roman" w:hAnsi="Times New Roman" w:cs="Times New Roman"/>
          <w:sz w:val="24"/>
          <w:szCs w:val="24"/>
        </w:rPr>
        <w:t>David Hume</w:t>
      </w:r>
      <w:r w:rsidRPr="00FC2AB6">
        <w:rPr>
          <w:rFonts w:ascii="Times New Roman" w:hAnsi="Times New Roman" w:cs="Times New Roman"/>
          <w:sz w:val="24"/>
          <w:szCs w:val="24"/>
        </w:rPr>
        <w:t xml:space="preserve">. </w:t>
      </w:r>
      <w:r w:rsidR="00E44BFE">
        <w:rPr>
          <w:rFonts w:ascii="Times New Roman" w:hAnsi="Times New Roman" w:cs="Times New Roman"/>
          <w:sz w:val="24"/>
          <w:szCs w:val="24"/>
        </w:rPr>
        <w:t>Abraham T</w:t>
      </w:r>
      <w:r w:rsidR="007F7945" w:rsidRPr="00FC2AB6">
        <w:rPr>
          <w:rFonts w:ascii="Times New Roman" w:hAnsi="Times New Roman" w:cs="Times New Roman"/>
          <w:sz w:val="24"/>
          <w:szCs w:val="24"/>
        </w:rPr>
        <w:t>ucker</w:t>
      </w:r>
      <w:r w:rsidR="00C03772" w:rsidRPr="00FC2AB6">
        <w:rPr>
          <w:rFonts w:ascii="Times New Roman" w:hAnsi="Times New Roman" w:cs="Times New Roman"/>
          <w:sz w:val="24"/>
          <w:szCs w:val="24"/>
        </w:rPr>
        <w:t xml:space="preserve">, for instance, was </w:t>
      </w:r>
      <w:r w:rsidR="007F7945" w:rsidRPr="00FC2AB6">
        <w:rPr>
          <w:rFonts w:ascii="Times New Roman" w:hAnsi="Times New Roman" w:cs="Times New Roman"/>
          <w:sz w:val="24"/>
          <w:szCs w:val="24"/>
        </w:rPr>
        <w:t>concerned with the rise of Methodism in the 1760s</w:t>
      </w:r>
      <w:r w:rsidR="00E44BFE">
        <w:rPr>
          <w:rFonts w:ascii="Times New Roman" w:hAnsi="Times New Roman" w:cs="Times New Roman"/>
          <w:sz w:val="24"/>
          <w:szCs w:val="24"/>
        </w:rPr>
        <w:t>, and P</w:t>
      </w:r>
      <w:r w:rsidR="00C03772" w:rsidRPr="00FC2AB6">
        <w:rPr>
          <w:rFonts w:ascii="Times New Roman" w:hAnsi="Times New Roman" w:cs="Times New Roman"/>
          <w:sz w:val="24"/>
          <w:szCs w:val="24"/>
        </w:rPr>
        <w:t xml:space="preserve">aley did not share John Wesley’s ‘hang-ups’ about sexuality. For </w:t>
      </w:r>
      <w:r w:rsidR="007965CF">
        <w:rPr>
          <w:rFonts w:ascii="Times New Roman" w:hAnsi="Times New Roman" w:cs="Times New Roman"/>
          <w:sz w:val="24"/>
          <w:szCs w:val="24"/>
        </w:rPr>
        <w:t>Paley</w:t>
      </w:r>
      <w:r w:rsidR="00C03772" w:rsidRPr="00FC2AB6">
        <w:rPr>
          <w:rFonts w:ascii="Times New Roman" w:hAnsi="Times New Roman" w:cs="Times New Roman"/>
          <w:sz w:val="24"/>
          <w:szCs w:val="24"/>
        </w:rPr>
        <w:t xml:space="preserve"> it was a basic biological drive</w:t>
      </w:r>
      <w:r w:rsidR="007965CF">
        <w:rPr>
          <w:rFonts w:ascii="Times New Roman" w:hAnsi="Times New Roman" w:cs="Times New Roman"/>
          <w:sz w:val="24"/>
          <w:szCs w:val="24"/>
        </w:rPr>
        <w:t>.</w:t>
      </w:r>
      <w:r w:rsidR="00C03772" w:rsidRPr="00FC2AB6">
        <w:rPr>
          <w:rFonts w:ascii="Times New Roman" w:hAnsi="Times New Roman" w:cs="Times New Roman"/>
          <w:sz w:val="24"/>
          <w:szCs w:val="24"/>
        </w:rPr>
        <w:t xml:space="preserve"> However, Paley’s </w:t>
      </w:r>
      <w:r w:rsidR="009B2466" w:rsidRPr="00FC2AB6">
        <w:rPr>
          <w:rFonts w:ascii="Times New Roman" w:hAnsi="Times New Roman" w:cs="Times New Roman"/>
          <w:sz w:val="24"/>
          <w:szCs w:val="24"/>
        </w:rPr>
        <w:t>moral</w:t>
      </w:r>
      <w:r w:rsidR="00C03772" w:rsidRPr="00FC2AB6">
        <w:rPr>
          <w:rFonts w:ascii="Times New Roman" w:hAnsi="Times New Roman" w:cs="Times New Roman"/>
          <w:sz w:val="24"/>
          <w:szCs w:val="24"/>
        </w:rPr>
        <w:t xml:space="preserve"> thought was </w:t>
      </w:r>
      <w:r w:rsidR="009B2466" w:rsidRPr="00FC2AB6">
        <w:rPr>
          <w:rFonts w:ascii="Times New Roman" w:hAnsi="Times New Roman" w:cs="Times New Roman"/>
          <w:sz w:val="24"/>
          <w:szCs w:val="24"/>
        </w:rPr>
        <w:t>ultimately an attempt to</w:t>
      </w:r>
      <w:r w:rsidR="00C03772" w:rsidRPr="00FC2AB6">
        <w:rPr>
          <w:rFonts w:ascii="Times New Roman" w:hAnsi="Times New Roman" w:cs="Times New Roman"/>
          <w:sz w:val="24"/>
          <w:szCs w:val="24"/>
        </w:rPr>
        <w:t xml:space="preserve"> re</w:t>
      </w:r>
      <w:r w:rsidR="009B2466" w:rsidRPr="00FC2AB6">
        <w:rPr>
          <w:rFonts w:ascii="Times New Roman" w:hAnsi="Times New Roman" w:cs="Times New Roman"/>
          <w:sz w:val="24"/>
          <w:szCs w:val="24"/>
        </w:rPr>
        <w:t xml:space="preserve">spond to </w:t>
      </w:r>
      <w:r w:rsidR="00C03772" w:rsidRPr="00FC2AB6">
        <w:rPr>
          <w:rFonts w:ascii="Times New Roman" w:hAnsi="Times New Roman" w:cs="Times New Roman"/>
          <w:sz w:val="24"/>
          <w:szCs w:val="24"/>
        </w:rPr>
        <w:t xml:space="preserve">the challenge of </w:t>
      </w:r>
      <w:r w:rsidR="00C03772" w:rsidRPr="00FC2AB6">
        <w:rPr>
          <w:rFonts w:ascii="Times New Roman" w:hAnsi="Times New Roman" w:cs="Times New Roman"/>
          <w:sz w:val="24"/>
          <w:szCs w:val="24"/>
        </w:rPr>
        <w:lastRenderedPageBreak/>
        <w:t xml:space="preserve">Hume, who had </w:t>
      </w:r>
      <w:r w:rsidR="00176EDB">
        <w:rPr>
          <w:rFonts w:ascii="Times New Roman" w:hAnsi="Times New Roman" w:cs="Times New Roman"/>
          <w:sz w:val="24"/>
          <w:szCs w:val="24"/>
        </w:rPr>
        <w:t>argued</w:t>
      </w:r>
      <w:r w:rsidR="009B2466" w:rsidRPr="00FC2AB6">
        <w:rPr>
          <w:rFonts w:ascii="Times New Roman" w:hAnsi="Times New Roman" w:cs="Times New Roman"/>
          <w:sz w:val="24"/>
          <w:szCs w:val="24"/>
        </w:rPr>
        <w:t xml:space="preserve"> that religion created a state of anxiety </w:t>
      </w:r>
      <w:r w:rsidR="00176EDB">
        <w:rPr>
          <w:rFonts w:ascii="Times New Roman" w:hAnsi="Times New Roman" w:cs="Times New Roman"/>
          <w:sz w:val="24"/>
          <w:szCs w:val="24"/>
        </w:rPr>
        <w:t>which</w:t>
      </w:r>
      <w:r w:rsidR="009B2466" w:rsidRPr="00FC2AB6">
        <w:rPr>
          <w:rFonts w:ascii="Times New Roman" w:hAnsi="Times New Roman" w:cs="Times New Roman"/>
          <w:sz w:val="24"/>
          <w:szCs w:val="24"/>
        </w:rPr>
        <w:t xml:space="preserve"> could corrupt morality. </w:t>
      </w:r>
      <w:r w:rsidRPr="00FC2AB6">
        <w:rPr>
          <w:rFonts w:ascii="Times New Roman" w:hAnsi="Times New Roman" w:cs="Times New Roman"/>
          <w:sz w:val="24"/>
          <w:szCs w:val="24"/>
        </w:rPr>
        <w:t>By contrast, Paley believed that r</w:t>
      </w:r>
      <w:r w:rsidR="009B2466" w:rsidRPr="00FC2AB6">
        <w:rPr>
          <w:rFonts w:ascii="Times New Roman" w:hAnsi="Times New Roman" w:cs="Times New Roman"/>
          <w:sz w:val="24"/>
          <w:szCs w:val="24"/>
        </w:rPr>
        <w:t>eligio</w:t>
      </w:r>
      <w:r w:rsidRPr="00FC2AB6">
        <w:rPr>
          <w:rFonts w:ascii="Times New Roman" w:hAnsi="Times New Roman" w:cs="Times New Roman"/>
          <w:sz w:val="24"/>
          <w:szCs w:val="24"/>
        </w:rPr>
        <w:t>us sanctions</w:t>
      </w:r>
      <w:r w:rsidR="009B2466" w:rsidRPr="00FC2AB6">
        <w:rPr>
          <w:rFonts w:ascii="Times New Roman" w:hAnsi="Times New Roman" w:cs="Times New Roman"/>
          <w:sz w:val="24"/>
          <w:szCs w:val="24"/>
        </w:rPr>
        <w:t xml:space="preserve"> help</w:t>
      </w:r>
      <w:r w:rsidRPr="00FC2AB6">
        <w:rPr>
          <w:rFonts w:ascii="Times New Roman" w:hAnsi="Times New Roman" w:cs="Times New Roman"/>
          <w:sz w:val="24"/>
          <w:szCs w:val="24"/>
        </w:rPr>
        <w:t>ed</w:t>
      </w:r>
      <w:r w:rsidR="009B2466" w:rsidRPr="00FC2AB6">
        <w:rPr>
          <w:rFonts w:ascii="Times New Roman" w:hAnsi="Times New Roman" w:cs="Times New Roman"/>
          <w:sz w:val="24"/>
          <w:szCs w:val="24"/>
        </w:rPr>
        <w:t xml:space="preserve"> motivat</w:t>
      </w:r>
      <w:r w:rsidRPr="00FC2AB6">
        <w:rPr>
          <w:rFonts w:ascii="Times New Roman" w:hAnsi="Times New Roman" w:cs="Times New Roman"/>
          <w:sz w:val="24"/>
          <w:szCs w:val="24"/>
        </w:rPr>
        <w:t>ing</w:t>
      </w:r>
      <w:r w:rsidR="009B2466" w:rsidRPr="00FC2AB6">
        <w:rPr>
          <w:rFonts w:ascii="Times New Roman" w:hAnsi="Times New Roman" w:cs="Times New Roman"/>
          <w:sz w:val="24"/>
          <w:szCs w:val="24"/>
        </w:rPr>
        <w:t xml:space="preserve"> people to do good </w:t>
      </w:r>
      <w:r w:rsidRPr="00FC2AB6">
        <w:rPr>
          <w:rFonts w:ascii="Times New Roman" w:hAnsi="Times New Roman" w:cs="Times New Roman"/>
          <w:sz w:val="24"/>
          <w:szCs w:val="24"/>
        </w:rPr>
        <w:t xml:space="preserve">and promote </w:t>
      </w:r>
      <w:r w:rsidR="0040728E">
        <w:rPr>
          <w:rFonts w:ascii="Times New Roman" w:hAnsi="Times New Roman" w:cs="Times New Roman"/>
          <w:sz w:val="24"/>
          <w:szCs w:val="24"/>
        </w:rPr>
        <w:t xml:space="preserve">utility </w:t>
      </w:r>
      <w:r w:rsidR="009B2466" w:rsidRPr="00FC2AB6">
        <w:rPr>
          <w:rFonts w:ascii="Times New Roman" w:hAnsi="Times New Roman" w:cs="Times New Roman"/>
          <w:sz w:val="24"/>
          <w:szCs w:val="24"/>
        </w:rPr>
        <w:t>in their everyday interactions</w:t>
      </w:r>
      <w:r w:rsidRPr="00FC2AB6">
        <w:rPr>
          <w:rFonts w:ascii="Times New Roman" w:hAnsi="Times New Roman" w:cs="Times New Roman"/>
          <w:sz w:val="24"/>
          <w:szCs w:val="24"/>
        </w:rPr>
        <w:t>. H</w:t>
      </w:r>
      <w:r w:rsidR="009B2466" w:rsidRPr="00FC2AB6">
        <w:rPr>
          <w:rFonts w:ascii="Times New Roman" w:hAnsi="Times New Roman" w:cs="Times New Roman"/>
          <w:sz w:val="24"/>
          <w:szCs w:val="24"/>
        </w:rPr>
        <w:t>e considered it part of his brief to provide moral guidance which contribute</w:t>
      </w:r>
      <w:r w:rsidRPr="00FC2AB6">
        <w:rPr>
          <w:rFonts w:ascii="Times New Roman" w:hAnsi="Times New Roman" w:cs="Times New Roman"/>
          <w:sz w:val="24"/>
          <w:szCs w:val="24"/>
        </w:rPr>
        <w:t>d</w:t>
      </w:r>
      <w:r w:rsidR="009B2466" w:rsidRPr="00FC2AB6">
        <w:rPr>
          <w:rFonts w:ascii="Times New Roman" w:hAnsi="Times New Roman" w:cs="Times New Roman"/>
          <w:sz w:val="24"/>
          <w:szCs w:val="24"/>
        </w:rPr>
        <w:t xml:space="preserve"> to Christian </w:t>
      </w:r>
      <w:r w:rsidR="0040728E">
        <w:rPr>
          <w:rFonts w:ascii="Times New Roman" w:hAnsi="Times New Roman" w:cs="Times New Roman"/>
          <w:sz w:val="24"/>
          <w:szCs w:val="24"/>
        </w:rPr>
        <w:t>expediency</w:t>
      </w:r>
      <w:r w:rsidRPr="00FC2AB6">
        <w:rPr>
          <w:rFonts w:ascii="Times New Roman" w:hAnsi="Times New Roman" w:cs="Times New Roman"/>
          <w:sz w:val="24"/>
          <w:szCs w:val="24"/>
        </w:rPr>
        <w:t xml:space="preserve"> and general welfare.</w:t>
      </w:r>
      <w:r w:rsidR="00E44BFE">
        <w:rPr>
          <w:rFonts w:ascii="Times New Roman" w:hAnsi="Times New Roman" w:cs="Times New Roman"/>
          <w:sz w:val="24"/>
          <w:szCs w:val="24"/>
        </w:rPr>
        <w:t xml:space="preserve"> In the end, O’Flaherty </w:t>
      </w:r>
      <w:r w:rsidR="0040728E">
        <w:rPr>
          <w:rFonts w:ascii="Times New Roman" w:hAnsi="Times New Roman" w:cs="Times New Roman"/>
          <w:sz w:val="24"/>
          <w:szCs w:val="24"/>
        </w:rPr>
        <w:t>argues</w:t>
      </w:r>
      <w:r w:rsidR="00E44BFE">
        <w:rPr>
          <w:rFonts w:ascii="Times New Roman" w:hAnsi="Times New Roman" w:cs="Times New Roman"/>
          <w:sz w:val="24"/>
          <w:szCs w:val="24"/>
        </w:rPr>
        <w:t xml:space="preserve"> that </w:t>
      </w:r>
      <w:r w:rsidR="0040728E">
        <w:rPr>
          <w:rFonts w:ascii="Times New Roman" w:hAnsi="Times New Roman" w:cs="Times New Roman"/>
          <w:sz w:val="24"/>
          <w:szCs w:val="24"/>
        </w:rPr>
        <w:t>Paley</w:t>
      </w:r>
      <w:r w:rsidR="00E44BFE">
        <w:rPr>
          <w:rFonts w:ascii="Times New Roman" w:hAnsi="Times New Roman" w:cs="Times New Roman"/>
          <w:sz w:val="24"/>
          <w:szCs w:val="24"/>
        </w:rPr>
        <w:t xml:space="preserve"> </w:t>
      </w:r>
      <w:r w:rsidR="00176EDB">
        <w:rPr>
          <w:rFonts w:ascii="Times New Roman" w:hAnsi="Times New Roman" w:cs="Times New Roman"/>
          <w:sz w:val="24"/>
          <w:szCs w:val="24"/>
        </w:rPr>
        <w:t xml:space="preserve">was </w:t>
      </w:r>
      <w:r w:rsidR="00E44BFE">
        <w:rPr>
          <w:rFonts w:ascii="Times New Roman" w:hAnsi="Times New Roman" w:cs="Times New Roman"/>
          <w:sz w:val="24"/>
          <w:szCs w:val="24"/>
        </w:rPr>
        <w:t xml:space="preserve">unsuccessful in responding to Hume’s most devastating critiques of religious arguments in </w:t>
      </w:r>
      <w:r w:rsidR="00176EDB">
        <w:rPr>
          <w:rFonts w:ascii="Times New Roman" w:hAnsi="Times New Roman" w:cs="Times New Roman"/>
          <w:sz w:val="24"/>
          <w:szCs w:val="24"/>
        </w:rPr>
        <w:t>the</w:t>
      </w:r>
      <w:r w:rsidR="00E44BFE">
        <w:rPr>
          <w:rFonts w:ascii="Times New Roman" w:hAnsi="Times New Roman" w:cs="Times New Roman"/>
          <w:sz w:val="24"/>
          <w:szCs w:val="24"/>
        </w:rPr>
        <w:t xml:space="preserve"> posthumous </w:t>
      </w:r>
      <w:r w:rsidR="00E44BFE">
        <w:rPr>
          <w:rFonts w:ascii="Times New Roman" w:hAnsi="Times New Roman" w:cs="Times New Roman"/>
          <w:i/>
          <w:sz w:val="24"/>
          <w:szCs w:val="24"/>
        </w:rPr>
        <w:t xml:space="preserve">Dialogues Concerning Natural Religion </w:t>
      </w:r>
      <w:r w:rsidR="00E44BFE">
        <w:rPr>
          <w:rFonts w:ascii="Times New Roman" w:hAnsi="Times New Roman" w:cs="Times New Roman"/>
          <w:sz w:val="24"/>
          <w:szCs w:val="24"/>
        </w:rPr>
        <w:t>(</w:t>
      </w:r>
      <w:r w:rsidR="007965CF">
        <w:rPr>
          <w:rFonts w:ascii="Times New Roman" w:hAnsi="Times New Roman" w:cs="Times New Roman"/>
          <w:sz w:val="24"/>
          <w:szCs w:val="24"/>
        </w:rPr>
        <w:t xml:space="preserve">p. </w:t>
      </w:r>
      <w:r w:rsidR="00E44BFE">
        <w:rPr>
          <w:rFonts w:ascii="Times New Roman" w:hAnsi="Times New Roman" w:cs="Times New Roman"/>
          <w:sz w:val="24"/>
          <w:szCs w:val="24"/>
        </w:rPr>
        <w:t xml:space="preserve">147), but </w:t>
      </w:r>
      <w:r w:rsidR="00176EDB">
        <w:rPr>
          <w:rFonts w:ascii="Times New Roman" w:hAnsi="Times New Roman" w:cs="Times New Roman"/>
          <w:sz w:val="24"/>
          <w:szCs w:val="24"/>
        </w:rPr>
        <w:t>Paley’s</w:t>
      </w:r>
      <w:r w:rsidR="00E44BFE">
        <w:rPr>
          <w:rFonts w:ascii="Times New Roman" w:hAnsi="Times New Roman" w:cs="Times New Roman"/>
          <w:sz w:val="24"/>
          <w:szCs w:val="24"/>
        </w:rPr>
        <w:t xml:space="preserve"> own faith remained unshaken. Paley attributed Hume’s extreme scepticism to ‘intellectual hedonism’ and </w:t>
      </w:r>
      <w:r w:rsidR="008C492B">
        <w:rPr>
          <w:rFonts w:ascii="Times New Roman" w:hAnsi="Times New Roman" w:cs="Times New Roman"/>
          <w:sz w:val="24"/>
          <w:szCs w:val="24"/>
        </w:rPr>
        <w:t>his inability to be ‘content with common reason’ (</w:t>
      </w:r>
      <w:r w:rsidR="007965CF">
        <w:rPr>
          <w:rFonts w:ascii="Times New Roman" w:hAnsi="Times New Roman" w:cs="Times New Roman"/>
          <w:sz w:val="24"/>
          <w:szCs w:val="24"/>
        </w:rPr>
        <w:t xml:space="preserve">p. </w:t>
      </w:r>
      <w:r w:rsidR="008C492B">
        <w:rPr>
          <w:rFonts w:ascii="Times New Roman" w:hAnsi="Times New Roman" w:cs="Times New Roman"/>
          <w:sz w:val="24"/>
          <w:szCs w:val="24"/>
        </w:rPr>
        <w:t>149).</w:t>
      </w:r>
    </w:p>
    <w:p w14:paraId="48EB8876" w14:textId="5C016B17" w:rsidR="006B5752" w:rsidRPr="00FC2AB6" w:rsidRDefault="009B2466" w:rsidP="001616F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2AB6">
        <w:rPr>
          <w:rFonts w:ascii="Times New Roman" w:hAnsi="Times New Roman" w:cs="Times New Roman"/>
          <w:sz w:val="24"/>
          <w:szCs w:val="24"/>
        </w:rPr>
        <w:t xml:space="preserve">In politics, on the other hand, Paley was a disciple of Hume rather than Locke. </w:t>
      </w:r>
      <w:r w:rsidR="00396F7F" w:rsidRPr="00FC2AB6">
        <w:rPr>
          <w:rFonts w:ascii="Times New Roman" w:hAnsi="Times New Roman" w:cs="Times New Roman"/>
          <w:sz w:val="24"/>
          <w:szCs w:val="24"/>
        </w:rPr>
        <w:t>Drawing on Hume’s essay ‘</w:t>
      </w:r>
      <w:r w:rsidR="00D9615D" w:rsidRPr="00FC2AB6">
        <w:rPr>
          <w:rFonts w:ascii="Times New Roman" w:hAnsi="Times New Roman" w:cs="Times New Roman"/>
          <w:sz w:val="24"/>
          <w:szCs w:val="24"/>
        </w:rPr>
        <w:t>Of the First Principles of Government’, Paley argued that government was founded on opinion rather than social contract (</w:t>
      </w:r>
      <w:r w:rsidR="0040728E">
        <w:rPr>
          <w:rFonts w:ascii="Times New Roman" w:hAnsi="Times New Roman" w:cs="Times New Roman"/>
          <w:sz w:val="24"/>
          <w:szCs w:val="24"/>
        </w:rPr>
        <w:t xml:space="preserve">pp. </w:t>
      </w:r>
      <w:r w:rsidR="00D9615D" w:rsidRPr="00FC2AB6">
        <w:rPr>
          <w:rFonts w:ascii="Times New Roman" w:hAnsi="Times New Roman" w:cs="Times New Roman"/>
          <w:sz w:val="24"/>
          <w:szCs w:val="24"/>
        </w:rPr>
        <w:t>180-</w:t>
      </w:r>
      <w:r w:rsidR="001C00F5" w:rsidRPr="00FC2AB6">
        <w:rPr>
          <w:rFonts w:ascii="Times New Roman" w:hAnsi="Times New Roman" w:cs="Times New Roman"/>
          <w:sz w:val="24"/>
          <w:szCs w:val="24"/>
        </w:rPr>
        <w:t>1</w:t>
      </w:r>
      <w:r w:rsidR="00D9615D" w:rsidRPr="00FC2AB6">
        <w:rPr>
          <w:rFonts w:ascii="Times New Roman" w:hAnsi="Times New Roman" w:cs="Times New Roman"/>
          <w:sz w:val="24"/>
          <w:szCs w:val="24"/>
        </w:rPr>
        <w:t xml:space="preserve">). </w:t>
      </w:r>
      <w:r w:rsidR="009433D2" w:rsidRPr="00FC2AB6">
        <w:rPr>
          <w:rFonts w:ascii="Times New Roman" w:hAnsi="Times New Roman" w:cs="Times New Roman"/>
          <w:sz w:val="24"/>
          <w:szCs w:val="24"/>
        </w:rPr>
        <w:t>Like Hume, Paley reserved a right to resistance for subjects in extreme cases. The ‘Glorious’ Revolution could be justified because the little bloodshed (n.b., at least in England</w:t>
      </w:r>
      <w:r w:rsidR="0040728E">
        <w:rPr>
          <w:rFonts w:ascii="Times New Roman" w:hAnsi="Times New Roman" w:cs="Times New Roman"/>
          <w:sz w:val="24"/>
          <w:szCs w:val="24"/>
        </w:rPr>
        <w:t>;</w:t>
      </w:r>
      <w:r w:rsidR="00497F43">
        <w:rPr>
          <w:rFonts w:ascii="Times New Roman" w:hAnsi="Times New Roman" w:cs="Times New Roman"/>
          <w:sz w:val="24"/>
          <w:szCs w:val="24"/>
        </w:rPr>
        <w:t xml:space="preserve"> Scotland and in particular Ireland were different</w:t>
      </w:r>
      <w:r w:rsidR="009433D2" w:rsidRPr="00FC2AB6">
        <w:rPr>
          <w:rFonts w:ascii="Times New Roman" w:hAnsi="Times New Roman" w:cs="Times New Roman"/>
          <w:sz w:val="24"/>
          <w:szCs w:val="24"/>
        </w:rPr>
        <w:t>) was a price worth a paying for the gains made.</w:t>
      </w:r>
      <w:r w:rsidR="006B5752" w:rsidRPr="00FC2AB6">
        <w:rPr>
          <w:rFonts w:ascii="Times New Roman" w:hAnsi="Times New Roman" w:cs="Times New Roman"/>
          <w:sz w:val="24"/>
          <w:szCs w:val="24"/>
        </w:rPr>
        <w:t xml:space="preserve"> </w:t>
      </w:r>
      <w:r w:rsidR="001217E8" w:rsidRPr="00FC2AB6">
        <w:rPr>
          <w:rFonts w:ascii="Times New Roman" w:hAnsi="Times New Roman" w:cs="Times New Roman"/>
          <w:sz w:val="24"/>
          <w:szCs w:val="24"/>
        </w:rPr>
        <w:t xml:space="preserve">The similarities </w:t>
      </w:r>
      <w:r w:rsidR="00497F43">
        <w:rPr>
          <w:rFonts w:ascii="Times New Roman" w:hAnsi="Times New Roman" w:cs="Times New Roman"/>
          <w:sz w:val="24"/>
          <w:szCs w:val="24"/>
        </w:rPr>
        <w:t xml:space="preserve">between Hume’s and Paley’s politics </w:t>
      </w:r>
      <w:r w:rsidR="001217E8" w:rsidRPr="00FC2AB6">
        <w:rPr>
          <w:rFonts w:ascii="Times New Roman" w:hAnsi="Times New Roman" w:cs="Times New Roman"/>
          <w:sz w:val="24"/>
          <w:szCs w:val="24"/>
        </w:rPr>
        <w:t>could be overemphasised</w:t>
      </w:r>
      <w:r w:rsidR="007F785E" w:rsidRPr="00FC2AB6">
        <w:rPr>
          <w:rFonts w:ascii="Times New Roman" w:hAnsi="Times New Roman" w:cs="Times New Roman"/>
          <w:sz w:val="24"/>
          <w:szCs w:val="24"/>
        </w:rPr>
        <w:t xml:space="preserve">. For instance, </w:t>
      </w:r>
      <w:r w:rsidR="004E426D" w:rsidRPr="00FC2AB6">
        <w:rPr>
          <w:rFonts w:ascii="Times New Roman" w:hAnsi="Times New Roman" w:cs="Times New Roman"/>
          <w:sz w:val="24"/>
          <w:szCs w:val="24"/>
        </w:rPr>
        <w:t>Paley had much to say about specific reforms,</w:t>
      </w:r>
      <w:r w:rsidR="00A7355D" w:rsidRPr="00FC2AB6">
        <w:rPr>
          <w:rFonts w:ascii="Times New Roman" w:hAnsi="Times New Roman" w:cs="Times New Roman"/>
          <w:sz w:val="24"/>
          <w:szCs w:val="24"/>
        </w:rPr>
        <w:t xml:space="preserve"> from </w:t>
      </w:r>
      <w:r w:rsidR="0040728E">
        <w:rPr>
          <w:rFonts w:ascii="Times New Roman" w:hAnsi="Times New Roman" w:cs="Times New Roman"/>
          <w:sz w:val="24"/>
          <w:szCs w:val="24"/>
        </w:rPr>
        <w:t>tithes</w:t>
      </w:r>
      <w:r w:rsidR="00A7355D" w:rsidRPr="00FC2AB6">
        <w:rPr>
          <w:rFonts w:ascii="Times New Roman" w:hAnsi="Times New Roman" w:cs="Times New Roman"/>
          <w:sz w:val="24"/>
          <w:szCs w:val="24"/>
        </w:rPr>
        <w:t xml:space="preserve"> taxes</w:t>
      </w:r>
      <w:r w:rsidR="004E426D" w:rsidRPr="00FC2AB6">
        <w:rPr>
          <w:rFonts w:ascii="Times New Roman" w:hAnsi="Times New Roman" w:cs="Times New Roman"/>
          <w:sz w:val="24"/>
          <w:szCs w:val="24"/>
        </w:rPr>
        <w:t xml:space="preserve"> to the slave trade (</w:t>
      </w:r>
      <w:r w:rsidR="007965CF">
        <w:rPr>
          <w:rFonts w:ascii="Times New Roman" w:hAnsi="Times New Roman" w:cs="Times New Roman"/>
          <w:sz w:val="24"/>
          <w:szCs w:val="24"/>
        </w:rPr>
        <w:t xml:space="preserve">pp. </w:t>
      </w:r>
      <w:r w:rsidR="004E426D" w:rsidRPr="00FC2AB6">
        <w:rPr>
          <w:rFonts w:ascii="Times New Roman" w:hAnsi="Times New Roman" w:cs="Times New Roman"/>
          <w:sz w:val="24"/>
          <w:szCs w:val="24"/>
        </w:rPr>
        <w:t>173-4).</w:t>
      </w:r>
      <w:r w:rsidR="007F785E" w:rsidRPr="00FC2AB6">
        <w:rPr>
          <w:rFonts w:ascii="Times New Roman" w:hAnsi="Times New Roman" w:cs="Times New Roman"/>
          <w:sz w:val="24"/>
          <w:szCs w:val="24"/>
        </w:rPr>
        <w:t xml:space="preserve"> </w:t>
      </w:r>
      <w:r w:rsidR="00EE702E">
        <w:rPr>
          <w:rFonts w:ascii="Times New Roman" w:hAnsi="Times New Roman" w:cs="Times New Roman"/>
          <w:sz w:val="24"/>
          <w:szCs w:val="24"/>
        </w:rPr>
        <w:t>I</w:t>
      </w:r>
      <w:r w:rsidR="00C7394B">
        <w:rPr>
          <w:rFonts w:ascii="Times New Roman" w:hAnsi="Times New Roman" w:cs="Times New Roman"/>
          <w:sz w:val="24"/>
          <w:szCs w:val="24"/>
        </w:rPr>
        <w:t xml:space="preserve">ndeed, </w:t>
      </w:r>
      <w:r w:rsidR="00EE702E">
        <w:rPr>
          <w:rFonts w:ascii="Times New Roman" w:hAnsi="Times New Roman" w:cs="Times New Roman"/>
          <w:sz w:val="24"/>
          <w:szCs w:val="24"/>
        </w:rPr>
        <w:t xml:space="preserve">Paley believed that the success of the American Revolution had been </w:t>
      </w:r>
      <w:r w:rsidR="00C7394B">
        <w:rPr>
          <w:rFonts w:ascii="Times New Roman" w:hAnsi="Times New Roman" w:cs="Times New Roman"/>
          <w:sz w:val="24"/>
          <w:szCs w:val="24"/>
        </w:rPr>
        <w:t>Providentially arranged as a retribution for Britain’s participation in the slave trade.</w:t>
      </w:r>
      <w:r w:rsidR="00EE702E">
        <w:rPr>
          <w:rFonts w:ascii="Times New Roman" w:hAnsi="Times New Roman" w:cs="Times New Roman"/>
          <w:sz w:val="24"/>
          <w:szCs w:val="24"/>
        </w:rPr>
        <w:t xml:space="preserve"> </w:t>
      </w:r>
      <w:r w:rsidR="007F785E" w:rsidRPr="00FC2AB6">
        <w:rPr>
          <w:rFonts w:ascii="Times New Roman" w:hAnsi="Times New Roman" w:cs="Times New Roman"/>
          <w:sz w:val="24"/>
          <w:szCs w:val="24"/>
        </w:rPr>
        <w:t xml:space="preserve">He was, however, opposed to general reform of </w:t>
      </w:r>
      <w:r w:rsidR="0040728E">
        <w:rPr>
          <w:rFonts w:ascii="Times New Roman" w:hAnsi="Times New Roman" w:cs="Times New Roman"/>
          <w:sz w:val="24"/>
          <w:szCs w:val="24"/>
        </w:rPr>
        <w:t xml:space="preserve">political </w:t>
      </w:r>
      <w:r w:rsidR="007F785E" w:rsidRPr="00FC2AB6">
        <w:rPr>
          <w:rFonts w:ascii="Times New Roman" w:hAnsi="Times New Roman" w:cs="Times New Roman"/>
          <w:sz w:val="24"/>
          <w:szCs w:val="24"/>
        </w:rPr>
        <w:t xml:space="preserve">representation </w:t>
      </w:r>
      <w:r w:rsidR="0040728E">
        <w:rPr>
          <w:rFonts w:ascii="Times New Roman" w:hAnsi="Times New Roman" w:cs="Times New Roman"/>
          <w:sz w:val="24"/>
          <w:szCs w:val="24"/>
        </w:rPr>
        <w:t xml:space="preserve">– which was notoriously disproportionate in eighteenth-century Britain – </w:t>
      </w:r>
      <w:r w:rsidR="007F785E" w:rsidRPr="00FC2AB6">
        <w:rPr>
          <w:rFonts w:ascii="Times New Roman" w:hAnsi="Times New Roman" w:cs="Times New Roman"/>
          <w:sz w:val="24"/>
          <w:szCs w:val="24"/>
        </w:rPr>
        <w:t xml:space="preserve">since it was the expediency of the laws that mattered rather than the </w:t>
      </w:r>
      <w:r w:rsidR="00B016CB">
        <w:rPr>
          <w:rFonts w:ascii="Times New Roman" w:hAnsi="Times New Roman" w:cs="Times New Roman"/>
          <w:sz w:val="24"/>
          <w:szCs w:val="24"/>
        </w:rPr>
        <w:t xml:space="preserve">abstract </w:t>
      </w:r>
      <w:r w:rsidR="007F785E" w:rsidRPr="00FC2AB6">
        <w:rPr>
          <w:rFonts w:ascii="Times New Roman" w:hAnsi="Times New Roman" w:cs="Times New Roman"/>
          <w:sz w:val="24"/>
          <w:szCs w:val="24"/>
        </w:rPr>
        <w:t>ideal of equal representation. He also defended crown patronage</w:t>
      </w:r>
      <w:r w:rsidR="00CD242C" w:rsidRPr="00FC2AB6">
        <w:rPr>
          <w:rFonts w:ascii="Times New Roman" w:hAnsi="Times New Roman" w:cs="Times New Roman"/>
          <w:sz w:val="24"/>
          <w:szCs w:val="24"/>
        </w:rPr>
        <w:t xml:space="preserve"> and executive influence over the legislative</w:t>
      </w:r>
      <w:r w:rsidR="007F785E" w:rsidRPr="00FC2AB6">
        <w:rPr>
          <w:rFonts w:ascii="Times New Roman" w:hAnsi="Times New Roman" w:cs="Times New Roman"/>
          <w:sz w:val="24"/>
          <w:szCs w:val="24"/>
        </w:rPr>
        <w:t>,</w:t>
      </w:r>
      <w:r w:rsidR="00CD242C" w:rsidRPr="00FC2AB6">
        <w:rPr>
          <w:rFonts w:ascii="Times New Roman" w:hAnsi="Times New Roman" w:cs="Times New Roman"/>
          <w:sz w:val="24"/>
          <w:szCs w:val="24"/>
        </w:rPr>
        <w:t xml:space="preserve"> known as ‘corruption’ in eighteenth-century parlance,</w:t>
      </w:r>
      <w:r w:rsidR="007F785E" w:rsidRPr="00FC2AB6">
        <w:rPr>
          <w:rFonts w:ascii="Times New Roman" w:hAnsi="Times New Roman" w:cs="Times New Roman"/>
          <w:sz w:val="24"/>
          <w:szCs w:val="24"/>
        </w:rPr>
        <w:t xml:space="preserve"> </w:t>
      </w:r>
      <w:r w:rsidR="00B34E9A">
        <w:rPr>
          <w:rFonts w:ascii="Times New Roman" w:hAnsi="Times New Roman" w:cs="Times New Roman"/>
          <w:sz w:val="24"/>
          <w:szCs w:val="24"/>
        </w:rPr>
        <w:t>as</w:t>
      </w:r>
      <w:r w:rsidR="007F785E" w:rsidRPr="00FC2AB6">
        <w:rPr>
          <w:rFonts w:ascii="Times New Roman" w:hAnsi="Times New Roman" w:cs="Times New Roman"/>
          <w:sz w:val="24"/>
          <w:szCs w:val="24"/>
        </w:rPr>
        <w:t xml:space="preserve"> Hume had done in </w:t>
      </w:r>
      <w:r w:rsidR="007F785E" w:rsidRPr="00FC2AB6">
        <w:rPr>
          <w:rFonts w:ascii="Times New Roman" w:hAnsi="Times New Roman" w:cs="Times New Roman"/>
          <w:i/>
          <w:sz w:val="24"/>
          <w:szCs w:val="24"/>
        </w:rPr>
        <w:t xml:space="preserve">Essays: Moral and Political </w:t>
      </w:r>
      <w:r w:rsidR="007F785E" w:rsidRPr="00FC2AB6">
        <w:rPr>
          <w:rFonts w:ascii="Times New Roman" w:hAnsi="Times New Roman" w:cs="Times New Roman"/>
          <w:sz w:val="24"/>
          <w:szCs w:val="24"/>
        </w:rPr>
        <w:t>(1741).</w:t>
      </w:r>
      <w:r w:rsidR="00CD242C" w:rsidRPr="00FC2AB6">
        <w:rPr>
          <w:rFonts w:ascii="Times New Roman" w:hAnsi="Times New Roman" w:cs="Times New Roman"/>
          <w:sz w:val="24"/>
          <w:szCs w:val="24"/>
        </w:rPr>
        <w:t xml:space="preserve"> In politics, Paley ultimately </w:t>
      </w:r>
      <w:r w:rsidR="00497F43">
        <w:rPr>
          <w:rFonts w:ascii="Times New Roman" w:hAnsi="Times New Roman" w:cs="Times New Roman"/>
          <w:sz w:val="24"/>
          <w:szCs w:val="24"/>
        </w:rPr>
        <w:t xml:space="preserve">thought </w:t>
      </w:r>
      <w:r w:rsidR="00CD242C" w:rsidRPr="00FC2AB6">
        <w:rPr>
          <w:rFonts w:ascii="Times New Roman" w:hAnsi="Times New Roman" w:cs="Times New Roman"/>
          <w:sz w:val="24"/>
          <w:szCs w:val="24"/>
        </w:rPr>
        <w:t>that it was consequences rather than private morality that mattered</w:t>
      </w:r>
      <w:r w:rsidR="0012183E" w:rsidRPr="00FC2AB6">
        <w:rPr>
          <w:rFonts w:ascii="Times New Roman" w:hAnsi="Times New Roman" w:cs="Times New Roman"/>
          <w:sz w:val="24"/>
          <w:szCs w:val="24"/>
        </w:rPr>
        <w:t xml:space="preserve">, and </w:t>
      </w:r>
      <w:r w:rsidR="0012183E" w:rsidRPr="00FC2AB6">
        <w:rPr>
          <w:rFonts w:ascii="Times New Roman" w:hAnsi="Times New Roman" w:cs="Times New Roman"/>
          <w:sz w:val="24"/>
          <w:szCs w:val="24"/>
        </w:rPr>
        <w:lastRenderedPageBreak/>
        <w:t>human beings had to be taken as they are</w:t>
      </w:r>
      <w:r w:rsidR="00CD242C" w:rsidRPr="00FC2AB6">
        <w:rPr>
          <w:rFonts w:ascii="Times New Roman" w:hAnsi="Times New Roman" w:cs="Times New Roman"/>
          <w:sz w:val="24"/>
          <w:szCs w:val="24"/>
        </w:rPr>
        <w:t xml:space="preserve"> (</w:t>
      </w:r>
      <w:r w:rsidR="0040728E">
        <w:rPr>
          <w:rFonts w:ascii="Times New Roman" w:hAnsi="Times New Roman" w:cs="Times New Roman"/>
          <w:sz w:val="24"/>
          <w:szCs w:val="24"/>
        </w:rPr>
        <w:t>p</w:t>
      </w:r>
      <w:r w:rsidR="007965CF">
        <w:rPr>
          <w:rFonts w:ascii="Times New Roman" w:hAnsi="Times New Roman" w:cs="Times New Roman"/>
          <w:sz w:val="24"/>
          <w:szCs w:val="24"/>
        </w:rPr>
        <w:t xml:space="preserve">p. </w:t>
      </w:r>
      <w:r w:rsidR="00CD242C" w:rsidRPr="00FC2AB6">
        <w:rPr>
          <w:rFonts w:ascii="Times New Roman" w:hAnsi="Times New Roman" w:cs="Times New Roman"/>
          <w:sz w:val="24"/>
          <w:szCs w:val="24"/>
        </w:rPr>
        <w:t>214-15</w:t>
      </w:r>
      <w:r w:rsidR="0012183E" w:rsidRPr="00FC2AB6">
        <w:rPr>
          <w:rFonts w:ascii="Times New Roman" w:hAnsi="Times New Roman" w:cs="Times New Roman"/>
          <w:sz w:val="24"/>
          <w:szCs w:val="24"/>
        </w:rPr>
        <w:t>).</w:t>
      </w:r>
      <w:r w:rsidR="00497F43">
        <w:rPr>
          <w:rFonts w:ascii="Times New Roman" w:hAnsi="Times New Roman" w:cs="Times New Roman"/>
          <w:sz w:val="24"/>
          <w:szCs w:val="24"/>
        </w:rPr>
        <w:t xml:space="preserve"> O’Flaherty demonstrates </w:t>
      </w:r>
      <w:r w:rsidR="00BA083C">
        <w:rPr>
          <w:rFonts w:ascii="Times New Roman" w:hAnsi="Times New Roman" w:cs="Times New Roman"/>
          <w:sz w:val="24"/>
          <w:szCs w:val="24"/>
        </w:rPr>
        <w:t xml:space="preserve">convincingly </w:t>
      </w:r>
      <w:r w:rsidR="00497F43">
        <w:rPr>
          <w:rFonts w:ascii="Times New Roman" w:hAnsi="Times New Roman" w:cs="Times New Roman"/>
          <w:sz w:val="24"/>
          <w:szCs w:val="24"/>
        </w:rPr>
        <w:t xml:space="preserve">that Paley had no qualms about lifting arguments </w:t>
      </w:r>
      <w:r w:rsidR="00BA083C">
        <w:rPr>
          <w:rFonts w:ascii="Times New Roman" w:hAnsi="Times New Roman" w:cs="Times New Roman"/>
          <w:sz w:val="24"/>
          <w:szCs w:val="24"/>
        </w:rPr>
        <w:t>from the ‘Enlightenment’ political science of the notorious ‘infidel’ Hume.</w:t>
      </w:r>
      <w:r w:rsidR="00C9722B">
        <w:rPr>
          <w:rFonts w:ascii="Times New Roman" w:hAnsi="Times New Roman" w:cs="Times New Roman"/>
          <w:sz w:val="24"/>
          <w:szCs w:val="24"/>
        </w:rPr>
        <w:t xml:space="preserve"> At the very end of the book, O’Flaherty argues that Paley’s adoption of aspects of Hume’s political thought may have helped subverting the Scotsman’s endeavour of liberating politics from religion.</w:t>
      </w:r>
      <w:r w:rsidR="00155421">
        <w:rPr>
          <w:rFonts w:ascii="Times New Roman" w:hAnsi="Times New Roman" w:cs="Times New Roman"/>
          <w:sz w:val="24"/>
          <w:szCs w:val="24"/>
        </w:rPr>
        <w:t xml:space="preserve"> This is an intriguing point, even though it raises more questions than it answers</w:t>
      </w:r>
      <w:r w:rsidR="00AF1D10">
        <w:rPr>
          <w:rFonts w:ascii="Times New Roman" w:hAnsi="Times New Roman" w:cs="Times New Roman"/>
          <w:sz w:val="24"/>
          <w:szCs w:val="24"/>
        </w:rPr>
        <w:t xml:space="preserve"> (which is clearly the intention)</w:t>
      </w:r>
      <w:r w:rsidR="00155421">
        <w:rPr>
          <w:rFonts w:ascii="Times New Roman" w:hAnsi="Times New Roman" w:cs="Times New Roman"/>
          <w:sz w:val="24"/>
          <w:szCs w:val="24"/>
        </w:rPr>
        <w:t xml:space="preserve">. </w:t>
      </w:r>
      <w:r w:rsidR="00B873EE">
        <w:rPr>
          <w:rFonts w:ascii="Times New Roman" w:hAnsi="Times New Roman" w:cs="Times New Roman"/>
          <w:sz w:val="24"/>
          <w:szCs w:val="24"/>
        </w:rPr>
        <w:t xml:space="preserve">Hume may have been </w:t>
      </w:r>
      <w:r w:rsidR="00AD2E63">
        <w:rPr>
          <w:rFonts w:ascii="Times New Roman" w:hAnsi="Times New Roman" w:cs="Times New Roman"/>
          <w:sz w:val="24"/>
          <w:szCs w:val="24"/>
        </w:rPr>
        <w:t>somewhat</w:t>
      </w:r>
      <w:r w:rsidR="00B873EE">
        <w:rPr>
          <w:rFonts w:ascii="Times New Roman" w:hAnsi="Times New Roman" w:cs="Times New Roman"/>
          <w:sz w:val="24"/>
          <w:szCs w:val="24"/>
        </w:rPr>
        <w:t xml:space="preserve"> eclipsed in </w:t>
      </w:r>
      <w:r w:rsidR="00AD2E63">
        <w:rPr>
          <w:rFonts w:ascii="Times New Roman" w:hAnsi="Times New Roman" w:cs="Times New Roman"/>
          <w:sz w:val="24"/>
          <w:szCs w:val="24"/>
        </w:rPr>
        <w:t xml:space="preserve">the </w:t>
      </w:r>
      <w:r w:rsidR="00B873EE">
        <w:rPr>
          <w:rFonts w:ascii="Times New Roman" w:hAnsi="Times New Roman" w:cs="Times New Roman"/>
          <w:sz w:val="24"/>
          <w:szCs w:val="24"/>
        </w:rPr>
        <w:t xml:space="preserve">nineteenth century, partly due to his </w:t>
      </w:r>
      <w:r w:rsidR="00AD2E63">
        <w:rPr>
          <w:rFonts w:ascii="Times New Roman" w:hAnsi="Times New Roman" w:cs="Times New Roman"/>
          <w:sz w:val="24"/>
          <w:szCs w:val="24"/>
        </w:rPr>
        <w:t xml:space="preserve">religious scepticism, </w:t>
      </w:r>
      <w:r w:rsidR="002C268D">
        <w:rPr>
          <w:rFonts w:ascii="Times New Roman" w:hAnsi="Times New Roman" w:cs="Times New Roman"/>
          <w:sz w:val="24"/>
          <w:szCs w:val="24"/>
        </w:rPr>
        <w:t>but from the point of view of the twenty-first century</w:t>
      </w:r>
      <w:r w:rsidR="00810AB7">
        <w:rPr>
          <w:rFonts w:ascii="Times New Roman" w:hAnsi="Times New Roman" w:cs="Times New Roman"/>
          <w:sz w:val="24"/>
          <w:szCs w:val="24"/>
        </w:rPr>
        <w:t xml:space="preserve"> West</w:t>
      </w:r>
      <w:r w:rsidR="002C268D">
        <w:rPr>
          <w:rFonts w:ascii="Times New Roman" w:hAnsi="Times New Roman" w:cs="Times New Roman"/>
          <w:sz w:val="24"/>
          <w:szCs w:val="24"/>
        </w:rPr>
        <w:t xml:space="preserve">, it </w:t>
      </w:r>
      <w:r w:rsidR="00810AB7">
        <w:rPr>
          <w:rFonts w:ascii="Times New Roman" w:hAnsi="Times New Roman" w:cs="Times New Roman"/>
          <w:sz w:val="24"/>
          <w:szCs w:val="24"/>
        </w:rPr>
        <w:t>would</w:t>
      </w:r>
      <w:r w:rsidR="002C268D">
        <w:rPr>
          <w:rFonts w:ascii="Times New Roman" w:hAnsi="Times New Roman" w:cs="Times New Roman"/>
          <w:sz w:val="24"/>
          <w:szCs w:val="24"/>
        </w:rPr>
        <w:t xml:space="preserve"> be difficult to maintain that it is Hume rather than Paley who has been subverted</w:t>
      </w:r>
      <w:r w:rsidR="00A96A03">
        <w:rPr>
          <w:rFonts w:ascii="Times New Roman" w:hAnsi="Times New Roman" w:cs="Times New Roman"/>
          <w:sz w:val="24"/>
          <w:szCs w:val="24"/>
        </w:rPr>
        <w:t>.</w:t>
      </w:r>
      <w:r w:rsidR="00900A8F">
        <w:rPr>
          <w:rFonts w:ascii="Times New Roman" w:hAnsi="Times New Roman" w:cs="Times New Roman"/>
          <w:sz w:val="24"/>
          <w:szCs w:val="24"/>
        </w:rPr>
        <w:t xml:space="preserve"> On a side note, this tells us that we need more historical research on the reception and afterlife of Hume’s thought.</w:t>
      </w:r>
    </w:p>
    <w:p w14:paraId="3E7B00E7" w14:textId="3A201E31" w:rsidR="00050AE0" w:rsidRDefault="003C56C1" w:rsidP="001616F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2AB6">
        <w:rPr>
          <w:rFonts w:ascii="Times New Roman" w:hAnsi="Times New Roman" w:cs="Times New Roman"/>
          <w:sz w:val="24"/>
          <w:szCs w:val="24"/>
        </w:rPr>
        <w:t xml:space="preserve">Paley’s quest for general welfare fed into </w:t>
      </w:r>
      <w:r w:rsidR="0066422E">
        <w:rPr>
          <w:rFonts w:ascii="Times New Roman" w:hAnsi="Times New Roman" w:cs="Times New Roman"/>
          <w:sz w:val="24"/>
          <w:szCs w:val="24"/>
        </w:rPr>
        <w:t>a commitment</w:t>
      </w:r>
      <w:r w:rsidRPr="00FC2AB6">
        <w:rPr>
          <w:rFonts w:ascii="Times New Roman" w:hAnsi="Times New Roman" w:cs="Times New Roman"/>
          <w:sz w:val="24"/>
          <w:szCs w:val="24"/>
        </w:rPr>
        <w:t xml:space="preserve"> </w:t>
      </w:r>
      <w:r w:rsidR="0066422E">
        <w:rPr>
          <w:rFonts w:ascii="Times New Roman" w:hAnsi="Times New Roman" w:cs="Times New Roman"/>
          <w:sz w:val="24"/>
          <w:szCs w:val="24"/>
        </w:rPr>
        <w:t>to</w:t>
      </w:r>
      <w:r w:rsidR="00731D90">
        <w:rPr>
          <w:rFonts w:ascii="Times New Roman" w:hAnsi="Times New Roman" w:cs="Times New Roman"/>
          <w:sz w:val="24"/>
          <w:szCs w:val="24"/>
        </w:rPr>
        <w:t xml:space="preserve"> </w:t>
      </w:r>
      <w:r w:rsidRPr="00FC2AB6">
        <w:rPr>
          <w:rFonts w:ascii="Times New Roman" w:hAnsi="Times New Roman" w:cs="Times New Roman"/>
          <w:sz w:val="24"/>
          <w:szCs w:val="24"/>
        </w:rPr>
        <w:t xml:space="preserve">helping the poor. </w:t>
      </w:r>
      <w:r w:rsidR="0029759F">
        <w:rPr>
          <w:rFonts w:ascii="Times New Roman" w:hAnsi="Times New Roman" w:cs="Times New Roman"/>
          <w:sz w:val="24"/>
          <w:szCs w:val="24"/>
        </w:rPr>
        <w:t xml:space="preserve">Charity was for him the highest virtue. He supported wealth distribution and proposed a graduated income tax not unlike the one later suggested by </w:t>
      </w:r>
      <w:r w:rsidR="004852C0">
        <w:rPr>
          <w:rFonts w:ascii="Times New Roman" w:hAnsi="Times New Roman" w:cs="Times New Roman"/>
          <w:sz w:val="24"/>
          <w:szCs w:val="24"/>
        </w:rPr>
        <w:t xml:space="preserve">Thomas </w:t>
      </w:r>
      <w:r w:rsidR="0029759F">
        <w:rPr>
          <w:rFonts w:ascii="Times New Roman" w:hAnsi="Times New Roman" w:cs="Times New Roman"/>
          <w:sz w:val="24"/>
          <w:szCs w:val="24"/>
        </w:rPr>
        <w:t>Paine (</w:t>
      </w:r>
      <w:r w:rsidR="007965CF">
        <w:rPr>
          <w:rFonts w:ascii="Times New Roman" w:hAnsi="Times New Roman" w:cs="Times New Roman"/>
          <w:sz w:val="24"/>
          <w:szCs w:val="24"/>
        </w:rPr>
        <w:t xml:space="preserve">p. </w:t>
      </w:r>
      <w:r w:rsidR="0029759F">
        <w:rPr>
          <w:rFonts w:ascii="Times New Roman" w:hAnsi="Times New Roman" w:cs="Times New Roman"/>
          <w:sz w:val="24"/>
          <w:szCs w:val="24"/>
        </w:rPr>
        <w:t xml:space="preserve">273). </w:t>
      </w:r>
      <w:r w:rsidR="002E2652">
        <w:rPr>
          <w:rFonts w:ascii="Times New Roman" w:hAnsi="Times New Roman" w:cs="Times New Roman"/>
          <w:sz w:val="24"/>
          <w:szCs w:val="24"/>
        </w:rPr>
        <w:t xml:space="preserve">Unlike the latter, however, Paley was not interested in unsettling long entrenched hierarchies. </w:t>
      </w:r>
      <w:r w:rsidR="000630D1">
        <w:rPr>
          <w:rFonts w:ascii="Times New Roman" w:hAnsi="Times New Roman" w:cs="Times New Roman"/>
          <w:sz w:val="24"/>
          <w:szCs w:val="24"/>
        </w:rPr>
        <w:t>His approach was paternalist and emphatically not levelling. Private property was the foundation of civil society and the propertied class had a right and duty to rule the nation. But the same class also had a duty to care for the less fortunate.</w:t>
      </w:r>
    </w:p>
    <w:p w14:paraId="42FD9889" w14:textId="4343F2E7" w:rsidR="00773281" w:rsidRPr="00773281" w:rsidRDefault="0066422E" w:rsidP="001616F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</w:t>
      </w:r>
      <w:r w:rsidR="00297F2E">
        <w:rPr>
          <w:rFonts w:ascii="Times New Roman" w:hAnsi="Times New Roman" w:cs="Times New Roman"/>
          <w:sz w:val="24"/>
          <w:szCs w:val="24"/>
        </w:rPr>
        <w:t>Paley</w:t>
      </w:r>
      <w:r>
        <w:rPr>
          <w:rFonts w:ascii="Times New Roman" w:hAnsi="Times New Roman" w:cs="Times New Roman"/>
          <w:sz w:val="24"/>
          <w:szCs w:val="24"/>
        </w:rPr>
        <w:t xml:space="preserve"> was interested in promoting the material improvement of the poor, he had little to say about social mobility.</w:t>
      </w:r>
      <w:r w:rsidR="00050AE0">
        <w:rPr>
          <w:rFonts w:ascii="Times New Roman" w:hAnsi="Times New Roman" w:cs="Times New Roman"/>
          <w:sz w:val="24"/>
          <w:szCs w:val="24"/>
        </w:rPr>
        <w:t xml:space="preserve"> </w:t>
      </w:r>
      <w:r w:rsidR="003C56C1" w:rsidRPr="00FC2AB6">
        <w:rPr>
          <w:rFonts w:ascii="Times New Roman" w:hAnsi="Times New Roman" w:cs="Times New Roman"/>
          <w:sz w:val="24"/>
          <w:szCs w:val="24"/>
        </w:rPr>
        <w:t>In the last chapte</w:t>
      </w:r>
      <w:r w:rsidR="00B86D00">
        <w:rPr>
          <w:rFonts w:ascii="Times New Roman" w:hAnsi="Times New Roman" w:cs="Times New Roman"/>
          <w:sz w:val="24"/>
          <w:szCs w:val="24"/>
        </w:rPr>
        <w:t>r</w:t>
      </w:r>
      <w:r w:rsidR="003C56C1" w:rsidRPr="00FC2AB6">
        <w:rPr>
          <w:rFonts w:ascii="Times New Roman" w:hAnsi="Times New Roman" w:cs="Times New Roman"/>
          <w:sz w:val="24"/>
          <w:szCs w:val="24"/>
        </w:rPr>
        <w:t xml:space="preserve"> of the book, O’Flaherty turns to </w:t>
      </w:r>
      <w:r w:rsidR="0040728E">
        <w:rPr>
          <w:rFonts w:ascii="Times New Roman" w:hAnsi="Times New Roman" w:cs="Times New Roman"/>
          <w:sz w:val="24"/>
          <w:szCs w:val="24"/>
        </w:rPr>
        <w:t xml:space="preserve">Robert </w:t>
      </w:r>
      <w:r w:rsidR="003C56C1" w:rsidRPr="00FC2AB6">
        <w:rPr>
          <w:rFonts w:ascii="Times New Roman" w:hAnsi="Times New Roman" w:cs="Times New Roman"/>
          <w:sz w:val="24"/>
          <w:szCs w:val="24"/>
        </w:rPr>
        <w:t>Malthus</w:t>
      </w:r>
      <w:r w:rsidR="00297F2E">
        <w:rPr>
          <w:rFonts w:ascii="Times New Roman" w:hAnsi="Times New Roman" w:cs="Times New Roman"/>
          <w:sz w:val="24"/>
          <w:szCs w:val="24"/>
        </w:rPr>
        <w:t xml:space="preserve">, who </w:t>
      </w:r>
      <w:r w:rsidR="00911CAC">
        <w:rPr>
          <w:rFonts w:ascii="Times New Roman" w:hAnsi="Times New Roman" w:cs="Times New Roman"/>
          <w:sz w:val="24"/>
          <w:szCs w:val="24"/>
        </w:rPr>
        <w:t>stressed</w:t>
      </w:r>
      <w:r w:rsidR="00297F2E">
        <w:rPr>
          <w:rFonts w:ascii="Times New Roman" w:hAnsi="Times New Roman" w:cs="Times New Roman"/>
          <w:sz w:val="24"/>
          <w:szCs w:val="24"/>
        </w:rPr>
        <w:t xml:space="preserve"> the importance of </w:t>
      </w:r>
      <w:r w:rsidR="00297F2E" w:rsidRPr="0040728E">
        <w:rPr>
          <w:rFonts w:ascii="Times New Roman" w:hAnsi="Times New Roman" w:cs="Times New Roman"/>
          <w:sz w:val="24"/>
          <w:szCs w:val="24"/>
        </w:rPr>
        <w:t>aspiration</w:t>
      </w:r>
      <w:r w:rsidR="00297F2E">
        <w:rPr>
          <w:rFonts w:ascii="Times New Roman" w:hAnsi="Times New Roman" w:cs="Times New Roman"/>
          <w:sz w:val="24"/>
          <w:szCs w:val="24"/>
        </w:rPr>
        <w:t xml:space="preserve"> (</w:t>
      </w:r>
      <w:r w:rsidR="007965CF">
        <w:rPr>
          <w:rFonts w:ascii="Times New Roman" w:hAnsi="Times New Roman" w:cs="Times New Roman"/>
          <w:sz w:val="24"/>
          <w:szCs w:val="24"/>
        </w:rPr>
        <w:t xml:space="preserve">pp. </w:t>
      </w:r>
      <w:r w:rsidR="00297F2E">
        <w:rPr>
          <w:rFonts w:ascii="Times New Roman" w:hAnsi="Times New Roman" w:cs="Times New Roman"/>
          <w:sz w:val="24"/>
          <w:szCs w:val="24"/>
        </w:rPr>
        <w:t xml:space="preserve">292-3). For Paley, population growth was a principal aim of politics because it would increase a country’s net utility. Malthus, by contrast, </w:t>
      </w:r>
      <w:r w:rsidR="004334D6">
        <w:rPr>
          <w:rFonts w:ascii="Times New Roman" w:hAnsi="Times New Roman" w:cs="Times New Roman"/>
          <w:sz w:val="24"/>
          <w:szCs w:val="24"/>
        </w:rPr>
        <w:t>argu</w:t>
      </w:r>
      <w:r w:rsidR="001F6911">
        <w:rPr>
          <w:rFonts w:ascii="Times New Roman" w:hAnsi="Times New Roman" w:cs="Times New Roman"/>
          <w:sz w:val="24"/>
          <w:szCs w:val="24"/>
        </w:rPr>
        <w:t>ed</w:t>
      </w:r>
      <w:r w:rsidR="004334D6">
        <w:rPr>
          <w:rFonts w:ascii="Times New Roman" w:hAnsi="Times New Roman" w:cs="Times New Roman"/>
          <w:sz w:val="24"/>
          <w:szCs w:val="24"/>
        </w:rPr>
        <w:t xml:space="preserve"> that population growth risked outpacing the increase in food supply, </w:t>
      </w:r>
      <w:r w:rsidR="001F6911">
        <w:rPr>
          <w:rFonts w:ascii="Times New Roman" w:hAnsi="Times New Roman" w:cs="Times New Roman"/>
          <w:sz w:val="24"/>
          <w:szCs w:val="24"/>
        </w:rPr>
        <w:t xml:space="preserve">and </w:t>
      </w:r>
      <w:r w:rsidR="004334D6">
        <w:rPr>
          <w:rFonts w:ascii="Times New Roman" w:hAnsi="Times New Roman" w:cs="Times New Roman"/>
          <w:sz w:val="24"/>
          <w:szCs w:val="24"/>
        </w:rPr>
        <w:t>warned that such a</w:t>
      </w:r>
      <w:r w:rsidR="0040728E">
        <w:rPr>
          <w:rFonts w:ascii="Times New Roman" w:hAnsi="Times New Roman" w:cs="Times New Roman"/>
          <w:sz w:val="24"/>
          <w:szCs w:val="24"/>
        </w:rPr>
        <w:t xml:space="preserve"> prospect w</w:t>
      </w:r>
      <w:r w:rsidR="004334D6">
        <w:rPr>
          <w:rFonts w:ascii="Times New Roman" w:hAnsi="Times New Roman" w:cs="Times New Roman"/>
          <w:sz w:val="24"/>
          <w:szCs w:val="24"/>
        </w:rPr>
        <w:t xml:space="preserve">ould have disastrous consequences for the poor in particular. </w:t>
      </w:r>
      <w:r w:rsidR="001F6911">
        <w:rPr>
          <w:rFonts w:ascii="Times New Roman" w:hAnsi="Times New Roman" w:cs="Times New Roman"/>
          <w:sz w:val="24"/>
          <w:szCs w:val="24"/>
        </w:rPr>
        <w:t xml:space="preserve">Unlike Paley, he opposed the Elizabethan poor laws and systematic relief, because welfare provisions only contributed to higher food prices, earlier marriages, more procreation </w:t>
      </w:r>
      <w:r w:rsidR="001F6911">
        <w:rPr>
          <w:rFonts w:ascii="Times New Roman" w:hAnsi="Times New Roman" w:cs="Times New Roman"/>
          <w:sz w:val="24"/>
          <w:szCs w:val="24"/>
        </w:rPr>
        <w:lastRenderedPageBreak/>
        <w:t>and increased misery all round.</w:t>
      </w:r>
      <w:r w:rsidR="00050AE0">
        <w:rPr>
          <w:rFonts w:ascii="Times New Roman" w:hAnsi="Times New Roman" w:cs="Times New Roman"/>
          <w:sz w:val="24"/>
          <w:szCs w:val="24"/>
        </w:rPr>
        <w:t xml:space="preserve"> O’Flaherty shows that Paley eventually accepted Malthus’s principle of population in his </w:t>
      </w:r>
      <w:r w:rsidR="00506E2C">
        <w:rPr>
          <w:rFonts w:ascii="Times New Roman" w:hAnsi="Times New Roman" w:cs="Times New Roman"/>
          <w:i/>
          <w:sz w:val="24"/>
          <w:szCs w:val="24"/>
        </w:rPr>
        <w:t xml:space="preserve">Natural Theology or </w:t>
      </w:r>
      <w:r w:rsidR="00506E2C" w:rsidRPr="00506E2C">
        <w:rPr>
          <w:rFonts w:ascii="Times New Roman" w:hAnsi="Times New Roman" w:cs="Times New Roman"/>
          <w:i/>
          <w:sz w:val="24"/>
          <w:szCs w:val="24"/>
        </w:rPr>
        <w:t>Evidences of the Existence and Attributes of the Deity</w:t>
      </w:r>
      <w:r w:rsidR="00506E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E2C">
        <w:rPr>
          <w:rFonts w:ascii="Times New Roman" w:hAnsi="Times New Roman" w:cs="Times New Roman"/>
          <w:sz w:val="24"/>
          <w:szCs w:val="24"/>
        </w:rPr>
        <w:t>(1802)</w:t>
      </w:r>
      <w:r w:rsidR="00050A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0AE0">
        <w:rPr>
          <w:rFonts w:ascii="Times New Roman" w:hAnsi="Times New Roman" w:cs="Times New Roman"/>
          <w:sz w:val="24"/>
          <w:szCs w:val="24"/>
        </w:rPr>
        <w:t xml:space="preserve">but </w:t>
      </w:r>
      <w:r w:rsidR="00506E2C">
        <w:rPr>
          <w:rFonts w:ascii="Times New Roman" w:hAnsi="Times New Roman" w:cs="Times New Roman"/>
          <w:sz w:val="24"/>
          <w:szCs w:val="24"/>
        </w:rPr>
        <w:t xml:space="preserve">as an argument for the further need of Christian paternalism and </w:t>
      </w:r>
      <w:r w:rsidR="0040728E">
        <w:rPr>
          <w:rFonts w:ascii="Times New Roman" w:hAnsi="Times New Roman" w:cs="Times New Roman"/>
          <w:sz w:val="24"/>
          <w:szCs w:val="24"/>
        </w:rPr>
        <w:t xml:space="preserve">general </w:t>
      </w:r>
      <w:r w:rsidR="00506E2C">
        <w:rPr>
          <w:rFonts w:ascii="Times New Roman" w:hAnsi="Times New Roman" w:cs="Times New Roman"/>
          <w:sz w:val="24"/>
          <w:szCs w:val="24"/>
        </w:rPr>
        <w:t xml:space="preserve">improvement. </w:t>
      </w:r>
      <w:r w:rsidR="00120484">
        <w:rPr>
          <w:rFonts w:ascii="Times New Roman" w:hAnsi="Times New Roman" w:cs="Times New Roman"/>
          <w:i/>
          <w:sz w:val="24"/>
          <w:szCs w:val="24"/>
        </w:rPr>
        <w:t xml:space="preserve">Natural Theology </w:t>
      </w:r>
      <w:r w:rsidR="00120484">
        <w:rPr>
          <w:rFonts w:ascii="Times New Roman" w:hAnsi="Times New Roman" w:cs="Times New Roman"/>
          <w:sz w:val="24"/>
          <w:szCs w:val="24"/>
        </w:rPr>
        <w:t>in turn</w:t>
      </w:r>
      <w:r w:rsidR="00506E2C">
        <w:rPr>
          <w:rFonts w:ascii="Times New Roman" w:hAnsi="Times New Roman" w:cs="Times New Roman"/>
          <w:sz w:val="24"/>
          <w:szCs w:val="24"/>
        </w:rPr>
        <w:t xml:space="preserve"> became the target </w:t>
      </w:r>
      <w:r w:rsidR="00AF1D10">
        <w:rPr>
          <w:rFonts w:ascii="Times New Roman" w:hAnsi="Times New Roman" w:cs="Times New Roman"/>
          <w:sz w:val="24"/>
          <w:szCs w:val="24"/>
        </w:rPr>
        <w:t>of</w:t>
      </w:r>
      <w:r w:rsidR="00506E2C">
        <w:rPr>
          <w:rFonts w:ascii="Times New Roman" w:hAnsi="Times New Roman" w:cs="Times New Roman"/>
          <w:sz w:val="24"/>
          <w:szCs w:val="24"/>
        </w:rPr>
        <w:t xml:space="preserve"> Malthus’s second edition of </w:t>
      </w:r>
      <w:r w:rsidR="005E3B19">
        <w:rPr>
          <w:rFonts w:ascii="Times New Roman" w:hAnsi="Times New Roman" w:cs="Times New Roman"/>
          <w:sz w:val="24"/>
          <w:szCs w:val="24"/>
        </w:rPr>
        <w:t xml:space="preserve">his </w:t>
      </w:r>
      <w:r w:rsidR="005E3B19" w:rsidRPr="005E3B19">
        <w:rPr>
          <w:rFonts w:ascii="Times New Roman" w:hAnsi="Times New Roman" w:cs="Times New Roman"/>
          <w:i/>
          <w:sz w:val="24"/>
          <w:szCs w:val="24"/>
        </w:rPr>
        <w:t>Essay on the Principle of Population</w:t>
      </w:r>
      <w:r w:rsidR="00506E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6E2C">
        <w:rPr>
          <w:rFonts w:ascii="Times New Roman" w:hAnsi="Times New Roman" w:cs="Times New Roman"/>
          <w:sz w:val="24"/>
          <w:szCs w:val="24"/>
        </w:rPr>
        <w:t xml:space="preserve">where he </w:t>
      </w:r>
      <w:r w:rsidR="00911CAC">
        <w:rPr>
          <w:rFonts w:ascii="Times New Roman" w:hAnsi="Times New Roman" w:cs="Times New Roman"/>
          <w:sz w:val="24"/>
          <w:szCs w:val="24"/>
        </w:rPr>
        <w:t>underlined</w:t>
      </w:r>
      <w:r w:rsidR="00506E2C">
        <w:rPr>
          <w:rFonts w:ascii="Times New Roman" w:hAnsi="Times New Roman" w:cs="Times New Roman"/>
          <w:sz w:val="24"/>
          <w:szCs w:val="24"/>
        </w:rPr>
        <w:t xml:space="preserve"> the importance of moral </w:t>
      </w:r>
      <w:r w:rsidR="00CC6013">
        <w:rPr>
          <w:rFonts w:ascii="Times New Roman" w:hAnsi="Times New Roman" w:cs="Times New Roman"/>
          <w:sz w:val="24"/>
          <w:szCs w:val="24"/>
        </w:rPr>
        <w:t xml:space="preserve">and prudential </w:t>
      </w:r>
      <w:r w:rsidR="00506E2C">
        <w:rPr>
          <w:rFonts w:ascii="Times New Roman" w:hAnsi="Times New Roman" w:cs="Times New Roman"/>
          <w:sz w:val="24"/>
          <w:szCs w:val="24"/>
        </w:rPr>
        <w:t>restrai</w:t>
      </w:r>
      <w:r w:rsidR="003F73C7">
        <w:rPr>
          <w:rFonts w:ascii="Times New Roman" w:hAnsi="Times New Roman" w:cs="Times New Roman"/>
          <w:sz w:val="24"/>
          <w:szCs w:val="24"/>
        </w:rPr>
        <w:t>nt.</w:t>
      </w:r>
      <w:r w:rsidR="00594F5D">
        <w:rPr>
          <w:rFonts w:ascii="Times New Roman" w:hAnsi="Times New Roman" w:cs="Times New Roman"/>
          <w:sz w:val="24"/>
          <w:szCs w:val="24"/>
        </w:rPr>
        <w:t xml:space="preserve"> Malthus did not </w:t>
      </w:r>
      <w:r w:rsidR="005E3B19">
        <w:rPr>
          <w:rFonts w:ascii="Times New Roman" w:hAnsi="Times New Roman" w:cs="Times New Roman"/>
          <w:sz w:val="24"/>
          <w:szCs w:val="24"/>
        </w:rPr>
        <w:t>abandon</w:t>
      </w:r>
      <w:r w:rsidR="00594F5D">
        <w:rPr>
          <w:rFonts w:ascii="Times New Roman" w:hAnsi="Times New Roman" w:cs="Times New Roman"/>
          <w:sz w:val="24"/>
          <w:szCs w:val="24"/>
        </w:rPr>
        <w:t xml:space="preserve"> the principle of utility, but rather </w:t>
      </w:r>
      <w:r w:rsidR="00773281">
        <w:rPr>
          <w:rFonts w:ascii="Times New Roman" w:hAnsi="Times New Roman" w:cs="Times New Roman"/>
          <w:sz w:val="24"/>
          <w:szCs w:val="24"/>
        </w:rPr>
        <w:t>‘recommend[ed] the adjustment of customary morality in accordance with expediency’ (</w:t>
      </w:r>
      <w:r w:rsidR="007965CF">
        <w:rPr>
          <w:rFonts w:ascii="Times New Roman" w:hAnsi="Times New Roman" w:cs="Times New Roman"/>
          <w:sz w:val="24"/>
          <w:szCs w:val="24"/>
        </w:rPr>
        <w:t xml:space="preserve">p. </w:t>
      </w:r>
      <w:r w:rsidR="00773281">
        <w:rPr>
          <w:rFonts w:ascii="Times New Roman" w:hAnsi="Times New Roman" w:cs="Times New Roman"/>
          <w:sz w:val="24"/>
          <w:szCs w:val="24"/>
        </w:rPr>
        <w:t>305).</w:t>
      </w:r>
      <w:r w:rsidR="00CC6013">
        <w:rPr>
          <w:rFonts w:ascii="Times New Roman" w:hAnsi="Times New Roman" w:cs="Times New Roman"/>
          <w:sz w:val="24"/>
          <w:szCs w:val="24"/>
        </w:rPr>
        <w:t xml:space="preserve"> </w:t>
      </w:r>
      <w:r w:rsidR="002E49D6">
        <w:rPr>
          <w:rFonts w:ascii="Times New Roman" w:hAnsi="Times New Roman" w:cs="Times New Roman"/>
          <w:sz w:val="24"/>
          <w:szCs w:val="24"/>
        </w:rPr>
        <w:t xml:space="preserve">The lasting reputation of Malthus’s </w:t>
      </w:r>
      <w:r w:rsidR="002E49D6">
        <w:rPr>
          <w:rFonts w:ascii="Times New Roman" w:hAnsi="Times New Roman" w:cs="Times New Roman"/>
          <w:i/>
          <w:sz w:val="24"/>
          <w:szCs w:val="24"/>
        </w:rPr>
        <w:t xml:space="preserve">Essay </w:t>
      </w:r>
      <w:r w:rsidR="002E49D6">
        <w:rPr>
          <w:rFonts w:ascii="Times New Roman" w:hAnsi="Times New Roman" w:cs="Times New Roman"/>
          <w:sz w:val="24"/>
          <w:szCs w:val="24"/>
        </w:rPr>
        <w:t xml:space="preserve">means that </w:t>
      </w:r>
      <w:r w:rsidR="00431CAE">
        <w:rPr>
          <w:rFonts w:ascii="Times New Roman" w:hAnsi="Times New Roman" w:cs="Times New Roman"/>
          <w:sz w:val="24"/>
          <w:szCs w:val="24"/>
        </w:rPr>
        <w:t xml:space="preserve">generations of readers continue to encounter a form of theological utility, O’Flaherty argues in the </w:t>
      </w:r>
      <w:r w:rsidR="00AF1D10">
        <w:rPr>
          <w:rFonts w:ascii="Times New Roman" w:hAnsi="Times New Roman" w:cs="Times New Roman"/>
          <w:sz w:val="24"/>
          <w:szCs w:val="24"/>
        </w:rPr>
        <w:t>c</w:t>
      </w:r>
      <w:r w:rsidR="00431CAE">
        <w:rPr>
          <w:rFonts w:ascii="Times New Roman" w:hAnsi="Times New Roman" w:cs="Times New Roman"/>
          <w:sz w:val="24"/>
          <w:szCs w:val="24"/>
        </w:rPr>
        <w:t xml:space="preserve">onclusion. </w:t>
      </w:r>
      <w:r w:rsidR="00CC6013">
        <w:rPr>
          <w:rFonts w:ascii="Times New Roman" w:hAnsi="Times New Roman" w:cs="Times New Roman"/>
          <w:sz w:val="24"/>
          <w:szCs w:val="24"/>
        </w:rPr>
        <w:t xml:space="preserve">The brief encounter with Malthus at the end of the book gives us a teaser of O’Flaherty’s next book, which, as we learn from the dustjacket, will be entitled </w:t>
      </w:r>
      <w:r w:rsidR="00CC6013">
        <w:rPr>
          <w:rFonts w:ascii="Times New Roman" w:hAnsi="Times New Roman" w:cs="Times New Roman"/>
          <w:i/>
          <w:sz w:val="24"/>
          <w:szCs w:val="24"/>
        </w:rPr>
        <w:t>Malthus and the Discovery of Poverty.</w:t>
      </w:r>
      <w:r w:rsidR="007732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281">
        <w:rPr>
          <w:rFonts w:ascii="Times New Roman" w:hAnsi="Times New Roman" w:cs="Times New Roman"/>
          <w:sz w:val="24"/>
          <w:szCs w:val="24"/>
        </w:rPr>
        <w:t>Presumably, Adam Smith – who is only briefly mentioned in the Introduction to the present book, but whose importance for changing attitudes about poverty can hardly be too strongly emphasised – will play a greater role in O’Flaherty’s next book</w:t>
      </w:r>
      <w:r w:rsidR="009454FF">
        <w:rPr>
          <w:rFonts w:ascii="Times New Roman" w:hAnsi="Times New Roman" w:cs="Times New Roman"/>
          <w:sz w:val="24"/>
          <w:szCs w:val="24"/>
        </w:rPr>
        <w:t xml:space="preserve">, especially if it is going to </w:t>
      </w:r>
      <w:r w:rsidR="00431CAE">
        <w:rPr>
          <w:rFonts w:ascii="Times New Roman" w:hAnsi="Times New Roman" w:cs="Times New Roman"/>
          <w:sz w:val="24"/>
          <w:szCs w:val="24"/>
        </w:rPr>
        <w:t>look beyond explicitly religious thinkers.</w:t>
      </w:r>
      <w:r w:rsidR="004852C0">
        <w:rPr>
          <w:rFonts w:ascii="Times New Roman" w:hAnsi="Times New Roman" w:cs="Times New Roman"/>
          <w:sz w:val="24"/>
          <w:szCs w:val="24"/>
        </w:rPr>
        <w:t xml:space="preserve"> The impact of Malthus on Bentham and J. S. Mill would also be a line of enquir</w:t>
      </w:r>
      <w:r w:rsidR="00E43F24">
        <w:rPr>
          <w:rFonts w:ascii="Times New Roman" w:hAnsi="Times New Roman" w:cs="Times New Roman"/>
          <w:sz w:val="24"/>
          <w:szCs w:val="24"/>
        </w:rPr>
        <w:t>y</w:t>
      </w:r>
      <w:r w:rsidR="004852C0">
        <w:rPr>
          <w:rFonts w:ascii="Times New Roman" w:hAnsi="Times New Roman" w:cs="Times New Roman"/>
          <w:sz w:val="24"/>
          <w:szCs w:val="24"/>
        </w:rPr>
        <w:t xml:space="preserve"> worthy of further study.</w:t>
      </w:r>
    </w:p>
    <w:p w14:paraId="324E8D4B" w14:textId="6A595D3F" w:rsidR="00455B26" w:rsidRDefault="00E64D23" w:rsidP="001616F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2AB6">
        <w:rPr>
          <w:rFonts w:ascii="Times New Roman" w:hAnsi="Times New Roman" w:cs="Times New Roman"/>
          <w:i/>
          <w:sz w:val="24"/>
          <w:szCs w:val="24"/>
        </w:rPr>
        <w:t>Utilitarianism in the Age of Enlightenment</w:t>
      </w:r>
      <w:r w:rsidR="00455B26" w:rsidRPr="00FC2AB6">
        <w:rPr>
          <w:rFonts w:ascii="Times New Roman" w:hAnsi="Times New Roman" w:cs="Times New Roman"/>
          <w:sz w:val="24"/>
          <w:szCs w:val="24"/>
        </w:rPr>
        <w:t xml:space="preserve"> is a finely written and well-researched book with very little to fault.</w:t>
      </w:r>
      <w:r w:rsidR="00B24967" w:rsidRPr="00FC2AB6">
        <w:rPr>
          <w:rFonts w:ascii="Times New Roman" w:hAnsi="Times New Roman" w:cs="Times New Roman"/>
          <w:sz w:val="24"/>
          <w:szCs w:val="24"/>
        </w:rPr>
        <w:t xml:space="preserve"> An </w:t>
      </w:r>
      <w:r w:rsidR="00C942A0">
        <w:rPr>
          <w:rFonts w:ascii="Times New Roman" w:hAnsi="Times New Roman" w:cs="Times New Roman"/>
          <w:sz w:val="24"/>
          <w:szCs w:val="24"/>
        </w:rPr>
        <w:t>extremely</w:t>
      </w:r>
      <w:r w:rsidR="00B24967" w:rsidRPr="00FC2AB6">
        <w:rPr>
          <w:rFonts w:ascii="Times New Roman" w:hAnsi="Times New Roman" w:cs="Times New Roman"/>
          <w:sz w:val="24"/>
          <w:szCs w:val="24"/>
        </w:rPr>
        <w:t xml:space="preserve"> small point would be that</w:t>
      </w:r>
      <w:r w:rsidR="00455B26" w:rsidRPr="00FC2AB6">
        <w:rPr>
          <w:rFonts w:ascii="Times New Roman" w:hAnsi="Times New Roman" w:cs="Times New Roman"/>
          <w:sz w:val="24"/>
          <w:szCs w:val="24"/>
        </w:rPr>
        <w:t xml:space="preserve"> </w:t>
      </w:r>
      <w:r w:rsidR="00B24967" w:rsidRPr="00FC2AB6">
        <w:rPr>
          <w:rFonts w:ascii="Times New Roman" w:hAnsi="Times New Roman" w:cs="Times New Roman"/>
          <w:sz w:val="24"/>
          <w:szCs w:val="24"/>
        </w:rPr>
        <w:t>w</w:t>
      </w:r>
      <w:r w:rsidR="00455B26" w:rsidRPr="00FC2AB6">
        <w:rPr>
          <w:rFonts w:ascii="Times New Roman" w:hAnsi="Times New Roman" w:cs="Times New Roman"/>
          <w:sz w:val="24"/>
          <w:szCs w:val="24"/>
        </w:rPr>
        <w:t xml:space="preserve">hen O’Flaherty refers to </w:t>
      </w:r>
      <w:r w:rsidR="00AF1D10">
        <w:rPr>
          <w:rFonts w:ascii="Times New Roman" w:hAnsi="Times New Roman" w:cs="Times New Roman"/>
          <w:sz w:val="24"/>
          <w:szCs w:val="24"/>
        </w:rPr>
        <w:t xml:space="preserve">Edmund </w:t>
      </w:r>
      <w:r w:rsidR="00455B26" w:rsidRPr="00FC2AB6">
        <w:rPr>
          <w:rFonts w:ascii="Times New Roman" w:hAnsi="Times New Roman" w:cs="Times New Roman"/>
          <w:sz w:val="24"/>
          <w:szCs w:val="24"/>
        </w:rPr>
        <w:t xml:space="preserve">Burke’s contentment with the absence of any neo-Deism in the 1790s, it is likely that Burke had the posthumous publication of Bolingbroke’s </w:t>
      </w:r>
      <w:r w:rsidR="00455B26" w:rsidRPr="00FC2AB6">
        <w:rPr>
          <w:rFonts w:ascii="Times New Roman" w:hAnsi="Times New Roman" w:cs="Times New Roman"/>
          <w:i/>
          <w:sz w:val="24"/>
          <w:szCs w:val="24"/>
        </w:rPr>
        <w:t xml:space="preserve">Works </w:t>
      </w:r>
      <w:r w:rsidR="00455B26" w:rsidRPr="00FC2AB6">
        <w:rPr>
          <w:rFonts w:ascii="Times New Roman" w:hAnsi="Times New Roman" w:cs="Times New Roman"/>
          <w:sz w:val="24"/>
          <w:szCs w:val="24"/>
        </w:rPr>
        <w:t>in 1754</w:t>
      </w:r>
      <w:r w:rsidR="00B24967" w:rsidRPr="00FC2AB6">
        <w:rPr>
          <w:rFonts w:ascii="Times New Roman" w:hAnsi="Times New Roman" w:cs="Times New Roman"/>
          <w:sz w:val="24"/>
          <w:szCs w:val="24"/>
        </w:rPr>
        <w:t xml:space="preserve"> – </w:t>
      </w:r>
      <w:r w:rsidR="00455B26" w:rsidRPr="00FC2AB6">
        <w:rPr>
          <w:rFonts w:ascii="Times New Roman" w:hAnsi="Times New Roman" w:cs="Times New Roman"/>
          <w:sz w:val="24"/>
          <w:szCs w:val="24"/>
        </w:rPr>
        <w:t>which Burke satirised in 1756</w:t>
      </w:r>
      <w:r w:rsidR="00B24967" w:rsidRPr="00FC2AB6">
        <w:rPr>
          <w:rFonts w:ascii="Times New Roman" w:hAnsi="Times New Roman" w:cs="Times New Roman"/>
          <w:sz w:val="24"/>
          <w:szCs w:val="24"/>
        </w:rPr>
        <w:t xml:space="preserve"> – in mind </w:t>
      </w:r>
      <w:r w:rsidRPr="00FC2AB6">
        <w:rPr>
          <w:rFonts w:ascii="Times New Roman" w:hAnsi="Times New Roman" w:cs="Times New Roman"/>
          <w:sz w:val="24"/>
          <w:szCs w:val="24"/>
        </w:rPr>
        <w:t xml:space="preserve">as the </w:t>
      </w:r>
      <w:r w:rsidR="005E3B19">
        <w:rPr>
          <w:rFonts w:ascii="Times New Roman" w:hAnsi="Times New Roman" w:cs="Times New Roman"/>
          <w:sz w:val="24"/>
          <w:szCs w:val="24"/>
        </w:rPr>
        <w:t>last</w:t>
      </w:r>
      <w:r w:rsidRPr="00FC2AB6">
        <w:rPr>
          <w:rFonts w:ascii="Times New Roman" w:hAnsi="Times New Roman" w:cs="Times New Roman"/>
          <w:sz w:val="24"/>
          <w:szCs w:val="24"/>
        </w:rPr>
        <w:t xml:space="preserve"> hurrah of Deism, rather than the 1720s and 30s</w:t>
      </w:r>
      <w:r w:rsidR="005074F6" w:rsidRPr="00FC2AB6">
        <w:rPr>
          <w:rFonts w:ascii="Times New Roman" w:hAnsi="Times New Roman" w:cs="Times New Roman"/>
          <w:sz w:val="24"/>
          <w:szCs w:val="24"/>
        </w:rPr>
        <w:t xml:space="preserve"> </w:t>
      </w:r>
      <w:r w:rsidR="00AF1D10">
        <w:rPr>
          <w:rFonts w:ascii="Times New Roman" w:hAnsi="Times New Roman" w:cs="Times New Roman"/>
          <w:sz w:val="24"/>
          <w:szCs w:val="24"/>
        </w:rPr>
        <w:t xml:space="preserve">as here suggested </w:t>
      </w:r>
      <w:r w:rsidR="005074F6" w:rsidRPr="00FC2AB6">
        <w:rPr>
          <w:rFonts w:ascii="Times New Roman" w:hAnsi="Times New Roman" w:cs="Times New Roman"/>
          <w:sz w:val="24"/>
          <w:szCs w:val="24"/>
        </w:rPr>
        <w:t>(</w:t>
      </w:r>
      <w:r w:rsidR="007965CF">
        <w:rPr>
          <w:rFonts w:ascii="Times New Roman" w:hAnsi="Times New Roman" w:cs="Times New Roman"/>
          <w:sz w:val="24"/>
          <w:szCs w:val="24"/>
        </w:rPr>
        <w:t xml:space="preserve">p. </w:t>
      </w:r>
      <w:r w:rsidR="005074F6" w:rsidRPr="00FC2AB6">
        <w:rPr>
          <w:rFonts w:ascii="Times New Roman" w:hAnsi="Times New Roman" w:cs="Times New Roman"/>
          <w:sz w:val="24"/>
          <w:szCs w:val="24"/>
        </w:rPr>
        <w:t>133)</w:t>
      </w:r>
      <w:r w:rsidRPr="00FC2AB6">
        <w:rPr>
          <w:rFonts w:ascii="Times New Roman" w:hAnsi="Times New Roman" w:cs="Times New Roman"/>
          <w:sz w:val="24"/>
          <w:szCs w:val="24"/>
        </w:rPr>
        <w:t>.</w:t>
      </w:r>
      <w:r w:rsidR="005074F6" w:rsidRPr="00FC2AB6">
        <w:rPr>
          <w:rFonts w:ascii="Times New Roman" w:hAnsi="Times New Roman" w:cs="Times New Roman"/>
          <w:sz w:val="24"/>
          <w:szCs w:val="24"/>
        </w:rPr>
        <w:t xml:space="preserve"> Writing </w:t>
      </w:r>
      <w:r w:rsidR="00D27739">
        <w:rPr>
          <w:rFonts w:ascii="Times New Roman" w:hAnsi="Times New Roman" w:cs="Times New Roman"/>
          <w:sz w:val="24"/>
          <w:szCs w:val="24"/>
        </w:rPr>
        <w:t xml:space="preserve">in the </w:t>
      </w:r>
      <w:r w:rsidR="00D27739">
        <w:rPr>
          <w:rFonts w:ascii="Times New Roman" w:hAnsi="Times New Roman" w:cs="Times New Roman"/>
          <w:i/>
          <w:sz w:val="24"/>
          <w:szCs w:val="24"/>
        </w:rPr>
        <w:t xml:space="preserve">Reflections on the Revolution </w:t>
      </w:r>
      <w:r w:rsidR="001104CD">
        <w:rPr>
          <w:rFonts w:ascii="Times New Roman" w:hAnsi="Times New Roman" w:cs="Times New Roman"/>
          <w:i/>
          <w:sz w:val="24"/>
          <w:szCs w:val="24"/>
        </w:rPr>
        <w:t>i</w:t>
      </w:r>
      <w:bookmarkStart w:id="0" w:name="_GoBack"/>
      <w:bookmarkEnd w:id="0"/>
      <w:r w:rsidR="00D27739">
        <w:rPr>
          <w:rFonts w:ascii="Times New Roman" w:hAnsi="Times New Roman" w:cs="Times New Roman"/>
          <w:i/>
          <w:sz w:val="24"/>
          <w:szCs w:val="24"/>
        </w:rPr>
        <w:t xml:space="preserve">n France </w:t>
      </w:r>
      <w:r w:rsidR="00D27739">
        <w:rPr>
          <w:rFonts w:ascii="Times New Roman" w:hAnsi="Times New Roman" w:cs="Times New Roman"/>
          <w:sz w:val="24"/>
          <w:szCs w:val="24"/>
        </w:rPr>
        <w:t xml:space="preserve">in </w:t>
      </w:r>
      <w:r w:rsidR="005074F6" w:rsidRPr="00FC2AB6">
        <w:rPr>
          <w:rFonts w:ascii="Times New Roman" w:hAnsi="Times New Roman" w:cs="Times New Roman"/>
          <w:sz w:val="24"/>
          <w:szCs w:val="24"/>
        </w:rPr>
        <w:t>1790, Burke referred to someone ‘born in the last forty years’ when he rhetorically asked</w:t>
      </w:r>
      <w:r w:rsidRPr="00FC2AB6">
        <w:rPr>
          <w:rFonts w:ascii="Times New Roman" w:hAnsi="Times New Roman" w:cs="Times New Roman"/>
          <w:sz w:val="24"/>
          <w:szCs w:val="24"/>
        </w:rPr>
        <w:t xml:space="preserve"> </w:t>
      </w:r>
      <w:r w:rsidR="005074F6" w:rsidRPr="00FC2AB6">
        <w:rPr>
          <w:rFonts w:ascii="Times New Roman" w:hAnsi="Times New Roman" w:cs="Times New Roman"/>
          <w:sz w:val="24"/>
          <w:szCs w:val="24"/>
        </w:rPr>
        <w:t xml:space="preserve">‘Who now reads Bolingbroke? Who ever read him through?’ </w:t>
      </w:r>
      <w:r w:rsidRPr="00FC2AB6">
        <w:rPr>
          <w:rFonts w:ascii="Times New Roman" w:hAnsi="Times New Roman" w:cs="Times New Roman"/>
          <w:sz w:val="24"/>
          <w:szCs w:val="24"/>
        </w:rPr>
        <w:t xml:space="preserve">Bolingbroke’s controversial writings on religion had been written earlier but had not been published in his lifetime. </w:t>
      </w:r>
      <w:r w:rsidR="005E3B19">
        <w:rPr>
          <w:rFonts w:ascii="Times New Roman" w:hAnsi="Times New Roman" w:cs="Times New Roman"/>
          <w:sz w:val="24"/>
          <w:szCs w:val="24"/>
        </w:rPr>
        <w:t xml:space="preserve">This is why </w:t>
      </w:r>
      <w:r w:rsidR="005E3B19" w:rsidRPr="005E3B19">
        <w:rPr>
          <w:rFonts w:ascii="Times New Roman" w:hAnsi="Times New Roman" w:cs="Times New Roman"/>
          <w:sz w:val="24"/>
          <w:szCs w:val="24"/>
        </w:rPr>
        <w:t xml:space="preserve">Samuel </w:t>
      </w:r>
      <w:r w:rsidR="005E3B19" w:rsidRPr="005E3B19">
        <w:rPr>
          <w:rFonts w:ascii="Times New Roman" w:hAnsi="Times New Roman" w:cs="Times New Roman"/>
          <w:sz w:val="24"/>
          <w:szCs w:val="24"/>
        </w:rPr>
        <w:lastRenderedPageBreak/>
        <w:t>Johnson told James Boswell that Bolingbroke</w:t>
      </w:r>
      <w:r w:rsidR="005E3B19">
        <w:rPr>
          <w:rFonts w:ascii="Times New Roman" w:hAnsi="Times New Roman" w:cs="Times New Roman"/>
          <w:sz w:val="24"/>
          <w:szCs w:val="24"/>
        </w:rPr>
        <w:t xml:space="preserve"> ‘</w:t>
      </w:r>
      <w:r w:rsidR="005E3B19" w:rsidRPr="005E3B19">
        <w:rPr>
          <w:rFonts w:ascii="Times New Roman" w:hAnsi="Times New Roman" w:cs="Times New Roman"/>
          <w:sz w:val="24"/>
          <w:szCs w:val="24"/>
        </w:rPr>
        <w:t>was a scoundrel, and a coward: a scoundrel for charging a blunderbuss against religion and morality; a coward, because he had not resolution to fire it off himself, but left half a crown to a beggarly Scotchman [</w:t>
      </w:r>
      <w:r w:rsidR="005E3B19">
        <w:rPr>
          <w:rFonts w:ascii="Times New Roman" w:hAnsi="Times New Roman" w:cs="Times New Roman"/>
          <w:sz w:val="24"/>
          <w:szCs w:val="24"/>
        </w:rPr>
        <w:t xml:space="preserve">David </w:t>
      </w:r>
      <w:r w:rsidR="005E3B19" w:rsidRPr="005E3B19">
        <w:rPr>
          <w:rFonts w:ascii="Times New Roman" w:hAnsi="Times New Roman" w:cs="Times New Roman"/>
          <w:sz w:val="24"/>
          <w:szCs w:val="24"/>
        </w:rPr>
        <w:t>Mallet], to draw the trigger after his death!</w:t>
      </w:r>
      <w:r w:rsidR="005E3B19">
        <w:rPr>
          <w:rFonts w:ascii="Times New Roman" w:hAnsi="Times New Roman" w:cs="Times New Roman"/>
          <w:sz w:val="24"/>
          <w:szCs w:val="24"/>
        </w:rPr>
        <w:t>’</w:t>
      </w:r>
      <w:r w:rsidR="005E3B19" w:rsidRPr="005E3B19">
        <w:rPr>
          <w:rFonts w:ascii="Times New Roman" w:hAnsi="Times New Roman" w:cs="Times New Roman"/>
          <w:sz w:val="24"/>
          <w:szCs w:val="24"/>
        </w:rPr>
        <w:t xml:space="preserve"> </w:t>
      </w:r>
      <w:r w:rsidRPr="00FC2AB6">
        <w:rPr>
          <w:rFonts w:ascii="Times New Roman" w:hAnsi="Times New Roman" w:cs="Times New Roman"/>
          <w:sz w:val="24"/>
          <w:szCs w:val="24"/>
        </w:rPr>
        <w:t xml:space="preserve">This is </w:t>
      </w:r>
      <w:r w:rsidR="005E3B19">
        <w:rPr>
          <w:rFonts w:ascii="Times New Roman" w:hAnsi="Times New Roman" w:cs="Times New Roman"/>
          <w:sz w:val="24"/>
          <w:szCs w:val="24"/>
        </w:rPr>
        <w:t>nearly</w:t>
      </w:r>
      <w:r w:rsidRPr="00FC2AB6">
        <w:rPr>
          <w:rFonts w:ascii="Times New Roman" w:hAnsi="Times New Roman" w:cs="Times New Roman"/>
          <w:sz w:val="24"/>
          <w:szCs w:val="24"/>
        </w:rPr>
        <w:t xml:space="preserve"> </w:t>
      </w:r>
      <w:r w:rsidR="00AF1D10">
        <w:rPr>
          <w:rFonts w:ascii="Times New Roman" w:hAnsi="Times New Roman" w:cs="Times New Roman"/>
          <w:sz w:val="24"/>
          <w:szCs w:val="24"/>
        </w:rPr>
        <w:t xml:space="preserve">a </w:t>
      </w:r>
      <w:r w:rsidRPr="00FC2AB6">
        <w:rPr>
          <w:rFonts w:ascii="Times New Roman" w:hAnsi="Times New Roman" w:cs="Times New Roman"/>
          <w:sz w:val="24"/>
          <w:szCs w:val="24"/>
        </w:rPr>
        <w:t xml:space="preserve">negligible point, however. </w:t>
      </w:r>
    </w:p>
    <w:p w14:paraId="2BF3C7AB" w14:textId="208D3239" w:rsidR="00D97E85" w:rsidRDefault="00826D66" w:rsidP="00D97E8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greatest achievements of the book is the way it considers political thought both in intellectual and political contexts, especially in part three. O’Flaherty </w:t>
      </w:r>
      <w:r w:rsidR="00CB424D">
        <w:rPr>
          <w:rFonts w:ascii="Times New Roman" w:hAnsi="Times New Roman" w:cs="Times New Roman"/>
          <w:sz w:val="24"/>
          <w:szCs w:val="24"/>
        </w:rPr>
        <w:t>demonstrates that he is</w:t>
      </w:r>
      <w:r>
        <w:rPr>
          <w:rFonts w:ascii="Times New Roman" w:hAnsi="Times New Roman" w:cs="Times New Roman"/>
          <w:sz w:val="24"/>
          <w:szCs w:val="24"/>
        </w:rPr>
        <w:t xml:space="preserve"> well-read in the great parliamentary historians of the 1960s and 1970s, including Ian </w:t>
      </w:r>
      <w:r w:rsidR="00907980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Christie, John Cannon, and Leslie Mitchell</w:t>
      </w:r>
      <w:r w:rsidR="00CB42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provides a thicker context for Paley’s </w:t>
      </w:r>
      <w:r w:rsidR="00B44AE2">
        <w:rPr>
          <w:rFonts w:ascii="Times New Roman" w:hAnsi="Times New Roman" w:cs="Times New Roman"/>
          <w:sz w:val="24"/>
          <w:szCs w:val="24"/>
        </w:rPr>
        <w:t>political arguments</w:t>
      </w:r>
      <w:r w:rsidR="00CB424D">
        <w:rPr>
          <w:rFonts w:ascii="Times New Roman" w:hAnsi="Times New Roman" w:cs="Times New Roman"/>
          <w:sz w:val="24"/>
          <w:szCs w:val="24"/>
        </w:rPr>
        <w:t xml:space="preserve">, and it is a healthy antidote to much intellectual history which is often written with only cursory references to political events and everyday politics. In </w:t>
      </w:r>
      <w:r w:rsidR="007965CF">
        <w:rPr>
          <w:rFonts w:ascii="Times New Roman" w:hAnsi="Times New Roman" w:cs="Times New Roman"/>
          <w:sz w:val="24"/>
          <w:szCs w:val="24"/>
        </w:rPr>
        <w:t>summary</w:t>
      </w:r>
      <w:r w:rsidR="00CB424D">
        <w:rPr>
          <w:rFonts w:ascii="Times New Roman" w:hAnsi="Times New Roman" w:cs="Times New Roman"/>
          <w:sz w:val="24"/>
          <w:szCs w:val="24"/>
        </w:rPr>
        <w:t xml:space="preserve">, </w:t>
      </w:r>
      <w:r w:rsidR="00CB424D" w:rsidRPr="00FC2AB6">
        <w:rPr>
          <w:rFonts w:ascii="Times New Roman" w:hAnsi="Times New Roman" w:cs="Times New Roman"/>
          <w:i/>
          <w:sz w:val="24"/>
          <w:szCs w:val="24"/>
        </w:rPr>
        <w:t>Utilitarianism in the Age of Enlightenment</w:t>
      </w:r>
      <w:r w:rsidR="00CB4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24D">
        <w:rPr>
          <w:rFonts w:ascii="Times New Roman" w:hAnsi="Times New Roman" w:cs="Times New Roman"/>
          <w:sz w:val="24"/>
          <w:szCs w:val="24"/>
        </w:rPr>
        <w:t xml:space="preserve">is a pathbreaking book and required reading for anyone interested in the history of utilitarianism, Enlightenment </w:t>
      </w:r>
      <w:r w:rsidR="00367314">
        <w:rPr>
          <w:rFonts w:ascii="Times New Roman" w:hAnsi="Times New Roman" w:cs="Times New Roman"/>
          <w:sz w:val="24"/>
          <w:szCs w:val="24"/>
        </w:rPr>
        <w:t xml:space="preserve">historiography </w:t>
      </w:r>
      <w:r w:rsidR="00CB424D">
        <w:rPr>
          <w:rFonts w:ascii="Times New Roman" w:hAnsi="Times New Roman" w:cs="Times New Roman"/>
          <w:sz w:val="24"/>
          <w:szCs w:val="24"/>
        </w:rPr>
        <w:t xml:space="preserve">and </w:t>
      </w:r>
      <w:r w:rsidR="00F5106E">
        <w:rPr>
          <w:rFonts w:ascii="Times New Roman" w:hAnsi="Times New Roman" w:cs="Times New Roman"/>
          <w:sz w:val="24"/>
          <w:szCs w:val="24"/>
        </w:rPr>
        <w:t xml:space="preserve">British </w:t>
      </w:r>
      <w:r w:rsidR="00CB424D">
        <w:rPr>
          <w:rFonts w:ascii="Times New Roman" w:hAnsi="Times New Roman" w:cs="Times New Roman"/>
          <w:sz w:val="24"/>
          <w:szCs w:val="24"/>
        </w:rPr>
        <w:t>eighteenth-century political thought</w:t>
      </w:r>
      <w:r w:rsidR="000F4ACA">
        <w:rPr>
          <w:rFonts w:ascii="Times New Roman" w:hAnsi="Times New Roman" w:cs="Times New Roman"/>
          <w:sz w:val="24"/>
          <w:szCs w:val="24"/>
        </w:rPr>
        <w:t>.</w:t>
      </w:r>
    </w:p>
    <w:p w14:paraId="4E782D9F" w14:textId="77777777" w:rsidR="00D97E85" w:rsidRPr="00CB424D" w:rsidRDefault="00D97E85" w:rsidP="00D97E8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26129D2" w14:textId="2278F88B" w:rsidR="009B2466" w:rsidRPr="00FC2AB6" w:rsidRDefault="007965CF" w:rsidP="007928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3B19">
        <w:rPr>
          <w:rFonts w:ascii="Times New Roman" w:hAnsi="Times New Roman" w:cs="Times New Roman"/>
          <w:b/>
          <w:sz w:val="24"/>
          <w:szCs w:val="24"/>
        </w:rPr>
        <w:t>Max Skjönsberg</w:t>
      </w:r>
      <w:r>
        <w:rPr>
          <w:rFonts w:ascii="Times New Roman" w:hAnsi="Times New Roman" w:cs="Times New Roman"/>
          <w:sz w:val="24"/>
          <w:szCs w:val="24"/>
        </w:rPr>
        <w:t>, University of St Andrews</w:t>
      </w:r>
    </w:p>
    <w:sectPr w:rsidR="009B2466" w:rsidRPr="00FC2AB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A8186" w14:textId="77777777" w:rsidR="008C4501" w:rsidRDefault="008C4501" w:rsidP="001616F3">
      <w:pPr>
        <w:spacing w:after="0" w:line="240" w:lineRule="auto"/>
      </w:pPr>
      <w:r>
        <w:separator/>
      </w:r>
    </w:p>
  </w:endnote>
  <w:endnote w:type="continuationSeparator" w:id="0">
    <w:p w14:paraId="5E5BDE79" w14:textId="77777777" w:rsidR="008C4501" w:rsidRDefault="008C4501" w:rsidP="0016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333758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77B6B" w14:textId="30494F99" w:rsidR="001616F3" w:rsidRPr="007928E4" w:rsidRDefault="001616F3">
        <w:pPr>
          <w:pStyle w:val="Footer"/>
          <w:jc w:val="center"/>
          <w:rPr>
            <w:rFonts w:ascii="Times New Roman" w:hAnsi="Times New Roman" w:cs="Times New Roman"/>
          </w:rPr>
        </w:pPr>
        <w:r w:rsidRPr="007928E4">
          <w:rPr>
            <w:rFonts w:ascii="Times New Roman" w:hAnsi="Times New Roman" w:cs="Times New Roman"/>
          </w:rPr>
          <w:fldChar w:fldCharType="begin"/>
        </w:r>
        <w:r w:rsidRPr="007928E4">
          <w:rPr>
            <w:rFonts w:ascii="Times New Roman" w:hAnsi="Times New Roman" w:cs="Times New Roman"/>
          </w:rPr>
          <w:instrText xml:space="preserve"> PAGE   \* MERGEFORMAT </w:instrText>
        </w:r>
        <w:r w:rsidRPr="007928E4">
          <w:rPr>
            <w:rFonts w:ascii="Times New Roman" w:hAnsi="Times New Roman" w:cs="Times New Roman"/>
          </w:rPr>
          <w:fldChar w:fldCharType="separate"/>
        </w:r>
        <w:r w:rsidRPr="007928E4">
          <w:rPr>
            <w:rFonts w:ascii="Times New Roman" w:hAnsi="Times New Roman" w:cs="Times New Roman"/>
            <w:noProof/>
          </w:rPr>
          <w:t>2</w:t>
        </w:r>
        <w:r w:rsidRPr="007928E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8E99D23" w14:textId="77777777" w:rsidR="001616F3" w:rsidRDefault="00161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F54FF" w14:textId="77777777" w:rsidR="008C4501" w:rsidRDefault="008C4501" w:rsidP="001616F3">
      <w:pPr>
        <w:spacing w:after="0" w:line="240" w:lineRule="auto"/>
      </w:pPr>
      <w:r>
        <w:separator/>
      </w:r>
    </w:p>
  </w:footnote>
  <w:footnote w:type="continuationSeparator" w:id="0">
    <w:p w14:paraId="0268ECA6" w14:textId="77777777" w:rsidR="008C4501" w:rsidRDefault="008C4501" w:rsidP="00161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C8"/>
    <w:rsid w:val="00050AE0"/>
    <w:rsid w:val="00060862"/>
    <w:rsid w:val="000630D1"/>
    <w:rsid w:val="00075E25"/>
    <w:rsid w:val="000F4ACA"/>
    <w:rsid w:val="001104CD"/>
    <w:rsid w:val="00120484"/>
    <w:rsid w:val="001217E8"/>
    <w:rsid w:val="0012183E"/>
    <w:rsid w:val="00124A17"/>
    <w:rsid w:val="00151945"/>
    <w:rsid w:val="00155421"/>
    <w:rsid w:val="001616F3"/>
    <w:rsid w:val="00176C63"/>
    <w:rsid w:val="00176EDB"/>
    <w:rsid w:val="001836CE"/>
    <w:rsid w:val="001A7DD9"/>
    <w:rsid w:val="001C00F5"/>
    <w:rsid w:val="001F6911"/>
    <w:rsid w:val="002375B8"/>
    <w:rsid w:val="0025392E"/>
    <w:rsid w:val="0029759F"/>
    <w:rsid w:val="00297F2E"/>
    <w:rsid w:val="002B5FD9"/>
    <w:rsid w:val="002C268D"/>
    <w:rsid w:val="002E2652"/>
    <w:rsid w:val="002E49D6"/>
    <w:rsid w:val="00367314"/>
    <w:rsid w:val="00396F7F"/>
    <w:rsid w:val="003C56C1"/>
    <w:rsid w:val="003F73C7"/>
    <w:rsid w:val="0040425F"/>
    <w:rsid w:val="0040728E"/>
    <w:rsid w:val="00431CAE"/>
    <w:rsid w:val="004334D6"/>
    <w:rsid w:val="00455B26"/>
    <w:rsid w:val="00471724"/>
    <w:rsid w:val="00471AC1"/>
    <w:rsid w:val="004852C0"/>
    <w:rsid w:val="00497F43"/>
    <w:rsid w:val="004C53B4"/>
    <w:rsid w:val="004E426D"/>
    <w:rsid w:val="00506E2C"/>
    <w:rsid w:val="005074F6"/>
    <w:rsid w:val="00567774"/>
    <w:rsid w:val="00583BC8"/>
    <w:rsid w:val="00594F5D"/>
    <w:rsid w:val="005E3B19"/>
    <w:rsid w:val="0066422E"/>
    <w:rsid w:val="006B5752"/>
    <w:rsid w:val="00731D90"/>
    <w:rsid w:val="00773085"/>
    <w:rsid w:val="00773281"/>
    <w:rsid w:val="007928E4"/>
    <w:rsid w:val="007965CF"/>
    <w:rsid w:val="007F785E"/>
    <w:rsid w:val="007F7945"/>
    <w:rsid w:val="00802452"/>
    <w:rsid w:val="00810AB7"/>
    <w:rsid w:val="008263FD"/>
    <w:rsid w:val="00826D66"/>
    <w:rsid w:val="008C4501"/>
    <w:rsid w:val="008C492B"/>
    <w:rsid w:val="00900A8F"/>
    <w:rsid w:val="00907980"/>
    <w:rsid w:val="00911CAC"/>
    <w:rsid w:val="009433D2"/>
    <w:rsid w:val="009454FF"/>
    <w:rsid w:val="0094709D"/>
    <w:rsid w:val="009B2466"/>
    <w:rsid w:val="009C7264"/>
    <w:rsid w:val="00A62CE1"/>
    <w:rsid w:val="00A7355D"/>
    <w:rsid w:val="00A93488"/>
    <w:rsid w:val="00A96A03"/>
    <w:rsid w:val="00AD2E63"/>
    <w:rsid w:val="00AF0BB5"/>
    <w:rsid w:val="00AF1D10"/>
    <w:rsid w:val="00B016CB"/>
    <w:rsid w:val="00B24967"/>
    <w:rsid w:val="00B34E9A"/>
    <w:rsid w:val="00B4463A"/>
    <w:rsid w:val="00B44AE2"/>
    <w:rsid w:val="00B86D00"/>
    <w:rsid w:val="00B873EE"/>
    <w:rsid w:val="00BA083C"/>
    <w:rsid w:val="00BA57E8"/>
    <w:rsid w:val="00BD08F8"/>
    <w:rsid w:val="00C03772"/>
    <w:rsid w:val="00C7394B"/>
    <w:rsid w:val="00C942A0"/>
    <w:rsid w:val="00C9722B"/>
    <w:rsid w:val="00CA1E5C"/>
    <w:rsid w:val="00CB424D"/>
    <w:rsid w:val="00CC6013"/>
    <w:rsid w:val="00CD242C"/>
    <w:rsid w:val="00CD2F84"/>
    <w:rsid w:val="00D27739"/>
    <w:rsid w:val="00D9615D"/>
    <w:rsid w:val="00D97E85"/>
    <w:rsid w:val="00DF7B2E"/>
    <w:rsid w:val="00E43F24"/>
    <w:rsid w:val="00E44BFE"/>
    <w:rsid w:val="00E64D23"/>
    <w:rsid w:val="00E778F1"/>
    <w:rsid w:val="00EE702E"/>
    <w:rsid w:val="00EF062D"/>
    <w:rsid w:val="00EF69BE"/>
    <w:rsid w:val="00F13A88"/>
    <w:rsid w:val="00F5106E"/>
    <w:rsid w:val="00FA1461"/>
    <w:rsid w:val="00FC2AB6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997A"/>
  <w15:chartTrackingRefBased/>
  <w15:docId w15:val="{1477FBE6-C19E-4C97-98E2-40818410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6F3"/>
  </w:style>
  <w:style w:type="paragraph" w:styleId="Footer">
    <w:name w:val="footer"/>
    <w:basedOn w:val="Normal"/>
    <w:link w:val="FooterChar"/>
    <w:uiPriority w:val="99"/>
    <w:unhideWhenUsed/>
    <w:rsid w:val="00161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Skjonsberg</dc:creator>
  <cp:keywords/>
  <dc:description/>
  <cp:lastModifiedBy>Max Skjonsberg</cp:lastModifiedBy>
  <cp:revision>76</cp:revision>
  <cp:lastPrinted>2019-04-15T17:18:00Z</cp:lastPrinted>
  <dcterms:created xsi:type="dcterms:W3CDTF">2019-04-13T07:40:00Z</dcterms:created>
  <dcterms:modified xsi:type="dcterms:W3CDTF">2019-06-22T07:50:00Z</dcterms:modified>
</cp:coreProperties>
</file>