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B3FE6" w14:textId="3E723A30" w:rsidR="00937575" w:rsidRDefault="00937575" w:rsidP="00A57377">
      <w:pPr>
        <w:spacing w:line="360" w:lineRule="auto"/>
        <w:rPr>
          <w:rFonts w:ascii="Times New Roman" w:hAnsi="Times New Roman" w:cs="Times New Roman"/>
          <w:b/>
          <w:sz w:val="24"/>
          <w:szCs w:val="24"/>
        </w:rPr>
      </w:pPr>
      <w:r w:rsidRPr="00835A65">
        <w:rPr>
          <w:rFonts w:ascii="Times New Roman" w:hAnsi="Times New Roman" w:cs="Times New Roman"/>
          <w:b/>
          <w:i/>
          <w:sz w:val="24"/>
          <w:szCs w:val="24"/>
        </w:rPr>
        <w:t>On the Spirit of Rights</w:t>
      </w:r>
      <w:r w:rsidR="000D6598">
        <w:rPr>
          <w:rFonts w:ascii="Times New Roman" w:hAnsi="Times New Roman" w:cs="Times New Roman"/>
          <w:b/>
          <w:sz w:val="24"/>
          <w:szCs w:val="24"/>
        </w:rPr>
        <w:t>, by Dan Edelstein</w:t>
      </w:r>
      <w:r w:rsidR="000D6598">
        <w:rPr>
          <w:rFonts w:ascii="Times New Roman" w:hAnsi="Times New Roman" w:cs="Times New Roman"/>
          <w:b/>
          <w:i/>
          <w:sz w:val="24"/>
          <w:szCs w:val="24"/>
        </w:rPr>
        <w:t xml:space="preserve">, </w:t>
      </w:r>
      <w:r w:rsidRPr="00835A65">
        <w:rPr>
          <w:rFonts w:ascii="Times New Roman" w:hAnsi="Times New Roman" w:cs="Times New Roman"/>
          <w:b/>
          <w:sz w:val="24"/>
          <w:szCs w:val="24"/>
        </w:rPr>
        <w:t>Chicago and London</w:t>
      </w:r>
      <w:r w:rsidR="000D6598">
        <w:rPr>
          <w:rFonts w:ascii="Times New Roman" w:hAnsi="Times New Roman" w:cs="Times New Roman"/>
          <w:b/>
          <w:sz w:val="24"/>
          <w:szCs w:val="24"/>
        </w:rPr>
        <w:t xml:space="preserve">, </w:t>
      </w:r>
      <w:r w:rsidRPr="00835A65">
        <w:rPr>
          <w:rFonts w:ascii="Times New Roman" w:hAnsi="Times New Roman" w:cs="Times New Roman"/>
          <w:b/>
          <w:sz w:val="24"/>
          <w:szCs w:val="24"/>
        </w:rPr>
        <w:t>The University of Chicago Press, 2019</w:t>
      </w:r>
      <w:r w:rsidR="000D6598">
        <w:rPr>
          <w:rFonts w:ascii="Times New Roman" w:hAnsi="Times New Roman" w:cs="Times New Roman"/>
          <w:b/>
          <w:sz w:val="24"/>
          <w:szCs w:val="24"/>
        </w:rPr>
        <w:t xml:space="preserve">, 336pp., $40 (hardcover), </w:t>
      </w:r>
      <w:r w:rsidR="000D6598" w:rsidRPr="000D6598">
        <w:rPr>
          <w:rFonts w:ascii="Times New Roman" w:hAnsi="Times New Roman" w:cs="Times New Roman"/>
          <w:b/>
          <w:sz w:val="24"/>
          <w:szCs w:val="24"/>
        </w:rPr>
        <w:t>ISBN: 9780226588988</w:t>
      </w:r>
      <w:r w:rsidR="000D6598">
        <w:rPr>
          <w:rFonts w:ascii="Times New Roman" w:hAnsi="Times New Roman" w:cs="Times New Roman"/>
          <w:b/>
          <w:sz w:val="24"/>
          <w:szCs w:val="24"/>
        </w:rPr>
        <w:t>.</w:t>
      </w:r>
    </w:p>
    <w:p w14:paraId="7CDB000D" w14:textId="354148A3" w:rsidR="00835A65" w:rsidRPr="00835A65" w:rsidRDefault="00835A65" w:rsidP="00A57377">
      <w:pPr>
        <w:spacing w:line="360" w:lineRule="auto"/>
        <w:rPr>
          <w:rFonts w:ascii="Times New Roman" w:hAnsi="Times New Roman" w:cs="Times New Roman"/>
          <w:b/>
          <w:sz w:val="24"/>
          <w:szCs w:val="24"/>
        </w:rPr>
      </w:pPr>
      <w:r>
        <w:rPr>
          <w:rFonts w:ascii="Times New Roman" w:hAnsi="Times New Roman" w:cs="Times New Roman"/>
          <w:b/>
          <w:sz w:val="24"/>
          <w:szCs w:val="24"/>
        </w:rPr>
        <w:t>Max Skjönsberg, University of St Andrews</w:t>
      </w:r>
    </w:p>
    <w:p w14:paraId="53956680" w14:textId="77777777" w:rsidR="00937575" w:rsidRDefault="00937575" w:rsidP="00A57377">
      <w:pPr>
        <w:spacing w:line="360" w:lineRule="auto"/>
        <w:rPr>
          <w:rFonts w:ascii="Times New Roman" w:hAnsi="Times New Roman" w:cs="Times New Roman"/>
          <w:sz w:val="24"/>
          <w:szCs w:val="24"/>
        </w:rPr>
      </w:pPr>
    </w:p>
    <w:p w14:paraId="607DC330" w14:textId="7492454F" w:rsidR="008207AC" w:rsidRDefault="00AD30E0" w:rsidP="00A57377">
      <w:pPr>
        <w:spacing w:line="360" w:lineRule="auto"/>
        <w:rPr>
          <w:rFonts w:ascii="Times New Roman" w:hAnsi="Times New Roman" w:cs="Times New Roman"/>
          <w:sz w:val="24"/>
          <w:szCs w:val="24"/>
        </w:rPr>
      </w:pPr>
      <w:r w:rsidRPr="00AD30E0">
        <w:rPr>
          <w:rFonts w:ascii="Times New Roman" w:hAnsi="Times New Roman" w:cs="Times New Roman"/>
          <w:sz w:val="24"/>
          <w:szCs w:val="24"/>
        </w:rPr>
        <w:t xml:space="preserve">Dan Edelstein’s </w:t>
      </w:r>
      <w:r w:rsidRPr="00AD30E0">
        <w:rPr>
          <w:rFonts w:ascii="Times New Roman" w:hAnsi="Times New Roman" w:cs="Times New Roman"/>
          <w:i/>
          <w:sz w:val="24"/>
          <w:szCs w:val="24"/>
        </w:rPr>
        <w:t xml:space="preserve">On the Spirit of Rights </w:t>
      </w:r>
      <w:r w:rsidRPr="00AD30E0">
        <w:rPr>
          <w:rFonts w:ascii="Times New Roman" w:hAnsi="Times New Roman" w:cs="Times New Roman"/>
          <w:sz w:val="24"/>
          <w:szCs w:val="24"/>
        </w:rPr>
        <w:t xml:space="preserve">began as a book review of Samuel </w:t>
      </w:r>
      <w:proofErr w:type="spellStart"/>
      <w:r w:rsidRPr="00AD30E0">
        <w:rPr>
          <w:rFonts w:ascii="Times New Roman" w:hAnsi="Times New Roman" w:cs="Times New Roman"/>
          <w:sz w:val="24"/>
          <w:szCs w:val="24"/>
        </w:rPr>
        <w:t>Moyn’s</w:t>
      </w:r>
      <w:proofErr w:type="spellEnd"/>
      <w:r w:rsidRPr="00AD30E0">
        <w:rPr>
          <w:rFonts w:ascii="Times New Roman" w:hAnsi="Times New Roman" w:cs="Times New Roman"/>
          <w:sz w:val="24"/>
          <w:szCs w:val="24"/>
        </w:rPr>
        <w:t xml:space="preserve"> </w:t>
      </w:r>
      <w:r w:rsidRPr="00AD30E0">
        <w:rPr>
          <w:rFonts w:ascii="Times New Roman" w:hAnsi="Times New Roman" w:cs="Times New Roman"/>
          <w:i/>
          <w:sz w:val="24"/>
          <w:szCs w:val="24"/>
        </w:rPr>
        <w:t xml:space="preserve">The Last Utopia </w:t>
      </w:r>
      <w:r w:rsidRPr="00AD30E0">
        <w:rPr>
          <w:rFonts w:ascii="Times New Roman" w:hAnsi="Times New Roman" w:cs="Times New Roman"/>
          <w:sz w:val="24"/>
          <w:szCs w:val="24"/>
        </w:rPr>
        <w:t xml:space="preserve">(2010) and Lynn Hunt’s </w:t>
      </w:r>
      <w:r w:rsidRPr="00AD30E0">
        <w:rPr>
          <w:rFonts w:ascii="Times New Roman" w:hAnsi="Times New Roman" w:cs="Times New Roman"/>
          <w:i/>
          <w:sz w:val="24"/>
          <w:szCs w:val="24"/>
        </w:rPr>
        <w:t xml:space="preserve">Inventing Human Rights </w:t>
      </w:r>
      <w:r w:rsidRPr="00AD30E0">
        <w:rPr>
          <w:rFonts w:ascii="Times New Roman" w:hAnsi="Times New Roman" w:cs="Times New Roman"/>
          <w:sz w:val="24"/>
          <w:szCs w:val="24"/>
        </w:rPr>
        <w:t xml:space="preserve">(2007). </w:t>
      </w:r>
      <w:r w:rsidR="00CD0262">
        <w:rPr>
          <w:rFonts w:ascii="Times New Roman" w:hAnsi="Times New Roman" w:cs="Times New Roman"/>
          <w:sz w:val="24"/>
          <w:szCs w:val="24"/>
        </w:rPr>
        <w:t>The book</w:t>
      </w:r>
      <w:r w:rsidRPr="00AD30E0">
        <w:rPr>
          <w:rFonts w:ascii="Times New Roman" w:hAnsi="Times New Roman" w:cs="Times New Roman"/>
          <w:sz w:val="24"/>
          <w:szCs w:val="24"/>
        </w:rPr>
        <w:t xml:space="preserve"> is framed in particular with reference to </w:t>
      </w:r>
      <w:proofErr w:type="spellStart"/>
      <w:r w:rsidR="007504B2">
        <w:rPr>
          <w:rFonts w:ascii="Times New Roman" w:hAnsi="Times New Roman" w:cs="Times New Roman"/>
          <w:sz w:val="24"/>
          <w:szCs w:val="24"/>
        </w:rPr>
        <w:t>Moyn</w:t>
      </w:r>
      <w:proofErr w:type="spellEnd"/>
      <w:r w:rsidRPr="00AD30E0">
        <w:rPr>
          <w:rFonts w:ascii="Times New Roman" w:hAnsi="Times New Roman" w:cs="Times New Roman"/>
          <w:sz w:val="24"/>
          <w:szCs w:val="24"/>
        </w:rPr>
        <w:t xml:space="preserve">, who has more than anyone helped to put the study of human rights </w:t>
      </w:r>
      <w:r w:rsidR="007504B2">
        <w:rPr>
          <w:rFonts w:ascii="Times New Roman" w:hAnsi="Times New Roman" w:cs="Times New Roman"/>
          <w:sz w:val="24"/>
          <w:szCs w:val="24"/>
        </w:rPr>
        <w:t xml:space="preserve">near the </w:t>
      </w:r>
      <w:r w:rsidRPr="00AD30E0">
        <w:rPr>
          <w:rFonts w:ascii="Times New Roman" w:hAnsi="Times New Roman" w:cs="Times New Roman"/>
          <w:sz w:val="24"/>
          <w:szCs w:val="24"/>
        </w:rPr>
        <w:t xml:space="preserve">top of the agenda in intellectual history. </w:t>
      </w:r>
      <w:proofErr w:type="spellStart"/>
      <w:r w:rsidRPr="00AD30E0">
        <w:rPr>
          <w:rFonts w:ascii="Times New Roman" w:hAnsi="Times New Roman" w:cs="Times New Roman"/>
          <w:sz w:val="24"/>
          <w:szCs w:val="24"/>
        </w:rPr>
        <w:t>Moyn</w:t>
      </w:r>
      <w:proofErr w:type="spellEnd"/>
      <w:r w:rsidRPr="00AD30E0">
        <w:rPr>
          <w:rFonts w:ascii="Times New Roman" w:hAnsi="Times New Roman" w:cs="Times New Roman"/>
          <w:sz w:val="24"/>
          <w:szCs w:val="24"/>
        </w:rPr>
        <w:t xml:space="preserve"> argued for a </w:t>
      </w:r>
      <w:r w:rsidR="007504B2">
        <w:rPr>
          <w:rFonts w:ascii="Times New Roman" w:hAnsi="Times New Roman" w:cs="Times New Roman"/>
          <w:sz w:val="24"/>
          <w:szCs w:val="24"/>
        </w:rPr>
        <w:t xml:space="preserve">moment of </w:t>
      </w:r>
      <w:r w:rsidRPr="00AD30E0">
        <w:rPr>
          <w:rFonts w:ascii="Times New Roman" w:hAnsi="Times New Roman" w:cs="Times New Roman"/>
          <w:sz w:val="24"/>
          <w:szCs w:val="24"/>
        </w:rPr>
        <w:t xml:space="preserve">disruption in the </w:t>
      </w:r>
      <w:r w:rsidR="007504B2">
        <w:rPr>
          <w:rFonts w:ascii="Times New Roman" w:hAnsi="Times New Roman" w:cs="Times New Roman"/>
          <w:sz w:val="24"/>
          <w:szCs w:val="24"/>
        </w:rPr>
        <w:t>1970s</w:t>
      </w:r>
      <w:r w:rsidR="00C3313C">
        <w:rPr>
          <w:rFonts w:ascii="Times New Roman" w:hAnsi="Times New Roman" w:cs="Times New Roman"/>
          <w:sz w:val="24"/>
          <w:szCs w:val="24"/>
        </w:rPr>
        <w:t>,</w:t>
      </w:r>
      <w:r w:rsidR="007504B2">
        <w:rPr>
          <w:rFonts w:ascii="Times New Roman" w:hAnsi="Times New Roman" w:cs="Times New Roman"/>
          <w:sz w:val="24"/>
          <w:szCs w:val="24"/>
        </w:rPr>
        <w:t xml:space="preserve"> when human rights entered the fray, in opposition to triumphant </w:t>
      </w:r>
      <w:r w:rsidR="007504B2" w:rsidRPr="00EC2F26">
        <w:rPr>
          <w:rFonts w:ascii="Times New Roman" w:hAnsi="Times New Roman" w:cs="Times New Roman"/>
          <w:i/>
          <w:sz w:val="24"/>
          <w:szCs w:val="24"/>
        </w:rPr>
        <w:t>long durée</w:t>
      </w:r>
      <w:r w:rsidR="007504B2">
        <w:rPr>
          <w:rFonts w:ascii="Times New Roman" w:hAnsi="Times New Roman" w:cs="Times New Roman"/>
          <w:sz w:val="24"/>
          <w:szCs w:val="24"/>
        </w:rPr>
        <w:t xml:space="preserve"> histories telling lineal and consensual </w:t>
      </w:r>
      <w:r w:rsidR="009A3A2A">
        <w:rPr>
          <w:rFonts w:ascii="Times New Roman" w:hAnsi="Times New Roman" w:cs="Times New Roman"/>
          <w:sz w:val="24"/>
          <w:szCs w:val="24"/>
        </w:rPr>
        <w:t>stories</w:t>
      </w:r>
      <w:r w:rsidR="007504B2">
        <w:rPr>
          <w:rFonts w:ascii="Times New Roman" w:hAnsi="Times New Roman" w:cs="Times New Roman"/>
          <w:sz w:val="24"/>
          <w:szCs w:val="24"/>
        </w:rPr>
        <w:t>.</w:t>
      </w:r>
      <w:r w:rsidR="007504B2">
        <w:rPr>
          <w:rStyle w:val="FootnoteReference"/>
          <w:rFonts w:ascii="Times New Roman" w:hAnsi="Times New Roman" w:cs="Times New Roman"/>
          <w:sz w:val="24"/>
          <w:szCs w:val="24"/>
        </w:rPr>
        <w:footnoteReference w:id="1"/>
      </w:r>
      <w:r w:rsidR="007504B2">
        <w:rPr>
          <w:rFonts w:ascii="Times New Roman" w:hAnsi="Times New Roman" w:cs="Times New Roman"/>
          <w:sz w:val="24"/>
          <w:szCs w:val="24"/>
        </w:rPr>
        <w:t xml:space="preserve"> </w:t>
      </w:r>
      <w:r w:rsidR="00027E89">
        <w:rPr>
          <w:rFonts w:ascii="Times New Roman" w:hAnsi="Times New Roman" w:cs="Times New Roman"/>
          <w:sz w:val="24"/>
          <w:szCs w:val="24"/>
        </w:rPr>
        <w:t xml:space="preserve">By contrast, </w:t>
      </w:r>
      <w:r w:rsidR="00AD5877">
        <w:rPr>
          <w:rFonts w:ascii="Times New Roman" w:hAnsi="Times New Roman" w:cs="Times New Roman"/>
          <w:sz w:val="24"/>
          <w:szCs w:val="24"/>
        </w:rPr>
        <w:t>in</w:t>
      </w:r>
      <w:r w:rsidR="00027E89">
        <w:rPr>
          <w:rFonts w:ascii="Times New Roman" w:hAnsi="Times New Roman" w:cs="Times New Roman"/>
          <w:sz w:val="24"/>
          <w:szCs w:val="24"/>
        </w:rPr>
        <w:t xml:space="preserve"> </w:t>
      </w:r>
      <w:r w:rsidR="008207AC">
        <w:rPr>
          <w:rFonts w:ascii="Times New Roman" w:hAnsi="Times New Roman" w:cs="Times New Roman"/>
          <w:sz w:val="24"/>
          <w:szCs w:val="24"/>
        </w:rPr>
        <w:t>elucidating a natural rights discourse</w:t>
      </w:r>
      <w:r w:rsidR="000F7D02">
        <w:rPr>
          <w:rFonts w:ascii="Times New Roman" w:hAnsi="Times New Roman" w:cs="Times New Roman"/>
          <w:sz w:val="24"/>
          <w:szCs w:val="24"/>
        </w:rPr>
        <w:t xml:space="preserve"> </w:t>
      </w:r>
      <w:r w:rsidR="008207AC">
        <w:rPr>
          <w:rFonts w:ascii="Times New Roman" w:hAnsi="Times New Roman" w:cs="Times New Roman"/>
          <w:sz w:val="24"/>
          <w:szCs w:val="24"/>
        </w:rPr>
        <w:t>from the early-modern to the modern period</w:t>
      </w:r>
      <w:r w:rsidR="003E2571">
        <w:rPr>
          <w:rFonts w:ascii="Times New Roman" w:hAnsi="Times New Roman" w:cs="Times New Roman"/>
          <w:sz w:val="24"/>
          <w:szCs w:val="24"/>
        </w:rPr>
        <w:t xml:space="preserve">, </w:t>
      </w:r>
      <w:r w:rsidR="007504B2">
        <w:rPr>
          <w:rFonts w:ascii="Times New Roman" w:hAnsi="Times New Roman" w:cs="Times New Roman"/>
          <w:sz w:val="24"/>
          <w:szCs w:val="24"/>
        </w:rPr>
        <w:t>E</w:t>
      </w:r>
      <w:r w:rsidRPr="00AD30E0">
        <w:rPr>
          <w:rFonts w:ascii="Times New Roman" w:hAnsi="Times New Roman" w:cs="Times New Roman"/>
          <w:sz w:val="24"/>
          <w:szCs w:val="24"/>
        </w:rPr>
        <w:t>delstein</w:t>
      </w:r>
      <w:r w:rsidR="000F7D02">
        <w:rPr>
          <w:rFonts w:ascii="Times New Roman" w:hAnsi="Times New Roman" w:cs="Times New Roman"/>
          <w:sz w:val="24"/>
          <w:szCs w:val="24"/>
        </w:rPr>
        <w:t xml:space="preserve">’s new book </w:t>
      </w:r>
      <w:r w:rsidRPr="00AD30E0">
        <w:rPr>
          <w:rFonts w:ascii="Times New Roman" w:hAnsi="Times New Roman" w:cs="Times New Roman"/>
          <w:sz w:val="24"/>
          <w:szCs w:val="24"/>
        </w:rPr>
        <w:t>emphasises continuity</w:t>
      </w:r>
      <w:r w:rsidR="00EC2F26">
        <w:rPr>
          <w:rFonts w:ascii="Times New Roman" w:hAnsi="Times New Roman" w:cs="Times New Roman"/>
          <w:sz w:val="24"/>
          <w:szCs w:val="24"/>
        </w:rPr>
        <w:t xml:space="preserve">, even as he writes about debate and contestation. As he </w:t>
      </w:r>
      <w:r w:rsidR="007D6BA3">
        <w:rPr>
          <w:rFonts w:ascii="Times New Roman" w:hAnsi="Times New Roman" w:cs="Times New Roman"/>
          <w:sz w:val="24"/>
          <w:szCs w:val="24"/>
        </w:rPr>
        <w:t>argues</w:t>
      </w:r>
      <w:r w:rsidR="00EC2F26">
        <w:rPr>
          <w:rFonts w:ascii="Times New Roman" w:hAnsi="Times New Roman" w:cs="Times New Roman"/>
          <w:sz w:val="24"/>
          <w:szCs w:val="24"/>
        </w:rPr>
        <w:t xml:space="preserve"> in the introduction, it is </w:t>
      </w:r>
      <w:r w:rsidR="007D6BA3">
        <w:rPr>
          <w:rFonts w:ascii="Times New Roman" w:hAnsi="Times New Roman" w:cs="Times New Roman"/>
          <w:sz w:val="24"/>
          <w:szCs w:val="24"/>
        </w:rPr>
        <w:t xml:space="preserve">primarily </w:t>
      </w:r>
      <w:r w:rsidR="00EC2F26">
        <w:rPr>
          <w:rFonts w:ascii="Times New Roman" w:hAnsi="Times New Roman" w:cs="Times New Roman"/>
          <w:sz w:val="24"/>
          <w:szCs w:val="24"/>
        </w:rPr>
        <w:t>the narratives and the consequences which</w:t>
      </w:r>
      <w:r w:rsidR="007D6BA3">
        <w:rPr>
          <w:rFonts w:ascii="Times New Roman" w:hAnsi="Times New Roman" w:cs="Times New Roman"/>
          <w:sz w:val="24"/>
          <w:szCs w:val="24"/>
        </w:rPr>
        <w:t xml:space="preserve"> </w:t>
      </w:r>
      <w:r w:rsidR="009C1B1A">
        <w:rPr>
          <w:rFonts w:ascii="Times New Roman" w:hAnsi="Times New Roman" w:cs="Times New Roman"/>
          <w:sz w:val="24"/>
          <w:szCs w:val="24"/>
        </w:rPr>
        <w:t>have been</w:t>
      </w:r>
      <w:r w:rsidR="00EC2F26">
        <w:rPr>
          <w:rFonts w:ascii="Times New Roman" w:hAnsi="Times New Roman" w:cs="Times New Roman"/>
          <w:sz w:val="24"/>
          <w:szCs w:val="24"/>
        </w:rPr>
        <w:t xml:space="preserve"> contested rather than the concepts as such (p. 22).</w:t>
      </w:r>
      <w:r w:rsidR="00C3313C">
        <w:rPr>
          <w:rFonts w:ascii="Times New Roman" w:hAnsi="Times New Roman" w:cs="Times New Roman"/>
          <w:sz w:val="24"/>
          <w:szCs w:val="24"/>
        </w:rPr>
        <w:t xml:space="preserve"> In other words, people</w:t>
      </w:r>
      <w:r w:rsidR="009C1B1A">
        <w:rPr>
          <w:rFonts w:ascii="Times New Roman" w:hAnsi="Times New Roman" w:cs="Times New Roman"/>
          <w:sz w:val="24"/>
          <w:szCs w:val="24"/>
        </w:rPr>
        <w:t xml:space="preserve"> have</w:t>
      </w:r>
      <w:r w:rsidR="007D6BA3">
        <w:rPr>
          <w:rFonts w:ascii="Times New Roman" w:hAnsi="Times New Roman" w:cs="Times New Roman"/>
          <w:sz w:val="24"/>
          <w:szCs w:val="24"/>
        </w:rPr>
        <w:t xml:space="preserve"> </w:t>
      </w:r>
      <w:r w:rsidR="00C3313C">
        <w:rPr>
          <w:rFonts w:ascii="Times New Roman" w:hAnsi="Times New Roman" w:cs="Times New Roman"/>
          <w:sz w:val="24"/>
          <w:szCs w:val="24"/>
        </w:rPr>
        <w:t xml:space="preserve">largely agreed about what the natural rights </w:t>
      </w:r>
      <w:r w:rsidR="009C1B1A">
        <w:rPr>
          <w:rFonts w:ascii="Times New Roman" w:hAnsi="Times New Roman" w:cs="Times New Roman"/>
          <w:sz w:val="24"/>
          <w:szCs w:val="24"/>
        </w:rPr>
        <w:t>are</w:t>
      </w:r>
      <w:r w:rsidR="00C3313C">
        <w:rPr>
          <w:rFonts w:ascii="Times New Roman" w:hAnsi="Times New Roman" w:cs="Times New Roman"/>
          <w:sz w:val="24"/>
          <w:szCs w:val="24"/>
        </w:rPr>
        <w:t xml:space="preserve">, but they </w:t>
      </w:r>
      <w:r w:rsidR="009C1B1A">
        <w:rPr>
          <w:rFonts w:ascii="Times New Roman" w:hAnsi="Times New Roman" w:cs="Times New Roman"/>
          <w:sz w:val="24"/>
          <w:szCs w:val="24"/>
        </w:rPr>
        <w:t xml:space="preserve">have </w:t>
      </w:r>
      <w:r w:rsidR="00C3313C">
        <w:rPr>
          <w:rFonts w:ascii="Times New Roman" w:hAnsi="Times New Roman" w:cs="Times New Roman"/>
          <w:sz w:val="24"/>
          <w:szCs w:val="24"/>
        </w:rPr>
        <w:t>disagree</w:t>
      </w:r>
      <w:r w:rsidR="007D6BA3">
        <w:rPr>
          <w:rFonts w:ascii="Times New Roman" w:hAnsi="Times New Roman" w:cs="Times New Roman"/>
          <w:sz w:val="24"/>
          <w:szCs w:val="24"/>
        </w:rPr>
        <w:t>d</w:t>
      </w:r>
      <w:r w:rsidR="00C3313C">
        <w:rPr>
          <w:rFonts w:ascii="Times New Roman" w:hAnsi="Times New Roman" w:cs="Times New Roman"/>
          <w:sz w:val="24"/>
          <w:szCs w:val="24"/>
        </w:rPr>
        <w:t xml:space="preserve"> about the </w:t>
      </w:r>
      <w:r w:rsidR="007D6BA3">
        <w:rPr>
          <w:rFonts w:ascii="Times New Roman" w:hAnsi="Times New Roman" w:cs="Times New Roman"/>
          <w:sz w:val="24"/>
          <w:szCs w:val="24"/>
        </w:rPr>
        <w:t>extent</w:t>
      </w:r>
      <w:r w:rsidR="00C3313C">
        <w:rPr>
          <w:rFonts w:ascii="Times New Roman" w:hAnsi="Times New Roman" w:cs="Times New Roman"/>
          <w:sz w:val="24"/>
          <w:szCs w:val="24"/>
        </w:rPr>
        <w:t xml:space="preserve"> to which they </w:t>
      </w:r>
      <w:r w:rsidR="009A3A2A">
        <w:rPr>
          <w:rFonts w:ascii="Times New Roman" w:hAnsi="Times New Roman" w:cs="Times New Roman"/>
          <w:sz w:val="24"/>
          <w:szCs w:val="24"/>
        </w:rPr>
        <w:t>could</w:t>
      </w:r>
      <w:r w:rsidR="00C3313C">
        <w:rPr>
          <w:rFonts w:ascii="Times New Roman" w:hAnsi="Times New Roman" w:cs="Times New Roman"/>
          <w:sz w:val="24"/>
          <w:szCs w:val="24"/>
        </w:rPr>
        <w:t xml:space="preserve"> be preserved and reclaimed in political societies.</w:t>
      </w:r>
      <w:r w:rsidR="007F02B5">
        <w:rPr>
          <w:rFonts w:ascii="Times New Roman" w:hAnsi="Times New Roman" w:cs="Times New Roman"/>
          <w:sz w:val="24"/>
          <w:szCs w:val="24"/>
        </w:rPr>
        <w:t xml:space="preserve"> According to Edelstein’s story, there </w:t>
      </w:r>
      <w:r w:rsidR="004E44A2">
        <w:rPr>
          <w:rFonts w:ascii="Times New Roman" w:hAnsi="Times New Roman" w:cs="Times New Roman"/>
          <w:sz w:val="24"/>
          <w:szCs w:val="24"/>
        </w:rPr>
        <w:t>have</w:t>
      </w:r>
      <w:r w:rsidR="007F02B5">
        <w:rPr>
          <w:rFonts w:ascii="Times New Roman" w:hAnsi="Times New Roman" w:cs="Times New Roman"/>
          <w:sz w:val="24"/>
          <w:szCs w:val="24"/>
        </w:rPr>
        <w:t xml:space="preserve"> essentially </w:t>
      </w:r>
      <w:r w:rsidR="004E44A2">
        <w:rPr>
          <w:rFonts w:ascii="Times New Roman" w:hAnsi="Times New Roman" w:cs="Times New Roman"/>
          <w:sz w:val="24"/>
          <w:szCs w:val="24"/>
        </w:rPr>
        <w:t xml:space="preserve">been </w:t>
      </w:r>
      <w:r w:rsidR="007F02B5">
        <w:rPr>
          <w:rFonts w:ascii="Times New Roman" w:hAnsi="Times New Roman" w:cs="Times New Roman"/>
          <w:sz w:val="24"/>
          <w:szCs w:val="24"/>
        </w:rPr>
        <w:t xml:space="preserve">three </w:t>
      </w:r>
      <w:r w:rsidR="004E44A2">
        <w:rPr>
          <w:rFonts w:ascii="Times New Roman" w:hAnsi="Times New Roman" w:cs="Times New Roman"/>
          <w:sz w:val="24"/>
          <w:szCs w:val="24"/>
        </w:rPr>
        <w:t xml:space="preserve">different </w:t>
      </w:r>
      <w:r w:rsidR="007F02B5">
        <w:rPr>
          <w:rFonts w:ascii="Times New Roman" w:hAnsi="Times New Roman" w:cs="Times New Roman"/>
          <w:sz w:val="24"/>
          <w:szCs w:val="24"/>
        </w:rPr>
        <w:t>rights regime: (1) the preservation regime, or the idea that we preserve our natural rights in political societies; (2) the abridgment regime, that is to say, the notion that we need to give up our natural rights in political societies; (3) the transfer regime, according to which we transfer our rights to the body politic.</w:t>
      </w:r>
      <w:r w:rsidR="004E44A2">
        <w:rPr>
          <w:rFonts w:ascii="Times New Roman" w:hAnsi="Times New Roman" w:cs="Times New Roman"/>
          <w:sz w:val="24"/>
          <w:szCs w:val="24"/>
        </w:rPr>
        <w:t xml:space="preserve"> His book is about how they have </w:t>
      </w:r>
      <w:proofErr w:type="gramStart"/>
      <w:r w:rsidR="00816124">
        <w:rPr>
          <w:rFonts w:ascii="Times New Roman" w:hAnsi="Times New Roman" w:cs="Times New Roman"/>
          <w:sz w:val="24"/>
          <w:szCs w:val="24"/>
        </w:rPr>
        <w:t>competed, and</w:t>
      </w:r>
      <w:proofErr w:type="gramEnd"/>
      <w:r w:rsidR="004E44A2">
        <w:rPr>
          <w:rFonts w:ascii="Times New Roman" w:hAnsi="Times New Roman" w:cs="Times New Roman"/>
          <w:sz w:val="24"/>
          <w:szCs w:val="24"/>
        </w:rPr>
        <w:t xml:space="preserve"> waxed and waned from the sixteenth to the end of the eighteenth centur</w:t>
      </w:r>
      <w:r w:rsidR="00816124">
        <w:rPr>
          <w:rFonts w:ascii="Times New Roman" w:hAnsi="Times New Roman" w:cs="Times New Roman"/>
          <w:sz w:val="24"/>
          <w:szCs w:val="24"/>
        </w:rPr>
        <w:t>ies</w:t>
      </w:r>
      <w:r w:rsidR="004E44A2">
        <w:rPr>
          <w:rFonts w:ascii="Times New Roman" w:hAnsi="Times New Roman" w:cs="Times New Roman"/>
          <w:sz w:val="24"/>
          <w:szCs w:val="24"/>
        </w:rPr>
        <w:t xml:space="preserve">, with </w:t>
      </w:r>
      <w:r w:rsidR="00816124">
        <w:rPr>
          <w:rFonts w:ascii="Times New Roman" w:hAnsi="Times New Roman" w:cs="Times New Roman"/>
          <w:sz w:val="24"/>
          <w:szCs w:val="24"/>
        </w:rPr>
        <w:t>some suggestions in the conclusion about the road from 1800 to the present day.</w:t>
      </w:r>
      <w:r w:rsidR="009C1B1A">
        <w:rPr>
          <w:rFonts w:ascii="Times New Roman" w:hAnsi="Times New Roman" w:cs="Times New Roman"/>
          <w:sz w:val="24"/>
          <w:szCs w:val="24"/>
        </w:rPr>
        <w:t xml:space="preserve"> </w:t>
      </w:r>
      <w:r w:rsidR="00EF47AB">
        <w:rPr>
          <w:rFonts w:ascii="Times New Roman" w:hAnsi="Times New Roman" w:cs="Times New Roman"/>
          <w:sz w:val="24"/>
          <w:szCs w:val="24"/>
        </w:rPr>
        <w:t>Eventually the</w:t>
      </w:r>
      <w:r w:rsidR="009C1B1A">
        <w:rPr>
          <w:rFonts w:ascii="Times New Roman" w:hAnsi="Times New Roman" w:cs="Times New Roman"/>
          <w:sz w:val="24"/>
          <w:szCs w:val="24"/>
        </w:rPr>
        <w:t xml:space="preserve"> ‘preservation regime’ prevailed</w:t>
      </w:r>
      <w:r w:rsidR="00F543C8">
        <w:rPr>
          <w:rFonts w:ascii="Times New Roman" w:hAnsi="Times New Roman" w:cs="Times New Roman"/>
          <w:sz w:val="24"/>
          <w:szCs w:val="24"/>
        </w:rPr>
        <w:t xml:space="preserve">, </w:t>
      </w:r>
      <w:r w:rsidR="00EF47AB">
        <w:rPr>
          <w:rFonts w:ascii="Times New Roman" w:hAnsi="Times New Roman" w:cs="Times New Roman"/>
          <w:sz w:val="24"/>
          <w:szCs w:val="24"/>
        </w:rPr>
        <w:t xml:space="preserve">and it happened much earlier than </w:t>
      </w:r>
      <w:proofErr w:type="spellStart"/>
      <w:r w:rsidR="00EF47AB">
        <w:rPr>
          <w:rFonts w:ascii="Times New Roman" w:hAnsi="Times New Roman" w:cs="Times New Roman"/>
          <w:sz w:val="24"/>
          <w:szCs w:val="24"/>
        </w:rPr>
        <w:t>Moyn</w:t>
      </w:r>
      <w:proofErr w:type="spellEnd"/>
      <w:r w:rsidR="00EF47AB">
        <w:rPr>
          <w:rFonts w:ascii="Times New Roman" w:hAnsi="Times New Roman" w:cs="Times New Roman"/>
          <w:sz w:val="24"/>
          <w:szCs w:val="24"/>
        </w:rPr>
        <w:t xml:space="preserve"> </w:t>
      </w:r>
      <w:r w:rsidR="000A4785">
        <w:rPr>
          <w:rFonts w:ascii="Times New Roman" w:hAnsi="Times New Roman" w:cs="Times New Roman"/>
          <w:sz w:val="24"/>
          <w:szCs w:val="24"/>
        </w:rPr>
        <w:t>thinks</w:t>
      </w:r>
      <w:r w:rsidR="00F543C8">
        <w:rPr>
          <w:rFonts w:ascii="Times New Roman" w:hAnsi="Times New Roman" w:cs="Times New Roman"/>
          <w:sz w:val="24"/>
          <w:szCs w:val="24"/>
        </w:rPr>
        <w:t>, Edelstein argues.</w:t>
      </w:r>
    </w:p>
    <w:p w14:paraId="01294347" w14:textId="79F409E0" w:rsidR="008207AC" w:rsidRDefault="00EC2F26" w:rsidP="00A5737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balance between continuity and discontinuity is of course at the heart of all historical study. </w:t>
      </w:r>
      <w:r w:rsidR="000F7D02">
        <w:rPr>
          <w:rFonts w:ascii="Times New Roman" w:hAnsi="Times New Roman" w:cs="Times New Roman"/>
          <w:sz w:val="24"/>
          <w:szCs w:val="24"/>
        </w:rPr>
        <w:t>Fear of Whig history is often justified but can become excessive. R</w:t>
      </w:r>
      <w:r>
        <w:rPr>
          <w:rFonts w:ascii="Times New Roman" w:hAnsi="Times New Roman" w:cs="Times New Roman"/>
          <w:sz w:val="24"/>
          <w:szCs w:val="24"/>
        </w:rPr>
        <w:t xml:space="preserve">arely if ever does anything appear </w:t>
      </w:r>
      <w:r>
        <w:rPr>
          <w:rFonts w:ascii="Times New Roman" w:hAnsi="Times New Roman" w:cs="Times New Roman"/>
          <w:i/>
          <w:sz w:val="24"/>
          <w:szCs w:val="24"/>
        </w:rPr>
        <w:t>ex nihilo</w:t>
      </w:r>
      <w:r>
        <w:rPr>
          <w:rFonts w:ascii="Times New Roman" w:hAnsi="Times New Roman" w:cs="Times New Roman"/>
          <w:sz w:val="24"/>
          <w:szCs w:val="24"/>
        </w:rPr>
        <w:t xml:space="preserve">, </w:t>
      </w:r>
      <w:r w:rsidR="00130791">
        <w:rPr>
          <w:rFonts w:ascii="Times New Roman" w:hAnsi="Times New Roman" w:cs="Times New Roman"/>
          <w:sz w:val="24"/>
          <w:szCs w:val="24"/>
        </w:rPr>
        <w:t>as</w:t>
      </w:r>
      <w:r>
        <w:rPr>
          <w:rFonts w:ascii="Times New Roman" w:hAnsi="Times New Roman" w:cs="Times New Roman"/>
          <w:sz w:val="24"/>
          <w:szCs w:val="24"/>
        </w:rPr>
        <w:t xml:space="preserve"> </w:t>
      </w:r>
      <w:proofErr w:type="spellStart"/>
      <w:r>
        <w:rPr>
          <w:rFonts w:ascii="Times New Roman" w:hAnsi="Times New Roman" w:cs="Times New Roman"/>
          <w:sz w:val="24"/>
          <w:szCs w:val="24"/>
        </w:rPr>
        <w:t>Moyn</w:t>
      </w:r>
      <w:proofErr w:type="spellEnd"/>
      <w:r>
        <w:rPr>
          <w:rFonts w:ascii="Times New Roman" w:hAnsi="Times New Roman" w:cs="Times New Roman"/>
          <w:sz w:val="24"/>
          <w:szCs w:val="24"/>
        </w:rPr>
        <w:t xml:space="preserve"> came close to suggesting </w:t>
      </w:r>
      <w:r w:rsidR="00130791">
        <w:rPr>
          <w:rFonts w:ascii="Times New Roman" w:hAnsi="Times New Roman" w:cs="Times New Roman"/>
          <w:sz w:val="24"/>
          <w:szCs w:val="24"/>
        </w:rPr>
        <w:t xml:space="preserve">was the case with ‘modern’ human rights </w:t>
      </w:r>
      <w:r>
        <w:rPr>
          <w:rFonts w:ascii="Times New Roman" w:hAnsi="Times New Roman" w:cs="Times New Roman"/>
          <w:sz w:val="24"/>
          <w:szCs w:val="24"/>
        </w:rPr>
        <w:t>in his first book.</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130791">
        <w:rPr>
          <w:rFonts w:ascii="Times New Roman" w:hAnsi="Times New Roman" w:cs="Times New Roman"/>
          <w:sz w:val="24"/>
          <w:szCs w:val="24"/>
        </w:rPr>
        <w:t xml:space="preserve">Part of </w:t>
      </w:r>
      <w:proofErr w:type="spellStart"/>
      <w:r w:rsidR="00130791">
        <w:rPr>
          <w:rFonts w:ascii="Times New Roman" w:hAnsi="Times New Roman" w:cs="Times New Roman"/>
          <w:sz w:val="24"/>
          <w:szCs w:val="24"/>
        </w:rPr>
        <w:t>Moyn’s</w:t>
      </w:r>
      <w:proofErr w:type="spellEnd"/>
      <w:r w:rsidR="00130791">
        <w:rPr>
          <w:rFonts w:ascii="Times New Roman" w:hAnsi="Times New Roman" w:cs="Times New Roman"/>
          <w:sz w:val="24"/>
          <w:szCs w:val="24"/>
        </w:rPr>
        <w:t xml:space="preserve"> ‘disruption</w:t>
      </w:r>
      <w:r w:rsidR="008A3A67">
        <w:rPr>
          <w:rFonts w:ascii="Times New Roman" w:hAnsi="Times New Roman" w:cs="Times New Roman"/>
          <w:sz w:val="24"/>
          <w:szCs w:val="24"/>
        </w:rPr>
        <w:t>’</w:t>
      </w:r>
      <w:r w:rsidR="00130791">
        <w:rPr>
          <w:rFonts w:ascii="Times New Roman" w:hAnsi="Times New Roman" w:cs="Times New Roman"/>
          <w:sz w:val="24"/>
          <w:szCs w:val="24"/>
        </w:rPr>
        <w:t xml:space="preserve"> argument was that the </w:t>
      </w:r>
      <w:r w:rsidR="00130791">
        <w:rPr>
          <w:rFonts w:ascii="Times New Roman" w:hAnsi="Times New Roman" w:cs="Times New Roman"/>
          <w:sz w:val="24"/>
          <w:szCs w:val="24"/>
        </w:rPr>
        <w:lastRenderedPageBreak/>
        <w:t xml:space="preserve">French </w:t>
      </w:r>
      <w:r w:rsidR="008A3A67">
        <w:rPr>
          <w:rFonts w:ascii="Times New Roman" w:hAnsi="Times New Roman" w:cs="Times New Roman"/>
          <w:sz w:val="24"/>
          <w:szCs w:val="24"/>
        </w:rPr>
        <w:t>r</w:t>
      </w:r>
      <w:r w:rsidR="00130791">
        <w:rPr>
          <w:rFonts w:ascii="Times New Roman" w:hAnsi="Times New Roman" w:cs="Times New Roman"/>
          <w:sz w:val="24"/>
          <w:szCs w:val="24"/>
        </w:rPr>
        <w:t xml:space="preserve">evolutionaries thought of rights as being </w:t>
      </w:r>
      <w:r w:rsidR="009C1B1A">
        <w:rPr>
          <w:rFonts w:ascii="Times New Roman" w:hAnsi="Times New Roman" w:cs="Times New Roman"/>
          <w:sz w:val="24"/>
          <w:szCs w:val="24"/>
        </w:rPr>
        <w:t>things</w:t>
      </w:r>
      <w:r w:rsidR="00130791">
        <w:rPr>
          <w:rFonts w:ascii="Times New Roman" w:hAnsi="Times New Roman" w:cs="Times New Roman"/>
          <w:sz w:val="24"/>
          <w:szCs w:val="24"/>
        </w:rPr>
        <w:t xml:space="preserve"> </w:t>
      </w:r>
      <w:r w:rsidR="000F7D02">
        <w:rPr>
          <w:rFonts w:ascii="Times New Roman" w:hAnsi="Times New Roman" w:cs="Times New Roman"/>
          <w:sz w:val="24"/>
          <w:szCs w:val="24"/>
        </w:rPr>
        <w:t xml:space="preserve">granted and </w:t>
      </w:r>
      <w:r w:rsidR="00130791">
        <w:rPr>
          <w:rFonts w:ascii="Times New Roman" w:hAnsi="Times New Roman" w:cs="Times New Roman"/>
          <w:sz w:val="24"/>
          <w:szCs w:val="24"/>
        </w:rPr>
        <w:t xml:space="preserve">protected by the state rather than rights </w:t>
      </w:r>
      <w:r w:rsidR="008A3A67">
        <w:rPr>
          <w:rFonts w:ascii="Times New Roman" w:hAnsi="Times New Roman" w:cs="Times New Roman"/>
          <w:sz w:val="24"/>
          <w:szCs w:val="24"/>
        </w:rPr>
        <w:t xml:space="preserve">that could be upheld </w:t>
      </w:r>
      <w:r w:rsidR="00130791" w:rsidRPr="008A3A67">
        <w:rPr>
          <w:rFonts w:ascii="Times New Roman" w:hAnsi="Times New Roman" w:cs="Times New Roman"/>
          <w:i/>
          <w:sz w:val="24"/>
          <w:szCs w:val="24"/>
        </w:rPr>
        <w:t>against</w:t>
      </w:r>
      <w:r w:rsidR="00130791">
        <w:rPr>
          <w:rFonts w:ascii="Times New Roman" w:hAnsi="Times New Roman" w:cs="Times New Roman"/>
          <w:sz w:val="24"/>
          <w:szCs w:val="24"/>
        </w:rPr>
        <w:t xml:space="preserve"> the state. Edelstein shows, however, that the Huguenot Théodore de </w:t>
      </w:r>
      <w:proofErr w:type="spellStart"/>
      <w:r w:rsidR="00130791">
        <w:rPr>
          <w:rFonts w:ascii="Times New Roman" w:hAnsi="Times New Roman" w:cs="Times New Roman"/>
          <w:sz w:val="24"/>
          <w:szCs w:val="24"/>
        </w:rPr>
        <w:t>Bèze</w:t>
      </w:r>
      <w:proofErr w:type="spellEnd"/>
      <w:r w:rsidR="00130791">
        <w:rPr>
          <w:rFonts w:ascii="Times New Roman" w:hAnsi="Times New Roman" w:cs="Times New Roman"/>
          <w:sz w:val="24"/>
          <w:szCs w:val="24"/>
        </w:rPr>
        <w:t xml:space="preserve"> </w:t>
      </w:r>
      <w:r w:rsidR="009C1B1A">
        <w:rPr>
          <w:rFonts w:ascii="Times New Roman" w:hAnsi="Times New Roman" w:cs="Times New Roman"/>
          <w:sz w:val="24"/>
          <w:szCs w:val="24"/>
        </w:rPr>
        <w:t>argued that</w:t>
      </w:r>
      <w:r w:rsidR="00130791">
        <w:rPr>
          <w:rFonts w:ascii="Times New Roman" w:hAnsi="Times New Roman" w:cs="Times New Roman"/>
          <w:sz w:val="24"/>
          <w:szCs w:val="24"/>
        </w:rPr>
        <w:t xml:space="preserve"> human rights (</w:t>
      </w:r>
      <w:r w:rsidR="00130791" w:rsidRPr="00130791">
        <w:rPr>
          <w:rFonts w:ascii="Times New Roman" w:hAnsi="Times New Roman" w:cs="Times New Roman"/>
          <w:i/>
          <w:sz w:val="24"/>
          <w:szCs w:val="24"/>
        </w:rPr>
        <w:t xml:space="preserve">les droits </w:t>
      </w:r>
      <w:proofErr w:type="spellStart"/>
      <w:r w:rsidR="00130791" w:rsidRPr="00130791">
        <w:rPr>
          <w:rFonts w:ascii="Times New Roman" w:hAnsi="Times New Roman" w:cs="Times New Roman"/>
          <w:i/>
          <w:sz w:val="24"/>
          <w:szCs w:val="24"/>
        </w:rPr>
        <w:t>humains</w:t>
      </w:r>
      <w:proofErr w:type="spellEnd"/>
      <w:r w:rsidR="00130791">
        <w:rPr>
          <w:rFonts w:ascii="Times New Roman" w:hAnsi="Times New Roman" w:cs="Times New Roman"/>
          <w:sz w:val="24"/>
          <w:szCs w:val="24"/>
        </w:rPr>
        <w:t xml:space="preserve">) </w:t>
      </w:r>
      <w:r w:rsidR="009C1B1A">
        <w:rPr>
          <w:rFonts w:ascii="Times New Roman" w:hAnsi="Times New Roman" w:cs="Times New Roman"/>
          <w:sz w:val="24"/>
          <w:szCs w:val="24"/>
        </w:rPr>
        <w:t>limited</w:t>
      </w:r>
      <w:r w:rsidR="00130791">
        <w:rPr>
          <w:rFonts w:ascii="Times New Roman" w:hAnsi="Times New Roman" w:cs="Times New Roman"/>
          <w:sz w:val="24"/>
          <w:szCs w:val="24"/>
        </w:rPr>
        <w:t xml:space="preserve"> sovereign power already in 1574</w:t>
      </w:r>
      <w:r w:rsidR="00FC31FE">
        <w:rPr>
          <w:rFonts w:ascii="Times New Roman" w:hAnsi="Times New Roman" w:cs="Times New Roman"/>
          <w:sz w:val="24"/>
          <w:szCs w:val="24"/>
        </w:rPr>
        <w:t xml:space="preserve">, </w:t>
      </w:r>
      <w:r w:rsidR="00130791">
        <w:rPr>
          <w:rFonts w:ascii="Times New Roman" w:hAnsi="Times New Roman" w:cs="Times New Roman"/>
          <w:sz w:val="24"/>
          <w:szCs w:val="24"/>
        </w:rPr>
        <w:t>writing in the wake of the Saint-Bartholomew’s Day Massacre</w:t>
      </w:r>
      <w:r w:rsidR="00FC31FE">
        <w:rPr>
          <w:rFonts w:ascii="Times New Roman" w:hAnsi="Times New Roman" w:cs="Times New Roman"/>
          <w:sz w:val="24"/>
          <w:szCs w:val="24"/>
        </w:rPr>
        <w:t xml:space="preserve"> (p. 29)</w:t>
      </w:r>
      <w:r w:rsidR="00130791">
        <w:rPr>
          <w:rFonts w:ascii="Times New Roman" w:hAnsi="Times New Roman" w:cs="Times New Roman"/>
          <w:sz w:val="24"/>
          <w:szCs w:val="24"/>
        </w:rPr>
        <w:t xml:space="preserve">. </w:t>
      </w:r>
      <w:r w:rsidR="0083487F">
        <w:rPr>
          <w:rFonts w:ascii="Times New Roman" w:hAnsi="Times New Roman" w:cs="Times New Roman"/>
          <w:sz w:val="24"/>
          <w:szCs w:val="24"/>
        </w:rPr>
        <w:t xml:space="preserve">This way of thinking about rights </w:t>
      </w:r>
      <w:r w:rsidR="009C1B1A">
        <w:rPr>
          <w:rFonts w:ascii="Times New Roman" w:hAnsi="Times New Roman" w:cs="Times New Roman"/>
          <w:sz w:val="24"/>
          <w:szCs w:val="24"/>
        </w:rPr>
        <w:t xml:space="preserve">is what </w:t>
      </w:r>
      <w:r w:rsidR="0083487F">
        <w:rPr>
          <w:rFonts w:ascii="Times New Roman" w:hAnsi="Times New Roman" w:cs="Times New Roman"/>
          <w:sz w:val="24"/>
          <w:szCs w:val="24"/>
        </w:rPr>
        <w:t>Edelstein calls the ‘preservation regime’.</w:t>
      </w:r>
    </w:p>
    <w:p w14:paraId="5D55828B" w14:textId="54942D94" w:rsidR="008207AC" w:rsidRDefault="00CD0262" w:rsidP="00A5737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Edelstein’s </w:t>
      </w:r>
      <w:r w:rsidR="00A748F2">
        <w:rPr>
          <w:rFonts w:ascii="Times New Roman" w:hAnsi="Times New Roman" w:cs="Times New Roman"/>
          <w:sz w:val="24"/>
          <w:szCs w:val="24"/>
        </w:rPr>
        <w:t>narrative</w:t>
      </w:r>
      <w:r>
        <w:rPr>
          <w:rFonts w:ascii="Times New Roman" w:hAnsi="Times New Roman" w:cs="Times New Roman"/>
          <w:sz w:val="24"/>
          <w:szCs w:val="24"/>
        </w:rPr>
        <w:t xml:space="preserve"> is not a lineal one of progress, however. Rather than suggesting that the discovery of the modern natural rights doctrine by </w:t>
      </w:r>
      <w:proofErr w:type="spellStart"/>
      <w:r>
        <w:rPr>
          <w:rFonts w:ascii="Times New Roman" w:hAnsi="Times New Roman" w:cs="Times New Roman"/>
          <w:sz w:val="24"/>
          <w:szCs w:val="24"/>
        </w:rPr>
        <w:t>Bèze</w:t>
      </w:r>
      <w:proofErr w:type="spellEnd"/>
      <w:r>
        <w:rPr>
          <w:rFonts w:ascii="Times New Roman" w:hAnsi="Times New Roman" w:cs="Times New Roman"/>
          <w:sz w:val="24"/>
          <w:szCs w:val="24"/>
        </w:rPr>
        <w:t xml:space="preserve"> and other Monarchomachs </w:t>
      </w:r>
      <w:r w:rsidR="00A748F2">
        <w:rPr>
          <w:rFonts w:ascii="Times New Roman" w:hAnsi="Times New Roman" w:cs="Times New Roman"/>
          <w:sz w:val="24"/>
          <w:szCs w:val="24"/>
        </w:rPr>
        <w:t>meant that it was</w:t>
      </w:r>
      <w:r>
        <w:rPr>
          <w:rFonts w:ascii="Times New Roman" w:hAnsi="Times New Roman" w:cs="Times New Roman"/>
          <w:sz w:val="24"/>
          <w:szCs w:val="24"/>
        </w:rPr>
        <w:t xml:space="preserve"> somehow destined to succeed in the transatlantic revolutions </w:t>
      </w:r>
      <w:r w:rsidR="008A3A67">
        <w:rPr>
          <w:rFonts w:ascii="Times New Roman" w:hAnsi="Times New Roman" w:cs="Times New Roman"/>
          <w:sz w:val="24"/>
          <w:szCs w:val="24"/>
        </w:rPr>
        <w:t>of the late</w:t>
      </w:r>
      <w:r>
        <w:rPr>
          <w:rFonts w:ascii="Times New Roman" w:hAnsi="Times New Roman" w:cs="Times New Roman"/>
          <w:sz w:val="24"/>
          <w:szCs w:val="24"/>
        </w:rPr>
        <w:t xml:space="preserve"> eighteenth century, </w:t>
      </w:r>
      <w:r w:rsidRPr="00AD30E0">
        <w:rPr>
          <w:rFonts w:ascii="Times New Roman" w:hAnsi="Times New Roman" w:cs="Times New Roman"/>
          <w:i/>
          <w:sz w:val="24"/>
          <w:szCs w:val="24"/>
        </w:rPr>
        <w:t>On the Spirit of Rights</w:t>
      </w:r>
      <w:r>
        <w:rPr>
          <w:rFonts w:ascii="Times New Roman" w:hAnsi="Times New Roman" w:cs="Times New Roman"/>
          <w:i/>
          <w:sz w:val="24"/>
          <w:szCs w:val="24"/>
        </w:rPr>
        <w:t xml:space="preserve"> </w:t>
      </w:r>
      <w:r>
        <w:rPr>
          <w:rFonts w:ascii="Times New Roman" w:hAnsi="Times New Roman" w:cs="Times New Roman"/>
          <w:sz w:val="24"/>
          <w:szCs w:val="24"/>
        </w:rPr>
        <w:t xml:space="preserve">tells a story of competing </w:t>
      </w:r>
      <w:r w:rsidR="00A748F2">
        <w:rPr>
          <w:rFonts w:ascii="Times New Roman" w:hAnsi="Times New Roman" w:cs="Times New Roman"/>
          <w:sz w:val="24"/>
          <w:szCs w:val="24"/>
        </w:rPr>
        <w:t>arguments</w:t>
      </w:r>
      <w:r>
        <w:rPr>
          <w:rFonts w:ascii="Times New Roman" w:hAnsi="Times New Roman" w:cs="Times New Roman"/>
          <w:sz w:val="24"/>
          <w:szCs w:val="24"/>
        </w:rPr>
        <w:t xml:space="preserve">. </w:t>
      </w:r>
      <w:r w:rsidR="006D6610">
        <w:rPr>
          <w:rFonts w:ascii="Times New Roman" w:hAnsi="Times New Roman" w:cs="Times New Roman"/>
          <w:sz w:val="24"/>
          <w:szCs w:val="24"/>
        </w:rPr>
        <w:t xml:space="preserve">One of the most important is that of </w:t>
      </w:r>
      <w:r w:rsidR="0083487F">
        <w:rPr>
          <w:rFonts w:ascii="Times New Roman" w:hAnsi="Times New Roman" w:cs="Times New Roman"/>
          <w:sz w:val="24"/>
          <w:szCs w:val="24"/>
        </w:rPr>
        <w:t xml:space="preserve">Thomas </w:t>
      </w:r>
      <w:r w:rsidR="006D6610">
        <w:rPr>
          <w:rFonts w:ascii="Times New Roman" w:hAnsi="Times New Roman" w:cs="Times New Roman"/>
          <w:sz w:val="24"/>
          <w:szCs w:val="24"/>
        </w:rPr>
        <w:t xml:space="preserve">Hobbes’s ‘abridgment regime’. </w:t>
      </w:r>
      <w:r w:rsidR="000C4E71">
        <w:rPr>
          <w:rFonts w:ascii="Times New Roman" w:hAnsi="Times New Roman" w:cs="Times New Roman"/>
          <w:sz w:val="24"/>
          <w:szCs w:val="24"/>
        </w:rPr>
        <w:t>In Hobbes’s famous thought experiment of the state of natur</w:t>
      </w:r>
      <w:r w:rsidR="000A4785">
        <w:rPr>
          <w:rFonts w:ascii="Times New Roman" w:hAnsi="Times New Roman" w:cs="Times New Roman"/>
          <w:sz w:val="24"/>
          <w:szCs w:val="24"/>
        </w:rPr>
        <w:t>e</w:t>
      </w:r>
      <w:r w:rsidR="000C4E71">
        <w:rPr>
          <w:rFonts w:ascii="Times New Roman" w:hAnsi="Times New Roman" w:cs="Times New Roman"/>
          <w:sz w:val="24"/>
          <w:szCs w:val="24"/>
        </w:rPr>
        <w:t xml:space="preserve"> everyone has a right to all things, but crucial to the abandonment of this state of war is that we need to give up this right</w:t>
      </w:r>
      <w:r w:rsidR="000A4785">
        <w:rPr>
          <w:rFonts w:ascii="Times New Roman" w:hAnsi="Times New Roman" w:cs="Times New Roman"/>
          <w:sz w:val="24"/>
          <w:szCs w:val="24"/>
        </w:rPr>
        <w:t>.</w:t>
      </w:r>
      <w:r w:rsidR="000C4E71">
        <w:rPr>
          <w:rFonts w:ascii="Times New Roman" w:hAnsi="Times New Roman" w:cs="Times New Roman"/>
          <w:sz w:val="24"/>
          <w:szCs w:val="24"/>
        </w:rPr>
        <w:t xml:space="preserve"> </w:t>
      </w:r>
      <w:r w:rsidR="006D6610">
        <w:rPr>
          <w:rFonts w:ascii="Times New Roman" w:hAnsi="Times New Roman" w:cs="Times New Roman"/>
          <w:sz w:val="24"/>
          <w:szCs w:val="24"/>
        </w:rPr>
        <w:t>Th</w:t>
      </w:r>
      <w:r w:rsidR="000A4785">
        <w:rPr>
          <w:rFonts w:ascii="Times New Roman" w:hAnsi="Times New Roman" w:cs="Times New Roman"/>
          <w:sz w:val="24"/>
          <w:szCs w:val="24"/>
        </w:rPr>
        <w:t>is</w:t>
      </w:r>
      <w:r w:rsidR="000C4E71">
        <w:rPr>
          <w:rFonts w:ascii="Times New Roman" w:hAnsi="Times New Roman" w:cs="Times New Roman"/>
          <w:sz w:val="24"/>
          <w:szCs w:val="24"/>
        </w:rPr>
        <w:t xml:space="preserve"> idea that we must give up our natural liberty in civil society</w:t>
      </w:r>
      <w:r w:rsidR="006D6610">
        <w:rPr>
          <w:rFonts w:ascii="Times New Roman" w:hAnsi="Times New Roman" w:cs="Times New Roman"/>
          <w:sz w:val="24"/>
          <w:szCs w:val="24"/>
        </w:rPr>
        <w:t xml:space="preserve"> was </w:t>
      </w:r>
      <w:r w:rsidR="000C4E71">
        <w:rPr>
          <w:rFonts w:ascii="Times New Roman" w:hAnsi="Times New Roman" w:cs="Times New Roman"/>
          <w:sz w:val="24"/>
          <w:szCs w:val="24"/>
        </w:rPr>
        <w:t>emphasised</w:t>
      </w:r>
      <w:r w:rsidR="006D6610">
        <w:rPr>
          <w:rFonts w:ascii="Times New Roman" w:hAnsi="Times New Roman" w:cs="Times New Roman"/>
          <w:sz w:val="24"/>
          <w:szCs w:val="24"/>
        </w:rPr>
        <w:t xml:space="preserve"> by a wide spectrum of thinkers, from Samuel </w:t>
      </w:r>
      <w:proofErr w:type="spellStart"/>
      <w:r w:rsidR="006D6610">
        <w:rPr>
          <w:rFonts w:ascii="Times New Roman" w:hAnsi="Times New Roman" w:cs="Times New Roman"/>
          <w:sz w:val="24"/>
          <w:szCs w:val="24"/>
        </w:rPr>
        <w:t>Pufendorf</w:t>
      </w:r>
      <w:proofErr w:type="spellEnd"/>
      <w:r w:rsidR="006D6610">
        <w:rPr>
          <w:rFonts w:ascii="Times New Roman" w:hAnsi="Times New Roman" w:cs="Times New Roman"/>
          <w:sz w:val="24"/>
          <w:szCs w:val="24"/>
        </w:rPr>
        <w:t xml:space="preserve"> </w:t>
      </w:r>
      <w:r w:rsidR="008207AC">
        <w:rPr>
          <w:rFonts w:ascii="Times New Roman" w:hAnsi="Times New Roman" w:cs="Times New Roman"/>
          <w:sz w:val="24"/>
          <w:szCs w:val="24"/>
        </w:rPr>
        <w:t>and</w:t>
      </w:r>
      <w:r w:rsidR="006D6610">
        <w:rPr>
          <w:rFonts w:ascii="Times New Roman" w:hAnsi="Times New Roman" w:cs="Times New Roman"/>
          <w:sz w:val="24"/>
          <w:szCs w:val="24"/>
        </w:rPr>
        <w:t xml:space="preserve"> Richard Cumberland </w:t>
      </w:r>
      <w:r w:rsidR="008207AC">
        <w:rPr>
          <w:rFonts w:ascii="Times New Roman" w:hAnsi="Times New Roman" w:cs="Times New Roman"/>
          <w:sz w:val="24"/>
          <w:szCs w:val="24"/>
        </w:rPr>
        <w:t>to</w:t>
      </w:r>
      <w:r w:rsidR="006D6610">
        <w:rPr>
          <w:rFonts w:ascii="Times New Roman" w:hAnsi="Times New Roman" w:cs="Times New Roman"/>
          <w:sz w:val="24"/>
          <w:szCs w:val="24"/>
        </w:rPr>
        <w:t xml:space="preserve"> Algernon Sidney</w:t>
      </w:r>
      <w:r w:rsidR="00D81093">
        <w:rPr>
          <w:rFonts w:ascii="Times New Roman" w:hAnsi="Times New Roman" w:cs="Times New Roman"/>
          <w:sz w:val="24"/>
          <w:szCs w:val="24"/>
        </w:rPr>
        <w:t>, notwithstanding their other important differences with Hobbes</w:t>
      </w:r>
      <w:r w:rsidR="006D6610">
        <w:rPr>
          <w:rFonts w:ascii="Times New Roman" w:hAnsi="Times New Roman" w:cs="Times New Roman"/>
          <w:sz w:val="24"/>
          <w:szCs w:val="24"/>
        </w:rPr>
        <w:t xml:space="preserve"> (pp. 45).</w:t>
      </w:r>
      <w:r w:rsidR="00D81093">
        <w:rPr>
          <w:rFonts w:ascii="Times New Roman" w:hAnsi="Times New Roman" w:cs="Times New Roman"/>
          <w:sz w:val="24"/>
          <w:szCs w:val="24"/>
        </w:rPr>
        <w:t xml:space="preserve"> The abridgement regime could </w:t>
      </w:r>
      <w:r w:rsidR="00CB5E68">
        <w:rPr>
          <w:rFonts w:ascii="Times New Roman" w:hAnsi="Times New Roman" w:cs="Times New Roman"/>
          <w:sz w:val="24"/>
          <w:szCs w:val="24"/>
        </w:rPr>
        <w:t xml:space="preserve">thus </w:t>
      </w:r>
      <w:r w:rsidR="00D81093">
        <w:rPr>
          <w:rFonts w:ascii="Times New Roman" w:hAnsi="Times New Roman" w:cs="Times New Roman"/>
          <w:sz w:val="24"/>
          <w:szCs w:val="24"/>
        </w:rPr>
        <w:t>serve absolutists and republicans alike, Edelstein argues.</w:t>
      </w:r>
    </w:p>
    <w:p w14:paraId="0187DAFE" w14:textId="380055E8" w:rsidR="008207AC" w:rsidRDefault="0083487F" w:rsidP="00A5737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chief competitor of the ‘abridgement regime’ </w:t>
      </w:r>
      <w:r w:rsidR="008207AC">
        <w:rPr>
          <w:rFonts w:ascii="Times New Roman" w:hAnsi="Times New Roman" w:cs="Times New Roman"/>
          <w:sz w:val="24"/>
          <w:szCs w:val="24"/>
        </w:rPr>
        <w:t>was</w:t>
      </w:r>
      <w:r>
        <w:rPr>
          <w:rFonts w:ascii="Times New Roman" w:hAnsi="Times New Roman" w:cs="Times New Roman"/>
          <w:sz w:val="24"/>
          <w:szCs w:val="24"/>
        </w:rPr>
        <w:t xml:space="preserve"> the ‘transfer regime’. In this tradition, Edelstein places Spinoza, the </w:t>
      </w:r>
      <w:proofErr w:type="gramStart"/>
      <w:r>
        <w:rPr>
          <w:rFonts w:ascii="Times New Roman" w:hAnsi="Times New Roman" w:cs="Times New Roman"/>
          <w:sz w:val="24"/>
          <w:szCs w:val="24"/>
        </w:rPr>
        <w:t>little known</w:t>
      </w:r>
      <w:proofErr w:type="gramEnd"/>
      <w:r>
        <w:rPr>
          <w:rFonts w:ascii="Times New Roman" w:hAnsi="Times New Roman" w:cs="Times New Roman"/>
          <w:sz w:val="24"/>
          <w:szCs w:val="24"/>
        </w:rPr>
        <w:t xml:space="preserve"> James </w:t>
      </w:r>
      <w:proofErr w:type="spellStart"/>
      <w:r>
        <w:rPr>
          <w:rFonts w:ascii="Times New Roman" w:hAnsi="Times New Roman" w:cs="Times New Roman"/>
          <w:sz w:val="24"/>
          <w:szCs w:val="24"/>
        </w:rPr>
        <w:t>Craufurd</w:t>
      </w:r>
      <w:proofErr w:type="spellEnd"/>
      <w:r>
        <w:rPr>
          <w:rFonts w:ascii="Times New Roman" w:hAnsi="Times New Roman" w:cs="Times New Roman"/>
          <w:sz w:val="24"/>
          <w:szCs w:val="24"/>
        </w:rPr>
        <w:t xml:space="preserve">, the Deist Matthew Tindal, and, perhaps somewhat surprisingly, John Locke. </w:t>
      </w:r>
      <w:r w:rsidR="001F5E9F">
        <w:rPr>
          <w:rFonts w:ascii="Times New Roman" w:hAnsi="Times New Roman" w:cs="Times New Roman"/>
          <w:sz w:val="24"/>
          <w:szCs w:val="24"/>
        </w:rPr>
        <w:t xml:space="preserve">To defend the inclusion of the latter, Edelstein stresses that Locke justified the legal power of governments to </w:t>
      </w:r>
      <w:r w:rsidR="00473492">
        <w:rPr>
          <w:rFonts w:ascii="Times New Roman" w:hAnsi="Times New Roman" w:cs="Times New Roman"/>
          <w:sz w:val="24"/>
          <w:szCs w:val="24"/>
        </w:rPr>
        <w:t xml:space="preserve">tax property </w:t>
      </w:r>
      <w:r w:rsidR="001F5E9F">
        <w:rPr>
          <w:rFonts w:ascii="Times New Roman" w:hAnsi="Times New Roman" w:cs="Times New Roman"/>
          <w:sz w:val="24"/>
          <w:szCs w:val="24"/>
        </w:rPr>
        <w:t xml:space="preserve">with the consent of </w:t>
      </w:r>
      <w:proofErr w:type="gramStart"/>
      <w:r w:rsidR="001F5E9F">
        <w:rPr>
          <w:rFonts w:ascii="Times New Roman" w:hAnsi="Times New Roman" w:cs="Times New Roman"/>
          <w:sz w:val="24"/>
          <w:szCs w:val="24"/>
        </w:rPr>
        <w:t>the majority of</w:t>
      </w:r>
      <w:proofErr w:type="gramEnd"/>
      <w:r w:rsidR="001F5E9F">
        <w:rPr>
          <w:rFonts w:ascii="Times New Roman" w:hAnsi="Times New Roman" w:cs="Times New Roman"/>
          <w:sz w:val="24"/>
          <w:szCs w:val="24"/>
        </w:rPr>
        <w:t xml:space="preserve"> the body politic rather than the individual concern</w:t>
      </w:r>
      <w:r w:rsidR="009977AC">
        <w:rPr>
          <w:rFonts w:ascii="Times New Roman" w:hAnsi="Times New Roman" w:cs="Times New Roman"/>
          <w:sz w:val="24"/>
          <w:szCs w:val="24"/>
        </w:rPr>
        <w:t>ed</w:t>
      </w:r>
      <w:r w:rsidR="001F5E9F">
        <w:rPr>
          <w:rFonts w:ascii="Times New Roman" w:hAnsi="Times New Roman" w:cs="Times New Roman"/>
          <w:sz w:val="24"/>
          <w:szCs w:val="24"/>
        </w:rPr>
        <w:t xml:space="preserve"> (p. 53). </w:t>
      </w:r>
      <w:r w:rsidR="00FF420A">
        <w:rPr>
          <w:rFonts w:ascii="Times New Roman" w:hAnsi="Times New Roman" w:cs="Times New Roman"/>
          <w:sz w:val="24"/>
          <w:szCs w:val="24"/>
        </w:rPr>
        <w:t xml:space="preserve">The right to resist government, or to punish a tyrant, is </w:t>
      </w:r>
      <w:r w:rsidR="00E6189E">
        <w:rPr>
          <w:rFonts w:ascii="Times New Roman" w:hAnsi="Times New Roman" w:cs="Times New Roman"/>
          <w:sz w:val="24"/>
          <w:szCs w:val="24"/>
        </w:rPr>
        <w:t xml:space="preserve">strictly </w:t>
      </w:r>
      <w:r w:rsidR="000C4E71">
        <w:rPr>
          <w:rFonts w:ascii="Times New Roman" w:hAnsi="Times New Roman" w:cs="Times New Roman"/>
          <w:sz w:val="24"/>
          <w:szCs w:val="24"/>
        </w:rPr>
        <w:t xml:space="preserve">speaking </w:t>
      </w:r>
      <w:r w:rsidR="00FF420A">
        <w:rPr>
          <w:rFonts w:ascii="Times New Roman" w:hAnsi="Times New Roman" w:cs="Times New Roman"/>
          <w:sz w:val="24"/>
          <w:szCs w:val="24"/>
        </w:rPr>
        <w:t>not retained by individuals, but can return to them if government acts tyrannically.</w:t>
      </w:r>
    </w:p>
    <w:p w14:paraId="574F882C" w14:textId="402D932E" w:rsidR="00AD4D9D" w:rsidRPr="008207AC" w:rsidRDefault="008207AC" w:rsidP="00A5737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big question for the book is: when </w:t>
      </w:r>
      <w:r w:rsidR="00A52A89">
        <w:rPr>
          <w:rFonts w:ascii="Times New Roman" w:hAnsi="Times New Roman" w:cs="Times New Roman"/>
          <w:sz w:val="24"/>
          <w:szCs w:val="24"/>
        </w:rPr>
        <w:t xml:space="preserve">did </w:t>
      </w:r>
      <w:r>
        <w:rPr>
          <w:rFonts w:ascii="Times New Roman" w:hAnsi="Times New Roman" w:cs="Times New Roman"/>
          <w:sz w:val="24"/>
          <w:szCs w:val="24"/>
        </w:rPr>
        <w:t>the ‘preservation regime’ re-enter the fray? According to Edelstein, t</w:t>
      </w:r>
      <w:r w:rsidR="00AD4D9D">
        <w:rPr>
          <w:rFonts w:ascii="Times New Roman" w:hAnsi="Times New Roman" w:cs="Times New Roman"/>
          <w:sz w:val="24"/>
          <w:szCs w:val="24"/>
        </w:rPr>
        <w:t xml:space="preserve">he French Enlightenment was little indebted to Locke and other seventeenth-century natural law thinkers. </w:t>
      </w:r>
      <w:r w:rsidR="00724691">
        <w:rPr>
          <w:rFonts w:ascii="Times New Roman" w:hAnsi="Times New Roman" w:cs="Times New Roman"/>
          <w:sz w:val="24"/>
          <w:szCs w:val="24"/>
        </w:rPr>
        <w:t xml:space="preserve">While Edelstein is right that Locke’s </w:t>
      </w:r>
      <w:r w:rsidR="00724691">
        <w:rPr>
          <w:rFonts w:ascii="Times New Roman" w:hAnsi="Times New Roman" w:cs="Times New Roman"/>
          <w:i/>
          <w:sz w:val="24"/>
          <w:szCs w:val="24"/>
        </w:rPr>
        <w:t xml:space="preserve">Essay Concerning Human Understanding </w:t>
      </w:r>
      <w:r w:rsidR="00724691">
        <w:rPr>
          <w:rFonts w:ascii="Times New Roman" w:hAnsi="Times New Roman" w:cs="Times New Roman"/>
          <w:sz w:val="24"/>
          <w:szCs w:val="24"/>
        </w:rPr>
        <w:t>was more widely studied tha</w:t>
      </w:r>
      <w:r w:rsidR="009A3A2A">
        <w:rPr>
          <w:rFonts w:ascii="Times New Roman" w:hAnsi="Times New Roman" w:cs="Times New Roman"/>
          <w:sz w:val="24"/>
          <w:szCs w:val="24"/>
        </w:rPr>
        <w:t xml:space="preserve">n </w:t>
      </w:r>
      <w:r w:rsidR="00724691">
        <w:rPr>
          <w:rFonts w:ascii="Times New Roman" w:hAnsi="Times New Roman" w:cs="Times New Roman"/>
          <w:sz w:val="24"/>
          <w:szCs w:val="24"/>
        </w:rPr>
        <w:t xml:space="preserve">the </w:t>
      </w:r>
      <w:r w:rsidR="00724691">
        <w:rPr>
          <w:rFonts w:ascii="Times New Roman" w:hAnsi="Times New Roman" w:cs="Times New Roman"/>
          <w:i/>
          <w:sz w:val="24"/>
          <w:szCs w:val="24"/>
        </w:rPr>
        <w:t xml:space="preserve">Two Treatises of Government, </w:t>
      </w:r>
      <w:r w:rsidR="00724691">
        <w:rPr>
          <w:rFonts w:ascii="Times New Roman" w:hAnsi="Times New Roman" w:cs="Times New Roman"/>
          <w:sz w:val="24"/>
          <w:szCs w:val="24"/>
        </w:rPr>
        <w:t xml:space="preserve">he may exaggerate </w:t>
      </w:r>
      <w:r w:rsidR="006362BF">
        <w:rPr>
          <w:rFonts w:ascii="Times New Roman" w:hAnsi="Times New Roman" w:cs="Times New Roman"/>
          <w:sz w:val="24"/>
          <w:szCs w:val="24"/>
        </w:rPr>
        <w:t xml:space="preserve">Locke’s </w:t>
      </w:r>
      <w:r w:rsidR="00724691">
        <w:rPr>
          <w:rFonts w:ascii="Times New Roman" w:hAnsi="Times New Roman" w:cs="Times New Roman"/>
          <w:sz w:val="24"/>
          <w:szCs w:val="24"/>
        </w:rPr>
        <w:t>unimportance</w:t>
      </w:r>
      <w:r w:rsidR="006362BF">
        <w:rPr>
          <w:rFonts w:ascii="Times New Roman" w:hAnsi="Times New Roman" w:cs="Times New Roman"/>
          <w:sz w:val="24"/>
          <w:szCs w:val="24"/>
        </w:rPr>
        <w:t xml:space="preserve">. </w:t>
      </w:r>
      <w:r w:rsidR="00E12D20">
        <w:rPr>
          <w:rFonts w:ascii="Times New Roman" w:hAnsi="Times New Roman" w:cs="Times New Roman"/>
          <w:sz w:val="24"/>
          <w:szCs w:val="24"/>
        </w:rPr>
        <w:t>Rather than establishing with certainty the relationship between Locke and thinkers such as Rousseau</w:t>
      </w:r>
      <w:r w:rsidR="00031F02">
        <w:rPr>
          <w:rFonts w:ascii="Times New Roman" w:hAnsi="Times New Roman" w:cs="Times New Roman"/>
          <w:sz w:val="24"/>
          <w:szCs w:val="24"/>
        </w:rPr>
        <w:t xml:space="preserve"> and Diderot,</w:t>
      </w:r>
      <w:r w:rsidR="00E12D20">
        <w:rPr>
          <w:rFonts w:ascii="Times New Roman" w:hAnsi="Times New Roman" w:cs="Times New Roman"/>
          <w:sz w:val="24"/>
          <w:szCs w:val="24"/>
        </w:rPr>
        <w:t xml:space="preserve"> </w:t>
      </w:r>
      <w:r w:rsidR="00A52A89">
        <w:rPr>
          <w:rFonts w:ascii="Times New Roman" w:hAnsi="Times New Roman" w:cs="Times New Roman"/>
          <w:sz w:val="24"/>
          <w:szCs w:val="24"/>
        </w:rPr>
        <w:t>the book</w:t>
      </w:r>
      <w:r w:rsidR="00E12D20">
        <w:rPr>
          <w:rFonts w:ascii="Times New Roman" w:hAnsi="Times New Roman" w:cs="Times New Roman"/>
          <w:sz w:val="24"/>
          <w:szCs w:val="24"/>
        </w:rPr>
        <w:t xml:space="preserve"> illustrates that more historical scholarship is needed on the reception of Locke’s political writings in Europe. </w:t>
      </w:r>
      <w:r w:rsidR="006362BF">
        <w:rPr>
          <w:rFonts w:ascii="Times New Roman" w:hAnsi="Times New Roman" w:cs="Times New Roman"/>
          <w:sz w:val="24"/>
          <w:szCs w:val="24"/>
        </w:rPr>
        <w:t>For instance, t</w:t>
      </w:r>
      <w:r w:rsidR="00E12D20">
        <w:rPr>
          <w:rFonts w:ascii="Times New Roman" w:hAnsi="Times New Roman" w:cs="Times New Roman"/>
          <w:sz w:val="24"/>
          <w:szCs w:val="24"/>
        </w:rPr>
        <w:t xml:space="preserve">he Swedish </w:t>
      </w:r>
      <w:r w:rsidR="00350816">
        <w:rPr>
          <w:rFonts w:ascii="Times New Roman" w:hAnsi="Times New Roman" w:cs="Times New Roman"/>
          <w:sz w:val="24"/>
          <w:szCs w:val="24"/>
        </w:rPr>
        <w:t>legislature</w:t>
      </w:r>
      <w:r w:rsidR="00E12D20">
        <w:rPr>
          <w:rFonts w:ascii="Times New Roman" w:hAnsi="Times New Roman" w:cs="Times New Roman"/>
          <w:sz w:val="24"/>
          <w:szCs w:val="24"/>
        </w:rPr>
        <w:t xml:space="preserve"> (</w:t>
      </w:r>
      <w:proofErr w:type="spellStart"/>
      <w:r w:rsidR="00E12D20">
        <w:rPr>
          <w:rFonts w:ascii="Times New Roman" w:hAnsi="Times New Roman" w:cs="Times New Roman"/>
          <w:i/>
          <w:sz w:val="24"/>
          <w:szCs w:val="24"/>
        </w:rPr>
        <w:t>Riksdag</w:t>
      </w:r>
      <w:proofErr w:type="spellEnd"/>
      <w:r w:rsidR="00E12D20">
        <w:rPr>
          <w:rFonts w:ascii="Times New Roman" w:hAnsi="Times New Roman" w:cs="Times New Roman"/>
          <w:sz w:val="24"/>
          <w:szCs w:val="24"/>
        </w:rPr>
        <w:t xml:space="preserve">) ordered a translation of the </w:t>
      </w:r>
      <w:r w:rsidR="00E12D20">
        <w:rPr>
          <w:rFonts w:ascii="Times New Roman" w:hAnsi="Times New Roman" w:cs="Times New Roman"/>
          <w:i/>
          <w:sz w:val="24"/>
          <w:szCs w:val="24"/>
        </w:rPr>
        <w:t xml:space="preserve">Two Treatises </w:t>
      </w:r>
      <w:r w:rsidR="00E12D20">
        <w:rPr>
          <w:rFonts w:ascii="Times New Roman" w:hAnsi="Times New Roman" w:cs="Times New Roman"/>
          <w:sz w:val="24"/>
          <w:szCs w:val="24"/>
        </w:rPr>
        <w:t>in 1726</w:t>
      </w:r>
      <w:r w:rsidR="00031F02">
        <w:rPr>
          <w:rFonts w:ascii="Times New Roman" w:hAnsi="Times New Roman" w:cs="Times New Roman"/>
          <w:sz w:val="24"/>
          <w:szCs w:val="24"/>
        </w:rPr>
        <w:t xml:space="preserve">, less than a decade into its Age of Liberty </w:t>
      </w:r>
      <w:r w:rsidR="00031F02">
        <w:rPr>
          <w:rFonts w:ascii="Times New Roman" w:hAnsi="Times New Roman" w:cs="Times New Roman"/>
          <w:sz w:val="24"/>
          <w:szCs w:val="24"/>
        </w:rPr>
        <w:lastRenderedPageBreak/>
        <w:t>(</w:t>
      </w:r>
      <w:proofErr w:type="spellStart"/>
      <w:r w:rsidR="00031F02">
        <w:rPr>
          <w:rFonts w:ascii="Times New Roman" w:hAnsi="Times New Roman" w:cs="Times New Roman"/>
          <w:i/>
          <w:sz w:val="24"/>
          <w:szCs w:val="24"/>
        </w:rPr>
        <w:t>Frihetstiden</w:t>
      </w:r>
      <w:proofErr w:type="spellEnd"/>
      <w:r w:rsidR="00031F02">
        <w:rPr>
          <w:rFonts w:ascii="Times New Roman" w:hAnsi="Times New Roman" w:cs="Times New Roman"/>
          <w:sz w:val="24"/>
          <w:szCs w:val="24"/>
        </w:rPr>
        <w:t xml:space="preserve">) </w:t>
      </w:r>
      <w:r w:rsidR="00350816">
        <w:rPr>
          <w:rFonts w:ascii="Times New Roman" w:hAnsi="Times New Roman" w:cs="Times New Roman"/>
          <w:sz w:val="24"/>
          <w:szCs w:val="24"/>
        </w:rPr>
        <w:t>at</w:t>
      </w:r>
      <w:r w:rsidR="003A1760">
        <w:rPr>
          <w:rFonts w:ascii="Times New Roman" w:hAnsi="Times New Roman" w:cs="Times New Roman"/>
          <w:sz w:val="24"/>
          <w:szCs w:val="24"/>
        </w:rPr>
        <w:t xml:space="preserve"> a time when Swedes were more proficient in German, French, and Latin than English.</w:t>
      </w:r>
      <w:r w:rsidR="00816124">
        <w:rPr>
          <w:rStyle w:val="FootnoteReference"/>
          <w:rFonts w:ascii="Times New Roman" w:hAnsi="Times New Roman" w:cs="Times New Roman"/>
          <w:sz w:val="24"/>
          <w:szCs w:val="24"/>
        </w:rPr>
        <w:footnoteReference w:id="3"/>
      </w:r>
      <w:r w:rsidR="00350816">
        <w:rPr>
          <w:rFonts w:ascii="Times New Roman" w:hAnsi="Times New Roman" w:cs="Times New Roman"/>
          <w:sz w:val="24"/>
          <w:szCs w:val="24"/>
        </w:rPr>
        <w:t xml:space="preserve"> This is an indication that Locke’s</w:t>
      </w:r>
      <w:r w:rsidR="00674F1D">
        <w:rPr>
          <w:rFonts w:ascii="Times New Roman" w:hAnsi="Times New Roman" w:cs="Times New Roman"/>
          <w:sz w:val="24"/>
          <w:szCs w:val="24"/>
        </w:rPr>
        <w:t xml:space="preserve"> text</w:t>
      </w:r>
      <w:r w:rsidR="00350816">
        <w:rPr>
          <w:rFonts w:ascii="Times New Roman" w:hAnsi="Times New Roman" w:cs="Times New Roman"/>
          <w:sz w:val="24"/>
          <w:szCs w:val="24"/>
        </w:rPr>
        <w:t xml:space="preserve"> was viewed in </w:t>
      </w:r>
      <w:r w:rsidR="00577577">
        <w:rPr>
          <w:rFonts w:ascii="Times New Roman" w:hAnsi="Times New Roman" w:cs="Times New Roman"/>
          <w:sz w:val="24"/>
          <w:szCs w:val="24"/>
        </w:rPr>
        <w:t xml:space="preserve">1720s </w:t>
      </w:r>
      <w:r w:rsidR="00350816">
        <w:rPr>
          <w:rFonts w:ascii="Times New Roman" w:hAnsi="Times New Roman" w:cs="Times New Roman"/>
          <w:sz w:val="24"/>
          <w:szCs w:val="24"/>
        </w:rPr>
        <w:t xml:space="preserve">Sweden as an authoritative statement on a new form of </w:t>
      </w:r>
      <w:r w:rsidR="004D3C83">
        <w:rPr>
          <w:rFonts w:ascii="Times New Roman" w:hAnsi="Times New Roman" w:cs="Times New Roman"/>
          <w:sz w:val="24"/>
          <w:szCs w:val="24"/>
        </w:rPr>
        <w:t xml:space="preserve">anti-absolutist, </w:t>
      </w:r>
      <w:r w:rsidR="00350816">
        <w:rPr>
          <w:rFonts w:ascii="Times New Roman" w:hAnsi="Times New Roman" w:cs="Times New Roman"/>
          <w:sz w:val="24"/>
          <w:szCs w:val="24"/>
        </w:rPr>
        <w:t>parliamentary politics.</w:t>
      </w:r>
    </w:p>
    <w:p w14:paraId="5590A9E7" w14:textId="59999A24" w:rsidR="008207AC" w:rsidRDefault="008207AC" w:rsidP="00A5737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second third of the book, Edelstein turns to the moment when the ‘preservation regime’ came back to the fore, namely with the Physiocrats in the middle and second half of eighteenth-century France. The early Physiocrats such as Quesnay and Mirabeau </w:t>
      </w:r>
      <w:proofErr w:type="spellStart"/>
      <w:r w:rsidRPr="00C77C46">
        <w:rPr>
          <w:rFonts w:ascii="Times New Roman" w:hAnsi="Times New Roman" w:cs="Times New Roman"/>
          <w:i/>
          <w:sz w:val="24"/>
          <w:szCs w:val="24"/>
        </w:rPr>
        <w:t>père</w:t>
      </w:r>
      <w:proofErr w:type="spellEnd"/>
      <w:r>
        <w:rPr>
          <w:rFonts w:ascii="Times New Roman" w:hAnsi="Times New Roman" w:cs="Times New Roman"/>
          <w:sz w:val="24"/>
          <w:szCs w:val="24"/>
        </w:rPr>
        <w:t xml:space="preserve"> emphasised economic rights, but Mirabeau </w:t>
      </w:r>
      <w:proofErr w:type="spellStart"/>
      <w:r w:rsidRPr="00C77C46">
        <w:rPr>
          <w:rFonts w:ascii="Times New Roman" w:hAnsi="Times New Roman" w:cs="Times New Roman"/>
          <w:i/>
          <w:sz w:val="24"/>
          <w:szCs w:val="24"/>
        </w:rPr>
        <w:t>fils</w:t>
      </w:r>
      <w:proofErr w:type="spellEnd"/>
      <w:r>
        <w:rPr>
          <w:rFonts w:ascii="Times New Roman" w:hAnsi="Times New Roman" w:cs="Times New Roman"/>
          <w:sz w:val="24"/>
          <w:szCs w:val="24"/>
        </w:rPr>
        <w:t xml:space="preserve"> took the step to include political rights. The Physiocrats were also important for combining moral and economic arguments against slavery (pp. 137-8). Turgot emphasised economic rights not only in the sense of </w:t>
      </w:r>
      <w:r w:rsidR="00A52A89">
        <w:rPr>
          <w:rFonts w:ascii="Times New Roman" w:hAnsi="Times New Roman" w:cs="Times New Roman"/>
          <w:sz w:val="24"/>
          <w:szCs w:val="24"/>
        </w:rPr>
        <w:t xml:space="preserve">the </w:t>
      </w:r>
      <w:r>
        <w:rPr>
          <w:rFonts w:ascii="Times New Roman" w:hAnsi="Times New Roman" w:cs="Times New Roman"/>
          <w:sz w:val="24"/>
          <w:szCs w:val="24"/>
        </w:rPr>
        <w:t xml:space="preserve">right to property and trade but also social welfare, and Condorcet extended rights to slaves and women. Edelstein argues that the </w:t>
      </w:r>
      <w:r w:rsidRPr="000376EC">
        <w:rPr>
          <w:rFonts w:ascii="Times New Roman" w:hAnsi="Times New Roman" w:cs="Times New Roman"/>
          <w:i/>
          <w:sz w:val="24"/>
          <w:szCs w:val="24"/>
        </w:rPr>
        <w:t>philosophes</w:t>
      </w:r>
      <w:r>
        <w:rPr>
          <w:rFonts w:ascii="Times New Roman" w:hAnsi="Times New Roman" w:cs="Times New Roman"/>
          <w:sz w:val="24"/>
          <w:szCs w:val="24"/>
        </w:rPr>
        <w:t xml:space="preserve"> adopted </w:t>
      </w:r>
      <w:r w:rsidR="00753DC3">
        <w:rPr>
          <w:rFonts w:ascii="Times New Roman" w:hAnsi="Times New Roman" w:cs="Times New Roman"/>
          <w:sz w:val="24"/>
          <w:szCs w:val="24"/>
        </w:rPr>
        <w:t xml:space="preserve">the </w:t>
      </w:r>
      <w:r>
        <w:rPr>
          <w:rFonts w:ascii="Times New Roman" w:hAnsi="Times New Roman" w:cs="Times New Roman"/>
          <w:sz w:val="24"/>
          <w:szCs w:val="24"/>
        </w:rPr>
        <w:t xml:space="preserve">‘preservation regime’ and their attitudes to rights from the Physiocrats rather than from seventeenth-century natural law. For instance, </w:t>
      </w:r>
      <w:r w:rsidR="00031F02">
        <w:rPr>
          <w:rFonts w:ascii="Times New Roman" w:hAnsi="Times New Roman" w:cs="Times New Roman"/>
          <w:i/>
          <w:sz w:val="24"/>
          <w:szCs w:val="24"/>
        </w:rPr>
        <w:t>pace</w:t>
      </w:r>
      <w:r>
        <w:rPr>
          <w:rFonts w:ascii="Times New Roman" w:hAnsi="Times New Roman" w:cs="Times New Roman"/>
          <w:sz w:val="24"/>
          <w:szCs w:val="24"/>
        </w:rPr>
        <w:t xml:space="preserve"> Jonathan Israel’s </w:t>
      </w:r>
      <w:r w:rsidR="00031F02">
        <w:rPr>
          <w:rFonts w:ascii="Times New Roman" w:hAnsi="Times New Roman" w:cs="Times New Roman"/>
          <w:sz w:val="24"/>
          <w:szCs w:val="24"/>
        </w:rPr>
        <w:t>Radical-</w:t>
      </w:r>
      <w:r>
        <w:rPr>
          <w:rFonts w:ascii="Times New Roman" w:hAnsi="Times New Roman" w:cs="Times New Roman"/>
          <w:sz w:val="24"/>
          <w:szCs w:val="24"/>
        </w:rPr>
        <w:t xml:space="preserve">Spinozist Enlightenment, Edelstein shows that </w:t>
      </w:r>
      <w:r w:rsidR="00031F02">
        <w:rPr>
          <w:rFonts w:ascii="Times New Roman" w:hAnsi="Times New Roman" w:cs="Times New Roman"/>
          <w:sz w:val="24"/>
          <w:szCs w:val="24"/>
        </w:rPr>
        <w:t xml:space="preserve">Baron </w:t>
      </w:r>
      <w:proofErr w:type="spellStart"/>
      <w:r>
        <w:rPr>
          <w:rFonts w:ascii="Times New Roman" w:hAnsi="Times New Roman" w:cs="Times New Roman"/>
          <w:sz w:val="24"/>
          <w:szCs w:val="24"/>
        </w:rPr>
        <w:t>d’Holbach’s</w:t>
      </w:r>
      <w:proofErr w:type="spellEnd"/>
      <w:r>
        <w:rPr>
          <w:rFonts w:ascii="Times New Roman" w:hAnsi="Times New Roman" w:cs="Times New Roman"/>
          <w:sz w:val="24"/>
          <w:szCs w:val="24"/>
        </w:rPr>
        <w:t xml:space="preserve"> theory of rights had much more in common with the Physiocrats than Spinoza’s contractarian, transfer argument (p. 88). </w:t>
      </w:r>
    </w:p>
    <w:p w14:paraId="121C897F" w14:textId="45765D59" w:rsidR="008207AC" w:rsidRDefault="0031021A" w:rsidP="00A57377">
      <w:pPr>
        <w:spacing w:line="360" w:lineRule="auto"/>
        <w:ind w:firstLine="720"/>
        <w:rPr>
          <w:rFonts w:ascii="Times New Roman" w:hAnsi="Times New Roman" w:cs="Times New Roman"/>
          <w:sz w:val="24"/>
          <w:szCs w:val="24"/>
        </w:rPr>
      </w:pPr>
      <w:r>
        <w:rPr>
          <w:rFonts w:ascii="Times New Roman" w:hAnsi="Times New Roman" w:cs="Times New Roman"/>
          <w:sz w:val="24"/>
          <w:szCs w:val="24"/>
        </w:rPr>
        <w:t>Edelstein is primarily an intellectual historian of eighteenth-century France</w:t>
      </w:r>
      <w:r w:rsidR="00E86A66">
        <w:rPr>
          <w:rFonts w:ascii="Times New Roman" w:hAnsi="Times New Roman" w:cs="Times New Roman"/>
          <w:sz w:val="24"/>
          <w:szCs w:val="24"/>
        </w:rPr>
        <w:t>. In this new work,</w:t>
      </w:r>
      <w:r>
        <w:rPr>
          <w:rFonts w:ascii="Times New Roman" w:hAnsi="Times New Roman" w:cs="Times New Roman"/>
          <w:sz w:val="24"/>
          <w:szCs w:val="24"/>
        </w:rPr>
        <w:t xml:space="preserve"> he is interested in the intersections and dialectic between Francophone and Anglophone </w:t>
      </w:r>
      <w:r w:rsidR="00F161C9">
        <w:rPr>
          <w:rFonts w:ascii="Times New Roman" w:hAnsi="Times New Roman" w:cs="Times New Roman"/>
          <w:sz w:val="24"/>
          <w:szCs w:val="24"/>
        </w:rPr>
        <w:t>intellectual history</w:t>
      </w:r>
      <w:r>
        <w:rPr>
          <w:rFonts w:ascii="Times New Roman" w:hAnsi="Times New Roman" w:cs="Times New Roman"/>
          <w:sz w:val="24"/>
          <w:szCs w:val="24"/>
        </w:rPr>
        <w:t>. In the final part, Edelstein argues that the French Declaration of the Rights of the Man and the Citizen cannot be considered purely in a national context, but must be understood in relation to the American Revolution and American state declarations, which in turn were indebted to English common law.</w:t>
      </w:r>
      <w:r w:rsidR="00823D96">
        <w:rPr>
          <w:rFonts w:ascii="Times New Roman" w:hAnsi="Times New Roman" w:cs="Times New Roman"/>
          <w:sz w:val="24"/>
          <w:szCs w:val="24"/>
        </w:rPr>
        <w:t xml:space="preserve"> At the same time, he argues against historians who try to simply reduce the French experience to the American</w:t>
      </w:r>
      <w:r w:rsidR="00750255">
        <w:rPr>
          <w:rFonts w:ascii="Times New Roman" w:hAnsi="Times New Roman" w:cs="Times New Roman"/>
          <w:sz w:val="24"/>
          <w:szCs w:val="24"/>
        </w:rPr>
        <w:t xml:space="preserve">. </w:t>
      </w:r>
      <w:r w:rsidR="00823D96">
        <w:rPr>
          <w:rFonts w:ascii="Times New Roman" w:hAnsi="Times New Roman" w:cs="Times New Roman"/>
          <w:sz w:val="24"/>
          <w:szCs w:val="24"/>
        </w:rPr>
        <w:t xml:space="preserve">The </w:t>
      </w:r>
      <w:r w:rsidR="003F0BFD">
        <w:rPr>
          <w:rFonts w:ascii="Times New Roman" w:hAnsi="Times New Roman" w:cs="Times New Roman"/>
          <w:sz w:val="24"/>
          <w:szCs w:val="24"/>
        </w:rPr>
        <w:t xml:space="preserve">Anglo-American </w:t>
      </w:r>
      <w:r w:rsidR="00823D96">
        <w:rPr>
          <w:rFonts w:ascii="Times New Roman" w:hAnsi="Times New Roman" w:cs="Times New Roman"/>
          <w:sz w:val="24"/>
          <w:szCs w:val="24"/>
        </w:rPr>
        <w:t>approach he dubs ‘natural constitutionalism’, defined as a belief in natural rights</w:t>
      </w:r>
      <w:r w:rsidR="00777F83">
        <w:rPr>
          <w:rFonts w:ascii="Times New Roman" w:hAnsi="Times New Roman" w:cs="Times New Roman"/>
          <w:sz w:val="24"/>
          <w:szCs w:val="24"/>
        </w:rPr>
        <w:t xml:space="preserve"> – notably the right to security, personal liberty and property – </w:t>
      </w:r>
      <w:r w:rsidR="00823D96">
        <w:rPr>
          <w:rFonts w:ascii="Times New Roman" w:hAnsi="Times New Roman" w:cs="Times New Roman"/>
          <w:sz w:val="24"/>
          <w:szCs w:val="24"/>
        </w:rPr>
        <w:t xml:space="preserve">which had </w:t>
      </w:r>
      <w:r w:rsidR="00E4763B">
        <w:rPr>
          <w:rFonts w:ascii="Times New Roman" w:hAnsi="Times New Roman" w:cs="Times New Roman"/>
          <w:sz w:val="24"/>
          <w:szCs w:val="24"/>
        </w:rPr>
        <w:t xml:space="preserve">historically </w:t>
      </w:r>
      <w:r w:rsidR="00823D96">
        <w:rPr>
          <w:rFonts w:ascii="Times New Roman" w:hAnsi="Times New Roman" w:cs="Times New Roman"/>
          <w:sz w:val="24"/>
          <w:szCs w:val="24"/>
        </w:rPr>
        <w:t xml:space="preserve">been protected by the English constitution and common law. </w:t>
      </w:r>
      <w:r w:rsidR="00777F83">
        <w:rPr>
          <w:rFonts w:ascii="Times New Roman" w:hAnsi="Times New Roman" w:cs="Times New Roman"/>
          <w:sz w:val="24"/>
          <w:szCs w:val="24"/>
        </w:rPr>
        <w:t xml:space="preserve">This approach was </w:t>
      </w:r>
      <w:r w:rsidR="000376EC">
        <w:rPr>
          <w:rFonts w:ascii="Times New Roman" w:hAnsi="Times New Roman" w:cs="Times New Roman"/>
          <w:sz w:val="24"/>
          <w:szCs w:val="24"/>
        </w:rPr>
        <w:t>most</w:t>
      </w:r>
      <w:r w:rsidR="00777F83">
        <w:rPr>
          <w:rFonts w:ascii="Times New Roman" w:hAnsi="Times New Roman" w:cs="Times New Roman"/>
          <w:sz w:val="24"/>
          <w:szCs w:val="24"/>
        </w:rPr>
        <w:t xml:space="preserve"> importantly expressed by William Blackstone in his </w:t>
      </w:r>
      <w:r w:rsidR="00777F83">
        <w:rPr>
          <w:rFonts w:ascii="Times New Roman" w:hAnsi="Times New Roman" w:cs="Times New Roman"/>
          <w:i/>
          <w:sz w:val="24"/>
          <w:szCs w:val="24"/>
        </w:rPr>
        <w:t>Commentaries</w:t>
      </w:r>
      <w:r w:rsidR="00DF0AE2">
        <w:rPr>
          <w:rFonts w:ascii="Times New Roman" w:hAnsi="Times New Roman" w:cs="Times New Roman"/>
          <w:i/>
          <w:sz w:val="24"/>
          <w:szCs w:val="24"/>
        </w:rPr>
        <w:t xml:space="preserve"> on the Laws of England </w:t>
      </w:r>
      <w:r w:rsidR="00DF0AE2">
        <w:rPr>
          <w:rFonts w:ascii="Times New Roman" w:hAnsi="Times New Roman" w:cs="Times New Roman"/>
          <w:sz w:val="24"/>
          <w:szCs w:val="24"/>
        </w:rPr>
        <w:t>(1765</w:t>
      </w:r>
      <w:r w:rsidR="009B7014">
        <w:rPr>
          <w:rFonts w:ascii="Times New Roman" w:hAnsi="Times New Roman" w:cs="Times New Roman"/>
          <w:sz w:val="24"/>
          <w:szCs w:val="24"/>
        </w:rPr>
        <w:t>-70</w:t>
      </w:r>
      <w:r w:rsidR="00DF0AE2">
        <w:rPr>
          <w:rFonts w:ascii="Times New Roman" w:hAnsi="Times New Roman" w:cs="Times New Roman"/>
          <w:sz w:val="24"/>
          <w:szCs w:val="24"/>
        </w:rPr>
        <w:t>)</w:t>
      </w:r>
      <w:r w:rsidR="00777F83">
        <w:rPr>
          <w:rFonts w:ascii="Times New Roman" w:hAnsi="Times New Roman" w:cs="Times New Roman"/>
          <w:i/>
          <w:sz w:val="24"/>
          <w:szCs w:val="24"/>
        </w:rPr>
        <w:t xml:space="preserve">, </w:t>
      </w:r>
      <w:r w:rsidR="00777F83">
        <w:rPr>
          <w:rFonts w:ascii="Times New Roman" w:hAnsi="Times New Roman" w:cs="Times New Roman"/>
          <w:sz w:val="24"/>
          <w:szCs w:val="24"/>
        </w:rPr>
        <w:t>which was remarkably successful on both sides of the pond.</w:t>
      </w:r>
      <w:r w:rsidR="00DF0AE2">
        <w:rPr>
          <w:rFonts w:ascii="Times New Roman" w:hAnsi="Times New Roman" w:cs="Times New Roman"/>
          <w:sz w:val="24"/>
          <w:szCs w:val="24"/>
        </w:rPr>
        <w:t xml:space="preserve"> Unlike in France,</w:t>
      </w:r>
      <w:r w:rsidR="003F0BFD">
        <w:rPr>
          <w:rFonts w:ascii="Times New Roman" w:hAnsi="Times New Roman" w:cs="Times New Roman"/>
          <w:sz w:val="24"/>
          <w:szCs w:val="24"/>
        </w:rPr>
        <w:t xml:space="preserve"> however</w:t>
      </w:r>
      <w:r w:rsidR="00B459A0">
        <w:rPr>
          <w:rFonts w:ascii="Times New Roman" w:hAnsi="Times New Roman" w:cs="Times New Roman"/>
          <w:sz w:val="24"/>
          <w:szCs w:val="24"/>
        </w:rPr>
        <w:t>,</w:t>
      </w:r>
      <w:r w:rsidR="00DF0AE2">
        <w:rPr>
          <w:rFonts w:ascii="Times New Roman" w:hAnsi="Times New Roman" w:cs="Times New Roman"/>
          <w:sz w:val="24"/>
          <w:szCs w:val="24"/>
        </w:rPr>
        <w:t xml:space="preserve"> </w:t>
      </w:r>
      <w:r w:rsidR="003F0BFD">
        <w:rPr>
          <w:rFonts w:ascii="Times New Roman" w:hAnsi="Times New Roman" w:cs="Times New Roman"/>
          <w:sz w:val="24"/>
          <w:szCs w:val="24"/>
        </w:rPr>
        <w:t xml:space="preserve">seventeenth-century </w:t>
      </w:r>
      <w:r w:rsidR="00DF0AE2">
        <w:rPr>
          <w:rFonts w:ascii="Times New Roman" w:hAnsi="Times New Roman" w:cs="Times New Roman"/>
          <w:sz w:val="24"/>
          <w:szCs w:val="24"/>
        </w:rPr>
        <w:t xml:space="preserve">natural law and John Locke became important </w:t>
      </w:r>
      <w:r w:rsidR="00BC796D">
        <w:rPr>
          <w:rFonts w:ascii="Times New Roman" w:hAnsi="Times New Roman" w:cs="Times New Roman"/>
          <w:sz w:val="24"/>
          <w:szCs w:val="24"/>
        </w:rPr>
        <w:t>among Americans</w:t>
      </w:r>
      <w:r w:rsidR="00DF0AE2">
        <w:rPr>
          <w:rFonts w:ascii="Times New Roman" w:hAnsi="Times New Roman" w:cs="Times New Roman"/>
          <w:sz w:val="24"/>
          <w:szCs w:val="24"/>
        </w:rPr>
        <w:t xml:space="preserve"> when they beg</w:t>
      </w:r>
      <w:r w:rsidR="000376EC">
        <w:rPr>
          <w:rFonts w:ascii="Times New Roman" w:hAnsi="Times New Roman" w:cs="Times New Roman"/>
          <w:sz w:val="24"/>
          <w:szCs w:val="24"/>
        </w:rPr>
        <w:t>a</w:t>
      </w:r>
      <w:r w:rsidR="00DF0AE2">
        <w:rPr>
          <w:rFonts w:ascii="Times New Roman" w:hAnsi="Times New Roman" w:cs="Times New Roman"/>
          <w:sz w:val="24"/>
          <w:szCs w:val="24"/>
        </w:rPr>
        <w:t xml:space="preserve">n to contest the right of the British parliament to tax the </w:t>
      </w:r>
      <w:r w:rsidR="00BC796D">
        <w:rPr>
          <w:rFonts w:ascii="Times New Roman" w:hAnsi="Times New Roman" w:cs="Times New Roman"/>
          <w:sz w:val="24"/>
          <w:szCs w:val="24"/>
        </w:rPr>
        <w:t>colonies</w:t>
      </w:r>
      <w:r w:rsidR="00DF0AE2">
        <w:rPr>
          <w:rFonts w:ascii="Times New Roman" w:hAnsi="Times New Roman" w:cs="Times New Roman"/>
          <w:sz w:val="24"/>
          <w:szCs w:val="24"/>
        </w:rPr>
        <w:t xml:space="preserve">. </w:t>
      </w:r>
      <w:r w:rsidR="00E96FE1">
        <w:rPr>
          <w:rFonts w:ascii="Times New Roman" w:hAnsi="Times New Roman" w:cs="Times New Roman"/>
          <w:sz w:val="24"/>
          <w:szCs w:val="24"/>
        </w:rPr>
        <w:t>The</w:t>
      </w:r>
      <w:r w:rsidR="00B459A0">
        <w:rPr>
          <w:rFonts w:ascii="Times New Roman" w:hAnsi="Times New Roman" w:cs="Times New Roman"/>
          <w:sz w:val="24"/>
          <w:szCs w:val="24"/>
        </w:rPr>
        <w:t xml:space="preserve"> Americans</w:t>
      </w:r>
      <w:r w:rsidR="00E96FE1">
        <w:rPr>
          <w:rFonts w:ascii="Times New Roman" w:hAnsi="Times New Roman" w:cs="Times New Roman"/>
          <w:sz w:val="24"/>
          <w:szCs w:val="24"/>
        </w:rPr>
        <w:t xml:space="preserve"> continued their obsession with specific English/British legal rights such as trial by jury</w:t>
      </w:r>
      <w:r w:rsidR="00B459A0">
        <w:rPr>
          <w:rFonts w:ascii="Times New Roman" w:hAnsi="Times New Roman" w:cs="Times New Roman"/>
          <w:sz w:val="24"/>
          <w:szCs w:val="24"/>
        </w:rPr>
        <w:t xml:space="preserve">, which illustrates that they ‘understood liberty (a natural right) to depend on the </w:t>
      </w:r>
      <w:r w:rsidR="00B459A0">
        <w:rPr>
          <w:rFonts w:ascii="Times New Roman" w:hAnsi="Times New Roman" w:cs="Times New Roman"/>
          <w:sz w:val="24"/>
          <w:szCs w:val="24"/>
        </w:rPr>
        <w:lastRenderedPageBreak/>
        <w:t>justice system (and common law).’ (p. 169).</w:t>
      </w:r>
      <w:r w:rsidR="00CB33D9">
        <w:rPr>
          <w:rFonts w:ascii="Times New Roman" w:hAnsi="Times New Roman" w:cs="Times New Roman"/>
          <w:sz w:val="24"/>
          <w:szCs w:val="24"/>
        </w:rPr>
        <w:t xml:space="preserve"> The language of natural rights finally disappeared in the </w:t>
      </w:r>
      <w:r w:rsidR="00A048F3">
        <w:rPr>
          <w:rFonts w:ascii="Times New Roman" w:hAnsi="Times New Roman" w:cs="Times New Roman"/>
          <w:sz w:val="24"/>
          <w:szCs w:val="24"/>
        </w:rPr>
        <w:t xml:space="preserve">US </w:t>
      </w:r>
      <w:r w:rsidR="00CB33D9">
        <w:rPr>
          <w:rFonts w:ascii="Times New Roman" w:hAnsi="Times New Roman" w:cs="Times New Roman"/>
          <w:sz w:val="24"/>
          <w:szCs w:val="24"/>
        </w:rPr>
        <w:t xml:space="preserve">Bill of </w:t>
      </w:r>
      <w:r w:rsidR="00CB33D9" w:rsidRPr="00AD6318">
        <w:rPr>
          <w:rFonts w:ascii="Times New Roman" w:hAnsi="Times New Roman" w:cs="Times New Roman"/>
          <w:sz w:val="24"/>
          <w:szCs w:val="24"/>
        </w:rPr>
        <w:t>Rights</w:t>
      </w:r>
      <w:r w:rsidR="009E046E">
        <w:rPr>
          <w:rFonts w:ascii="Times New Roman" w:hAnsi="Times New Roman" w:cs="Times New Roman"/>
          <w:sz w:val="24"/>
          <w:szCs w:val="24"/>
        </w:rPr>
        <w:t xml:space="preserve">, </w:t>
      </w:r>
      <w:r w:rsidR="00CB33D9" w:rsidRPr="00AD6318">
        <w:rPr>
          <w:rFonts w:ascii="Times New Roman" w:hAnsi="Times New Roman" w:cs="Times New Roman"/>
          <w:sz w:val="24"/>
          <w:szCs w:val="24"/>
        </w:rPr>
        <w:t xml:space="preserve">although Edelstein suggests that this ‘may in part be viewed as accidental.’ (p. 170). </w:t>
      </w:r>
      <w:r w:rsidR="000376EC" w:rsidRPr="00AD6318">
        <w:rPr>
          <w:rFonts w:ascii="Times New Roman" w:hAnsi="Times New Roman" w:cs="Times New Roman"/>
          <w:sz w:val="24"/>
          <w:szCs w:val="24"/>
        </w:rPr>
        <w:t xml:space="preserve">The result, however, was that the Americans ended up with a </w:t>
      </w:r>
      <w:r w:rsidR="00C8236C">
        <w:rPr>
          <w:rFonts w:ascii="Times New Roman" w:hAnsi="Times New Roman" w:cs="Times New Roman"/>
          <w:sz w:val="24"/>
          <w:szCs w:val="24"/>
        </w:rPr>
        <w:t>rig</w:t>
      </w:r>
      <w:r w:rsidR="00AD6318" w:rsidRPr="00AD6318">
        <w:rPr>
          <w:rFonts w:ascii="Times New Roman" w:hAnsi="Times New Roman" w:cs="Times New Roman"/>
          <w:sz w:val="24"/>
          <w:szCs w:val="24"/>
        </w:rPr>
        <w:t>hts</w:t>
      </w:r>
      <w:r w:rsidR="00C8236C">
        <w:rPr>
          <w:rFonts w:ascii="Times New Roman" w:hAnsi="Times New Roman" w:cs="Times New Roman"/>
          <w:sz w:val="24"/>
          <w:szCs w:val="24"/>
        </w:rPr>
        <w:t xml:space="preserve"> regime</w:t>
      </w:r>
      <w:r w:rsidR="00AD6318" w:rsidRPr="00AD6318">
        <w:rPr>
          <w:rFonts w:ascii="Times New Roman" w:hAnsi="Times New Roman" w:cs="Times New Roman"/>
          <w:sz w:val="24"/>
          <w:szCs w:val="24"/>
        </w:rPr>
        <w:t xml:space="preserve"> limiting the power of governments.</w:t>
      </w:r>
    </w:p>
    <w:p w14:paraId="22496914" w14:textId="3878FC37" w:rsidR="00AD6318" w:rsidRDefault="00AD6318" w:rsidP="00A5737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French, by contrast, ended up with </w:t>
      </w:r>
      <w:r w:rsidR="0014089B">
        <w:rPr>
          <w:rFonts w:ascii="Times New Roman" w:hAnsi="Times New Roman" w:cs="Times New Roman"/>
          <w:sz w:val="24"/>
          <w:szCs w:val="24"/>
        </w:rPr>
        <w:t>the</w:t>
      </w:r>
      <w:r>
        <w:rPr>
          <w:rFonts w:ascii="Times New Roman" w:hAnsi="Times New Roman" w:cs="Times New Roman"/>
          <w:sz w:val="24"/>
          <w:szCs w:val="24"/>
        </w:rPr>
        <w:t xml:space="preserve"> Declaration of Rights </w:t>
      </w:r>
      <w:r w:rsidR="0014089B">
        <w:rPr>
          <w:rFonts w:ascii="Times New Roman" w:hAnsi="Times New Roman" w:cs="Times New Roman"/>
          <w:sz w:val="24"/>
          <w:szCs w:val="24"/>
        </w:rPr>
        <w:t xml:space="preserve">of Man and the Citizen </w:t>
      </w:r>
      <w:r>
        <w:rPr>
          <w:rFonts w:ascii="Times New Roman" w:hAnsi="Times New Roman" w:cs="Times New Roman"/>
          <w:sz w:val="24"/>
          <w:szCs w:val="24"/>
        </w:rPr>
        <w:t>which enabled what the government should do rather than limiting it. It emphasised national rights as well as individual ones.</w:t>
      </w:r>
      <w:r w:rsidR="006E359E">
        <w:rPr>
          <w:rFonts w:ascii="Times New Roman" w:hAnsi="Times New Roman" w:cs="Times New Roman"/>
          <w:sz w:val="24"/>
          <w:szCs w:val="24"/>
        </w:rPr>
        <w:t xml:space="preserve"> Following </w:t>
      </w:r>
      <w:r w:rsidR="006E359E" w:rsidRPr="006E359E">
        <w:rPr>
          <w:rFonts w:ascii="Times New Roman" w:hAnsi="Times New Roman" w:cs="Times New Roman"/>
          <w:sz w:val="24"/>
          <w:szCs w:val="24"/>
        </w:rPr>
        <w:t>François</w:t>
      </w:r>
      <w:r w:rsidR="006E359E">
        <w:rPr>
          <w:rFonts w:ascii="Times New Roman" w:hAnsi="Times New Roman" w:cs="Times New Roman"/>
          <w:sz w:val="24"/>
          <w:szCs w:val="24"/>
        </w:rPr>
        <w:t xml:space="preserve"> </w:t>
      </w:r>
      <w:proofErr w:type="spellStart"/>
      <w:r w:rsidR="006E359E">
        <w:rPr>
          <w:rFonts w:ascii="Times New Roman" w:hAnsi="Times New Roman" w:cs="Times New Roman"/>
          <w:sz w:val="24"/>
          <w:szCs w:val="24"/>
        </w:rPr>
        <w:t>Furet</w:t>
      </w:r>
      <w:proofErr w:type="spellEnd"/>
      <w:r w:rsidR="006E359E">
        <w:rPr>
          <w:rFonts w:ascii="Times New Roman" w:hAnsi="Times New Roman" w:cs="Times New Roman"/>
          <w:sz w:val="24"/>
          <w:szCs w:val="24"/>
        </w:rPr>
        <w:t xml:space="preserve"> and other revisionist</w:t>
      </w:r>
      <w:r w:rsidR="000A6E41">
        <w:rPr>
          <w:rFonts w:ascii="Times New Roman" w:hAnsi="Times New Roman" w:cs="Times New Roman"/>
          <w:sz w:val="24"/>
          <w:szCs w:val="24"/>
        </w:rPr>
        <w:t>s</w:t>
      </w:r>
      <w:r w:rsidR="006E359E">
        <w:rPr>
          <w:rFonts w:ascii="Times New Roman" w:hAnsi="Times New Roman" w:cs="Times New Roman"/>
          <w:sz w:val="24"/>
          <w:szCs w:val="24"/>
        </w:rPr>
        <w:t xml:space="preserve">, Edelstein </w:t>
      </w:r>
      <w:r w:rsidR="0014089B">
        <w:rPr>
          <w:rFonts w:ascii="Times New Roman" w:hAnsi="Times New Roman" w:cs="Times New Roman"/>
          <w:sz w:val="24"/>
          <w:szCs w:val="24"/>
        </w:rPr>
        <w:t>argues</w:t>
      </w:r>
      <w:r w:rsidR="006E359E">
        <w:rPr>
          <w:rFonts w:ascii="Times New Roman" w:hAnsi="Times New Roman" w:cs="Times New Roman"/>
          <w:sz w:val="24"/>
          <w:szCs w:val="24"/>
        </w:rPr>
        <w:t xml:space="preserve"> that the French Revolution and the Terror represented the suppression of individual freedom in the name of the collective (p. 191).</w:t>
      </w:r>
      <w:r w:rsidR="00750255">
        <w:rPr>
          <w:rFonts w:ascii="Times New Roman" w:hAnsi="Times New Roman" w:cs="Times New Roman"/>
          <w:sz w:val="24"/>
          <w:szCs w:val="24"/>
        </w:rPr>
        <w:t xml:space="preserve"> Ultimately, Edelstein engages in the same debate as Hannah Arendt (in </w:t>
      </w:r>
      <w:r w:rsidR="00750255">
        <w:rPr>
          <w:rFonts w:ascii="Times New Roman" w:hAnsi="Times New Roman" w:cs="Times New Roman"/>
          <w:i/>
          <w:sz w:val="24"/>
          <w:szCs w:val="24"/>
        </w:rPr>
        <w:t>On Revolution</w:t>
      </w:r>
      <w:r w:rsidR="00750255">
        <w:rPr>
          <w:rFonts w:ascii="Times New Roman" w:hAnsi="Times New Roman" w:cs="Times New Roman"/>
          <w:sz w:val="24"/>
          <w:szCs w:val="24"/>
        </w:rPr>
        <w:t>) and others who try to explain why the French Revolution produced so much political violence and the American did not (p. 142). Although Edelstein does not quite express it in these terms, why the American Revolution was a success and the French a failure – at least on their own terms – is certainly a legitimate historical question, to which this book can be read as a contribution.</w:t>
      </w:r>
    </w:p>
    <w:p w14:paraId="5091523F" w14:textId="6CAB4E4B" w:rsidR="000C3B99" w:rsidRDefault="00C77C46" w:rsidP="00A82FB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w:t>
      </w:r>
      <w:r w:rsidR="00B459A0">
        <w:rPr>
          <w:rFonts w:ascii="Times New Roman" w:hAnsi="Times New Roman" w:cs="Times New Roman"/>
          <w:sz w:val="24"/>
          <w:szCs w:val="24"/>
        </w:rPr>
        <w:t>the relative</w:t>
      </w:r>
      <w:r>
        <w:rPr>
          <w:rFonts w:ascii="Times New Roman" w:hAnsi="Times New Roman" w:cs="Times New Roman"/>
          <w:sz w:val="24"/>
          <w:szCs w:val="24"/>
        </w:rPr>
        <w:t xml:space="preserve"> brevity</w:t>
      </w:r>
      <w:r w:rsidR="00B459A0">
        <w:rPr>
          <w:rFonts w:ascii="Times New Roman" w:hAnsi="Times New Roman" w:cs="Times New Roman"/>
          <w:sz w:val="24"/>
          <w:szCs w:val="24"/>
        </w:rPr>
        <w:t xml:space="preserve"> of the book</w:t>
      </w:r>
      <w:r>
        <w:rPr>
          <w:rFonts w:ascii="Times New Roman" w:hAnsi="Times New Roman" w:cs="Times New Roman"/>
          <w:sz w:val="24"/>
          <w:szCs w:val="24"/>
        </w:rPr>
        <w:t xml:space="preserve">, Edelstein deals with </w:t>
      </w:r>
      <w:r w:rsidR="00FB00F8">
        <w:rPr>
          <w:rFonts w:ascii="Times New Roman" w:hAnsi="Times New Roman" w:cs="Times New Roman"/>
          <w:sz w:val="24"/>
          <w:szCs w:val="24"/>
        </w:rPr>
        <w:t>numerous</w:t>
      </w:r>
      <w:r>
        <w:rPr>
          <w:rFonts w:ascii="Times New Roman" w:hAnsi="Times New Roman" w:cs="Times New Roman"/>
          <w:sz w:val="24"/>
          <w:szCs w:val="24"/>
        </w:rPr>
        <w:t xml:space="preserve"> thinkers – French, </w:t>
      </w:r>
      <w:r w:rsidR="00B3134F">
        <w:rPr>
          <w:rFonts w:ascii="Times New Roman" w:hAnsi="Times New Roman" w:cs="Times New Roman"/>
          <w:sz w:val="24"/>
          <w:szCs w:val="24"/>
        </w:rPr>
        <w:t>English, Scottish, American</w:t>
      </w:r>
      <w:r>
        <w:rPr>
          <w:rFonts w:ascii="Times New Roman" w:hAnsi="Times New Roman" w:cs="Times New Roman"/>
          <w:sz w:val="24"/>
          <w:szCs w:val="24"/>
        </w:rPr>
        <w:t xml:space="preserve">, German, Dutch, Italian, and Swiss, both canonical and lesser-known. </w:t>
      </w:r>
      <w:r w:rsidR="00B3134F">
        <w:rPr>
          <w:rFonts w:ascii="Times New Roman" w:hAnsi="Times New Roman" w:cs="Times New Roman"/>
          <w:sz w:val="24"/>
          <w:szCs w:val="24"/>
        </w:rPr>
        <w:t>His</w:t>
      </w:r>
      <w:r>
        <w:rPr>
          <w:rFonts w:ascii="Times New Roman" w:hAnsi="Times New Roman" w:cs="Times New Roman"/>
          <w:sz w:val="24"/>
          <w:szCs w:val="24"/>
        </w:rPr>
        <w:t xml:space="preserve"> emphasis is on constructing an intellectual debate spanning centuries. Less attention is </w:t>
      </w:r>
      <w:r w:rsidR="00B459A0">
        <w:rPr>
          <w:rFonts w:ascii="Times New Roman" w:hAnsi="Times New Roman" w:cs="Times New Roman"/>
          <w:sz w:val="24"/>
          <w:szCs w:val="24"/>
        </w:rPr>
        <w:t xml:space="preserve">generally </w:t>
      </w:r>
      <w:r>
        <w:rPr>
          <w:rFonts w:ascii="Times New Roman" w:hAnsi="Times New Roman" w:cs="Times New Roman"/>
          <w:sz w:val="24"/>
          <w:szCs w:val="24"/>
        </w:rPr>
        <w:t xml:space="preserve">being paid to what each thinker tried to achieve in their own </w:t>
      </w:r>
      <w:proofErr w:type="gramStart"/>
      <w:r>
        <w:rPr>
          <w:rFonts w:ascii="Times New Roman" w:hAnsi="Times New Roman" w:cs="Times New Roman"/>
          <w:sz w:val="24"/>
          <w:szCs w:val="24"/>
        </w:rPr>
        <w:t>particular circumstances</w:t>
      </w:r>
      <w:proofErr w:type="gramEnd"/>
      <w:r>
        <w:rPr>
          <w:rFonts w:ascii="Times New Roman" w:hAnsi="Times New Roman" w:cs="Times New Roman"/>
          <w:sz w:val="24"/>
          <w:szCs w:val="24"/>
        </w:rPr>
        <w:t xml:space="preserve">. </w:t>
      </w:r>
      <w:r w:rsidR="009D6504">
        <w:rPr>
          <w:rFonts w:ascii="Times New Roman" w:hAnsi="Times New Roman" w:cs="Times New Roman"/>
          <w:sz w:val="24"/>
          <w:szCs w:val="24"/>
        </w:rPr>
        <w:t xml:space="preserve">For example, when he writes in one place that the ‘preservation regime’ still enjoyed plenty of support in Locke’s lifetime, he gives ‘the French Huguenots’ of the previous century as his example (p. 54). </w:t>
      </w:r>
      <w:r w:rsidR="00290E22">
        <w:rPr>
          <w:rFonts w:ascii="Times New Roman" w:hAnsi="Times New Roman" w:cs="Times New Roman"/>
          <w:sz w:val="24"/>
          <w:szCs w:val="24"/>
        </w:rPr>
        <w:t>There are also instances where</w:t>
      </w:r>
      <w:r w:rsidR="00A82FB2">
        <w:rPr>
          <w:rFonts w:ascii="Times New Roman" w:hAnsi="Times New Roman" w:cs="Times New Roman"/>
          <w:sz w:val="24"/>
          <w:szCs w:val="24"/>
        </w:rPr>
        <w:t xml:space="preserve"> it seems as if</w:t>
      </w:r>
      <w:r w:rsidR="00290E22">
        <w:rPr>
          <w:rFonts w:ascii="Times New Roman" w:hAnsi="Times New Roman" w:cs="Times New Roman"/>
          <w:sz w:val="24"/>
          <w:szCs w:val="24"/>
        </w:rPr>
        <w:t xml:space="preserve"> Edelstein seeks to shoehorn scattered remarks into </w:t>
      </w:r>
      <w:r w:rsidR="00A82FB2">
        <w:rPr>
          <w:rFonts w:ascii="Times New Roman" w:hAnsi="Times New Roman" w:cs="Times New Roman"/>
          <w:sz w:val="24"/>
          <w:szCs w:val="24"/>
        </w:rPr>
        <w:t xml:space="preserve">his </w:t>
      </w:r>
      <w:r w:rsidR="0096118E">
        <w:rPr>
          <w:rFonts w:ascii="Times New Roman" w:hAnsi="Times New Roman" w:cs="Times New Roman"/>
          <w:sz w:val="24"/>
          <w:szCs w:val="24"/>
        </w:rPr>
        <w:t>story</w:t>
      </w:r>
      <w:r w:rsidR="00290E22">
        <w:rPr>
          <w:rFonts w:ascii="Times New Roman" w:hAnsi="Times New Roman" w:cs="Times New Roman"/>
          <w:sz w:val="24"/>
          <w:szCs w:val="24"/>
        </w:rPr>
        <w:t xml:space="preserve">. For example, </w:t>
      </w:r>
      <w:r w:rsidR="002C14A2">
        <w:rPr>
          <w:rFonts w:ascii="Times New Roman" w:hAnsi="Times New Roman" w:cs="Times New Roman"/>
          <w:sz w:val="24"/>
          <w:szCs w:val="24"/>
        </w:rPr>
        <w:t xml:space="preserve">when </w:t>
      </w:r>
      <w:r w:rsidR="00290E22">
        <w:rPr>
          <w:rFonts w:ascii="Times New Roman" w:hAnsi="Times New Roman" w:cs="Times New Roman"/>
          <w:sz w:val="24"/>
          <w:szCs w:val="24"/>
        </w:rPr>
        <w:t xml:space="preserve">Voltaire writes in the English dedication to Queen Caroline in his </w:t>
      </w:r>
      <w:r w:rsidR="00290E22">
        <w:rPr>
          <w:rFonts w:ascii="Times New Roman" w:hAnsi="Times New Roman" w:cs="Times New Roman"/>
          <w:i/>
          <w:sz w:val="24"/>
          <w:szCs w:val="24"/>
        </w:rPr>
        <w:t xml:space="preserve">La </w:t>
      </w:r>
      <w:proofErr w:type="spellStart"/>
      <w:r w:rsidR="00290E22">
        <w:rPr>
          <w:rFonts w:ascii="Times New Roman" w:hAnsi="Times New Roman" w:cs="Times New Roman"/>
          <w:i/>
          <w:sz w:val="24"/>
          <w:szCs w:val="24"/>
        </w:rPr>
        <w:t>Henriade</w:t>
      </w:r>
      <w:proofErr w:type="spellEnd"/>
      <w:r w:rsidR="00290E22">
        <w:rPr>
          <w:rFonts w:ascii="Times New Roman" w:hAnsi="Times New Roman" w:cs="Times New Roman"/>
          <w:i/>
          <w:sz w:val="24"/>
          <w:szCs w:val="24"/>
        </w:rPr>
        <w:t xml:space="preserve"> </w:t>
      </w:r>
      <w:r w:rsidR="00290E22">
        <w:rPr>
          <w:rFonts w:ascii="Times New Roman" w:hAnsi="Times New Roman" w:cs="Times New Roman"/>
          <w:sz w:val="24"/>
          <w:szCs w:val="24"/>
        </w:rPr>
        <w:t>(1728) that ‘YOUR MAJESTY will find</w:t>
      </w:r>
      <w:r w:rsidR="00A82FB2">
        <w:rPr>
          <w:rFonts w:ascii="Times New Roman" w:hAnsi="Times New Roman" w:cs="Times New Roman"/>
          <w:sz w:val="24"/>
          <w:szCs w:val="24"/>
        </w:rPr>
        <w:t xml:space="preserve"> in</w:t>
      </w:r>
      <w:r w:rsidR="00290E22">
        <w:rPr>
          <w:rFonts w:ascii="Times New Roman" w:hAnsi="Times New Roman" w:cs="Times New Roman"/>
          <w:sz w:val="24"/>
          <w:szCs w:val="24"/>
        </w:rPr>
        <w:t xml:space="preserve"> this book…the Rights of Kings always asserted, and those of Mankind never set aside’ (p. 64), can it seriously </w:t>
      </w:r>
      <w:r w:rsidR="00A82FB2">
        <w:rPr>
          <w:rFonts w:ascii="Times New Roman" w:hAnsi="Times New Roman" w:cs="Times New Roman"/>
          <w:sz w:val="24"/>
          <w:szCs w:val="24"/>
        </w:rPr>
        <w:t xml:space="preserve">be </w:t>
      </w:r>
      <w:r w:rsidR="00290E22">
        <w:rPr>
          <w:rFonts w:ascii="Times New Roman" w:hAnsi="Times New Roman" w:cs="Times New Roman"/>
          <w:sz w:val="24"/>
          <w:szCs w:val="24"/>
        </w:rPr>
        <w:t xml:space="preserve">claimed that Voltaire in this instance is engaging in a debate about the nature of rights? </w:t>
      </w:r>
      <w:r w:rsidR="00823D96">
        <w:rPr>
          <w:rFonts w:ascii="Times New Roman" w:hAnsi="Times New Roman" w:cs="Times New Roman"/>
          <w:sz w:val="24"/>
          <w:szCs w:val="24"/>
        </w:rPr>
        <w:t xml:space="preserve">Edelstein seems to suggest as much, but </w:t>
      </w:r>
      <w:r w:rsidR="00CB33D9">
        <w:rPr>
          <w:rFonts w:ascii="Times New Roman" w:hAnsi="Times New Roman" w:cs="Times New Roman"/>
          <w:sz w:val="24"/>
          <w:szCs w:val="24"/>
        </w:rPr>
        <w:t>later</w:t>
      </w:r>
      <w:r w:rsidR="00823D96">
        <w:rPr>
          <w:rFonts w:ascii="Times New Roman" w:hAnsi="Times New Roman" w:cs="Times New Roman"/>
          <w:sz w:val="24"/>
          <w:szCs w:val="24"/>
        </w:rPr>
        <w:t xml:space="preserve"> in the book he writes that we should not ‘compare apples and oranges: political pamphlets, sermons, novels, and essays will not use terms with the same theoretical precision as philosophical treatises.’ (p. 145). </w:t>
      </w:r>
      <w:r w:rsidR="00A030DA">
        <w:rPr>
          <w:rFonts w:ascii="Times New Roman" w:hAnsi="Times New Roman" w:cs="Times New Roman"/>
          <w:sz w:val="24"/>
          <w:szCs w:val="24"/>
        </w:rPr>
        <w:t xml:space="preserve">There are </w:t>
      </w:r>
      <w:r w:rsidR="000D39F9">
        <w:rPr>
          <w:rFonts w:ascii="Times New Roman" w:hAnsi="Times New Roman" w:cs="Times New Roman"/>
          <w:sz w:val="24"/>
          <w:szCs w:val="24"/>
        </w:rPr>
        <w:t>additional</w:t>
      </w:r>
      <w:r w:rsidR="00A030DA">
        <w:rPr>
          <w:rFonts w:ascii="Times New Roman" w:hAnsi="Times New Roman" w:cs="Times New Roman"/>
          <w:sz w:val="24"/>
          <w:szCs w:val="24"/>
        </w:rPr>
        <w:t xml:space="preserve"> statements in the book which </w:t>
      </w:r>
      <w:r w:rsidR="000E23B7">
        <w:rPr>
          <w:rFonts w:ascii="Times New Roman" w:hAnsi="Times New Roman" w:cs="Times New Roman"/>
          <w:sz w:val="24"/>
          <w:szCs w:val="24"/>
        </w:rPr>
        <w:t xml:space="preserve">I </w:t>
      </w:r>
      <w:r w:rsidR="00A030DA">
        <w:rPr>
          <w:rFonts w:ascii="Times New Roman" w:hAnsi="Times New Roman" w:cs="Times New Roman"/>
          <w:sz w:val="24"/>
          <w:szCs w:val="24"/>
        </w:rPr>
        <w:t xml:space="preserve">struggle to reconcile, for instance when </w:t>
      </w:r>
      <w:r w:rsidR="00331307">
        <w:rPr>
          <w:rFonts w:ascii="Times New Roman" w:hAnsi="Times New Roman" w:cs="Times New Roman"/>
          <w:sz w:val="24"/>
          <w:szCs w:val="24"/>
        </w:rPr>
        <w:t>Edelstein</w:t>
      </w:r>
      <w:r w:rsidR="00A030DA">
        <w:rPr>
          <w:rFonts w:ascii="Times New Roman" w:hAnsi="Times New Roman" w:cs="Times New Roman"/>
          <w:sz w:val="24"/>
          <w:szCs w:val="24"/>
        </w:rPr>
        <w:t xml:space="preserve"> </w:t>
      </w:r>
      <w:r w:rsidR="00CB33D9">
        <w:rPr>
          <w:rFonts w:ascii="Times New Roman" w:hAnsi="Times New Roman" w:cs="Times New Roman"/>
          <w:sz w:val="24"/>
          <w:szCs w:val="24"/>
        </w:rPr>
        <w:t>writes</w:t>
      </w:r>
      <w:r w:rsidR="00A030DA">
        <w:rPr>
          <w:rFonts w:ascii="Times New Roman" w:hAnsi="Times New Roman" w:cs="Times New Roman"/>
          <w:sz w:val="24"/>
          <w:szCs w:val="24"/>
        </w:rPr>
        <w:t xml:space="preserve"> that ‘Montesquieu does not mention natural rights in any of his major works’ (p. 61), but then later accurately quotes Montesquieu as saying that slavery is ‘as opposed to civil rights as to </w:t>
      </w:r>
      <w:r w:rsidR="00A030DA" w:rsidRPr="00CB33D9">
        <w:rPr>
          <w:rFonts w:ascii="Times New Roman" w:hAnsi="Times New Roman" w:cs="Times New Roman"/>
          <w:i/>
          <w:sz w:val="24"/>
          <w:szCs w:val="24"/>
        </w:rPr>
        <w:t>natural right.</w:t>
      </w:r>
      <w:r w:rsidR="00A030DA">
        <w:rPr>
          <w:rFonts w:ascii="Times New Roman" w:hAnsi="Times New Roman" w:cs="Times New Roman"/>
          <w:sz w:val="24"/>
          <w:szCs w:val="24"/>
        </w:rPr>
        <w:t>’ (p. 131</w:t>
      </w:r>
      <w:r w:rsidR="00CB33D9">
        <w:rPr>
          <w:rFonts w:ascii="Times New Roman" w:hAnsi="Times New Roman" w:cs="Times New Roman"/>
          <w:sz w:val="24"/>
          <w:szCs w:val="24"/>
        </w:rPr>
        <w:t>; my italics</w:t>
      </w:r>
      <w:r w:rsidR="00A030DA">
        <w:rPr>
          <w:rFonts w:ascii="Times New Roman" w:hAnsi="Times New Roman" w:cs="Times New Roman"/>
          <w:sz w:val="24"/>
          <w:szCs w:val="24"/>
        </w:rPr>
        <w:t>).</w:t>
      </w:r>
      <w:r w:rsidR="000C3B99">
        <w:rPr>
          <w:rFonts w:ascii="Times New Roman" w:hAnsi="Times New Roman" w:cs="Times New Roman"/>
          <w:sz w:val="24"/>
          <w:szCs w:val="24"/>
        </w:rPr>
        <w:t xml:space="preserve"> </w:t>
      </w:r>
      <w:r w:rsidR="001332FC">
        <w:rPr>
          <w:rFonts w:ascii="Times New Roman" w:hAnsi="Times New Roman" w:cs="Times New Roman"/>
          <w:sz w:val="24"/>
          <w:szCs w:val="24"/>
        </w:rPr>
        <w:t>In fact</w:t>
      </w:r>
      <w:r w:rsidR="0052412A">
        <w:rPr>
          <w:rFonts w:ascii="Times New Roman" w:hAnsi="Times New Roman" w:cs="Times New Roman"/>
          <w:sz w:val="24"/>
          <w:szCs w:val="24"/>
        </w:rPr>
        <w:t>,</w:t>
      </w:r>
      <w:r w:rsidR="001332FC">
        <w:rPr>
          <w:rFonts w:ascii="Times New Roman" w:hAnsi="Times New Roman" w:cs="Times New Roman"/>
          <w:sz w:val="24"/>
          <w:szCs w:val="24"/>
        </w:rPr>
        <w:t xml:space="preserve"> ‘</w:t>
      </w:r>
      <w:r w:rsidR="001332FC">
        <w:rPr>
          <w:rFonts w:ascii="Times New Roman" w:hAnsi="Times New Roman" w:cs="Times New Roman"/>
          <w:i/>
          <w:sz w:val="24"/>
          <w:szCs w:val="24"/>
        </w:rPr>
        <w:t xml:space="preserve">droit </w:t>
      </w:r>
      <w:r w:rsidR="001332FC" w:rsidRPr="001332FC">
        <w:rPr>
          <w:rFonts w:ascii="Times New Roman" w:hAnsi="Times New Roman" w:cs="Times New Roman"/>
          <w:i/>
          <w:sz w:val="24"/>
          <w:szCs w:val="24"/>
        </w:rPr>
        <w:t>naturel’</w:t>
      </w:r>
      <w:r w:rsidR="007738B6">
        <w:rPr>
          <w:rFonts w:ascii="Times New Roman" w:hAnsi="Times New Roman" w:cs="Times New Roman"/>
          <w:i/>
          <w:sz w:val="24"/>
          <w:szCs w:val="24"/>
        </w:rPr>
        <w:t xml:space="preserve"> </w:t>
      </w:r>
      <w:r w:rsidR="007738B6">
        <w:rPr>
          <w:rFonts w:ascii="Times New Roman" w:hAnsi="Times New Roman" w:cs="Times New Roman"/>
          <w:sz w:val="24"/>
          <w:szCs w:val="24"/>
        </w:rPr>
        <w:t>(in the singular rather than in the plural)</w:t>
      </w:r>
      <w:r w:rsidR="001332FC">
        <w:rPr>
          <w:rFonts w:ascii="Times New Roman" w:hAnsi="Times New Roman" w:cs="Times New Roman"/>
          <w:sz w:val="24"/>
          <w:szCs w:val="24"/>
        </w:rPr>
        <w:t xml:space="preserve"> occurs in </w:t>
      </w:r>
      <w:proofErr w:type="gramStart"/>
      <w:r w:rsidR="001332FC">
        <w:rPr>
          <w:rFonts w:ascii="Times New Roman" w:hAnsi="Times New Roman" w:cs="Times New Roman"/>
          <w:sz w:val="24"/>
          <w:szCs w:val="24"/>
        </w:rPr>
        <w:t>two chapter</w:t>
      </w:r>
      <w:proofErr w:type="gramEnd"/>
      <w:r w:rsidR="001332FC">
        <w:rPr>
          <w:rFonts w:ascii="Times New Roman" w:hAnsi="Times New Roman" w:cs="Times New Roman"/>
          <w:sz w:val="24"/>
          <w:szCs w:val="24"/>
        </w:rPr>
        <w:t xml:space="preserve"> headings, </w:t>
      </w:r>
      <w:r w:rsidR="001332FC">
        <w:rPr>
          <w:rFonts w:ascii="Times New Roman" w:hAnsi="Times New Roman" w:cs="Times New Roman"/>
          <w:sz w:val="24"/>
          <w:szCs w:val="24"/>
        </w:rPr>
        <w:lastRenderedPageBreak/>
        <w:t xml:space="preserve">and in eight other places in </w:t>
      </w:r>
      <w:r w:rsidR="001332FC">
        <w:rPr>
          <w:rFonts w:ascii="Times New Roman" w:hAnsi="Times New Roman" w:cs="Times New Roman"/>
          <w:i/>
          <w:sz w:val="24"/>
          <w:szCs w:val="24"/>
        </w:rPr>
        <w:t xml:space="preserve">The Spirit of Laws </w:t>
      </w:r>
      <w:r w:rsidR="001332FC">
        <w:rPr>
          <w:rFonts w:ascii="Times New Roman" w:hAnsi="Times New Roman" w:cs="Times New Roman"/>
          <w:sz w:val="24"/>
          <w:szCs w:val="24"/>
        </w:rPr>
        <w:t>(1748)</w:t>
      </w:r>
      <w:r w:rsidR="0052412A">
        <w:rPr>
          <w:rFonts w:ascii="Times New Roman" w:hAnsi="Times New Roman" w:cs="Times New Roman"/>
          <w:sz w:val="24"/>
          <w:szCs w:val="24"/>
        </w:rPr>
        <w:t xml:space="preserve">. </w:t>
      </w:r>
      <w:r w:rsidR="000C3B99" w:rsidRPr="001332FC">
        <w:rPr>
          <w:rFonts w:ascii="Times New Roman" w:hAnsi="Times New Roman" w:cs="Times New Roman"/>
          <w:sz w:val="24"/>
          <w:szCs w:val="24"/>
        </w:rPr>
        <w:t>One</w:t>
      </w:r>
      <w:r w:rsidR="000C3B99">
        <w:rPr>
          <w:rFonts w:ascii="Times New Roman" w:hAnsi="Times New Roman" w:cs="Times New Roman"/>
          <w:sz w:val="24"/>
          <w:szCs w:val="24"/>
        </w:rPr>
        <w:t xml:space="preserve"> get</w:t>
      </w:r>
      <w:r w:rsidR="00CB33D9">
        <w:rPr>
          <w:rFonts w:ascii="Times New Roman" w:hAnsi="Times New Roman" w:cs="Times New Roman"/>
          <w:sz w:val="24"/>
          <w:szCs w:val="24"/>
        </w:rPr>
        <w:t>s</w:t>
      </w:r>
      <w:r w:rsidR="000C3B99">
        <w:rPr>
          <w:rFonts w:ascii="Times New Roman" w:hAnsi="Times New Roman" w:cs="Times New Roman"/>
          <w:sz w:val="24"/>
          <w:szCs w:val="24"/>
        </w:rPr>
        <w:t xml:space="preserve"> the sense that Edelstein has treated </w:t>
      </w:r>
      <w:r w:rsidR="00624B47">
        <w:rPr>
          <w:rFonts w:ascii="Times New Roman" w:hAnsi="Times New Roman" w:cs="Times New Roman"/>
          <w:sz w:val="24"/>
          <w:szCs w:val="24"/>
        </w:rPr>
        <w:t xml:space="preserve">such </w:t>
      </w:r>
      <w:r w:rsidR="000C3B99">
        <w:rPr>
          <w:rFonts w:ascii="Times New Roman" w:hAnsi="Times New Roman" w:cs="Times New Roman"/>
          <w:sz w:val="24"/>
          <w:szCs w:val="24"/>
        </w:rPr>
        <w:t xml:space="preserve">a large pool of evidence </w:t>
      </w:r>
      <w:r w:rsidR="00A82FB2">
        <w:rPr>
          <w:rFonts w:ascii="Times New Roman" w:hAnsi="Times New Roman" w:cs="Times New Roman"/>
          <w:sz w:val="24"/>
          <w:szCs w:val="24"/>
        </w:rPr>
        <w:t xml:space="preserve">– </w:t>
      </w:r>
      <w:r w:rsidR="000C3B99">
        <w:rPr>
          <w:rFonts w:ascii="Times New Roman" w:hAnsi="Times New Roman" w:cs="Times New Roman"/>
          <w:sz w:val="24"/>
          <w:szCs w:val="24"/>
        </w:rPr>
        <w:t>which is very impressive in itself</w:t>
      </w:r>
      <w:r w:rsidR="00A82FB2">
        <w:rPr>
          <w:rFonts w:ascii="Times New Roman" w:hAnsi="Times New Roman" w:cs="Times New Roman"/>
          <w:sz w:val="24"/>
          <w:szCs w:val="24"/>
        </w:rPr>
        <w:t xml:space="preserve"> –</w:t>
      </w:r>
      <w:r w:rsidR="000E6A4B">
        <w:rPr>
          <w:rFonts w:ascii="Times New Roman" w:hAnsi="Times New Roman" w:cs="Times New Roman"/>
          <w:sz w:val="24"/>
          <w:szCs w:val="24"/>
        </w:rPr>
        <w:t xml:space="preserve"> but </w:t>
      </w:r>
      <w:r w:rsidR="000C3B99">
        <w:rPr>
          <w:rFonts w:ascii="Times New Roman" w:hAnsi="Times New Roman" w:cs="Times New Roman"/>
          <w:sz w:val="24"/>
          <w:szCs w:val="24"/>
        </w:rPr>
        <w:t xml:space="preserve">that he has not taken </w:t>
      </w:r>
      <w:proofErr w:type="gramStart"/>
      <w:r w:rsidR="00624B47">
        <w:rPr>
          <w:rFonts w:ascii="Times New Roman" w:hAnsi="Times New Roman" w:cs="Times New Roman"/>
          <w:sz w:val="24"/>
          <w:szCs w:val="24"/>
        </w:rPr>
        <w:t>sufficient</w:t>
      </w:r>
      <w:proofErr w:type="gramEnd"/>
      <w:r w:rsidR="00624B47">
        <w:rPr>
          <w:rFonts w:ascii="Times New Roman" w:hAnsi="Times New Roman" w:cs="Times New Roman"/>
          <w:sz w:val="24"/>
          <w:szCs w:val="24"/>
        </w:rPr>
        <w:t xml:space="preserve"> </w:t>
      </w:r>
      <w:r w:rsidR="000C3B99">
        <w:rPr>
          <w:rFonts w:ascii="Times New Roman" w:hAnsi="Times New Roman" w:cs="Times New Roman"/>
          <w:sz w:val="24"/>
          <w:szCs w:val="24"/>
        </w:rPr>
        <w:t>time to sift all of it has carefully as he could have.</w:t>
      </w:r>
    </w:p>
    <w:p w14:paraId="36E7459D" w14:textId="0838B6D0" w:rsidR="00A752A9" w:rsidRDefault="000C3B99" w:rsidP="00A57377">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Having said that, Edelstein’s idea of taking the language of natural rights </w:t>
      </w:r>
      <w:r w:rsidR="00A82FB2">
        <w:rPr>
          <w:rFonts w:ascii="Times New Roman" w:hAnsi="Times New Roman" w:cs="Times New Roman"/>
          <w:sz w:val="24"/>
          <w:szCs w:val="24"/>
        </w:rPr>
        <w:t xml:space="preserve">seriously </w:t>
      </w:r>
      <w:r>
        <w:rPr>
          <w:rFonts w:ascii="Times New Roman" w:hAnsi="Times New Roman" w:cs="Times New Roman"/>
          <w:sz w:val="24"/>
          <w:szCs w:val="24"/>
        </w:rPr>
        <w:t xml:space="preserve">in </w:t>
      </w:r>
      <w:r w:rsidR="00A82FB2">
        <w:rPr>
          <w:rFonts w:ascii="Times New Roman" w:hAnsi="Times New Roman" w:cs="Times New Roman"/>
          <w:sz w:val="24"/>
          <w:szCs w:val="24"/>
        </w:rPr>
        <w:t xml:space="preserve">the </w:t>
      </w:r>
      <w:r>
        <w:rPr>
          <w:rFonts w:ascii="Times New Roman" w:hAnsi="Times New Roman" w:cs="Times New Roman"/>
          <w:sz w:val="24"/>
          <w:szCs w:val="24"/>
        </w:rPr>
        <w:t xml:space="preserve">transition from early-modern to modern history is entirely sensible, and it provides an important counterargument to </w:t>
      </w:r>
      <w:proofErr w:type="spellStart"/>
      <w:r>
        <w:rPr>
          <w:rFonts w:ascii="Times New Roman" w:hAnsi="Times New Roman" w:cs="Times New Roman"/>
          <w:sz w:val="24"/>
          <w:szCs w:val="24"/>
        </w:rPr>
        <w:t>Moyn’s</w:t>
      </w:r>
      <w:proofErr w:type="spellEnd"/>
      <w:r>
        <w:rPr>
          <w:rFonts w:ascii="Times New Roman" w:hAnsi="Times New Roman" w:cs="Times New Roman"/>
          <w:sz w:val="24"/>
          <w:szCs w:val="24"/>
        </w:rPr>
        <w:t xml:space="preserve"> ‘great disruption’ thesis</w:t>
      </w:r>
      <w:r w:rsidR="007738B6">
        <w:rPr>
          <w:rFonts w:ascii="Times New Roman" w:hAnsi="Times New Roman" w:cs="Times New Roman"/>
          <w:sz w:val="24"/>
          <w:szCs w:val="24"/>
        </w:rPr>
        <w:t>.</w:t>
      </w:r>
      <w:r w:rsidR="007738B6">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Edelstein’s pedagogical terms (</w:t>
      </w:r>
      <w:r w:rsidR="00A82FB2">
        <w:rPr>
          <w:rFonts w:ascii="Times New Roman" w:hAnsi="Times New Roman" w:cs="Times New Roman"/>
          <w:sz w:val="24"/>
          <w:szCs w:val="24"/>
        </w:rPr>
        <w:t xml:space="preserve">his </w:t>
      </w:r>
      <w:r>
        <w:rPr>
          <w:rFonts w:ascii="Times New Roman" w:hAnsi="Times New Roman" w:cs="Times New Roman"/>
          <w:sz w:val="24"/>
          <w:szCs w:val="24"/>
        </w:rPr>
        <w:t xml:space="preserve">preservation, abridgment and transfer regimes) are for the most part helpful. I am less sure that we gain anything by </w:t>
      </w:r>
      <w:r w:rsidR="003C6BB7">
        <w:rPr>
          <w:rFonts w:ascii="Times New Roman" w:hAnsi="Times New Roman" w:cs="Times New Roman"/>
          <w:sz w:val="24"/>
          <w:szCs w:val="24"/>
        </w:rPr>
        <w:t xml:space="preserve">calling </w:t>
      </w:r>
      <w:proofErr w:type="spellStart"/>
      <w:r w:rsidR="00027E89">
        <w:rPr>
          <w:rFonts w:ascii="Times New Roman" w:hAnsi="Times New Roman" w:cs="Times New Roman"/>
          <w:sz w:val="24"/>
          <w:szCs w:val="24"/>
        </w:rPr>
        <w:t>Pufendorf</w:t>
      </w:r>
      <w:proofErr w:type="spellEnd"/>
      <w:r w:rsidR="00027E89">
        <w:rPr>
          <w:rFonts w:ascii="Times New Roman" w:hAnsi="Times New Roman" w:cs="Times New Roman"/>
          <w:sz w:val="24"/>
          <w:szCs w:val="24"/>
        </w:rPr>
        <w:t xml:space="preserve"> a ‘political conservative’ (p. 122) and </w:t>
      </w:r>
      <w:r w:rsidR="003C6BB7">
        <w:rPr>
          <w:rFonts w:ascii="Times New Roman" w:hAnsi="Times New Roman" w:cs="Times New Roman"/>
          <w:sz w:val="24"/>
          <w:szCs w:val="24"/>
        </w:rPr>
        <w:t>the</w:t>
      </w:r>
      <w:r w:rsidR="00764E9F">
        <w:rPr>
          <w:rFonts w:ascii="Times New Roman" w:hAnsi="Times New Roman" w:cs="Times New Roman"/>
          <w:sz w:val="24"/>
          <w:szCs w:val="24"/>
        </w:rPr>
        <w:t xml:space="preserve"> Physiocrats pre-revolutionary ‘liberals’ (p. 140)</w:t>
      </w:r>
      <w:r>
        <w:rPr>
          <w:rFonts w:ascii="Times New Roman" w:hAnsi="Times New Roman" w:cs="Times New Roman"/>
          <w:sz w:val="24"/>
          <w:szCs w:val="24"/>
        </w:rPr>
        <w:t>, since these terms carry party political and ideological connotations from later periods and the present day.</w:t>
      </w:r>
      <w:r w:rsidR="003C6BB7">
        <w:rPr>
          <w:rFonts w:ascii="Times New Roman" w:hAnsi="Times New Roman" w:cs="Times New Roman"/>
          <w:sz w:val="24"/>
          <w:szCs w:val="24"/>
        </w:rPr>
        <w:t xml:space="preserve"> It seems to me that such anachronist</w:t>
      </w:r>
      <w:r w:rsidR="002F0E80">
        <w:rPr>
          <w:rFonts w:ascii="Times New Roman" w:hAnsi="Times New Roman" w:cs="Times New Roman"/>
          <w:sz w:val="24"/>
          <w:szCs w:val="24"/>
        </w:rPr>
        <w:t>ic</w:t>
      </w:r>
      <w:r w:rsidR="003C6BB7">
        <w:rPr>
          <w:rFonts w:ascii="Times New Roman" w:hAnsi="Times New Roman" w:cs="Times New Roman"/>
          <w:sz w:val="24"/>
          <w:szCs w:val="24"/>
        </w:rPr>
        <w:t xml:space="preserve"> labels might be more mystifying than </w:t>
      </w:r>
      <w:r>
        <w:rPr>
          <w:rFonts w:ascii="Times New Roman" w:hAnsi="Times New Roman" w:cs="Times New Roman"/>
          <w:sz w:val="24"/>
          <w:szCs w:val="24"/>
        </w:rPr>
        <w:t>conducive</w:t>
      </w:r>
      <w:r w:rsidR="003C6BB7">
        <w:rPr>
          <w:rFonts w:ascii="Times New Roman" w:hAnsi="Times New Roman" w:cs="Times New Roman"/>
          <w:sz w:val="24"/>
          <w:szCs w:val="24"/>
        </w:rPr>
        <w:t xml:space="preserve">. </w:t>
      </w:r>
    </w:p>
    <w:p w14:paraId="69AF9022" w14:textId="3BFB3441" w:rsidR="00AD30E0" w:rsidRPr="00AD30E0" w:rsidRDefault="00027E89" w:rsidP="00B60ED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What people are going to find </w:t>
      </w:r>
      <w:r w:rsidR="00E13CCF">
        <w:rPr>
          <w:rFonts w:ascii="Times New Roman" w:hAnsi="Times New Roman" w:cs="Times New Roman"/>
          <w:sz w:val="24"/>
          <w:szCs w:val="24"/>
        </w:rPr>
        <w:t xml:space="preserve">more </w:t>
      </w:r>
      <w:r>
        <w:rPr>
          <w:rFonts w:ascii="Times New Roman" w:hAnsi="Times New Roman" w:cs="Times New Roman"/>
          <w:sz w:val="24"/>
          <w:szCs w:val="24"/>
        </w:rPr>
        <w:t>problematic</w:t>
      </w:r>
      <w:r w:rsidR="0022082C">
        <w:rPr>
          <w:rFonts w:ascii="Times New Roman" w:hAnsi="Times New Roman" w:cs="Times New Roman"/>
          <w:sz w:val="24"/>
          <w:szCs w:val="24"/>
        </w:rPr>
        <w:t xml:space="preserve"> with this book – and </w:t>
      </w:r>
      <w:r>
        <w:rPr>
          <w:rFonts w:ascii="Times New Roman" w:hAnsi="Times New Roman" w:cs="Times New Roman"/>
          <w:sz w:val="24"/>
          <w:szCs w:val="24"/>
        </w:rPr>
        <w:t xml:space="preserve">especially </w:t>
      </w:r>
      <w:r w:rsidR="0022082C">
        <w:rPr>
          <w:rFonts w:ascii="Times New Roman" w:hAnsi="Times New Roman" w:cs="Times New Roman"/>
          <w:sz w:val="24"/>
          <w:szCs w:val="24"/>
        </w:rPr>
        <w:t xml:space="preserve">with the final chapter – is that </w:t>
      </w:r>
      <w:r>
        <w:rPr>
          <w:rFonts w:ascii="Times New Roman" w:hAnsi="Times New Roman" w:cs="Times New Roman"/>
          <w:sz w:val="24"/>
          <w:szCs w:val="24"/>
        </w:rPr>
        <w:t xml:space="preserve">it looks as if </w:t>
      </w:r>
      <w:r w:rsidR="0022082C">
        <w:rPr>
          <w:rFonts w:ascii="Times New Roman" w:hAnsi="Times New Roman" w:cs="Times New Roman"/>
          <w:sz w:val="24"/>
          <w:szCs w:val="24"/>
        </w:rPr>
        <w:t xml:space="preserve">we are back with a teleological </w:t>
      </w:r>
      <w:r w:rsidR="000D27F8">
        <w:rPr>
          <w:rFonts w:ascii="Times New Roman" w:hAnsi="Times New Roman" w:cs="Times New Roman"/>
          <w:sz w:val="24"/>
          <w:szCs w:val="24"/>
        </w:rPr>
        <w:t>story</w:t>
      </w:r>
      <w:r>
        <w:rPr>
          <w:rFonts w:ascii="Times New Roman" w:hAnsi="Times New Roman" w:cs="Times New Roman"/>
          <w:sz w:val="24"/>
          <w:szCs w:val="24"/>
        </w:rPr>
        <w:t>. Edelstein says explicitly that the eighteenth century represented ‘evolution’ and the ‘culmination’ of debates about right</w:t>
      </w:r>
      <w:r w:rsidR="00FC367E">
        <w:rPr>
          <w:rFonts w:ascii="Times New Roman" w:hAnsi="Times New Roman" w:cs="Times New Roman"/>
          <w:sz w:val="24"/>
          <w:szCs w:val="24"/>
        </w:rPr>
        <w:t>s</w:t>
      </w:r>
      <w:r>
        <w:rPr>
          <w:rFonts w:ascii="Times New Roman" w:hAnsi="Times New Roman" w:cs="Times New Roman"/>
          <w:sz w:val="24"/>
          <w:szCs w:val="24"/>
        </w:rPr>
        <w:t xml:space="preserve"> that had gone on since antiquity (p. 194).</w:t>
      </w:r>
      <w:r w:rsidR="00A752A9">
        <w:rPr>
          <w:rFonts w:ascii="Times New Roman" w:hAnsi="Times New Roman" w:cs="Times New Roman"/>
          <w:sz w:val="24"/>
          <w:szCs w:val="24"/>
        </w:rPr>
        <w:t xml:space="preserve"> The French Revolution then set the gold standard for the future: ‘The long and wide reverberations of the 1789 and 1793 Declarations also ensured a degree of continuity in how people thought about human rights up until 1948’, he writes, with reference to the United Nations Declaration of Human Rights. 1789 and 1793 consolidated the ‘preservation regime’</w:t>
      </w:r>
      <w:r w:rsidR="00FC367E">
        <w:rPr>
          <w:rFonts w:ascii="Times New Roman" w:hAnsi="Times New Roman" w:cs="Times New Roman"/>
          <w:sz w:val="24"/>
          <w:szCs w:val="24"/>
        </w:rPr>
        <w:t>, he argues.</w:t>
      </w:r>
      <w:r w:rsidR="00A752A9">
        <w:rPr>
          <w:rFonts w:ascii="Times New Roman" w:hAnsi="Times New Roman" w:cs="Times New Roman"/>
          <w:sz w:val="24"/>
          <w:szCs w:val="24"/>
        </w:rPr>
        <w:t xml:space="preserve"> </w:t>
      </w:r>
      <w:r w:rsidR="00AB5BCC">
        <w:rPr>
          <w:rFonts w:ascii="Times New Roman" w:hAnsi="Times New Roman" w:cs="Times New Roman"/>
          <w:sz w:val="24"/>
          <w:szCs w:val="24"/>
        </w:rPr>
        <w:t xml:space="preserve">Edelstein is of course right </w:t>
      </w:r>
      <w:r w:rsidR="00222035">
        <w:rPr>
          <w:rFonts w:ascii="Times New Roman" w:hAnsi="Times New Roman" w:cs="Times New Roman"/>
          <w:sz w:val="24"/>
          <w:szCs w:val="24"/>
        </w:rPr>
        <w:t>to stress</w:t>
      </w:r>
      <w:r w:rsidR="00AB5BCC">
        <w:rPr>
          <w:rFonts w:ascii="Times New Roman" w:hAnsi="Times New Roman" w:cs="Times New Roman"/>
          <w:sz w:val="24"/>
          <w:szCs w:val="24"/>
        </w:rPr>
        <w:t xml:space="preserve"> the impact of these Declarations and the fact t</w:t>
      </w:r>
      <w:r w:rsidR="00A752A9">
        <w:rPr>
          <w:rFonts w:ascii="Times New Roman" w:hAnsi="Times New Roman" w:cs="Times New Roman"/>
          <w:sz w:val="24"/>
          <w:szCs w:val="24"/>
        </w:rPr>
        <w:t>h</w:t>
      </w:r>
      <w:r w:rsidR="00052E16">
        <w:rPr>
          <w:rFonts w:ascii="Times New Roman" w:hAnsi="Times New Roman" w:cs="Times New Roman"/>
          <w:sz w:val="24"/>
          <w:szCs w:val="24"/>
        </w:rPr>
        <w:t xml:space="preserve">at generations of lawyers and politicians returned to them when formulating their own </w:t>
      </w:r>
      <w:r w:rsidR="00A57377">
        <w:rPr>
          <w:rFonts w:ascii="Times New Roman" w:hAnsi="Times New Roman" w:cs="Times New Roman"/>
          <w:sz w:val="24"/>
          <w:szCs w:val="24"/>
        </w:rPr>
        <w:t>declarations and constitutions, in the Caribbean and South America as well as across Europe</w:t>
      </w:r>
      <w:r w:rsidR="00AD3B5A">
        <w:rPr>
          <w:rFonts w:ascii="Times New Roman" w:hAnsi="Times New Roman" w:cs="Times New Roman"/>
          <w:sz w:val="24"/>
          <w:szCs w:val="24"/>
        </w:rPr>
        <w:t xml:space="preserve"> as a series of nation-states were formed</w:t>
      </w:r>
      <w:r w:rsidR="00222035">
        <w:rPr>
          <w:rFonts w:ascii="Times New Roman" w:hAnsi="Times New Roman" w:cs="Times New Roman"/>
          <w:sz w:val="24"/>
          <w:szCs w:val="24"/>
        </w:rPr>
        <w:t xml:space="preserve"> in the nineteenth century and beyond</w:t>
      </w:r>
      <w:r w:rsidR="00AD3B5A">
        <w:rPr>
          <w:rFonts w:ascii="Times New Roman" w:hAnsi="Times New Roman" w:cs="Times New Roman"/>
          <w:sz w:val="24"/>
          <w:szCs w:val="24"/>
        </w:rPr>
        <w:t>, including Greece, Italy and Germany.</w:t>
      </w:r>
      <w:r w:rsidR="00A752A9">
        <w:rPr>
          <w:rFonts w:ascii="Times New Roman" w:hAnsi="Times New Roman" w:cs="Times New Roman"/>
          <w:sz w:val="24"/>
          <w:szCs w:val="24"/>
        </w:rPr>
        <w:t xml:space="preserve"> </w:t>
      </w:r>
      <w:r w:rsidR="00052E16">
        <w:rPr>
          <w:rFonts w:ascii="Times New Roman" w:hAnsi="Times New Roman" w:cs="Times New Roman"/>
          <w:sz w:val="24"/>
          <w:szCs w:val="24"/>
        </w:rPr>
        <w:t>The pr</w:t>
      </w:r>
      <w:r w:rsidR="00A752A9">
        <w:rPr>
          <w:rFonts w:ascii="Times New Roman" w:hAnsi="Times New Roman" w:cs="Times New Roman"/>
          <w:sz w:val="24"/>
          <w:szCs w:val="24"/>
        </w:rPr>
        <w:t xml:space="preserve">oblem with </w:t>
      </w:r>
      <w:r w:rsidR="00AB5BCC">
        <w:rPr>
          <w:rFonts w:ascii="Times New Roman" w:hAnsi="Times New Roman" w:cs="Times New Roman"/>
          <w:sz w:val="24"/>
          <w:szCs w:val="24"/>
        </w:rPr>
        <w:t xml:space="preserve">his </w:t>
      </w:r>
      <w:r w:rsidR="00052E16">
        <w:rPr>
          <w:rFonts w:ascii="Times New Roman" w:hAnsi="Times New Roman" w:cs="Times New Roman"/>
          <w:sz w:val="24"/>
          <w:szCs w:val="24"/>
        </w:rPr>
        <w:t>narrative, however,</w:t>
      </w:r>
      <w:r w:rsidR="00AB5BCC">
        <w:rPr>
          <w:rFonts w:ascii="Times New Roman" w:hAnsi="Times New Roman" w:cs="Times New Roman"/>
          <w:sz w:val="24"/>
          <w:szCs w:val="24"/>
        </w:rPr>
        <w:t xml:space="preserve"> is </w:t>
      </w:r>
      <w:r w:rsidR="004E44A2">
        <w:rPr>
          <w:rFonts w:ascii="Times New Roman" w:hAnsi="Times New Roman" w:cs="Times New Roman"/>
          <w:sz w:val="24"/>
          <w:szCs w:val="24"/>
        </w:rPr>
        <w:t>t</w:t>
      </w:r>
      <w:r w:rsidR="00AB5BCC">
        <w:rPr>
          <w:rFonts w:ascii="Times New Roman" w:hAnsi="Times New Roman" w:cs="Times New Roman"/>
          <w:sz w:val="24"/>
          <w:szCs w:val="24"/>
        </w:rPr>
        <w:t xml:space="preserve">hat it </w:t>
      </w:r>
      <w:r w:rsidR="00AD3B5A">
        <w:rPr>
          <w:rFonts w:ascii="Times New Roman" w:hAnsi="Times New Roman" w:cs="Times New Roman"/>
          <w:sz w:val="24"/>
          <w:szCs w:val="24"/>
        </w:rPr>
        <w:t xml:space="preserve">downplays </w:t>
      </w:r>
      <w:r w:rsidR="00A752A9">
        <w:rPr>
          <w:rFonts w:ascii="Times New Roman" w:hAnsi="Times New Roman" w:cs="Times New Roman"/>
          <w:sz w:val="24"/>
          <w:szCs w:val="24"/>
        </w:rPr>
        <w:t>the degree to which</w:t>
      </w:r>
      <w:r w:rsidR="0022082C">
        <w:rPr>
          <w:rFonts w:ascii="Times New Roman" w:hAnsi="Times New Roman" w:cs="Times New Roman"/>
          <w:sz w:val="24"/>
          <w:szCs w:val="24"/>
        </w:rPr>
        <w:t xml:space="preserve"> the French Revolution was a failure. It was</w:t>
      </w:r>
      <w:r w:rsidR="00DB3740">
        <w:rPr>
          <w:rFonts w:ascii="Times New Roman" w:hAnsi="Times New Roman" w:cs="Times New Roman"/>
          <w:sz w:val="24"/>
          <w:szCs w:val="24"/>
        </w:rPr>
        <w:t xml:space="preserve"> indeed</w:t>
      </w:r>
      <w:r w:rsidR="0022082C">
        <w:rPr>
          <w:rFonts w:ascii="Times New Roman" w:hAnsi="Times New Roman" w:cs="Times New Roman"/>
          <w:sz w:val="24"/>
          <w:szCs w:val="24"/>
        </w:rPr>
        <w:t xml:space="preserve"> the moment when rights-based politics led to </w:t>
      </w:r>
      <w:r w:rsidR="00DB3740">
        <w:rPr>
          <w:rFonts w:ascii="Times New Roman" w:hAnsi="Times New Roman" w:cs="Times New Roman"/>
          <w:sz w:val="24"/>
          <w:szCs w:val="24"/>
        </w:rPr>
        <w:t xml:space="preserve">a </w:t>
      </w:r>
      <w:r w:rsidR="0022082C">
        <w:rPr>
          <w:rFonts w:ascii="Times New Roman" w:hAnsi="Times New Roman" w:cs="Times New Roman"/>
          <w:sz w:val="24"/>
          <w:szCs w:val="24"/>
        </w:rPr>
        <w:t>humanitarian disaster.</w:t>
      </w:r>
      <w:r w:rsidR="0022082C">
        <w:rPr>
          <w:rStyle w:val="FootnoteReference"/>
          <w:rFonts w:ascii="Times New Roman" w:hAnsi="Times New Roman" w:cs="Times New Roman"/>
          <w:sz w:val="24"/>
          <w:szCs w:val="24"/>
        </w:rPr>
        <w:footnoteReference w:id="5"/>
      </w:r>
      <w:r w:rsidR="0022082C">
        <w:rPr>
          <w:rFonts w:ascii="Times New Roman" w:hAnsi="Times New Roman" w:cs="Times New Roman"/>
          <w:sz w:val="24"/>
          <w:szCs w:val="24"/>
        </w:rPr>
        <w:t xml:space="preserve"> </w:t>
      </w:r>
      <w:r w:rsidR="00BD5545" w:rsidRPr="00BD5545">
        <w:rPr>
          <w:rFonts w:ascii="Times New Roman" w:hAnsi="Times New Roman" w:cs="Times New Roman"/>
          <w:sz w:val="24"/>
          <w:szCs w:val="24"/>
        </w:rPr>
        <w:t>Edmund Burk</w:t>
      </w:r>
      <w:r w:rsidR="00FE4643">
        <w:rPr>
          <w:rFonts w:ascii="Times New Roman" w:hAnsi="Times New Roman" w:cs="Times New Roman"/>
          <w:sz w:val="24"/>
          <w:szCs w:val="24"/>
        </w:rPr>
        <w:t>e</w:t>
      </w:r>
      <w:r w:rsidR="00BD5545">
        <w:rPr>
          <w:rFonts w:ascii="Times New Roman" w:hAnsi="Times New Roman" w:cs="Times New Roman"/>
          <w:sz w:val="24"/>
          <w:szCs w:val="24"/>
        </w:rPr>
        <w:t xml:space="preserve"> understood his </w:t>
      </w:r>
      <w:r w:rsidR="00BD5545" w:rsidRPr="00BD5545">
        <w:rPr>
          <w:rFonts w:ascii="Times New Roman" w:hAnsi="Times New Roman" w:cs="Times New Roman"/>
          <w:sz w:val="24"/>
          <w:szCs w:val="24"/>
        </w:rPr>
        <w:t xml:space="preserve">attack on the French Revolution as a defence of </w:t>
      </w:r>
      <w:r w:rsidR="00BD5545">
        <w:rPr>
          <w:rFonts w:ascii="Times New Roman" w:hAnsi="Times New Roman" w:cs="Times New Roman"/>
          <w:sz w:val="24"/>
          <w:szCs w:val="24"/>
        </w:rPr>
        <w:t>the ‘real of</w:t>
      </w:r>
      <w:r w:rsidR="00BD5545" w:rsidRPr="00BD5545">
        <w:rPr>
          <w:rFonts w:ascii="Times New Roman" w:hAnsi="Times New Roman" w:cs="Times New Roman"/>
          <w:sz w:val="24"/>
          <w:szCs w:val="24"/>
        </w:rPr>
        <w:t xml:space="preserve"> rights</w:t>
      </w:r>
      <w:r w:rsidR="00BD5545">
        <w:rPr>
          <w:rFonts w:ascii="Times New Roman" w:hAnsi="Times New Roman" w:cs="Times New Roman"/>
          <w:sz w:val="24"/>
          <w:szCs w:val="24"/>
        </w:rPr>
        <w:t xml:space="preserve"> of man’, since t</w:t>
      </w:r>
      <w:r w:rsidR="00BD5545" w:rsidRPr="00BD5545">
        <w:rPr>
          <w:rFonts w:ascii="Times New Roman" w:hAnsi="Times New Roman" w:cs="Times New Roman"/>
          <w:sz w:val="24"/>
          <w:szCs w:val="24"/>
        </w:rPr>
        <w:t xml:space="preserve">he </w:t>
      </w:r>
      <w:r w:rsidR="00FE4643">
        <w:rPr>
          <w:rFonts w:ascii="Times New Roman" w:hAnsi="Times New Roman" w:cs="Times New Roman"/>
          <w:sz w:val="24"/>
          <w:szCs w:val="24"/>
        </w:rPr>
        <w:t>r</w:t>
      </w:r>
      <w:r w:rsidR="00BD5545" w:rsidRPr="00BD5545">
        <w:rPr>
          <w:rFonts w:ascii="Times New Roman" w:hAnsi="Times New Roman" w:cs="Times New Roman"/>
          <w:sz w:val="24"/>
          <w:szCs w:val="24"/>
        </w:rPr>
        <w:t xml:space="preserve">evolutionaries had contempt for </w:t>
      </w:r>
      <w:r w:rsidR="00EE04DB">
        <w:rPr>
          <w:rFonts w:ascii="Times New Roman" w:hAnsi="Times New Roman" w:cs="Times New Roman"/>
          <w:sz w:val="24"/>
          <w:szCs w:val="24"/>
        </w:rPr>
        <w:t>the</w:t>
      </w:r>
      <w:r w:rsidR="00BD5545" w:rsidRPr="00BD5545">
        <w:rPr>
          <w:rFonts w:ascii="Times New Roman" w:hAnsi="Times New Roman" w:cs="Times New Roman"/>
          <w:sz w:val="24"/>
          <w:szCs w:val="24"/>
        </w:rPr>
        <w:t xml:space="preserve"> rights</w:t>
      </w:r>
      <w:r w:rsidR="00EE04DB">
        <w:rPr>
          <w:rFonts w:ascii="Times New Roman" w:hAnsi="Times New Roman" w:cs="Times New Roman"/>
          <w:sz w:val="24"/>
          <w:szCs w:val="24"/>
        </w:rPr>
        <w:t xml:space="preserve"> of individuals</w:t>
      </w:r>
      <w:r w:rsidR="00BD5545" w:rsidRPr="00BD5545">
        <w:rPr>
          <w:rFonts w:ascii="Times New Roman" w:hAnsi="Times New Roman" w:cs="Times New Roman"/>
          <w:sz w:val="24"/>
          <w:szCs w:val="24"/>
        </w:rPr>
        <w:t xml:space="preserve"> wh</w:t>
      </w:r>
      <w:r w:rsidR="00EE04DB">
        <w:rPr>
          <w:rFonts w:ascii="Times New Roman" w:hAnsi="Times New Roman" w:cs="Times New Roman"/>
          <w:sz w:val="24"/>
          <w:szCs w:val="24"/>
        </w:rPr>
        <w:t>o disagreed with</w:t>
      </w:r>
      <w:r w:rsidR="00BD5545" w:rsidRPr="00BD5545">
        <w:rPr>
          <w:rFonts w:ascii="Times New Roman" w:hAnsi="Times New Roman" w:cs="Times New Roman"/>
          <w:sz w:val="24"/>
          <w:szCs w:val="24"/>
        </w:rPr>
        <w:t xml:space="preserve"> their mission of social reorganisation</w:t>
      </w:r>
      <w:r w:rsidR="00300203">
        <w:rPr>
          <w:rFonts w:ascii="Times New Roman" w:hAnsi="Times New Roman" w:cs="Times New Roman"/>
          <w:sz w:val="24"/>
          <w:szCs w:val="24"/>
        </w:rPr>
        <w:t xml:space="preserve"> and </w:t>
      </w:r>
      <w:r w:rsidR="00FE4643">
        <w:rPr>
          <w:rFonts w:ascii="Times New Roman" w:hAnsi="Times New Roman" w:cs="Times New Roman"/>
          <w:sz w:val="24"/>
          <w:szCs w:val="24"/>
        </w:rPr>
        <w:t>universal empire</w:t>
      </w:r>
      <w:r w:rsidR="00BD5545" w:rsidRPr="00BD5545">
        <w:rPr>
          <w:rFonts w:ascii="Times New Roman" w:hAnsi="Times New Roman" w:cs="Times New Roman"/>
          <w:sz w:val="24"/>
          <w:szCs w:val="24"/>
        </w:rPr>
        <w:t>.</w:t>
      </w:r>
      <w:r w:rsidR="00FE4643">
        <w:rPr>
          <w:rStyle w:val="FootnoteReference"/>
          <w:rFonts w:ascii="Times New Roman" w:hAnsi="Times New Roman" w:cs="Times New Roman"/>
          <w:sz w:val="24"/>
          <w:szCs w:val="24"/>
        </w:rPr>
        <w:footnoteReference w:id="6"/>
      </w:r>
      <w:r w:rsidR="00FE4643">
        <w:rPr>
          <w:rFonts w:ascii="Times New Roman" w:hAnsi="Times New Roman" w:cs="Times New Roman"/>
          <w:sz w:val="24"/>
          <w:szCs w:val="24"/>
        </w:rPr>
        <w:t xml:space="preserve"> </w:t>
      </w:r>
      <w:r w:rsidR="0022082C">
        <w:rPr>
          <w:rFonts w:ascii="Times New Roman" w:hAnsi="Times New Roman" w:cs="Times New Roman"/>
          <w:sz w:val="24"/>
          <w:szCs w:val="24"/>
        </w:rPr>
        <w:t xml:space="preserve">The nineteenth century </w:t>
      </w:r>
      <w:r w:rsidR="00A752A9">
        <w:rPr>
          <w:rFonts w:ascii="Times New Roman" w:hAnsi="Times New Roman" w:cs="Times New Roman"/>
          <w:sz w:val="24"/>
          <w:szCs w:val="24"/>
        </w:rPr>
        <w:t xml:space="preserve">was not only about imitating the </w:t>
      </w:r>
      <w:r w:rsidR="00BD5545">
        <w:rPr>
          <w:rFonts w:ascii="Times New Roman" w:hAnsi="Times New Roman" w:cs="Times New Roman"/>
          <w:sz w:val="24"/>
          <w:szCs w:val="24"/>
        </w:rPr>
        <w:t xml:space="preserve">French </w:t>
      </w:r>
      <w:r w:rsidR="00A752A9">
        <w:rPr>
          <w:rFonts w:ascii="Times New Roman" w:hAnsi="Times New Roman" w:cs="Times New Roman"/>
          <w:sz w:val="24"/>
          <w:szCs w:val="24"/>
        </w:rPr>
        <w:t xml:space="preserve">Revolution, but also to make </w:t>
      </w:r>
      <w:r w:rsidR="00A752A9">
        <w:rPr>
          <w:rFonts w:ascii="Times New Roman" w:hAnsi="Times New Roman" w:cs="Times New Roman"/>
          <w:sz w:val="24"/>
          <w:szCs w:val="24"/>
        </w:rPr>
        <w:lastRenderedPageBreak/>
        <w:t xml:space="preserve">sure </w:t>
      </w:r>
      <w:r w:rsidR="0022082C">
        <w:rPr>
          <w:rFonts w:ascii="Times New Roman" w:hAnsi="Times New Roman" w:cs="Times New Roman"/>
          <w:sz w:val="24"/>
          <w:szCs w:val="24"/>
        </w:rPr>
        <w:t xml:space="preserve">not to repeat </w:t>
      </w:r>
      <w:r w:rsidR="00A752A9">
        <w:rPr>
          <w:rFonts w:ascii="Times New Roman" w:hAnsi="Times New Roman" w:cs="Times New Roman"/>
          <w:sz w:val="24"/>
          <w:szCs w:val="24"/>
        </w:rPr>
        <w:t>its</w:t>
      </w:r>
      <w:r w:rsidR="0022082C">
        <w:rPr>
          <w:rFonts w:ascii="Times New Roman" w:hAnsi="Times New Roman" w:cs="Times New Roman"/>
          <w:sz w:val="24"/>
          <w:szCs w:val="24"/>
        </w:rPr>
        <w:t xml:space="preserve"> horrors.</w:t>
      </w:r>
      <w:r w:rsidR="00AD3B5A">
        <w:rPr>
          <w:rFonts w:ascii="Times New Roman" w:hAnsi="Times New Roman" w:cs="Times New Roman"/>
          <w:sz w:val="24"/>
          <w:szCs w:val="24"/>
        </w:rPr>
        <w:t xml:space="preserve"> Edelstein </w:t>
      </w:r>
      <w:r w:rsidR="00051C7B">
        <w:rPr>
          <w:rFonts w:ascii="Times New Roman" w:hAnsi="Times New Roman" w:cs="Times New Roman"/>
          <w:sz w:val="24"/>
          <w:szCs w:val="24"/>
        </w:rPr>
        <w:t>probably</w:t>
      </w:r>
      <w:r w:rsidR="00BD5545">
        <w:rPr>
          <w:rFonts w:ascii="Times New Roman" w:hAnsi="Times New Roman" w:cs="Times New Roman"/>
          <w:sz w:val="24"/>
          <w:szCs w:val="24"/>
        </w:rPr>
        <w:t xml:space="preserve"> </w:t>
      </w:r>
      <w:r w:rsidR="00AD3B5A">
        <w:rPr>
          <w:rFonts w:ascii="Times New Roman" w:hAnsi="Times New Roman" w:cs="Times New Roman"/>
          <w:sz w:val="24"/>
          <w:szCs w:val="24"/>
        </w:rPr>
        <w:t>knows this and make</w:t>
      </w:r>
      <w:r w:rsidR="00051C7B">
        <w:rPr>
          <w:rFonts w:ascii="Times New Roman" w:hAnsi="Times New Roman" w:cs="Times New Roman"/>
          <w:sz w:val="24"/>
          <w:szCs w:val="24"/>
        </w:rPr>
        <w:t>s</w:t>
      </w:r>
      <w:r w:rsidR="00AD3B5A">
        <w:rPr>
          <w:rFonts w:ascii="Times New Roman" w:hAnsi="Times New Roman" w:cs="Times New Roman"/>
          <w:sz w:val="24"/>
          <w:szCs w:val="24"/>
        </w:rPr>
        <w:t xml:space="preserve"> some gestures towards it</w:t>
      </w:r>
      <w:r w:rsidR="00F53E94">
        <w:rPr>
          <w:rFonts w:ascii="Times New Roman" w:hAnsi="Times New Roman" w:cs="Times New Roman"/>
          <w:sz w:val="24"/>
          <w:szCs w:val="24"/>
        </w:rPr>
        <w:t xml:space="preserve"> –</w:t>
      </w:r>
      <w:r w:rsidR="00123138">
        <w:rPr>
          <w:rFonts w:ascii="Times New Roman" w:hAnsi="Times New Roman" w:cs="Times New Roman"/>
          <w:sz w:val="24"/>
          <w:szCs w:val="24"/>
        </w:rPr>
        <w:t xml:space="preserve"> </w:t>
      </w:r>
      <w:r w:rsidR="00AD3B5A">
        <w:rPr>
          <w:rFonts w:ascii="Times New Roman" w:hAnsi="Times New Roman" w:cs="Times New Roman"/>
          <w:sz w:val="24"/>
          <w:szCs w:val="24"/>
        </w:rPr>
        <w:t>especially when discussing South America and the new constitution in France after 1848</w:t>
      </w:r>
      <w:r w:rsidR="00F53E94">
        <w:rPr>
          <w:rFonts w:ascii="Times New Roman" w:hAnsi="Times New Roman" w:cs="Times New Roman"/>
          <w:sz w:val="24"/>
          <w:szCs w:val="24"/>
        </w:rPr>
        <w:t xml:space="preserve"> – but it </w:t>
      </w:r>
      <w:r w:rsidR="00D713A7">
        <w:rPr>
          <w:rFonts w:ascii="Times New Roman" w:hAnsi="Times New Roman" w:cs="Times New Roman"/>
          <w:sz w:val="24"/>
          <w:szCs w:val="24"/>
        </w:rPr>
        <w:t xml:space="preserve">could </w:t>
      </w:r>
      <w:r w:rsidR="00051C7B">
        <w:rPr>
          <w:rFonts w:ascii="Times New Roman" w:hAnsi="Times New Roman" w:cs="Times New Roman"/>
          <w:sz w:val="24"/>
          <w:szCs w:val="24"/>
        </w:rPr>
        <w:t xml:space="preserve">certainly </w:t>
      </w:r>
      <w:r w:rsidR="00D713A7">
        <w:rPr>
          <w:rFonts w:ascii="Times New Roman" w:hAnsi="Times New Roman" w:cs="Times New Roman"/>
          <w:sz w:val="24"/>
          <w:szCs w:val="24"/>
        </w:rPr>
        <w:t>have</w:t>
      </w:r>
      <w:r w:rsidR="00F53E94">
        <w:rPr>
          <w:rFonts w:ascii="Times New Roman" w:hAnsi="Times New Roman" w:cs="Times New Roman"/>
          <w:sz w:val="24"/>
          <w:szCs w:val="24"/>
        </w:rPr>
        <w:t xml:space="preserve"> </w:t>
      </w:r>
      <w:r w:rsidR="00D713A7">
        <w:rPr>
          <w:rFonts w:ascii="Times New Roman" w:hAnsi="Times New Roman" w:cs="Times New Roman"/>
          <w:sz w:val="24"/>
          <w:szCs w:val="24"/>
        </w:rPr>
        <w:t>been</w:t>
      </w:r>
      <w:r w:rsidR="00051C7B">
        <w:rPr>
          <w:rFonts w:ascii="Times New Roman" w:hAnsi="Times New Roman" w:cs="Times New Roman"/>
          <w:sz w:val="24"/>
          <w:szCs w:val="24"/>
        </w:rPr>
        <w:t xml:space="preserve"> much</w:t>
      </w:r>
      <w:r w:rsidR="00F53E94">
        <w:rPr>
          <w:rFonts w:ascii="Times New Roman" w:hAnsi="Times New Roman" w:cs="Times New Roman"/>
          <w:sz w:val="24"/>
          <w:szCs w:val="24"/>
        </w:rPr>
        <w:t xml:space="preserve"> more emphasised</w:t>
      </w:r>
      <w:r w:rsidR="005517E9">
        <w:rPr>
          <w:rFonts w:ascii="Times New Roman" w:hAnsi="Times New Roman" w:cs="Times New Roman"/>
          <w:sz w:val="24"/>
          <w:szCs w:val="24"/>
        </w:rPr>
        <w:t xml:space="preserve"> in this highly readable</w:t>
      </w:r>
      <w:r w:rsidR="001F4A9D">
        <w:rPr>
          <w:rFonts w:ascii="Times New Roman" w:hAnsi="Times New Roman" w:cs="Times New Roman"/>
          <w:sz w:val="24"/>
          <w:szCs w:val="24"/>
        </w:rPr>
        <w:t xml:space="preserve">, ambitious </w:t>
      </w:r>
      <w:r w:rsidR="005517E9">
        <w:rPr>
          <w:rFonts w:ascii="Times New Roman" w:hAnsi="Times New Roman" w:cs="Times New Roman"/>
          <w:sz w:val="24"/>
          <w:szCs w:val="24"/>
        </w:rPr>
        <w:t>and thought-provoking book</w:t>
      </w:r>
      <w:r w:rsidR="00B60ED3">
        <w:rPr>
          <w:rFonts w:ascii="Times New Roman" w:hAnsi="Times New Roman" w:cs="Times New Roman"/>
          <w:sz w:val="24"/>
          <w:szCs w:val="24"/>
        </w:rPr>
        <w:t>.</w:t>
      </w:r>
    </w:p>
    <w:sectPr w:rsidR="00AD30E0" w:rsidRPr="00AD30E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B004" w14:textId="77777777" w:rsidR="00F544E3" w:rsidRDefault="00F544E3" w:rsidP="00B4469A">
      <w:pPr>
        <w:spacing w:after="0" w:line="240" w:lineRule="auto"/>
      </w:pPr>
      <w:r>
        <w:separator/>
      </w:r>
    </w:p>
  </w:endnote>
  <w:endnote w:type="continuationSeparator" w:id="0">
    <w:p w14:paraId="72D00D5D" w14:textId="77777777" w:rsidR="00F544E3" w:rsidRDefault="00F544E3" w:rsidP="00B4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696702"/>
      <w:docPartObj>
        <w:docPartGallery w:val="Page Numbers (Bottom of Page)"/>
        <w:docPartUnique/>
      </w:docPartObj>
    </w:sdtPr>
    <w:sdtEndPr>
      <w:rPr>
        <w:rFonts w:ascii="Times New Roman" w:hAnsi="Times New Roman" w:cs="Times New Roman"/>
        <w:noProof/>
      </w:rPr>
    </w:sdtEndPr>
    <w:sdtContent>
      <w:p w14:paraId="55703FA2" w14:textId="6DDA9C8D" w:rsidR="00A57377" w:rsidRPr="00A57377" w:rsidRDefault="00A57377">
        <w:pPr>
          <w:pStyle w:val="Footer"/>
          <w:jc w:val="center"/>
          <w:rPr>
            <w:rFonts w:ascii="Times New Roman" w:hAnsi="Times New Roman" w:cs="Times New Roman"/>
          </w:rPr>
        </w:pPr>
        <w:r w:rsidRPr="00A57377">
          <w:rPr>
            <w:rFonts w:ascii="Times New Roman" w:hAnsi="Times New Roman" w:cs="Times New Roman"/>
          </w:rPr>
          <w:fldChar w:fldCharType="begin"/>
        </w:r>
        <w:r w:rsidRPr="00A57377">
          <w:rPr>
            <w:rFonts w:ascii="Times New Roman" w:hAnsi="Times New Roman" w:cs="Times New Roman"/>
          </w:rPr>
          <w:instrText xml:space="preserve"> PAGE   \* MERGEFORMAT </w:instrText>
        </w:r>
        <w:r w:rsidRPr="00A57377">
          <w:rPr>
            <w:rFonts w:ascii="Times New Roman" w:hAnsi="Times New Roman" w:cs="Times New Roman"/>
          </w:rPr>
          <w:fldChar w:fldCharType="separate"/>
        </w:r>
        <w:r w:rsidRPr="00A57377">
          <w:rPr>
            <w:rFonts w:ascii="Times New Roman" w:hAnsi="Times New Roman" w:cs="Times New Roman"/>
            <w:noProof/>
          </w:rPr>
          <w:t>2</w:t>
        </w:r>
        <w:r w:rsidRPr="00A57377">
          <w:rPr>
            <w:rFonts w:ascii="Times New Roman" w:hAnsi="Times New Roman" w:cs="Times New Roman"/>
            <w:noProof/>
          </w:rPr>
          <w:fldChar w:fldCharType="end"/>
        </w:r>
      </w:p>
    </w:sdtContent>
  </w:sdt>
  <w:p w14:paraId="45B43683" w14:textId="77777777" w:rsidR="00A57377" w:rsidRDefault="00A5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87E6C" w14:textId="77777777" w:rsidR="00F544E3" w:rsidRDefault="00F544E3" w:rsidP="00B4469A">
      <w:pPr>
        <w:spacing w:after="0" w:line="240" w:lineRule="auto"/>
      </w:pPr>
      <w:r>
        <w:separator/>
      </w:r>
    </w:p>
  </w:footnote>
  <w:footnote w:type="continuationSeparator" w:id="0">
    <w:p w14:paraId="78071BF3" w14:textId="77777777" w:rsidR="00F544E3" w:rsidRDefault="00F544E3" w:rsidP="00B4469A">
      <w:pPr>
        <w:spacing w:after="0" w:line="240" w:lineRule="auto"/>
      </w:pPr>
      <w:r>
        <w:continuationSeparator/>
      </w:r>
    </w:p>
  </w:footnote>
  <w:footnote w:id="1">
    <w:p w14:paraId="58F81B8E" w14:textId="48F38169" w:rsidR="007504B2" w:rsidRPr="00816124" w:rsidRDefault="007504B2" w:rsidP="007504B2">
      <w:pPr>
        <w:pStyle w:val="FootnoteText"/>
        <w:rPr>
          <w:rFonts w:ascii="Times New Roman" w:hAnsi="Times New Roman" w:cs="Times New Roman"/>
        </w:rPr>
      </w:pPr>
      <w:r w:rsidRPr="00816124">
        <w:rPr>
          <w:rStyle w:val="FootnoteReference"/>
          <w:rFonts w:ascii="Times New Roman" w:hAnsi="Times New Roman" w:cs="Times New Roman"/>
        </w:rPr>
        <w:footnoteRef/>
      </w:r>
      <w:r w:rsidRPr="00816124">
        <w:rPr>
          <w:rFonts w:ascii="Times New Roman" w:hAnsi="Times New Roman" w:cs="Times New Roman"/>
        </w:rPr>
        <w:t xml:space="preserve"> </w:t>
      </w:r>
      <w:proofErr w:type="spellStart"/>
      <w:r w:rsidRPr="00816124">
        <w:rPr>
          <w:rFonts w:ascii="Times New Roman" w:hAnsi="Times New Roman" w:cs="Times New Roman"/>
        </w:rPr>
        <w:t>Moyn’s</w:t>
      </w:r>
      <w:proofErr w:type="spellEnd"/>
      <w:r w:rsidRPr="00816124">
        <w:rPr>
          <w:rFonts w:ascii="Times New Roman" w:hAnsi="Times New Roman" w:cs="Times New Roman"/>
        </w:rPr>
        <w:t xml:space="preserve"> later book, </w:t>
      </w:r>
      <w:r w:rsidRPr="00816124">
        <w:rPr>
          <w:rFonts w:ascii="Times New Roman" w:hAnsi="Times New Roman" w:cs="Times New Roman"/>
          <w:i/>
        </w:rPr>
        <w:t xml:space="preserve">Not Enough: Human Rights in an Unequal World </w:t>
      </w:r>
      <w:r w:rsidRPr="00816124">
        <w:rPr>
          <w:rFonts w:ascii="Times New Roman" w:hAnsi="Times New Roman" w:cs="Times New Roman"/>
        </w:rPr>
        <w:t>(</w:t>
      </w:r>
      <w:r w:rsidR="00AD45CB" w:rsidRPr="00816124">
        <w:rPr>
          <w:rFonts w:ascii="Times New Roman" w:hAnsi="Times New Roman" w:cs="Times New Roman"/>
        </w:rPr>
        <w:t>Cambridge, MA</w:t>
      </w:r>
      <w:r w:rsidR="00052E16" w:rsidRPr="00816124">
        <w:rPr>
          <w:rFonts w:ascii="Times New Roman" w:hAnsi="Times New Roman" w:cs="Times New Roman"/>
        </w:rPr>
        <w:t>, and London</w:t>
      </w:r>
      <w:r w:rsidR="00AD45CB" w:rsidRPr="00816124">
        <w:rPr>
          <w:rFonts w:ascii="Times New Roman" w:hAnsi="Times New Roman" w:cs="Times New Roman"/>
        </w:rPr>
        <w:t xml:space="preserve">: Harvard University Press, </w:t>
      </w:r>
      <w:r w:rsidRPr="00816124">
        <w:rPr>
          <w:rFonts w:ascii="Times New Roman" w:hAnsi="Times New Roman" w:cs="Times New Roman"/>
        </w:rPr>
        <w:t>2018), revises the emphasis on disruption somewhat by looking at the period from the French Revolution.</w:t>
      </w:r>
    </w:p>
  </w:footnote>
  <w:footnote w:id="2">
    <w:p w14:paraId="2B3FC299" w14:textId="6D9A6FDF" w:rsidR="00EC2F26" w:rsidRPr="007738B6" w:rsidRDefault="00EC2F26" w:rsidP="00EC2F26">
      <w:pPr>
        <w:pStyle w:val="FootnoteText"/>
        <w:rPr>
          <w:rFonts w:ascii="Times New Roman" w:hAnsi="Times New Roman" w:cs="Times New Roman"/>
        </w:rPr>
      </w:pPr>
      <w:r w:rsidRPr="00816124">
        <w:rPr>
          <w:rStyle w:val="FootnoteReference"/>
          <w:rFonts w:ascii="Times New Roman" w:hAnsi="Times New Roman" w:cs="Times New Roman"/>
        </w:rPr>
        <w:footnoteRef/>
      </w:r>
      <w:r w:rsidRPr="00816124">
        <w:rPr>
          <w:rFonts w:ascii="Times New Roman" w:hAnsi="Times New Roman" w:cs="Times New Roman"/>
        </w:rPr>
        <w:t xml:space="preserve"> </w:t>
      </w:r>
      <w:r w:rsidR="00052E16" w:rsidRPr="00816124">
        <w:rPr>
          <w:rFonts w:ascii="Times New Roman" w:hAnsi="Times New Roman" w:cs="Times New Roman"/>
        </w:rPr>
        <w:t xml:space="preserve">Samuel </w:t>
      </w:r>
      <w:proofErr w:type="spellStart"/>
      <w:r w:rsidR="00052E16" w:rsidRPr="00816124">
        <w:rPr>
          <w:rFonts w:ascii="Times New Roman" w:hAnsi="Times New Roman" w:cs="Times New Roman"/>
        </w:rPr>
        <w:t>Moy</w:t>
      </w:r>
      <w:r w:rsidR="007738B6">
        <w:rPr>
          <w:rFonts w:ascii="Times New Roman" w:hAnsi="Times New Roman" w:cs="Times New Roman"/>
        </w:rPr>
        <w:t>n</w:t>
      </w:r>
      <w:proofErr w:type="spellEnd"/>
      <w:r w:rsidR="007738B6">
        <w:rPr>
          <w:rFonts w:ascii="Times New Roman" w:hAnsi="Times New Roman" w:cs="Times New Roman"/>
        </w:rPr>
        <w:t xml:space="preserve">, </w:t>
      </w:r>
      <w:r w:rsidR="00052E16" w:rsidRPr="00816124">
        <w:rPr>
          <w:rFonts w:ascii="Times New Roman" w:hAnsi="Times New Roman" w:cs="Times New Roman"/>
          <w:i/>
        </w:rPr>
        <w:t xml:space="preserve">The Last Utopia: Human Rights in History </w:t>
      </w:r>
      <w:r w:rsidR="00052E16" w:rsidRPr="00816124">
        <w:rPr>
          <w:rFonts w:ascii="Times New Roman" w:hAnsi="Times New Roman" w:cs="Times New Roman"/>
        </w:rPr>
        <w:t xml:space="preserve">(Cambridge, MA, and London: Harvard University Press, 2010), </w:t>
      </w:r>
      <w:r w:rsidR="001F4A9D">
        <w:rPr>
          <w:rFonts w:ascii="Times New Roman" w:hAnsi="Times New Roman" w:cs="Times New Roman"/>
        </w:rPr>
        <w:t>p</w:t>
      </w:r>
      <w:r w:rsidR="00052E16" w:rsidRPr="00816124">
        <w:rPr>
          <w:rFonts w:ascii="Times New Roman" w:hAnsi="Times New Roman" w:cs="Times New Roman"/>
        </w:rPr>
        <w:t>p. 3</w:t>
      </w:r>
      <w:r w:rsidR="001F4A9D">
        <w:rPr>
          <w:rFonts w:ascii="Times New Roman" w:hAnsi="Times New Roman" w:cs="Times New Roman"/>
        </w:rPr>
        <w:t>-4.</w:t>
      </w:r>
      <w:r w:rsidR="007738B6">
        <w:rPr>
          <w:rFonts w:ascii="Times New Roman" w:hAnsi="Times New Roman" w:cs="Times New Roman"/>
        </w:rPr>
        <w:t xml:space="preserve"> It should be noted, however, that </w:t>
      </w:r>
      <w:proofErr w:type="spellStart"/>
      <w:r w:rsidR="007738B6">
        <w:rPr>
          <w:rFonts w:ascii="Times New Roman" w:hAnsi="Times New Roman" w:cs="Times New Roman"/>
        </w:rPr>
        <w:t>Moyn’s</w:t>
      </w:r>
      <w:proofErr w:type="spellEnd"/>
      <w:r w:rsidR="007738B6">
        <w:rPr>
          <w:rFonts w:ascii="Times New Roman" w:hAnsi="Times New Roman" w:cs="Times New Roman"/>
        </w:rPr>
        <w:t xml:space="preserve"> argument was about the rise of an organised </w:t>
      </w:r>
      <w:r w:rsidR="007738B6">
        <w:rPr>
          <w:rFonts w:ascii="Times New Roman" w:hAnsi="Times New Roman" w:cs="Times New Roman"/>
          <w:i/>
        </w:rPr>
        <w:t xml:space="preserve">movement </w:t>
      </w:r>
      <w:r w:rsidR="00C75E33">
        <w:rPr>
          <w:rFonts w:ascii="Times New Roman" w:hAnsi="Times New Roman" w:cs="Times New Roman"/>
        </w:rPr>
        <w:t>around</w:t>
      </w:r>
      <w:r w:rsidR="007738B6">
        <w:rPr>
          <w:rFonts w:ascii="Times New Roman" w:hAnsi="Times New Roman" w:cs="Times New Roman"/>
        </w:rPr>
        <w:t xml:space="preserve"> human rights rather than ideas.</w:t>
      </w:r>
    </w:p>
  </w:footnote>
  <w:footnote w:id="3">
    <w:p w14:paraId="5A56AAE1" w14:textId="6EB1B7CB" w:rsidR="00816124" w:rsidRPr="00816124" w:rsidRDefault="00816124">
      <w:pPr>
        <w:pStyle w:val="FootnoteText"/>
        <w:rPr>
          <w:rFonts w:ascii="Times New Roman" w:hAnsi="Times New Roman" w:cs="Times New Roman"/>
          <w:lang w:val="sv-SE"/>
        </w:rPr>
      </w:pPr>
      <w:r w:rsidRPr="00816124">
        <w:rPr>
          <w:rStyle w:val="FootnoteReference"/>
          <w:rFonts w:ascii="Times New Roman" w:hAnsi="Times New Roman" w:cs="Times New Roman"/>
        </w:rPr>
        <w:footnoteRef/>
      </w:r>
      <w:r w:rsidRPr="007738B6">
        <w:rPr>
          <w:rFonts w:ascii="Times New Roman" w:hAnsi="Times New Roman" w:cs="Times New Roman"/>
          <w:lang w:val="sv-SE"/>
        </w:rPr>
        <w:t xml:space="preserve"> Bo Lindberg, </w:t>
      </w:r>
      <w:r w:rsidRPr="007738B6">
        <w:rPr>
          <w:rFonts w:ascii="Times New Roman" w:hAnsi="Times New Roman" w:cs="Times New Roman"/>
          <w:i/>
          <w:lang w:val="sv-SE"/>
        </w:rPr>
        <w:t xml:space="preserve">Den antika skevheten. </w:t>
      </w:r>
      <w:r w:rsidRPr="00816124">
        <w:rPr>
          <w:rFonts w:ascii="Times New Roman" w:hAnsi="Times New Roman" w:cs="Times New Roman"/>
          <w:i/>
          <w:lang w:val="sv-SE"/>
        </w:rPr>
        <w:t>Politiska ord och begrepp i det tidig-moderna Sverige</w:t>
      </w:r>
      <w:r w:rsidRPr="00816124">
        <w:rPr>
          <w:rFonts w:ascii="Times New Roman" w:hAnsi="Times New Roman" w:cs="Times New Roman"/>
          <w:lang w:val="sv-SE"/>
        </w:rPr>
        <w:t xml:space="preserve"> (Stockholm: K. Vitterhets Historie och Antikvitetsakademien, 2006).</w:t>
      </w:r>
    </w:p>
  </w:footnote>
  <w:footnote w:id="4">
    <w:p w14:paraId="02C9F89F" w14:textId="049CEF25" w:rsidR="007738B6" w:rsidRPr="007738B6" w:rsidRDefault="007738B6">
      <w:pPr>
        <w:pStyle w:val="FootnoteText"/>
        <w:rPr>
          <w:rFonts w:ascii="Times New Roman" w:hAnsi="Times New Roman" w:cs="Times New Roman"/>
        </w:rPr>
      </w:pPr>
      <w:r w:rsidRPr="007738B6">
        <w:rPr>
          <w:rStyle w:val="FootnoteReference"/>
          <w:rFonts w:ascii="Times New Roman" w:hAnsi="Times New Roman" w:cs="Times New Roman"/>
        </w:rPr>
        <w:footnoteRef/>
      </w:r>
      <w:r w:rsidRPr="007738B6">
        <w:rPr>
          <w:rFonts w:ascii="Times New Roman" w:hAnsi="Times New Roman" w:cs="Times New Roman"/>
        </w:rPr>
        <w:t xml:space="preserve"> See, however, note 2.</w:t>
      </w:r>
    </w:p>
  </w:footnote>
  <w:footnote w:id="5">
    <w:p w14:paraId="30801D86" w14:textId="7942B32E" w:rsidR="0022082C" w:rsidRPr="00816124" w:rsidRDefault="0022082C">
      <w:pPr>
        <w:pStyle w:val="FootnoteText"/>
        <w:rPr>
          <w:rFonts w:ascii="Times New Roman" w:hAnsi="Times New Roman" w:cs="Times New Roman"/>
        </w:rPr>
      </w:pPr>
      <w:r w:rsidRPr="00816124">
        <w:rPr>
          <w:rStyle w:val="FootnoteReference"/>
          <w:rFonts w:ascii="Times New Roman" w:hAnsi="Times New Roman" w:cs="Times New Roman"/>
        </w:rPr>
        <w:footnoteRef/>
      </w:r>
      <w:r w:rsidRPr="00816124">
        <w:rPr>
          <w:rFonts w:ascii="Times New Roman" w:hAnsi="Times New Roman" w:cs="Times New Roman"/>
        </w:rPr>
        <w:t xml:space="preserve"> </w:t>
      </w:r>
      <w:bookmarkStart w:id="0" w:name="_Hlk5816179"/>
      <w:bookmarkStart w:id="1" w:name="_GoBack"/>
      <w:r w:rsidRPr="00816124">
        <w:rPr>
          <w:rFonts w:ascii="Times New Roman" w:hAnsi="Times New Roman" w:cs="Times New Roman"/>
        </w:rPr>
        <w:t xml:space="preserve">Richard </w:t>
      </w:r>
      <w:proofErr w:type="spellStart"/>
      <w:r w:rsidRPr="00816124">
        <w:rPr>
          <w:rFonts w:ascii="Times New Roman" w:hAnsi="Times New Roman" w:cs="Times New Roman"/>
        </w:rPr>
        <w:t>Whatmore</w:t>
      </w:r>
      <w:proofErr w:type="spellEnd"/>
      <w:r w:rsidRPr="00816124">
        <w:rPr>
          <w:rFonts w:ascii="Times New Roman" w:hAnsi="Times New Roman" w:cs="Times New Roman"/>
        </w:rPr>
        <w:t>, ‘Rights After the Revolution</w:t>
      </w:r>
      <w:r w:rsidR="00FA1157">
        <w:rPr>
          <w:rFonts w:ascii="Times New Roman" w:hAnsi="Times New Roman" w:cs="Times New Roman"/>
        </w:rPr>
        <w:t>s</w:t>
      </w:r>
      <w:r w:rsidRPr="00816124">
        <w:rPr>
          <w:rFonts w:ascii="Times New Roman" w:hAnsi="Times New Roman" w:cs="Times New Roman"/>
        </w:rPr>
        <w:t xml:space="preserve">’, in </w:t>
      </w:r>
      <w:r w:rsidRPr="00816124">
        <w:rPr>
          <w:rFonts w:ascii="Times New Roman" w:hAnsi="Times New Roman" w:cs="Times New Roman"/>
          <w:i/>
        </w:rPr>
        <w:t xml:space="preserve">Philosophy, Rights and Natural Law, </w:t>
      </w:r>
      <w:r w:rsidRPr="00816124">
        <w:rPr>
          <w:rFonts w:ascii="Times New Roman" w:hAnsi="Times New Roman" w:cs="Times New Roman"/>
        </w:rPr>
        <w:t xml:space="preserve">ed. Ian Hunter and </w:t>
      </w:r>
      <w:proofErr w:type="spellStart"/>
      <w:r w:rsidRPr="00816124">
        <w:rPr>
          <w:rFonts w:ascii="Times New Roman" w:hAnsi="Times New Roman" w:cs="Times New Roman"/>
        </w:rPr>
        <w:t>Whatmore</w:t>
      </w:r>
      <w:proofErr w:type="spellEnd"/>
      <w:r w:rsidRPr="00816124">
        <w:rPr>
          <w:rFonts w:ascii="Times New Roman" w:hAnsi="Times New Roman" w:cs="Times New Roman"/>
        </w:rPr>
        <w:t xml:space="preserve"> (Edinburgh</w:t>
      </w:r>
      <w:r w:rsidR="00A57377" w:rsidRPr="00816124">
        <w:rPr>
          <w:rFonts w:ascii="Times New Roman" w:hAnsi="Times New Roman" w:cs="Times New Roman"/>
        </w:rPr>
        <w:t>: Edinburgh University Press,</w:t>
      </w:r>
      <w:r w:rsidRPr="00816124">
        <w:rPr>
          <w:rFonts w:ascii="Times New Roman" w:hAnsi="Times New Roman" w:cs="Times New Roman"/>
        </w:rPr>
        <w:t xml:space="preserve"> 2019). </w:t>
      </w:r>
      <w:bookmarkEnd w:id="0"/>
      <w:bookmarkEnd w:id="1"/>
    </w:p>
  </w:footnote>
  <w:footnote w:id="6">
    <w:p w14:paraId="511DF93B" w14:textId="17423E74" w:rsidR="00FE4643" w:rsidRPr="00B60ED3" w:rsidRDefault="00FE4643" w:rsidP="00FE4643">
      <w:pPr>
        <w:pStyle w:val="FootnoteText"/>
        <w:rPr>
          <w:rFonts w:ascii="Times New Roman" w:hAnsi="Times New Roman" w:cs="Times New Roman"/>
        </w:rPr>
      </w:pPr>
      <w:r w:rsidRPr="00816124">
        <w:rPr>
          <w:rStyle w:val="FootnoteReference"/>
          <w:rFonts w:ascii="Times New Roman" w:hAnsi="Times New Roman" w:cs="Times New Roman"/>
        </w:rPr>
        <w:footnoteRef/>
      </w:r>
      <w:r w:rsidRPr="00816124">
        <w:rPr>
          <w:rFonts w:ascii="Times New Roman" w:hAnsi="Times New Roman" w:cs="Times New Roman"/>
        </w:rPr>
        <w:t xml:space="preserve"> </w:t>
      </w:r>
      <w:proofErr w:type="spellStart"/>
      <w:r w:rsidRPr="00816124">
        <w:rPr>
          <w:rFonts w:ascii="Times New Roman" w:hAnsi="Times New Roman" w:cs="Times New Roman"/>
        </w:rPr>
        <w:t>Richad</w:t>
      </w:r>
      <w:proofErr w:type="spellEnd"/>
      <w:r w:rsidRPr="00816124">
        <w:rPr>
          <w:rFonts w:ascii="Times New Roman" w:hAnsi="Times New Roman" w:cs="Times New Roman"/>
        </w:rPr>
        <w:t xml:space="preserve"> Bourke, </w:t>
      </w:r>
      <w:r w:rsidRPr="00816124">
        <w:rPr>
          <w:rFonts w:ascii="Times New Roman" w:hAnsi="Times New Roman" w:cs="Times New Roman"/>
          <w:i/>
        </w:rPr>
        <w:t xml:space="preserve">Empire and Revolution: The Political Life of Edmund Burke </w:t>
      </w:r>
      <w:r w:rsidRPr="00816124">
        <w:rPr>
          <w:rFonts w:ascii="Times New Roman" w:hAnsi="Times New Roman" w:cs="Times New Roman"/>
        </w:rPr>
        <w:t>(Princeton, NJ: Princeton University Press, 2015)</w:t>
      </w:r>
      <w:r w:rsidR="006362BF">
        <w:rPr>
          <w:rFonts w:ascii="Times New Roman" w:hAnsi="Times New Roman" w:cs="Times New Roman"/>
        </w:rPr>
        <w:t xml:space="preserve">, </w:t>
      </w:r>
      <w:proofErr w:type="spellStart"/>
      <w:r w:rsidR="006362BF">
        <w:rPr>
          <w:rFonts w:ascii="Times New Roman" w:hAnsi="Times New Roman" w:cs="Times New Roman"/>
        </w:rPr>
        <w:t>ch</w:t>
      </w:r>
      <w:r w:rsidR="00DC3CAA">
        <w:rPr>
          <w:rFonts w:ascii="Times New Roman" w:hAnsi="Times New Roman" w:cs="Times New Roman"/>
        </w:rPr>
        <w:t>s</w:t>
      </w:r>
      <w:proofErr w:type="spellEnd"/>
      <w:r w:rsidR="006362BF">
        <w:rPr>
          <w:rFonts w:ascii="Times New Roman" w:hAnsi="Times New Roman" w:cs="Times New Roman"/>
        </w:rPr>
        <w:t>. 13, 14 and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E0"/>
    <w:rsid w:val="000249CF"/>
    <w:rsid w:val="00027E89"/>
    <w:rsid w:val="00031F02"/>
    <w:rsid w:val="000376EC"/>
    <w:rsid w:val="00040EA2"/>
    <w:rsid w:val="00051C7B"/>
    <w:rsid w:val="00052E16"/>
    <w:rsid w:val="00085C5E"/>
    <w:rsid w:val="000A4785"/>
    <w:rsid w:val="000A6E41"/>
    <w:rsid w:val="000C3B99"/>
    <w:rsid w:val="000C4E71"/>
    <w:rsid w:val="000D27F8"/>
    <w:rsid w:val="000D39F9"/>
    <w:rsid w:val="000D6598"/>
    <w:rsid w:val="000E1A18"/>
    <w:rsid w:val="000E23B7"/>
    <w:rsid w:val="000E6A4B"/>
    <w:rsid w:val="000F7D02"/>
    <w:rsid w:val="00115576"/>
    <w:rsid w:val="00123138"/>
    <w:rsid w:val="00130791"/>
    <w:rsid w:val="001332FC"/>
    <w:rsid w:val="0014089B"/>
    <w:rsid w:val="001902B5"/>
    <w:rsid w:val="00197C49"/>
    <w:rsid w:val="001F4A9D"/>
    <w:rsid w:val="001F5E9F"/>
    <w:rsid w:val="0022082C"/>
    <w:rsid w:val="00222035"/>
    <w:rsid w:val="00223199"/>
    <w:rsid w:val="00271E26"/>
    <w:rsid w:val="00290E22"/>
    <w:rsid w:val="002C14A2"/>
    <w:rsid w:val="002F0E80"/>
    <w:rsid w:val="00300203"/>
    <w:rsid w:val="0031021A"/>
    <w:rsid w:val="00331307"/>
    <w:rsid w:val="0034700C"/>
    <w:rsid w:val="00350816"/>
    <w:rsid w:val="00363013"/>
    <w:rsid w:val="003A1760"/>
    <w:rsid w:val="003C6BB7"/>
    <w:rsid w:val="003E2571"/>
    <w:rsid w:val="003F0BFD"/>
    <w:rsid w:val="003F44D0"/>
    <w:rsid w:val="0042017B"/>
    <w:rsid w:val="00432951"/>
    <w:rsid w:val="004705E6"/>
    <w:rsid w:val="00473492"/>
    <w:rsid w:val="004D3C83"/>
    <w:rsid w:val="004E44A2"/>
    <w:rsid w:val="0052412A"/>
    <w:rsid w:val="0054203C"/>
    <w:rsid w:val="005517E9"/>
    <w:rsid w:val="00577577"/>
    <w:rsid w:val="005A2EE6"/>
    <w:rsid w:val="00624B47"/>
    <w:rsid w:val="006362BF"/>
    <w:rsid w:val="00674F1D"/>
    <w:rsid w:val="006D6610"/>
    <w:rsid w:val="006E359E"/>
    <w:rsid w:val="00724691"/>
    <w:rsid w:val="007420D6"/>
    <w:rsid w:val="00750255"/>
    <w:rsid w:val="007504B2"/>
    <w:rsid w:val="00753DC3"/>
    <w:rsid w:val="00761D31"/>
    <w:rsid w:val="007633E2"/>
    <w:rsid w:val="00764E9F"/>
    <w:rsid w:val="007738B6"/>
    <w:rsid w:val="00777F83"/>
    <w:rsid w:val="007D3EBF"/>
    <w:rsid w:val="007D6BA3"/>
    <w:rsid w:val="007F02B5"/>
    <w:rsid w:val="00816124"/>
    <w:rsid w:val="008207AC"/>
    <w:rsid w:val="00823D96"/>
    <w:rsid w:val="0083487F"/>
    <w:rsid w:val="00835A65"/>
    <w:rsid w:val="008A3A67"/>
    <w:rsid w:val="008C74B6"/>
    <w:rsid w:val="008F1EFA"/>
    <w:rsid w:val="00937575"/>
    <w:rsid w:val="0096118E"/>
    <w:rsid w:val="00972314"/>
    <w:rsid w:val="009746B9"/>
    <w:rsid w:val="009977AC"/>
    <w:rsid w:val="009A3A2A"/>
    <w:rsid w:val="009B59FC"/>
    <w:rsid w:val="009B7014"/>
    <w:rsid w:val="009C1B1A"/>
    <w:rsid w:val="009D6504"/>
    <w:rsid w:val="009E046E"/>
    <w:rsid w:val="00A030DA"/>
    <w:rsid w:val="00A048F3"/>
    <w:rsid w:val="00A52A89"/>
    <w:rsid w:val="00A57377"/>
    <w:rsid w:val="00A748F2"/>
    <w:rsid w:val="00A752A9"/>
    <w:rsid w:val="00A82FB2"/>
    <w:rsid w:val="00AB5BCC"/>
    <w:rsid w:val="00AB7B24"/>
    <w:rsid w:val="00AD30E0"/>
    <w:rsid w:val="00AD3B5A"/>
    <w:rsid w:val="00AD45CB"/>
    <w:rsid w:val="00AD4D9D"/>
    <w:rsid w:val="00AD5877"/>
    <w:rsid w:val="00AD6318"/>
    <w:rsid w:val="00B3134F"/>
    <w:rsid w:val="00B4469A"/>
    <w:rsid w:val="00B459A0"/>
    <w:rsid w:val="00B60ED3"/>
    <w:rsid w:val="00BC227B"/>
    <w:rsid w:val="00BC796D"/>
    <w:rsid w:val="00BD5545"/>
    <w:rsid w:val="00C3313C"/>
    <w:rsid w:val="00C34603"/>
    <w:rsid w:val="00C6051F"/>
    <w:rsid w:val="00C75E33"/>
    <w:rsid w:val="00C77C46"/>
    <w:rsid w:val="00C8236C"/>
    <w:rsid w:val="00CB33D9"/>
    <w:rsid w:val="00CB5E68"/>
    <w:rsid w:val="00CD0262"/>
    <w:rsid w:val="00CD4F96"/>
    <w:rsid w:val="00D713A7"/>
    <w:rsid w:val="00D77259"/>
    <w:rsid w:val="00D81093"/>
    <w:rsid w:val="00D82E05"/>
    <w:rsid w:val="00DB3740"/>
    <w:rsid w:val="00DC3CAA"/>
    <w:rsid w:val="00DF0AE2"/>
    <w:rsid w:val="00E12D20"/>
    <w:rsid w:val="00E13CCF"/>
    <w:rsid w:val="00E42D3C"/>
    <w:rsid w:val="00E4763B"/>
    <w:rsid w:val="00E6189E"/>
    <w:rsid w:val="00E86A66"/>
    <w:rsid w:val="00E95E85"/>
    <w:rsid w:val="00E96FE1"/>
    <w:rsid w:val="00EC2F26"/>
    <w:rsid w:val="00EE04DB"/>
    <w:rsid w:val="00EF47AB"/>
    <w:rsid w:val="00F068C5"/>
    <w:rsid w:val="00F13874"/>
    <w:rsid w:val="00F161C9"/>
    <w:rsid w:val="00F3296D"/>
    <w:rsid w:val="00F53E94"/>
    <w:rsid w:val="00F543C8"/>
    <w:rsid w:val="00F544E3"/>
    <w:rsid w:val="00F83A61"/>
    <w:rsid w:val="00FA1157"/>
    <w:rsid w:val="00FB00F8"/>
    <w:rsid w:val="00FB2B29"/>
    <w:rsid w:val="00FC31FE"/>
    <w:rsid w:val="00FC367E"/>
    <w:rsid w:val="00FE4643"/>
    <w:rsid w:val="00FF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23DA"/>
  <w15:chartTrackingRefBased/>
  <w15:docId w15:val="{BB6E2A51-E524-4B06-8F51-CA0EF9E3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46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69A"/>
    <w:rPr>
      <w:sz w:val="20"/>
      <w:szCs w:val="20"/>
    </w:rPr>
  </w:style>
  <w:style w:type="character" w:styleId="FootnoteReference">
    <w:name w:val="footnote reference"/>
    <w:basedOn w:val="DefaultParagraphFont"/>
    <w:uiPriority w:val="99"/>
    <w:semiHidden/>
    <w:unhideWhenUsed/>
    <w:rsid w:val="00B4469A"/>
    <w:rPr>
      <w:vertAlign w:val="superscript"/>
    </w:rPr>
  </w:style>
  <w:style w:type="paragraph" w:styleId="Header">
    <w:name w:val="header"/>
    <w:basedOn w:val="Normal"/>
    <w:link w:val="HeaderChar"/>
    <w:uiPriority w:val="99"/>
    <w:unhideWhenUsed/>
    <w:rsid w:val="00A57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377"/>
  </w:style>
  <w:style w:type="paragraph" w:styleId="Footer">
    <w:name w:val="footer"/>
    <w:basedOn w:val="Normal"/>
    <w:link w:val="FooterChar"/>
    <w:uiPriority w:val="99"/>
    <w:unhideWhenUsed/>
    <w:rsid w:val="00A57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0C13-B0B9-4D4B-80C1-758CD85F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6</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Skjonsberg</dc:creator>
  <cp:keywords/>
  <dc:description/>
  <cp:lastModifiedBy>Max Skjonsberg</cp:lastModifiedBy>
  <cp:revision>119</cp:revision>
  <dcterms:created xsi:type="dcterms:W3CDTF">2019-04-08T09:18:00Z</dcterms:created>
  <dcterms:modified xsi:type="dcterms:W3CDTF">2019-05-21T14:17:00Z</dcterms:modified>
</cp:coreProperties>
</file>