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6DD3" w14:textId="54762783" w:rsidR="00770E10" w:rsidRDefault="00770E10" w:rsidP="00CE6E12">
      <w:r>
        <w:t xml:space="preserve">The </w:t>
      </w:r>
      <w:r w:rsidR="00AE4607">
        <w:t>elephant</w:t>
      </w:r>
      <w:r>
        <w:t>-livestock interface modulate</w:t>
      </w:r>
      <w:r w:rsidR="008A2980">
        <w:t>s</w:t>
      </w:r>
      <w:r>
        <w:t xml:space="preserve"> anthrax suitability in India</w:t>
      </w:r>
    </w:p>
    <w:p w14:paraId="59871696" w14:textId="07EC5D70" w:rsidR="008669F4" w:rsidRPr="008669F4" w:rsidRDefault="008669F4" w:rsidP="008669F4">
      <w:r>
        <w:t>Michael G. Walsh</w:t>
      </w:r>
      <w:r w:rsidRPr="00BF2DD6">
        <w:rPr>
          <w:vertAlign w:val="superscript"/>
        </w:rPr>
        <w:t>1</w:t>
      </w:r>
      <w:r>
        <w:rPr>
          <w:vertAlign w:val="superscript"/>
        </w:rPr>
        <w:t>,2</w:t>
      </w:r>
      <w:r>
        <w:t xml:space="preserve">*, Siobhan M. </w:t>
      </w:r>
      <w:r w:rsidR="00324F44">
        <w:t>Mor</w:t>
      </w:r>
      <w:r w:rsidR="00324F44">
        <w:rPr>
          <w:vertAlign w:val="superscript"/>
        </w:rPr>
        <w:t>3</w:t>
      </w:r>
      <w:r w:rsidRPr="005C18CF">
        <w:rPr>
          <w:vertAlign w:val="superscript"/>
        </w:rPr>
        <w:t>,</w:t>
      </w:r>
      <w:r>
        <w:rPr>
          <w:vertAlign w:val="superscript"/>
        </w:rPr>
        <w:t>4</w:t>
      </w:r>
      <w:r>
        <w:t>, Shah Hossain</w:t>
      </w:r>
      <w:r w:rsidRPr="008669F4">
        <w:rPr>
          <w:vertAlign w:val="superscript"/>
        </w:rPr>
        <w:t>5</w:t>
      </w:r>
    </w:p>
    <w:p w14:paraId="2E7A57A7" w14:textId="7371B6C7" w:rsidR="008669F4" w:rsidRDefault="008669F4" w:rsidP="008669F4">
      <w:r w:rsidRPr="00BA4E5F">
        <w:rPr>
          <w:vertAlign w:val="superscript"/>
        </w:rPr>
        <w:t>1</w:t>
      </w:r>
      <w:r>
        <w:t xml:space="preserve">The University of Sydney, Faculty of Medicine and Health, Marie Bashir Institute for Infectious Diseases and Biosecurity, </w:t>
      </w:r>
      <w:proofErr w:type="spellStart"/>
      <w:r>
        <w:t>Westmead</w:t>
      </w:r>
      <w:proofErr w:type="spellEnd"/>
      <w:r>
        <w:t xml:space="preserve">, New South Wales, Australia </w:t>
      </w:r>
      <w:r w:rsidRPr="005C18CF">
        <w:rPr>
          <w:vertAlign w:val="superscript"/>
        </w:rPr>
        <w:t>2</w:t>
      </w:r>
      <w:r>
        <w:t xml:space="preserve">The University of Sydney, Faculty of Medicine and Health, </w:t>
      </w:r>
      <w:proofErr w:type="spellStart"/>
      <w:r>
        <w:t>Westmead</w:t>
      </w:r>
      <w:proofErr w:type="spellEnd"/>
      <w:r>
        <w:t xml:space="preserve"> Institute for Medical Research, </w:t>
      </w:r>
      <w:proofErr w:type="spellStart"/>
      <w:r>
        <w:t>Westmead</w:t>
      </w:r>
      <w:proofErr w:type="spellEnd"/>
      <w:r>
        <w:t xml:space="preserve">, New South Wales, Australia, </w:t>
      </w:r>
      <w:r w:rsidR="00324F44" w:rsidRPr="00F50250">
        <w:rPr>
          <w:vertAlign w:val="superscript"/>
        </w:rPr>
        <w:t>3</w:t>
      </w:r>
      <w:r w:rsidR="00324F44">
        <w:t xml:space="preserve"> University of Liverpool, Faculty of Health and Life Sciences, Institute of Infection and Global Health Liverpool, Merseyside, United Kingdom, </w:t>
      </w:r>
      <w:r w:rsidR="00324F44">
        <w:rPr>
          <w:vertAlign w:val="superscript"/>
        </w:rPr>
        <w:t>4</w:t>
      </w:r>
      <w:r w:rsidR="00324F44">
        <w:t xml:space="preserve">The </w:t>
      </w:r>
      <w:r>
        <w:t xml:space="preserve">University of Sydney, Faculty of Science, School of Veterinary Science, Camperdown, New South Wales, Australia, </w:t>
      </w:r>
      <w:r w:rsidRPr="008669F4">
        <w:rPr>
          <w:vertAlign w:val="superscript"/>
        </w:rPr>
        <w:t>5</w:t>
      </w:r>
      <w:r w:rsidR="00441C45">
        <w:rPr>
          <w:vertAlign w:val="superscript"/>
        </w:rPr>
        <w:t xml:space="preserve"> </w:t>
      </w:r>
      <w:r w:rsidR="00441C45">
        <w:t xml:space="preserve">Prasanna School of Public Health, Manipal Academy of Higher Education, </w:t>
      </w:r>
      <w:r>
        <w:t>Manipal, Karnataka, India</w:t>
      </w:r>
    </w:p>
    <w:p w14:paraId="26816F5F" w14:textId="77777777" w:rsidR="00770E10" w:rsidRDefault="00770E10" w:rsidP="00CE6E12">
      <w:r>
        <w:t xml:space="preserve"> </w:t>
      </w:r>
    </w:p>
    <w:p w14:paraId="4E9A50D9" w14:textId="77777777" w:rsidR="00B22266" w:rsidRDefault="00B22266" w:rsidP="00CE6E12"/>
    <w:p w14:paraId="111C7DA9" w14:textId="77777777" w:rsidR="00B22266" w:rsidRDefault="00B22266" w:rsidP="00CE6E12"/>
    <w:p w14:paraId="0D0D744B" w14:textId="77777777" w:rsidR="00B22266" w:rsidRDefault="00B22266" w:rsidP="00CE6E12"/>
    <w:p w14:paraId="5833280D" w14:textId="77777777" w:rsidR="00B22266" w:rsidRDefault="00B22266" w:rsidP="00CE6E12"/>
    <w:p w14:paraId="3D946D83" w14:textId="77777777" w:rsidR="00B22266" w:rsidRDefault="00B22266" w:rsidP="00CE6E12"/>
    <w:p w14:paraId="023A1EEC" w14:textId="77777777" w:rsidR="00B22266" w:rsidRDefault="00B22266" w:rsidP="00CE6E12"/>
    <w:p w14:paraId="0AC0FF88" w14:textId="77777777" w:rsidR="00B22266" w:rsidRDefault="00B22266" w:rsidP="00CE6E12"/>
    <w:p w14:paraId="2917B5F0" w14:textId="77777777" w:rsidR="00B22266" w:rsidRDefault="00B22266" w:rsidP="00CE6E12"/>
    <w:p w14:paraId="0DAB8522" w14:textId="77777777" w:rsidR="00B22266" w:rsidRDefault="00B22266" w:rsidP="00CE6E12"/>
    <w:p w14:paraId="081F227D" w14:textId="77777777" w:rsidR="00B22266" w:rsidRDefault="00B22266" w:rsidP="00CE6E12"/>
    <w:p w14:paraId="2D7AC8ED" w14:textId="77777777" w:rsidR="00B22266" w:rsidRDefault="00B22266" w:rsidP="00CE6E12"/>
    <w:p w14:paraId="5A7AEE12" w14:textId="77777777" w:rsidR="00B22266" w:rsidRDefault="00B22266" w:rsidP="00B22266">
      <w:pPr>
        <w:contextualSpacing/>
      </w:pPr>
    </w:p>
    <w:p w14:paraId="390C130D" w14:textId="77777777" w:rsidR="00B22266" w:rsidRDefault="00B22266" w:rsidP="00B22266">
      <w:pPr>
        <w:contextualSpacing/>
      </w:pPr>
    </w:p>
    <w:p w14:paraId="1F43A81A" w14:textId="77777777" w:rsidR="00B22266" w:rsidRDefault="00B22266" w:rsidP="00B22266">
      <w:pPr>
        <w:contextualSpacing/>
      </w:pPr>
    </w:p>
    <w:p w14:paraId="0194A0C6" w14:textId="77777777" w:rsidR="00B22266" w:rsidRDefault="00B22266" w:rsidP="00B22266">
      <w:pPr>
        <w:contextualSpacing/>
      </w:pPr>
    </w:p>
    <w:p w14:paraId="1DDC4E65" w14:textId="77777777" w:rsidR="00B22266" w:rsidRDefault="00B22266" w:rsidP="00B22266">
      <w:pPr>
        <w:contextualSpacing/>
      </w:pPr>
      <w:r>
        <w:t>*Address correspondence to:</w:t>
      </w:r>
    </w:p>
    <w:p w14:paraId="27B82B45" w14:textId="77777777" w:rsidR="00B22266" w:rsidRDefault="00B22266" w:rsidP="00B22266">
      <w:pPr>
        <w:contextualSpacing/>
      </w:pPr>
      <w:r>
        <w:t>Michael Walsh, PhD, MPH</w:t>
      </w:r>
    </w:p>
    <w:p w14:paraId="5F60C0D8" w14:textId="77777777" w:rsidR="00B22266" w:rsidRDefault="00B22266" w:rsidP="00B22266">
      <w:pPr>
        <w:contextualSpacing/>
      </w:pPr>
      <w:r>
        <w:t>Senior Lecturer, Infectious Diseases Epidemiology</w:t>
      </w:r>
    </w:p>
    <w:p w14:paraId="1DD302F3" w14:textId="77777777" w:rsidR="00B22266" w:rsidRDefault="00B22266" w:rsidP="00B22266">
      <w:pPr>
        <w:contextualSpacing/>
      </w:pPr>
      <w:r>
        <w:t>Marie Bashir Institute for Infectious Diseases and Biosecurity</w:t>
      </w:r>
    </w:p>
    <w:p w14:paraId="4324EE02" w14:textId="77777777" w:rsidR="00B22266" w:rsidRDefault="00B22266" w:rsidP="00B22266">
      <w:pPr>
        <w:contextualSpacing/>
      </w:pPr>
      <w:proofErr w:type="spellStart"/>
      <w:r>
        <w:t>Westmead</w:t>
      </w:r>
      <w:proofErr w:type="spellEnd"/>
      <w:r>
        <w:t xml:space="preserve"> Institute for Medical Research</w:t>
      </w:r>
    </w:p>
    <w:p w14:paraId="7ACB925F" w14:textId="77777777" w:rsidR="00B22266" w:rsidRDefault="00B22266" w:rsidP="00B22266">
      <w:pPr>
        <w:contextualSpacing/>
      </w:pPr>
      <w:r>
        <w:t>The University of Sydney</w:t>
      </w:r>
    </w:p>
    <w:p w14:paraId="6EBB49EF" w14:textId="77777777" w:rsidR="00B22266" w:rsidRDefault="00B22266" w:rsidP="00B22266">
      <w:pPr>
        <w:contextualSpacing/>
      </w:pPr>
      <w:r>
        <w:t xml:space="preserve">176 </w:t>
      </w:r>
      <w:proofErr w:type="spellStart"/>
      <w:r>
        <w:t>Hawksbury</w:t>
      </w:r>
      <w:proofErr w:type="spellEnd"/>
      <w:r>
        <w:t xml:space="preserve"> Road</w:t>
      </w:r>
    </w:p>
    <w:p w14:paraId="221046BE" w14:textId="77777777" w:rsidR="00B22266" w:rsidRDefault="00B22266" w:rsidP="00B22266">
      <w:pPr>
        <w:contextualSpacing/>
      </w:pPr>
      <w:proofErr w:type="spellStart"/>
      <w:r>
        <w:t>Westmead</w:t>
      </w:r>
      <w:proofErr w:type="spellEnd"/>
      <w:r>
        <w:t xml:space="preserve"> NSW 2145 Australia</w:t>
      </w:r>
    </w:p>
    <w:p w14:paraId="6576B6AC" w14:textId="77777777" w:rsidR="00B22266" w:rsidRDefault="00B22266" w:rsidP="00B22266">
      <w:pPr>
        <w:contextualSpacing/>
      </w:pPr>
      <w:r>
        <w:t>thegowda@gmail.com</w:t>
      </w:r>
    </w:p>
    <w:p w14:paraId="164AC18C" w14:textId="77777777" w:rsidR="00B22266" w:rsidRDefault="00B22266" w:rsidP="00B22266">
      <w:r>
        <w:t>michael.walsh1@sydney.edu.au</w:t>
      </w:r>
    </w:p>
    <w:p w14:paraId="29C80C58" w14:textId="77777777" w:rsidR="00473524" w:rsidRDefault="00473524" w:rsidP="00CE6E12">
      <w:r>
        <w:lastRenderedPageBreak/>
        <w:t>Abstract</w:t>
      </w:r>
    </w:p>
    <w:p w14:paraId="7A8E43F0" w14:textId="29AC815F" w:rsidR="00473524" w:rsidRDefault="00F725A0" w:rsidP="00CE6E12">
      <w:r>
        <w:t xml:space="preserve">Anthrax is a potentially life-threatening bacterial disease that can </w:t>
      </w:r>
      <w:r w:rsidR="00793E01">
        <w:t>spread between</w:t>
      </w:r>
      <w:r>
        <w:t xml:space="preserve"> wild and </w:t>
      </w:r>
      <w:r w:rsidR="0002327B">
        <w:t>livestock</w:t>
      </w:r>
      <w:r>
        <w:t xml:space="preserve"> animals</w:t>
      </w:r>
      <w:r w:rsidR="00713439">
        <w:t xml:space="preserve"> and humans</w:t>
      </w:r>
      <w:r w:rsidR="001C7385">
        <w:t xml:space="preserve">. Transmission </w:t>
      </w:r>
      <w:r w:rsidR="00793E01">
        <w:t xml:space="preserve">typically </w:t>
      </w:r>
      <w:r w:rsidR="001C7385">
        <w:t xml:space="preserve">occurs </w:t>
      </w:r>
      <w:r w:rsidR="00793E01">
        <w:t>indirectly via environmental exposure,</w:t>
      </w:r>
      <w:r>
        <w:t xml:space="preserve"> with devastating consequences for human and animal health, as well as </w:t>
      </w:r>
      <w:r w:rsidR="00793E01">
        <w:t>pastoralist</w:t>
      </w:r>
      <w:r>
        <w:t xml:space="preserve"> economies. India has a high annual occurrence of anthrax in some regions, but a country-wide delineation of risk has not yet been undertaken.</w:t>
      </w:r>
      <w:r w:rsidR="00416431">
        <w:t xml:space="preserve"> </w:t>
      </w:r>
      <w:r w:rsidR="004E2BFC">
        <w:t>The current study modeled the geographic suitability of anthrax across India and its associated environmental features using a biogeographical application of machine learning. Both biotic and abiotic features contributed to risk across multiple scales of influence</w:t>
      </w:r>
      <w:r w:rsidR="001C7385">
        <w:t>. T</w:t>
      </w:r>
      <w:r w:rsidR="004E2BFC">
        <w:t xml:space="preserve">he </w:t>
      </w:r>
      <w:r w:rsidR="00C5547E">
        <w:t>elephant</w:t>
      </w:r>
      <w:r w:rsidR="004E2BFC">
        <w:t>-livestock interface was the dominant feature in delineating anthrax suitability.</w:t>
      </w:r>
      <w:r w:rsidR="00D60177">
        <w:t xml:space="preserve"> In addition, water-soil balance, soil chemistry, and historical forest loss were also influential. These findings </w:t>
      </w:r>
      <w:r w:rsidR="001D09B7">
        <w:t xml:space="preserve">suggest </w:t>
      </w:r>
      <w:r w:rsidR="00D60177">
        <w:t xml:space="preserve">that the </w:t>
      </w:r>
      <w:r w:rsidR="00C5547E">
        <w:t>elephant</w:t>
      </w:r>
      <w:r w:rsidR="00D60177">
        <w:t xml:space="preserve">-livestock interface plays an important role in the cycling of anthrax in India. </w:t>
      </w:r>
      <w:r w:rsidR="000B0D58">
        <w:t>Livestock p</w:t>
      </w:r>
      <w:r w:rsidR="00D60177">
        <w:t>revention efforts target</w:t>
      </w:r>
      <w:r w:rsidR="00C927F1">
        <w:t>ing</w:t>
      </w:r>
      <w:r w:rsidR="00D60177">
        <w:t xml:space="preserve"> this interface, particularly within anthropogenic ecotones, may yield successes in reducing ongoing transmission between animal hosts and subsequent zoonotic transmission to humans.</w:t>
      </w:r>
    </w:p>
    <w:p w14:paraId="3ED14254" w14:textId="150483A4" w:rsidR="006444DD" w:rsidRDefault="0096635F" w:rsidP="00CE6E12">
      <w:r>
        <w:t>Keywords: anthrax; landscape epidemiology; infection ecology; wildlife-livestock interface; India</w:t>
      </w:r>
    </w:p>
    <w:p w14:paraId="456414BC" w14:textId="1F0EF726" w:rsidR="006444DD" w:rsidRDefault="006444DD" w:rsidP="00CE6E12"/>
    <w:p w14:paraId="2B7C46D7" w14:textId="77777777" w:rsidR="006444DD" w:rsidRDefault="006444DD" w:rsidP="00CE6E12"/>
    <w:p w14:paraId="59B67813" w14:textId="77777777" w:rsidR="006444DD" w:rsidRDefault="006444DD" w:rsidP="00CE6E12"/>
    <w:p w14:paraId="4829662A" w14:textId="77777777" w:rsidR="006444DD" w:rsidRDefault="006444DD" w:rsidP="00CE6E12"/>
    <w:p w14:paraId="77413D5C" w14:textId="77777777" w:rsidR="006444DD" w:rsidRDefault="006444DD" w:rsidP="00CE6E12"/>
    <w:p w14:paraId="1CDBE60A" w14:textId="77777777" w:rsidR="006444DD" w:rsidRDefault="006444DD" w:rsidP="00CE6E12"/>
    <w:p w14:paraId="3B14CB99" w14:textId="77777777" w:rsidR="006444DD" w:rsidRDefault="006444DD" w:rsidP="00CE6E12"/>
    <w:p w14:paraId="27D38EBD" w14:textId="77777777" w:rsidR="006444DD" w:rsidRDefault="006444DD" w:rsidP="00CE6E12"/>
    <w:p w14:paraId="7A17C08C" w14:textId="77777777" w:rsidR="006444DD" w:rsidRDefault="006444DD" w:rsidP="00CE6E12"/>
    <w:p w14:paraId="7C42BD88" w14:textId="77777777" w:rsidR="006444DD" w:rsidRDefault="006444DD" w:rsidP="00CE6E12"/>
    <w:p w14:paraId="276E0238" w14:textId="77777777" w:rsidR="006444DD" w:rsidRDefault="006444DD" w:rsidP="00CE6E12"/>
    <w:p w14:paraId="4257E2E7" w14:textId="77777777" w:rsidR="006444DD" w:rsidRDefault="006444DD" w:rsidP="00CE6E12"/>
    <w:p w14:paraId="07017095" w14:textId="77777777" w:rsidR="00393A60" w:rsidRDefault="00393A60" w:rsidP="00ED36A6">
      <w:pPr>
        <w:spacing w:line="480" w:lineRule="auto"/>
        <w:contextualSpacing/>
      </w:pPr>
    </w:p>
    <w:p w14:paraId="561E86DE" w14:textId="77777777" w:rsidR="00393A60" w:rsidRDefault="00393A60" w:rsidP="00ED36A6">
      <w:pPr>
        <w:spacing w:line="480" w:lineRule="auto"/>
        <w:contextualSpacing/>
      </w:pPr>
    </w:p>
    <w:p w14:paraId="3F1BB21B" w14:textId="77777777" w:rsidR="00393A60" w:rsidRDefault="00393A60" w:rsidP="00ED36A6">
      <w:pPr>
        <w:spacing w:line="480" w:lineRule="auto"/>
        <w:contextualSpacing/>
      </w:pPr>
    </w:p>
    <w:p w14:paraId="10DFD54C" w14:textId="77777777" w:rsidR="00393A60" w:rsidRDefault="00393A60" w:rsidP="00ED36A6">
      <w:pPr>
        <w:spacing w:line="480" w:lineRule="auto"/>
        <w:contextualSpacing/>
      </w:pPr>
    </w:p>
    <w:p w14:paraId="1CF7E15F" w14:textId="77777777" w:rsidR="00393A60" w:rsidRDefault="00393A60" w:rsidP="00ED36A6">
      <w:pPr>
        <w:spacing w:line="480" w:lineRule="auto"/>
        <w:contextualSpacing/>
      </w:pPr>
    </w:p>
    <w:p w14:paraId="7EDFDD46" w14:textId="77777777" w:rsidR="006408E0" w:rsidRDefault="006408E0" w:rsidP="00ED36A6">
      <w:pPr>
        <w:spacing w:line="480" w:lineRule="auto"/>
        <w:contextualSpacing/>
      </w:pPr>
    </w:p>
    <w:p w14:paraId="5659E3AD" w14:textId="77777777" w:rsidR="00CE6E12" w:rsidRDefault="00CE6E12" w:rsidP="00ED36A6">
      <w:pPr>
        <w:spacing w:line="480" w:lineRule="auto"/>
        <w:contextualSpacing/>
      </w:pPr>
      <w:r>
        <w:lastRenderedPageBreak/>
        <w:t>Introduction</w:t>
      </w:r>
    </w:p>
    <w:p w14:paraId="6864E9AF" w14:textId="27D81D07" w:rsidR="00DB1D06" w:rsidRDefault="00CE6E12" w:rsidP="0063799C">
      <w:pPr>
        <w:spacing w:line="480" w:lineRule="auto"/>
        <w:contextualSpacing/>
      </w:pPr>
      <w:r>
        <w:t xml:space="preserve">Anthrax is a </w:t>
      </w:r>
      <w:r w:rsidR="00EE7C28">
        <w:t>disease of</w:t>
      </w:r>
      <w:r w:rsidR="00B02C12">
        <w:t xml:space="preserve"> wide</w:t>
      </w:r>
      <w:r w:rsidR="00EE7C28">
        <w:t xml:space="preserve"> </w:t>
      </w:r>
      <w:r>
        <w:t xml:space="preserve">global </w:t>
      </w:r>
      <w:r w:rsidR="00EE7C28">
        <w:t xml:space="preserve">distribution </w:t>
      </w:r>
      <w:r w:rsidR="004705EA">
        <w:t>th</w:t>
      </w:r>
      <w:r w:rsidR="006F3B90">
        <w:t>at</w:t>
      </w:r>
      <w:r w:rsidR="004705EA">
        <w:t xml:space="preserve"> primarily affects </w:t>
      </w:r>
      <w:r>
        <w:t>pastoralist communities</w:t>
      </w:r>
      <w:r w:rsidR="00204672">
        <w:fldChar w:fldCharType="begin" w:fldLock="1"/>
      </w:r>
      <w:r w:rsidR="0084334C">
        <w:instrText>ADDIN CSL_CITATION { "citationItems" : [ { "id" : "ITEM-1", "itemData" : { "ISBN" : "9789241547536", "abstract" : "4th ed. This edition of the anthrax guidelines encompasses a systematic review of scientific literature and publications up to the end 2007, including all the new information that emerged in the 3-4 years after the anthrax letter events. This edition offers guidance on the detection, diagnostic, epidemiology, disinfection and decontamination, treatment and prophylaxis procedures, as well as control and surveillance processes for anthrax in humans and animals.--Publisher's description. The disease and its importance -- Etiology and ecology -- Anthrax in animals -- Anthrax in humans -- Pathogenesis and pathology -- Bacteriology -- Treatment and prophylaxis -- Control -- Anthrax surveillance.", "author" : [ { "dropping-particle" : "", "family" : "International Office of Epizootics.", "given" : "", "non-dropping-particle" : "", "parse-names" : false, "suffix" : "" }, { "dropping-particle" : "", "family" : "World Health Organization.", "given" : "", "non-dropping-particle" : "", "parse-names" : false, "suffix" : "" }, { "dropping-particle" : "", "family" : "Food and Agriculture Organization of the United Nations.", "given" : "", "non-dropping-particle" : "", "parse-names" : false, "suffix" : "" } ], "id" : "ITEM-1", "issued" : { "date-parts" : [ [ "2008" ] ] }, "number-of-pages" : "208", "publisher" : "World Health Organization", "title" : "Anthrax in humans and animals.", "type" : "book" }, "uris" : [ "http://www.mendeley.com/documents/?uuid=7e12edc7-0ccc-3bc8-800b-8d397a239db5" ] } ], "mendeley" : { "formattedCitation" : "(1)", "plainTextFormattedCitation" : "(1)", "previouslyFormattedCitation" : "(1)" }, "properties" : { "noteIndex" : 0 }, "schema" : "https://github.com/citation-style-language/schema/raw/master/csl-citation.json" }</w:instrText>
      </w:r>
      <w:r w:rsidR="00204672">
        <w:fldChar w:fldCharType="separate"/>
      </w:r>
      <w:r w:rsidR="00CD06D6" w:rsidRPr="00CD06D6">
        <w:rPr>
          <w:noProof/>
        </w:rPr>
        <w:t>(1)</w:t>
      </w:r>
      <w:r w:rsidR="00204672">
        <w:fldChar w:fldCharType="end"/>
      </w:r>
      <w:r>
        <w:t>.</w:t>
      </w:r>
      <w:r w:rsidR="006F3B90">
        <w:t xml:space="preserve"> </w:t>
      </w:r>
      <w:r w:rsidR="00EE7C28">
        <w:t>A worldwide incidence of b</w:t>
      </w:r>
      <w:r w:rsidR="006F3B90">
        <w:t xml:space="preserve">etween 20,000 and 100,000 human cases </w:t>
      </w:r>
      <w:r w:rsidR="001C7385">
        <w:t xml:space="preserve">per year </w:t>
      </w:r>
      <w:r w:rsidR="00EE7C28">
        <w:t>has</w:t>
      </w:r>
      <w:r w:rsidR="006F3B90">
        <w:t xml:space="preserve"> been estimated</w:t>
      </w:r>
      <w:r w:rsidR="001A5198">
        <w:fldChar w:fldCharType="begin" w:fldLock="1"/>
      </w:r>
      <w:r w:rsidR="00456642">
        <w:instrText>ADDIN CSL_CITATION { "citationItems" : [ { "id" : "ITEM-1", "itemData" : { "ISSN" : "0195-3842", "PMID" : "10943532", "author" : [ { "dropping-particle" : "", "family" : "Friedlander", "given" : "A M", "non-dropping-particle" : "", "parse-names" : false, "suffix" : "" } ], "container-title" : "Current clinical topics in infectious diseases", "id" : "ITEM-1", "issued" : { "date-parts" : [ [ "2000" ] ] }, "page" : "335-49", "title" : "Anthrax: clinical features, pathogenesis, and potential biological warfare threat.", "type" : "article-journal", "volume" : "20" }, "uris" : [ "http://www.mendeley.com/documents/?uuid=b6e92eb5-2f84-3f9e-a134-c83c2647a1b2" ] } ], "mendeley" : { "formattedCitation" : "(2)", "plainTextFormattedCitation" : "(2)", "previouslyFormattedCitation" : "(2)" }, "properties" : { "noteIndex" : 0 }, "schema" : "https://github.com/citation-style-language/schema/raw/master/csl-citation.json" }</w:instrText>
      </w:r>
      <w:r w:rsidR="001A5198">
        <w:fldChar w:fldCharType="separate"/>
      </w:r>
      <w:r w:rsidR="001A5198" w:rsidRPr="001A5198">
        <w:rPr>
          <w:noProof/>
        </w:rPr>
        <w:t>(2)</w:t>
      </w:r>
      <w:r w:rsidR="001A5198">
        <w:fldChar w:fldCharType="end"/>
      </w:r>
      <w:r w:rsidR="001A5198">
        <w:t xml:space="preserve">, </w:t>
      </w:r>
      <w:r w:rsidR="00EE7C28">
        <w:t>with</w:t>
      </w:r>
      <w:r w:rsidR="001A5198">
        <w:t xml:space="preserve"> approximately 63.8 million pastoralists and livestock holders</w:t>
      </w:r>
      <w:r w:rsidR="005B0E8D">
        <w:t xml:space="preserve"> and</w:t>
      </w:r>
      <w:r w:rsidR="00997887">
        <w:t xml:space="preserve"> 1.1 billion livestock </w:t>
      </w:r>
      <w:r w:rsidR="00EE7C28">
        <w:t xml:space="preserve">animals </w:t>
      </w:r>
      <w:r w:rsidR="00997887">
        <w:t>estimated to be at risk</w:t>
      </w:r>
      <w:r w:rsidR="00456642">
        <w:fldChar w:fldCharType="begin" w:fldLock="1"/>
      </w:r>
      <w:r w:rsidR="00E71963">
        <w:instrText>ADDIN CSL_CITATION { "citationItems" : [ { "id" : "ITEM-1", "itemData" : { "DOI" : "10.1101/394023", "abstract" : "Bacillus anthracis is a spore-forming, Gram-positive bacterium responsible for anthrax, an acute and commonly lethal infection that most significantly affects grazing livestock, wild ungulates and other herbivorous mammals, but also poses a serious threat to human health. The geographic extent of B. anthracis endemism is still poorly understood, despite multi-decade research on anthrax epizootic and epidemic dynamics around the world. Several biogeographic studies have focused on modeling environmental suitability for anthrax at local or national scales, but many countries have limited or inadequate surveillance systems, even within known endemic regions. Here we compile an extensive global occurrence dataset for B. anthracis, drawing on confirmed human, livestock, and wildlife anthrax outbreaks. With these records, we use boosted regression trees to produce the first map of the global distribution of B. anthracis as a proxy for anthrax risk. Variable contributions to the model support pre-existing hypotheses that environmental suitability for B. anthracis depends most strongly on soil characteristics such as pH that affect spore persistence, and the extent of seasonal fluctuations in vegetation, which plays a key role in transmission for herbivores. We apply the global model to estimate that 1.83 billion people (95% credible interval: 0.59 - 4.16 billion) live within regions of anthrax risk, but most of that population faces little occupational exposure to anthrax. More informatively, a global total of 63.8 million rural poor livestock keepers (95% CI: 17.5 - 168.6 million) and 1.1 billion livestock (95% CI: 0.4 - 2.3 billion) live within vulnerable regions. Human risk is concentrated in rural areas, and human and livestock vulnerability are both concentrated in rainfed systems throughout arid and temperate land across Eurasia, Africa, and North America. We conclude by mapping where anthrax risk overlaps with vulnerable wild ungulate populations, and therefore could disrupt sensitive conservation efforts for species like bison, pronghorn, and saiga that coincide with anthrax-prone, mixed-agricultural landscapes.", "author" : [ { "dropping-particle" : "", "family" : "Carlson", "given" : "Colin J.", "non-dropping-particle" : "", "parse-names" : false, "suffix" : "" }, { "dropping-particle" : "", "family" : "Kracalik", "given" : "Ian", "non-dropping-particle" : "", "parse-names" : false, "suffix" : "" }, { "dropping-particle" : "", "family" : "Ross", "given" : "Noam", "non-dropping-particle" : "", "parse-names" : false, "suffix" : "" }, { "dropping-particle" : "", "family" : "Alexander", "given" : "Kathleen", "non-dropping-particle" : "", "parse-names" : false, "suffix" : "" }, { "dropping-particle" : "", "family" : "Hugh-Jones", "given" : "Martin E.", "non-dropping-particle" : "", "parse-names" : false, "suffix" : "" }, { "dropping-particle" : "", "family" : "Fegan", "given" : "Mark", "non-dropping-particle" : "", "parse-names" : false, "suffix" : "" }, { "dropping-particle" : "", "family" : "Elkin", "given" : "Brett", "non-dropping-particle" : "", "parse-names" : false, "suffix" : "" }, { "dropping-particle" : "", "family" : "Epp", "given" : "Tasha", "non-dropping-particle" : "", "parse-names" : false, "suffix" : "" }, { "dropping-particle" : "", "family" : "Shury", "given" : "Todd", "non-dropping-particle" : "", "parse-names" : false, "suffix" : "" }, { "dropping-particle" : "", "family" : "Bagirova", "given" : "Mehriban", "non-dropping-particle" : "", "parse-names" : false, "suffix" : "" }, { "dropping-particle" : "", "family" : "Getz", "given" : "Wayne M.", "non-dropping-particle" : "", "parse-names" : false, "suffix" : "" }, { "dropping-particle" : "", "family" : "Blackburn", "given" : "Jason K", "non-dropping-particle" : "", "parse-names" : false, "suffix" : "" } ], "container-title" : "bioRxiv", "id" : "ITEM-1", "issued" : { "date-parts" : [ [ "2018", "8", "19" ] ] }, "page" : "394023", "publisher" : "Cold Spring Harbor Laboratory", "title" : "The global distribution of Bacillus anthracis and associated anthrax risk to humans, livestock, and wildlife", "type" : "article-journal" }, "uris" : [ "http://www.mendeley.com/documents/?uuid=a8632a1c-885a-3d17-88fd-0d79c06a9e16" ] } ], "mendeley" : { "formattedCitation" : "(3)", "plainTextFormattedCitation" : "(3)", "previouslyFormattedCitation" : "(3)" }, "properties" : { "noteIndex" : 0 }, "schema" : "https://github.com/citation-style-language/schema/raw/master/csl-citation.json" }</w:instrText>
      </w:r>
      <w:r w:rsidR="00456642">
        <w:fldChar w:fldCharType="separate"/>
      </w:r>
      <w:r w:rsidR="00456642" w:rsidRPr="00456642">
        <w:rPr>
          <w:noProof/>
        </w:rPr>
        <w:t>(3)</w:t>
      </w:r>
      <w:r w:rsidR="00456642">
        <w:fldChar w:fldCharType="end"/>
      </w:r>
      <w:r w:rsidR="006F3B90">
        <w:t>.</w:t>
      </w:r>
      <w:r>
        <w:t xml:space="preserve"> </w:t>
      </w:r>
      <w:r w:rsidR="00B25E34">
        <w:t xml:space="preserve">Risk of human </w:t>
      </w:r>
      <w:r w:rsidR="007067E3">
        <w:t>infection is greater</w:t>
      </w:r>
      <w:r w:rsidR="00B25E34">
        <w:t xml:space="preserve"> in those that </w:t>
      </w:r>
      <w:r w:rsidR="007067E3">
        <w:t xml:space="preserve">process or </w:t>
      </w:r>
      <w:r w:rsidR="00B25E34">
        <w:t xml:space="preserve">consume contaminated </w:t>
      </w:r>
      <w:r w:rsidR="00181BEB">
        <w:t>carcasses or animal (livestock/wildlife) products</w:t>
      </w:r>
      <w:r w:rsidR="00B25E34">
        <w:t>. H</w:t>
      </w:r>
      <w:r w:rsidR="007067E3">
        <w:t>umans are</w:t>
      </w:r>
      <w:r w:rsidR="00B25E34">
        <w:t xml:space="preserve"> accidental </w:t>
      </w:r>
      <w:r w:rsidR="007067E3">
        <w:t>dead-end</w:t>
      </w:r>
      <w:r w:rsidR="00B25E34">
        <w:t xml:space="preserve"> host</w:t>
      </w:r>
      <w:r w:rsidR="007067E3">
        <w:t>s</w:t>
      </w:r>
      <w:r w:rsidR="00B25E34">
        <w:t xml:space="preserve"> and</w:t>
      </w:r>
      <w:r w:rsidR="007067E3">
        <w:t xml:space="preserve"> generally</w:t>
      </w:r>
      <w:r w:rsidR="00B25E34">
        <w:t xml:space="preserve"> do not transmi</w:t>
      </w:r>
      <w:r w:rsidR="00713439">
        <w:t>t</w:t>
      </w:r>
      <w:r w:rsidR="00B25E34">
        <w:t xml:space="preserve"> the disease</w:t>
      </w:r>
      <w:r w:rsidR="002906E5" w:rsidRPr="005A0963">
        <w:t>, whereas herbivores</w:t>
      </w:r>
      <w:r w:rsidR="00081CE7" w:rsidRPr="005A0963">
        <w:t xml:space="preserve"> do because they</w:t>
      </w:r>
      <w:r w:rsidR="002906E5" w:rsidRPr="005A0963">
        <w:t xml:space="preserve"> </w:t>
      </w:r>
      <w:r w:rsidR="00081CE7" w:rsidRPr="005A0963">
        <w:t>often</w:t>
      </w:r>
      <w:r w:rsidR="002906E5" w:rsidRPr="005A0963">
        <w:t xml:space="preserve"> present with</w:t>
      </w:r>
      <w:r w:rsidR="0045463B" w:rsidRPr="005A0963">
        <w:t xml:space="preserve"> </w:t>
      </w:r>
      <w:r w:rsidR="00DB1D06" w:rsidRPr="0038025F">
        <w:t xml:space="preserve">external </w:t>
      </w:r>
      <w:r w:rsidR="002906E5" w:rsidRPr="0038025F">
        <w:t>hemorrhaging, edema, shock, and sudden death</w:t>
      </w:r>
      <w:r w:rsidR="0045463B" w:rsidRPr="0038025F">
        <w:t>, which</w:t>
      </w:r>
      <w:r w:rsidR="00EE7C28" w:rsidRPr="0038025F">
        <w:t xml:space="preserve"> contributes to environmental contamination and thus transmission </w:t>
      </w:r>
      <w:r w:rsidR="00DB1D06" w:rsidRPr="0038025F">
        <w:t>to other hosts</w:t>
      </w:r>
      <w:r w:rsidR="002906E5" w:rsidRPr="0038025F">
        <w:fldChar w:fldCharType="begin" w:fldLock="1"/>
      </w:r>
      <w:r w:rsidR="002906E5" w:rsidRPr="0038025F">
        <w:instrText>ADDIN CSL_CITATION { "citationItems" : [ { "id" : "ITEM-1", "itemData" : { "ISBN" : "1555819257", "abstract" : "A valuable physician's reference that covers zoonotic pathogens as agents of emergence and reemergence of zoonotic diseases, opportunistic zoonotic infections, risks of iatrogenic transmission and xenotransplantation, imported zoonotic infections, food-borne zoonoses, and transmissible spongiform encephalopathies. Viral zoonoses -- Bacterial zoonoses -- Fungal zoonoses -- Parasitic zoonoses.", "author" : [ { "dropping-particle" : "", "family" : "Bauerfeind", "given" : "R.", "non-dropping-particle" : "", "parse-names" : false, "suffix" : "" }, { "dropping-particle" : "", "family" : "Liebig", "given" : "J.", "non-dropping-particle" : "", "parse-names" : false, "suffix" : "" }, { "dropping-particle" : "", "family" : "Graevenitz", "given" : "A.", "non-dropping-particle" : "Von", "parse-names" : false, "suffix" : "" }, { "dropping-particle" : "", "family" : "Kimmig", "given" : "P.", "non-dropping-particle" : "", "parse-names" : false, "suffix" : "" }, { "dropping-particle" : "", "family" : "Schiefer", "given" : "H. G.", "non-dropping-particle" : "", "parse-names" : false, "suffix" : "" }, { "dropping-particle" : "", "family" : "Schwarz", "given" : "T. F.", "non-dropping-particle" : "", "parse-names" : false, "suffix" : "" }, { "dropping-particle" : "", "family" : "Slenczka", "given" : "W.", "non-dropping-particle" : "", "parse-names" : false, "suffix" : "" }, { "dropping-particle" : "", "family" : "Zahner", "given" : "H.", "non-dropping-particle" : "", "parse-names" : false, "suffix" : "" } ], "edition" : "Fourth", "id" : "ITEM-1", "issued" : { "date-parts" : [ [ "2016" ] ] }, "number-of-pages" : "175-179", "publisher-place" : "Washington, DC", "title" : "Zoonoses : infectious diseases transmissible between animals and humans", "type" : "book" }, "uris" : [ "http://www.mendeley.com/documents/?uuid=e0b9298b-2b45-3815-a2ca-22e9478d9652" ] } ], "mendeley" : { "formattedCitation" : "(4)", "plainTextFormattedCitation" : "(4)", "previouslyFormattedCitation" : "(4)" }, "properties" : { "noteIndex" : 0 }, "schema" : "https://github.com/citation-style-language/schema/raw/master/csl-citation.json" }</w:instrText>
      </w:r>
      <w:r w:rsidR="002906E5" w:rsidRPr="0038025F">
        <w:fldChar w:fldCharType="separate"/>
      </w:r>
      <w:r w:rsidR="002906E5" w:rsidRPr="0038025F">
        <w:rPr>
          <w:noProof/>
        </w:rPr>
        <w:t>(4)</w:t>
      </w:r>
      <w:r w:rsidR="002906E5" w:rsidRPr="0038025F">
        <w:fldChar w:fldCharType="end"/>
      </w:r>
      <w:r w:rsidR="00B25E34" w:rsidRPr="0038025F">
        <w:t>.</w:t>
      </w:r>
      <w:r w:rsidR="00B25E34">
        <w:t xml:space="preserve"> </w:t>
      </w:r>
      <w:r w:rsidR="00A21213">
        <w:t>S</w:t>
      </w:r>
      <w:r>
        <w:t>poradic</w:t>
      </w:r>
      <w:r w:rsidR="00A21213">
        <w:t xml:space="preserve">, </w:t>
      </w:r>
      <w:r>
        <w:t xml:space="preserve">epizootic transmission </w:t>
      </w:r>
      <w:r w:rsidR="0045463B">
        <w:t xml:space="preserve">also </w:t>
      </w:r>
      <w:r>
        <w:t>occurs in wildlife and can have devastating impacts</w:t>
      </w:r>
      <w:r w:rsidR="003549EA">
        <w:t>,</w:t>
      </w:r>
      <w:r w:rsidR="00E2413E">
        <w:t xml:space="preserve"> particularly when </w:t>
      </w:r>
      <w:r w:rsidR="0045463B">
        <w:t>introduced</w:t>
      </w:r>
      <w:r w:rsidR="004E0E3D">
        <w:t xml:space="preserve"> </w:t>
      </w:r>
      <w:r w:rsidR="001F4BF4">
        <w:t xml:space="preserve">to wild herbivore populations </w:t>
      </w:r>
      <w:r w:rsidR="004E0E3D">
        <w:t>from</w:t>
      </w:r>
      <w:r w:rsidR="00E2413E">
        <w:t xml:space="preserve"> livestock</w:t>
      </w:r>
      <w:r w:rsidR="0042691D">
        <w:t xml:space="preserve"> </w:t>
      </w:r>
      <w:r w:rsidR="00747784">
        <w:t xml:space="preserve">as in the case of Wood Bison in Canada or </w:t>
      </w:r>
      <w:r w:rsidR="009C38DE">
        <w:t>in wildlife in the small, anthropogenically stressed nature reserves adjacent to Kruger National Park in South Africa</w:t>
      </w:r>
      <w:r w:rsidR="0042691D">
        <w:t xml:space="preserve"> </w:t>
      </w:r>
      <w:r w:rsidR="0005605B">
        <w:fldChar w:fldCharType="begin" w:fldLock="1"/>
      </w:r>
      <w:r w:rsidR="0005605B">
        <w:instrText>ADDIN CSL_CITATION { "citationItems" : [ { "id" : "ITEM-1", "itemData" : { "ISBN" : "9789241547536", "abstract" : "4th ed. This edition of the anthrax guidelines encompasses a systematic review of scientific literature and publications up to the end 2007, including all the new information that emerged in the 3-4 years after the anthrax letter events. This edition offers guidance on the detection, diagnostic, epidemiology, disinfection and decontamination, treatment and prophylaxis procedures, as well as control and surveillance processes for anthrax in humans and animals.--Publisher's description. The disease and its importance -- Etiology and ecology -- Anthrax in animals -- Anthrax in humans -- Pathogenesis and pathology -- Bacteriology -- Treatment and prophylaxis -- Control -- Anthrax surveillance.", "author" : [ { "dropping-particle" : "", "family" : "International Office of Epizootics.", "given" : "", "non-dropping-particle" : "", "parse-names" : false, "suffix" : "" }, { "dropping-particle" : "", "family" : "World Health Organization.", "given" : "", "non-dropping-particle" : "", "parse-names" : false, "suffix" : "" }, { "dropping-particle" : "", "family" : "Food and Agriculture Organization of the United Nations.", "given" : "", "non-dropping-particle" : "", "parse-names" : false, "suffix" : "" } ], "id" : "ITEM-1", "issued" : { "date-parts" : [ [ "2008" ] ] }, "number-of-pages" : "208", "publisher" : "World Health Organization", "title" : "Anthrax in humans and animals.", "type" : "book" }, "uris" : [ "http://www.mendeley.com/documents/?uuid=7e12edc7-0ccc-3bc8-800b-8d397a239db5" ] }, { "id" : "ITEM-2", "itemData" : { "ISSN" : "0253-1933", "PMID" : "11974621", "abstract" : "Although livestock anthrax is declining in many parts of the world, with an increasing number of countries probably truly free of the disease, anthrax remains enzootic in many national parks and even in some game ranching areas. These infected areas can present a persistent risk to surrounding livestock, which may otherwise be free of the disease, as well as a public health risk. The authors use as examples the national parks in southern Africa, the Wood Buffalo National Park in northern Alberta, Canada, and the deer ranching counties in south-west Texas, United States of America, to present the range of problems, epidemiology, and control procedures. While many advances have been achieved in the understanding of this disease, research is required into the genotypic grouping of anthrax isolates, improved field diagnostic techniques, and oral vaccines, as well as to provide a better understanding of spore survival in soil and the ecology of the disease under natural conditions.", "author" : [ { "dropping-particle" : "", "family" : "Hugh-Jones", "given" : "M E", "non-dropping-particle" : "", "parse-names" : false, "suffix" : "" }, { "dropping-particle" : "", "family" : "Vos", "given" : "V", "non-dropping-particle" : "de", "parse-names" : false, "suffix" : "" } ], "container-title" : "Revue scientifique et technique (International Office of Epizootics)", "id" : "ITEM-2", "issue" : "2", "issued" : { "date-parts" : [ [ "2002", "8" ] ] }, "page" : "359-83", "title" : "Anthrax and wildlife.", "type" : "article-journal", "volume" : "21" }, "uris" : [ "http://www.mendeley.com/documents/?uuid=56b8763c-1a92-3937-8d93-c0b17da80f3e" ] } ], "mendeley" : { "formattedCitation" : "(1,5)", "plainTextFormattedCitation" : "(1,5)" }, "properties" : { "noteIndex" : 0 }, "schema" : "https://github.com/citation-style-language/schema/raw/master/csl-citation.json" }</w:instrText>
      </w:r>
      <w:r w:rsidR="0005605B">
        <w:fldChar w:fldCharType="separate"/>
      </w:r>
      <w:r w:rsidR="0005605B" w:rsidRPr="0005605B">
        <w:rPr>
          <w:noProof/>
        </w:rPr>
        <w:t>(1,5)</w:t>
      </w:r>
      <w:r w:rsidR="0005605B">
        <w:fldChar w:fldCharType="end"/>
      </w:r>
      <w:r>
        <w:t xml:space="preserve">. </w:t>
      </w:r>
    </w:p>
    <w:p w14:paraId="51804BD9" w14:textId="4A02AA9A" w:rsidR="00CE6E12" w:rsidRDefault="00CE6E12" w:rsidP="0063799C">
      <w:pPr>
        <w:spacing w:line="480" w:lineRule="auto"/>
        <w:contextualSpacing/>
      </w:pPr>
      <w:r w:rsidRPr="009A1750">
        <w:t>The causative agent</w:t>
      </w:r>
      <w:r w:rsidR="00DB1D06">
        <w:t xml:space="preserve"> of anthrax</w:t>
      </w:r>
      <w:r w:rsidRPr="009A1750">
        <w:t xml:space="preserve">, </w:t>
      </w:r>
      <w:r w:rsidRPr="00B915D0">
        <w:rPr>
          <w:i/>
        </w:rPr>
        <w:t>Bacillus anthracis</w:t>
      </w:r>
      <w:r w:rsidRPr="009A1750">
        <w:t xml:space="preserve">, can remain inactive, yet stable, in soil for </w:t>
      </w:r>
      <w:r w:rsidR="00B25E34">
        <w:t>up</w:t>
      </w:r>
      <w:r w:rsidR="00B915D0">
        <w:t xml:space="preserve"> </w:t>
      </w:r>
      <w:r w:rsidR="00B25E34">
        <w:t>to several</w:t>
      </w:r>
      <w:r w:rsidR="00B25E34" w:rsidRPr="009A1750">
        <w:t xml:space="preserve"> </w:t>
      </w:r>
      <w:r w:rsidRPr="009A1750">
        <w:t xml:space="preserve">decades and across a spectrum of environmental </w:t>
      </w:r>
      <w:r w:rsidR="00A21213" w:rsidRPr="009A1750">
        <w:t xml:space="preserve">conditions owing to the </w:t>
      </w:r>
      <w:r w:rsidR="00CE302F" w:rsidRPr="009A1750">
        <w:t>generation</w:t>
      </w:r>
      <w:r w:rsidR="00A21213" w:rsidRPr="009A1750">
        <w:t xml:space="preserve"> of spores</w:t>
      </w:r>
      <w:r>
        <w:t>.</w:t>
      </w:r>
      <w:r w:rsidR="00C657AB">
        <w:t xml:space="preserve"> The </w:t>
      </w:r>
      <w:r w:rsidR="00231B28">
        <w:t xml:space="preserve">formation of these spores is often assumed to require contact with atmospheric oxygen following the release of vegetative bacilli from the host at </w:t>
      </w:r>
      <w:r w:rsidR="00DB1D06">
        <w:t xml:space="preserve">the time of </w:t>
      </w:r>
      <w:r w:rsidR="00231B28">
        <w:t>death</w:t>
      </w:r>
      <w:r w:rsidR="00E71963">
        <w:fldChar w:fldCharType="begin" w:fldLock="1"/>
      </w:r>
      <w:r w:rsidR="00EF47FE">
        <w:instrText>ADDIN CSL_CITATION { "citationItems" : [ { "id" : "ITEM-1", "itemData" : { "ISBN" : "9789241547536", "abstract" : "4th ed. This edition of the anthrax guidelines encompasses a systematic review of scientific literature and publications up to the end 2007, including all the new information that emerged in the 3-4 years after the anthrax letter events. This edition offers guidance on the detection, diagnostic, epidemiology, disinfection and decontamination, treatment and prophylaxis procedures, as well as control and surveillance processes for anthrax in humans and animals.--Publisher's description. The disease and its importance -- Etiology and ecology -- Anthrax in animals -- Anthrax in humans -- Pathogenesis and pathology -- Bacteriology -- Treatment and prophylaxis -- Control -- Anthrax surveillance.", "author" : [ { "dropping-particle" : "", "family" : "International Office of Epizootics.", "given" : "", "non-dropping-particle" : "", "parse-names" : false, "suffix" : "" }, { "dropping-particle" : "", "family" : "World Health Organization.", "given" : "", "non-dropping-particle" : "", "parse-names" : false, "suffix" : "" }, { "dropping-particle" : "", "family" : "Food and Agriculture Organization of the United Nations.", "given" : "", "non-dropping-particle" : "", "parse-names" : false, "suffix" : "" } ], "id" : "ITEM-1", "issued" : { "date-parts" : [ [ "2008" ] ] }, "number-of-pages" : "208", "publisher" : "World Health Organization", "title" : "Anthrax in humans and animals.", "type" : "book" }, "uris" : [ "http://www.mendeley.com/documents/?uuid=7e12edc7-0ccc-3bc8-800b-8d397a239db5" ] } ], "mendeley" : { "formattedCitation" : "(1)", "plainTextFormattedCitation" : "(1)", "previouslyFormattedCitation" : "(1)" }, "properties" : { "noteIndex" : 0 }, "schema" : "https://github.com/citation-style-language/schema/raw/master/csl-citation.json" }</w:instrText>
      </w:r>
      <w:r w:rsidR="00E71963">
        <w:fldChar w:fldCharType="separate"/>
      </w:r>
      <w:r w:rsidR="00E71963" w:rsidRPr="00E71963">
        <w:rPr>
          <w:noProof/>
        </w:rPr>
        <w:t>(1)</w:t>
      </w:r>
      <w:r w:rsidR="00E71963">
        <w:fldChar w:fldCharType="end"/>
      </w:r>
      <w:r w:rsidR="00231B28">
        <w:t xml:space="preserve">, however </w:t>
      </w:r>
      <w:r w:rsidR="002906E5">
        <w:t xml:space="preserve">some evidence suggests that </w:t>
      </w:r>
      <w:r w:rsidR="00231B28">
        <w:t xml:space="preserve">sporulation </w:t>
      </w:r>
      <w:r w:rsidR="00E71963">
        <w:t>is</w:t>
      </w:r>
      <w:r w:rsidR="002906E5">
        <w:t xml:space="preserve"> </w:t>
      </w:r>
      <w:r w:rsidR="00231B28">
        <w:t>due to the change in the partial pressure of carbon dioxide that follows release from the carcass</w:t>
      </w:r>
      <w:r w:rsidR="00E71963">
        <w:fldChar w:fldCharType="begin" w:fldLock="1"/>
      </w:r>
      <w:r w:rsidR="0005605B">
        <w:instrText>ADDIN CSL_CITATION { "citationItems" : [ { "id" : "ITEM-1", "itemData" : { "DOI" : "10.1016/j.mam.2009.08.003", "ISSN" : "00982997", "PMID" : "19720074", "abstract" : "The global distribution of anthrax is largely determined by soils with high calcium levels and a pH above 6.1, which foster spore survival. It is speculated that the spore exosporium probably plays a key part by restricting dispersal and thereby increasing the probability of a grazing animal acquiring a lethal dose. 'Anthrax Seasons' are characterized by hot-dry weather which stresses animals and reduces their innate resistance to infection allowing low doses of spores to be infective. Necrophagic flies act as case-multipliers and haemophagic flies as space-multipliers; the latter are aided by climatic factors which play a key part in whether epidemics occur. Host death is a function of species sensitivity to the toxins. The major function of scavengers is to open the carcass, spill fluids, and thereby aid bacilli dispersal and initiate sporulation. In the context of landscape ecology viable spore distribution is a function of mean annual temperature, annual precipitation, elevation, mean NDVI, annual NDVI amplitude, soil moisture content, and soil pH.", "author" : [ { "dropping-particle" : "", "family" : "Hugh-Jones", "given" : "Martin", "non-dropping-particle" : "", "parse-names" : false, "suffix" : "" }, { "dropping-particle" : "", "family" : "Blackburn", "given" : "Jason", "non-dropping-particle" : "", "parse-names" : false, "suffix" : "" } ], "container-title" : "Molecular Aspects of Medicine", "id" : "ITEM-1", "issue" : "6", "issued" : { "date-parts" : [ [ "2009", "12" ] ] }, "page" : "356-367", "title" : "The ecology of Bacillus anthracis", "type" : "article-journal", "volume" : "30" }, "uris" : [ "http://www.mendeley.com/documents/?uuid=45039bd7-f154-3275-a98d-ef03c864c4e4" ] } ], "mendeley" : { "formattedCitation" : "(6)", "plainTextFormattedCitation" : "(6)", "previouslyFormattedCitation" : "(5)" }, "properties" : { "noteIndex" : 0 }, "schema" : "https://github.com/citation-style-language/schema/raw/master/csl-citation.json" }</w:instrText>
      </w:r>
      <w:r w:rsidR="00E71963">
        <w:fldChar w:fldCharType="separate"/>
      </w:r>
      <w:r w:rsidR="0005605B" w:rsidRPr="0005605B">
        <w:rPr>
          <w:noProof/>
        </w:rPr>
        <w:t>(6)</w:t>
      </w:r>
      <w:r w:rsidR="00E71963">
        <w:fldChar w:fldCharType="end"/>
      </w:r>
      <w:r w:rsidR="00231B28">
        <w:t>.</w:t>
      </w:r>
      <w:r>
        <w:t xml:space="preserve"> </w:t>
      </w:r>
      <w:r w:rsidR="007F124E">
        <w:t>S</w:t>
      </w:r>
      <w:r w:rsidR="00B25E34">
        <w:t xml:space="preserve">pores germinate into </w:t>
      </w:r>
      <w:r w:rsidR="007067E3">
        <w:t xml:space="preserve">the </w:t>
      </w:r>
      <w:r w:rsidR="00B25E34">
        <w:t xml:space="preserve">vegetative form and </w:t>
      </w:r>
      <w:r w:rsidR="00FB60BC">
        <w:t>replicate</w:t>
      </w:r>
      <w:r w:rsidR="007F124E">
        <w:t xml:space="preserve"> in the gut of mammalian hosts following accidental ingestion</w:t>
      </w:r>
      <w:r w:rsidR="00874A6D">
        <w:fldChar w:fldCharType="begin" w:fldLock="1"/>
      </w:r>
      <w:r w:rsidR="0005605B">
        <w:instrText>ADDIN CSL_CITATION { "citationItems" : [ { "id" : "ITEM-1", "itemData" : { "ISBN" : "9789241547536", "abstract" : "4th ed. This edition of the anthrax guidelines encompasses a systematic review of scientific literature and publications up to the end 2007, including all the new information that emerged in the 3-4 years after the anthrax letter events. This edition offers guidance on the detection, diagnostic, epidemiology, disinfection and decontamination, treatment and prophylaxis procedures, as well as control and surveillance processes for anthrax in humans and animals.--Publisher's description. The disease and its importance -- Etiology and ecology -- Anthrax in animals -- Anthrax in humans -- Pathogenesis and pathology -- Bacteriology -- Treatment and prophylaxis -- Control -- Anthrax surveillance.", "author" : [ { "dropping-particle" : "", "family" : "International Office of Epizootics.", "given" : "", "non-dropping-particle" : "", "parse-names" : false, "suffix" : "" }, { "dropping-particle" : "", "family" : "World Health Organization.", "given" : "", "non-dropping-particle" : "", "parse-names" : false, "suffix" : "" }, { "dropping-particle" : "", "family" : "Food and Agriculture Organization of the United Nations.", "given" : "", "non-dropping-particle" : "", "parse-names" : false, "suffix" : "" } ], "id" : "ITEM-1", "issued" : { "date-parts" : [ [ "2008" ] ] }, "number-of-pages" : "208", "publisher" : "World Health Organization", "title" : "Anthrax in humans and animals.", "type" : "book" }, "uris" : [ "http://www.mendeley.com/documents/?uuid=7e12edc7-0ccc-3bc8-800b-8d397a239db5" ] }, { "id" : "ITEM-2", "itemData" : { "ISSN" : "0008-5286", "PMID" : "7773917", "abstract" : "Bacillus anthracis is the causative agent of anthrax, a serious and often fatal disease of wild and domestic animals. Central to the persistence of anthrax in an area is the ability of B. anthracis to form long-lasting, highly resistant spores. Understanding the ecology of anthrax spores is essential if one hopes to control epidemics. Studies on the ecology of anthrax have found a correlation between the disease and specific soil factors, such as alkaline pH, high moisture, and high organic content. Researchers initially suggested that these factors influenced vegetative anthrax bacilli. However, subsequent research has shown that vegetative cells of B. anthracis have very specific nutrient and physiological requirements and are unlikely to survive outside a host. Review of the properties of spores of B. anthracis and other Bacillus species suggests that the specific soil factors linked to epidemic areas reflect important environmental conditions that aid the anthrax spores in causing epidemics. Specifically, high levels of calcium in the soil may help to maintain spore vitality for prolonged periods, thereby increasing the chance of spores encountering and infecting a new host. Cycles of runoff and evaporation may collect spores dispersed from previous epidemics into storage areas, thereby concentrating them. Uptake of large doses of viable spores from storage areas by susceptible animals, via altered feeding or breeding behavior, may then allow the bacterium to establish infection and cause a new epidemic. Literature search for this review was done by scanning the Life Sciences Collection 1982-1994 using the keywords \"anthrax\" and \"calcium and spore.\"", "author" : [ { "dropping-particle" : "", "family" : "Dragon", "given" : "D C", "non-dropping-particle" : "", "parse-names" : false, "suffix" : "" }, { "dropping-particle" : "", "family" : "Rennie", "given" : "R P", "non-dropping-particle" : "", "parse-names" : false, "suffix" : "" } ], "container-title" : "The Canadian veterinary journal = La revue veterinaire canadienne", "id" : "ITEM-2", "issue" : "5", "issued" : { "date-parts" : [ [ "1995", "5" ] ] }, "page" : "295-301", "title" : "The ecology of anthrax spores: tough but not invincible.", "type" : "article-journal", "volume" : "36" }, "uris" : [ "http://www.mendeley.com/documents/?uuid=097c57e6-ae39-36d3-af62-5ff92343c64d" ] }, { "id" : "ITEM-3", "itemData" : { "DOI" : "10.1016/j.mam.2009.08.003", "ISSN" : "00982997", "PMID" : "19720074", "abstract" : "The global distribution of anthrax is largely determined by soils with high calcium levels and a pH above 6.1, which foster spore survival. It is speculated that the spore exosporium probably plays a key part by restricting dispersal and thereby increasing the probability of a grazing animal acquiring a lethal dose. 'Anthrax Seasons' are characterized by hot-dry weather which stresses animals and reduces their innate resistance to infection allowing low doses of spores to be infective. Necrophagic flies act as case-multipliers and haemophagic flies as space-multipliers; the latter are aided by climatic factors which play a key part in whether epidemics occur. Host death is a function of species sensitivity to the toxins. The major function of scavengers is to open the carcass, spill fluids, and thereby aid bacilli dispersal and initiate sporulation. In the context of landscape ecology viable spore distribution is a function of mean annual temperature, annual precipitation, elevation, mean NDVI, annual NDVI amplitude, soil moisture content, and soil pH.", "author" : [ { "dropping-particle" : "", "family" : "Hugh-Jones", "given" : "Martin", "non-dropping-particle" : "", "parse-names" : false, "suffix" : "" }, { "dropping-particle" : "", "family" : "Blackburn", "given" : "Jason", "non-dropping-particle" : "", "parse-names" : false, "suffix" : "" } ], "container-title" : "Molecular Aspects of Medicine", "id" : "ITEM-3", "issue" : "6", "issued" : { "date-parts" : [ [ "2009", "12" ] ] }, "page" : "356-367", "title" : "The ecology of Bacillus anthracis", "type" : "article-journal", "volume" : "30" }, "uris" : [ "http://www.mendeley.com/documents/?uuid=45039bd7-f154-3275-a98d-ef03c864c4e4" ] } ], "mendeley" : { "formattedCitation" : "(1,6,7)", "plainTextFormattedCitation" : "(1,6,7)", "previouslyFormattedCitation" : "(1,5,6)" }, "properties" : { "noteIndex" : 0 }, "schema" : "https://github.com/citation-style-language/schema/raw/master/csl-citation.json" }</w:instrText>
      </w:r>
      <w:r w:rsidR="00874A6D">
        <w:fldChar w:fldCharType="separate"/>
      </w:r>
      <w:r w:rsidR="0005605B" w:rsidRPr="0005605B">
        <w:rPr>
          <w:noProof/>
        </w:rPr>
        <w:t>(1,6,7)</w:t>
      </w:r>
      <w:r w:rsidR="00874A6D">
        <w:fldChar w:fldCharType="end"/>
      </w:r>
      <w:r>
        <w:t xml:space="preserve">. </w:t>
      </w:r>
      <w:r w:rsidR="00261BF9">
        <w:t>These animals succumb to the infection, contaminate their environment and the</w:t>
      </w:r>
      <w:r w:rsidR="00421A34">
        <w:t>reby continue the</w:t>
      </w:r>
      <w:r w:rsidR="00261BF9">
        <w:t xml:space="preserve"> infection c</w:t>
      </w:r>
      <w:r w:rsidR="00421A34">
        <w:t>ycle</w:t>
      </w:r>
      <w:r w:rsidR="00261BF9">
        <w:t xml:space="preserve">. </w:t>
      </w:r>
      <w:r w:rsidR="00163342">
        <w:t>Additional dissem</w:t>
      </w:r>
      <w:r w:rsidR="00E129B9">
        <w:t xml:space="preserve">ination in the environment can be modulated to varying degree by scavengers </w:t>
      </w:r>
      <w:r w:rsidR="00AD205B">
        <w:t>and</w:t>
      </w:r>
      <w:r w:rsidR="00E129B9">
        <w:t xml:space="preserve"> calliphorid </w:t>
      </w:r>
      <w:r w:rsidR="00AD205B">
        <w:t>or</w:t>
      </w:r>
      <w:r w:rsidR="00E129B9">
        <w:t xml:space="preserve"> tabanid flies</w:t>
      </w:r>
      <w:r w:rsidR="00E129B9">
        <w:fldChar w:fldCharType="begin" w:fldLock="1"/>
      </w:r>
      <w:r w:rsidR="0005605B">
        <w:instrText>ADDIN CSL_CITATION { "citationItems" : [ { "id" : "ITEM-1", "itemData" : { "author" : [ { "dropping-particle" : "", "family" : "Vos", "given" : "V", "non-dropping-particle" : "de", "parse-names" : false, "suffix" : "" } ], "container-title" : "Salisbury Medical Bulletin", "id" : "ITEM-1", "issued" : { "date-parts" : [ [ "1990" ] ] }, "page" : "19-23", "title" : "The ecology of anthrax in the Kruger National Park, South Africa", "type" : "article-journal", "volume" : "68" }, "uris" : [ "http://www.mendeley.com/documents/?uuid=3e6e3061-b7ba-43c2-9621-b270d7585e29" ] } ], "mendeley" : { "formattedCitation" : "(8)", "plainTextFormattedCitation" : "(8)", "previouslyFormattedCitation" : "(7)" }, "properties" : { "noteIndex" : 0 }, "schema" : "https://github.com/citation-style-language/schema/raw/master/csl-citation.json" }</w:instrText>
      </w:r>
      <w:r w:rsidR="00E129B9">
        <w:fldChar w:fldCharType="separate"/>
      </w:r>
      <w:r w:rsidR="0005605B" w:rsidRPr="0005605B">
        <w:rPr>
          <w:noProof/>
        </w:rPr>
        <w:t>(8)</w:t>
      </w:r>
      <w:r w:rsidR="00E129B9">
        <w:fldChar w:fldCharType="end"/>
      </w:r>
      <w:r w:rsidR="00E129B9">
        <w:t>, which can promote subsequent infections in distal or proximate herbivores</w:t>
      </w:r>
      <w:r w:rsidR="00A535E7">
        <w:t>, while</w:t>
      </w:r>
      <w:r w:rsidR="00455FEC">
        <w:t xml:space="preserve"> shared watering holes can </w:t>
      </w:r>
      <w:r w:rsidR="002E1CA3">
        <w:t>facilitate</w:t>
      </w:r>
      <w:r w:rsidR="00455FEC">
        <w:t xml:space="preserve"> spore </w:t>
      </w:r>
      <w:r w:rsidR="002E1CA3">
        <w:t>aggregation and seasonal outbreaks</w:t>
      </w:r>
      <w:r w:rsidR="002E1CA3">
        <w:fldChar w:fldCharType="begin" w:fldLock="1"/>
      </w:r>
      <w:r w:rsidR="0005605B">
        <w:instrText>ADDIN CSL_CITATION { "citationItems" : [ { "id" : "ITEM-1", "itemData" : { "ISSN" : "0253-1933", "PMID" : "11974621", "abstract" : "Although livestock anthrax is declining in many parts of the world, with an increasing number of countries probably truly free of the disease, anthrax remains enzootic in many national parks and even in some game ranching areas. These infected areas can present a persistent risk to surrounding livestock, which may otherwise be free of the disease, as well as a public health risk. The authors use as examples the national parks in southern Africa, the Wood Buffalo National Park in northern Alberta, Canada, and the deer ranching counties in south-west Texas, United States of America, to present the range of problems, epidemiology, and control procedures. While many advances have been achieved in the understanding of this disease, research is required into the genotypic grouping of anthrax isolates, improved field diagnostic techniques, and oral vaccines, as well as to provide a better understanding of spore survival in soil and the ecology of the disease under natural conditions.", "author" : [ { "dropping-particle" : "", "family" : "Hugh-Jones", "given" : "M E", "non-dropping-particle" : "", "parse-names" : false, "suffix" : "" }, { "dropping-particle" : "", "family" : "Vos", "given" : "V", "non-dropping-particle" : "de", "parse-names" : false, "suffix" : "" } ], "container-title" : "Revue scientifique et technique (International Office of Epizootics)", "id" : "ITEM-1", "issue" : "2", "issued" : { "date-parts" : [ [ "2002", "8" ] ] }, "page" : "359-83", "title" : "Anthrax and wildlife.", "type" : "article-journal", "volume" : "21" }, "uris" : [ "http://www.mendeley.com/documents/?uuid=56b8763c-1a92-3937-8d93-c0b17da80f3e" ] } ], "mendeley" : { "formattedCitation" : "(5)", "plainTextFormattedCitation" : "(5)", "previouslyFormattedCitation" : "(8)" }, "properties" : { "noteIndex" : 0 }, "schema" : "https://github.com/citation-style-language/schema/raw/master/csl-citation.json" }</w:instrText>
      </w:r>
      <w:r w:rsidR="002E1CA3">
        <w:fldChar w:fldCharType="separate"/>
      </w:r>
      <w:r w:rsidR="0005605B" w:rsidRPr="0005605B">
        <w:rPr>
          <w:noProof/>
        </w:rPr>
        <w:t>(5)</w:t>
      </w:r>
      <w:r w:rsidR="002E1CA3">
        <w:fldChar w:fldCharType="end"/>
      </w:r>
      <w:r w:rsidR="00455FEC">
        <w:t>.</w:t>
      </w:r>
    </w:p>
    <w:p w14:paraId="41EAA22B" w14:textId="188E9089" w:rsidR="00CE6E12" w:rsidRDefault="00CE6E12" w:rsidP="00ED36A6">
      <w:pPr>
        <w:spacing w:line="480" w:lineRule="auto"/>
        <w:contextualSpacing/>
      </w:pPr>
      <w:r>
        <w:lastRenderedPageBreak/>
        <w:t>Anthropogenic pressure operates within several spheres of influence in domestic and sylvan lands</w:t>
      </w:r>
      <w:r w:rsidR="00874A6D">
        <w:t>capes</w:t>
      </w:r>
      <w:r w:rsidR="00802857">
        <w:t xml:space="preserve"> to </w:t>
      </w:r>
      <w:r w:rsidR="00BC193A">
        <w:t>promote</w:t>
      </w:r>
      <w:r w:rsidR="00802857">
        <w:t xml:space="preserve"> disease emergence</w:t>
      </w:r>
      <w:r w:rsidR="00802857">
        <w:fldChar w:fldCharType="begin" w:fldLock="1"/>
      </w:r>
      <w:r w:rsidR="007C5B5A">
        <w:instrText>ADDIN CSL_CITATION { "citationItems" : [ { "id" : "ITEM-1", "itemData" : { "DOI" : "10.1016/J.TREE.2016.09.012", "ISSN" : "0169-5347", "abstract" : "Urbanization is characterized by rapid intensification of agriculture, socioeconomic change, and ecological fragmentation, which can have profound impacts on the epidemiology of infectious disease. Here, we review current scientific evidence for the drivers and epidemiology of emerging wildlife-borne zoonoses in urban landscapes, where anthropogenic pressures can create diverse wildlife\u2013livestock\u2013human interfaces. We argue that these interfaces represent a critical point for cross-species transmission and emergence of pathogens into new host populations, and thus understanding their form and function is necessary to identify suitable interventions to mitigate the risk of disease emergence. To achieve this, interfaces must be studied as complex, multihost communities whose structure and form are dictated by both ecological and anthropological factors.", "author" : [ { "dropping-particle" : "", "family" : "Hassell", "given" : "James M.", "non-dropping-particle" : "", "parse-names" : false, "suffix" : "" }, { "dropping-particle" : "", "family" : "Begon", "given" : "Michael", "non-dropping-particle" : "", "parse-names" : false, "suffix" : "" }, { "dropping-particle" : "", "family" : "Ward", "given" : "Melissa J.", "non-dropping-particle" : "", "parse-names" : false, "suffix" : "" }, { "dropping-particle" : "", "family" : "F\u00e8vre", "given" : "Eric M.", "non-dropping-particle" : "", "parse-names" : false, "suffix" : "" } ], "container-title" : "Trends in Ecology &amp; Evolution", "id" : "ITEM-1", "issue" : "1", "issued" : { "date-parts" : [ [ "2017", "1", "1" ] ] }, "page" : "55-67", "publisher" : "Elsevier Current Trends", "title" : "Urbanization and Disease Emergence: Dynamics at the Wildlife\u2013Livestock\u2013Human Interface", "type" : "article-journal", "volume" : "32" }, "uris" : [ "http://www.mendeley.com/documents/?uuid=512ac2ef-5946-33c5-ad9e-ca616ed69e16" ] } ], "mendeley" : { "formattedCitation" : "(9)", "plainTextFormattedCitation" : "(9)", "previouslyFormattedCitation" : "(9)" }, "properties" : { "noteIndex" : 0 }, "schema" : "https://github.com/citation-style-language/schema/raw/master/csl-citation.json" }</w:instrText>
      </w:r>
      <w:r w:rsidR="00802857">
        <w:fldChar w:fldCharType="separate"/>
      </w:r>
      <w:r w:rsidR="002E1CA3" w:rsidRPr="002E1CA3">
        <w:rPr>
          <w:noProof/>
        </w:rPr>
        <w:t>(9)</w:t>
      </w:r>
      <w:r w:rsidR="00802857">
        <w:fldChar w:fldCharType="end"/>
      </w:r>
      <w:r w:rsidR="00874A6D">
        <w:t xml:space="preserve">. Two </w:t>
      </w:r>
      <w:r w:rsidR="00C96B75">
        <w:t>such spheres of influence, the wildlife-livestock interface and habitat loss,</w:t>
      </w:r>
      <w:r w:rsidR="00874A6D">
        <w:t xml:space="preserve"> may be </w:t>
      </w:r>
      <w:r w:rsidR="00C96B75">
        <w:t xml:space="preserve">particularly </w:t>
      </w:r>
      <w:r>
        <w:t xml:space="preserve">important in </w:t>
      </w:r>
      <w:r w:rsidR="00A2551F">
        <w:t>propagating</w:t>
      </w:r>
      <w:r>
        <w:t xml:space="preserve"> the anthrax infection cycle. </w:t>
      </w:r>
      <w:r w:rsidR="00D236C7">
        <w:t xml:space="preserve">The </w:t>
      </w:r>
      <w:r w:rsidRPr="00667342">
        <w:t>wildlife-livestock interface</w:t>
      </w:r>
      <w:r>
        <w:t>, defined as the extent to which wil</w:t>
      </w:r>
      <w:r w:rsidR="00EB7DEF">
        <w:t xml:space="preserve">dlife species and livestock </w:t>
      </w:r>
      <w:r>
        <w:t>interact</w:t>
      </w:r>
      <w:r w:rsidR="00EB7DEF">
        <w:t xml:space="preserve"> (or have the potential to interact)</w:t>
      </w:r>
      <w:r>
        <w:t xml:space="preserve"> directly or i</w:t>
      </w:r>
      <w:r w:rsidR="00D00984">
        <w:t>ndirectly</w:t>
      </w:r>
      <w:r w:rsidR="0072127B">
        <w:t xml:space="preserve"> in a given landscape</w:t>
      </w:r>
      <w:r>
        <w:t>, has been recognized for some time as driving inter-</w:t>
      </w:r>
      <w:r w:rsidR="00BC193A">
        <w:t>speci</w:t>
      </w:r>
      <w:r w:rsidR="00D236C7">
        <w:t>es</w:t>
      </w:r>
      <w:r w:rsidR="00BC193A">
        <w:t xml:space="preserve"> </w:t>
      </w:r>
      <w:r w:rsidR="0072347A">
        <w:t xml:space="preserve">anthrax </w:t>
      </w:r>
      <w:r w:rsidR="00BC193A">
        <w:t>transmission</w:t>
      </w:r>
      <w:r>
        <w:t xml:space="preserve"> between ani</w:t>
      </w:r>
      <w:r w:rsidR="00DD401C">
        <w:t>mals (Fig</w:t>
      </w:r>
      <w:r w:rsidR="00DB6E45">
        <w:t>ure</w:t>
      </w:r>
      <w:r>
        <w:t xml:space="preserve"> 1), and subse</w:t>
      </w:r>
      <w:r w:rsidR="00A5491D">
        <w:t xml:space="preserve">quent </w:t>
      </w:r>
      <w:r w:rsidR="00D236C7">
        <w:t xml:space="preserve">potential </w:t>
      </w:r>
      <w:r w:rsidR="00A5491D">
        <w:t>spillover to humans</w:t>
      </w:r>
      <w:r w:rsidR="00A5491D">
        <w:fldChar w:fldCharType="begin" w:fldLock="1"/>
      </w:r>
      <w:r w:rsidR="0005605B">
        <w:instrText>ADDIN CSL_CITATION { "citationItems" : [ { "id" : "ITEM-1", "itemData" : { "DOI" : "10.1186/s12889-017-5007-z", "ISSN" : "1471-2458", "PMID" : "29304765", "abstract" : "BACKGROUND Anthrax outbreaks in Tanzania have been reported from the human, livestock and wildlife sectors over several years, and is among the notifiable diseases. Despite frequent anthrax outbreaks, there is no comprehensive dataset indicating the magnitude and distribution of the disease in susceptible species. This study is a retrospective review of anthrax outbreaks from the human, livestock, and wildlife surveillance systems from 2006 to 2016. The objectives were to identify hotspot districts, describe anthrax epidemiology in the hotspot areas, evaluate the efficiency of the anthrax response\u00a0systems and identify potential areas for further observational studies. METHODS We prepared a spreadsheet template for a retrospective comprehensive record review at different surveillance levels in Tanzania. We captured data elements including demographic characteristics of different species, the name of health facility, and date of anthrax diagnosis. Also, we collected data on the date of specimen collection, species screened, type of laboratory test, laboratory results and the outcome recorded at the end of treatment in humans. After establishing the database, we produced maps in Quantum GIS software and transferred cleaned data to Stata software for supportive statistical analysis. RESULTS Anthrax reported incidences over 4\u00a0years in humans were much higher in the Arusha region (7.88/100,000) followed by Kilimanjaro region (6.64/100,000) than other regions of Tanzania Mainland. The health facility based review from hotspot districts in parts of Arusha and Kilimanjaro regions from 2006 to 2016, identified 330 human anthrax cases from the selected health facilities in the two regions. Out of 161 livestock and 57 wildlife specimen tested, 103 and 18 respectively, were positive for anthrax. CONCLUSION This study revealed that there is gross under-reporting in the existing surveillance systems which is an obstacle for estimating a true burden of anthrax in the hotspot districts. Repeated occurrences of anthrax in livestock, wildlife and humans in the same locations at the same time calls for the need to strengthen links and promote inter-disciplinary and multi-sectoral collaboration to enhance prevention and control measures under a One Health approach.", "author" : [ { "dropping-particle" : "", "family" : "Mwakapeje", "given" : "Elibariki Reuben", "non-dropping-particle" : "", "parse-names" : false, "suffix" : "" }, { "dropping-particle" : "", "family" : "H\u00f8gset", "given" : "Sol", "non-dropping-particle" : "", "parse-names" : false, "suffix" : "" }, { "dropping-particle" : "", "family" : "Fyumagwa", "given" : "Robert", "non-dropping-particle" : "", "parse-names" : false, "suffix" : "" }, { "dropping-particle" : "", "family" : "Nonga", "given" : "Hezron Emmanuel", "non-dropping-particle" : "", "parse-names" : false, "suffix" : "" }, { "dropping-particle" : "", "family" : "Mdegela", "given" : "Robinson Hammerthon", "non-dropping-particle" : "", "parse-names" : false, "suffix" : "" }, { "dropping-particle" : "", "family" : "Skjerve", "given" : "Eystein", "non-dropping-particle" : "", "parse-names" : false, "suffix" : "" } ], "container-title" : "BMC Public Health", "id" : "ITEM-1", "issue" : "1", "issued" : { "date-parts" : [ [ "2018", "12", "5" ] ] }, "page" : "106", "title" : "Anthrax outbreaks in the humans - livestock and wildlife interface areas of Northern Tanzania: a\u00a0retrospective record review 2006\u20132016", "type" : "article-journal", "volume" : "18" }, "uris" : [ "http://www.mendeley.com/documents/?uuid=3fff1454-f441-3dc9-83cf-43fbdc01f106" ] }, { "id" : "ITEM-2", "itemData" : { "DOI" : "10.1016/j.actatropica.2014.06.009", "ISSN" : "0001706X", "PMID" : "24983511", "abstract" : "Evolving land use practices have led to an increase in interactions at the human/wildlife interface. The presence and poor knowledge of zoonotic pathogens in India's wildlife and the occurrence of enormous human populations interfacing with, and critically linked to, forest ecosystems warrant attention. Factors such as diverse migratory bird populations, climate change, expanding human population and shrinking wildlife habitats play a significant role in the emergence and re-emergence of zoonotic pathogens from India's wildlife. The introduction of a novel Kyasanur forest disease virus (family flaviviridae) into human populations in 1957 and subsequent occurrence of seasonal outbreaks illustrate the key role that India's wild animals play in the emergence and reemergence of zoonotic pathogens. Other high priority zoonotic diseases of wildlife origin which could affect both livestock and humans include influenza, Nipah, Japanese encephalitis, rabies, plague, leptospirosis, anthrax and leishmaniasis. Continuous monitoring of India's extensively diverse and dispersed wildlife is challenging, but their use as indicators should facilitate efficient and rapid disease-outbreak response across the region and occasionally the globe. Defining and prioritizing research on zoonotic pathogens in wildlife are essential, particularly in a multidisciplinary one-world one-health approach which includes human and veterinary medical studies at the wildlife-livestock-human interfaces. This review indicates that wild animals play an important role in the emergence and re-emergence of zoonotic pathogens and provides brief summaries of the zoonotic diseases that have occurred in wild animals in India.", "author" : [ { "dropping-particle" : "", "family" : "Singh", "given" : "B.B.", "non-dropping-particle" : "", "parse-names" : false, "suffix" : "" }, { "dropping-particle" : "", "family" : "Gajadhar", "given" : "A.A.", "non-dropping-particle" : "", "parse-names" : false, "suffix" : "" } ], "container-title" : "Acta Tropica", "id" : "ITEM-2", "issued" : { "date-parts" : [ [ "2014", "10" ] ] }, "page" : "67-77", "title" : "Role of India\u2019s wildlife in the emergence and re-emergence of zoonotic pathogens, risk factors and public health implications", "type" : "article-journal", "volume" : "138" }, "uris" : [ "http://www.mendeley.com/documents/?uuid=51b54a61-3f59-3c79-b742-ba93fc82c917" ] }, { "id" : "ITEM-3", "itemData" : { "ISSN" : "0950-2688", "PMID" : "1582472", "abstract" : "Results are presented from a number of epidemiological studies using enzyme immunoassays (EIA) based on the purified anthrax toxin antigens, protective antigen, lethal factor and oedema factor. Studies on sera from a group of 62 human anthrax patients in Turkey and from cattle in Britain following two unrelated outbreaks of anthrax show that EIA using protective antigen can be a useful diagnostic aid and will detect subclinical infections in appropriate circumstances. A serological survey on wildlife in the Etosha National Park, Namibia, where anthrax is endemic, showed that naturally acquired anthrax-specific antibodies are rare in herbivores but common in carnivores; in carnivores, titres appear to reflect the prevalence of anthrax in their ranges. Problems, as yet unresolved, were encountered in studies on sera from pigs following an outbreak of anthrax on a farm in Wales. Clinical details, including treatment, of the human and one of the bovine outbreaks are summarized and discussed in relation to the serological findings.", "author" : [ { "dropping-particle" : "", "family" : "Turnbull", "given" : "P C", "non-dropping-particle" : "", "parse-names" : false, "suffix" : "" }, { "dropping-particle" : "", "family" : "Doganay", "given" : "M", "non-dropping-particle" : "", "parse-names" : false, "suffix" : "" }, { "dropping-particle" : "", "family" : "Lindeque", "given" : "P M", "non-dropping-particle" : "", "parse-names" : false, "suffix" : "" }, { "dropping-particle" : "", "family" : "Aygen", "given" : "B", "non-dropping-particle" : "", "parse-names" : false, "suffix" : "" }, { "dropping-particle" : "", "family" : "McLaughlin", "given" : "J", "non-dropping-particle" : "", "parse-names" : false, "suffix" : "" } ], "container-title" : "Epidemiology and infection", "id" : "ITEM-3", "issue" : "2", "issued" : { "date-parts" : [ [ "1992", "4" ] ] }, "page" : "299-313", "title" : "Serology and anthrax in humans, livestock and Etosha National Park wildlife.", "type" : "article-journal", "volume" : "108" }, "uris" : [ "http://www.mendeley.com/documents/?uuid=443c87fa-bed2-399a-9d4e-00a2de4f517a" ] }, { "id" : "ITEM-4", "itemData" : { "ISSN" : "0253-1933", "PMID" : "11974621", "abstract" : "Although livestock anthrax is declining in many parts of the world, with an increasing number of countries probably truly free of the disease, anthrax remains enzootic in many national parks and even in some game ranching areas. These infected areas can present a persistent risk to surrounding livestock, which may otherwise be free of the disease, as well as a public health risk. The authors use as examples the national parks in southern Africa, the Wood Buffalo National Park in northern Alberta, Canada, and the deer ranching counties in south-west Texas, United States of America, to present the range of problems, epidemiology, and control procedures. While many advances have been achieved in the understanding of this disease, research is required into the genotypic grouping of anthrax isolates, improved field diagnostic techniques, and oral vaccines, as well as to provide a better understanding of spore survival in soil and the ecology of the disease under natural conditions.", "author" : [ { "dropping-particle" : "", "family" : "Hugh-Jones", "given" : "M E", "non-dropping-particle" : "", "parse-names" : false, "suffix" : "" }, { "dropping-particle" : "", "family" : "Vos", "given" : "V", "non-dropping-particle" : "de", "parse-names" : false, "suffix" : "" } ], "container-title" : "Revue scientifique et technique (International Office of Epizootics)", "id" : "ITEM-4", "issue" : "2", "issued" : { "date-parts" : [ [ "2002", "8" ] ] }, "page" : "359-83", "title" : "Anthrax and wildlife.", "type" : "article-journal", "volume" : "21" }, "uris" : [ "http://www.mendeley.com/documents/?uuid=56b8763c-1a92-3937-8d93-c0b17da80f3e" ] }, { "id" : "ITEM-5", "itemData" : { "DOI" : "10.1073/pnas.1208059110", "ISSN" : "1091-6490", "PMID" : "23671097", "abstract" : "A systematic review was conducted by a multidisciplinary team to analyze qualitatively best available scientific evidence on the effect of agricultural intensification and environmental changes on the risk of zoonoses for which there are epidemiological interactions between wildlife and livestock. The study found several examples in which agricultural intensification and/or environmental change were associated with an increased risk of zoonotic disease emergence, driven by the impact of an expanding human population and changing human behavior on the environment. We conclude that the rate of future zoonotic disease emergence or reemergence will be closely linked to the evolution of the agriculture-environment nexus. However, available research inadequately addresses the complexity and interrelatedness of environmental, biological, economic, and social dimensions of zoonotic pathogen emergence, which significantly limits our ability to predict, prevent, and respond to zoonotic disease emergence.", "author" : [ { "dropping-particle" : "", "family" : "Jones", "given" : "Bryony A", "non-dropping-particle" : "", "parse-names" : false, "suffix" : "" }, { "dropping-particle" : "", "family" : "Grace", "given" : "Delia", "non-dropping-particle" : "", "parse-names" : false, "suffix" : "" }, { "dropping-particle" : "", "family" : "Kock", "given" : "Richard", "non-dropping-particle" : "", "parse-names" : false, "suffix" : "" }, { "dropping-particle" : "", "family" : "Alonso", "given" : "Silvia", "non-dropping-particle" : "", "parse-names" : false, "suffix" : "" }, { "dropping-particle" : "", "family" : "Rushton", "given" : "Jonathan", "non-dropping-particle" : "", "parse-names" : false, "suffix" : "" }, { "dropping-particle" : "", "family" : "Said", "given" : "Mohammed Y", "non-dropping-particle" : "", "parse-names" : false, "suffix" : "" }, { "dropping-particle" : "", "family" : "McKeever", "given" : "Declan", "non-dropping-particle" : "", "parse-names" : false, "suffix" : "" }, { "dropping-particle" : "", "family" : "Mutua", "given" : "Florence", "non-dropping-particle" : "", "parse-names" : false, "suffix" : "" }, { "dropping-particle" : "", "family" : "Young", "given" : "Jarrah", "non-dropping-particle" : "", "parse-names" : false, "suffix" : "" }, { "dropping-particle" : "", "family" : "McDermott", "given" : "John", "non-dropping-particle" : "", "parse-names" : false, "suffix" : "" }, { "dropping-particle" : "", "family" : "Pfeiffer", "given" : "Dirk Udo", "non-dropping-particle" : "", "parse-names" : false, "suffix" : "" } ], "container-title" : "Proceedings of the National Academy of Sciences of the United States of America", "id" : "ITEM-5", "issue" : "21", "issued" : { "date-parts" : [ [ "2013", "5", "21" ] ] }, "page" : "8399-404", "publisher" : "National Academy of Sciences", "title" : "Zoonosis emergence linked to agricultural intensification and environmental change.", "type" : "article-journal", "volume" : "110" }, "uris" : [ "http://www.mendeley.com/documents/?uuid=5f78f5e0-8ddc-3b76-93fd-2af2ae39d9b4" ] }, { "id" : "ITEM-6", "itemData" : { "DOI" : "10.1073/pnas.1422741112", "ISSN" : "1091-6490", "PMID" : "26195733", "abstract" : "The role and significance of wildlife-livestock interfaces in disease ecology has largely been neglected, despite recent interest in animals as origins of emerging diseases in humans. Scoping review methods were applied to objectively assess the relative interest by the scientific community in infectious diseases at interfaces between wildlife and livestock, to characterize animal species and regions involved, as well as to identify trends over time. An extensive literature search combining wildlife, livestock, disease, and geographical search terms yielded 78,861 publications, of which 15,998 were included in the analysis. Publications dated from 1912 to 2013 and showed a continuous increasing trend, including a shift from parasitic to viral diseases over time. In particular there was a significant increase in publications on the artiodactyls-cattle and bird-poultry interface after 2002 and 2003, respectively. These trends could be traced to key disease events that stimulated public interest and research funding. Among the top 10 diseases identified by this review, the majority were zoonoses. Prominent wildlife-livestock interfaces resulted largely from interaction between phylogenetically closely related and/or sympatric species. The bird-poultry interface was the most frequently cited wildlife-livestock interface worldwide with other interfaces reflecting regional circumstances. This review provides the most comprehensive overview of research on infectious diseases at the wildlife-livestock interface to date.", "author" : [ { "dropping-particle" : "", "family" : "Wiethoelter", "given" : "Anke K", "non-dropping-particle" : "", "parse-names" : false, "suffix" : "" }, { "dropping-particle" : "", "family" : "Beltr\u00e1n-Alcrudo", "given" : "Daniel", "non-dropping-particle" : "", "parse-names" : false, "suffix" : "" }, { "dropping-particle" : "", "family" : "Kock", "given" : "Richard", "non-dropping-particle" : "", "parse-names" : false, "suffix" : "" }, { "dropping-particle" : "", "family" : "Mor", "given" : "Siobhan M", "non-dropping-particle" : "", "parse-names" : false, "suffix" : "" } ], "container-title" : "Proceedings of the National Academy of Sciences of the United States of America", "id" : "ITEM-6", "issue" : "31", "issued" : { "date-parts" : [ [ "2015", "8", "4" ] ] }, "page" : "9662-7", "publisher" : "National Academy of Sciences", "title" : "Global trends in infectious diseases at the wildlife-livestock interface.", "type" : "article-journal", "volume" : "112" }, "uris" : [ "http://www.mendeley.com/documents/?uuid=8a6fcc29-07d6-33ba-9adc-9c56954b4701" ] }, { "id" : "ITEM-7", "itemData" : { "abstract" : "Department for International Development, United Kingdom", "author" : [ { "dropping-particle" : "", "family" : "Jones", "given" : "B.", "non-dropping-particle" : "", "parse-names" : false, "suffix" : "" }, { "dropping-particle" : "", "family" : "McKeever", "given" : "Declan J.", "non-dropping-particle" : "", "parse-names" : false, "suffix" : "" }, { "dropping-particle" : "", "family" : "Grace", "given" : "Delia", "non-dropping-particle" : "", "parse-names" : false, "suffix" : "" }, { "dropping-particle" : "", "family" : "Pfeiffer", "given" : "Dirk U.", "non-dropping-particle" : "", "parse-names" : false, "suffix" : "" }, { "dropping-particle" : "", "family" : "Mutua", "given" : "F.", "non-dropping-particle" : "", "parse-names" : false, "suffix" : "" }, { "dropping-particle" : "", "family" : "Njuki", "given" : "Jemimah", "non-dropping-particle" : "", "parse-names" : false, "suffix" : "" }, { "dropping-particle" : "", "family" : "McDermott", "given" : "John J.", "non-dropping-particle" : "", "parse-names" : false, "suffix" : "" }, { "dropping-particle" : "", "family" : "Rushton", "given" : "Jonathan", "non-dropping-particle" : "", "parse-names" : false, "suffix" : "" }, { "dropping-particle" : "", "family" : "Said", "given" : "Mohammed Yahya", "non-dropping-particle" : "", "parse-names" : false, "suffix" : "" }, { "dropping-particle" : "", "family" : "Ericksen", "given" : "Polly J.", "non-dropping-particle" : "", "parse-names" : false, "suffix" : "" }, { "dropping-particle" : "", "family" : "Kock", "given" : "R.", "non-dropping-particle" : "", "parse-names" : false, "suffix" : "" }, { "dropping-particle" : "", "family" : "Alonso", "given" : "Silvia", "non-dropping-particle" : "", "parse-names" : false, "suffix" : "" } ], "id" : "ITEM-7", "issued" : { "date-parts" : [ [ "2011", "10", "15" ] ] }, "publisher" : "ILRI", "title" : "Zoonoses (Project 1): Wildlife/domestic livestock interactions", "type" : "article-journal" }, "uris" : [ "http://www.mendeley.com/documents/?uuid=f5f91744-26c7-3140-ae31-561601af5157" ] }, { "id" : "ITEM-8", "itemData" : { "DOI" : "10.1016/J.TREE.2016.09.012", "ISSN" : "0169-5347", "abstract" : "Urbanization is characterized by rapid intensification of agriculture, socioeconomic change, and ecological fragmentation, which can have profound impacts on the epidemiology of infectious disease. Here, we review current scientific evidence for the drivers and epidemiology of emerging wildlife-borne zoonoses in urban landscapes, where anthropogenic pressures can create diverse wildlife\u2013livestock\u2013human interfaces. We argue that these interfaces represent a critical point for cross-species transmission and emergence of pathogens into new host populations, and thus understanding their form and function is necessary to identify suitable interventions to mitigate the risk of disease emergence. To achieve this, interfaces must be studied as complex, multihost communities whose structure and form are dictated by both ecological and anthropological factors.", "author" : [ { "dropping-particle" : "", "family" : "Hassell", "given" : "James M.", "non-dropping-particle" : "", "parse-names" : false, "suffix" : "" }, { "dropping-particle" : "", "family" : "Begon", "given" : "Michael", "non-dropping-particle" : "", "parse-names" : false, "suffix" : "" }, { "dropping-particle" : "", "family" : "Ward", "given" : "Melissa J.", "non-dropping-particle" : "", "parse-names" : false, "suffix" : "" }, { "dropping-particle" : "", "family" : "F\u00e8vre", "given" : "Eric M.", "non-dropping-particle" : "", "parse-names" : false, "suffix" : "" } ], "container-title" : "Trends in Ecology &amp; Evolution", "id" : "ITEM-8", "issue" : "1", "issued" : { "date-parts" : [ [ "2017", "1", "1" ] ] }, "page" : "55-67", "publisher" : "Elsevier Current Trends", "title" : "Urbanization and Disease Emergence: Dynamics at the Wildlife\u2013Livestock\u2013Human Interface", "type" : "article-journal", "volume" : "32" }, "uris" : [ "http://www.mendeley.com/documents/?uuid=512ac2ef-5946-33c5-ad9e-ca616ed69e16" ] } ], "mendeley" : { "formattedCitation" : "(5,9\u201315)", "plainTextFormattedCitation" : "(5,9\u201315)", "previouslyFormattedCitation" : "(8\u201315)" }, "properties" : { "noteIndex" : 0 }, "schema" : "https://github.com/citation-style-language/schema/raw/master/csl-citation.json" }</w:instrText>
      </w:r>
      <w:r w:rsidR="00A5491D">
        <w:fldChar w:fldCharType="separate"/>
      </w:r>
      <w:r w:rsidR="0005605B" w:rsidRPr="0005605B">
        <w:rPr>
          <w:noProof/>
        </w:rPr>
        <w:t>(5,9–15)</w:t>
      </w:r>
      <w:r w:rsidR="00A5491D">
        <w:fldChar w:fldCharType="end"/>
      </w:r>
      <w:r>
        <w:t>. The wildlife-livestock interface has been shown to enhance the ability of anthrax to persist in some areas, and may be a driver of enzootic tra</w:t>
      </w:r>
      <w:r w:rsidR="00A5491D">
        <w:t>nsmission in tropical settings</w:t>
      </w:r>
      <w:r w:rsidR="00A5491D">
        <w:fldChar w:fldCharType="begin" w:fldLock="1"/>
      </w:r>
      <w:r w:rsidR="007C5B5A">
        <w:instrText>ADDIN CSL_CITATION { "citationItems" : [ { "id" : "ITEM-1", "itemData" : { "DOI" : "10.1186/s12889-017-5007-z", "ISSN" : "1471-2458", "PMID" : "29304765", "abstract" : "BACKGROUND Anthrax outbreaks in Tanzania have been reported from the human, livestock and wildlife sectors over several years, and is among the notifiable diseases. Despite frequent anthrax outbreaks, there is no comprehensive dataset indicating the magnitude and distribution of the disease in susceptible species. This study is a retrospective review of anthrax outbreaks from the human, livestock, and wildlife surveillance systems from 2006 to 2016. The objectives were to identify hotspot districts, describe anthrax epidemiology in the hotspot areas, evaluate the efficiency of the anthrax response\u00a0systems and identify potential areas for further observational studies. METHODS We prepared a spreadsheet template for a retrospective comprehensive record review at different surveillance levels in Tanzania. We captured data elements including demographic characteristics of different species, the name of health facility, and date of anthrax diagnosis. Also, we collected data on the date of specimen collection, species screened, type of laboratory test, laboratory results and the outcome recorded at the end of treatment in humans. After establishing the database, we produced maps in Quantum GIS software and transferred cleaned data to Stata software for supportive statistical analysis. RESULTS Anthrax reported incidences over 4\u00a0years in humans were much higher in the Arusha region (7.88/100,000) followed by Kilimanjaro region (6.64/100,000) than other regions of Tanzania Mainland. The health facility based review from hotspot districts in parts of Arusha and Kilimanjaro regions from 2006 to 2016, identified 330 human anthrax cases from the selected health facilities in the two regions. Out of 161 livestock and 57 wildlife specimen tested, 103 and 18 respectively, were positive for anthrax. CONCLUSION This study revealed that there is gross under-reporting in the existing surveillance systems which is an obstacle for estimating a true burden of anthrax in the hotspot districts. Repeated occurrences of anthrax in livestock, wildlife and humans in the same locations at the same time calls for the need to strengthen links and promote inter-disciplinary and multi-sectoral collaboration to enhance prevention and control measures under a One Health approach.", "author" : [ { "dropping-particle" : "", "family" : "Mwakapeje", "given" : "Elibariki Reuben", "non-dropping-particle" : "", "parse-names" : false, "suffix" : "" }, { "dropping-particle" : "", "family" : "H\u00f8gset", "given" : "Sol", "non-dropping-particle" : "", "parse-names" : false, "suffix" : "" }, { "dropping-particle" : "", "family" : "Fyumagwa", "given" : "Robert", "non-dropping-particle" : "", "parse-names" : false, "suffix" : "" }, { "dropping-particle" : "", "family" : "Nonga", "given" : "Hezron Emmanuel", "non-dropping-particle" : "", "parse-names" : false, "suffix" : "" }, { "dropping-particle" : "", "family" : "Mdegela", "given" : "Robinson Hammerthon", "non-dropping-particle" : "", "parse-names" : false, "suffix" : "" }, { "dropping-particle" : "", "family" : "Skjerve", "given" : "Eystein", "non-dropping-particle" : "", "parse-names" : false, "suffix" : "" } ], "container-title" : "BMC Public Health", "id" : "ITEM-1", "issue" : "1", "issued" : { "date-parts" : [ [ "2018", "12", "5" ] ] }, "page" : "106", "title" : "Anthrax outbreaks in the humans - livestock and wildlife interface areas of Northern Tanzania: a\u00a0retrospective record review 2006\u20132016", "type" : "article-journal", "volume" : "18" }, "uris" : [ "http://www.mendeley.com/documents/?uuid=3fff1454-f441-3dc9-83cf-43fbdc01f106" ] }, { "id" : "ITEM-2", "itemData" : { "ISSN" : "0950-2688", "PMID" : "1582472", "abstract" : "Results are presented from a number of epidemiological studies using enzyme immunoassays (EIA) based on the purified anthrax toxin antigens, protective antigen, lethal factor and oedema factor. Studies on sera from a group of 62 human anthrax patients in Turkey and from cattle in Britain following two unrelated outbreaks of anthrax show that EIA using protective antigen can be a useful diagnostic aid and will detect subclinical infections in appropriate circumstances. A serological survey on wildlife in the Etosha National Park, Namibia, where anthrax is endemic, showed that naturally acquired anthrax-specific antibodies are rare in herbivores but common in carnivores; in carnivores, titres appear to reflect the prevalence of anthrax in their ranges. Problems, as yet unresolved, were encountered in studies on sera from pigs following an outbreak of anthrax on a farm in Wales. Clinical details, including treatment, of the human and one of the bovine outbreaks are summarized and discussed in relation to the serological findings.", "author" : [ { "dropping-particle" : "", "family" : "Turnbull", "given" : "P C", "non-dropping-particle" : "", "parse-names" : false, "suffix" : "" }, { "dropping-particle" : "", "family" : "Doganay", "given" : "M", "non-dropping-particle" : "", "parse-names" : false, "suffix" : "" }, { "dropping-particle" : "", "family" : "Lindeque", "given" : "P M", "non-dropping-particle" : "", "parse-names" : false, "suffix" : "" }, { "dropping-particle" : "", "family" : "Aygen", "given" : "B", "non-dropping-particle" : "", "parse-names" : false, "suffix" : "" }, { "dropping-particle" : "", "family" : "McLaughlin", "given" : "J", "non-dropping-particle" : "", "parse-names" : false, "suffix" : "" } ], "container-title" : "Epidemiology and infection", "id" : "ITEM-2", "issue" : "2", "issued" : { "date-parts" : [ [ "1992", "4" ] ] }, "page" : "299-313", "title" : "Serology and anthrax in humans, livestock and Etosha National Park wildlife.", "type" : "article-journal", "volume" : "108" }, "uris" : [ "http://www.mendeley.com/documents/?uuid=443c87fa-bed2-399a-9d4e-00a2de4f517a" ] }, { "id" : "ITEM-3", "itemData" : { "ISSN" : "0253-1933", "PMID" : "11974630", "abstract" : "The long-standing conflict between livestock owners and animal health authorities on the one hand, and wildlife conservationists on the other, is largely based on differing attitudes to controlling diseases of livestock which are associated with wildlife. The authors have attempted to highlight the fact that these disease problems are frequently bi-directional at the wildlife/livestock interface. The different categories of diseases involved are presented. A new dimension being faced by veterinary regulatory authorities is the spectre of emerging sylvatic foci of diseases, such as bovine tuberculosis, bovine brucellosis and possibly rinderpest; these diseases threaten to undermine national and international eradication schemes, which have been implemented and executed with significant success, and at great cost. Conversely, wildlife-based ecotourism world-wide has expanded rapidly over the past decade and is the source of lacking foreign revenue for many developing countries. Traditional subsistence farming is still the largest source of much-needed protein on some continents and this, together with the growth and hunger of historically disadvantaged communities for land, is forcing enterprises and communities with markedly different objectives and land-use practices to operate effectively in close proximity. Some land-users rely exclusively on wildlife, others on livestock and/or agronomy, while yet others need to combine these activities. The net result may be an expansion or intensification of the interface between wildlife and domestic livestock, which will require innovative control strategies that permit differing types of wildlife/livestock interaction, and that do not threaten the land-use options of neighbours, or the ability of a country to market animals and animal products profitably.", "author" : [ { "dropping-particle" : "", "family" : "Bengis", "given" : "R G", "non-dropping-particle" : "", "parse-names" : false, "suffix" : "" }, { "dropping-particle" : "", "family" : "Kock", "given" : "R A", "non-dropping-particle" : "", "parse-names" : false, "suffix" : "" }, { "dropping-particle" : "", "family" : "Fischer", "given" : "J", "non-dropping-particle" : "", "parse-names" : false, "suffix" : "" } ], "container-title" : "Revue scientifique et technique (International Office of Epizootics)", "id" : "ITEM-3", "issue" : "1", "issued" : { "date-parts" : [ [ "2002", "4" ] ] }, "page" : "53-65", "title" : "Infectious animal diseases: the wildlife/livestock interface.", "type" : "article-journal", "volume" : "21" }, "uris" : [ "http://www.mendeley.com/documents/?uuid=3c86aaf0-f5ff-32e9-8512-5b57df89a0d8" ] } ], "mendeley" : { "formattedCitation" : "(10,12,16)", "plainTextFormattedCitation" : "(10,12,16)", "previouslyFormattedCitation" : "(10,12,16)" }, "properties" : { "noteIndex" : 0 }, "schema" : "https://github.com/citation-style-language/schema/raw/master/csl-citation.json" }</w:instrText>
      </w:r>
      <w:r w:rsidR="00A5491D">
        <w:fldChar w:fldCharType="separate"/>
      </w:r>
      <w:r w:rsidR="002E1CA3" w:rsidRPr="002E1CA3">
        <w:rPr>
          <w:noProof/>
        </w:rPr>
        <w:t>(10,12,16)</w:t>
      </w:r>
      <w:r w:rsidR="00A5491D">
        <w:fldChar w:fldCharType="end"/>
      </w:r>
      <w:r>
        <w:t xml:space="preserve">. </w:t>
      </w:r>
      <w:r w:rsidR="00D236C7">
        <w:t>H</w:t>
      </w:r>
      <w:r w:rsidR="00D236C7" w:rsidRPr="00667342">
        <w:t xml:space="preserve">abitat </w:t>
      </w:r>
      <w:r w:rsidRPr="00667342">
        <w:t>loss</w:t>
      </w:r>
      <w:r>
        <w:t>, particularly over long periods of time, can substantially alter the abundance, richness, and movement patterns of the</w:t>
      </w:r>
      <w:r w:rsidR="009467EF">
        <w:t xml:space="preserve"> wildlife</w:t>
      </w:r>
      <w:r>
        <w:t xml:space="preserve"> species that occupy the tr</w:t>
      </w:r>
      <w:r w:rsidR="00086FA2">
        <w:t>ansitional spaces, or ecotones</w:t>
      </w:r>
      <w:r w:rsidR="0072127B">
        <w:fldChar w:fldCharType="begin" w:fldLock="1"/>
      </w:r>
      <w:r w:rsidR="007C5B5A">
        <w:instrText>ADDIN CSL_CITATION { "citationItems" : [ { "id" : "ITEM-1", "itemData" : { "DOI" : "10.2307/2404743", "ISSN" : "00218901", "abstract" : "1. A review of the literature shows that in nearly all cases tropical rain forest fragmentation has led to a local loss of species. Isolated fragments suffer reductions in species richness with time after excision from continuous forest, and small fragments often have fewer species recorded for the same effort of observation than large fragments or areas of continuous forest. 2. Birds have been the most frequently studied taxonomic group with respect to the effects of tropical forest fragmentation. 3. The mechanisms of fragmentation-related extinction include the deleterious effects of human disturbance during and after deforestation, the reduction of population sizes, the reduction of immigration rates, forest edge effects, changes in community structure (second- and higher-order effects) and the immigration of exotic species. 4. The relative importance of these mechanisms remains obscure. 5. Animals that are large, sparsely or patchily distributed, or very specialized and intolerant of the vegetation surrounding fragments, are particularly prone to local extinction. 6. The large number of indigenous species that are very sparsely distributed and intolerant of conditions outside the forest make evergreen tropical rain forest particularly susceptible to species loss through fragmentation. 7. Much more research is needed to study what is probably the major threat to global biodiversity.", "author" : [ { "dropping-particle" : "", "family" : "Turner", "given" : "I. M.", "non-dropping-particle" : "", "parse-names" : false, "suffix" : "" } ], "container-title" : "The Journal of Applied Ecology", "id" : "ITEM-1", "issue" : "2", "issued" : { "date-parts" : [ [ "1996", "4" ] ] }, "page" : "200", "publisher" : "British Ecological Society", "title" : "Species Loss in Fragments of Tropical Rain Forest: A Review of the Evidence", "type" : "article-journal", "volume" : "33" }, "uris" : [ "http://www.mendeley.com/documents/?uuid=8254defe-d418-35a3-b988-bcc0fa066b2f" ] }, { "id" : "ITEM-2", "itemData" : { "DOI" : "10.1016/S0006-3207(99)00080-4", "ISSN" : "0006-3207", "abstract" : "The abilities of species to use the matrix of modified habitats surrounding forest fragments may affect their vulnerability in fragmented landscapes. We used long-term (up to 19-year) studies of four animal groups in central Amazonia to test whether species' abundances in the matrix were correlated with their relative extinction proneness in forest fragments. The four groups, birds, frogs, small mammals, and ants, had varying overall responses to fragmentation: species richness of small mammals and frogs increased after fragment isolation, whereas that of birds and ants decreased. For all four groups, a high proportion of nominally primary-forest species were detected in matrix habitats, with 8\u201325% of species in each group found exclusively in the matrix. The three vertebrate groups (birds, small mammals, frogs) exhibited positive and significant correlations between matrix abundance and vulnerability to fragmentation, suggesting that species that avoid the matrix tend to decline or disappear in fragments, while those that tolerate or exploit the matrix often remain stable or increase. These results highlight the importance of the matrix in the dynamics and composition of vertebrate communities in tropical forest remnants, and have important implications for the management of fragmented landscapes.", "author" : [ { "dropping-particle" : "", "family" : "Gascon", "given" : "Claude", "non-dropping-particle" : "", "parse-names" : false, "suffix" : "" }, { "dropping-particle" : "", "family" : "Lovejoy", "given" : "Thomas E", "non-dropping-particle" : "", "parse-names" : false, "suffix" : "" }, { "dropping-particle" : "", "family" : "Bierregaard Jr.", "given" : "Richard O", "non-dropping-particle" : "", "parse-names" : false, "suffix" : "" }, { "dropping-particle" : "", "family" : "Malcolm", "given" : "Jay R", "non-dropping-particle" : "", "parse-names" : false, "suffix" : "" }, { "dropping-particle" : "", "family" : "Stouffer", "given" : "Phillip C", "non-dropping-particle" : "", "parse-names" : false, "suffix" : "" }, { "dropping-particle" : "", "family" : "Vasconcelos", "given" : "Heraldo L", "non-dropping-particle" : "", "parse-names" : false, "suffix" : "" }, { "dropping-particle" : "", "family" : "Laurance", "given" : "William F", "non-dropping-particle" : "", "parse-names" : false, "suffix" : "" }, { "dropping-particle" : "", "family" : "Zimmerman", "given" : "Barbara", "non-dropping-particle" : "", "parse-names" : false, "suffix" : "" }, { "dropping-particle" : "", "family" : "Tocher", "given" : "Mandy", "non-dropping-particle" : "", "parse-names" : false, "suffix" : "" }, { "dropping-particle" : "", "family" : "Borges", "given" : "S\u00e9rgio", "non-dropping-particle" : "", "parse-names" : false, "suffix" : "" } ], "container-title" : "Biological Conservation", "id" : "ITEM-2", "issue" : "2-3", "issued" : { "date-parts" : [ [ "1999", "12", "1" ] ] }, "page" : "223-229", "publisher" : "Elsevier", "title" : "Matrix habitat and species richness in tropical forest remnants", "type" : "article-journal", "volume" : "91" }, "uris" : [ "http://www.mendeley.com/documents/?uuid=bb452bd7-9531-3d62-bb40-00771953f48e" ] }, { "id" : "ITEM-3", "itemData" : { "DOI" : "10.1098/rstb.2001.0889", "ISSN" : "0962-8436", "PMID" : "11516377", "abstract" : "Pathogens that can be transmitted between different host species are of fundamental interest and importance from public health, conservation and economic perspectives, yet systematic quantification of these pathogens is lacking. Here, pathogen characteristics, host range and risk factors determining disease emergence were analysed by constructing a database of disease-causing pathogens of humans and domestic mammals. The database consisted of 1415 pathogens causing disease in humans, 616 in livestock and 374 in domestic carnivores. Multihost pathogens were very prevalent among human pathogens (61.6%) and even more so among domestic mammal pathogens (livestock 77.3%, carnivores 90.0%). Pathogens able to infect human, domestic and wildlife hosts contained a similar proportion of disease-causing pathogens for all three host groups. One hundred and ninety-six pathogens were associated with emerging diseases, 175 in humans, 29 in livestock and 12 in domestic carnivores. Across all these groups, helminths and fungi were relatively unlikely to emerge whereas viruses, particularly RNA viruses, were highly likely to emerge. The ability of a pathogen to infect multiple hosts, particularly hosts in other taxonomic orders or wildlife, were also risk factors for emergence in human and livestock pathogens. There is clearly a need to understand the dynamics of infectious diseases in complex multihost communities in order to mitigate disease threats to public health, livestock economies and wildlife.", "author" : [ { "dropping-particle" : "", "family" : "Cleaveland", "given" : "S", "non-dropping-particle" : "", "parse-names" : false, "suffix" : "" }, { "dropping-particle" : "", "family" : "Laurenson", "given" : "M K", "non-dropping-particle" : "", "parse-names" : false, "suffix" : "" }, { "dropping-particle" : "", "family" : "Taylor", "given" : "L H", "non-dropping-particle" : "", "parse-names" : false, "suffix" : "" } ], "container-title" : "Philosophical transactions of the Royal Society of London. Series B, Biological sciences", "id" : "ITEM-3", "issue" : "1411", "issued" : { "date-parts" : [ [ "2001", "7", "29" ] ] }, "page" : "991-9", "publisher" : "The Royal Society", "title" : "Diseases of humans and their domestic mammals: pathogen characteristics, host range and the risk of emergence.", "type" : "article-journal", "volume" : "356" }, "uris" : [ "http://www.mendeley.com/documents/?uuid=da4732ef-20b6-39a5-b7aa-e99d2a8e59d7" ] }, { "id" : "ITEM-4", "itemData" : { "DOI" : "10.1071/WR96039", "ISSN" : "1035-3712", "abstract" : "Research during the past decade in the wet tropics region of Queensland has yielded important insights into the responses of rainforest mammals to habitat fragmentation. These findings are synthesised by assessing key processes in fragmented landscapes, such as nonrandom deforestation patterns, edge effects, dramatic shifts in predator assemblages, and the kinetics of local extinction. Studies aimed at identifying ecological traits that affect the vulnerability of mammal populations in fragmented forests are also reviewed. Collectively, these investigations suggest that the composition and dynamics of fragment biotas are strongly influenced by edge effects and by the matrix of modified habitats surrounding fragments. Some implications of these findings for the management of fragmented landscapes are considered.", "author" : [ { "dropping-particle" : "", "family" : "Laurance", "given" : "William F.", "non-dropping-particle" : "", "parse-names" : false, "suffix" : "" } ], "container-title" : "Wildlife Research", "id" : "ITEM-4", "issue" : "5", "issued" : { "date-parts" : [ [ "1997" ] ] }, "page" : "603", "publisher" : "CSIRO PUBLISHING", "title" : "Responses of Mammals to Rainforest Fragmentation in Tropical Queensland: a Review and Synthesis", "type" : "article-journal", "volume" : "24" }, "uris" : [ "http://www.mendeley.com/documents/?uuid=ade7f2c0-dcbf-3269-889d-83f91b902610" ] }, { "id" : "ITEM-5", "itemData" : { "ISBN" : "0821342495", "abstract" : "The World Bank has, over the past two years, revisited its rural development strategy and in turn developed a new one, through a renewed commitment to sound development in the rural sector, and seeks to encompass farmers and their communities alike, as well as policymakers. This report gathers applied and practical research related to agriculture and the environment in the developing world, summarizing current knowledge through specific examples, stating the approaches and conditions which worked or not, and the reasons for failure. The observations and findings suggest that environmentally sound increases in productivity will be harder to achieve than in the past, though a significant potential for attaining these increases do exist. To this end, reforms are necessary, so that policy and institutional frameworks support an intensified sustainable agriculture, conducive to an environment that gives way to technological innovation. The authors in this report, review subjects from, integrating environmental concerns in rural development policies, natural resources degradation, small-farmer decisionmaking, to agricultural trade reforms, research initiatives, property regimes, etc. Institutional and social perspectives, together with technical issues and perspectives are also analyzed through various subjects in this volume.", "author" : [ { "dropping-particle" : "", "family" : "Steinfeld", "given" : "H", "non-dropping-particle" : "", "parse-names" : false, "suffix" : "" }, { "dropping-particle" : "", "family" : "Haan", "given" : "C", "non-dropping-particle" : "de", "parse-names" : false, "suffix" : "" }, { "dropping-particle" : "", "family" : "Blackburn", "given" : "H", "non-dropping-particle" : "", "parse-names" : false, "suffix" : "" } ], "chapter-number" : "21", "container-title" : "Agriculture and the environment : perspectives on sustainable rural development", "id" : "ITEM-5", "issued" : { "date-parts" : [ [ "1998" ] ] }, "page" : "383", "publisher" : "World Bank", "publisher-place" : "Washington, D.C.", "title" : "Livestock and the Environment: Issues and Options", "type" : "chapter" }, "uris" : [ "http://www.mendeley.com/documents/?uuid=c9d0986b-ea0f-3749-9f93-89a3bb23bec8" ] }, { "id" : "ITEM-6", "itemData" : { "ISSN" : "0253-1933", "PMID" : "11974630", "abstract" : "The long-standing conflict between livestock owners and animal health authorities on the one hand, and wildlife conservationists on the other, is largely based on differing attitudes to controlling diseases of livestock which are associated with wildlife. The authors have attempted to highlight the fact that these disease problems are frequently bi-directional at the wildlife/livestock interface. The different categories of diseases involved are presented. A new dimension being faced by veterinary regulatory authorities is the spectre of emerging sylvatic foci of diseases, such as bovine tuberculosis, bovine brucellosis and possibly rinderpest; these diseases threaten to undermine national and international eradication schemes, which have been implemented and executed with significant success, and at great cost. Conversely, wildlife-based ecotourism world-wide has expanded rapidly over the past decade and is the source of lacking foreign revenue for many developing countries. Traditional subsistence farming is still the largest source of much-needed protein on some continents and this, together with the growth and hunger of historically disadvantaged communities for land, is forcing enterprises and communities with markedly different objectives and land-use practices to operate effectively in close proximity. Some land-users rely exclusively on wildlife, others on livestock and/or agronomy, while yet others need to combine these activities. The net result may be an expansion or intensification of the interface between wildlife and domestic livestock, which will require innovative control strategies that permit differing types of wildlife/livestock interaction, and that do not threaten the land-use options of neighbours, or the ability of a country to market animals and animal products profitably.", "author" : [ { "dropping-particle" : "", "family" : "Bengis", "given" : "R G", "non-dropping-particle" : "", "parse-names" : false, "suffix" : "" }, { "dropping-particle" : "", "family" : "Kock", "given" : "R A", "non-dropping-particle" : "", "parse-names" : false, "suffix" : "" }, { "dropping-particle" : "", "family" : "Fischer", "given" : "J", "non-dropping-particle" : "", "parse-names" : false, "suffix" : "" } ], "container-title" : "Revue scientifique et technique (International Office of Epizootics)", "id" : "ITEM-6", "issue" : "1", "issued" : { "date-parts" : [ [ "2002", "4" ] ] }, "page" : "53-65", "title" : "Infectious animal diseases: the wildlife/livestock interface.", "type" : "article-journal", "volume" : "21" }, "uris" : [ "http://www.mendeley.com/documents/?uuid=3c86aaf0-f5ff-32e9-8512-5b57df89a0d8" ] }, { "id" : "ITEM-7", "itemData" : { "DOI" : "10.1016/J.TREE.2016.09.012", "ISSN" : "0169-5347", "abstract" : "Urbanization is characterized by rapid intensification of agriculture, socioeconomic change, and ecological fragmentation, which can have profound impacts on the epidemiology of infectious disease. Here, we review current scientific evidence for the drivers and epidemiology of emerging wildlife-borne zoonoses in urban landscapes, where anthropogenic pressures can create diverse wildlife\u2013livestock\u2013human interfaces. We argue that these interfaces represent a critical point for cross-species transmission and emergence of pathogens into new host populations, and thus understanding their form and function is necessary to identify suitable interventions to mitigate the risk of disease emergence. To achieve this, interfaces must be studied as complex, multihost communities whose structure and form are dictated by both ecological and anthropological factors.", "author" : [ { "dropping-particle" : "", "family" : "Hassell", "given" : "James M.", "non-dropping-particle" : "", "parse-names" : false, "suffix" : "" }, { "dropping-particle" : "", "family" : "Begon", "given" : "Michael", "non-dropping-particle" : "", "parse-names" : false, "suffix" : "" }, { "dropping-particle" : "", "family" : "Ward", "given" : "Melissa J.", "non-dropping-particle" : "", "parse-names" : false, "suffix" : "" }, { "dropping-particle" : "", "family" : "F\u00e8vre", "given" : "Eric M.", "non-dropping-particle" : "", "parse-names" : false, "suffix" : "" } ], "container-title" : "Trends in Ecology &amp; Evolution", "id" : "ITEM-7", "issue" : "1", "issued" : { "date-parts" : [ [ "2017", "1", "1" ] ] }, "page" : "55-67", "publisher" : "Elsevier Current Trends", "title" : "Urbanization and Disease Emergence: Dynamics at the Wildlife\u2013Livestock\u2013Human Interface", "type" : "article-journal", "volume" : "32" }, "uris" : [ "http://www.mendeley.com/documents/?uuid=512ac2ef-5946-33c5-ad9e-ca616ed69e16" ] } ], "mendeley" : { "formattedCitation" : "(9,16\u201321)", "plainTextFormattedCitation" : "(9,16\u201321)", "previouslyFormattedCitation" : "(9,16\u201321)" }, "properties" : { "noteIndex" : 0 }, "schema" : "https://github.com/citation-style-language/schema/raw/master/csl-citation.json" }</w:instrText>
      </w:r>
      <w:r w:rsidR="0072127B">
        <w:fldChar w:fldCharType="separate"/>
      </w:r>
      <w:r w:rsidR="002E1CA3" w:rsidRPr="002E1CA3">
        <w:rPr>
          <w:noProof/>
        </w:rPr>
        <w:t>(9,16–21)</w:t>
      </w:r>
      <w:r w:rsidR="0072127B">
        <w:fldChar w:fldCharType="end"/>
      </w:r>
      <w:r>
        <w:t>. This in turn can directly or indirectly influence wildlife-livestock interface</w:t>
      </w:r>
      <w:r w:rsidR="007F1BA7">
        <w:t>s</w:t>
      </w:r>
      <w:r w:rsidR="006D1641">
        <w:fldChar w:fldCharType="begin" w:fldLock="1"/>
      </w:r>
      <w:r w:rsidR="002E1CA3">
        <w:instrText>ADDIN CSL_CITATION { "citationItems" : [ { "id" : "ITEM-1", "itemData" : { "DOI" : "10.1073/pnas.1208059110", "ISSN" : "1091-6490", "PMID" : "23671097", "abstract" : "A systematic review was conducted by a multidisciplinary team to analyze qualitatively best available scientific evidence on the effect of agricultural intensification and environmental changes on the risk of zoonoses for which there are epidemiological interactions between wildlife and livestock. The study found several examples in which agricultural intensification and/or environmental change were associated with an increased risk of zoonotic disease emergence, driven by the impact of an expanding human population and changing human behavior on the environment. We conclude that the rate of future zoonotic disease emergence or reemergence will be closely linked to the evolution of the agriculture-environment nexus. However, available research inadequately addresses the complexity and interrelatedness of environmental, biological, economic, and social dimensions of zoonotic pathogen emergence, which significantly limits our ability to predict, prevent, and respond to zoonotic disease emergence.", "author" : [ { "dropping-particle" : "", "family" : "Jones", "given" : "Bryony A", "non-dropping-particle" : "", "parse-names" : false, "suffix" : "" }, { "dropping-particle" : "", "family" : "Grace", "given" : "Delia", "non-dropping-particle" : "", "parse-names" : false, "suffix" : "" }, { "dropping-particle" : "", "family" : "Kock", "given" : "Richard", "non-dropping-particle" : "", "parse-names" : false, "suffix" : "" }, { "dropping-particle" : "", "family" : "Alonso", "given" : "Silvia", "non-dropping-particle" : "", "parse-names" : false, "suffix" : "" }, { "dropping-particle" : "", "family" : "Rushton", "given" : "Jonathan", "non-dropping-particle" : "", "parse-names" : false, "suffix" : "" }, { "dropping-particle" : "", "family" : "Said", "given" : "Mohammed Y", "non-dropping-particle" : "", "parse-names" : false, "suffix" : "" }, { "dropping-particle" : "", "family" : "McKeever", "given" : "Declan", "non-dropping-particle" : "", "parse-names" : false, "suffix" : "" }, { "dropping-particle" : "", "family" : "Mutua", "given" : "Florence", "non-dropping-particle" : "", "parse-names" : false, "suffix" : "" }, { "dropping-particle" : "", "family" : "Young", "given" : "Jarrah", "non-dropping-particle" : "", "parse-names" : false, "suffix" : "" }, { "dropping-particle" : "", "family" : "McDermott", "given" : "John", "non-dropping-particle" : "", "parse-names" : false, "suffix" : "" }, { "dropping-particle" : "", "family" : "Pfeiffer", "given" : "Dirk Udo", "non-dropping-particle" : "", "parse-names" : false, "suffix" : "" } ], "container-title" : "Proceedings of the National Academy of Sciences of the United States of America", "id" : "ITEM-1", "issue" : "21", "issued" : { "date-parts" : [ [ "2013", "5", "21" ] ] }, "page" : "8399-404", "publisher" : "National Academy of Sciences", "title" : "Zoonosis emergence linked to agricultural intensification and environmental change.", "type" : "article-journal", "volume" : "110" }, "uris" : [ "http://www.mendeley.com/documents/?uuid=5f78f5e0-8ddc-3b76-93fd-2af2ae39d9b4" ] }, { "id" : "ITEM-2", "itemData" : { "abstract" : "Department for International Development, United Kingdom", "author" : [ { "dropping-particle" : "", "family" : "Jones", "given" : "B.", "non-dropping-particle" : "", "parse-names" : false, "suffix" : "" }, { "dropping-particle" : "", "family" : "McKeever", "given" : "Declan J.", "non-dropping-particle" : "", "parse-names" : false, "suffix" : "" }, { "dropping-particle" : "", "family" : "Grace", "given" : "Delia", "non-dropping-particle" : "", "parse-names" : false, "suffix" : "" }, { "dropping-particle" : "", "family" : "Pfeiffer", "given" : "Dirk U.", "non-dropping-particle" : "", "parse-names" : false, "suffix" : "" }, { "dropping-particle" : "", "family" : "Mutua", "given" : "F.", "non-dropping-particle" : "", "parse-names" : false, "suffix" : "" }, { "dropping-particle" : "", "family" : "Njuki", "given" : "Jemimah", "non-dropping-particle" : "", "parse-names" : false, "suffix" : "" }, { "dropping-particle" : "", "family" : "McDermott", "given" : "John J.", "non-dropping-particle" : "", "parse-names" : false, "suffix" : "" }, { "dropping-particle" : "", "family" : "Rushton", "given" : "Jonathan", "non-dropping-particle" : "", "parse-names" : false, "suffix" : "" }, { "dropping-particle" : "", "family" : "Said", "given" : "Mohammed Yahya", "non-dropping-particle" : "", "parse-names" : false, "suffix" : "" }, { "dropping-particle" : "", "family" : "Ericksen", "given" : "Polly J.", "non-dropping-particle" : "", "parse-names" : false, "suffix" : "" }, { "dropping-particle" : "", "family" : "Kock", "given" : "R.", "non-dropping-particle" : "", "parse-names" : false, "suffix" : "" }, { "dropping-particle" : "", "family" : "Alonso", "given" : "Silvia", "non-dropping-particle" : "", "parse-names" : false, "suffix" : "" } ], "id" : "ITEM-2", "issued" : { "date-parts" : [ [ "2011", "10", "15" ] ] }, "publisher" : "ILRI", "title" : "Zoonoses (Project 1): Wildlife/domestic livestock interactions", "type" : "article-journal" }, "uris" : [ "http://www.mendeley.com/documents/?uuid=f5f91744-26c7-3140-ae31-561601af5157" ] } ], "mendeley" : { "formattedCitation" : "(13,15)", "plainTextFormattedCitation" : "(13,15)", "previouslyFormattedCitation" : "(13,15)" }, "properties" : { "noteIndex" : 0 }, "schema" : "https://github.com/citation-style-language/schema/raw/master/csl-citation.json" }</w:instrText>
      </w:r>
      <w:r w:rsidR="006D1641">
        <w:fldChar w:fldCharType="separate"/>
      </w:r>
      <w:r w:rsidR="00E129B9" w:rsidRPr="00E129B9">
        <w:rPr>
          <w:noProof/>
        </w:rPr>
        <w:t>(13,15)</w:t>
      </w:r>
      <w:r w:rsidR="006D1641">
        <w:fldChar w:fldCharType="end"/>
      </w:r>
      <w:r w:rsidR="00B15B33">
        <w:t>.</w:t>
      </w:r>
      <w:r w:rsidR="00802857">
        <w:t xml:space="preserve"> </w:t>
      </w:r>
      <w:r w:rsidR="007F1BA7">
        <w:t>Moreover, in the context of anthrax ecology, o</w:t>
      </w:r>
      <w:r w:rsidR="00802857">
        <w:t xml:space="preserve">nce a wildlife-livestock interface has been established in an ecotone, the </w:t>
      </w:r>
      <w:r w:rsidR="00DF7384">
        <w:t>characteristics</w:t>
      </w:r>
      <w:r w:rsidR="009A1750">
        <w:t xml:space="preserve"> </w:t>
      </w:r>
      <w:r w:rsidR="00802857">
        <w:t xml:space="preserve">of </w:t>
      </w:r>
      <w:r w:rsidR="00802857" w:rsidRPr="00780C90">
        <w:rPr>
          <w:i/>
        </w:rPr>
        <w:t>B. anthracis</w:t>
      </w:r>
      <w:r w:rsidR="00802857">
        <w:t xml:space="preserve"> </w:t>
      </w:r>
      <w:r w:rsidR="00DF7384">
        <w:t>are</w:t>
      </w:r>
      <w:r w:rsidR="00F81F9E">
        <w:t xml:space="preserve"> such that</w:t>
      </w:r>
      <w:r w:rsidR="00802857">
        <w:t xml:space="preserve"> inter-specific transmission</w:t>
      </w:r>
      <w:r w:rsidR="007F1BA7">
        <w:t xml:space="preserve"> among mammals</w:t>
      </w:r>
      <w:r w:rsidR="00802857">
        <w:t xml:space="preserve"> </w:t>
      </w:r>
      <w:r w:rsidR="00F81F9E">
        <w:t>can</w:t>
      </w:r>
      <w:r w:rsidR="00780C90">
        <w:t xml:space="preserve"> modulat</w:t>
      </w:r>
      <w:r w:rsidR="00F81F9E">
        <w:t>e</w:t>
      </w:r>
      <w:r w:rsidR="00780C90">
        <w:t xml:space="preserve"> plant-animal interaction</w:t>
      </w:r>
      <w:r w:rsidR="006E78F5">
        <w:t xml:space="preserve"> and vice versa</w:t>
      </w:r>
      <w:r w:rsidR="00780C90">
        <w:t xml:space="preserve">. </w:t>
      </w:r>
      <w:r w:rsidR="00780C90" w:rsidRPr="009A1750">
        <w:t>For example</w:t>
      </w:r>
      <w:r w:rsidR="004934ED">
        <w:t>,</w:t>
      </w:r>
      <w:r w:rsidR="00780C90" w:rsidRPr="009A1750">
        <w:t xml:space="preserve"> it has been shown that</w:t>
      </w:r>
      <w:r w:rsidR="005C11B6">
        <w:t xml:space="preserve"> soil contaminated by</w:t>
      </w:r>
      <w:r w:rsidR="00780C90" w:rsidRPr="009A1750">
        <w:t xml:space="preserve"> anthrax-infected carcasses </w:t>
      </w:r>
      <w:r w:rsidR="005C11B6">
        <w:t xml:space="preserve">can </w:t>
      </w:r>
      <w:r w:rsidR="00780C90" w:rsidRPr="009A1750">
        <w:t>promote grasses favored by g</w:t>
      </w:r>
      <w:r w:rsidR="009467EF" w:rsidRPr="009A1750">
        <w:t>raz</w:t>
      </w:r>
      <w:r w:rsidR="005C11B6">
        <w:t>ing herbivores</w:t>
      </w:r>
      <w:r w:rsidR="009467EF" w:rsidRPr="009A1750">
        <w:t>, w</w:t>
      </w:r>
      <w:r w:rsidR="009467EF">
        <w:t>hich subsequently draw</w:t>
      </w:r>
      <w:r w:rsidR="00780C90">
        <w:t xml:space="preserve"> these </w:t>
      </w:r>
      <w:r w:rsidR="005C11B6">
        <w:t>mammals</w:t>
      </w:r>
      <w:r w:rsidR="004C7C87">
        <w:t xml:space="preserve"> to the</w:t>
      </w:r>
      <w:r w:rsidR="005C11B6">
        <w:t xml:space="preserve"> grasses in</w:t>
      </w:r>
      <w:r w:rsidR="004C7C87">
        <w:t xml:space="preserve"> spore-containing soils</w:t>
      </w:r>
      <w:r w:rsidR="004C7C87">
        <w:fldChar w:fldCharType="begin" w:fldLock="1"/>
      </w:r>
      <w:r w:rsidR="002E1CA3">
        <w:instrText>ADDIN CSL_CITATION { "citationItems" : [ { "id" : "ITEM-1", "itemData" : { "DOI" : "10.1098/rspb.2014.1785", "ISSN" : "0962-8452", "PMID" : "25274365", "abstract" : "Parasites can shape the foraging behaviour of their hosts through cues indicating risk of infection. When cues for risk co-occur with desired traits such as forage quality, individuals face a trade-off between nutrient acquisition and parasite exposure. We evaluated how this trade-off may influence disease transmission in a 3-year experimental study of anthrax in a guild of mammalian herbivores in Etosha National Park, Namibia. At plains zebra (Equus quagga) carcass sites we assessed (i) carcass nutrient effects on soils and grasses, (ii) concentrations of Bacillus anthracis (BA) on grasses and in soils, and (iii) herbivore grazing behaviour, compared with control sites, using motion-sensing camera traps. We found that carcass-mediated nutrient pulses improved soil and vegetation, and that BA is found on grasses up to 2 years after death. Host foraging responses to carcass sites shifted from avoidance to attraction, and ultimately to no preference, with the strength and duration of these behavioural responses varying among herbivore species. Our results demonstrate that animal carcasses alter the environment and attract grazing hosts to parasite aggregations. This attraction may enhance transmission rates, suggesting that hosts are limited in their ability to trade off nutrient intake with parasite avoidance when relying on indirect cues.", "author" : [ { "dropping-particle" : "", "family" : "Turner", "given" : "W. C.", "non-dropping-particle" : "", "parse-names" : false, "suffix" : "" }, { "dropping-particle" : "", "family" : "Kausrud", "given" : "K. L.", "non-dropping-particle" : "", "parse-names" : false, "suffix" : "" }, { "dropping-particle" : "", "family" : "Krishnappa", "given" : "Y. S.", "non-dropping-particle" : "", "parse-names" : false, "suffix" : "" }, { "dropping-particle" : "", "family" : "Cromsigt", "given" : "J. P. G. M.", "non-dropping-particle" : "", "parse-names" : false, "suffix" : "" }, { "dropping-particle" : "", "family" : "Ganz", "given" : "H. H.", "non-dropping-particle" : "", "parse-names" : false, "suffix" : "" }, { "dropping-particle" : "", "family" : "Mapaure", "given" : "I.", "non-dropping-particle" : "", "parse-names" : false, "suffix" : "" }, { "dropping-particle" : "", "family" : "Cloete", "given" : "C. C.", "non-dropping-particle" : "", "parse-names" : false, "suffix" : "" }, { "dropping-particle" : "", "family" : "Havarua", "given" : "Z.", "non-dropping-particle" : "", "parse-names" : false, "suffix" : "" }, { "dropping-particle" : "", "family" : "Kusters", "given" : "M.", "non-dropping-particle" : "", "parse-names" : false, "suffix" : "" }, { "dropping-particle" : "", "family" : "Getz", "given" : "W. M.", "non-dropping-particle" : "", "parse-names" : false, "suffix" : "" }, { "dropping-particle" : "", "family" : "Stenseth", "given" : "N. C.", "non-dropping-particle" : "", "parse-names" : false, "suffix" : "" } ], "container-title" : "Proceedings of the Royal Society B: Biological Sciences", "id" : "ITEM-1", "issue" : "1795", "issued" : { "date-parts" : [ [ "2014", "10", "1" ] ] }, "page" : "20141785-20141785", "title" : "Fatal attraction: vegetation responses to nutrient inputs attract herbivores to infectious anthrax carcass sites", "type" : "article-journal", "volume" : "281" }, "uris" : [ "http://www.mendeley.com/documents/?uuid=719838dd-3920-3486-884e-32fa74fc1763" ] }, { "id" : "ITEM-2", "itemData" : { "DOI" : "10.1371/journal.pntd.0002903", "ISSN" : "1935-2735", "PMID" : "24901846", "abstract" : "Environmental reservoirs are essential in the maintenance and transmission of anthrax but are poorly characterized. The anthrax agent, Bacillus anthracis was long considered an obligate pathogen that is dormant and passively transmitted in the environment. However, a growing number of laboratory studies indicate that, like some of its close relatives, B. anthracis has some activity outside of its vertebrate hosts. Here we show in the field that B. anthracis has significant interactions with a grass that could promote anthrax spore transmission to grazing hosts. Using a local, virulent strain of B. anthracis, we performed a field experiment in an enclosure within a grassland savanna. We found that B. anthracis increased the rate of establishment of a native grass (Enneapogon desvauxii) by 50% and that grass seeds exposed to blood reached heights that were 45% taller than controls. Further we detected significant effects of E. desvauxii, B. anthracis, and their interaction on soil bacterial taxa richness and community composition. We did not find any evidence for multiplication or increased longevity of B. anthracis in bulk soil associated with grass compared to controls. Instead interactions between B. anthracis and plants may result in increased host grazing and subsequently increased transmission to hosts.", "author" : [ { "dropping-particle" : "", "family" : "Ganz", "given" : "Holly H.", "non-dropping-particle" : "", "parse-names" : false, "suffix" : "" }, { "dropping-particle" : "", "family" : "Turner", "given" : "Wendy C.", "non-dropping-particle" : "", "parse-names" : false, "suffix" : "" }, { "dropping-particle" : "", "family" : "Brodie", "given" : "Eoin L.", "non-dropping-particle" : "", "parse-names" : false, "suffix" : "" }, { "dropping-particle" : "", "family" : "Kusters", "given" : "Martina", "non-dropping-particle" : "", "parse-names" : false, "suffix" : "" }, { "dropping-particle" : "", "family" : "Shi", "given" : "Ying", "non-dropping-particle" : "", "parse-names" : false, "suffix" : "" }, { "dropping-particle" : "", "family" : "Sibanda", "given" : "Heniritha", "non-dropping-particle" : "", "parse-names" : false, "suffix" : "" }, { "dropping-particle" : "", "family" : "Torok", "given" : "Tamas", "non-dropping-particle" : "", "parse-names" : false, "suffix" : "" }, { "dropping-particle" : "", "family" : "Getz", "given" : "Wayne M.", "non-dropping-particle" : "", "parse-names" : false, "suffix" : "" } ], "container-title" : "PLoS Neglected Tropical Diseases", "editor" : [ { "dropping-particle" : "", "family" : "Vinetz", "given" : "Joseph M.", "non-dropping-particle" : "", "parse-names" : false, "suffix" : "" } ], "id" : "ITEM-2", "issue" : "6", "issued" : { "date-parts" : [ [ "2014", "6", "5" ] ] }, "page" : "e2903", "title" : "Interactions between Bacillus anthracis and Plants May Promote Anthrax Transmission", "type" : "article-journal", "volume" : "8" }, "uris" : [ "http://www.mendeley.com/documents/?uuid=2aa0a5d5-5ffd-38c5-b58c-3bfdec385105" ] } ], "mendeley" : { "formattedCitation" : "(22,23)", "plainTextFormattedCitation" : "(22,23)", "previouslyFormattedCitation" : "(22,23)" }, "properties" : { "noteIndex" : 0 }, "schema" : "https://github.com/citation-style-language/schema/raw/master/csl-citation.json" }</w:instrText>
      </w:r>
      <w:r w:rsidR="004C7C87">
        <w:fldChar w:fldCharType="separate"/>
      </w:r>
      <w:r w:rsidR="00E129B9" w:rsidRPr="00E129B9">
        <w:rPr>
          <w:noProof/>
        </w:rPr>
        <w:t>(22,23)</w:t>
      </w:r>
      <w:r w:rsidR="004C7C87">
        <w:fldChar w:fldCharType="end"/>
      </w:r>
      <w:r w:rsidR="00780C90">
        <w:t>.</w:t>
      </w:r>
    </w:p>
    <w:p w14:paraId="1C404D15" w14:textId="2245BFEF" w:rsidR="00ED1466" w:rsidRDefault="00CE6E12" w:rsidP="005A0963">
      <w:pPr>
        <w:spacing w:line="480" w:lineRule="auto"/>
        <w:contextualSpacing/>
      </w:pPr>
      <w:r>
        <w:t xml:space="preserve">India has a high burden of anthrax, with some </w:t>
      </w:r>
      <w:r w:rsidR="002414E9">
        <w:t>locations</w:t>
      </w:r>
      <w:r>
        <w:t xml:space="preserve"> experiencing annual or ne</w:t>
      </w:r>
      <w:r w:rsidR="00856B8B">
        <w:t>ar annual outbreaks of disease</w:t>
      </w:r>
      <w:r w:rsidR="002414E9">
        <w:t xml:space="preserve"> with up to a dozen cases reported in a year</w:t>
      </w:r>
      <w:r w:rsidR="00856B8B">
        <w:fldChar w:fldCharType="begin" w:fldLock="1"/>
      </w:r>
      <w:r w:rsidR="002E1CA3">
        <w:instrText>ADDIN CSL_CITATION { "citationItems" : [ { "id" : "ITEM-1", "itemData" : { "ISSN" : "0011-9059", "PMID" : "11422531", "author" : [ { "dropping-particle" : "", "family" : "Thappa", "given" : "D M", "non-dropping-particle" : "", "parse-names" : false, "suffix" : "" }, { "dropping-particle" : "", "family" : "Karthikeyan", "given" : "K", "non-dropping-particle" : "", "parse-names" : false, "suffix" : "" } ], "container-title" : "International journal of dermatology", "id" : "ITEM-1", "issue" : "3", "issued" : { "date-parts" : [ [ "2001", "3" ] ] }, "page" : "216-22", "title" : "Anthrax: an overview within the Indian subcontinent.", "type" : "article-journal", "volume" : "40" }, "uris" : [ "http://www.mendeley.com/documents/?uuid=089018e0-498b-3892-a227-e007dc4af8f2" ] }, { "id" : "ITEM-2", "itemData" : { "ISSN" : "0140-6736", "PMID" : "8757176", "author" : [ { "dropping-particle" : "", "family" : "Lalitha", "given" : "M K", "non-dropping-particle" : "", "parse-names" : false, "suffix" : "" }, { "dropping-particle" : "", "family" : "Kumar", "given" : "A", "non-dropping-particle" : "", "parse-names" : false, "suffix" : "" } ], "container-title" : "Lancet (London, England)", "id" : "ITEM-2", "issue" : "9026", "issued" : { "date-parts" : [ [ "1996", "8", "24" ] ] }, "page" : "553-4", "title" : "Anthrax in southern India.", "type" : "article-journal", "volume" : "348" }, "uris" : [ "http://www.mendeley.com/documents/?uuid=d5b1c9f5-fc19-3f7d-a944-03719be21c92" ] }, { "id" : "ITEM-3", "itemData" : { "ISSN" : "0019-5138", "PMID" : "11668934", "abstract" : "Anthrax is a zoonotic illness caused by Bacillus anthracis. Sporadic cases continue to be reported from many parts of the world. From India, both sporadic cases and outbreaks are being reported regularly. The Union Territory of Pondicherry (a former French colony) lies on the coast of Bay of Bengal, where the incidence of anthrax is on the rise with 28 cases being detected in the year 1999 and 2000 alone. So far, about 34 human cases have been encountered in this region. Recently, an increase in the number of anthrax cases has been noted in veterinary and human practice in this area. Most cases have occurred in agricultural labourers who gave history of handling animal meat or skin of infected animals. The meningitic form of the disease has a very bad prognosis. Patients with this form of disease died despite treatment with high dose penicillin. The typical bacilli were seen in the CSF in all cases of anthrax meningitis and was diagnostic of the condition. The cutaneous form of illness had a benign course and responded favourably to penicillin treatment. Awareness among clinicians and mandatory reporting of cases to public health departments along with public education will help control morbidity and mortality due to anthrax. Effective immunization of animals is the other important control measure for anthrax.", "author" : [ { "dropping-particle" : "", "family" : "Kumar", "given" : "A", "non-dropping-particle" : "", "parse-names" : false, "suffix" : "" }, { "dropping-particle" : "", "family" : "Kanungo", "given" : "R", "non-dropping-particle" : "", "parse-names" : false, "suffix" : "" }, { "dropping-particle" : "", "family" : "Bhattacharya", "given" : "S", "non-dropping-particle" : "", "parse-names" : false, "suffix" : "" }, { "dropping-particle" : "", "family" : "Badrinath", "given" : "S", "non-dropping-particle" : "", "parse-names" : false, "suffix" : "" }, { "dropping-particle" : "", "family" : "Dutta", "given" : "T K", "non-dropping-particle" : "", "parse-names" : false, "suffix" : "" }, { "dropping-particle" : "", "family" : "Swaminathan", "given" : "R P", "non-dropping-particle" : "", "parse-names" : false, "suffix" : "" } ], "container-title" : "The Journal of communicable diseases", "id" : "ITEM-3", "issue" : "4", "issued" : { "date-parts" : [ [ "2000", "12" ] ] }, "page" : "240-6", "title" : "Human anthrax in India: urgent need for effective prevention.", "type" : "article-journal", "volume" : "32" }, "uris" : [ "http://www.mendeley.com/documents/?uuid=b612d362-609a-3789-babb-620146ac6a73" ] } ], "mendeley" : { "formattedCitation" : "(24\u201326)", "plainTextFormattedCitation" : "(24\u201326)", "previouslyFormattedCitation" : "(24\u201326)" }, "properties" : { "noteIndex" : 0 }, "schema" : "https://github.com/citation-style-language/schema/raw/master/csl-citation.json" }</w:instrText>
      </w:r>
      <w:r w:rsidR="00856B8B">
        <w:fldChar w:fldCharType="separate"/>
      </w:r>
      <w:r w:rsidR="00E129B9" w:rsidRPr="00E129B9">
        <w:rPr>
          <w:noProof/>
        </w:rPr>
        <w:t>(24–26)</w:t>
      </w:r>
      <w:r w:rsidR="00856B8B">
        <w:fldChar w:fldCharType="end"/>
      </w:r>
      <w:r w:rsidR="004934ED">
        <w:t xml:space="preserve">. In comparison, </w:t>
      </w:r>
      <w:r w:rsidR="001532A4">
        <w:t>the European Union</w:t>
      </w:r>
      <w:r w:rsidR="004934ED">
        <w:t xml:space="preserve"> </w:t>
      </w:r>
      <w:r w:rsidR="001532A4">
        <w:t>sees an average of fewer than 10 cases per year across the continent</w:t>
      </w:r>
      <w:r w:rsidR="001532A4">
        <w:fldChar w:fldCharType="begin" w:fldLock="1"/>
      </w:r>
      <w:r w:rsidR="002E1CA3">
        <w:instrText>ADDIN CSL_CITATION { "citationItems" : [ { "id" : "ITEM-1", "itemData" : { "DOI" : "10.1016/J.MICINF.2018.06.001", "ISSN" : "1286-4579", "abstract" : "One Health is an effective approach for the management of zoonotic disease in humans, animals and environments. Examples of the management of bacterial zoonoses in Europe and across the globe demonstrate that One Health approaches of international surveillance, information-sharing and appropriate intervention methods are required to successfully prevent and control disease outbreaks in both endemic and non-endemic regions. Additionally, a One Health approach enables effective preparation and response to bioterrorism threats.", "author" : [ { "dropping-particle" : "", "family" : "Cross", "given" : "Alice R.", "non-dropping-particle" : "", "parse-names" : false, "suffix" : "" }, { "dropping-particle" : "", "family" : "Baldwin", "given" : "Victoria M.", "non-dropping-particle" : "", "parse-names" : false, "suffix" : "" }, { "dropping-particle" : "", "family" : "Roy", "given" : "Sumita", "non-dropping-particle" : "", "parse-names" : false, "suffix" : "" }, { "dropping-particle" : "", "family" : "Essex-Lopresti", "given" : "Angela E.", "non-dropping-particle" : "", "parse-names" : false, "suffix" : "" }, { "dropping-particle" : "", "family" : "Prior", "given" : "Joann L.", "non-dropping-particle" : "", "parse-names" : false, "suffix" : "" }, { "dropping-particle" : "", "family" : "Harmer", "given" : "Nicholas J.", "non-dropping-particle" : "", "parse-names" : false, "suffix" : "" } ], "container-title" : "Microbes and Infection", "id" : "ITEM-1", "issued" : { "date-parts" : [ [ "2018", "6", "18" ] ] }, "publisher" : "Elsevier Masson", "title" : "Zoonoses under our noses", "type" : "article-journal" }, "uris" : [ "http://www.mendeley.com/documents/?uuid=7c0f5c10-4115-31b6-bcc7-c74b4608c29a" ] } ], "mendeley" : { "formattedCitation" : "(27)", "plainTextFormattedCitation" : "(27)", "previouslyFormattedCitation" : "(27)" }, "properties" : { "noteIndex" : 0 }, "schema" : "https://github.com/citation-style-language/schema/raw/master/csl-citation.json" }</w:instrText>
      </w:r>
      <w:r w:rsidR="001532A4">
        <w:fldChar w:fldCharType="separate"/>
      </w:r>
      <w:r w:rsidR="00E129B9" w:rsidRPr="00E129B9">
        <w:rPr>
          <w:noProof/>
        </w:rPr>
        <w:t>(27)</w:t>
      </w:r>
      <w:r w:rsidR="001532A4">
        <w:fldChar w:fldCharType="end"/>
      </w:r>
      <w:r>
        <w:t>.</w:t>
      </w:r>
      <w:r w:rsidR="00EF47FE">
        <w:t xml:space="preserve"> </w:t>
      </w:r>
      <w:r w:rsidR="004934ED">
        <w:t>M</w:t>
      </w:r>
      <w:r w:rsidR="00EF47FE">
        <w:t xml:space="preserve">ost published multi-year annual incidence data </w:t>
      </w:r>
      <w:r w:rsidR="004D6425">
        <w:t xml:space="preserve">for India </w:t>
      </w:r>
      <w:r w:rsidR="00EF47FE">
        <w:t xml:space="preserve">is old </w:t>
      </w:r>
      <w:r w:rsidR="00B61A16">
        <w:t xml:space="preserve">and regionally specific, </w:t>
      </w:r>
      <w:r w:rsidR="00EF47FE">
        <w:t xml:space="preserve">and formal anthrax surveillance is </w:t>
      </w:r>
      <w:r w:rsidR="00B61A16">
        <w:t>in</w:t>
      </w:r>
      <w:r w:rsidR="00EF47FE">
        <w:t>consistent across the country. This is because th</w:t>
      </w:r>
      <w:r w:rsidR="00B61A16">
        <w:t xml:space="preserve">e </w:t>
      </w:r>
      <w:r w:rsidR="00EF47FE">
        <w:t>India</w:t>
      </w:r>
      <w:r w:rsidR="00B61A16">
        <w:t>n government</w:t>
      </w:r>
      <w:r w:rsidR="00EF47FE">
        <w:t xml:space="preserve"> is a federalist system and so investment in human and animal health services and surveillance is highly dependent on the commitments</w:t>
      </w:r>
      <w:r w:rsidR="007D555B">
        <w:t xml:space="preserve"> </w:t>
      </w:r>
      <w:r w:rsidR="00EF47FE">
        <w:t xml:space="preserve">of individual states, which vary </w:t>
      </w:r>
      <w:r w:rsidR="007D555B">
        <w:t>widely in resources and agenda over time</w:t>
      </w:r>
      <w:r w:rsidR="00EF47FE">
        <w:t>.</w:t>
      </w:r>
      <w:r>
        <w:t xml:space="preserve"> </w:t>
      </w:r>
      <w:r w:rsidR="007D555B">
        <w:t>T</w:t>
      </w:r>
      <w:r w:rsidR="00B61A16">
        <w:t xml:space="preserve">here is </w:t>
      </w:r>
      <w:r w:rsidR="007D555B">
        <w:t xml:space="preserve">also </w:t>
      </w:r>
      <w:r w:rsidR="00B61A16">
        <w:t>regular detection of anthrax</w:t>
      </w:r>
      <w:r>
        <w:t xml:space="preserve"> in wildlife</w:t>
      </w:r>
      <w:r w:rsidR="004934ED">
        <w:t xml:space="preserve"> in India</w:t>
      </w:r>
      <w:r>
        <w:t>, with a preponderance of repo</w:t>
      </w:r>
      <w:r w:rsidR="00C639C7">
        <w:t>rted cases in elephants</w:t>
      </w:r>
      <w:r w:rsidR="00C639C7">
        <w:fldChar w:fldCharType="begin" w:fldLock="1"/>
      </w:r>
      <w:r w:rsidR="007C5B5A">
        <w:instrText>ADDIN CSL_CITATION { "citationItems" : [ { "id" : "ITEM-1", "itemData" : { "DOI" : "10.11609/JoTT.o1756.192-3", "ISSN" : "09747893", "abstract" : "A case of anthrax where peripheral blood smear examination failed to detect the organism whereas, heart blood smear revealed the causative agent was reported in a wild elephant from Wayanad district of Kerala.", "author" : [ { "dropping-particle" : "", "family" : "Priya", "given" : "P.M.", "non-dropping-particle" : "", "parse-names" : false, "suffix" : "" }, { "dropping-particle" : "", "family" : "Mini", "given" : "M.", "non-dropping-particle" : "", "parse-names" : false, "suffix" : "" }, { "dropping-particle" : "", "family" : "Rameshkumar", "given" : "P.", "non-dropping-particle" : "", "parse-names" : false, "suffix" : "" }, { "dropping-particle" : "", "family" : "Jayesh", "given" : "V.", "non-dropping-particle" : "", "parse-names" : false, "suffix" : "" }, { "dropping-particle" : "", "family" : "Jayesh", "given" : "V.", "non-dropping-particle" : "", "parse-names" : false, "suffix" : "" } ], "container-title" : "Journal of Threatened Taxa", "id" : "ITEM-1", "issue" : "3", "issued" : { "date-parts" : [ [ "2009", "3", "26" ] ] }, "page" : "192-193", "title" : "A case of anthrax in wild elephant from the Western Ghats region of Kerala, India", "type" : "article-journal", "volume" : "1" }, "uris" : [ "http://www.mendeley.com/documents/?uuid=3cb5d635-ceea-31ac-8249-86b612818298" ] }, { "id" : "ITEM-2", "itemData" : { "DOI" : "10.1016/j.actatropica.2014.06.009", "ISSN" : "0001706X", "PMID" : "24983511", "abstract" : "Evolving land use practices have led to an increase in interactions at the human/wildlife interface. The presence and poor knowledge of zoonotic pathogens in India's wildlife and the occurrence of enormous human populations interfacing with, and critically linked to, forest ecosystems warrant attention. Factors such as diverse migratory bird populations, climate change, expanding human population and shrinking wildlife habitats play a significant role in the emergence and re-emergence of zoonotic pathogens from India's wildlife. The introduction of a novel Kyasanur forest disease virus (family flaviviridae) into human populations in 1957 and subsequent occurrence of seasonal outbreaks illustrate the key role that India's wild animals play in the emergence and reemergence of zoonotic pathogens. Other high priority zoonotic diseases of wildlife origin which could affect both livestock and humans include influenza, Nipah, Japanese encephalitis, rabies, plague, leptospirosis, anthrax and leishmaniasis. Continuous monitoring of India's extensively diverse and dispersed wildlife is challenging, but their use as indicators should facilitate efficient and rapid disease-outbreak response across the region and occasionally the globe. Defining and prioritizing research on zoonotic pathogens in wildlife are essential, particularly in a multidisciplinary one-world one-health approach which includes human and veterinary medical studies at the wildlife-livestock-human interfaces. This review indicates that wild animals play an important role in the emergence and re-emergence of zoonotic pathogens and provides brief summaries of the zoonotic diseases that have occurred in wild animals in India.", "author" : [ { "dropping-particle" : "", "family" : "Singh", "given" : "B.B.", "non-dropping-particle" : "", "parse-names" : false, "suffix" : "" }, { "dropping-particle" : "", "family" : "Gajadhar", "given" : "A.A.", "non-dropping-particle" : "", "parse-names" : false, "suffix" : "" } ], "container-title" : "Acta Tropica", "id" : "ITEM-2", "issued" : { "date-parts" : [ [ "2014", "10" ] ] }, "page" : "67-77", "title" : "Role of India\u2019s wildlife in the emergence and re-emergence of zoonotic pathogens, risk factors and public health implications", "type" : "article-journal", "volume" : "138" }, "uris" : [ "http://www.mendeley.com/documents/?uuid=51b54a61-3f59-3c79-b742-ba93fc82c917" ] }, { "id" : "ITEM-3", "itemData" : { "DOI" : "10.1002/zoo.1430140206", "ISSN" : "0733-3188", "author" : [ { "dropping-particle" : "", "family" : "Krishnamurthy", "given" : "V.", "non-dropping-particle" : "", "parse-names" : false, "suffix" : "" }, { "dropping-particle" : "", "family" : "Wemmer", "given" : "Chris", "non-dropping-particle" : "", "parse-names" : false, "suffix" : "" } ], "container-title" : "Zoo Biology", "id" : "ITEM-3", "issue" : "2", "issued" : { "date-parts" : [ [ "1995" ] ] }, "page" : "123-133", "publisher" : "Wiley-Blackwell", "title" : "Veterinary care of Asian timber elephants in India: Historical accounts and current observations", "type" : "article-journal", "volume" : "14" }, "uris" : [ "http://www.mendeley.com/documents/?uuid=ce42f49a-3fa8-391b-96a5-65a89e642de0" ] }, { "id" : "ITEM-4", "itemData" : { "ISSN" : "0042-4900", "PMID" : "6431687", "author" : [ { "dropping-particle" : "", "family" : "Mustafa", "given" : "A H", "non-dropping-particle" : "", "parse-names" : false, "suffix" : "" } ], "container-title" : "The Veterinary record", "id" : "ITEM-4", "issue" : "24", "issued" : { "date-parts" : [ [ "1984", "6", "16" ] ] }, "page" : "590", "title" : "Isolation of anthrax bacillus from an elephant in Bangladesh.", "type" : "article-journal", "volume" : "114" }, "uris" : [ "http://www.mendeley.com/documents/?uuid=af1c04ab-c6e4-3722-bff3-f0378cf2e8b9" ] }, { "id" : "ITEM-5", "itemData" : { "DOI" : "10.1046/j.1365-2907.1999.00045.x", "ISBN" : "ISSN: 0305-1838", "ISSN" : "0305-1838", "abstract" : "A status survey of Asian Elephants Elephas maximus was conducted in the 9 north-eastern states of India. The habitat is contiguous with that in Bhutan, Myanmar and Bangladesh. Although the estimated population of 11 000 elephants is higher than in other regions of the Indian Sub-continent, it is fragmented and a number of small inviable isolated populations have formed. About 35% of the population is partly protected, but protection is inadequate. More areas and migration routes need to be protected. Man\u2013elephant conflict is serious in many areas. A comprehensive Action Plan with a more pragmatic protected-area network has been proposed.", "author" : [ { "dropping-particle" : "", "family" : "Choudhury", "given" : "Anwaruddin", "non-dropping-particle" : "", "parse-names" : false, "suffix" : "" } ], "container-title" : "Mammal Review", "id" : "ITEM-5", "issue" : "3", "issued" : { "date-parts" : [ [ "1999" ] ] }, "page" : "141-174", "title" : "Status and conservation of the Asian Elephant Elephas maximus in north-eastern India", "type" : "article-journal", "volume" : "29" }, "uris" : [ "http://www.mendeley.com/documents/?uuid=1f75033d-b31b-4cd3-a26a-982697c0628b", "http://www.mendeley.com/documents/?uuid=d33550a7-5915-450f-b6d8-74bcb19bb1e0" ] } ], "mendeley" : { "formattedCitation" : "(11,28\u201331)", "plainTextFormattedCitation" : "(11,28\u201331)", "previouslyFormattedCitation" : "(11,28\u201331)" }, "properties" : { "noteIndex" : 0 }, "schema" : "https://github.com/citation-style-language/schema/raw/master/csl-citation.json" }</w:instrText>
      </w:r>
      <w:r w:rsidR="00C639C7">
        <w:fldChar w:fldCharType="separate"/>
      </w:r>
      <w:r w:rsidR="002E1CA3" w:rsidRPr="002E1CA3">
        <w:rPr>
          <w:noProof/>
        </w:rPr>
        <w:t>(11,28–31)</w:t>
      </w:r>
      <w:r w:rsidR="00C639C7">
        <w:fldChar w:fldCharType="end"/>
      </w:r>
      <w:r w:rsidR="00B61A16">
        <w:t>, although</w:t>
      </w:r>
      <w:r w:rsidR="007D555B">
        <w:t xml:space="preserve"> </w:t>
      </w:r>
      <w:r w:rsidR="007D555B">
        <w:lastRenderedPageBreak/>
        <w:t>comprehensive</w:t>
      </w:r>
      <w:r w:rsidR="00B61A16">
        <w:t xml:space="preserve"> </w:t>
      </w:r>
      <w:r w:rsidR="007D555B">
        <w:t xml:space="preserve">formal </w:t>
      </w:r>
      <w:r w:rsidR="00B61A16">
        <w:t xml:space="preserve">surveillance </w:t>
      </w:r>
      <w:r w:rsidR="00ED1466">
        <w:t>of</w:t>
      </w:r>
      <w:r w:rsidR="007D555B">
        <w:t xml:space="preserve"> wildlife is almost non-existent</w:t>
      </w:r>
      <w:r w:rsidR="0093792C">
        <w:t xml:space="preserve"> and so </w:t>
      </w:r>
      <w:r w:rsidR="00D577E7">
        <w:t>anthrax occurrence is likely under-reported</w:t>
      </w:r>
      <w:r>
        <w:t xml:space="preserve">. </w:t>
      </w:r>
    </w:p>
    <w:p w14:paraId="615C1965" w14:textId="1537F584" w:rsidR="00CE6E12" w:rsidRDefault="0093792C" w:rsidP="00ED36A6">
      <w:pPr>
        <w:spacing w:line="480" w:lineRule="auto"/>
        <w:contextualSpacing/>
      </w:pPr>
      <w:r>
        <w:t xml:space="preserve">The lack </w:t>
      </w:r>
      <w:r w:rsidR="00ED1466">
        <w:t xml:space="preserve">of </w:t>
      </w:r>
      <w:r>
        <w:t xml:space="preserve">robust anthrax surveillance notwithstanding, </w:t>
      </w:r>
      <w:r w:rsidR="007F2864">
        <w:t>t</w:t>
      </w:r>
      <w:r w:rsidR="00CE6E12">
        <w:t xml:space="preserve">he </w:t>
      </w:r>
      <w:r w:rsidR="00C34C40">
        <w:t xml:space="preserve">over-representation of elephants </w:t>
      </w:r>
      <w:r w:rsidR="00CE6E12">
        <w:t>may be due to their</w:t>
      </w:r>
      <w:r w:rsidR="00693957">
        <w:t xml:space="preserve"> unique</w:t>
      </w:r>
      <w:r w:rsidR="00CE6E12">
        <w:t xml:space="preserve"> </w:t>
      </w:r>
      <w:r w:rsidR="00693957">
        <w:t>biological and ecological requirements</w:t>
      </w:r>
      <w:r w:rsidR="00CE6E12">
        <w:t xml:space="preserve"> in landscapes increasingly shared with humans</w:t>
      </w:r>
      <w:r w:rsidR="00C34C40">
        <w:t xml:space="preserve"> and their livestock</w:t>
      </w:r>
      <w:r w:rsidR="00E13480">
        <w:t>. Common points of interface between elephants and livestock in settings relevant to anthrax transmission include shared waterholes, salt licks and grazing meadows, particularly in the forest fringe areas. These also tend to be the areas where backyard animal husbandry, comprised of small and mixed holdings of grazing animals, are in closest proximity to wildlife.</w:t>
      </w:r>
      <w:r w:rsidR="00CE6E12">
        <w:t xml:space="preserve"> </w:t>
      </w:r>
      <w:r w:rsidR="00E13480">
        <w:t>Conversely, higher reporting of anthrax in elephants</w:t>
      </w:r>
      <w:r w:rsidR="00CE6E12">
        <w:t xml:space="preserve"> may simply reflect their </w:t>
      </w:r>
      <w:r w:rsidR="00A8145C">
        <w:t>role</w:t>
      </w:r>
      <w:r w:rsidR="00CE6E12">
        <w:t xml:space="preserve"> as a </w:t>
      </w:r>
      <w:r w:rsidR="00802857">
        <w:t>sentinel</w:t>
      </w:r>
      <w:r w:rsidR="00CE6E12">
        <w:t xml:space="preserve"> species.</w:t>
      </w:r>
      <w:r w:rsidR="00501C86">
        <w:t xml:space="preserve"> Typically in the wild, dying or dead animals are quickly devoured by predators or scavengers. Thus </w:t>
      </w:r>
      <w:r w:rsidR="00C34C40">
        <w:t xml:space="preserve">detection of </w:t>
      </w:r>
      <w:r w:rsidR="00501C86">
        <w:t xml:space="preserve">anthrax </w:t>
      </w:r>
      <w:r w:rsidR="00C34C40">
        <w:t xml:space="preserve">cases in wildlife </w:t>
      </w:r>
      <w:r w:rsidR="00501C86">
        <w:t>is</w:t>
      </w:r>
      <w:r w:rsidR="00C34C40">
        <w:t xml:space="preserve"> </w:t>
      </w:r>
      <w:r w:rsidR="00501C86">
        <w:t>difficult because they are cleared before samples can be obtained</w:t>
      </w:r>
      <w:r w:rsidR="008E7BF0">
        <w:t xml:space="preserve">. However, elephants </w:t>
      </w:r>
      <w:r w:rsidR="000113DF">
        <w:t>remain in the landscape longer</w:t>
      </w:r>
      <w:r w:rsidR="008E7BF0">
        <w:t xml:space="preserve"> because their</w:t>
      </w:r>
      <w:r w:rsidR="000113DF">
        <w:t xml:space="preserve"> larger</w:t>
      </w:r>
      <w:r w:rsidR="008E7BF0">
        <w:t xml:space="preserve"> </w:t>
      </w:r>
      <w:r w:rsidR="000113DF">
        <w:t>mass is not as readily cleared by scavengers</w:t>
      </w:r>
      <w:r w:rsidR="008E7BF0">
        <w:t>.</w:t>
      </w:r>
      <w:r w:rsidR="00D559AF">
        <w:t xml:space="preserve"> As such these large herbivores</w:t>
      </w:r>
      <w:r w:rsidR="00E13480">
        <w:t xml:space="preserve"> </w:t>
      </w:r>
      <w:r w:rsidR="00D559AF">
        <w:t xml:space="preserve">are </w:t>
      </w:r>
      <w:r w:rsidR="00ED1466">
        <w:t xml:space="preserve">likely </w:t>
      </w:r>
      <w:r w:rsidR="00D559AF">
        <w:t>e</w:t>
      </w:r>
      <w:r w:rsidR="00E13480">
        <w:t>pidemiologically</w:t>
      </w:r>
      <w:r w:rsidR="004244E3">
        <w:t xml:space="preserve"> important</w:t>
      </w:r>
      <w:r w:rsidR="00D559AF">
        <w:t xml:space="preserve"> because a larger mass present for a longer time has the potential to contaminate more of the environment with spores. They are also logistically relevant because a larger mass present for a longer time is also more likely to be found and identified as an anthrax case.</w:t>
      </w:r>
      <w:r w:rsidR="00CE6E12">
        <w:t xml:space="preserve"> The current investigation sought to map geographic anthrax suitability</w:t>
      </w:r>
      <w:r w:rsidR="00E80A30">
        <w:t>, as projected from environmental feature-space,</w:t>
      </w:r>
      <w:r w:rsidR="00CE6E12">
        <w:t xml:space="preserve"> as a representation of epidemiological risk, while inferring ecological relationships between anthrax outbreaks and abiotic and biotic features. Specifically, we hypothesized that an increasing </w:t>
      </w:r>
      <w:r w:rsidR="00755F11">
        <w:t>elephant</w:t>
      </w:r>
      <w:r w:rsidR="00CE6E12">
        <w:t>-livestock interface and proxim</w:t>
      </w:r>
      <w:r w:rsidR="005B4A92">
        <w:t xml:space="preserve">ity to </w:t>
      </w:r>
      <w:r w:rsidR="00F81F9E">
        <w:t xml:space="preserve">human-modified landscapes (specifically, </w:t>
      </w:r>
      <w:r w:rsidR="005B4A92">
        <w:t>historical</w:t>
      </w:r>
      <w:r w:rsidR="00CE6E12">
        <w:t xml:space="preserve"> forest</w:t>
      </w:r>
      <w:r w:rsidR="005B4A92">
        <w:t xml:space="preserve"> loss</w:t>
      </w:r>
      <w:r w:rsidR="00F81F9E">
        <w:t>)</w:t>
      </w:r>
      <w:r w:rsidR="00CE6E12">
        <w:t xml:space="preserve"> would delineate greater anthrax suitability</w:t>
      </w:r>
      <w:r w:rsidR="00ED1466">
        <w:t xml:space="preserve"> in India</w:t>
      </w:r>
      <w:r w:rsidR="00CE6E12">
        <w:t>.</w:t>
      </w:r>
    </w:p>
    <w:p w14:paraId="2547265D" w14:textId="1ED27CE1" w:rsidR="00CE6E12" w:rsidRDefault="00552A10" w:rsidP="00ED36A6">
      <w:pPr>
        <w:spacing w:line="480" w:lineRule="auto"/>
        <w:contextualSpacing/>
      </w:pPr>
      <w:r>
        <w:t>Materials and m</w:t>
      </w:r>
      <w:r w:rsidR="00CE6E12">
        <w:t>ethods</w:t>
      </w:r>
    </w:p>
    <w:p w14:paraId="35977C20" w14:textId="47D0F48B" w:rsidR="00CE6E12" w:rsidRDefault="00CE6E12" w:rsidP="00ED36A6">
      <w:pPr>
        <w:spacing w:line="480" w:lineRule="auto"/>
        <w:contextualSpacing/>
      </w:pPr>
      <w:r>
        <w:t xml:space="preserve">One hundred and three anthrax outbreaks between 1 January, 2000 and 1 May, 2018 were identified from the </w:t>
      </w:r>
      <w:proofErr w:type="spellStart"/>
      <w:r>
        <w:t>ProMED</w:t>
      </w:r>
      <w:proofErr w:type="spellEnd"/>
      <w:r>
        <w:t xml:space="preserve">-mail electronic surveillance system. This system is maintained by the International Society of Infectious Diseases and provides archival documentation of formal and informal reports of </w:t>
      </w:r>
      <w:r>
        <w:lastRenderedPageBreak/>
        <w:t xml:space="preserve">infectious disease </w:t>
      </w:r>
      <w:proofErr w:type="gramStart"/>
      <w:r>
        <w:t>occurrences[</w:t>
      </w:r>
      <w:proofErr w:type="gramEnd"/>
      <w:r>
        <w:t xml:space="preserve">25]. </w:t>
      </w:r>
      <w:proofErr w:type="spellStart"/>
      <w:r w:rsidR="00476FB4">
        <w:t>Pro</w:t>
      </w:r>
      <w:r w:rsidR="004A0642">
        <w:t>MED</w:t>
      </w:r>
      <w:proofErr w:type="spellEnd"/>
      <w:r w:rsidR="004A0642">
        <w:t>-mail</w:t>
      </w:r>
      <w:r w:rsidR="00476FB4">
        <w:t xml:space="preserve"> reports are screened by </w:t>
      </w:r>
      <w:r w:rsidR="00D012CE">
        <w:t>a large</w:t>
      </w:r>
      <w:r w:rsidR="00476FB4">
        <w:t xml:space="preserve"> team of editors, moderators, correspondents and sometimes country managers, </w:t>
      </w:r>
      <w:r w:rsidR="00D012CE">
        <w:t xml:space="preserve">who evaluate </w:t>
      </w:r>
      <w:r w:rsidR="00023D15">
        <w:t>reports</w:t>
      </w:r>
      <w:r w:rsidR="00D012CE">
        <w:t xml:space="preserve"> as well as engage the</w:t>
      </w:r>
      <w:r w:rsidR="00476FB4">
        <w:t xml:space="preserve"> large group of </w:t>
      </w:r>
      <w:r w:rsidR="00D012CE">
        <w:t xml:space="preserve">locally-sourced </w:t>
      </w:r>
      <w:r w:rsidR="00476FB4">
        <w:t xml:space="preserve">subscribers </w:t>
      </w:r>
      <w:r w:rsidR="00D012CE">
        <w:t>to</w:t>
      </w:r>
      <w:r w:rsidR="004566B4">
        <w:t xml:space="preserve"> offer additional insight</w:t>
      </w:r>
      <w:r w:rsidR="00476FB4">
        <w:t xml:space="preserve"> </w:t>
      </w:r>
      <w:r w:rsidR="004566B4">
        <w:t xml:space="preserve">in support of or against </w:t>
      </w:r>
      <w:r w:rsidR="00476FB4">
        <w:t>the alerts</w:t>
      </w:r>
      <w:r w:rsidR="003231AB">
        <w:fldChar w:fldCharType="begin" w:fldLock="1"/>
      </w:r>
      <w:r w:rsidR="002E1CA3">
        <w:instrText>ADDIN CSL_CITATION { "citationItems" : [ { "id" : "ITEM-1", "itemData" : { "author" : [ { "dropping-particle" : "", "family" : "International Society for Infectious Diseases", "given" : "", "non-dropping-particle" : "", "parse-names" : false, "suffix" : "" } ], "id" : "ITEM-1", "issued" : { "date-parts" : [ [ "0" ] ] }, "title" : "ProMED-mail", "type" : "article-journal" }, "uris" : [ "http://www.mendeley.com/documents/?uuid=ac1fb2e8-3029-49f4-a246-958d7a550554" ] } ], "mendeley" : { "formattedCitation" : "(32)", "plainTextFormattedCitation" : "(32)", "previouslyFormattedCitation" : "(32)" }, "properties" : { "noteIndex" : 0 }, "schema" : "https://github.com/citation-style-language/schema/raw/master/csl-citation.json" }</w:instrText>
      </w:r>
      <w:r w:rsidR="003231AB">
        <w:fldChar w:fldCharType="separate"/>
      </w:r>
      <w:r w:rsidR="00E129B9" w:rsidRPr="00E129B9">
        <w:rPr>
          <w:noProof/>
        </w:rPr>
        <w:t>(32)</w:t>
      </w:r>
      <w:r w:rsidR="003231AB">
        <w:fldChar w:fldCharType="end"/>
      </w:r>
      <w:r>
        <w:t xml:space="preserve">. </w:t>
      </w:r>
      <w:r w:rsidRPr="00476FB4">
        <w:t xml:space="preserve">The data thus represent a specific cross-section of disease experience rather than a population-based sample. As such, while we emphasize that the scope of this study does not apply to the full spectrum of anthrax experience in India, we do correct for potential reporting bias inherent in the data (see statistical methods below), which minimizes reporting bias in the assessment of anthrax suitability in anthropogenic environments. </w:t>
      </w:r>
      <w:r w:rsidR="006B7357">
        <w:t xml:space="preserve">Since the validity of </w:t>
      </w:r>
      <w:proofErr w:type="spellStart"/>
      <w:r w:rsidR="006B7357">
        <w:t>ProMED</w:t>
      </w:r>
      <w:proofErr w:type="spellEnd"/>
      <w:r w:rsidR="006B7357">
        <w:t>-mail data for use in disease risk modelling was a secondary aim of this study</w:t>
      </w:r>
      <w:r>
        <w:t>, we also evaluated model performance using an independent sampl</w:t>
      </w:r>
      <w:r w:rsidR="00BA1646">
        <w:t>e of 22</w:t>
      </w:r>
      <w:r w:rsidR="00C04182">
        <w:t xml:space="preserve"> laboratory-</w:t>
      </w:r>
      <w:r>
        <w:t>confirmed anthrax outbreaks, with investigations reporte</w:t>
      </w:r>
      <w:r w:rsidR="00BF79E8">
        <w:t>d in the scientific literature</w:t>
      </w:r>
      <w:r w:rsidR="00BA1646">
        <w:t xml:space="preserve"> (n = 17) </w:t>
      </w:r>
      <w:r w:rsidR="00BF79E8">
        <w:fldChar w:fldCharType="begin" w:fldLock="1"/>
      </w:r>
      <w:r w:rsidR="002E1CA3">
        <w:instrText>ADDIN CSL_CITATION { "citationItems" : [ { "id" : "ITEM-1", "itemData" : { "DOI" : "10.4103/0378-6323.53158", "ISSN" : "0378-6323", "PMID" : "19584478", "author" : [ { "dropping-particle" : "", "family" : "Rao", "given" : "TNarayana", "non-dropping-particle" : "", "parse-names" : false, "suffix" : "" }, { "dropping-particle" : "", "family" : "Venkatachalam", "given" : "K", "non-dropping-particle" : "", "parse-names" : false, "suffix" : "" }, { "dropping-particle" : "", "family" : "Ahmed", "given" : "Kamal", "non-dropping-particle" : "", "parse-names" : false, "suffix" : "" }, { "dropping-particle" : "", "family" : "Padmaja", "given" : "IJyothi", "non-dropping-particle" : "", "parse-names" : false, "suffix" : "" }, { "dropping-particle" : "", "family" : "Bharthi", "given" : "M", "non-dropping-particle" : "", "parse-names" : false, "suffix" : "" }, { "dropping-particle" : "", "family" : "Rao", "given" : "PAppa", "non-dropping-particle" : "", "parse-names" : false, "suffix" : "" } ], "container-title" : "Indian Journal of Dermatology, Venereology and Leprology", "id" : "ITEM-1", "issue" : "4", "issued" : { "date-parts" : [ [ "2009" ] ] }, "page" : "416", "title" : "A mini outbreak of cutaneous anthrax in Vizianagaram district, Andhra Pradesh, India", "type" : "article-journal", "volume" : "75" }, "uris" : [ "http://www.mendeley.com/documents/?uuid=04dd1c15-e98b-32a4-afc9-d9b8b753e0c0" ] }, { "id" : "ITEM-2", "itemData" : { "DOI" : "10.11609/JoTT.o1756.192-3", "ISSN" : "09747893", "abstract" : "A case of anthrax where peripheral blood smear examination failed to detect the organism whereas, heart blood smear revealed the causative agent was reported in a wild elephant from Wayanad district of Kerala.", "author" : [ { "dropping-particle" : "", "family" : "Priya", "given" : "P.M.", "non-dropping-particle" : "", "parse-names" : false, "suffix" : "" }, { "dropping-particle" : "", "family" : "Mini", "given" : "M.", "non-dropping-particle" : "", "parse-names" : false, "suffix" : "" }, { "dropping-particle" : "", "family" : "Rameshkumar", "given" : "P.", "non-dropping-particle" : "", "parse-names" : false, "suffix" : "" }, { "dropping-particle" : "", "family" : "Jayesh", "given" : "V.", "non-dropping-particle" : "", "parse-names" : false, "suffix" : "" }, { "dropping-particle" : "", "family" : "Jayesh", "given" : "V.", "non-dropping-particle" : "", "parse-names" : false, "suffix" : "" } ], "container-title" : "Journal of Threatened Taxa", "id" : "ITEM-2", "issue" : "3", "issued" : { "date-parts" : [ [ "2009", "3", "26" ] ] }, "page" : "192-193", "title" : "A case of anthrax in wild elephant from the Western Ghats region of Kerala, India", "type" : "article-journal", "volume" : "1" }, "uris" : [ "http://www.mendeley.com/documents/?uuid=3cb5d635-ceea-31ac-8249-86b612818298" ] }, { "id" : "ITEM-3", "itemData" : { "DOI" : "10.1111/j.0021-8901.2004.00950.x", "ISSN" : "00218901", "author" : [ { "dropping-particle" : "", "family" : "MADHUSUDAN", "given" : "M. D.", "non-dropping-particle" : "", "parse-names" : false, "suffix" : "" } ], "container-title" : "Journal of Applied Ecology", "id" : "ITEM-3", "issue" : "5", "issued" : { "date-parts" : [ [ "2004", "9", "30" ] ] }, "page" : "858-869", "publisher" : "Wiley/Blackwell (10.1111)", "title" : "Recovery of wild large herbivores following livestock decline in a tropical Indian wildlife reserve", "type" : "article-journal", "volume" : "41" }, "uris" : [ "http://www.mendeley.com/documents/?uuid=d25565e4-59ef-3d0d-af43-b33fcc97d61d" ] }, { "id" : "ITEM-4", "itemData" : { "DOI" : "10.1111/j.1365-4632.2006.03043.x", "ISSN" : "0011-9059", "PMID" : "17214721", "author" : [ { "dropping-particle" : "", "family" : "Rao", "given" : "G. Raghu Rama", "non-dropping-particle" : "", "parse-names" : false, "suffix" : "" }, { "dropping-particle" : "", "family" : "Padmaja", "given" : "Jyothi", "non-dropping-particle" : "", "parse-names" : false, "suffix" : "" }, { "dropping-particle" : "", "family" : "Lalitha", "given" : "M. K.", "non-dropping-particle" : "", "parse-names" : false, "suffix" : "" }, { "dropping-particle" : "", "family" : "Rao", "given" : "P. V. Krishna", "non-dropping-particle" : "", "parse-names" : false, "suffix" : "" }, { "dropping-particle" : "", "family" : "Kumar", "given" : "Hari Kishan", "non-dropping-particle" : "", "parse-names" : false, "suffix" : "" }, { "dropping-particle" : "", "family" : "Gopal", "given" : "K. V. T.", "non-dropping-particle" : "", "parse-names" : false, "suffix" : "" }, { "dropping-particle" : "", "family" : "Jaideep", "given" : "M.", "non-dropping-particle" : "", "parse-names" : false, "suffix" : "" }, { "dropping-particle" : "", "family" : "Mohanraj", "given" : "Promila", "non-dropping-particle" : "", "parse-names" : false, "suffix" : "" } ], "container-title" : "International Journal of Dermatology", "id" : "ITEM-4", "issue" : "1", "issued" : { "date-parts" : [ [ "2007", "1" ] ] }, "page" : "55-58", "title" : "Cutaneous anthrax in a remote tribal area ? Araku Valley, Visakhapatnam district, Andhra Pradesh, southern India", "type" : "article-journal", "volume" : "46" }, "uris" : [ "http://www.mendeley.com/documents/?uuid=1c73eec4-8fe8-3f4c-a9a0-8235543de6ac" ] }, { "id" : "ITEM-5", "itemData" : { "ISSN" : "0142-6338", "PMID" : "12200984", "abstract" : "Although human anthrax has become rare, endemic outbreaks still occur in tropical countries, parts of South America and Europe. We report 23 cases of cutaneous anthrax due to an endemic outbreak of animal and human anthrax in South India. These patients were admitted to our hospital between July 1998 and July 2001. Children outnumbered adults and most of them had lesions on the exposed sites. The majority of patients reported the death of infected animals in the neighbourhood without any direct contact with dead animals. Hence, vector borne transmission was suspected in most of the cases. Diagnosis was confirmed by the presence of a typical ulcer with eschar, Gram-stained smears from ulcers and epidemiological evidence. Except for one fatal case, all patients responded to treatment.", "author" : [ { "dropping-particle" : "", "family" : "Vijaikumar", "given" : "M", "non-dropping-particle" : "", "parse-names" : false, "suffix" : "" }, { "dropping-particle" : "", "family" : "Thappa", "given" : "Devinder M", "non-dropping-particle" : "", "parse-names" : false, "suffix" : "" }, { "dropping-particle" : "", "family" : "Karthikeyan", "given" : "K", "non-dropping-particle" : "", "parse-names" : false, "suffix" : "" } ], "container-title" : "Journal of tropical pediatrics", "id" : "ITEM-5", "issue" : "4", "issued" : { "date-parts" : [ [ "2002", "8" ] ] }, "page" : "225-6", "title" : "Cutaneous anthrax: an endemic outbreak in south India.", "type" : "article-journal", "volume" : "48" }, "uris" : [ "http://www.mendeley.com/documents/?uuid=3ab2286b-5506-3787-b88d-c832f9ab4757" ] }, { "id" : "ITEM-6", "itemData" : { "ISSN" : "0378-6323", "PMID" : "16394383", "abstract" : "BACKGROUND Anthrax is a disease of herbivorous animals, and humans incidentally acquire the disease by handling infected dead animals and their products. Sporadic cases of human anthrax have been reported from Southern India. METHODS Five tribal men presented with painless ulcers with vesiculation and edema of the surrounding skin on the extremities without any constitutional symptoms. There was a history of slaughtering and consumption of a dead goat ten days prior to the development of skin lesions. Clinically cutaneous anthrax was suspected and smears, swabs and punch biopsies were taken for culture and identification by polymerase chain reaction (PCR). All the cases were treated with intravenous followed by oral antibiotics. Appropriate health authorities were alerted and proper control measures were employed. RESULTS Smears from the cutaneous lesions of all five patients were positive for Bacillus anthracis and this was confirmed by a positive culture and PCR of the smears in four of the five cases. All the cases responded to antibiotics. CONCLUSION We report five cases of cutaneous anthrax in a non-endemic district, Visakhapatnam, Andhra Pradesh, for the first time.", "author" : [ { "dropping-particle" : "", "family" : "Rao", "given" : "G Raghu Rama", "non-dropping-particle" : "", "parse-names" : false, "suffix" : "" }, { "dropping-particle" : "", "family" : "Padmaja", "given" : "Jyothi", "non-dropping-particle" : "", "parse-names" : false, "suffix" : "" }, { "dropping-particle" : "", "family" : "Lalitha", "given" : "M K", "non-dropping-particle" : "", "parse-names" : false, "suffix" : "" }, { "dropping-particle" : "", "family" : "Rao", "given" : "P V Krishna", "non-dropping-particle" : "", "parse-names" : false, "suffix" : "" }, { "dropping-particle" : "", "family" : "Gopal", "given" : "K V T", "non-dropping-particle" : "", "parse-names" : false, "suffix" : "" }, { "dropping-particle" : "", "family" : "Kumar", "given" : "Hari Kishan Y", "non-dropping-particle" : "", "parse-names" : false, "suffix" : "" }, { "dropping-particle" : "", "family" : "Mohanraj", "given" : "Promila", "non-dropping-particle" : "", "parse-names" : false, "suffix" : "" } ], "container-title" : "Indian journal of dermatology, venereology and leprology", "id" : "ITEM-6", "issue" : "2", "issued" : { "date-parts" : [ [ "0" ] ] }, "page" : "102-5", "title" : "An outbreak of cutaneous anthrax in a non-endemic district--Visakhapatnam in Andhra Pradesh.", "type" : "article-journal", "volume" : "71" }, "uris" : [ "http://www.mendeley.com/documents/?uuid=a0e8bbab-cba1-3c7b-affb-1ee48f9227a1" ] }, { "id" : "ITEM-7", "itemData" : { "DOI" : "10.3201/eid1503.080972", "ISSN" : "1080-6040", "PMID" : "19239777", "author" : [ { "dropping-particle" : "", "family" : "Ray", "given" : "Tapas K.", "non-dropping-particle" : "", "parse-names" : false, "suffix" : "" }, { "dropping-particle" : "", "family" : "Hutin", "given" : "Yvan J.", "non-dropping-particle" : "", "parse-names" : false, "suffix" : "" }, { "dropping-particle" : "V.", "family" : "Murhekar", "given" : "Manoj", "non-dropping-particle" : "", "parse-names" : false, "suffix" : "" } ], "container-title" : "Emerging Infectious Diseases", "id" : "ITEM-7", "issue" : "3", "issued" : { "date-parts" : [ [ "2009", "3" ] ] }, "page" : "497-499", "title" : "Cutaneous Anthrax, West Bengal, India, 2007", "type" : "article-journal", "volume" : "15" }, "uris" : [ "http://www.mendeley.com/documents/?uuid=aa7cba8f-18d7-3f1a-8dc6-12734a3c71b8" ] }, { "id" : "ITEM-8", "itemData" : { "DOI" : "10.14260/jemds/1660", "ISSN" : "22784748", "author" : [ { "dropping-particle" : "", "family" : "Bhattacharya", "given" : "Gargi", "non-dropping-particle" : "", "parse-names" : false, "suffix" : "" }, { "dropping-particle" : "", "family" : "Bhattacharyya", "given" : "Indrani", "non-dropping-particle" : "", "parse-names" : false, "suffix" : "" }, { "dropping-particle" : "", "family" : "Kundu", "given" : "Pratip Kumar", "non-dropping-particle" : "", "parse-names" : false, "suffix" : "" }, { "dropping-particle" : "", "family" : "Hoque", "given" : "Md Samidul", "non-dropping-particle" : "", "parse-names" : false, "suffix" : "" } ], "container-title" : "Journal of Evolution of Medical and Dental sciences", "id" : "ITEM-8", "issue" : "49", "issued" : { "date-parts" : [ [ "2013", "12", "4" ] ] }, "page" : "9576-9580", "title" : "CUTANEOUS ANTHRAX: A CASE REPORT", "type" : "article-journal", "volume" : "2" }, "uris" : [ "http://www.mendeley.com/documents/?uuid=ddf88912-e43f-37ef-a2ad-cd0d88b73b99" ] }, { "id" : "ITEM-9", "itemData" : { "ISSN" : "0004-5772", "PMID" : "22715553", "abstract" : "BACKGROUND Anthrax is a life-threatening infectious disease that normally affects animals, especially ruminants. It is caused by the bacteria Bacillus anthracis. The most common mode of infection is through the skin, which causes a painless sore that usually heals without treatment. If left untreated, cutaneous anthrax may progress in up to 20% of cases to septicaemia with potentially lethal outcome. METHODOLOGY We visited a small tribal village of the state of West Bengal, where an outbreak of cutaneous anthrax was suspected following slaughtering a dead bullock. The population at risk were subjected to detailed interrogation, thorough clinical examination and relevant investigations. RESULTS The mean age of our study population was 32.1 years, and 100% were male. The mean incubation period was three days. Most cases (81.8%) were exposed to the bacteria during butchering. The predominantly affected sites were fingers (54.5%), followed by forearms (18.2%), around elbows (18.2%) and arm (9.1%). All cases initially had painless papules, ulcers with vesicles; dissemination of the lesion was seen in 27.3% of patients. 9 patients (who were alive) underwent complete blood count, baseline biochemistry and chest X-ray. Smears were made from the cutaneous lesions for gram's stain in 5 patients. Wound swabs were also inoculated in nutrient broth and subcultured in blood agar media. FNAC from the enlarged axillary lymph node was done in 1 patient and blood was sent for aerobic culture in 2 individuals. Both the blood cultures were sterile. Smears made from the culture obtained from cutaneous lesion of one of the affected person revealed gram positive aerobic spore bearing non-motile bacilli in long chain with capsular halo suggesting Bacillus anthracis. In this outbreak, the attack rate was 7% and case fatality rate was 18%. CONCLUSION Cutaneous anthrax should be considered as a differential diagnosis in cases presenting with painless ulcers, vesicles or eschars with a recent history of exposure to animals or animal products. It is important to recognise the clinical aspects of this disease in routine practice since any delay in treatment may have fatal consequences, as observed in this study.", "author" : [ { "dropping-particle" : "", "family" : "Chakraborty", "given" : "Partha Pratim", "non-dropping-particle" : "", "parse-names" : false, "suffix" : "" }, { "dropping-particle" : "", "family" : "Thakurt", "given" : "Sudeshna Guha", "non-dropping-particle" : "", "parse-names" : false, "suffix" : "" }, { "dropping-particle" : "", "family" : "Satpathi", "given" : "Partha Sarathi", "non-dropping-particle" : "", "parse-names" : false, "suffix" : "" }, { "dropping-particle" : "", "family" : "Hansda", "given" : "Shukchand", "non-dropping-particle" : "", "parse-names" : false, "suffix" : "" }, { "dropping-particle" : "", "family" : "Sit", "given" : "Sudipta", "non-dropping-particle" : "", "parse-names" : false, "suffix" : "" }, { "dropping-particle" : "", "family" : "Achar", "given" : "Arun", "non-dropping-particle" : "", "parse-names" : false, "suffix" : "" }, { "dropping-particle" : "", "family" : "Banerjee", "given" : "Dibyendu", "non-dropping-particle" : "", "parse-names" : false, "suffix" : "" } ], "container-title" : "The Journal of the Association of Physicians of India", "id" : "ITEM-9", "issued" : { "date-parts" : [ [ "2012", "2" ] ] }, "page" : "89-93", "title" : "Outbreak of cutaneous anthrax in a tribal village: a clinico-epidemiological study.", "type" : "article-journal", "volume" : "60" }, "uris" : [ "http://www.mendeley.com/documents/?uuid=f05991d9-69b4-3866-a8cb-4f9c909a1496" ] }, { "id" : "ITEM-10", "itemData" : { "DOI" : "10.3855/jidc.2635", "ISSN" : "1972-2680", "abstract" : "Background: In August 2011, Chittoor district authorities reported a cluster of suspected human anthrax cases, to Andhra Pradesh state surveillance unit. We investigated this cluster to confirm its etiology, describe its magnitude, identify potential risk-factors and make recommendations for preventing similar outbreaks in future. Methods: We searched for suspected cutaneous anthrax cases defined as a painless skin lesion (papule, vesicle or eschar) that appeared between July-August 2011 in resident of Musalimadugu. We collected information about clinical details as well as smears from skin lesions from suspected case-patients and described the outbreak by time, place and person.We conducted a retrospective cohort study among villagers aged \u2265 15 years to identify risk factors for acquiring the infection. Results: During 24 June-7August 2011, 16 livestock in the village died. Smears from 5 animals showed gram positive, spore bearing, bacillus characteristic of Bacillus anthracis. Villagers butchered and skinned the dead animals, sold the skin and consumed the meat after boiling it for 2 hours. The outbreak in humans started on 30 July, and 9 suspected cases of cutaneous anthrax (attack rate: 2%, no deaths) occurred till 7 August. The attack rate was higher among those aged 15 years or more. All the smears were negative on gram staining. Persons who had handled [Relative risk (RR): 56, 95% confidence interval (CI): 8.4 -571.8, population attributable fraction (PAF): 87%)], skinned (RR: 28, 95% CI: 8.4-93, PAF=54%) and slaughtered (RR: 21, 95% CI: 6.5-68.4, PAF: 42%) dead animals were at higher risk. Conclusions: We recommended ciprofloxacin prophylaxis to close family contacts, community education to avoid slaughtering of dead/ ill livestock and vaccination of the livestock in the area.", "author" : [ { "dropping-particle" : "", "family" : "Reddy", "given" : "Ramesh", "non-dropping-particle" : "", "parse-names" : false, "suffix" : "" }, { "dropping-particle" : "", "family" : "Parasadini", "given" : "Geetha", "non-dropping-particle" : "", "parse-names" : false, "suffix" : "" }, { "dropping-particle" : "", "family" : "Rao", "given" : "Prasada", "non-dropping-particle" : "", "parse-names" : false, "suffix" : "" }, { "dropping-particle" : "", "family" : "Uthappa", "given" : "Chengappa K", "non-dropping-particle" : "", "parse-names" : false, "suffix" : "" }, { "dropping-particle" : "V", "family" : "Murhekar", "given" : "Manoj", "non-dropping-particle" : "", "parse-names" : false, "suffix" : "" } ], "container-title" : "The Journal of Infection in Developing Countries", "id" : "ITEM-10", "issue" : "10", "issued" : { "date-parts" : [ [ "2012", "10", "19" ] ] }, "page" : "695-699", "title" : "Outbreak of cutaneous anthrax in Musalimadugu village, Chittoor district, Andhra Pradesh, India, July-August 2011", "type" : "article-journal", "volume" : "6" }, "uris" : [ "http://www.mendeley.com/documents/?uuid=c0a1b7f9-d0a2-34ce-8bee-a0d170c15251" ] }, { "id" : "ITEM-11", "itemData" : { "ISSN" : "0971-5916", "PMID" : "2091991", "abstract" : "Thirty human anthrax cases were reported from Ramabhadrapuram village of Chittoor district in Andhra Pradesh during November-December, 1989. These cases occurred following an epizootic of anthrax among cattle and sheep of the village and ingestion of contaminated meat by the villagers. The overall attack rate was 24.39 per cent with a case fatality of 16.67 per cent. All age groups and both sexes were affected. Ten cases were of cutaneous form with typical black eschar formation which were confirmed bacteriologically. Fever and headache were common systemic manifestations. They responded well to penicillins and there was no mortality. The possibility of human to human spread is suggested. The twenty cases of internal anthrax comprised intestinal, septicemic, peritonitis, meningeal and pulmonary forms. Sub-clinical forms also occurred. Fever, abdominal pain, ascites, anorexia and vomiting were notable features. Diagnosis was made clinically and also on epidemiological basis. All deaths during this outbreak occurred in women with internal anthrax, the case fatality rate for the latter being 25 per cent. Prophylactic administration of penicillin was done for individuals at risk.", "author" : [ { "dropping-particle" : "", "family" : "Sekhar", "given" : "P C", "non-dropping-particle" : "", "parse-names" : false, "suffix" : "" }, { "dropping-particle" : "", "family" : "Singh", "given" : "R S", "non-dropping-particle" : "", "parse-names" : false, "suffix" : "" }, { "dropping-particle" : "", "family" : "Sridhar", "given" : "M S", "non-dropping-particle" : "", "parse-names" : false, "suffix" : "" }, { "dropping-particle" : "", "family" : "Bhaskar", "given" : "C J", "non-dropping-particle" : "", "parse-names" : false, "suffix" : "" }, { "dropping-particle" : "", "family" : "Rao", "given" : "Y S", "non-dropping-particle" : "", "parse-names" : false, "suffix" : "" } ], "container-title" : "The Indian journal of medical research", "id" : "ITEM-11", "issued" : { "date-parts" : [ [ "1990", "11" ] ] }, "page" : "448-52", "title" : "Outbreak of human anthrax in Ramabhadrapuram village of Chittoor district in Andhra Pradesh.", "type" : "article-journal", "volume" : "91" }, "uris" : [ "http://www.mendeley.com/documents/?uuid=ccf6c4d6-59a7-3b35-8488-ef6f811ed1ac" ] }, { "id" : "ITEM-12", "itemData" : { "DOI" : "10.4103/0019-557X.169662", "ISSN" : "0019-557X", "PMID" : "26584171", "abstract" : "Anthrax is one of the top 10 diseases reported in India and also one of the major causes of death in livestock. This study was conducted to confirm the outbreak of suspected anthrax, determine the transmission mechanism, and implement control measures in Bhatar block of Burdwan district, West Bengal, India. A cross-sectional descriptive study was conducted through house-to-house visits in Oregram and Kathaldanga villages during the period from May 30, 2013 to June 8, 2013. Out of the 93 persons exposed to anthrax, 11 persons had history of slaughtering, while 82 consumed the meat. All of the 7 cases of suspected anthrax were male (mean age 41.14 \u00b1 10.04 years) and involved in slaughtering the animal. Most cases presented with papule and vesicle over the upper extremity and the trunk. One patient among the suspected cases died. The outbreak was labeled as a suspected anthrax outbreak. A health awareness camp was organized to improve awareness of anthrax among villagers.", "author" : [ { "dropping-particle" : "", "family" : "Mondal", "given" : "TusharKanti", "non-dropping-particle" : "", "parse-names" : false, "suffix" : "" }, { "dropping-particle" : "", "family" : "Ghosh", "given" : "Somenath", "non-dropping-particle" : "", "parse-names" : false, "suffix" : "" }, { "dropping-particle" : "", "family" : "Dasgupta", "given" : "Samir", "non-dropping-particle" : "", "parse-names" : false, "suffix" : "" }, { "dropping-particle" : "", "family" : "Sarkar", "given" : "AdityaPrasad", "non-dropping-particle" : "", "parse-names" : false, "suffix" : "" } ], "container-title" : "Indian Journal of Public Health", "id" : "ITEM-12", "issue" : "4", "issued" : { "date-parts" : [ [ "2015" ] ] }, "page" : "302", "title" : "Suspected anthrax outbreak: Investigation in a rural block of west Bengal and public health response", "type" : "article-journal", "volume" : "59" }, "uris" : [ "http://www.mendeley.com/documents/?uuid=5b020603-60f0-347a-97af-9b2b6931c84d" ] } ], "mendeley" : { "formattedCitation" : "(28,33\u201343)", "plainTextFormattedCitation" : "(28,33\u201343)", "previouslyFormattedCitation" : "(28,33\u201343)" }, "properties" : { "noteIndex" : 0 }, "schema" : "https://github.com/citation-style-language/schema/raw/master/csl-citation.json" }</w:instrText>
      </w:r>
      <w:r w:rsidR="00BF79E8">
        <w:fldChar w:fldCharType="separate"/>
      </w:r>
      <w:r w:rsidR="00E129B9" w:rsidRPr="00E129B9">
        <w:rPr>
          <w:noProof/>
        </w:rPr>
        <w:t>(28,33–43)</w:t>
      </w:r>
      <w:r w:rsidR="00BF79E8">
        <w:fldChar w:fldCharType="end"/>
      </w:r>
      <w:r>
        <w:t xml:space="preserve"> or by government agencies</w:t>
      </w:r>
      <w:r w:rsidR="00297533">
        <w:t xml:space="preserve"> </w:t>
      </w:r>
      <w:r w:rsidR="00BA1646">
        <w:t xml:space="preserve">(n = 5) </w:t>
      </w:r>
      <w:r w:rsidR="00297533">
        <w:t xml:space="preserve">as captured by the </w:t>
      </w:r>
      <w:r w:rsidR="00297533" w:rsidRPr="00297533">
        <w:t>EMPRES Global Animal Disease Information System (EMPRES-</w:t>
      </w:r>
      <w:proofErr w:type="spellStart"/>
      <w:r w:rsidR="00FC145C">
        <w:t>i</w:t>
      </w:r>
      <w:proofErr w:type="spellEnd"/>
      <w:r w:rsidR="000809B9">
        <w:t xml:space="preserve">; </w:t>
      </w:r>
      <w:hyperlink r:id="rId7" w:history="1">
        <w:r w:rsidR="000809B9">
          <w:rPr>
            <w:rStyle w:val="Hyperlink"/>
          </w:rPr>
          <w:t>http://empres-i.fao.org</w:t>
        </w:r>
      </w:hyperlink>
      <w:r w:rsidR="00297533" w:rsidRPr="00297533">
        <w:t>)</w:t>
      </w:r>
      <w:r w:rsidR="00BA1646">
        <w:t>, which is maintained by the Food and Agriculture Organization</w:t>
      </w:r>
      <w:r>
        <w:t>.</w:t>
      </w:r>
      <w:r w:rsidR="002C1FEF">
        <w:t xml:space="preserve"> Only one of these 22 outbreaks included wildlife (1 elephant).</w:t>
      </w:r>
      <w:r>
        <w:t xml:space="preserve"> This latter evaluation (see statistical methods below) has the added benefit of providin</w:t>
      </w:r>
      <w:r w:rsidR="004102BB">
        <w:t>g the first validation</w:t>
      </w:r>
      <w:r>
        <w:t xml:space="preserve"> testing of </w:t>
      </w:r>
      <w:proofErr w:type="spellStart"/>
      <w:r>
        <w:t>ProMED</w:t>
      </w:r>
      <w:proofErr w:type="spellEnd"/>
      <w:r>
        <w:t xml:space="preserve">-mail surveillance data in India to delineate risk </w:t>
      </w:r>
      <w:r w:rsidR="00601FF3">
        <w:t>of an important zoonotic infecti</w:t>
      </w:r>
      <w:r>
        <w:t>on.</w:t>
      </w:r>
      <w:r w:rsidR="004823D1">
        <w:t xml:space="preserve"> The distribution of reported </w:t>
      </w:r>
      <w:proofErr w:type="spellStart"/>
      <w:r w:rsidR="004823D1">
        <w:t>ProMED</w:t>
      </w:r>
      <w:proofErr w:type="spellEnd"/>
      <w:r w:rsidR="004823D1">
        <w:t>-mail (red), and independent laboratory-confirmed (black), anthrax outbreaks in India from 1 January, 2000 to 1 May, 2018 is presented in Figure 2.</w:t>
      </w:r>
    </w:p>
    <w:p w14:paraId="0F81B643" w14:textId="7CA7C99C" w:rsidR="00CE6E12" w:rsidRDefault="00CE6E12" w:rsidP="00B31B5E">
      <w:pPr>
        <w:spacing w:line="480" w:lineRule="auto"/>
        <w:ind w:firstLine="720"/>
        <w:contextualSpacing/>
      </w:pPr>
      <w:r>
        <w:t xml:space="preserve">The Gridded Livestock of the World (GLW) provided livestock densities for </w:t>
      </w:r>
      <w:r w:rsidRPr="005E43B8">
        <w:t>cattle, sheep, and goats</w:t>
      </w:r>
      <w:r>
        <w:t xml:space="preserve"> </w:t>
      </w:r>
      <w:r w:rsidR="001A6653">
        <w:t xml:space="preserve">at 30 arc </w:t>
      </w:r>
      <w:r w:rsidR="006A380A">
        <w:t>second resolution</w:t>
      </w:r>
      <w:r w:rsidR="001A6653">
        <w:t xml:space="preserve"> (approximately 1km) </w:t>
      </w:r>
      <w:r w:rsidR="006A380A">
        <w:fldChar w:fldCharType="begin" w:fldLock="1"/>
      </w:r>
      <w:r w:rsidR="002E1CA3">
        <w:instrText>ADDIN CSL_CITATION { "citationItems" : [ { "id" : "ITEM-1", "itemData" : { "DOI" : "10.1371/journal.pone.0096084", "ISSN" : "1932-6203", "PMID" : "24875496", "abstract" : "Livestock contributes directly to the livelihoods and food security of almost a billion people and affects the diet and health of many more. With estimated standing populations of 1.43 billion cattle, 1.87 billion sheep and goats, 0.98 billion pigs, and 19.60 billion chickens, reliable and accessible information on the distribution and abundance of livestock is needed for a many reasons. These include analyses of the social and economic aspects of the livestock sector; the environmental impacts of livestock such as the production and management of waste, greenhouse gas emissions and livestock-related land-use change; and large-scale public health and epidemiological investigations. The Gridded Livestock of the World (GLW) database, produced in 2007, provided modelled livestock densities of the world, adjusted to match official (FAOSTAT) national estimates for the reference year 2005, at a spatial resolution of 3 minutes of arc (about 5\u00d75 km at the equator). Recent methodological improvements have significantly enhanced these distributions: more up-to date and detailed sub-national livestock statistics have been collected; a new, higher resolution set of predictor variables is used; and the analytical procedure has been revised and extended to include a more systematic assessment of model accuracy and the representation of uncertainties associated with the predictions. This paper describes the current approach in detail and presents new global distribution maps at 1 km resolution for cattle, pigs and chickens, and a partial distribution map for ducks. These digital layers are made publically available via the Livestock Geo-Wiki (http://www.livestock.geo-wiki.org), as will be the maps of other livestock types as they are produced.", "author" : [ { "dropping-particle" : "", "family" : "Robinson", "given" : "Timothy P", "non-dropping-particle" : "", "parse-names" : false, "suffix" : "" }, { "dropping-particle" : "", "family" : "Wint", "given" : "G R William", "non-dropping-particle" : "", "parse-names" : false, "suffix" : "" }, { "dropping-particle" : "", "family" : "Conchedda", "given" : "Giulia", "non-dropping-particle" : "", "parse-names" : false, "suffix" : "" }, { "dropping-particle" : "", "family" : "Boeckel", "given" : "Thomas P", "non-dropping-particle" : "Van", "parse-names" : false, "suffix" : "" }, { "dropping-particle" : "", "family" : "Ercoli", "given" : "Valentina", "non-dropping-particle" : "", "parse-names" : false, "suffix" : "" }, { "dropping-particle" : "", "family" : "Palamara", "given" : "Elisa", "non-dropping-particle" : "", "parse-names" : false, "suffix" : "" }, { "dropping-particle" : "", "family" : "Cinardi", "given" : "Giuseppina", "non-dropping-particle" : "", "parse-names" : false, "suffix" : "" }, { "dropping-particle" : "", "family" : "D'Aietti", "given" : "Laura", "non-dropping-particle" : "", "parse-names" : false, "suffix" : "" }, { "dropping-particle" : "", "family" : "Hay", "given" : "Simon I", "non-dropping-particle" : "", "parse-names" : false, "suffix" : "" }, { "dropping-particle" : "", "family" : "Gilbert", "given" : "Marius", "non-dropping-particle" : "", "parse-names" : false, "suffix" : "" } ], "container-title" : "PloS one", "id" : "ITEM-1", "issue" : "5", "issued" : { "date-parts" : [ [ "2014", "1" ] ] }, "page" : "e96084", "title" : "Mapping the global distribution of livestock.", "type" : "article-journal", "volume" : "9" }, "uris" : [ "http://www.mendeley.com/documents/?uuid=0b6c20ec-1326-4444-b6af-a810cdcb2ce0" ] } ], "mendeley" : { "formattedCitation" : "(44)", "plainTextFormattedCitation" : "(44)", "previouslyFormattedCitation" : "(44)" }, "properties" : { "noteIndex" : 0 }, "schema" : "https://github.com/citation-style-language/schema/raw/master/csl-citation.json" }</w:instrText>
      </w:r>
      <w:r w:rsidR="006A380A">
        <w:fldChar w:fldCharType="separate"/>
      </w:r>
      <w:r w:rsidR="00E129B9" w:rsidRPr="00E129B9">
        <w:rPr>
          <w:noProof/>
        </w:rPr>
        <w:t>(44)</w:t>
      </w:r>
      <w:r w:rsidR="006A380A">
        <w:fldChar w:fldCharType="end"/>
      </w:r>
      <w:r>
        <w:t>.</w:t>
      </w:r>
      <w:r w:rsidR="00BF2E10">
        <w:t xml:space="preserve"> While </w:t>
      </w:r>
      <w:r w:rsidR="00B00F69">
        <w:t>subject to considerable spatial heterogeneity in error globally, within India livestock</w:t>
      </w:r>
      <w:r w:rsidR="00B00F69" w:rsidRPr="00B00F69">
        <w:t xml:space="preserve"> estimates were adjusted for</w:t>
      </w:r>
      <w:r w:rsidR="00B00F69">
        <w:t xml:space="preserve"> (and thus constrained by)</w:t>
      </w:r>
      <w:r w:rsidR="00B00F69" w:rsidRPr="00B00F69">
        <w:t xml:space="preserve"> reported animal census data by polygon units at the 2nd and 3rd stage administrative levels, which corresponds to the district and taluk level, respectively</w:t>
      </w:r>
      <w:r w:rsidR="00B00F69">
        <w:t>, and provides an acceptable level of data verification at a sub-national and sub-state scale of moderate resolution</w:t>
      </w:r>
      <w:r w:rsidR="00646088">
        <w:fldChar w:fldCharType="begin" w:fldLock="1"/>
      </w:r>
      <w:r w:rsidR="002E1CA3">
        <w:instrText>ADDIN CSL_CITATION { "citationItems" : [ { "id" : "ITEM-1", "itemData" : { "DOI" : "10.1371/journal.pone.0096084", "ISSN" : "1932-6203", "PMID" : "24875496", "abstract" : "Livestock contributes directly to the livelihoods and food security of almost a billion people and affects the diet and health of many more. With estimated standing populations of 1.43 billion cattle, 1.87 billion sheep and goats, 0.98 billion pigs, and 19.60 billion chickens, reliable and accessible information on the distribution and abundance of livestock is needed for a many reasons. These include analyses of the social and economic aspects of the livestock sector; the environmental impacts of livestock such as the production and management of waste, greenhouse gas emissions and livestock-related land-use change; and large-scale public health and epidemiological investigations. The Gridded Livestock of the World (GLW) database, produced in 2007, provided modelled livestock densities of the world, adjusted to match official (FAOSTAT) national estimates for the reference year 2005, at a spatial resolution of 3 minutes of arc (about 5\u00d75 km at the equator). Recent methodological improvements have significantly enhanced these distributions: more up-to date and detailed sub-national livestock statistics have been collected; a new, higher resolution set of predictor variables is used; and the analytical procedure has been revised and extended to include a more systematic assessment of model accuracy and the representation of uncertainties associated with the predictions. This paper describes the current approach in detail and presents new global distribution maps at 1 km resolution for cattle, pigs and chickens, and a partial distribution map for ducks. These digital layers are made publically available via the Livestock Geo-Wiki (http://www.livestock.geo-wiki.org), as will be the maps of other livestock types as they are produced.", "author" : [ { "dropping-particle" : "", "family" : "Robinson", "given" : "Timothy P", "non-dropping-particle" : "", "parse-names" : false, "suffix" : "" }, { "dropping-particle" : "", "family" : "Wint", "given" : "G R William", "non-dropping-particle" : "", "parse-names" : false, "suffix" : "" }, { "dropping-particle" : "", "family" : "Conchedda", "given" : "Giulia", "non-dropping-particle" : "", "parse-names" : false, "suffix" : "" }, { "dropping-particle" : "", "family" : "Boeckel", "given" : "Thomas P", "non-dropping-particle" : "Van", "parse-names" : false, "suffix" : "" }, { "dropping-particle" : "", "family" : "Ercoli", "given" : "Valentina", "non-dropping-particle" : "", "parse-names" : false, "suffix" : "" }, { "dropping-particle" : "", "family" : "Palamara", "given" : "Elisa", "non-dropping-particle" : "", "parse-names" : false, "suffix" : "" }, { "dropping-particle" : "", "family" : "Cinardi", "given" : "Giuseppina", "non-dropping-particle" : "", "parse-names" : false, "suffix" : "" }, { "dropping-particle" : "", "family" : "D'Aietti", "given" : "Laura", "non-dropping-particle" : "", "parse-names" : false, "suffix" : "" }, { "dropping-particle" : "", "family" : "Hay", "given" : "Simon I", "non-dropping-particle" : "", "parse-names" : false, "suffix" : "" }, { "dropping-particle" : "", "family" : "Gilbert", "given" : "Marius", "non-dropping-particle" : "", "parse-names" : false, "suffix" : "" } ], "container-title" : "PloS one", "id" : "ITEM-1", "issue" : "5", "issued" : { "date-parts" : [ [ "2014", "1" ] ] }, "page" : "e96084", "title" : "Mapping the global distribution of livestock.", "type" : "article-journal", "volume" : "9" }, "uris" : [ "http://www.mendeley.com/documents/?uuid=0b6c20ec-1326-4444-b6af-a810cdcb2ce0" ] } ], "mendeley" : { "formattedCitation" : "(44)", "plainTextFormattedCitation" : "(44)", "previouslyFormattedCitation" : "(44)" }, "properties" : { "noteIndex" : 0 }, "schema" : "https://github.com/citation-style-language/schema/raw/master/csl-citation.json" }</w:instrText>
      </w:r>
      <w:r w:rsidR="00646088">
        <w:fldChar w:fldCharType="separate"/>
      </w:r>
      <w:r w:rsidR="00E129B9" w:rsidRPr="00E129B9">
        <w:rPr>
          <w:noProof/>
        </w:rPr>
        <w:t>(44)</w:t>
      </w:r>
      <w:r w:rsidR="00646088">
        <w:fldChar w:fldCharType="end"/>
      </w:r>
      <w:r w:rsidR="009E33C8">
        <w:t xml:space="preserve">. </w:t>
      </w:r>
      <w:r w:rsidR="0066005A">
        <w:t>Because the current aim was to assess anthrax suitability associated with livestock presence, a</w:t>
      </w:r>
      <w:r w:rsidR="00EC5414">
        <w:t xml:space="preserve"> combined livestock raster was </w:t>
      </w:r>
      <w:r w:rsidR="00EC5414">
        <w:lastRenderedPageBreak/>
        <w:t>created based on the sum of the absolute number of cattle, sheep, and goats per unit area, rather than calculating livestock units</w:t>
      </w:r>
      <w:r w:rsidR="00E34039">
        <w:fldChar w:fldCharType="begin" w:fldLock="1"/>
      </w:r>
      <w:r w:rsidR="002E1CA3">
        <w:instrText>ADDIN CSL_CITATION { "citationItems" : [ { "id" : "ITEM-1", "itemData" : { "author" : [ { "dropping-particle" : "", "family" : "Upton", "given" : "Martin", "non-dropping-particle" : "", "parse-names" : false, "suffix" : "" } ], "container-title" : "FAO Animal Production and Health Guidelines", "id" : "ITEM-1", "issued" : { "date-parts" : [ [ "2011" ] ] }, "publisher" : "Food and Agriculture Organization of the United Nations", "publisher-place" : "Rome", "title" : "Guidelines for the preparation of livestock sector review", "type" : "chapter" }, "uris" : [ "http://www.mendeley.com/documents/?uuid=3a5fb28d-5487-4b1c-b802-fca47ec6f234" ] } ], "mendeley" : { "formattedCitation" : "(45)", "plainTextFormattedCitation" : "(45)", "previouslyFormattedCitation" : "(45)" }, "properties" : { "noteIndex" : 0 }, "schema" : "https://github.com/citation-style-language/schema/raw/master/csl-citation.json" }</w:instrText>
      </w:r>
      <w:r w:rsidR="00E34039">
        <w:fldChar w:fldCharType="separate"/>
      </w:r>
      <w:r w:rsidR="00E129B9" w:rsidRPr="00E129B9">
        <w:rPr>
          <w:noProof/>
        </w:rPr>
        <w:t>(45)</w:t>
      </w:r>
      <w:r w:rsidR="00E34039">
        <w:fldChar w:fldCharType="end"/>
      </w:r>
      <w:r w:rsidR="00EC5414">
        <w:t xml:space="preserve"> because evaluating the differential impact of different livestock species on the grazing and </w:t>
      </w:r>
      <w:r w:rsidR="0066005A">
        <w:t>browsing capacity of land parcels</w:t>
      </w:r>
      <w:r w:rsidR="00EC5414">
        <w:t xml:space="preserve"> was beyond the scope and capacity of this study given the lack of sufficiently fine-scaled environmental or outbreak data. </w:t>
      </w:r>
      <w:r>
        <w:t xml:space="preserve">The Global Biodiversity Information Facility (GBIF) was used to identify observed </w:t>
      </w:r>
      <w:r w:rsidR="00755F11">
        <w:t xml:space="preserve">wild </w:t>
      </w:r>
      <w:r>
        <w:t>elephants (</w:t>
      </w:r>
      <w:r w:rsidRPr="00601FF3">
        <w:rPr>
          <w:i/>
        </w:rPr>
        <w:t>Elephas maximus</w:t>
      </w:r>
      <w:r>
        <w:t>)</w:t>
      </w:r>
      <w:r w:rsidR="00755F11">
        <w:t xml:space="preserve"> only</w:t>
      </w:r>
      <w:r>
        <w:t xml:space="preserve"> across India so their ecological niche could </w:t>
      </w:r>
      <w:r w:rsidR="00601FF3">
        <w:t xml:space="preserve">be modeled </w:t>
      </w:r>
      <w:r w:rsidR="002F5C1B">
        <w:t xml:space="preserve">and used </w:t>
      </w:r>
      <w:r w:rsidR="00601FF3">
        <w:t>as a</w:t>
      </w:r>
      <w:r w:rsidR="00755F11">
        <w:t>n anthrax</w:t>
      </w:r>
      <w:r w:rsidR="00601FF3">
        <w:t xml:space="preserve"> sentin</w:t>
      </w:r>
      <w:r>
        <w:t>el species (</w:t>
      </w:r>
      <w:hyperlink r:id="rId8" w:history="1">
        <w:r w:rsidR="00691D0A" w:rsidRPr="009C5256">
          <w:rPr>
            <w:rStyle w:val="Hyperlink"/>
          </w:rPr>
          <w:t>http://www.gbif.org/</w:t>
        </w:r>
      </w:hyperlink>
      <w:r>
        <w:t xml:space="preserve">). These two data products, livestock density and the elephant niche, were then applied to the quantification of the </w:t>
      </w:r>
      <w:r w:rsidR="00755F11">
        <w:t>elephant</w:t>
      </w:r>
      <w:r>
        <w:t>-livestock interface (see statisti</w:t>
      </w:r>
      <w:r w:rsidR="002F5C1B">
        <w:t>cal methods description below)</w:t>
      </w:r>
      <w:r w:rsidR="00C20999">
        <w:t>, which delineates a sentinel interface only rather than a broader interface between livestock and wildlife more generally</w:t>
      </w:r>
      <w:r w:rsidR="002F5C1B">
        <w:t>. The elephant niche was chosen because of the species' importance as both an anthrax sentinel</w:t>
      </w:r>
      <w:r w:rsidR="00F761A5">
        <w:fldChar w:fldCharType="begin" w:fldLock="1"/>
      </w:r>
      <w:r w:rsidR="007C5B5A">
        <w:instrText>ADDIN CSL_CITATION { "citationItems" : [ { "id" : "ITEM-1", "itemData" : { "DOI" : "10.11609/JoTT.o1756.192-3", "ISSN" : "09747893", "abstract" : "A case of anthrax where peripheral blood smear examination failed to detect the organism whereas, heart blood smear revealed the causative agent was reported in a wild elephant from Wayanad district of Kerala.", "author" : [ { "dropping-particle" : "", "family" : "Priya", "given" : "P.M.", "non-dropping-particle" : "", "parse-names" : false, "suffix" : "" }, { "dropping-particle" : "", "family" : "Mini", "given" : "M.", "non-dropping-particle" : "", "parse-names" : false, "suffix" : "" }, { "dropping-particle" : "", "family" : "Rameshkumar", "given" : "P.", "non-dropping-particle" : "", "parse-names" : false, "suffix" : "" }, { "dropping-particle" : "", "family" : "Jayesh", "given" : "V.", "non-dropping-particle" : "", "parse-names" : false, "suffix" : "" }, { "dropping-particle" : "", "family" : "Jayesh", "given" : "V.", "non-dropping-particle" : "", "parse-names" : false, "suffix" : "" } ], "container-title" : "Journal of Threatened Taxa", "id" : "ITEM-1", "issue" : "3", "issued" : { "date-parts" : [ [ "2009", "3", "26" ] ] }, "page" : "192-193", "title" : "A case of anthrax in wild elephant from the Western Ghats region of Kerala, India", "type" : "article-journal", "volume" : "1" }, "uris" : [ "http://www.mendeley.com/documents/?uuid=3cb5d635-ceea-31ac-8249-86b612818298" ] }, { "id" : "ITEM-2", "itemData" : { "DOI" : "10.1016/j.actatropica.2014.06.009", "ISSN" : "0001706X", "PMID" : "24983511", "abstract" : "Evolving land use practices have led to an increase in interactions at the human/wildlife interface. The presence and poor knowledge of zoonotic pathogens in India's wildlife and the occurrence of enormous human populations interfacing with, and critically linked to, forest ecosystems warrant attention. Factors such as diverse migratory bird populations, climate change, expanding human population and shrinking wildlife habitats play a significant role in the emergence and re-emergence of zoonotic pathogens from India's wildlife. The introduction of a novel Kyasanur forest disease virus (family flaviviridae) into human populations in 1957 and subsequent occurrence of seasonal outbreaks illustrate the key role that India's wild animals play in the emergence and reemergence of zoonotic pathogens. Other high priority zoonotic diseases of wildlife origin which could affect both livestock and humans include influenza, Nipah, Japanese encephalitis, rabies, plague, leptospirosis, anthrax and leishmaniasis. Continuous monitoring of India's extensively diverse and dispersed wildlife is challenging, but their use as indicators should facilitate efficient and rapid disease-outbreak response across the region and occasionally the globe. Defining and prioritizing research on zoonotic pathogens in wildlife are essential, particularly in a multidisciplinary one-world one-health approach which includes human and veterinary medical studies at the wildlife-livestock-human interfaces. This review indicates that wild animals play an important role in the emergence and re-emergence of zoonotic pathogens and provides brief summaries of the zoonotic diseases that have occurred in wild animals in India.", "author" : [ { "dropping-particle" : "", "family" : "Singh", "given" : "B.B.", "non-dropping-particle" : "", "parse-names" : false, "suffix" : "" }, { "dropping-particle" : "", "family" : "Gajadhar", "given" : "A.A.", "non-dropping-particle" : "", "parse-names" : false, "suffix" : "" } ], "container-title" : "Acta Tropica", "id" : "ITEM-2", "issued" : { "date-parts" : [ [ "2014", "10" ] ] }, "page" : "67-77", "title" : "Role of India\u2019s wildlife in the emergence and re-emergence of zoonotic pathogens, risk factors and public health implications", "type" : "article-journal", "volume" : "138" }, "uris" : [ "http://www.mendeley.com/documents/?uuid=51b54a61-3f59-3c79-b742-ba93fc82c917" ] }, { "id" : "ITEM-3", "itemData" : { "DOI" : "10.1002/zoo.1430140206", "ISSN" : "0733-3188", "author" : [ { "dropping-particle" : "", "family" : "Krishnamurthy", "given" : "V.", "non-dropping-particle" : "", "parse-names" : false, "suffix" : "" }, { "dropping-particle" : "", "family" : "Wemmer", "given" : "Chris", "non-dropping-particle" : "", "parse-names" : false, "suffix" : "" } ], "container-title" : "Zoo Biology", "id" : "ITEM-3", "issue" : "2", "issued" : { "date-parts" : [ [ "1995" ] ] }, "page" : "123-133", "publisher" : "Wiley-Blackwell", "title" : "Veterinary care of Asian timber elephants in India: Historical accounts and current observations", "type" : "article-journal", "volume" : "14" }, "uris" : [ "http://www.mendeley.com/documents/?uuid=ce42f49a-3fa8-391b-96a5-65a89e642de0" ] }, { "id" : "ITEM-4", "itemData" : { "ISSN" : "0042-4900", "PMID" : "6431687", "author" : [ { "dropping-particle" : "", "family" : "Mustafa", "given" : "A H", "non-dropping-particle" : "", "parse-names" : false, "suffix" : "" } ], "container-title" : "The Veterinary record", "id" : "ITEM-4", "issue" : "24", "issued" : { "date-parts" : [ [ "1984", "6", "16" ] ] }, "page" : "590", "title" : "Isolation of anthrax bacillus from an elephant in Bangladesh.", "type" : "article-journal", "volume" : "114" }, "uris" : [ "http://www.mendeley.com/documents/?uuid=af1c04ab-c6e4-3722-bff3-f0378cf2e8b9" ] }, { "id" : "ITEM-5", "itemData" : { "DOI" : "10.1046/j.1365-2907.1999.00045.x", "ISBN" : "ISSN: 0305-1838", "ISSN" : "0305-1838", "abstract" : "A status survey of Asian Elephants Elephas maximus was conducted in the 9 north-eastern states of India. The habitat is contiguous with that in Bhutan, Myanmar and Bangladesh. Although the estimated population of 11 000 elephants is higher than in other regions of the Indian Sub-continent, it is fragmented and a number of small inviable isolated populations have formed. About 35% of the population is partly protected, but protection is inadequate. More areas and migration routes need to be protected. Man\u2013elephant conflict is serious in many areas. A comprehensive Action Plan with a more pragmatic protected-area network has been proposed.", "author" : [ { "dropping-particle" : "", "family" : "Choudhury", "given" : "Anwaruddin", "non-dropping-particle" : "", "parse-names" : false, "suffix" : "" } ], "container-title" : "Mammal Review", "id" : "ITEM-5", "issue" : "3", "issued" : { "date-parts" : [ [ "1999" ] ] }, "page" : "141-174", "title" : "Status and conservation of the Asian Elephant Elephas maximus in north-eastern India", "type" : "article-journal", "volume" : "29" }, "uris" : [ "http://www.mendeley.com/documents/?uuid=d33550a7-5915-450f-b6d8-74bcb19bb1e0", "http://www.mendeley.com/documents/?uuid=1f75033d-b31b-4cd3-a26a-982697c0628b" ] } ], "mendeley" : { "formattedCitation" : "(11,28\u201330,46)", "plainTextFormattedCitation" : "(11,28\u201330,46)", "previouslyFormattedCitation" : "(11,28\u201330,46)" }, "properties" : { "noteIndex" : 0 }, "schema" : "https://github.com/citation-style-language/schema/raw/master/csl-citation.json" }</w:instrText>
      </w:r>
      <w:r w:rsidR="00F761A5">
        <w:fldChar w:fldCharType="separate"/>
      </w:r>
      <w:r w:rsidR="002E1CA3" w:rsidRPr="002E1CA3">
        <w:rPr>
          <w:noProof/>
        </w:rPr>
        <w:t>(11,28–30,46)</w:t>
      </w:r>
      <w:r w:rsidR="00F761A5">
        <w:fldChar w:fldCharType="end"/>
      </w:r>
      <w:r w:rsidR="002F5C1B">
        <w:t xml:space="preserve"> and the common overlap of </w:t>
      </w:r>
      <w:r w:rsidR="005F6CAA">
        <w:t>their range with that of</w:t>
      </w:r>
      <w:r w:rsidR="002747C3">
        <w:t xml:space="preserve"> grazing</w:t>
      </w:r>
      <w:r w:rsidR="002F5C1B">
        <w:t xml:space="preserve"> liv</w:t>
      </w:r>
      <w:r w:rsidR="00BA1646">
        <w:t>estock in forest fringe areas</w:t>
      </w:r>
      <w:r w:rsidR="00BA1646">
        <w:fldChar w:fldCharType="begin" w:fldLock="1"/>
      </w:r>
      <w:r w:rsidR="002E1CA3">
        <w:instrText>ADDIN CSL_CITATION { "citationItems" : [ { "id" : "ITEM-1", "itemData" : { "DOI" : "10.1111/j.0021-8901.2004.00950.x", "ISSN" : "00218901", "author" : [ { "dropping-particle" : "", "family" : "MADHUSUDAN", "given" : "M. D.", "non-dropping-particle" : "", "parse-names" : false, "suffix" : "" } ], "container-title" : "Journal of Applied Ecology", "id" : "ITEM-1", "issue" : "5", "issued" : { "date-parts" : [ [ "2004", "9", "30" ] ] }, "page" : "858-869", "publisher" : "Wiley/Blackwell (10.1111)", "title" : "Recovery of wild large herbivores following livestock decline in a tropical Indian wildlife reserve", "type" : "article-journal", "volume" : "41" }, "uris" : [ "http://www.mendeley.com/documents/?uuid=d25565e4-59ef-3d0d-af43-b33fcc97d61d" ] } ], "mendeley" : { "formattedCitation" : "(34)", "plainTextFormattedCitation" : "(34)", "previouslyFormattedCitation" : "(34)" }, "properties" : { "noteIndex" : 0 }, "schema" : "https://github.com/citation-style-language/schema/raw/master/csl-citation.json" }</w:instrText>
      </w:r>
      <w:r w:rsidR="00BA1646">
        <w:fldChar w:fldCharType="separate"/>
      </w:r>
      <w:r w:rsidR="00E129B9" w:rsidRPr="00E129B9">
        <w:rPr>
          <w:noProof/>
        </w:rPr>
        <w:t>(34)</w:t>
      </w:r>
      <w:r w:rsidR="00BA1646">
        <w:fldChar w:fldCharType="end"/>
      </w:r>
      <w:r w:rsidR="002F5C1B">
        <w:t>.</w:t>
      </w:r>
      <w:r w:rsidR="00C20999">
        <w:t xml:space="preserve"> </w:t>
      </w:r>
      <w:r w:rsidR="00425283">
        <w:t>In addition, we tested t</w:t>
      </w:r>
      <w:r w:rsidR="00FB04D0">
        <w:t xml:space="preserve">he </w:t>
      </w:r>
      <w:r w:rsidR="00425283">
        <w:t>validity</w:t>
      </w:r>
      <w:r w:rsidR="00FB04D0">
        <w:t xml:space="preserve"> of th</w:t>
      </w:r>
      <w:r w:rsidR="00425283">
        <w:t xml:space="preserve">e elephant-livestock interface  by substituting </w:t>
      </w:r>
      <w:r w:rsidR="00347DB3">
        <w:t>the modelled niche</w:t>
      </w:r>
      <w:r w:rsidR="00B50D71">
        <w:t>, which was based on GBIF observations,</w:t>
      </w:r>
      <w:r w:rsidR="00347DB3">
        <w:t xml:space="preserve"> with </w:t>
      </w:r>
      <w:r w:rsidR="00425283">
        <w:t>the accepted species range according to IUCN data</w:t>
      </w:r>
      <w:r w:rsidR="001B2909">
        <w:t xml:space="preserve">, which was obtained from the </w:t>
      </w:r>
      <w:r w:rsidR="001B2909" w:rsidRPr="0084334C">
        <w:rPr>
          <w:rFonts w:ascii="Calibri" w:hAnsi="Calibri" w:cs="Calibri"/>
          <w:noProof/>
          <w:szCs w:val="24"/>
        </w:rPr>
        <w:t>Socioeconomic Data and Applications Center</w:t>
      </w:r>
      <w:r w:rsidR="001B2909">
        <w:rPr>
          <w:rFonts w:ascii="Calibri" w:hAnsi="Calibri" w:cs="Calibri"/>
          <w:noProof/>
          <w:szCs w:val="24"/>
        </w:rPr>
        <w:t xml:space="preserve"> (SEDAC)</w:t>
      </w:r>
      <w:r w:rsidR="007C5B5A">
        <w:rPr>
          <w:rFonts w:ascii="Calibri" w:hAnsi="Calibri" w:cs="Calibri"/>
          <w:noProof/>
          <w:szCs w:val="24"/>
        </w:rPr>
        <w:fldChar w:fldCharType="begin" w:fldLock="1"/>
      </w:r>
      <w:r w:rsidR="0005605B">
        <w:rPr>
          <w:rFonts w:ascii="Calibri" w:hAnsi="Calibri" w:cs="Calibri"/>
          <w:noProof/>
          <w:szCs w:val="24"/>
        </w:rPr>
        <w:instrText>ADDIN CSL_CITATION { "citationItems" : [ { "id" : "ITEM-1", "itemData" : { "URL" : "http://sedac.ciesin.columbia.edu/data/set/species-global-mammal-richness-2015", "author" : [ { "dropping-particle" : "", "family" : "Socioeconomic Data and Applications Center | SEDAC", "given" : "", "non-dropping-particle" : "", "parse-names" : false, "suffix" : "" } ], "id" : "ITEM-1", "issued" : { "date-parts" : [ [ "0" ] ] }, "title" : "Global Mammal Richness Grids", "type" : "webpage" }, "uris" : [ "http://www.mendeley.com/documents/?uuid=e6c6c080-6af6-4431-9c7d-d20b0fc7ed11" ] } ], "mendeley" : { "formattedCitation" : "(47)", "plainTextFormattedCitation" : "(47)", "previouslyFormattedCitation" : "(47)" }, "properties" : { "noteIndex" : 0 }, "schema" : "https://github.com/citation-style-language/schema/raw/master/csl-citation.json" }</w:instrText>
      </w:r>
      <w:r w:rsidR="007C5B5A">
        <w:rPr>
          <w:rFonts w:ascii="Calibri" w:hAnsi="Calibri" w:cs="Calibri"/>
          <w:noProof/>
          <w:szCs w:val="24"/>
        </w:rPr>
        <w:fldChar w:fldCharType="separate"/>
      </w:r>
      <w:r w:rsidR="007C5B5A" w:rsidRPr="007C5B5A">
        <w:rPr>
          <w:rFonts w:ascii="Calibri" w:hAnsi="Calibri" w:cs="Calibri"/>
          <w:noProof/>
          <w:szCs w:val="24"/>
        </w:rPr>
        <w:t>(47)</w:t>
      </w:r>
      <w:r w:rsidR="007C5B5A">
        <w:rPr>
          <w:rFonts w:ascii="Calibri" w:hAnsi="Calibri" w:cs="Calibri"/>
          <w:noProof/>
          <w:szCs w:val="24"/>
        </w:rPr>
        <w:fldChar w:fldCharType="end"/>
      </w:r>
      <w:r w:rsidR="001B2909">
        <w:t xml:space="preserve"> at the same 30 arc-minute r</w:t>
      </w:r>
      <w:r w:rsidR="000371F0">
        <w:t>esolution</w:t>
      </w:r>
      <w:r w:rsidR="00425283">
        <w:t xml:space="preserve"> (see statistical methods below)</w:t>
      </w:r>
      <w:r w:rsidR="00FB04D0">
        <w:t>.</w:t>
      </w:r>
    </w:p>
    <w:p w14:paraId="7E39EB9F" w14:textId="17B04231" w:rsidR="00CE6E12" w:rsidRDefault="00CE6E12" w:rsidP="00ED36A6">
      <w:pPr>
        <w:spacing w:line="480" w:lineRule="auto"/>
        <w:contextualSpacing/>
      </w:pPr>
      <w:r>
        <w:t xml:space="preserve">Climate data were obtained from the </w:t>
      </w:r>
      <w:proofErr w:type="spellStart"/>
      <w:r>
        <w:t>WorldClim</w:t>
      </w:r>
      <w:proofErr w:type="spellEnd"/>
      <w:r>
        <w:t xml:space="preserve"> Global Climate datab</w:t>
      </w:r>
      <w:r w:rsidR="003231AB">
        <w:t>ase</w:t>
      </w:r>
      <w:r w:rsidR="003231AB">
        <w:fldChar w:fldCharType="begin" w:fldLock="1"/>
      </w:r>
      <w:r w:rsidR="0005605B">
        <w:instrText>ADDIN CSL_CITATION { "citationItems" : [ { "id" : "ITEM-1", "itemData" : { "URL" : "http://www.worldclim.org/current", "accessed" : { "date-parts" : [ [ "2014", "10", "23" ] ] }, "author" : [ { "dropping-particle" : "", "family" : "WorldClim - Global Climate", "given" : "", "non-dropping-particle" : "", "parse-names" : false, "suffix" : "" } ], "container-title" : "WorldClim - Global Climate Data", "id" : "ITEM-1", "issued" : { "date-parts" : [ [ "0" ] ] }, "title" : "Data for current conditions (~1950-2000) | WorldClim - Global Climate Data", "type" : "webpage" }, "uris" : [ "http://www.mendeley.com/documents/?uuid=2fb4dc7b-a306-4aaa-bf99-fca2c2e4b5a2" ] } ], "mendeley" : { "formattedCitation" : "(48)", "plainTextFormattedCitation" : "(48)", "previouslyFormattedCitation" : "(48)" }, "properties" : { "noteIndex" : 0 }, "schema" : "https://github.com/citation-style-language/schema/raw/master/csl-citation.json" }</w:instrText>
      </w:r>
      <w:r w:rsidR="003231AB">
        <w:fldChar w:fldCharType="separate"/>
      </w:r>
      <w:r w:rsidR="007C5B5A" w:rsidRPr="007C5B5A">
        <w:rPr>
          <w:noProof/>
        </w:rPr>
        <w:t>(48)</w:t>
      </w:r>
      <w:r w:rsidR="003231AB">
        <w:fldChar w:fldCharType="end"/>
      </w:r>
      <w:r>
        <w:t xml:space="preserve">. The mean annual temperature was calculated using aggregate </w:t>
      </w:r>
      <w:proofErr w:type="spellStart"/>
      <w:r>
        <w:t>spatio</w:t>
      </w:r>
      <w:proofErr w:type="spellEnd"/>
      <w:r>
        <w:t xml:space="preserve">-temporal weather station data between 1950 and 2000, and extracted as a 30 </w:t>
      </w:r>
      <w:r w:rsidR="00CE2F4F">
        <w:t>arc second</w:t>
      </w:r>
      <w:r>
        <w:t xml:space="preserve"> resoluti</w:t>
      </w:r>
      <w:r w:rsidR="003231AB">
        <w:t>on raster</w:t>
      </w:r>
      <w:r w:rsidR="003231AB">
        <w:fldChar w:fldCharType="begin" w:fldLock="1"/>
      </w:r>
      <w:r w:rsidR="0005605B">
        <w:instrText>ADDIN CSL_CITATION { "citationItems" : [ { "id" : "ITEM-1", "itemData" : { "DOI" : "10.1002/joc.1276", "ISSN" : "0899-8418",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"12" ] ] }, "page" : "1965-1978", "title" : "Very high resolution interpolated climate surfaces for global land areas", "type" : "article-journal", "volume" : "25" }, "uris" : [ "http://www.mendeley.com/documents/?uuid=c6d31a5a-e420-4007-8343-016d649c2fe2" ] } ], "mendeley" : { "formattedCitation" : "(49)", "plainTextFormattedCitation" : "(49)", "previouslyFormattedCitation" : "(49)" }, "properties" : { "noteIndex" : 0 }, "schema" : "https://github.com/citation-style-language/schema/raw/master/csl-citation.json" }</w:instrText>
      </w:r>
      <w:r w:rsidR="003231AB">
        <w:fldChar w:fldCharType="separate"/>
      </w:r>
      <w:r w:rsidR="007C5B5A" w:rsidRPr="007C5B5A">
        <w:rPr>
          <w:noProof/>
        </w:rPr>
        <w:t>(49)</w:t>
      </w:r>
      <w:r w:rsidR="003231AB">
        <w:fldChar w:fldCharType="end"/>
      </w:r>
      <w:r>
        <w:t>.</w:t>
      </w:r>
      <w:r w:rsidR="00203A0B">
        <w:t xml:space="preserve"> </w:t>
      </w:r>
      <w:r>
        <w:t>The Priestley-Taylor α coefficient (P-Tα) was used to repr</w:t>
      </w:r>
      <w:r w:rsidR="003231AB">
        <w:t>esent water-soil balance</w:t>
      </w:r>
      <w:r w:rsidR="003231AB">
        <w:fldChar w:fldCharType="begin" w:fldLock="1"/>
      </w:r>
      <w:r w:rsidR="0005605B">
        <w:instrText>ADDIN CSL_CITATION { "citationItems" : [ { "id" : "ITEM-1", "itemData" : { "DOI" : "10.1175/1520-0493(1972)100&lt;0081:OTAOSH&gt;2.3.CO;2", "ISBN" : "0027-0644", "ISSN" : "0027-0644", "PMID" : "8434995", "abstract" : "Abstract In an introductory review it is reemphasized that the large-scale parameterization of the surface fluxes of sensible and latent heat is properly expressed in terms of energetic considerations over land while formulas of the bulk aerodynamic type are most suitahle over the sea. A general framework is suggested. Data from a number of saturated land sites and open water sites in the absence of advection suggest a widely applicable formula for the relationship between sensible and latent heat fluxes. For drying land surfaces, we assume that the evaporation rate is given by the same formula for evaporation multiplied by a factor. This factor is found to remain at unity while an amount of water, varying from one site to another, is evaporated. Following this a linear decrease sets in, reducing the evaporation rate to zero after a further 5 cm of evaporation, the same at several sites examined.", "author" : [ { "dropping-particle" : "", "family" : "Priestley", "given" : "C. H. B.", "non-dropping-particle" : "", "parse-names" : false, "suffix" : "" }, { "dropping-particle" : "", "family" : "Taylor", "given" : "R. J.", "non-dropping-particle" : "", "parse-names" : false, "suffix" : "" } ], "container-title" : "Monthly Weather Review", "id" : "ITEM-1", "issue" : "2", "issued" : { "date-parts" : [ [ "1972" ] ] }, "page" : "81-92", "title" : "On the assessment of surface heat flux and evaporation using large-scale parameters", "type" : "article-journal", "volume" : "100" }, "uris" : [ "http://www.mendeley.com/documents/?uuid=08d8b10b-de6f-4261-8198-8196332ea420" ] }, { "id" : "ITEM-2", "itemData" : { "DOI" : "10.5194/piahs-364-398-2014", "ISBN" : "9781907161421", "ISSN" : "2199-899X", "author" : [ { "dropping-particle" : "", "family" : "Khaldi", "given" : "a.", "non-dropping-particle" : "", "parse-names" : false, "suffix" : "" }, { "dropping-particle" : "", "family" : "Khaldi", "given" : "A.", "non-dropping-particle" : "", "parse-names" : false, "suffix" : "" }, { "dropping-particle" : "", "family" : "Hamimed", "given" : "A.", "non-dropping-particle" : "", "parse-names" : false, "suffix" : "" } ], "container-title" : "Proceedings of the International Association of Hydrological Sciences", "id" : "ITEM-2", "issue" : "June", "issued" : { "date-parts" : [ [ "2014" ] ] }, "page" : "398-403", "title" : "Using the Priestley-Taylor expression for estimating actual evapotranspiration from satellite Landsat ETM + data", "type" : "article-journal", "volume" : "364" }, "uris" : [ "http://www.mendeley.com/documents/?uuid=8f4eb4a6-46ad-4406-b748-b37f7b02df48" ] } ], "mendeley" : { "formattedCitation" : "(50,51)", "plainTextFormattedCitation" : "(50,51)", "previouslyFormattedCitation" : "(50,51)" }, "properties" : { "noteIndex" : 0 }, "schema" : "https://github.com/citation-style-language/schema/raw/master/csl-citation.json" }</w:instrText>
      </w:r>
      <w:r w:rsidR="003231AB">
        <w:fldChar w:fldCharType="separate"/>
      </w:r>
      <w:r w:rsidR="007C5B5A" w:rsidRPr="007C5B5A">
        <w:rPr>
          <w:noProof/>
        </w:rPr>
        <w:t>(50,51)</w:t>
      </w:r>
      <w:r w:rsidR="003231AB">
        <w:fldChar w:fldCharType="end"/>
      </w:r>
      <w:r>
        <w:t>. The P-Tα is the ratio of actual evapotranspiration to potential evapotranspiration, and captures water availability in the soil, as well as the local vegetation's water requirements, as contrasted with solar energy input. Thus, P-Tα is a robust estimate of environmental water stress through soil-water balance. The r</w:t>
      </w:r>
      <w:r w:rsidR="001A6653">
        <w:t>aster data was acquired at 30 arc seconds</w:t>
      </w:r>
      <w:r>
        <w:t xml:space="preserve"> resolution from the Consultative Group for International Agricultural Research (CGIAR) Consortium for </w:t>
      </w:r>
      <w:r>
        <w:lastRenderedPageBreak/>
        <w:t>Spatial Information. The ratio is dimen</w:t>
      </w:r>
      <w:r w:rsidR="001A52D2">
        <w:t>sionless and ranges from 0 (extreme</w:t>
      </w:r>
      <w:r>
        <w:t xml:space="preserve"> water str</w:t>
      </w:r>
      <w:r w:rsidR="001A52D2">
        <w:t>ess) to 1 (no</w:t>
      </w:r>
      <w:r w:rsidR="003231AB">
        <w:t xml:space="preserve"> water stress)</w:t>
      </w:r>
      <w:r w:rsidR="003231AB">
        <w:fldChar w:fldCharType="begin" w:fldLock="1"/>
      </w:r>
      <w:r w:rsidR="0005605B">
        <w:instrText>ADDIN CSL_CITATION { "citationItems" : [ { "id" : "ITEM-1", "itemData" : { "URL" : "http://www.cgiar-csi.org", "abstract" : "Published online, available from the CGIAR-CSI GeoPortal", "author" : [ { "dropping-particle" : "", "family" : "Trabucco", "given" : "A", "non-dropping-particle" : "", "parse-names" : false, "suffix" : "" }, { "dropping-particle" : "", "family" : "Zomer", "given" : "R.J.", "non-dropping-particle" : "", "parse-names" : false, "suffix" : "" } ], "container-title" : "CGIAR Consortium for Spatial Information", "id" : "ITEM-1", "issued" : { "date-parts" : [ [ "2010" ] ] }, "title" : "Global soil water balance geospatial database", "type" : "webpage" }, "uris" : [ "http://www.mendeley.com/documents/?uuid=7418dd53-6f93-4746-9373-25954b3e906d" ] } ], "mendeley" : { "formattedCitation" : "(52)", "plainTextFormattedCitation" : "(52)", "previouslyFormattedCitation" : "(52)" }, "properties" : { "noteIndex" : 0 }, "schema" : "https://github.com/citation-style-language/schema/raw/master/csl-citation.json" }</w:instrText>
      </w:r>
      <w:r w:rsidR="003231AB">
        <w:fldChar w:fldCharType="separate"/>
      </w:r>
      <w:r w:rsidR="007C5B5A" w:rsidRPr="007C5B5A">
        <w:rPr>
          <w:noProof/>
        </w:rPr>
        <w:t>(52)</w:t>
      </w:r>
      <w:r w:rsidR="003231AB">
        <w:fldChar w:fldCharType="end"/>
      </w:r>
      <w:r>
        <w:t>.</w:t>
      </w:r>
    </w:p>
    <w:p w14:paraId="0F113750" w14:textId="74D82F41" w:rsidR="00CE6E12" w:rsidRDefault="00CE6E12" w:rsidP="00ED36A6">
      <w:pPr>
        <w:spacing w:line="480" w:lineRule="auto"/>
        <w:contextualSpacing/>
      </w:pPr>
      <w:r>
        <w:t xml:space="preserve">Soil pH and organic content </w:t>
      </w:r>
      <w:r w:rsidR="009E33C8">
        <w:t xml:space="preserve">data </w:t>
      </w:r>
      <w:r>
        <w:t>were obtained from the Global Soil Dataset for Earth System Modeling, which is based on an improved protocol of the Harmonized</w:t>
      </w:r>
      <w:r w:rsidR="00911D98">
        <w:t xml:space="preserve"> World S</w:t>
      </w:r>
      <w:r w:rsidR="003231AB">
        <w:t>oil Database</w:t>
      </w:r>
      <w:r w:rsidR="003231AB">
        <w:fldChar w:fldCharType="begin" w:fldLock="1"/>
      </w:r>
      <w:r w:rsidR="0005605B">
        <w:instrText>ADDIN CSL_CITATION { "citationItems" : [ { "id" : "ITEM-1", "itemData" : { "DOI" : "10.1002/2013MS000293", "ISSN" : "19422466", "author" : [ { "dropping-particle" : "", "family" : "Shangguan", "given" : "Wei", "non-dropping-particle" : "", "parse-names" : false, "suffix" : "" }, { "dropping-particle" : "", "family" : "Dai", "given" : "Yongjiu", "non-dropping-particle" : "", "parse-names" : false, "suffix" : "" }, { "dropping-particle" : "", "family" : "Duan", "given" : "Qingyun", "non-dropping-particle" : "", "parse-names" : false, "suffix" : "" }, { "dropping-particle" : "", "family" : "Liu", "given" : "Baoyuan", "non-dropping-particle" : "", "parse-names" : false, "suffix" : "" }, { "dropping-particle" : "", "family" : "Yuan", "given" : "Hua", "non-dropping-particle" : "", "parse-names" : false, "suffix" : "" } ], "container-title" : "Journal of Advances in Modeling Earth Systems", "id" : "ITEM-1", "issue" : "1", "issued" : { "date-parts" : [ [ "2014", "3", "1" ] ] }, "page" : "249-263", "title" : "A global soil data set for earth system modeling", "type" : "article-journal", "volume" : "6" }, "uris" : [ "http://www.mendeley.com/documents/?uuid=e8ed5369-ab75-3be8-b548-c798860ccdf0" ] } ], "mendeley" : { "formattedCitation" : "(53)", "plainTextFormattedCitation" : "(53)", "previouslyFormattedCitation" : "(53)" }, "properties" : { "noteIndex" : 0 }, "schema" : "https://github.com/citation-style-language/schema/raw/master/csl-citation.json" }</w:instrText>
      </w:r>
      <w:r w:rsidR="003231AB">
        <w:fldChar w:fldCharType="separate"/>
      </w:r>
      <w:r w:rsidR="007C5B5A" w:rsidRPr="007C5B5A">
        <w:rPr>
          <w:noProof/>
        </w:rPr>
        <w:t>(53)</w:t>
      </w:r>
      <w:r w:rsidR="003231AB">
        <w:fldChar w:fldCharType="end"/>
      </w:r>
      <w:r w:rsidR="00911D98">
        <w:t>. T</w:t>
      </w:r>
      <w:r>
        <w:t>hese two raster</w:t>
      </w:r>
      <w:r w:rsidR="00911D98">
        <w:t>s are recorded at</w:t>
      </w:r>
      <w:r w:rsidR="00C416B1">
        <w:t xml:space="preserve"> 5 arc </w:t>
      </w:r>
      <w:r>
        <w:t>minutes (approximately 10 km).</w:t>
      </w:r>
    </w:p>
    <w:p w14:paraId="2283B7FA" w14:textId="11AA69EA" w:rsidR="00CE6E12" w:rsidRDefault="00CE6E12" w:rsidP="00ED36A6">
      <w:pPr>
        <w:spacing w:line="480" w:lineRule="auto"/>
        <w:contextualSpacing/>
      </w:pPr>
      <w:r>
        <w:t xml:space="preserve">Historical forest data </w:t>
      </w:r>
      <w:r w:rsidR="005F6CAA">
        <w:t xml:space="preserve">from 1900 </w:t>
      </w:r>
      <w:r>
        <w:t xml:space="preserve">were derived from the History Database of Global Environment (HYDE) </w:t>
      </w:r>
      <w:proofErr w:type="spellStart"/>
      <w:r>
        <w:t>a</w:t>
      </w:r>
      <w:r w:rsidR="00EE7AAF">
        <w:t>n</w:t>
      </w:r>
      <w:r w:rsidR="00C416B1">
        <w:t>throme</w:t>
      </w:r>
      <w:proofErr w:type="spellEnd"/>
      <w:r w:rsidR="00C416B1">
        <w:t xml:space="preserve"> data product at 5 arc </w:t>
      </w:r>
      <w:r>
        <w:t>minutes resolution</w:t>
      </w:r>
      <w:r w:rsidR="005F6CAA">
        <w:t xml:space="preserve"> and compared to forest cover in 2000</w:t>
      </w:r>
      <w:r w:rsidR="008D7FE3">
        <w:fldChar w:fldCharType="begin" w:fldLock="1"/>
      </w:r>
      <w:r w:rsidR="0005605B">
        <w:instrText>ADDIN CSL_CITATION { "citationItems" : [ { "id" : "ITEM-1", "itemData" : { "DOI" : "10.1111/j.1466-8238.2010.00587.x", "ISSN" : "1466822X", "author" : [ { "dropping-particle" : "", "family" : "Klein Goldewijk", "given" : "Kees", "non-dropping-particle" : "", "parse-names" : false, "suffix" : "" }, { "dropping-particle" : "", "family" : "Beusen", "given" : "Arthur", "non-dropping-particle" : "", "parse-names" : false, "suffix" : "" }, { "dropping-particle" : "", "family" : "Drecht", "given" : "Gerard", "non-dropping-particle" : "Van", "parse-names" : false, "suffix" : "" }, { "dropping-particle" : "", "family" : "Vos", "given" : "Martine", "non-dropping-particle" : "De", "parse-names" : false, "suffix" : "" } ], "container-title" : "Global Ecology and Biogeography", "id" : "ITEM-1", "issue" : "1", "issued" : { "date-parts" : [ [ "2011", "1", "1" ] ] }, "page" : "73-86", "publisher" : "Blackwell Publishing Ltd", "title" : "The HYDE 3.1 spatially explicit database of human-induced global land-use change over the past 12,000 years", "type" : "article-journal", "volume" : "20" }, "uris" : [ "http://www.mendeley.com/documents/?uuid=edb8d30d-e9e9-31a1-8b1e-2a56ae8c3279" ] }, { "id" : "ITEM-2", "itemData" : { "DOI" : "10.5194/essd-9-927-2017", "ISSN" : "1866-3516", "abstract" : "&lt;p&gt;This paper presents an update and extension of HYDE, the History Database of the Global Environment (HYDE version 3.2). HYDE is an internally consistent combination of historical population estimates and allocation algorithms with time-dependent weighting maps for land use. Categories include cropland, with new distinctions for irrigated and rain-fed crops (other than rice) and irrigated and rain-fed rice. Grazing lands are also provided, divided into more intensively used pasture and less intensively used rangeland, and further specified with respect to conversion of natural vegetation to facilitate global change modellers. Population is represented by maps of total, urban, rural population, population density and built-up area. The period covered is 10\u202f000 before Common Era (BCE) to 2015 Common Era (CE). All data can be downloaded from &lt;a href=\"https://doi.org/10.17026/dans-25g-gez3\" target=\"_blank\"&gt;https://doi.org/10.17026/dans-25g-gez3&lt;/a&gt;. &lt;br&gt;&lt;br&gt; We estimate that global population increased from 4.4\u00a0million people (we also estimate a lower range \u2009&amp;amp;lt;\u2009\u202f0.01 and an upper range of 8.9 million) in 10\u202f000\u202fBCE to 7.257 billion in 2015\u202fCE, resulting in a global population density increase from 0.03 persons (or capita, in short cap)\u202fkm&lt;sup&gt;\u22122&lt;/sup&gt; (range 0\u20130.07) to almost 56\u202fcap\u202fkm&lt;sup&gt;\u22122&lt;/sup&gt; respectively. The urban built-up area evolved from almost zero to roughly 58\u202fMha in 2015\u202fCE, still only less than 0.5\u202f% of the total land surface of the globe. &lt;br&gt;&lt;br&gt; Cropland occupied approximately less than 1\u202f% of the global land area (13\u202f037\u202fMha, excluding Antarctica) for a long time period until 1\u202fCE, quite similar to the grazing land area. In the following centuries the share of global cropland slowly grew to 2.2\u202f% in 1700\u202fCE (ca. 293\u202fMha, uncertainty range 220\u2013367\u202fMha), 4.4\u202f% in 1850\u202fCE (578\u202fMha, range 522\u2013637\u202fMha) and 12.2\u202f% in 2015\u202fCE (ca. 1591\u202fMha, range 1572\u20131604\u202fMha). Cropland can be further divided into rain-fed and irrigated land, and these categories can be further separated into rice and non-rice. Rain-fed croplands were much more common, with 2.2\u202f% in 1700\u202fCE (289\u202fMha, range 217\u2013361\u202fMha), 4.2\u202f% (549\u202fMha, range 496\u2013606\u202fMha) in 1850\u202fCE and 10.1\u202f% (1316\u202fMha, range 1298\u20131325\u202fMha) in 2015\u202fCE, while irrigated croplands used less than 0.05\u202f% (4.3\u202fMha, range 3.1\u20135.5\u202fMha), 0.2\u202f% (28\u202fMha, range 25\u201331\u202fMha) and 2.1\u202f% (277\u202fMha, range 273\u2013278\u202fMha) in 1700, 1850 and 2015\u202fCE, respectively. We estimate the irrigated rice area (paddy) to be 0.1\u202f% (13\u202fMha,\u2026", "author" : [ { "dropping-particle" : "", "family" : "Klein Goldewijk", "given" : "Kees", "non-dropping-particle" : "", "parse-names" : false, "suffix" : "" }, { "dropping-particle" : "", "family" : "Beusen", "given" : "Arthur", "non-dropping-particle" : "", "parse-names" : false, "suffix" : "" }, { "dropping-particle" : "", "family" : "Doelman", "given" : "Jonathan", "non-dropping-particle" : "", "parse-names" : false, "suffix" : "" }, { "dropping-particle" : "", "family" : "Stehfest", "given" : "Elke", "non-dropping-particle" : "", "parse-names" : false, "suffix" : "" } ], "container-title" : "Earth System Science Data", "id" : "ITEM-2", "issue" : "2", "issued" : { "date-parts" : [ [ "2017", "12", "1" ] ] }, "page" : "927-953", "title" : "Anthropogenic land use estimates for the Holocene \u2013 HYDE 3.2", "type" : "article-journal", "volume" : "9" }, "uris" : [ "http://www.mendeley.com/documents/?uuid=fd33d5e0-1d43-33df-9ec7-82aa861bcf9a" ] } ], "mendeley" : { "formattedCitation" : "(54,55)", "plainTextFormattedCitation" : "(54,55)", "previouslyFormattedCitation" : "(54,55)" }, "properties" : { "noteIndex" : 0 }, "schema" : "https://github.com/citation-style-language/schema/raw/master/csl-citation.json" }</w:instrText>
      </w:r>
      <w:r w:rsidR="008D7FE3">
        <w:fldChar w:fldCharType="separate"/>
      </w:r>
      <w:r w:rsidR="007C5B5A" w:rsidRPr="007C5B5A">
        <w:rPr>
          <w:noProof/>
        </w:rPr>
        <w:t>(54,55)</w:t>
      </w:r>
      <w:r w:rsidR="008D7FE3">
        <w:fldChar w:fldCharType="end"/>
      </w:r>
      <w:r>
        <w:t>. The HYDE database is the result of an ongoing development by the Netherlands Environmental Assessment Agency to describe human population growth and land use change from 10,000 BCE to the present day. Estimation of land cover and land use is based on an amalgam of satelli</w:t>
      </w:r>
      <w:r w:rsidR="00EE7AAF">
        <w:t>te image data, historical sub-n</w:t>
      </w:r>
      <w:r>
        <w:t>ational statistical inventories, ecosystem envelopes based on climate and geological (soil) properties, and a</w:t>
      </w:r>
      <w:r w:rsidR="006E0337">
        <w:t>rcheological data</w:t>
      </w:r>
      <w:r w:rsidR="006E0337">
        <w:fldChar w:fldCharType="begin" w:fldLock="1"/>
      </w:r>
      <w:r w:rsidR="0005605B">
        <w:instrText>ADDIN CSL_CITATION { "citationItems" : [ { "id" : "ITEM-1", "itemData" : { "DOI" : "10.1111/j.1466-8238.2010.00587.x", "ISSN" : "1466822X", "author" : [ { "dropping-particle" : "", "family" : "Klein Goldewijk", "given" : "Kees", "non-dropping-particle" : "", "parse-names" : false, "suffix" : "" }, { "dropping-particle" : "", "family" : "Beusen", "given" : "Arthur", "non-dropping-particle" : "", "parse-names" : false, "suffix" : "" }, { "dropping-particle" : "", "family" : "Drecht", "given" : "Gerard", "non-dropping-particle" : "Van", "parse-names" : false, "suffix" : "" }, { "dropping-particle" : "", "family" : "Vos", "given" : "Martine", "non-dropping-particle" : "De", "parse-names" : false, "suffix" : "" } ], "container-title" : "Global Ecology and Biogeography", "id" : "ITEM-1", "issue" : "1", "issued" : { "date-parts" : [ [ "2011", "1", "1" ] ] }, "page" : "73-86", "publisher" : "Blackwell Publishing Ltd", "title" : "The HYDE 3.1 spatially explicit database of human-induced global land-use change over the past 12,000 years", "type" : "article-journal", "volume" : "20" }, "uris" : [ "http://www.mendeley.com/documents/?uuid=edb8d30d-e9e9-31a1-8b1e-2a56ae8c3279" ] }, { "id" : "ITEM-2", "itemData" : { "DOI" : "10.5194/essd-9-927-2017", "ISSN" : "1866-3516", "abstract" : "&lt;p&gt;This paper presents an update and extension of HYDE, the History Database of the Global Environment (HYDE version 3.2). HYDE is an internally consistent combination of historical population estimates and allocation algorithms with time-dependent weighting maps for land use. Categories include cropland, with new distinctions for irrigated and rain-fed crops (other than rice) and irrigated and rain-fed rice. Grazing lands are also provided, divided into more intensively used pasture and less intensively used rangeland, and further specified with respect to conversion of natural vegetation to facilitate global change modellers. Population is represented by maps of total, urban, rural population, population density and built-up area. The period covered is 10\u202f000 before Common Era (BCE) to 2015 Common Era (CE). All data can be downloaded from &lt;a href=\"https://doi.org/10.17026/dans-25g-gez3\" target=\"_blank\"&gt;https://doi.org/10.17026/dans-25g-gez3&lt;/a&gt;. &lt;br&gt;&lt;br&gt; We estimate that global population increased from 4.4\u00a0million people (we also estimate a lower range \u2009&amp;amp;lt;\u2009\u202f0.01 and an upper range of 8.9 million) in 10\u202f000\u202fBCE to 7.257 billion in 2015\u202fCE, resulting in a global population density increase from 0.03 persons (or capita, in short cap)\u202fkm&lt;sup&gt;\u22122&lt;/sup&gt; (range 0\u20130.07) to almost 56\u202fcap\u202fkm&lt;sup&gt;\u22122&lt;/sup&gt; respectively. The urban built-up area evolved from almost zero to roughly 58\u202fMha in 2015\u202fCE, still only less than 0.5\u202f% of the total land surface of the globe. &lt;br&gt;&lt;br&gt; Cropland occupied approximately less than 1\u202f% of the global land area (13\u202f037\u202fMha, excluding Antarctica) for a long time period until 1\u202fCE, quite similar to the grazing land area. In the following centuries the share of global cropland slowly grew to 2.2\u202f% in 1700\u202fCE (ca. 293\u202fMha, uncertainty range 220\u2013367\u202fMha), 4.4\u202f% in 1850\u202fCE (578\u202fMha, range 522\u2013637\u202fMha) and 12.2\u202f% in 2015\u202fCE (ca. 1591\u202fMha, range 1572\u20131604\u202fMha). Cropland can be further divided into rain-fed and irrigated land, and these categories can be further separated into rice and non-rice. Rain-fed croplands were much more common, with 2.2\u202f% in 1700\u202fCE (289\u202fMha, range 217\u2013361\u202fMha), 4.2\u202f% (549\u202fMha, range 496\u2013606\u202fMha) in 1850\u202fCE and 10.1\u202f% (1316\u202fMha, range 1298\u20131325\u202fMha) in 2015\u202fCE, while irrigated croplands used less than 0.05\u202f% (4.3\u202fMha, range 3.1\u20135.5\u202fMha), 0.2\u202f% (28\u202fMha, range 25\u201331\u202fMha) and 2.1\u202f% (277\u202fMha, range 273\u2013278\u202fMha) in 1700, 1850 and 2015\u202fCE, respectively. We estimate the irrigated rice area (paddy) to be 0.1\u202f% (13\u202fMha,\u2026", "author" : [ { "dropping-particle" : "", "family" : "Klein Goldewijk", "given" : "Kees", "non-dropping-particle" : "", "parse-names" : false, "suffix" : "" }, { "dropping-particle" : "", "family" : "Beusen", "given" : "Arthur", "non-dropping-particle" : "", "parse-names" : false, "suffix" : "" }, { "dropping-particle" : "", "family" : "Doelman", "given" : "Jonathan", "non-dropping-particle" : "", "parse-names" : false, "suffix" : "" }, { "dropping-particle" : "", "family" : "Stehfest", "given" : "Elke", "non-dropping-particle" : "", "parse-names" : false, "suffix" : "" } ], "container-title" : "Earth System Science Data", "id" : "ITEM-2", "issue" : "2", "issued" : { "date-parts" : [ [ "2017", "12", "1" ] ] }, "page" : "927-953", "title" : "Anthropogenic land use estimates for the Holocene \u2013 HYDE 3.2", "type" : "article-journal", "volume" : "9" }, "uris" : [ "http://www.mendeley.com/documents/?uuid=fd33d5e0-1d43-33df-9ec7-82aa861bcf9a" ] } ], "mendeley" : { "formattedCitation" : "(54,55)", "plainTextFormattedCitation" : "(54,55)", "previouslyFormattedCitation" : "(54,55)" }, "properties" : { "noteIndex" : 0 }, "schema" : "https://github.com/citation-style-language/schema/raw/master/csl-citation.json" }</w:instrText>
      </w:r>
      <w:r w:rsidR="006E0337">
        <w:fldChar w:fldCharType="separate"/>
      </w:r>
      <w:r w:rsidR="007C5B5A" w:rsidRPr="007C5B5A">
        <w:rPr>
          <w:noProof/>
        </w:rPr>
        <w:t>(54,55)</w:t>
      </w:r>
      <w:r w:rsidR="006E0337">
        <w:fldChar w:fldCharType="end"/>
      </w:r>
      <w:r>
        <w:t xml:space="preserve">. </w:t>
      </w:r>
      <w:r w:rsidR="005F6CAA">
        <w:t>The difference in proximity to historical forest cover (i.e. forest cover that was present in 1900) and modern forest cover (i.e. forest cover present in 2000) was thus calculated and evaluated with</w:t>
      </w:r>
      <w:r w:rsidR="0071486E">
        <w:t xml:space="preserve"> respect to anthrax suitability.</w:t>
      </w:r>
    </w:p>
    <w:p w14:paraId="3235C956" w14:textId="592FADEF" w:rsidR="00CE6E12" w:rsidRDefault="00CE6E12" w:rsidP="00ED36A6">
      <w:pPr>
        <w:spacing w:line="480" w:lineRule="auto"/>
        <w:contextualSpacing/>
      </w:pPr>
      <w:r>
        <w:t>The sampling of background points was weighted using the human footprint (HFP) to correct for potential reporting bias in anthrax presence points (see modeling description below).The HFP was quantified us</w:t>
      </w:r>
      <w:r w:rsidR="003231AB">
        <w:t>ing data obtained from SEDAC</w:t>
      </w:r>
      <w:r w:rsidR="003231AB">
        <w:fldChar w:fldCharType="begin" w:fldLock="1"/>
      </w:r>
      <w:r w:rsidR="0005605B">
        <w:instrText>ADDIN CSL_CITATION { "citationItems" : [ { "id" : "ITEM-1", "itemData" : { "URL" : "http://sedac.ciesin.columbia.edu/data/collection/wildareas-v2/methods", "accessed" : { "date-parts" : [ [ "2014", "12", "23" ] ] }, "author" : [ { "dropping-particle" : "", "family" : "Socioeconomic Data and Applications Center | SEDAC", "given" : "", "non-dropping-particle" : "", "parse-names" : false, "suffix" : "" } ], "id" : "ITEM-1", "issued" : { "date-parts" : [ [ "0" ] ] }, "title" : "Methods \u00bb Last of the Wild, v2 | SEDAC", "type" : "webpage" }, "uris" : [ "http://www.mendeley.com/documents/?uuid=32f3c5ee-da79-4a8d-b134-7024faab267d" ] } ], "mendeley" : { "formattedCitation" : "(56)", "plainTextFormattedCitation" : "(56)", "previouslyFormattedCitation" : "(56)" }, "properties" : { "noteIndex" : 0 }, "schema" : "https://github.com/citation-style-language/schema/raw/master/csl-citation.json" }</w:instrText>
      </w:r>
      <w:r w:rsidR="003231AB">
        <w:fldChar w:fldCharType="separate"/>
      </w:r>
      <w:r w:rsidR="007C5B5A" w:rsidRPr="007C5B5A">
        <w:rPr>
          <w:noProof/>
        </w:rPr>
        <w:t>(56)</w:t>
      </w:r>
      <w:r w:rsidR="003231AB">
        <w:fldChar w:fldCharType="end"/>
      </w:r>
      <w:r>
        <w:t>, and is compris</w:t>
      </w:r>
      <w:r w:rsidR="003231AB">
        <w:t>ed of two stages</w:t>
      </w:r>
      <w:r w:rsidR="003231AB">
        <w:fldChar w:fldCharType="begin" w:fldLock="1"/>
      </w:r>
      <w:r w:rsidR="0005605B">
        <w:instrText>ADDIN CSL_CITATION { "citationItems" : [ { "id" : "ITEM-1", "itemData" : { "DOI" : "10.1641/0006-3568(2002)052[0891:THFATL]2.0.CO;2", "ISSN" : "0006-3568", "author" : [ { "dropping-particle" : "", "family" : "Sanderson", "given" : "Eric W.", "non-dropping-particle" : "", "parse-names" : false, "suffix" : "" }, { "dropping-particle" : "", "family" : "Jaiteh", "given" : "Malanding", "non-dropping-particle" : "", "parse-names" : false, "suffix" : "" }, { "dropping-particle" : "", "family" : "Levy", "given" : "Marc A.", "non-dropping-particle" : "", "parse-names" : false, "suffix" : "" }, { "dropping-particle" : "", "family" : "Redford", "given" : "Kent H.", "non-dropping-particle" : "", "parse-names" : false, "suffix" : "" }, { "dropping-particle" : "V.", "family" : "Wannebo", "given" : "A", "non-dropping-particle" : "", "parse-names" : false, "suffix" : "" }, { "dropping-particle" : "", "family" : "Woolmer", "given" : "Gillian", "non-dropping-particle" : "", "parse-names" : false, "suffix" : "" } ], "container-title" : "BioScience", "id" : "ITEM-1", "issue" : "10", "issued" : { "date-parts" : [ [ "2002", "10", "1" ] ] }, "language" : "en", "page" : "891", "publisher" : "Oxford University Press", "title" : "The Human Footprint and the Last of the Wild", "type" : "article-journal", "volume" : "52" }, "uris" : [ "http://www.mendeley.com/documents/?uuid=5cb89e26-3520-4f89-a9ed-cf79a258d914" ] } ], "mendeley" : { "formattedCitation" : "(57)", "plainTextFormattedCitation" : "(57)", "previouslyFormattedCitation" : "(57)" }, "properties" : { "noteIndex" : 0 }, "schema" : "https://github.com/citation-style-language/schema/raw/master/csl-citation.json" }</w:instrText>
      </w:r>
      <w:r w:rsidR="003231AB">
        <w:fldChar w:fldCharType="separate"/>
      </w:r>
      <w:r w:rsidR="007C5B5A" w:rsidRPr="007C5B5A">
        <w:rPr>
          <w:noProof/>
        </w:rPr>
        <w:t>(57)</w:t>
      </w:r>
      <w:r w:rsidR="003231AB">
        <w:fldChar w:fldCharType="end"/>
      </w:r>
      <w:r>
        <w:t>. First, the human</w:t>
      </w:r>
      <w:r w:rsidR="00936C4D">
        <w:t xml:space="preserve"> influence index (HII) describes</w:t>
      </w:r>
      <w:r>
        <w:t xml:space="preserve"> the impact of</w:t>
      </w:r>
      <w:r w:rsidR="00936C4D">
        <w:t xml:space="preserve"> human influence based on</w:t>
      </w:r>
      <w:r>
        <w:t xml:space="preserve"> eight domains: 1) population density, 2) proximity to railroads, 3) proximity to roads, 4) proximity to navigable rivers, 5) proximity to coastlines, 6) intensity of nighttime artificial light, 7) location in or outside urban space, and 8) land cover. These domains are scored and quantify the level of human impact per item per 1km</w:t>
      </w:r>
      <w:r w:rsidRPr="00936C4D">
        <w:rPr>
          <w:vertAlign w:val="superscript"/>
        </w:rPr>
        <w:t>2</w:t>
      </w:r>
      <w:r>
        <w:t xml:space="preserve">. The eight domains are then combined to form a composite index, which ranges from 0, indicating an absence of human impact, to 64, indicating maximal </w:t>
      </w:r>
      <w:r w:rsidR="00936C4D">
        <w:t>human impact. The HII</w:t>
      </w:r>
      <w:r>
        <w:t xml:space="preserve"> is then normalized to the 15 terrestrial biomes defined by the World Wildlife Fund to obtain the HFP. The normalization is the ratio of the range </w:t>
      </w:r>
      <w:r>
        <w:lastRenderedPageBreak/>
        <w:t xml:space="preserve">of minimum and maximum HII in each biome to the range of minimum and maximum HII across all biomes, and </w:t>
      </w:r>
      <w:r w:rsidR="003231AB">
        <w:t>is expressed as a percentage</w:t>
      </w:r>
      <w:r w:rsidR="003231AB">
        <w:fldChar w:fldCharType="begin" w:fldLock="1"/>
      </w:r>
      <w:r w:rsidR="0005605B">
        <w:instrText>ADDIN CSL_CITATION { "citationItems" : [ { "id" : "ITEM-1", "itemData" : { "DOI" : "10.1641/0006-3568(2002)052[0891:THFATL]2.0.CO;2", "ISSN" : "0006-3568", "author" : [ { "dropping-particle" : "", "family" : "Sanderson", "given" : "Eric W.", "non-dropping-particle" : "", "parse-names" : false, "suffix" : "" }, { "dropping-particle" : "", "family" : "Jaiteh", "given" : "Malanding", "non-dropping-particle" : "", "parse-names" : false, "suffix" : "" }, { "dropping-particle" : "", "family" : "Levy", "given" : "Marc A.", "non-dropping-particle" : "", "parse-names" : false, "suffix" : "" }, { "dropping-particle" : "", "family" : "Redford", "given" : "Kent H.", "non-dropping-particle" : "", "parse-names" : false, "suffix" : "" }, { "dropping-particle" : "V.", "family" : "Wannebo", "given" : "A", "non-dropping-particle" : "", "parse-names" : false, "suffix" : "" }, { "dropping-particle" : "", "family" : "Woolmer", "given" : "Gillian", "non-dropping-particle" : "", "parse-names" : false, "suffix" : "" } ], "container-title" : "BioScience", "id" : "ITEM-1", "issue" : "10", "issued" : { "date-parts" : [ [ "2002", "10", "1" ] ] }, "language" : "en", "page" : "891", "publisher" : "Oxford University Press", "title" : "The Human Footprint and the Last of the Wild", "type" : "article-journal", "volume" : "52" }, "uris" : [ "http://www.mendeley.com/documents/?uuid=5cb89e26-3520-4f89-a9ed-cf79a258d914" ] } ], "mendeley" : { "formattedCitation" : "(57)", "plainTextFormattedCitation" : "(57)", "previouslyFormattedCitation" : "(57)" }, "properties" : { "noteIndex" : 0 }, "schema" : "https://github.com/citation-style-language/schema/raw/master/csl-citation.json" }</w:instrText>
      </w:r>
      <w:r w:rsidR="003231AB">
        <w:fldChar w:fldCharType="separate"/>
      </w:r>
      <w:r w:rsidR="007C5B5A" w:rsidRPr="007C5B5A">
        <w:rPr>
          <w:noProof/>
        </w:rPr>
        <w:t>(57)</w:t>
      </w:r>
      <w:r w:rsidR="003231AB">
        <w:fldChar w:fldCharType="end"/>
      </w:r>
      <w:r>
        <w:t>.</w:t>
      </w:r>
    </w:p>
    <w:p w14:paraId="5479C813" w14:textId="77777777" w:rsidR="00CE6E12" w:rsidRDefault="00CE6E12" w:rsidP="00ED36A6">
      <w:pPr>
        <w:spacing w:line="480" w:lineRule="auto"/>
        <w:contextualSpacing/>
      </w:pPr>
      <w:r>
        <w:t>Statistical Analysis</w:t>
      </w:r>
    </w:p>
    <w:p w14:paraId="5EFD66F4" w14:textId="7EFA9856" w:rsidR="00CE6E12" w:rsidRDefault="00CE6E12" w:rsidP="00ED36A6">
      <w:pPr>
        <w:spacing w:line="480" w:lineRule="auto"/>
        <w:contextualSpacing/>
      </w:pPr>
      <w:r>
        <w:t>Anthrax suitability in India, as well as the ecologic niche of elephants, was modeled using maximum entropy (Maxent) machine learning. Machine learning is now widely applied to the modeling of the geographic suita</w:t>
      </w:r>
      <w:r w:rsidR="0012277F">
        <w:t>bility of</w:t>
      </w:r>
      <w:r w:rsidR="003231AB">
        <w:t xml:space="preserve"> many zoonoses</w:t>
      </w:r>
      <w:r w:rsidR="003231AB">
        <w:fldChar w:fldCharType="begin" w:fldLock="1"/>
      </w:r>
      <w:r w:rsidR="0005605B">
        <w:instrText>ADDIN CSL_CITATION { "citationItems" : [ { "id" : "ITEM-1", "itemData" : { "DOI" : "http://dx.doi.org/10.1098/rstb.2012.0250", "ISBN" : "0962-8436 1471-2970", "ISSN" : "09628436", "PMID" : "23382431", "abstract" : "The primary aim of this review was to evaluate the state of knowledge of the geographical distribution of all infectious diseases of clinical significance to humans. A systematic review was conducted to enumerate cartographic progress, with respect to the data available for mapping and the methods currently applied. The results helped define the minimum information requirements for mapping infectious disease occurrence, and a quantitative framework for assessing the mapping opportunities for all infectious diseases. This revealed that of 355 infectious diseases identified, 174 (49%) have a strong rationale for mapping and of these only 7 (4%) had been comprehensively mapped. A variety of ambitions, such as the quantification of the global burden of infectious disease, international biosurveillance, assessing the likelihood of infectious disease outbreaks and exploring the propensity for infectious disease evolution and emergence, are limited by these omissions. An overview of the factors hindering progress in disease cartography is provided. It is argued that rapid improvement in the landscape of infectious diseases mapping can be made by embracing non-conventional data sources, automation of geo-positioning and mapping procedures enabled by machine learning and information technology, respectively, in addition to harnessing labour of the volunteer 'cognitive surplus' through crowdsourcing.", "author" : [ { "dropping-particle" : "", "family" : "Hay", "given" : "Simon I", "non-dropping-particle" : "", "parse-names" : false, "suffix" : "" }, { "dropping-particle" : "", "family" : "Battle", "given" : "Katherine E", "non-dropping-particle" : "", "parse-names" : false, "suffix" : "" }, { "dropping-particle" : "", "family" : "Pigott", "given" : "David M", "non-dropping-particle" : "", "parse-names" : false, "suffix" : "" }, { "dropping-particle" : "", "family" : "Smith", "given" : "David L", "non-dropping-particle" : "", "parse-names" : false, "suffix" : "" }, { "dropping-particle" : "", "family" : "Moyes", "given" : "Catherine L", "non-dropping-particle" : "", "parse-names" : false, "suffix" : "" }, { "dropping-particle" : "", "family" : "Bhatt", "given" : "Samir", "non-dropping-particle" : "", "parse-names" : false, "suffix" : "" }, { "dropping-particle" : "", "family" : "Brownstein", "given" : "John S", "non-dropping-particle" : "", "parse-names" : false, "suffix" : "" }, { "dropping-particle" : "", "family" : "Collier", "given" : "Nigel", "non-dropping-particle" : "", "parse-names" : false, "suffix" : "" }, { "dropping-particle" : "", "family" : "Myers", "given" : "Monica F", "non-dropping-particle" : "", "parse-names" : false, "suffix" : "" }, { "dropping-particle" : "", "family" : "George", "given" : "Dylan B", "non-dropping-particle" : "", "parse-names" : false, "suffix" : "" }, { "dropping-particle" : "", "family" : "Gething", "given" : "Peter W", "non-dropping-particle" : "", "parse-names" : false, "suffix" : "" } ], "container-title" : "Philosophical transactions of the Royal Society", "id" : "ITEM-1", "issue" : "1614", "issued" : { "date-parts" : [ [ "2013" ] ] }, "page" : "1-11", "title" : "Global mapping of infectious disease", "type" : "article-journal", "volume" : "368" }, "uris" : [ "http://www.mendeley.com/documents/?uuid=6d03f8e5-d2b4-4082-b963-c06986acc866" ] }, { "id" : "ITEM-2", "itemData" : { "DOI" : "10.1016/j.sste.2011.07.007", "ISBN" : "1877-5845", "ISSN" : "18775845", "PMID" : "22748172", "abstract" : "The purpose of spatial modelling in animal and public health is three-fold: describing existing spatial patterns of risk, attempting to understand the biological mechanisms that lead to disease occurrence and predicting what will happen in the medium to long-term future (temporal prediction) or in different geographical areas (spatial prediction). Traditional methods for temporal and spatial predictions include general and generalized linear models (GLM), generalized additive models (GAM) and Bayesian estimation methods. However, such models require both disease presence and absence data which are not always easy to obtain. Novel spatial modelling methods such as maximum entropy (MAXENT) and the genetic algorithm for rule set production (GARP) require only disease presence data and have been used extensively in the fields of ecology and conservation, to model species distribution and habitat suitability. Other methods, such as multicriteria decision analysis (MCDA), use knowledge of the causal factors of disease occurrence to identify areas potentially suitable for disease. In addition to their less restrictive data requirements, some of these novel methods have been shown to outperform traditional statistical methods in predictive ability (Elith et al., 2006). This review paper provides details of some of these novel methods for mapping disease distribution, highlights their advantages and limitations, and identifies studies which have used the methods to model various aspects of disease distribution. ?? 2011.", "author" : [ { "dropping-particle" : "", "family" : "Stevens", "given" : "Kim B.", "non-dropping-particle" : "", "parse-names" : false, "suffix" : "" }, { "dropping-particle" : "", "family" : "Pfeiffer", "given" : "Dirk U.", "non-dropping-particle" : "", "parse-names" : false, "suffix" : "" } ], "container-title" : "Spatial and Spatio-temporal Epidemiology", "id" : "ITEM-2", "issue" : "3", "issued" : { "date-parts" : [ [ "2011" ] ] }, "page" : "125-133", "title" : "Spatial modelling of disease using data- and knowledge-driven approaches", "type" : "article-journal", "volume" : "2" }, "uris" : [ "http://www.mendeley.com/documents/?uuid=68fa79b9-9105-4d54-a828-4ad91e0e184d" ] }, { "id" : "ITEM-3", "itemData" : { "DOI" : "10.1016/j.ecolmodel.2005.03.026", "ISSN" : "03043800", "abstract" : "The availability of detailed environmental data, together with inexpensive and powerful computers, has fueled a rapid increase in predictive modeling of species environmental requirements and geographic distributions. For some species, detailed presence/absence occurrence data are available, allowing the use of a variety of standard statistical techniques. However, absence data are not available for most species. In this paper, we introduce the use of the maximum entropy method (Maxent) for modeling species geographic distributions with presence-only data. Maxent is a general-purpose machine learning method with a simple and precise mathematical formulation, and it has a number of aspects that make it well-suited for species distribution modeling. In order to investigate the efficacy of the method, here we perform a continental-scale case study using two Neotropical mammals: a lowland species of sloth, Bradypus variegatus, and a small montane murid rodent, Microryzomys minutus. We compared Maxent predictions with those of a commonly used presence-only modeling method, the Genetic Algorithm for Rule-Set Prediction (GARP). We made predictions on 10 random subsets of the occurrence records for both species, and then used the remaining localities for testing. Both algorithms provided reasonable estimates of the species\u2019 range, far superior to the shaded outline maps available in field guides. All models were significantly better than random in both binomial tests of omission and receiver operating characteristic (ROC) analyses. The area under the ROC curve (AUC) was almost always higher for Maxent, indicating better discrimination of suitable versus unsuitable areas for the species. The Maxent modeling approach can be used in its present form for many applications with presence-only datasets, and merits further research and development.", "author" : [ { "dropping-particle" : "", "family" : "Phillips", "given" : "Steven J.", "non-dropping-particle" : "", "parse-names" : false, "suffix" : "" }, { "dropping-particle" : "", "family" : "Anderson", "given" : "Robert P.", "non-dropping-particle" : "", "parse-names" : false, "suffix" : "" }, { "dropping-particle" : "", "family" : "Schapire", "given" : "Robert E.", "non-dropping-particle" : "", "parse-names" : false, "suffix" : "" } ], "container-title" : "Ecological Modelling", "id" : "ITEM-3", "issue" : "3-4", "issued" : { "date-parts" : [ [ "2006", "1" ] ] }, "page" : "231-259", "title" : "Maximum entropy modeling of species geographic distributions", "type" : "article-journal", "volume" : "190" }, "uris" : [ "http://www.mendeley.com/documents/?uuid=2d494207-b96b-4a9f-85b3-9a4f3943c139" ] } ], "mendeley" : { "formattedCitation" : "(58\u201360)", "plainTextFormattedCitation" : "(58\u201360)", "previouslyFormattedCitation" : "(58\u201360)" }, "properties" : { "noteIndex" : 0 }, "schema" : "https://github.com/citation-style-language/schema/raw/master/csl-citation.json" }</w:instrText>
      </w:r>
      <w:r w:rsidR="003231AB">
        <w:fldChar w:fldCharType="separate"/>
      </w:r>
      <w:r w:rsidR="007C5B5A" w:rsidRPr="007C5B5A">
        <w:rPr>
          <w:noProof/>
        </w:rPr>
        <w:t>(58–60)</w:t>
      </w:r>
      <w:r w:rsidR="003231AB">
        <w:fldChar w:fldCharType="end"/>
      </w:r>
      <w:r w:rsidR="0012277F">
        <w:t xml:space="preserve">, and Maxent </w:t>
      </w:r>
      <w:r>
        <w:t xml:space="preserve">is </w:t>
      </w:r>
      <w:r w:rsidR="0012277F">
        <w:t xml:space="preserve">an </w:t>
      </w:r>
      <w:r>
        <w:t>analytically appealing</w:t>
      </w:r>
      <w:r w:rsidR="0012277F">
        <w:t xml:space="preserve"> approach</w:t>
      </w:r>
      <w:r>
        <w:t xml:space="preserve"> because the model is not constrained by a specific functional </w:t>
      </w:r>
      <w:r w:rsidR="0012277F">
        <w:t>form. Additionally</w:t>
      </w:r>
      <w:r>
        <w:t xml:space="preserve">, </w:t>
      </w:r>
      <w:r w:rsidR="0012277F">
        <w:t xml:space="preserve">the system can be modeled without knowledge of </w:t>
      </w:r>
      <w:r>
        <w:t>the locations of unknown (and unknowable</w:t>
      </w:r>
      <w:r w:rsidR="0012277F">
        <w:t>) anthrax outbreak absences</w:t>
      </w:r>
      <w:r w:rsidR="003231AB">
        <w:fldChar w:fldCharType="begin" w:fldLock="1"/>
      </w:r>
      <w:r w:rsidR="0005605B">
        <w:instrText>ADDIN CSL_CITATION { "citationItems" : [ { "id" : "ITEM-1", "itemData" : { "DOI" : "10.1016/j.ecolmodel.2005.03.026", "ISSN" : "03043800", "abstract" : "The availability of detailed environmental data, together with inexpensive and powerful computers, has fueled a rapid increase in predictive modeling of species environmental requirements and geographic distributions. For some species, detailed presence/absence occurrence data are available, allowing the use of a variety of standard statistical techniques. However, absence data are not available for most species. In this paper, we introduce the use of the maximum entropy method (Maxent) for modeling species geographic distributions with presence-only data. Maxent is a general-purpose machine learning method with a simple and precise mathematical formulation, and it has a number of aspects that make it well-suited for species distribution modeling. In order to investigate the efficacy of the method, here we perform a continental-scale case study using two Neotropical mammals: a lowland species of sloth, Bradypus variegatus, and a small montane murid rodent, Microryzomys minutus. We compared Maxent predictions with those of a commonly used presence-only modeling method, the Genetic Algorithm for Rule-Set Prediction (GARP). We made predictions on 10 random subsets of the occurrence records for both species, and then used the remaining localities for testing. Both algorithms provided reasonable estimates of the species\u2019 range, far superior to the shaded outline maps available in field guides. All models were significantly better than random in both binomial tests of omission and receiver operating characteristic (ROC) analyses. The area under the ROC curve (AUC) was almost always higher for Maxent, indicating better discrimination of suitable versus unsuitable areas for the species. The Maxent modeling approach can be used in its present form for many applications with presence-only datasets, and merits further research and development.", "author" : [ { "dropping-particle" : "", "family" : "Phillips", "given" : "Steven J.", "non-dropping-particle" : "", "parse-names" : false, "suffix" : "" }, { "dropping-particle" : "", "family" : "Anderson", "given" : "Robert P.", "non-dropping-particle" : "", "parse-names" : false, "suffix" : "" }, { "dropping-particle" : "", "family" : "Schapire", "given" : "Robert E.", "non-dropping-particle" : "", "parse-names" : false, "suffix" : "" } ], "container-title" : "Ecological Modelling", "id" : "ITEM-1", "issue" : "3-4", "issued" : { "date-parts" : [ [ "2006", "1" ] ] }, "page" : "231-259", "title" : "Maximum entropy modeling of species geographic distributions", "type" : "article-journal", "volume" : "190" }, "uris" : [ "http://www.mendeley.com/documents/?uuid=2d494207-b96b-4a9f-85b3-9a4f3943c139" ] }, { "id" : "ITEM-2", "itemData" : { "ISBN" : "1139485296", "abstract" : "Maps of species' distributions or habitat suitability are required for many aspects of environmental research, resource management and conservation planning. These include biodiversity assessment, reserve design, habitat management and restoration, species and habitat conservation plans and predicting the effects of environmental change on species and ecosystems. The proliferation of methods and uncertainty regarding their effectiveness can be daunting to researchers, resource managers and conservation planners alike. Franklin summarises the methods used in species distribution modeling (also called niche modeling) and presents a framework for spatial prediction of species distributions based on the attributes (space, time, scale) of the data and questions being asked. The framework links theoretical ecological models of species distributions to spatial data on species and environment, and statistical models used for spatial prediction. Providing practical guidelines to students, researchers and practitioners in a broad range of environmental sciences including ecology, geography, conservation biology, and natural resources management.", "author" : [ { "dropping-particle" : "", "family" : "Franklin", "given" : "Janet", "non-dropping-particle" : "", "parse-names" : false, "suffix" : "" } ], "edition" : "First", "id" : "ITEM-2", "issued" : { "date-parts" : [ [ "2010" ] ] }, "number-of-pages" : "71, 174", "publisher" : "Cambridge University Press", "publisher-place" : "Cambridge", "title" : "Mapping species distributions: spatial inference and prediction", "type" : "book" }, "uris" : [ "http://www.mendeley.com/documents/?uuid=e9c160a5-5664-41fd-b138-ee91b6e7c626" ] } ], "mendeley" : { "formattedCitation" : "(60,61)", "plainTextFormattedCitation" : "(60,61)", "previouslyFormattedCitation" : "(60,61)" }, "properties" : { "noteIndex" : 0 }, "schema" : "https://github.com/citation-style-language/schema/raw/master/csl-citation.json" }</w:instrText>
      </w:r>
      <w:r w:rsidR="003231AB">
        <w:fldChar w:fldCharType="separate"/>
      </w:r>
      <w:r w:rsidR="007C5B5A" w:rsidRPr="007C5B5A">
        <w:rPr>
          <w:noProof/>
        </w:rPr>
        <w:t>(60,61)</w:t>
      </w:r>
      <w:r w:rsidR="003231AB">
        <w:fldChar w:fldCharType="end"/>
      </w:r>
      <w:r w:rsidR="0012277F">
        <w:t xml:space="preserve">. </w:t>
      </w:r>
      <w:r>
        <w:t xml:space="preserve">Maxent </w:t>
      </w:r>
      <w:r w:rsidR="0012277F">
        <w:t xml:space="preserve">has become a popular implementation </w:t>
      </w:r>
      <w:r>
        <w:t>to ecological niche</w:t>
      </w:r>
      <w:r w:rsidR="0012277F">
        <w:t xml:space="preserve"> modeling </w:t>
      </w:r>
      <w:r w:rsidR="00131B08">
        <w:t>due to its robustness</w:t>
      </w:r>
      <w:r w:rsidR="00131B08">
        <w:fldChar w:fldCharType="begin" w:fldLock="1"/>
      </w:r>
      <w:r w:rsidR="0005605B">
        <w:instrText>ADDIN CSL_CITATION { "citationItems" : [ { "id" : "ITEM-1", "itemData" : { "DOI" : "10.1371/journal.pone.0112764", "ISSN" : "1932-6203", "PMID" : "25383906", "abstract" : "BACKGROUND: Predicting species' potential geographical range by species distribution models (SDMs) is central to understand their ecological requirements. However, the effects of using different modeling techniques need further investigation. In order to improve the prediction effect, we need to assess the predictive performance and stability of different SDMs.\n\nMETHODOLOGY: We collected the distribution data of five common tree species (Pinus massoniana, Betula platyphylla, Quercus wutaishanica, Quercus mongolica and Quercus variabilis) and simulated their potential distribution area using 13 environmental variables and six widely used SDMs: BIOCLIM, DOMAIN, MAHAL, RF, MAXENT, and SVM. Each model run was repeated 100 times (trials). We compared the predictive performance by testing the consistency between observations and simulated distributions and assessed the stability by the standard deviation, coefficient of variation, and the 99% confidence interval of Kappa and AUC values.\n\nRESULTS: The mean values of AUC and Kappa from MAHAL, RF, MAXENT, and SVM trials were similar and significantly higher than those from BIOCLIM and DOMAIN trials (p&lt;0.05), while the associated standard deviations and coefficients of variation were larger for BIOCLIM and DOMAIN trials (p&lt;0.05), and the 99% confidence intervals for AUC and Kappa values were narrower for MAHAL, RF, MAXENT, and SVM. Compared to BIOCLIM and DOMAIN, other SDMs (MAHAL, RF, MAXENT, and SVM) had higher prediction accuracy, smaller confidence intervals, and were more stable and less affected by the random variable (randomly selected pseudo-absence points).\n\nCONCLUSIONS: According to the prediction performance and stability of SDMs, we can divide these six SDMs into two categories: a high performance and stability group including MAHAL, RF, MAXENT, and SVM, and a low performance and stability group consisting of BIOCLIM, and DOMAIN. We highlight that choosing appropriate SDMs to address a specific problem is an important part of the modeling process.", "author" : [ { "dropping-particle" : "", "family" : "Duan", "given" : "Ren-Yan", "non-dropping-particle" : "", "parse-names" : false, "suffix" : "" }, { "dropping-particle" : "", "family" : "Kong", "given" : "Xiao-Quan", "non-dropping-particle" : "", "parse-names" : false, "suffix" : "" }, { "dropping-particle" : "", "family" : "Huang", "given" : "Min-Yi", "non-dropping-particle" : "", "parse-names" : false, "suffix" : "" }, { "dropping-particle" : "", "family" : "Fan", "given" : "Wei-Yi", "non-dropping-particle" : "", "parse-names" : false, "suffix" : "" }, { "dropping-particle" : "", "family" : "Wang", "given" : "Zhi-Gao", "non-dropping-particle" : "", "parse-names" : false, "suffix" : "" } ], "container-title" : "PloS one", "id" : "ITEM-1", "issue" : "11", "issued" : { "date-parts" : [ [ "2014", "1" ] ] }, "page" : "e112764", "title" : "The predictive performance and stability of six species distribution models.", "type" : "article-journal", "volume" : "9" }, "uris" : [ "http://www.mendeley.com/documents/?uuid=90de8473-a4ed-41a9-8aa4-ee733f520e9c" ] } ], "mendeley" : { "formattedCitation" : "(62)", "plainTextFormattedCitation" : "(62)", "previouslyFormattedCitation" : "(62)" }, "properties" : { "noteIndex" : 0 }, "schema" : "https://github.com/citation-style-language/schema/raw/master/csl-citation.json" }</w:instrText>
      </w:r>
      <w:r w:rsidR="00131B08">
        <w:fldChar w:fldCharType="separate"/>
      </w:r>
      <w:r w:rsidR="007C5B5A" w:rsidRPr="007C5B5A">
        <w:rPr>
          <w:noProof/>
        </w:rPr>
        <w:t>(62)</w:t>
      </w:r>
      <w:r w:rsidR="00131B08">
        <w:fldChar w:fldCharType="end"/>
      </w:r>
      <w:r>
        <w:t>.</w:t>
      </w:r>
    </w:p>
    <w:p w14:paraId="3A63879E" w14:textId="4BEE69C5" w:rsidR="00CE6E12" w:rsidRDefault="00CE6E12" w:rsidP="00ED36A6">
      <w:pPr>
        <w:spacing w:line="480" w:lineRule="auto"/>
        <w:contextualSpacing/>
      </w:pPr>
      <w:r>
        <w:t xml:space="preserve">A metric for the </w:t>
      </w:r>
      <w:r w:rsidR="00CC6780">
        <w:t>elephant</w:t>
      </w:r>
      <w:r>
        <w:t>-livestock interface was constructed by weighting the density of all livestock in each 1 km</w:t>
      </w:r>
      <w:r w:rsidRPr="00C416B1">
        <w:rPr>
          <w:vertAlign w:val="superscript"/>
        </w:rPr>
        <w:t>2</w:t>
      </w:r>
      <w:r>
        <w:t xml:space="preserve"> space by the ecological niche </w:t>
      </w:r>
      <w:r w:rsidR="00BA1646">
        <w:t xml:space="preserve">of </w:t>
      </w:r>
      <w:r w:rsidR="00BA1646" w:rsidRPr="00BA1646">
        <w:rPr>
          <w:i/>
        </w:rPr>
        <w:t>E. maximus</w:t>
      </w:r>
      <w:r w:rsidR="002F5C1B">
        <w:t>,</w:t>
      </w:r>
      <w:r w:rsidR="00BA1646">
        <w:t xml:space="preserve"> which</w:t>
      </w:r>
      <w:r w:rsidR="002F5C1B">
        <w:t xml:space="preserve"> was estimated by a separate</w:t>
      </w:r>
      <w:r>
        <w:t xml:space="preserve"> Maxent</w:t>
      </w:r>
      <w:r w:rsidR="002F5C1B">
        <w:t xml:space="preserve"> model using observations of </w:t>
      </w:r>
      <w:r w:rsidR="002F5C1B" w:rsidRPr="002F5C1B">
        <w:rPr>
          <w:i/>
        </w:rPr>
        <w:t>E. maximus</w:t>
      </w:r>
      <w:r w:rsidR="002F5C1B">
        <w:t xml:space="preserve"> from the GBIF</w:t>
      </w:r>
      <w:r w:rsidR="00CC6780">
        <w:t>, as described above</w:t>
      </w:r>
      <w:r>
        <w:t xml:space="preserve">. </w:t>
      </w:r>
      <w:r w:rsidR="00BA1646">
        <w:t xml:space="preserve">The </w:t>
      </w:r>
      <w:r w:rsidR="00DD0558">
        <w:t xml:space="preserve">new </w:t>
      </w:r>
      <w:r w:rsidR="00BA1646">
        <w:t xml:space="preserve">weighted metric </w:t>
      </w:r>
      <w:r w:rsidR="002A19FE">
        <w:t xml:space="preserve">raster </w:t>
      </w:r>
      <w:r w:rsidR="00DD0558">
        <w:t>was</w:t>
      </w:r>
      <w:r w:rsidR="00BA1646">
        <w:t xml:space="preserve"> the product of </w:t>
      </w:r>
      <w:r w:rsidR="002A19FE">
        <w:t xml:space="preserve">the </w:t>
      </w:r>
      <w:r w:rsidR="00BA1646">
        <w:t>livestock density</w:t>
      </w:r>
      <w:r w:rsidR="002A19FE">
        <w:t xml:space="preserve"> raster</w:t>
      </w:r>
      <w:r w:rsidR="00BA1646">
        <w:t xml:space="preserve"> and the probability density function</w:t>
      </w:r>
      <w:r w:rsidR="002A19FE">
        <w:t xml:space="preserve"> raster</w:t>
      </w:r>
      <w:r w:rsidR="00BA1646">
        <w:t xml:space="preserve"> of the estimated niche</w:t>
      </w:r>
      <w:r w:rsidR="002A19FE">
        <w:t>.</w:t>
      </w:r>
      <w:r w:rsidR="003F21D1">
        <w:t xml:space="preserve"> </w:t>
      </w:r>
      <w:r w:rsidR="002A19FE">
        <w:t>As such,</w:t>
      </w:r>
      <w:r w:rsidR="003F21D1">
        <w:t xml:space="preserve"> the interface is a representation of the number of livestock prese</w:t>
      </w:r>
      <w:r w:rsidR="002A19FE">
        <w:t>nt in a given space adjusted by the probability of that</w:t>
      </w:r>
      <w:r w:rsidR="003F21D1">
        <w:t xml:space="preserve"> space being suitable habitat for elephants</w:t>
      </w:r>
      <w:r w:rsidR="00BA1646">
        <w:t xml:space="preserve">. </w:t>
      </w:r>
    </w:p>
    <w:p w14:paraId="17567E3C" w14:textId="22D2ED69" w:rsidR="00CE6E12" w:rsidRDefault="00EE7AAF" w:rsidP="00ED36A6">
      <w:pPr>
        <w:spacing w:line="480" w:lineRule="auto"/>
        <w:contextualSpacing/>
      </w:pPr>
      <w:r>
        <w:t>Annual temper</w:t>
      </w:r>
      <w:r w:rsidR="002F5C1B">
        <w:t>ature, P-Tα,</w:t>
      </w:r>
      <w:r w:rsidR="00CE6E12">
        <w:t xml:space="preserve"> soil chemistry, the difference in forest cover between 1900 and 2000, the </w:t>
      </w:r>
      <w:r w:rsidR="00CC6780">
        <w:t>elephant</w:t>
      </w:r>
      <w:r w:rsidR="00CE6E12">
        <w:t>-livestock interface, and livestock density were included in the Maxent model</w:t>
      </w:r>
      <w:r w:rsidR="004F21FB">
        <w:t xml:space="preserve"> of anthrax suitability</w:t>
      </w:r>
      <w:r w:rsidR="00A1177D">
        <w:t xml:space="preserve"> (the distributions of environmental features are presented in S1 Figure 1)</w:t>
      </w:r>
      <w:r w:rsidR="004F21FB">
        <w:t>. A</w:t>
      </w:r>
      <w:r w:rsidR="00CE6E12">
        <w:t>ll covariates were aggregat</w:t>
      </w:r>
      <w:r w:rsidR="004F21FB">
        <w:t xml:space="preserve">ed to scales of 5 and 30 arc minutes, respectively, for the two spatial scales modeled </w:t>
      </w:r>
      <w:r w:rsidR="002B348A">
        <w:t xml:space="preserve">separately </w:t>
      </w:r>
      <w:r w:rsidR="004F21FB">
        <w:t>in this study</w:t>
      </w:r>
      <w:r w:rsidR="0013289F">
        <w:t xml:space="preserve"> (see below)</w:t>
      </w:r>
      <w:r w:rsidR="004F21FB">
        <w:t xml:space="preserve">. </w:t>
      </w:r>
      <w:r w:rsidR="00CE6E12" w:rsidRPr="00EA3416">
        <w:t>Correlation was</w:t>
      </w:r>
      <w:r w:rsidR="004F21FB" w:rsidRPr="00EA3416">
        <w:t xml:space="preserve"> low (all values of ρ were &lt; 0.6</w:t>
      </w:r>
      <w:r w:rsidR="00CE6E12" w:rsidRPr="00EA3416">
        <w:t>) among</w:t>
      </w:r>
      <w:r w:rsidR="000F67E1">
        <w:t xml:space="preserve"> all</w:t>
      </w:r>
      <w:r w:rsidR="00CE6E12" w:rsidRPr="00EA3416">
        <w:t xml:space="preserve"> the</w:t>
      </w:r>
      <w:r w:rsidR="004F21FB" w:rsidRPr="00EA3416">
        <w:t xml:space="preserve"> environmental covariates</w:t>
      </w:r>
      <w:r w:rsidR="00CC6780">
        <w:t xml:space="preserve"> under consideration</w:t>
      </w:r>
      <w:r w:rsidR="00CE6E12" w:rsidRPr="00EA3416">
        <w:t xml:space="preserve">. </w:t>
      </w:r>
      <w:r w:rsidR="00CE6E12" w:rsidRPr="00EC6BCC">
        <w:t>A total of 10,000 background points</w:t>
      </w:r>
      <w:r w:rsidR="00B658D6" w:rsidRPr="00EC6BCC">
        <w:t xml:space="preserve"> were sampled</w:t>
      </w:r>
      <w:r w:rsidR="00CE6E12" w:rsidRPr="00EC6BCC">
        <w:t xml:space="preserve">, weighted by </w:t>
      </w:r>
      <w:r w:rsidR="00B658D6" w:rsidRPr="00EC6BCC">
        <w:t>HFP as described above to correct</w:t>
      </w:r>
      <w:r w:rsidR="00CE6E12" w:rsidRPr="00EC6BCC">
        <w:t xml:space="preserve"> for reporting b</w:t>
      </w:r>
      <w:r w:rsidR="00131B08" w:rsidRPr="00EC6BCC">
        <w:t>ias in anthrax surveillance</w:t>
      </w:r>
      <w:r w:rsidR="00131B08">
        <w:fldChar w:fldCharType="begin" w:fldLock="1"/>
      </w:r>
      <w:r w:rsidR="0005605B">
        <w:instrText>ADDIN CSL_CITATION { "citationItems" : [ { "id" : "ITEM-1", "itemData" : { "DOI" : "10.1890/07-2153.1", "ISBN" : "1051-0761", "ISSN" : "1051-0761", "PMID" : "19323182", "author" : [ { "dropping-particle" : "", "family" : "Phillips", "given" : "Steven J.", "non-dropping-particle" : "", "parse-names" : false, "suffix" : "" }, { "dropping-particle" : "", "family" : "Dud\u00edk", "given" : "Miroslav", "non-dropping-particle" : "", "parse-names" : false, "suffix" : "" }, { "dropping-particle" : "", "family" : "Elith", "given" : "J.", "non-dropping-particle" : "", "parse-names" : false, "suffix" : "" }, { "dropping-particle" : "", "family" : "Graham", "given" : "Catherine", "non-dropping-particle" : "", "parse-names" : false, "suffix" : "" }, { "dropping-particle" : "", "family" : "Lehmann", "given" : "Anthony", "non-dropping-particle" : "", "parse-names" : false, "suffix" : "" }, { "dropping-particle" : "", "family" : "Leathwick", "given" : "John", "non-dropping-particle" : "", "parse-names" : false, "suffix" : "" }, { "dropping-particle" : "", "family" : "Ferrier", "given" : "Simon", "non-dropping-particle" : "", "parse-names" : false, "suffix" : "" } ], "id" : "ITEM-1", "issue" : "1", "issued" : { "date-parts" : [ [ "2009" ] ] }, "page" : "181-197", "title" : "Sample selection bias and presence-only distribution models : implications for background and pseudo-absence data", "type" : "article-journal", "volume" : "19" }, "uris" : [ "http://www.mendeley.com/documents/?uuid=8da3ff3e-6da8-40a4-b18a-4f951906e5bc" ] } ], "mendeley" : { "formattedCitation" : "(63)", "plainTextFormattedCitation" : "(63)", "previouslyFormattedCitation" : "(63)" }, "properties" : { "noteIndex" : 0 }, "schema" : "https://github.com/citation-style-language/schema/raw/master/csl-citation.json" }</w:instrText>
      </w:r>
      <w:r w:rsidR="00131B08">
        <w:fldChar w:fldCharType="separate"/>
      </w:r>
      <w:r w:rsidR="007C5B5A" w:rsidRPr="007C5B5A">
        <w:rPr>
          <w:noProof/>
        </w:rPr>
        <w:t>(63)</w:t>
      </w:r>
      <w:r w:rsidR="00131B08">
        <w:fldChar w:fldCharType="end"/>
      </w:r>
      <w:r w:rsidR="00CE6E12">
        <w:t xml:space="preserve">. Five-fold cross-validation was used to train the model, and the area under the receiver operating characteristic curve (AUC) was used </w:t>
      </w:r>
      <w:r w:rsidR="00CE6E12">
        <w:lastRenderedPageBreak/>
        <w:t xml:space="preserve">to evaluate model performance. To correct for overfitting, the regularization parameter was set at 1.0. Covariates were ranked by permutation importance, which is </w:t>
      </w:r>
      <w:r w:rsidR="0071486E">
        <w:t xml:space="preserve">a </w:t>
      </w:r>
      <w:r w:rsidR="00CE6E12">
        <w:t>random permutation of their values between background and presenc</w:t>
      </w:r>
      <w:r w:rsidR="00131B08">
        <w:t>e points during training</w:t>
      </w:r>
      <w:r w:rsidR="00131B08">
        <w:fldChar w:fldCharType="begin" w:fldLock="1"/>
      </w:r>
      <w:r w:rsidR="0005605B">
        <w:instrText>ADDIN CSL_CITATION { "citationItems" : [ { "id" : "ITEM-1", "itemData" : { "DOI" : "10.1016/j.ecolmodel.2005.03.026", "ISSN" : "03043800", "abstract" : "The availability of detailed environmental data, together with inexpensive and powerful computers, has fueled a rapid increase in predictive modeling of species environmental requirements and geographic distributions. For some species, detailed presence/absence occurrence data are available, allowing the use of a variety of standard statistical techniques. However, absence data are not available for most species. In this paper, we introduce the use of the maximum entropy method (Maxent) for modeling species geographic distributions with presence-only data. Maxent is a general-purpose machine learning method with a simple and precise mathematical formulation, and it has a number of aspects that make it well-suited for species distribution modeling. In order to investigate the efficacy of the method, here we perform a continental-scale case study using two Neotropical mammals: a lowland species of sloth, Bradypus variegatus, and a small montane murid rodent, Microryzomys minutus. We compared Maxent predictions with those of a commonly used presence-only modeling method, the Genetic Algorithm for Rule-Set Prediction (GARP). We made predictions on 10 random subsets of the occurrence records for both species, and then used the remaining localities for testing. Both algorithms provided reasonable estimates of the species\u2019 range, far superior to the shaded outline maps available in field guides. All models were significantly better than random in both binomial tests of omission and receiver operating characteristic (ROC) analyses. The area under the ROC curve (AUC) was almost always higher for Maxent, indicating better discrimination of suitable versus unsuitable areas for the species. The Maxent modeling approach can be used in its present form for many applications with presence-only datasets, and merits further research and development.", "author" : [ { "dropping-particle" : "", "family" : "Phillips", "given" : "Steven J.", "non-dropping-particle" : "", "parse-names" : false, "suffix" : "" }, { "dropping-particle" : "", "family" : "Anderson", "given" : "Robert P.", "non-dropping-particle" : "", "parse-names" : false, "suffix" : "" }, { "dropping-particle" : "", "family" : "Schapire", "given" : "Robert E.", "non-dropping-particle" : "", "parse-names" : false, "suffix" : "" } ], "container-title" : "Ecological Modelling", "id" : "ITEM-1", "issue" : "3-4", "issued" : { "date-parts" : [ [ "2006", "1" ] ] }, "page" : "231-259", "title" : "Maximum entropy modeling of species geographic distributions", "type" : "article-journal", "volume" : "190" }, "uris" : [ "http://www.mendeley.com/documents/?uuid=2d494207-b96b-4a9f-85b3-9a4f3943c139" ] }, { "id" : "ITEM-2", "itemData" : { "DOI" : "10.1111/j.2007.0906-7590.05203.x", "ISBN" : "0906-7590", "ISSN" : "0007-1188", "PMID" : "3245", "abstract" : "1 The overall functional capacity of the liver was evaluated using [35S]-bromosulphophthalein (BSP, 100 mg/kg, i.v.) in biliary fistulated adult rats pretreated orally with different doses of paracetamol (APAP) for varying time intervals. 2 The maximal hepatic damage occurred between 12-18 h after single doses of APAP (0.5 or 1 g/kg); hepatic excretory function returned to control levels by 48-72 hours. 3 Administration of either 0.5 or 1 g/kg APAP 18 h before BSP caused a dose-dependent inhibition of the choleretic effect of BSP and of the 60 min cumulative excretion of the dye, but conversely, produced a significant increase in the liver and plasma concentrations of 35S. 4 Following acute (0.25 g/kg), or subacute (0.5 g/kg, twice daily for 7 days) treatment with APAP, the total excretion of 35S in bile and the retention of 35S in the liver or plasma remained essentially the same as that for the controls. 5 In rats given single doses of 1 g/kg APAP, the hepatic uptake of the dye was significantly increased during the early stages of intoxication, while the opposite effect was observed at late periods. 6 The bile flow appeared to be inversely related to the excretion of unchanged BSP, and directly related to the excretion of the major BSP conjugate in bile. 7 The hepatic clearance of BSP was more rapid in rats treated subacutely with 0.5 or 1 g/kg APAP, than in those treated acutely with equal doses, suggesting that the intensity of APAP-induced hepatotoxicity became less severe after the repeated administration of this drug. 8 It is concluded that the hepatic uptake, metabolism and excretion of BSP are reversibly impaired following APAP-induced liver injury.", "author" : [ { "dropping-particle" : "", "family" : "Phillips", "given" : "Steven J.", "non-dropping-particle" : "", "parse-names" : false, "suffix" : "" }, { "dropping-particle" : "", "family" : "Dud\u00edk", "given" : "Miroslav", "non-dropping-particle" : "", "parse-names" : false, "suffix" : "" } ], "container-title" : "Ecograpy", "id" : "ITEM-2", "issue" : "December 2007", "issued" : { "date-parts" : [ [ "2008" ] ] }, "note" : "NULL", "page" : "161-175", "title" : "Modeling of species distribution with Maxent: new extensions and a comprehensive evalutation", "type" : "article-journal", "volume" : "31" }, "uris" : [ "http://www.mendeley.com/documents/?uuid=0fc57fff-ff6d-4eb0-b5f5-54dae6fe46b3" ] } ], "mendeley" : { "formattedCitation" : "(60,64)", "plainTextFormattedCitation" : "(60,64)", "previouslyFormattedCitation" : "(60,64)" }, "properties" : { "noteIndex" : 0 }, "schema" : "https://github.com/citation-style-language/schema/raw/master/csl-citation.json" }</w:instrText>
      </w:r>
      <w:r w:rsidR="00131B08">
        <w:fldChar w:fldCharType="separate"/>
      </w:r>
      <w:r w:rsidR="007C5B5A" w:rsidRPr="007C5B5A">
        <w:rPr>
          <w:noProof/>
        </w:rPr>
        <w:t>(60,64)</w:t>
      </w:r>
      <w:r w:rsidR="00131B08">
        <w:fldChar w:fldCharType="end"/>
      </w:r>
      <w:r w:rsidR="00CE6E12">
        <w:t xml:space="preserve">. With all available covariates under consideration, the best model was selected based on performance and fit using 1) the test AUCs between the full and </w:t>
      </w:r>
      <w:r w:rsidR="00BF2DB8">
        <w:t>reduced</w:t>
      </w:r>
      <w:r w:rsidR="00CE6E12">
        <w:t xml:space="preserve"> models, 2) the Akaike information criterion</w:t>
      </w:r>
      <w:r w:rsidR="00B658D6">
        <w:t xml:space="preserve"> (AIC)</w:t>
      </w:r>
      <w:r w:rsidR="00CE6E12">
        <w:t xml:space="preserve"> based </w:t>
      </w:r>
      <w:r w:rsidR="00B658D6">
        <w:t xml:space="preserve">on </w:t>
      </w:r>
      <w:r w:rsidR="00CE6E12">
        <w:t>a Poisson point process</w:t>
      </w:r>
      <w:r w:rsidR="00131B08">
        <w:t xml:space="preserve"> to measure goodness-of-fit</w:t>
      </w:r>
      <w:r w:rsidR="00131B08">
        <w:fldChar w:fldCharType="begin" w:fldLock="1"/>
      </w:r>
      <w:r w:rsidR="0005605B">
        <w:instrText>ADDIN CSL_CITATION { "citationItems" : [ { "id" : "ITEM-1", "itemData" : { "DOI" : "10.1111/j.1541-0420.2012.01824.x", "ISBN" : "1541-0420", "ISSN" : "0006341X", "PMID" : "23379623", "abstract" : "Summary Modeling the spatial distribution of a species is a fundamental problem in ecology. A number of modeling methods have been developed, an extremely popular one being MAXENT, a maximum entropy modeling approach. In this article, we show that MAXENT is equivalent to a Poisson regression model and hence is related to a Poisson point process model, differing only in the intercept term, which is scale-dependent in MAXENT. We illustrate a number of improvements to MAXENT that follow from these relations. In particular, a point process model approach facilitates methods for choosing the appropriate spatial resolution, assessing model adequacy, and choosing the LASSO penalty parameter, all currently unavailable to MAXENT. The equivalence result represents a significant step in the unification of the species distribution modeling literature.", "author" : [ { "dropping-particle" : "", "family" : "Renner", "given" : "Ian W.", "non-dropping-particle" : "", "parse-names" : false, "suffix" : "" }, { "dropping-particle" : "", "family" : "Warton", "given" : "David I.", "non-dropping-particle" : "", "parse-names" : false, "suffix" : "" } ], "container-title" : "Biometrics", "id" : "ITEM-1", "issue" : "1", "issued" : { "date-parts" : [ [ "2013" ] ] }, "page" : "274-281", "title" : "Equivalence of MAXENT and Poisson Point Process Models for Species Distribution Modeling in Ecology", "type" : "article-journal", "volume" : "69" }, "uris" : [ "http://www.mendeley.com/documents/?uuid=741d2dbc-15fc-45f5-af5a-3b037a008065" ] } ], "mendeley" : { "formattedCitation" : "(65)", "plainTextFormattedCitation" : "(65)", "previouslyFormattedCitation" : "(65)" }, "properties" : { "noteIndex" : 0 }, "schema" : "https://github.com/citation-style-language/schema/raw/master/csl-citation.json" }</w:instrText>
      </w:r>
      <w:r w:rsidR="00131B08">
        <w:fldChar w:fldCharType="separate"/>
      </w:r>
      <w:r w:rsidR="007C5B5A" w:rsidRPr="007C5B5A">
        <w:rPr>
          <w:noProof/>
        </w:rPr>
        <w:t>(65)</w:t>
      </w:r>
      <w:r w:rsidR="00131B08">
        <w:fldChar w:fldCharType="end"/>
      </w:r>
      <w:r w:rsidR="00CE6E12">
        <w:t xml:space="preserve">, and 3) a jackknife variable selection procedure wherein each covariate’s single contribution to the loss function is compared to the loss function when the covariate is withheld from the model. </w:t>
      </w:r>
      <w:r w:rsidR="00EC6BCC">
        <w:t xml:space="preserve">Because the </w:t>
      </w:r>
      <w:r w:rsidR="00CE6E12">
        <w:t>surveillanc</w:t>
      </w:r>
      <w:r w:rsidR="00F05358">
        <w:t>e data</w:t>
      </w:r>
      <w:r w:rsidR="00EC6BCC">
        <w:t xml:space="preserve"> were derived from the </w:t>
      </w:r>
      <w:proofErr w:type="spellStart"/>
      <w:r w:rsidR="00EC6BCC">
        <w:t>ProMED</w:t>
      </w:r>
      <w:proofErr w:type="spellEnd"/>
      <w:r w:rsidR="00EC6BCC">
        <w:t xml:space="preserve"> system</w:t>
      </w:r>
      <w:r w:rsidR="00F05358">
        <w:t xml:space="preserve">, the </w:t>
      </w:r>
      <w:r w:rsidR="00EC6BCC">
        <w:t xml:space="preserve">model performance was </w:t>
      </w:r>
      <w:r w:rsidR="00F05358">
        <w:t>evaluat</w:t>
      </w:r>
      <w:r w:rsidR="00EC6BCC">
        <w:t>ed</w:t>
      </w:r>
      <w:r w:rsidR="00B658D6">
        <w:t xml:space="preserve"> using the</w:t>
      </w:r>
      <w:r w:rsidR="00CE6E12">
        <w:t xml:space="preserve"> independent </w:t>
      </w:r>
      <w:r w:rsidR="00B658D6">
        <w:t xml:space="preserve">testing </w:t>
      </w:r>
      <w:r w:rsidR="00CE6E12">
        <w:t>dataset described above, which is comprised of</w:t>
      </w:r>
      <w:r w:rsidR="00F05358">
        <w:t xml:space="preserve"> a separate independent sample of</w:t>
      </w:r>
      <w:r w:rsidR="00CE6E12">
        <w:t xml:space="preserve"> laboratory-confirmed anthra</w:t>
      </w:r>
      <w:r w:rsidR="00B658D6">
        <w:t>x outbreaks</w:t>
      </w:r>
      <w:r w:rsidR="00CE6E12">
        <w:t>.</w:t>
      </w:r>
      <w:r w:rsidR="00EC6BCC">
        <w:t xml:space="preserve"> Reported AUCs, therefore, reflect the externally validated model performance.</w:t>
      </w:r>
      <w:r w:rsidR="00CE6E12">
        <w:t xml:space="preserve">   </w:t>
      </w:r>
    </w:p>
    <w:p w14:paraId="6C35825C" w14:textId="37586539" w:rsidR="00CE6E12" w:rsidRDefault="00CE6E12" w:rsidP="00ED36A6">
      <w:pPr>
        <w:spacing w:line="480" w:lineRule="auto"/>
        <w:contextualSpacing/>
      </w:pPr>
      <w:r>
        <w:t xml:space="preserve">As some recent work identified, the relationship between infectious diseases and abiotic and biotic features </w:t>
      </w:r>
      <w:r w:rsidR="00131B08">
        <w:t>may depend on spatial scale</w:t>
      </w:r>
      <w:r w:rsidR="00131B08">
        <w:fldChar w:fldCharType="begin" w:fldLock="1"/>
      </w:r>
      <w:r w:rsidR="0005605B">
        <w:instrText>ADDIN CSL_CITATION { "citationItems" : [ { "id" : "ITEM-1", "itemData" : { "DOI" : "10.1073/pnas.1521657113", "ISBN" : "0027-8424", "ISSN" : "0027-8424", "PMID" : "27247398", "abstract" : "Humans are altering the distribution of species by changing the climate and disrupting biotic interactions and dispersal. A fundamental hypothesis in spatial ecology suggests that these effects are scale dependent; biotic interactions should shape distributions at local scales, whereas climate should dominate at regional scales. If so, common single-scale analyses might misestimate the impacts of anthropogenic modifications on biodiversity and the environment. However, large-scale datasets necessary to test these hypotheses have not been available until recently. Here we conduct a cross-continental, cross-scale (almost five orders of magnitude) analysis of the influence of biotic and abiotic processes and human population density on the distribution of three emerging pathogens: the amphibian chytrid fungus implicated in worldwide amphibian declines and West Nile virus and the bacterium that causes Lyme disease (Borrelia burgdorferi), which are responsible for ongoing human health crises. In all three systems, we show that biotic factors were significant predictors of pathogen distributions in multiple regression models only at local scales (\u223c102\u2013103 km2), whereas climate and human population density always were significant only at relatively larger, regional scales (usually &gt;104 km2). Spatial autocorrelation analyses revealed that biotic factors were more variable at smaller scales, whereas climatic factors were more variable at larger scales, as is consistent with the prediction that factors should be important at the scales at which they vary the most. Finally, no single scale could detect the importance of all three categories of processes. These results highlight that common single-scale analyses can misrepresent the true impact of anthropogenic modifications on biodiversity and the environment.", "author" : [ { "dropping-particle" : "", "family" : "Cohen", "given" : "Jeremy M.", "non-dropping-particle" : "", "parse-names" : false, "suffix" : "" }, { "dropping-particle" : "", "family" : "Civitello", "given" : "David J.", "non-dropping-particle" : "", "parse-names" : false, "suffix" : "" }, { "dropping-particle" : "", "family" : "Brace", "given" : "Amber J.", "non-dropping-particle" : "", "parse-names" : false, "suffix" : "" }, { "dropping-particle" : "", "family" : "Feichtinger", "given" : "Erin M.", "non-dropping-particle" : "", "parse-names" : false, "suffix" : "" }, { "dropping-particle" : "", "family" : "Ortega", "given" : "C. Nicole", "non-dropping-particle" : "", "parse-names" : false, "suffix" : "" }, { "dropping-particle" : "", "family" : "Richardson", "given" : "Jason C.", "non-dropping-particle" : "", "parse-names" : false, "suffix" : "" }, { "dropping-particle" : "", "family" : "Sauer", "given" : "Erin L.", "non-dropping-particle" : "", "parse-names" : false, "suffix" : "" }, { "dropping-particle" : "", "family" : "Liu", "given" : "Xuan", "non-dropping-particle" : "", "parse-names" : false, "suffix" : "" }, { "dropping-particle" : "", "family" : "Rohr", "given" : "Jason R.", "non-dropping-particle" : "", "parse-names" : false, "suffix" : "" } ], "container-title" : "Proceedings of the National Academy of Sciences", "id" : "ITEM-1", "issue" : "24", "issued" : { "date-parts" : [ [ "2016" ] ] }, "page" : "E3359-E3364", "title" : "Spatial scale modulates the strength of ecological processes driving disease distributions", "type" : "article-journal", "volume" : "113" }, "uris" : [ "http://www.mendeley.com/documents/?uuid=bdae7570-e067-4d7b-aed3-ac24052dc09f" ] } ], "mendeley" : { "formattedCitation" : "(66)", "plainTextFormattedCitation" : "(66)", "previouslyFormattedCitation" : "(66)" }, "properties" : { "noteIndex" : 0 }, "schema" : "https://github.com/citation-style-language/schema/raw/master/csl-citation.json" }</w:instrText>
      </w:r>
      <w:r w:rsidR="00131B08">
        <w:fldChar w:fldCharType="separate"/>
      </w:r>
      <w:r w:rsidR="007C5B5A" w:rsidRPr="007C5B5A">
        <w:rPr>
          <w:noProof/>
        </w:rPr>
        <w:t>(66)</w:t>
      </w:r>
      <w:r w:rsidR="00131B08">
        <w:fldChar w:fldCharType="end"/>
      </w:r>
      <w:r>
        <w:t>. We therefore include two sensitivity analyses to evaluate whether these features operate differently at different scales. First, the models were evalu</w:t>
      </w:r>
      <w:r w:rsidR="00C416B1">
        <w:t xml:space="preserve">ated at 5 arc </w:t>
      </w:r>
      <w:r>
        <w:t>minute</w:t>
      </w:r>
      <w:r w:rsidR="00C416B1">
        <w:t>s and 30 arc minutes</w:t>
      </w:r>
      <w:r>
        <w:t xml:space="preserve"> to determine whether</w:t>
      </w:r>
      <w:r w:rsidR="0013289F">
        <w:t xml:space="preserve"> predicted</w:t>
      </w:r>
      <w:r>
        <w:t xml:space="preserve"> anthrax suitabil</w:t>
      </w:r>
      <w:r w:rsidR="0013289F">
        <w:t>ity was robust to scale and whether</w:t>
      </w:r>
      <w:r>
        <w:t xml:space="preserve"> the abiotic and biotic features in the model</w:t>
      </w:r>
      <w:r w:rsidR="0013289F">
        <w:t xml:space="preserve"> demonstrated scale-dependence</w:t>
      </w:r>
      <w:r>
        <w:t xml:space="preserve">. Second, two additional reduced models, one abiotic (climate, </w:t>
      </w:r>
      <w:r w:rsidR="00C416B1">
        <w:t>soil chemistry, and forest loss</w:t>
      </w:r>
      <w:r>
        <w:t>) and one biotic (livestock density and the wildlife-livestock interface), were compared to the best fitting model with respect to model performance (AUC), mo</w:t>
      </w:r>
      <w:r w:rsidR="00FE7AC4">
        <w:t>del fit (AIC), and niche equivalency</w:t>
      </w:r>
      <w:r>
        <w:t>. The latter is an asse</w:t>
      </w:r>
      <w:r w:rsidR="00EE7AAF">
        <w:t>ss</w:t>
      </w:r>
      <w:r>
        <w:t>ment of the degree to which predicted niches a</w:t>
      </w:r>
      <w:r w:rsidR="00FE7AC4">
        <w:t>re coincident with each other</w:t>
      </w:r>
      <w:r w:rsidR="00FE7AC4">
        <w:fldChar w:fldCharType="begin" w:fldLock="1"/>
      </w:r>
      <w:r w:rsidR="0005605B">
        <w:instrText>ADDIN CSL_CITATION { "citationItems" : [ { "id" : "ITEM-1", "itemData" : { "DOI" : "10.1111/j.1558-5646.2008.00482.x", "ISSN" : "0014-3820", "PMID" : "18752605", "abstract" : "Environmental niche models, which are generated by combining species occurrence data with environmental GIS data layers, are increasingly used to answer fundamental questions about niche evolution, speciation, and the accumulation of ecological diversity within clades. The question of whether environmental niches are conserved over evolutionary time scales has attracted considerable attention, but often produced conflicting conclusions. This conflict, however, may result from differences in how niche similarity is measured and the specific null hypothesis being tested. We develop new methods for quantifying niche overlap that rely on a traditional ecological measure and a metric from mathematical statistics. We reexamine a classic study of niche conservatism between sister species in several groups of Mexican animals, and, for the first time, address alternative definitions of \"niche conservatism\" within a single framework using consistent methods. As expected, we find that environmental niches of sister species are more similar than expected under three distinct null hypotheses, but that they are rarely identical. We demonstrate how our measures can be used in phylogenetic comparative analyses by reexamining niche divergence in an adaptive radiation of Cuban anoles. Our results show that environmental niche overlap is closely tied to geographic overlap, but not to phylogenetic distances, suggesting that niche conservatism has not constrained local communities in this group to consist of closely related species. We suggest various randomization tests that may prove useful in other areas of ecology and evolutionary biology.", "author" : [ { "dropping-particle" : "", "family" : "Warren", "given" : "Dan L", "non-dropping-particle" : "", "parse-names" : false, "suffix" : "" }, { "dropping-particle" : "", "family" : "Glor", "given" : "Richard E", "non-dropping-particle" : "", "parse-names" : false, "suffix" : "" }, { "dropping-particle" : "", "family" : "Turelli", "given" : "Michael", "non-dropping-particle" : "", "parse-names" : false, "suffix" : "" } ], "container-title" : "Evolution; international journal of organic evolution", "id" : "ITEM-1", "issue" : "11", "issued" : { "date-parts" : [ [ "2008", "11" ] ] }, "page" : "2868-83", "title" : "Environmental niche equivalency versus conservatism: quantitative approaches to niche evolution.", "type" : "article-journal", "volume" : "62" }, "uris" : [ "http://www.mendeley.com/documents/?uuid=096fe520-0a81-30e8-a5d5-156da6d88fb6" ] } ], "mendeley" : { "formattedCitation" : "(67)", "plainTextFormattedCitation" : "(67)", "previouslyFormattedCitation" : "(67)" }, "properties" : { "noteIndex" : 0 }, "schema" : "https://github.com/citation-style-language/schema/raw/master/csl-citation.json" }</w:instrText>
      </w:r>
      <w:r w:rsidR="00FE7AC4">
        <w:fldChar w:fldCharType="separate"/>
      </w:r>
      <w:r w:rsidR="007C5B5A" w:rsidRPr="007C5B5A">
        <w:rPr>
          <w:noProof/>
        </w:rPr>
        <w:t>(67)</w:t>
      </w:r>
      <w:r w:rsidR="00FE7AC4">
        <w:fldChar w:fldCharType="end"/>
      </w:r>
      <w:r>
        <w:t>.</w:t>
      </w:r>
      <w:r w:rsidR="005F7E72">
        <w:t xml:space="preserve"> </w:t>
      </w:r>
      <w:r w:rsidR="00B03AC9">
        <w:t xml:space="preserve">The final sensitivity analysis included evaluation of the representation of the elephant-livestock interface, as constructed </w:t>
      </w:r>
      <w:r w:rsidR="00A93DE0">
        <w:t xml:space="preserve">first </w:t>
      </w:r>
      <w:r w:rsidR="00B03AC9">
        <w:t>using the modelled niche</w:t>
      </w:r>
      <w:r w:rsidR="00A93DE0">
        <w:t>,</w:t>
      </w:r>
      <w:r w:rsidR="00B03AC9">
        <w:t xml:space="preserve"> and</w:t>
      </w:r>
      <w:r w:rsidR="00A93DE0">
        <w:t xml:space="preserve"> second using</w:t>
      </w:r>
      <w:r w:rsidR="00B03AC9">
        <w:t xml:space="preserve"> the IUCN delineated range</w:t>
      </w:r>
      <w:r w:rsidR="00A93DE0">
        <w:t>,</w:t>
      </w:r>
      <w:r w:rsidR="00B03AC9">
        <w:t xml:space="preserve"> for elephant presence</w:t>
      </w:r>
      <w:r w:rsidR="005F7E72">
        <w:t>. The effect of each interface construct on anthrax suitability was compared with respect to AUC, AIC, and niche equivalency.</w:t>
      </w:r>
      <w:r>
        <w:t xml:space="preserve"> The </w:t>
      </w:r>
      <w:r w:rsidRPr="008B245A">
        <w:t>maxent</w:t>
      </w:r>
      <w:r>
        <w:t xml:space="preserve"> function (</w:t>
      </w:r>
      <w:proofErr w:type="spellStart"/>
      <w:r>
        <w:t>dismo</w:t>
      </w:r>
      <w:proofErr w:type="spellEnd"/>
      <w:r>
        <w:t xml:space="preserve"> package; v. 0.9-3) was used to fit the models</w:t>
      </w:r>
      <w:r w:rsidR="00131B08">
        <w:fldChar w:fldCharType="begin" w:fldLock="1"/>
      </w:r>
      <w:r w:rsidR="0005605B">
        <w:instrText>ADDIN CSL_CITATION { "citationItems" : [ { "id" : "ITEM-1", "itemData" : { "ISBN" : "1139485296", "abstract" : "Maps of species' distributions or habitat suitability are required for many aspects of environmental research, resource management and conservation planning. These include biodiversity assessment, reserve design, habitat management and restoration, species and habitat conservation plans and predicting the effects of environmental change on species and ecosystems. The proliferation of methods and uncertainty regarding their effectiveness can be daunting to researchers, resource managers and conservation planners alike. Franklin summarises the methods used in species distribution modeling (also called niche modeling) and presents a framework for spatial prediction of species distributions based on the attributes (space, time, scale) of the data and questions being asked. The framework links theoretical ecological models of species distributions to spatial data on species and environment, and statistical models used for spatial prediction. Providing practical guidelines to students, researchers and practitioners in a broad range of environmental sciences including ecology, geography, conservation biology, and natural resources management.", "author" : [ { "dropping-particle" : "", "family" : "Franklin", "given" : "Janet", "non-dropping-particle" : "", "parse-names" : false, "suffix" : "" } ], "edition" : "First", "id" : "ITEM-1", "issued" : { "date-parts" : [ [ "2010" ] ] }, "number-of-pages" : "71, 174", "publisher" : "Cambridge University Press", "publisher-place" : "Cambridge", "title" : "Mapping species distributions: spatial inference and prediction", "type" : "book" }, "uris" : [ "http://www.mendeley.com/documents/?uuid=e9c160a5-5664-41fd-b138-ee91b6e7c626" ] }, { "id" : "ITEM-2", "itemData" : { "author" : [ { "dropping-particle" : "", "family" : "Hijmans", "given" : "Robert J.", "non-dropping-particle" : "", "parse-names" : false, "suffix" : "" }, { "dropping-particle" : "", "family" : "Phillips", "given" : "Steven", "non-dropping-particle" : "", "parse-names" : false, "suffix" : "" }, { "dropping-particle" : "", "family" : "Leathwick", "given" : "J R", "non-dropping-particle" : "", "parse-names" : false, "suffix" : "" }, { "dropping-particle" : "", "family" : "Elith", "given" : "J", "non-dropping-particle" : "", "parse-names" : false, "suffix" : "" } ], "container-title" : "The Comprehensive R Archive Network", "id" : "ITEM-2", "issued" : { "date-parts" : [ [ "2014" ] ] }, "page" : "1 - 65", "title" : "Package 'dismo'", "type" : "webpage" }, "uris" : [ "http://www.mendeley.com/documents/?uuid=70238d52-93ba-4ef7-8a61-c7e0cee4cd22" ] }, { "id" : "ITEM-3", "itemData" : { "author" : [ { "dropping-particle" : "", "family" : "Fielding", "given" : "Alan H.", "non-dropping-particle" : "", "parse-names" : false, "suffix" : "" }, { "dropping-particle" : "", "family" : "Bell", "given" : "John F.", "non-dropping-particle" : "", "parse-names" : false, "suffix" : "" } ], "container-title" : "Environmental Conservation", "id" : "ITEM-3", "issued" : { "date-parts" : [ [ "1997" ] ] }, "page" : "38-49", "title" : "A review of methods for the assessment of prediction errors in conservation presence/absence models", "type" : "article-journal", "volume" : "24" }, "uris" : [ "http://www.mendeley.com/documents/?uuid=5b0a4023-90dd-4f8c-9c94-356ba9a4b19b" ] } ], "mendeley" : { "formattedCitation" : "(61,68,69)", "plainTextFormattedCitation" : "(61,68,69)", "previouslyFormattedCitation" : "(61,68,69)" }, "properties" : { "noteIndex" : 0 }, "schema" : "https://github.com/citation-style-language/schema/raw/master/csl-citation.json" }</w:instrText>
      </w:r>
      <w:r w:rsidR="00131B08">
        <w:fldChar w:fldCharType="separate"/>
      </w:r>
      <w:r w:rsidR="007C5B5A" w:rsidRPr="007C5B5A">
        <w:rPr>
          <w:noProof/>
        </w:rPr>
        <w:t>(61,68,69)</w:t>
      </w:r>
      <w:r w:rsidR="00131B08">
        <w:fldChar w:fldCharType="end"/>
      </w:r>
      <w:r>
        <w:t xml:space="preserve">. All </w:t>
      </w:r>
      <w:r>
        <w:lastRenderedPageBreak/>
        <w:t>analyses were performed using R sta</w:t>
      </w:r>
      <w:r w:rsidR="00131B08">
        <w:t>tistical software version 3.1.3</w:t>
      </w:r>
      <w:r w:rsidR="00131B08">
        <w:fldChar w:fldCharType="begin" w:fldLock="1"/>
      </w:r>
      <w:r w:rsidR="0005605B">
        <w:instrText>ADDIN CSL_CITATION { "citationItems" : [ { "id" : "ITEM-1", "itemData" : { "author" : [ { "dropping-particle" : "", "family" : "R Core Team", "given" : "", "non-dropping-particle" : "", "parse-names" : false, "suffix" : "" } ], "id" : "ITEM-1", "issued" : { "date-parts" : [ [ "2016" ] ] }, "number" : "3.1.3", "publisher" : "R Foundation for Statistical Computing", "publisher-place" : "Vienna", "title" : "R: A language and environment for statistical computing", "type" : "report" }, "uris" : [ "http://www.mendeley.com/documents/?uuid=eb267687-8e0c-4926-9749-9b9e87ba73f9" ] } ], "mendeley" : { "formattedCitation" : "(70)", "plainTextFormattedCitation" : "(70)", "previouslyFormattedCitation" : "(70)" }, "properties" : { "noteIndex" : 0 }, "schema" : "https://github.com/citation-style-language/schema/raw/master/csl-citation.json" }</w:instrText>
      </w:r>
      <w:r w:rsidR="00131B08">
        <w:fldChar w:fldCharType="separate"/>
      </w:r>
      <w:r w:rsidR="007C5B5A" w:rsidRPr="007C5B5A">
        <w:rPr>
          <w:noProof/>
        </w:rPr>
        <w:t>(70)</w:t>
      </w:r>
      <w:r w:rsidR="00131B08">
        <w:fldChar w:fldCharType="end"/>
      </w:r>
      <w:r w:rsidR="002727C6">
        <w:t>.</w:t>
      </w:r>
      <w:r w:rsidR="00A910BB">
        <w:t xml:space="preserve"> </w:t>
      </w:r>
      <w:r w:rsidR="007840F1">
        <w:t xml:space="preserve">The vector images used </w:t>
      </w:r>
      <w:r w:rsidR="00CC6780">
        <w:t>to create</w:t>
      </w:r>
      <w:r w:rsidR="007840F1">
        <w:t xml:space="preserve"> Fig</w:t>
      </w:r>
      <w:r w:rsidR="004B0D7B">
        <w:t>ure</w:t>
      </w:r>
      <w:r w:rsidR="00A910BB">
        <w:t xml:space="preserve"> 1</w:t>
      </w:r>
      <w:r w:rsidR="00664D6E">
        <w:t xml:space="preserve"> </w:t>
      </w:r>
      <w:r w:rsidR="004C2D93">
        <w:t>was created by the authors with use of some</w:t>
      </w:r>
      <w:r w:rsidR="00664D6E">
        <w:t xml:space="preserve"> public domain content </w:t>
      </w:r>
      <w:r w:rsidR="00A910BB">
        <w:t>obtained from</w:t>
      </w:r>
      <w:r w:rsidR="001C3C3E">
        <w:t xml:space="preserve"> </w:t>
      </w:r>
      <w:r w:rsidR="001C3C3E" w:rsidRPr="001C3C3E">
        <w:t>https://publicdomainvectors.org/en/</w:t>
      </w:r>
      <w:r w:rsidR="00664D6E">
        <w:t xml:space="preserve"> and distributed without restriction under Creative Commons CC0 1.0 Universal. </w:t>
      </w:r>
    </w:p>
    <w:p w14:paraId="5BD6F6F6" w14:textId="77777777" w:rsidR="00CE6E12" w:rsidRDefault="002727C6" w:rsidP="00ED36A6">
      <w:pPr>
        <w:spacing w:line="480" w:lineRule="auto"/>
        <w:contextualSpacing/>
      </w:pPr>
      <w:r>
        <w:t>Results</w:t>
      </w:r>
    </w:p>
    <w:p w14:paraId="0C6B7510" w14:textId="20230F50" w:rsidR="00647E3B" w:rsidRDefault="00CE6E12" w:rsidP="00ED36A6">
      <w:pPr>
        <w:spacing w:line="480" w:lineRule="auto"/>
        <w:contextualSpacing/>
      </w:pPr>
      <w:r>
        <w:t>The best fitting and performing mod</w:t>
      </w:r>
      <w:r w:rsidR="00FE3830">
        <w:t>el from all those considered (</w:t>
      </w:r>
      <w:r w:rsidR="003D2C2F">
        <w:t xml:space="preserve">Model 6, </w:t>
      </w:r>
      <w:r w:rsidR="00FE3830">
        <w:t>S2</w:t>
      </w:r>
      <w:r w:rsidR="004F3C5B">
        <w:t xml:space="preserve"> Table 1; S3</w:t>
      </w:r>
      <w:r>
        <w:t xml:space="preserve"> </w:t>
      </w:r>
      <w:r w:rsidR="004E0671">
        <w:t>Fig</w:t>
      </w:r>
      <w:r w:rsidR="00C803D1">
        <w:t>ure</w:t>
      </w:r>
      <w:r w:rsidR="00096284">
        <w:t xml:space="preserve"> 2) is presented in Fig</w:t>
      </w:r>
      <w:r w:rsidR="00C803D1">
        <w:t>ure</w:t>
      </w:r>
      <w:r>
        <w:t xml:space="preserve"> 3. The </w:t>
      </w:r>
      <w:r w:rsidR="001B2C4F">
        <w:t>elephant</w:t>
      </w:r>
      <w:r>
        <w:t>-livestock interface was the dominant feature delineating anthrax suitability (</w:t>
      </w:r>
      <w:r w:rsidR="00197E37">
        <w:t>permutation</w:t>
      </w:r>
      <w:r>
        <w:t xml:space="preserve"> importance (PI) = 67.7%). Livestock density (PI = 10.5%), soil-water balance (PI = 7.1%), soil pH (4.7%), and </w:t>
      </w:r>
      <w:r w:rsidR="0071486E">
        <w:t>proximity to forest lost</w:t>
      </w:r>
      <w:r>
        <w:t xml:space="preserve"> between 1900 and 2000 (PI = 4.0%) were also influential to anthrax suitability. When the model was validated against the independent testing data, it performed reasonably well with AUC equal to 88%, and </w:t>
      </w:r>
      <w:r w:rsidR="00197E37">
        <w:t>demonstrated</w:t>
      </w:r>
      <w:r>
        <w:t xml:space="preserve"> the best fit (lowest AIC), compared to the other models (S</w:t>
      </w:r>
      <w:r w:rsidR="002731D3">
        <w:t>2</w:t>
      </w:r>
      <w:r>
        <w:t xml:space="preserve"> Table 1). </w:t>
      </w:r>
      <w:r w:rsidR="00647E3B">
        <w:t>T</w:t>
      </w:r>
      <w:r>
        <w:t>he jackknife variable selection model largely agreed with the final model above with respect to variable imp</w:t>
      </w:r>
      <w:r w:rsidR="004F3C5B">
        <w:t>ortance (S4</w:t>
      </w:r>
      <w:r w:rsidR="004E0671">
        <w:t xml:space="preserve"> Fig</w:t>
      </w:r>
      <w:r w:rsidR="00C803D1">
        <w:t>ure</w:t>
      </w:r>
      <w:r>
        <w:t xml:space="preserve"> 3), although livestock </w:t>
      </w:r>
      <w:r w:rsidR="00197E37">
        <w:t>density</w:t>
      </w:r>
      <w:r>
        <w:t xml:space="preserve"> appeared to contribute the least information to the model by itself and to have relatively little information present that is not already present in other variables. Therefore, a further reduced model with livestock </w:t>
      </w:r>
      <w:r w:rsidR="00197E37">
        <w:t>density</w:t>
      </w:r>
      <w:r>
        <w:t xml:space="preserve"> omitted </w:t>
      </w:r>
      <w:r w:rsidR="004F3C5B">
        <w:t>was also considered (Model 7, S2</w:t>
      </w:r>
      <w:r>
        <w:t xml:space="preserve"> Table 1). T</w:t>
      </w:r>
      <w:r w:rsidR="00197E37">
        <w:t>he jackkni</w:t>
      </w:r>
      <w:r>
        <w:t xml:space="preserve">fe results notwithstanding, the reduced model with livestock omitted performed only slightly worse, but provided a noticeably poorer fit and so the model with livestock density included was retained as the final model. </w:t>
      </w:r>
    </w:p>
    <w:p w14:paraId="6D60E106" w14:textId="24DC20FB" w:rsidR="00096284" w:rsidRPr="00EE23B5" w:rsidRDefault="00CE6E12" w:rsidP="00ED36A6">
      <w:pPr>
        <w:spacing w:line="480" w:lineRule="auto"/>
        <w:contextualSpacing/>
      </w:pPr>
      <w:r>
        <w:t xml:space="preserve">Given the strong association with the </w:t>
      </w:r>
      <w:r w:rsidR="001B2C4F">
        <w:t>elephant</w:t>
      </w:r>
      <w:r>
        <w:t>-livestock interface, which used the</w:t>
      </w:r>
      <w:r w:rsidR="0019276D">
        <w:t xml:space="preserve"> elephant</w:t>
      </w:r>
      <w:r>
        <w:t xml:space="preserve"> ecological niche to construct the interface, there was concern that the model </w:t>
      </w:r>
      <w:proofErr w:type="gramStart"/>
      <w:r>
        <w:t>fit</w:t>
      </w:r>
      <w:proofErr w:type="gramEnd"/>
      <w:r>
        <w:t xml:space="preserve"> and performance may be driven by elephant anthrax outbreaks</w:t>
      </w:r>
      <w:r w:rsidR="00647E3B">
        <w:t xml:space="preserve"> specifically</w:t>
      </w:r>
      <w:r>
        <w:t xml:space="preserve">. As a </w:t>
      </w:r>
      <w:r w:rsidR="00197E37">
        <w:t>sensitivity</w:t>
      </w:r>
      <w:r>
        <w:t xml:space="preserve"> analysis, the twenty elephant outbreaks were removed</w:t>
      </w:r>
      <w:r w:rsidR="0061610A">
        <w:t xml:space="preserve"> from the training data</w:t>
      </w:r>
      <w:r>
        <w:t xml:space="preserve"> and the Maxent model refit to </w:t>
      </w:r>
      <w:r w:rsidR="00EB207E">
        <w:t xml:space="preserve">the </w:t>
      </w:r>
      <w:r>
        <w:t>remaining 83 outbreaks. This mo</w:t>
      </w:r>
      <w:r w:rsidR="00EB207E">
        <w:t xml:space="preserve">del was </w:t>
      </w:r>
      <w:r>
        <w:t xml:space="preserve">similar in performance (AUC = 87%) and fit (AIC = 224) and demonstrated </w:t>
      </w:r>
      <w:r w:rsidR="00197E37">
        <w:t>exceptional</w:t>
      </w:r>
      <w:r>
        <w:t xml:space="preserve"> overlap in suita</w:t>
      </w:r>
      <w:r w:rsidR="00197E37">
        <w:t>bility (niche equivalency</w:t>
      </w:r>
      <w:r w:rsidR="004F3C5B">
        <w:t xml:space="preserve"> = 0.99; S5</w:t>
      </w:r>
      <w:r w:rsidR="004E0671">
        <w:t xml:space="preserve"> Fig</w:t>
      </w:r>
      <w:r w:rsidR="00C803D1">
        <w:t>ure</w:t>
      </w:r>
      <w:r>
        <w:t xml:space="preserve"> 4), suggesting that the inclusion of elephant outbreaks </w:t>
      </w:r>
      <w:r>
        <w:lastRenderedPageBreak/>
        <w:t xml:space="preserve">was not responsible for the close association between anthrax suitability and the </w:t>
      </w:r>
      <w:r w:rsidR="001B2C4F">
        <w:t>elephant</w:t>
      </w:r>
      <w:r>
        <w:t>-livestock inter</w:t>
      </w:r>
      <w:r w:rsidR="002727C6">
        <w:t xml:space="preserve">face. </w:t>
      </w:r>
    </w:p>
    <w:p w14:paraId="48412F3D" w14:textId="15B4F813" w:rsidR="00CE6E12" w:rsidRDefault="007E2272" w:rsidP="00ED36A6">
      <w:pPr>
        <w:spacing w:line="480" w:lineRule="auto"/>
        <w:contextualSpacing/>
      </w:pPr>
      <w:r>
        <w:t>T</w:t>
      </w:r>
      <w:r w:rsidR="00CE6E12">
        <w:t xml:space="preserve">he </w:t>
      </w:r>
      <w:r w:rsidR="00CA16F5">
        <w:t>elephant</w:t>
      </w:r>
      <w:r w:rsidR="00CE6E12">
        <w:t>-livestock interface did not appear to operate differently with respect to anthrax sui</w:t>
      </w:r>
      <w:r w:rsidR="004F3C5B">
        <w:t>tability at different scales (S2</w:t>
      </w:r>
      <w:r w:rsidR="00CE6E12">
        <w:t xml:space="preserve"> Table 1, Model 6: 5 arc minutes vs. 30 arc minutes), while soil pH and forest loss did appear to exhibit a moderately increased impact at smaller scale (30 arc minutes) than at larger scale (5 arc minutes). This scale dependence was further co</w:t>
      </w:r>
      <w:r w:rsidR="004F3C5B">
        <w:t>nfirmed by the abiotic model (S2</w:t>
      </w:r>
      <w:r w:rsidR="00CE6E12">
        <w:t xml:space="preserve"> Table 1, Model 6: 5 arc minutes vs. 30 arc minutes), which evaluated these features independe</w:t>
      </w:r>
      <w:r w:rsidR="00197E37">
        <w:t>nt</w:t>
      </w:r>
      <w:r w:rsidR="00CE6E12">
        <w:t xml:space="preserve">ly of livestock density and the </w:t>
      </w:r>
      <w:r w:rsidR="00CA16F5">
        <w:t>elephant</w:t>
      </w:r>
      <w:r w:rsidR="00CE6E12">
        <w:t>-livestock interface. Despite the moderate scale dependence observed for some of the abiotic features, the predic</w:t>
      </w:r>
      <w:r w:rsidR="00197E37">
        <w:t>ted suitability equivalency</w:t>
      </w:r>
      <w:r w:rsidR="00EB207E">
        <w:t xml:space="preserve"> remained high</w:t>
      </w:r>
      <w:r w:rsidR="00CE6E12">
        <w:t xml:space="preserve"> when comparing the full model to</w:t>
      </w:r>
      <w:r w:rsidR="00197E37">
        <w:t xml:space="preserve"> the biotic model (niche equivalency</w:t>
      </w:r>
      <w:r w:rsidR="00CE6E12">
        <w:t xml:space="preserve"> at 5 a</w:t>
      </w:r>
      <w:r w:rsidR="00197E37">
        <w:t>rc minutes = 0.97; niche equivalency</w:t>
      </w:r>
      <w:r w:rsidR="00CE6E12">
        <w:t xml:space="preserve"> at 30 arc minutes = 0.97) or comparing the full model to </w:t>
      </w:r>
      <w:r w:rsidR="00197E37">
        <w:t>the abiotic model (niche equivalency</w:t>
      </w:r>
      <w:r w:rsidR="00CE6E12">
        <w:t xml:space="preserve"> at 5 arc </w:t>
      </w:r>
      <w:r w:rsidR="00197E37">
        <w:t>minutes = 0.95; niche equivalency</w:t>
      </w:r>
      <w:r w:rsidR="00CE6E12">
        <w:t xml:space="preserve"> at 30 arc minutes = 0.95). </w:t>
      </w:r>
      <w:r>
        <w:t>Finally, the use of the modelled elephant niche based on GBIF observations</w:t>
      </w:r>
      <w:r w:rsidR="00EE555D">
        <w:t>, compared to the IUCN-delineated elephant range,</w:t>
      </w:r>
      <w:r w:rsidR="00E61130">
        <w:t xml:space="preserve"> demonstrated better </w:t>
      </w:r>
      <w:r w:rsidR="00E61130" w:rsidRPr="00E61130">
        <w:t>fit</w:t>
      </w:r>
      <w:r w:rsidR="00E61130">
        <w:t xml:space="preserve"> (</w:t>
      </w:r>
      <w:r w:rsidR="00C71510">
        <w:t>AIC = 216 vs AIC = 220</w:t>
      </w:r>
      <w:r w:rsidR="00EE555D">
        <w:t>, respectively</w:t>
      </w:r>
      <w:r w:rsidR="00C71510">
        <w:t>), better</w:t>
      </w:r>
      <w:r w:rsidR="00E61130" w:rsidRPr="00E61130">
        <w:t xml:space="preserve"> performance</w:t>
      </w:r>
      <w:r w:rsidR="00C71510">
        <w:t xml:space="preserve"> (AUC = 89 vs AUC = 87.5</w:t>
      </w:r>
      <w:r w:rsidR="00EE555D">
        <w:t>, respectively</w:t>
      </w:r>
      <w:r w:rsidR="00C71510">
        <w:t>)</w:t>
      </w:r>
      <w:r w:rsidR="00E61130" w:rsidRPr="00E61130">
        <w:t>,</w:t>
      </w:r>
      <w:r w:rsidR="00C71510">
        <w:t xml:space="preserve"> and high equivalency (niche equivalency = 0.97).</w:t>
      </w:r>
      <w:r w:rsidR="00E61130" w:rsidRPr="00E61130">
        <w:t xml:space="preserve"> </w:t>
      </w:r>
      <w:r w:rsidR="00C71510">
        <w:t>As such, and</w:t>
      </w:r>
      <w:r w:rsidR="00E61130" w:rsidRPr="00E61130">
        <w:t xml:space="preserve"> because the </w:t>
      </w:r>
      <w:r w:rsidR="00C71510">
        <w:t xml:space="preserve">GBIF-modelled </w:t>
      </w:r>
      <w:r w:rsidR="00E61130" w:rsidRPr="00E61130">
        <w:t xml:space="preserve">niche is based on observations recorded over roughly the same period of time as the period of recorded anthrax occurrences, the </w:t>
      </w:r>
      <w:r w:rsidR="00C71510">
        <w:t>modelled-niche</w:t>
      </w:r>
      <w:r w:rsidR="00E61130" w:rsidRPr="00E61130">
        <w:t xml:space="preserve"> is retained</w:t>
      </w:r>
      <w:r w:rsidR="00C71510">
        <w:t xml:space="preserve"> for the elephant-livestock interface construct.</w:t>
      </w:r>
    </w:p>
    <w:p w14:paraId="6ABF22E1" w14:textId="57F2B51E" w:rsidR="006C7D62" w:rsidRPr="00EE23B5" w:rsidRDefault="00CE6E12" w:rsidP="00ED36A6">
      <w:pPr>
        <w:spacing w:line="480" w:lineRule="auto"/>
        <w:contextualSpacing/>
      </w:pPr>
      <w:r>
        <w:t xml:space="preserve">Predicted anthrax suitability across India </w:t>
      </w:r>
      <w:r w:rsidR="002D1EA1">
        <w:t xml:space="preserve">based on the best fitting and performing model </w:t>
      </w:r>
      <w:r w:rsidR="006C7D62">
        <w:t>is displayed in Fig</w:t>
      </w:r>
      <w:r w:rsidR="00C803D1">
        <w:t>ure</w:t>
      </w:r>
      <w:r>
        <w:t xml:space="preserve"> 4. Two distinct corridors emerged: a wide distribution of high suitability running from northeast Andhra Pradesh to West Bengal</w:t>
      </w:r>
      <w:r w:rsidR="005E43B8">
        <w:t xml:space="preserve"> in the east</w:t>
      </w:r>
      <w:r>
        <w:t>, and a narrower distribution of high suitability running the length of the Western Ghats and their ecotonal f</w:t>
      </w:r>
      <w:r w:rsidR="00EB235C">
        <w:t>ringes from Kerala</w:t>
      </w:r>
      <w:r w:rsidR="00197E37">
        <w:t xml:space="preserve"> north to southern Maharashtra</w:t>
      </w:r>
      <w:r w:rsidR="005E43B8">
        <w:t xml:space="preserve"> in the west</w:t>
      </w:r>
      <w:r w:rsidR="00197E37">
        <w:t>.</w:t>
      </w:r>
    </w:p>
    <w:p w14:paraId="6B7D923B" w14:textId="5A9DA98C" w:rsidR="006C7D62" w:rsidRPr="00EE23B5" w:rsidRDefault="006C7D62" w:rsidP="00ED36A6">
      <w:pPr>
        <w:spacing w:line="480" w:lineRule="auto"/>
        <w:contextualSpacing/>
      </w:pPr>
      <w:r>
        <w:t>Fig</w:t>
      </w:r>
      <w:r w:rsidR="00C803D1">
        <w:t>ure</w:t>
      </w:r>
      <w:r w:rsidR="00CE6E12">
        <w:t xml:space="preserve"> 5 presents the response curves depicting the functional relationship between anthrax suitability and each environmental feature conditional on all others. </w:t>
      </w:r>
      <w:r w:rsidR="00803D1D">
        <w:t>Anthrax suitability was highest with s</w:t>
      </w:r>
      <w:r w:rsidR="00CE6E12">
        <w:t xml:space="preserve">oil </w:t>
      </w:r>
      <w:r w:rsidR="00803D1D">
        <w:t xml:space="preserve">pH in </w:t>
      </w:r>
      <w:r w:rsidR="00803D1D">
        <w:lastRenderedPageBreak/>
        <w:t>the range of 6 – 8 and soil organic carbon content in the range of 1% - 2%.</w:t>
      </w:r>
      <w:r w:rsidR="00CE6E12">
        <w:t xml:space="preserve"> Suitability increased with increasing soil-water balance until peaking at P-Tα = 0.6, which signifies low water stress. Anthrax suitability increased sharply with an increasing </w:t>
      </w:r>
      <w:r w:rsidR="00CA16F5">
        <w:t>elephant</w:t>
      </w:r>
      <w:r w:rsidR="00CE6E12">
        <w:t xml:space="preserve">-livestock interface. Finally, increasing proximity to lost forest was </w:t>
      </w:r>
      <w:r w:rsidR="00197E37">
        <w:t>associated</w:t>
      </w:r>
      <w:r w:rsidR="00CE6E12">
        <w:t xml:space="preserve"> with increasing anthrax suitability, with peak </w:t>
      </w:r>
      <w:r w:rsidR="00D55937">
        <w:t>suitability within a window of 10</w:t>
      </w:r>
      <w:r w:rsidR="00CE6E12">
        <w:t xml:space="preserve"> km of for</w:t>
      </w:r>
      <w:r w:rsidR="002727C6">
        <w:t>est loss between 1900 and 2000.</w:t>
      </w:r>
    </w:p>
    <w:p w14:paraId="08FE0E95" w14:textId="4B5FD0DA" w:rsidR="00CE6E12" w:rsidRPr="006C7D62" w:rsidRDefault="002727C6" w:rsidP="00ED36A6">
      <w:pPr>
        <w:spacing w:line="480" w:lineRule="auto"/>
        <w:contextualSpacing/>
        <w:rPr>
          <w:b/>
        </w:rPr>
      </w:pPr>
      <w:r>
        <w:t>Discussion</w:t>
      </w:r>
    </w:p>
    <w:p w14:paraId="401EF728" w14:textId="2C81F133" w:rsidR="00C803D1" w:rsidRDefault="00CE6E12" w:rsidP="00ED36A6">
      <w:pPr>
        <w:spacing w:line="480" w:lineRule="auto"/>
        <w:contextualSpacing/>
      </w:pPr>
      <w:r>
        <w:t xml:space="preserve">This study presents the first description of anthrax suitability across India. The </w:t>
      </w:r>
      <w:r w:rsidR="00BE5F26">
        <w:t>elephant</w:t>
      </w:r>
      <w:r>
        <w:t>-livestock interface was the most influential featu</w:t>
      </w:r>
      <w:r w:rsidR="00C039DD">
        <w:t xml:space="preserve">re to anthrax suitability at </w:t>
      </w:r>
      <w:r w:rsidR="00A040F0">
        <w:t xml:space="preserve">relatively </w:t>
      </w:r>
      <w:r w:rsidR="00C039DD">
        <w:t>large and small</w:t>
      </w:r>
      <w:r>
        <w:t xml:space="preserve"> scales, and even </w:t>
      </w:r>
      <w:r w:rsidR="00D74F1D">
        <w:t xml:space="preserve">when anthrax outbreaks did not </w:t>
      </w:r>
      <w:r w:rsidR="004934ED">
        <w:t>directly involve</w:t>
      </w:r>
      <w:r w:rsidR="00D74F1D">
        <w:t xml:space="preserve"> elephants</w:t>
      </w:r>
      <w:r>
        <w:t>.</w:t>
      </w:r>
      <w:r w:rsidR="00BE5E55">
        <w:t xml:space="preserve"> </w:t>
      </w:r>
      <w:r w:rsidR="00DB3B66">
        <w:t>Moreover, t</w:t>
      </w:r>
      <w:r w:rsidR="00BE5E55">
        <w:t>his finding was consistent with</w:t>
      </w:r>
      <w:r w:rsidR="00DB3B66">
        <w:t xml:space="preserve"> the</w:t>
      </w:r>
      <w:r w:rsidR="00BE5E55">
        <w:t xml:space="preserve"> </w:t>
      </w:r>
      <w:r w:rsidR="00DB3B66">
        <w:t>highest anthrax suitability manifesting in relatively small livestock herds</w:t>
      </w:r>
      <w:r w:rsidR="00A040F0">
        <w:t>, which would be</w:t>
      </w:r>
      <w:r w:rsidR="00DB3B66">
        <w:t xml:space="preserve"> more likely to occupy forest fringe</w:t>
      </w:r>
      <w:r w:rsidR="00A040F0">
        <w:t xml:space="preserve"> than large </w:t>
      </w:r>
      <w:r w:rsidR="00BE5F26">
        <w:t>commercial</w:t>
      </w:r>
      <w:r w:rsidR="007074D7">
        <w:t xml:space="preserve"> herds</w:t>
      </w:r>
      <w:r w:rsidR="00DB3B66">
        <w:t xml:space="preserve">. </w:t>
      </w:r>
    </w:p>
    <w:p w14:paraId="3CD702CE" w14:textId="4CC6DAF3" w:rsidR="00A16129" w:rsidRDefault="00A16129" w:rsidP="007C42DF">
      <w:pPr>
        <w:spacing w:line="480" w:lineRule="auto"/>
        <w:ind w:firstLine="720"/>
        <w:contextualSpacing/>
      </w:pPr>
      <w:r>
        <w:t xml:space="preserve">The relationship </w:t>
      </w:r>
      <w:r w:rsidR="00C07686">
        <w:t>between anthrax suitability and</w:t>
      </w:r>
      <w:r>
        <w:t xml:space="preserve"> the </w:t>
      </w:r>
      <w:r w:rsidR="00BE5F26">
        <w:t>elephant</w:t>
      </w:r>
      <w:r>
        <w:t>-livestock interface is unsurprising since it has been shown that intense competition for resources exists between livestock and wild grazing and browsing species, especially elephants, in precisely the same areas as those identified as high risk in the current study</w:t>
      </w:r>
      <w:r>
        <w:fldChar w:fldCharType="begin" w:fldLock="1"/>
      </w:r>
      <w:r w:rsidR="002E1CA3">
        <w:instrText>ADDIN CSL_CITATION { "citationItems" : [ { "id" : "ITEM-1", "itemData" : { "DOI" : "10.1111/j.0021-8901.2004.00950.x", "ISSN" : "00218901", "author" : [ { "dropping-particle" : "", "family" : "MADHUSUDAN", "given" : "M. D.", "non-dropping-particle" : "", "parse-names" : false, "suffix" : "" } ], "container-title" : "Journal of Applied Ecology", "id" : "ITEM-1", "issue" : "5", "issued" : { "date-parts" : [ [ "2004", "9", "30" ] ] }, "page" : "858-869", "publisher" : "Wiley/Blackwell (10.1111)", "title" : "Recovery of wild large herbivores following livestock decline in a tropical Indian wildlife reserve", "type" : "article-journal", "volume" : "41" }, "uris" : [ "http://www.mendeley.com/documents/?uuid=d25565e4-59ef-3d0d-af43-b33fcc97d61d" ] } ], "mendeley" : { "formattedCitation" : "(34)", "plainTextFormattedCitation" : "(34)", "previouslyFormattedCitation" : "(34)" }, "properties" : { "noteIndex" : 0 }, "schema" : "https://github.com/citation-style-language/schema/raw/master/csl-citation.json" }</w:instrText>
      </w:r>
      <w:r>
        <w:fldChar w:fldCharType="separate"/>
      </w:r>
      <w:r w:rsidR="00E129B9" w:rsidRPr="00E129B9">
        <w:rPr>
          <w:noProof/>
        </w:rPr>
        <w:t>(34)</w:t>
      </w:r>
      <w:r>
        <w:fldChar w:fldCharType="end"/>
      </w:r>
      <w:r>
        <w:t xml:space="preserve">. Moreover, relatively small free ranging livestock herds will present the greatest opportunity for interface with sylvan species in anthropogenic ecotones. This was evident in the current study wherein greater anthrax suitability was associated with smaller herds. </w:t>
      </w:r>
      <w:r w:rsidR="00AA2D37">
        <w:t xml:space="preserve">Both the </w:t>
      </w:r>
      <w:r w:rsidR="00DC7499">
        <w:t>E</w:t>
      </w:r>
      <w:r w:rsidR="00AA2D37">
        <w:t xml:space="preserve">astern and </w:t>
      </w:r>
      <w:r w:rsidR="00DC7499">
        <w:t>W</w:t>
      </w:r>
      <w:r w:rsidR="00AA2D37">
        <w:t xml:space="preserve">estern </w:t>
      </w:r>
      <w:r w:rsidR="00DC7499">
        <w:t>G</w:t>
      </w:r>
      <w:r w:rsidR="00AA2D37">
        <w:t>hat</w:t>
      </w:r>
      <w:r w:rsidR="00DC7499">
        <w:t>s</w:t>
      </w:r>
      <w:r w:rsidR="00AA2D37">
        <w:t xml:space="preserve"> have stretch</w:t>
      </w:r>
      <w:r w:rsidR="00DC7499">
        <w:t>es</w:t>
      </w:r>
      <w:r w:rsidR="00AA2D37">
        <w:t xml:space="preserve"> of forest covering several states</w:t>
      </w:r>
      <w:r w:rsidR="00DC7499">
        <w:t xml:space="preserve"> with</w:t>
      </w:r>
      <w:r w:rsidR="00AA2D37">
        <w:t xml:space="preserve"> free rang</w:t>
      </w:r>
      <w:r w:rsidR="00DC7499">
        <w:t>ing</w:t>
      </w:r>
      <w:r w:rsidR="00AA2D37">
        <w:t xml:space="preserve"> wild elephants t</w:t>
      </w:r>
      <w:r w:rsidR="00DC7499">
        <w:t>h</w:t>
      </w:r>
      <w:r w:rsidR="00AA2D37">
        <w:t xml:space="preserve">rough known corridors. These forests </w:t>
      </w:r>
      <w:r w:rsidR="00DC7499">
        <w:t xml:space="preserve">are often occupied by </w:t>
      </w:r>
      <w:r w:rsidR="00AA2D37">
        <w:t>human habitations, particularly traditional forest</w:t>
      </w:r>
      <w:r w:rsidR="00DC7499">
        <w:t>-</w:t>
      </w:r>
      <w:r w:rsidR="00AA2D37">
        <w:t xml:space="preserve">living people, </w:t>
      </w:r>
      <w:r w:rsidR="00DC7499">
        <w:t xml:space="preserve">for whom this </w:t>
      </w:r>
      <w:r w:rsidR="00CD1B70">
        <w:t>elephant</w:t>
      </w:r>
      <w:r w:rsidR="00DC7499">
        <w:t>-livestock</w:t>
      </w:r>
      <w:r w:rsidR="00AA2D37">
        <w:t xml:space="preserve"> interface </w:t>
      </w:r>
      <w:r w:rsidR="00DC7499">
        <w:t xml:space="preserve">is </w:t>
      </w:r>
      <w:r w:rsidR="00AA2D37">
        <w:t>a</w:t>
      </w:r>
      <w:r w:rsidR="00DC7499">
        <w:t xml:space="preserve"> constant</w:t>
      </w:r>
      <w:r w:rsidR="00AA2D37">
        <w:t xml:space="preserve"> reality.</w:t>
      </w:r>
      <w:r w:rsidR="003174A9">
        <w:t xml:space="preserve"> Moreover, the strong association between anthrax outbreaks and the elephant-livestock interface was not simply driven by the inclusion of elephant outbreaks in the training data, as this association remained strong even after the elephant outbreaks were removed (S5 Figure 4). This lends further credence to this interface representing an important feature of anthrax transmission in the landscape, whether the </w:t>
      </w:r>
      <w:r w:rsidR="00EF5729">
        <w:t xml:space="preserve">transmission </w:t>
      </w:r>
      <w:r w:rsidR="00EF5729">
        <w:lastRenderedPageBreak/>
        <w:t>involves elephants or</w:t>
      </w:r>
      <w:r w:rsidR="003174A9">
        <w:t xml:space="preserve"> livestock. </w:t>
      </w:r>
      <w:r w:rsidR="00AA2D37">
        <w:t xml:space="preserve"> </w:t>
      </w:r>
      <w:r>
        <w:t>Similar wildlife-livestock interface foci have been identified in anthrax hotspots in other tropical settings as well</w:t>
      </w:r>
      <w:r>
        <w:fldChar w:fldCharType="begin" w:fldLock="1"/>
      </w:r>
      <w:r w:rsidR="007C5B5A">
        <w:instrText>ADDIN CSL_CITATION { "citationItems" : [ { "id" : "ITEM-1", "itemData" : { "DOI" : "10.1186/s12889-017-5007-z", "ISSN" : "1471-2458", "PMID" : "29304765", "abstract" : "BACKGROUND Anthrax outbreaks in Tanzania have been reported from the human, livestock and wildlife sectors over several years, and is among the notifiable diseases. Despite frequent anthrax outbreaks, there is no comprehensive dataset indicating the magnitude and distribution of the disease in susceptible species. This study is a retrospective review of anthrax outbreaks from the human, livestock, and wildlife surveillance systems from 2006 to 2016. The objectives were to identify hotspot districts, describe anthrax epidemiology in the hotspot areas, evaluate the efficiency of the anthrax response\u00a0systems and identify potential areas for further observational studies. METHODS We prepared a spreadsheet template for a retrospective comprehensive record review at different surveillance levels in Tanzania. We captured data elements including demographic characteristics of different species, the name of health facility, and date of anthrax diagnosis. Also, we collected data on the date of specimen collection, species screened, type of laboratory test, laboratory results and the outcome recorded at the end of treatment in humans. After establishing the database, we produced maps in Quantum GIS software and transferred cleaned data to Stata software for supportive statistical analysis. RESULTS Anthrax reported incidences over 4\u00a0years in humans were much higher in the Arusha region (7.88/100,000) followed by Kilimanjaro region (6.64/100,000) than other regions of Tanzania Mainland. The health facility based review from hotspot districts in parts of Arusha and Kilimanjaro regions from 2006 to 2016, identified 330 human anthrax cases from the selected health facilities in the two regions. Out of 161 livestock and 57 wildlife specimen tested, 103 and 18 respectively, were positive for anthrax. CONCLUSION This study revealed that there is gross under-reporting in the existing surveillance systems which is an obstacle for estimating a true burden of anthrax in the hotspot districts. Repeated occurrences of anthrax in livestock, wildlife and humans in the same locations at the same time calls for the need to strengthen links and promote inter-disciplinary and multi-sectoral collaboration to enhance prevention and control measures under a One Health approach.", "author" : [ { "dropping-particle" : "", "family" : "Mwakapeje", "given" : "Elibariki Reuben", "non-dropping-particle" : "", "parse-names" : false, "suffix" : "" }, { "dropping-particle" : "", "family" : "H\u00f8gset", "given" : "Sol", "non-dropping-particle" : "", "parse-names" : false, "suffix" : "" }, { "dropping-particle" : "", "family" : "Fyumagwa", "given" : "Robert", "non-dropping-particle" : "", "parse-names" : false, "suffix" : "" }, { "dropping-particle" : "", "family" : "Nonga", "given" : "Hezron Emmanuel", "non-dropping-particle" : "", "parse-names" : false, "suffix" : "" }, { "dropping-particle" : "", "family" : "Mdegela", "given" : "Robinson Hammerthon", "non-dropping-particle" : "", "parse-names" : false, "suffix" : "" }, { "dropping-particle" : "", "family" : "Skjerve", "given" : "Eystein", "non-dropping-particle" : "", "parse-names" : false, "suffix" : "" } ], "container-title" : "BMC Public Health", "id" : "ITEM-1", "issue" : "1", "issued" : { "date-parts" : [ [ "2018", "12", "5" ] ] }, "page" : "106", "title" : "Anthrax outbreaks in the humans - livestock and wildlife interface areas of Northern Tanzania: a\u00a0retrospective record review 2006\u20132016", "type" : "article-journal", "volume" : "18" }, "uris" : [ "http://www.mendeley.com/documents/?uuid=3fff1454-f441-3dc9-83cf-43fbdc01f106" ] }, { "id" : "ITEM-2", "itemData" : { "ISSN" : "0950-2688", "PMID" : "1582472", "abstract" : "Results are presented from a number of epidemiological studies using enzyme immunoassays (EIA) based on the purified anthrax toxin antigens, protective antigen, lethal factor and oedema factor. Studies on sera from a group of 62 human anthrax patients in Turkey and from cattle in Britain following two unrelated outbreaks of anthrax show that EIA using protective antigen can be a useful diagnostic aid and will detect subclinical infections in appropriate circumstances. A serological survey on wildlife in the Etosha National Park, Namibia, where anthrax is endemic, showed that naturally acquired anthrax-specific antibodies are rare in herbivores but common in carnivores; in carnivores, titres appear to reflect the prevalence of anthrax in their ranges. Problems, as yet unresolved, were encountered in studies on sera from pigs following an outbreak of anthrax on a farm in Wales. Clinical details, including treatment, of the human and one of the bovine outbreaks are summarized and discussed in relation to the serological findings.", "author" : [ { "dropping-particle" : "", "family" : "Turnbull", "given" : "P C", "non-dropping-particle" : "", "parse-names" : false, "suffix" : "" }, { "dropping-particle" : "", "family" : "Doganay", "given" : "M", "non-dropping-particle" : "", "parse-names" : false, "suffix" : "" }, { "dropping-particle" : "", "family" : "Lindeque", "given" : "P M", "non-dropping-particle" : "", "parse-names" : false, "suffix" : "" }, { "dropping-particle" : "", "family" : "Aygen", "given" : "B", "non-dropping-particle" : "", "parse-names" : false, "suffix" : "" }, { "dropping-particle" : "", "family" : "McLaughlin", "given" : "J", "non-dropping-particle" : "", "parse-names" : false, "suffix" : "" } ], "container-title" : "Epidemiology and infection", "id" : "ITEM-2", "issue" : "2", "issued" : { "date-parts" : [ [ "1992", "4" ] ] }, "page" : "299-313", "title" : "Serology and anthrax in humans, livestock and Etosha National Park wildlife.", "type" : "article-journal", "volume" : "108" }, "uris" : [ "http://www.mendeley.com/documents/?uuid=443c87fa-bed2-399a-9d4e-00a2de4f517a" ] } ], "mendeley" : { "formattedCitation" : "(10,12)", "plainTextFormattedCitation" : "(10,12)", "previouslyFormattedCitation" : "(10,12)" }, "properties" : { "noteIndex" : 0 }, "schema" : "https://github.com/citation-style-language/schema/raw/master/csl-citation.json" }</w:instrText>
      </w:r>
      <w:r>
        <w:fldChar w:fldCharType="separate"/>
      </w:r>
      <w:r w:rsidR="002E1CA3" w:rsidRPr="002E1CA3">
        <w:rPr>
          <w:noProof/>
        </w:rPr>
        <w:t>(10,12)</w:t>
      </w:r>
      <w:r>
        <w:fldChar w:fldCharType="end"/>
      </w:r>
      <w:r w:rsidR="00DC2C52">
        <w:t xml:space="preserve">, although </w:t>
      </w:r>
      <w:r w:rsidR="004934ED">
        <w:t xml:space="preserve">investigation of the </w:t>
      </w:r>
      <w:r w:rsidR="00DC2C52">
        <w:t xml:space="preserve">interface between livestock and other wildlife species was beyond the scope or capacity of the current </w:t>
      </w:r>
      <w:r w:rsidR="004C7962">
        <w:t>study</w:t>
      </w:r>
      <w:r w:rsidR="002C0294">
        <w:t>.</w:t>
      </w:r>
    </w:p>
    <w:p w14:paraId="330754F8" w14:textId="1726BF73" w:rsidR="00A16129" w:rsidRDefault="00A16129" w:rsidP="007C42DF">
      <w:pPr>
        <w:spacing w:line="480" w:lineRule="auto"/>
        <w:ind w:firstLine="720"/>
        <w:contextualSpacing/>
      </w:pPr>
      <w:r>
        <w:t xml:space="preserve">Soil pH in this study was generally reflective of the preferred pedological profile of </w:t>
      </w:r>
      <w:r w:rsidRPr="002B10CE">
        <w:rPr>
          <w:i/>
        </w:rPr>
        <w:t>B. anthracis</w:t>
      </w:r>
      <w:r>
        <w:t xml:space="preserve"> with suitability peaking in the 6-8 range, which is typical for these bacteria in many parts of the world</w:t>
      </w:r>
      <w:r>
        <w:fldChar w:fldCharType="begin" w:fldLock="1"/>
      </w:r>
      <w:r w:rsidR="0005605B">
        <w:instrText>ADDIN CSL_CITATION { "citationItems" : [ { "id" : "ITEM-1", "itemData" : { "ISSN" : "0008-5286", "PMID" : "7773917", "abstract" : "Bacillus anthracis is the causative agent of anthrax, a serious and often fatal disease of wild and domestic animals. Central to the persistence of anthrax in an area is the ability of B. anthracis to form long-lasting, highly resistant spores. Understanding the ecology of anthrax spores is essential if one hopes to control epidemics. Studies on the ecology of anthrax have found a correlation between the disease and specific soil factors, such as alkaline pH, high moisture, and high organic content. Researchers initially suggested that these factors influenced vegetative anthrax bacilli. However, subsequent research has shown that vegetative cells of B. anthracis have very specific nutrient and physiological requirements and are unlikely to survive outside a host. Review of the properties of spores of B. anthracis and other Bacillus species suggests that the specific soil factors linked to epidemic areas reflect important environmental conditions that aid the anthrax spores in causing epidemics. Specifically, high levels of calcium in the soil may help to maintain spore vitality for prolonged periods, thereby increasing the chance of spores encountering and infecting a new host. Cycles of runoff and evaporation may collect spores dispersed from previous epidemics into storage areas, thereby concentrating them. Uptake of large doses of viable spores from storage areas by susceptible animals, via altered feeding or breeding behavior, may then allow the bacterium to establish infection and cause a new epidemic. Literature search for this review was done by scanning the Life Sciences Collection 1982-1994 using the keywords \"anthrax\" and \"calcium and spore.\"", "author" : [ { "dropping-particle" : "", "family" : "Dragon", "given" : "D C", "non-dropping-particle" : "", "parse-names" : false, "suffix" : "" }, { "dropping-particle" : "", "family" : "Rennie", "given" : "R P", "non-dropping-particle" : "", "parse-names" : false, "suffix" : "" } ], "container-title" : "The Canadian veterinary journal = La revue veterinaire canadienne", "id" : "ITEM-1", "issue" : "5", "issued" : { "date-parts" : [ [ "1995", "5" ] ] }, "page" : "295-301", "title" : "The ecology of anthrax spores: tough but not invincible.", "type" : "article-journal", "volume" : "36" }, "uris" : [ "http://www.mendeley.com/documents/?uuid=097c57e6-ae39-36d3-af62-5ff92343c64d" ] }, { "id" : "ITEM-2", "itemData" : { "DOI" : "10.1016/j.mam.2009.08.003", "ISSN" : "00982997", "PMID" : "19720074", "abstract" : "The global distribution of anthrax is largely determined by soils with high calcium levels and a pH above 6.1, which foster spore survival. It is speculated that the spore exosporium probably plays a key part by restricting dispersal and thereby increasing the probability of a grazing animal acquiring a lethal dose. 'Anthrax Seasons' are characterized by hot-dry weather which stresses animals and reduces their innate resistance to infection allowing low doses of spores to be infective. Necrophagic flies act as case-multipliers and haemophagic flies as space-multipliers; the latter are aided by climatic factors which play a key part in whether epidemics occur. Host death is a function of species sensitivity to the toxins. The major function of scavengers is to open the carcass, spill fluids, and thereby aid bacilli dispersal and initiate sporulation. In the context of landscape ecology viable spore distribution is a function of mean annual temperature, annual precipitation, elevation, mean NDVI, annual NDVI amplitude, soil moisture content, and soil pH.", "author" : [ { "dropping-particle" : "", "family" : "Hugh-Jones", "given" : "Martin", "non-dropping-particle" : "", "parse-names" : false, "suffix" : "" }, { "dropping-particle" : "", "family" : "Blackburn", "given" : "Jason", "non-dropping-particle" : "", "parse-names" : false, "suffix" : "" } ], "container-title" : "Molecular Aspects of Medicine", "id" : "ITEM-2", "issue" : "6", "issued" : { "date-parts" : [ [ "2009", "12" ] ] }, "page" : "356-367", "title" : "The ecology of Bacillus anthracis", "type" : "article-journal", "volume" : "30" }, "uris" : [ "http://www.mendeley.com/documents/?uuid=45039bd7-f154-3275-a98d-ef03c864c4e4" ] }, { "id" : "ITEM-3", "itemData" : { "ISSN" : "0021-9193", "PMID" : "4956334", "abstract" : "Foerster, Harold F. (The University of Texas, Austin), and J. W. Foster. Endotrophic calcium, strontium, and barium spores of Bacillus megaterium and Bacillus cereus. J. Bacteriol. 91:1333-1345. 1966.-Spores were produced by washed vegetative cells suspended in deionized water supplemented with CaCl(2), SrCl(2), or BaCl(2). Normal, refractile spores were produced in each case; a portion of the barium spores lost refractility and darkened. Thin-section electron micrographs revealed no apparent anatomical differences among the three types of spores. Analyses revealed that the different spore types were enriched specifically in the metal to which they were exposed during sporogenesis. The calcium content of the strontium and the barium spores was very small. From binary equimolar mixtures of the metal salts, endotrophic spores accumulated both metals to nearly the same extent. Viability of the barium spores was considerably less than that of the other two types. Strontium and barium spores were heat-resistant; however, calcium was essential for maximal heat resistance. Significant differences existed in the rates of germination; calcium spores germinated fastest, strontium spores were slower, and barium spores were slowest. Calcium-barium and calcium-strontium spores germinated readily. Endotrophic calcium and strontium spores germinated without the prior heat activation essential for growth spores. Chemical germination of the different metal-type spores with n-dodecylamine took place at the same relative rates as physiological germination. Heat-induced release of dipicolinic acid occurred much faster with barium and strontium spores than with calcium spores. The washed \"coat fraction\" from disrupted spores contained little of the spore calcium but most of the spore barium. The metal in this fraction was released by dilute acid. The demineralized coats reabsorbed calcium and barium at neutral pH.", "author" : [ { "dropping-particle" : "", "family" : "Foerster", "given" : "H F", "non-dropping-particle" : "", "parse-names" : false, "suffix" : "" }, { "dropping-particle" : "", "family" : "Foster", "given" : "J W", "non-dropping-particle" : "", "parse-names" : false, "suffix" : "" } ], "container-title" : "Journal of bacteriology", "id" : "ITEM-3", "issue" : "3", "issued" : { "date-parts" : [ [ "1966", "3" ] ] }, "page" : "1333-45", "title" : "Endotrophic calcium, strontium, and barium spores of Bacillus megaterium and Bacillus cereus.", "type" : "article-journal", "volume" : "91" }, "uris" : [ "http://www.mendeley.com/documents/?uuid=036f8dac-1215-3f36-ad72-9c722489935b" ] }, { "id" : "ITEM-4", "itemData" : { "ISSN" : "0015-5632", "PMID" : "4193500", "author" : [ { "dropping-particle" : "", "family" : "Stastn\u00e1", "given" : "J", "non-dropping-particle" : "", "parse-names" : false, "suffix" : "" }, { "dropping-particle" : "", "family" : "Vinter", "given" : "V", "non-dropping-particle" : "", "parse-names" : false, "suffix" : "" } ], "container-title" : "Folia microbiologica", "id" : "ITEM-4", "issue" : "2", "issued" : { "date-parts" : [ [ "1970" ] ] }, "page" : "103-10", "title" : "Spores of microorganisms. 23. Interdependence of intra- and extra-cellular levels of calcium: its effect on the germination of bacterial spores in different media.", "type" : "article-journal", "volume" : "15" }, "uris" : [ "http://www.mendeley.com/documents/?uuid=73d3125a-769a-30f4-8254-cc1bf9b6a45a" ] } ], "mendeley" : { "formattedCitation" : "(6,7,71,72)", "plainTextFormattedCitation" : "(6,7,71,72)", "previouslyFormattedCitation" : "(5,6,71,72)" }, "properties" : { "noteIndex" : 0 }, "schema" : "https://github.com/citation-style-language/schema/raw/master/csl-citation.json" }</w:instrText>
      </w:r>
      <w:r>
        <w:fldChar w:fldCharType="separate"/>
      </w:r>
      <w:r w:rsidR="0005605B" w:rsidRPr="0005605B">
        <w:rPr>
          <w:noProof/>
        </w:rPr>
        <w:t>(6,7,71,72)</w:t>
      </w:r>
      <w:r>
        <w:fldChar w:fldCharType="end"/>
      </w:r>
      <w:r>
        <w:t>. In contrast to temperate climate regimes</w:t>
      </w:r>
      <w:r>
        <w:fldChar w:fldCharType="begin" w:fldLock="1"/>
      </w:r>
      <w:r w:rsidR="0005605B">
        <w:instrText>ADDIN CSL_CITATION { "citationItems" : [ { "id" : "ITEM-1", "itemData" : { "author" : [ { "dropping-particle" : "", "family" : "Walsh", "given" : "Michael G.", "non-dropping-particle" : "", "parse-names" : false, "suffix" : "" }, { "dropping-particle" : "", "family" : "Smalen", "given" : "Allard W.", "non-dropping-particle" : "de", "parse-names" : false, "suffix" : "" }, { "dropping-particle" : "", "family" : "Mor", "given" : "Siobhan M.", "non-dropping-particle" : "", "parse-names" : false, "suffix" : "" } ], "container-title" : "Scientific Reports", "id" : "ITEM-1", "issued" : { "date-parts" : [ [ "2018" ] ] }, "title" : "Climatic influence on anthrax suitability in warming northern latitudes", "type" : "article-journal", "volume" : "In press" }, "uris" : [ "http://www.mendeley.com/documents/?uuid=43c5ac3b-e396-4cfb-9c2f-badbe049eabe", "http://www.mendeley.com/documents/?uuid=ec1d9f04-7a7d-4529-aa36-dce405861bc5" ] } ], "mendeley" : { "formattedCitation" : "(73)", "plainTextFormattedCitation" : "(73)", "previouslyFormattedCitation" : "(73)" }, "properties" : { "noteIndex" : 0 }, "schema" : "https://github.com/citation-style-language/schema/raw/master/csl-citation.json" }</w:instrText>
      </w:r>
      <w:r>
        <w:fldChar w:fldCharType="separate"/>
      </w:r>
      <w:r w:rsidR="007C5B5A" w:rsidRPr="007C5B5A">
        <w:rPr>
          <w:noProof/>
        </w:rPr>
        <w:t>(73)</w:t>
      </w:r>
      <w:r>
        <w:fldChar w:fldCharType="end"/>
      </w:r>
      <w:r>
        <w:t>, anthrax suitability peaked at the lowest levels of organic carbon content, but this was likely indicative of the relative homogeneity of generally low soil organic carbon across much of India. Similar homogeneity was observed for annual temperature but not soil-water balance. The relationship with soil-water balance was interesting because, while the current study identified decreased water stress to be associated with greater anthrax suitability in India, increased water stress was associated with greater suitability across the temperate zones of the northern hemisphere</w:t>
      </w:r>
      <w:r>
        <w:fldChar w:fldCharType="begin" w:fldLock="1"/>
      </w:r>
      <w:r w:rsidR="0005605B">
        <w:instrText>ADDIN CSL_CITATION { "citationItems" : [ { "id" : "ITEM-1", "itemData" : { "author" : [ { "dropping-particle" : "", "family" : "Walsh", "given" : "Michael G.", "non-dropping-particle" : "", "parse-names" : false, "suffix" : "" }, { "dropping-particle" : "", "family" : "Smalen", "given" : "Allard W.", "non-dropping-particle" : "de", "parse-names" : false, "suffix" : "" }, { "dropping-particle" : "", "family" : "Mor", "given" : "Siobhan M.", "non-dropping-particle" : "", "parse-names" : false, "suffix" : "" } ], "container-title" : "Scientific Reports", "id" : "ITEM-1", "issued" : { "date-parts" : [ [ "2018" ] ] }, "title" : "Climatic influence on anthrax suitability in warming northern latitudes", "type" : "article-journal", "volume" : "In press" }, "uris" : [ "http://www.mendeley.com/documents/?uuid=ec1d9f04-7a7d-4529-aa36-dce405861bc5", "http://www.mendeley.com/documents/?uuid=43c5ac3b-e396-4cfb-9c2f-badbe049eabe" ] } ], "mendeley" : { "formattedCitation" : "(73)", "plainTextFormattedCitation" : "(73)", "previouslyFormattedCitation" : "(73)" }, "properties" : { "noteIndex" : 0 }, "schema" : "https://github.com/citation-style-language/schema/raw/master/csl-citation.json" }</w:instrText>
      </w:r>
      <w:r>
        <w:fldChar w:fldCharType="separate"/>
      </w:r>
      <w:r w:rsidR="007C5B5A" w:rsidRPr="007C5B5A">
        <w:rPr>
          <w:noProof/>
        </w:rPr>
        <w:t>(73)</w:t>
      </w:r>
      <w:r>
        <w:fldChar w:fldCharType="end"/>
      </w:r>
      <w:r>
        <w:t>.</w:t>
      </w:r>
    </w:p>
    <w:p w14:paraId="70633C48" w14:textId="6BFF3077" w:rsidR="00A16129" w:rsidRDefault="002E31FE" w:rsidP="007C42DF">
      <w:pPr>
        <w:spacing w:line="480" w:lineRule="auto"/>
        <w:ind w:firstLine="720"/>
        <w:contextualSpacing/>
      </w:pPr>
      <w:r>
        <w:t xml:space="preserve">The association between anthrax suitability and forest loss, albeit considerably weaker than the </w:t>
      </w:r>
      <w:r w:rsidR="009078D9">
        <w:t>elephant</w:t>
      </w:r>
      <w:r>
        <w:t xml:space="preserve">-livestock interface, is also intuitive and likely an important modulator of the interface. </w:t>
      </w:r>
      <w:r w:rsidR="00A16129">
        <w:t xml:space="preserve">This novel finding may suggest a "revenant" forest presence that reflects historical cycling of anthrax between </w:t>
      </w:r>
      <w:r w:rsidR="00185873">
        <w:t xml:space="preserve">elephants, or </w:t>
      </w:r>
      <w:r w:rsidR="00A16129">
        <w:t>wildlife</w:t>
      </w:r>
      <w:r w:rsidR="00185873">
        <w:t xml:space="preserve"> more generally,</w:t>
      </w:r>
      <w:r w:rsidR="00A16129">
        <w:t xml:space="preserve"> and livestock, or it may simply reflect a</w:t>
      </w:r>
      <w:r w:rsidR="00185873">
        <w:t>n</w:t>
      </w:r>
      <w:r w:rsidR="00A16129">
        <w:t xml:space="preserve"> increased proclivity to modern cycling in transformed sylvan landscapes.</w:t>
      </w:r>
      <w:r w:rsidR="00371C46">
        <w:t xml:space="preserve"> Large mammalian herbivores require extensive forest range in which to graze or browse. Elephant caloric requirements, for example, represent an extreme in plant intake and consequent home range. Adults will consume an average of 150 kg of vegetation per day, and can forage a </w:t>
      </w:r>
      <w:r w:rsidR="006E379D">
        <w:t>variety</w:t>
      </w:r>
      <w:r w:rsidR="00371C46">
        <w:t xml:space="preserve"> of plants comprising 75 species across a range of 25 km</w:t>
      </w:r>
      <w:r w:rsidR="00371C46" w:rsidRPr="002F1544">
        <w:rPr>
          <w:vertAlign w:val="superscript"/>
        </w:rPr>
        <w:t>2</w:t>
      </w:r>
      <w:r w:rsidR="00371C46">
        <w:t xml:space="preserve"> (monsoon season) to 64 km</w:t>
      </w:r>
      <w:r w:rsidR="00371C46" w:rsidRPr="002F1544">
        <w:rPr>
          <w:vertAlign w:val="superscript"/>
        </w:rPr>
        <w:t>2</w:t>
      </w:r>
      <w:r w:rsidR="00371C46">
        <w:t xml:space="preserve"> (dry season) in southern India</w:t>
      </w:r>
      <w:r w:rsidR="00371C46">
        <w:fldChar w:fldCharType="begin" w:fldLock="1"/>
      </w:r>
      <w:r w:rsidR="0005605B">
        <w:instrText>ADDIN CSL_CITATION { "citationItems" : [ { "id" : "ITEM-1", "itemData" : { "author" : [ { "dropping-particle" : "", "family" : "Shoshani", "given" : "Jeheskel", "non-dropping-particle" : "", "parse-names" : false, "suffix" : "" }, { "dropping-particle" : "", "family" : "Eisenberg", "given" : "John F", "non-dropping-particle" : "", "parse-names" : false, "suffix" : "" } ], "container-title" : "Mammalian Species", "id" : "ITEM-1", "issued" : { "date-parts" : [ [ "1982" ] ] }, "page" : "1-8", "title" : "Elephas maximus", "type" : "article-journal", "volume" : "182" }, "uris" : [ "http://www.mendeley.com/documents/?uuid=4c720b1e-59cb-3125-97a3-87e2c7e1ee56" ] } ], "mendeley" : { "formattedCitation" : "(74)", "plainTextFormattedCitation" : "(74)", "previouslyFormattedCitation" : "(74)" }, "properties" : { "noteIndex" : 0 }, "schema" : "https://github.com/citation-style-language/schema/raw/master/csl-citation.json" }</w:instrText>
      </w:r>
      <w:r w:rsidR="00371C46">
        <w:fldChar w:fldCharType="separate"/>
      </w:r>
      <w:r w:rsidR="007C5B5A" w:rsidRPr="007C5B5A">
        <w:rPr>
          <w:noProof/>
        </w:rPr>
        <w:t>(74)</w:t>
      </w:r>
      <w:r w:rsidR="00371C46">
        <w:fldChar w:fldCharType="end"/>
      </w:r>
      <w:r w:rsidR="00371C46">
        <w:t>. The loss of forested habitat across India has reduced the available sylvan range for elephants, forcing them increasingly into anthropogenic ecotones wherein the potential for inter-specific contact is substantial</w:t>
      </w:r>
      <w:r w:rsidR="00371C46">
        <w:fldChar w:fldCharType="begin" w:fldLock="1"/>
      </w:r>
      <w:r w:rsidR="0005605B">
        <w:instrText>ADDIN CSL_CITATION { "citationItems" : [ { "id" : "ITEM-1", "itemData" : { "DOI" : "10.1080/10871200490505693", "ISSN" : "1087-1209", "abstract" : "Human population increases and development in Northeast India have reduced and fragmented wildlife habitat, which has resulted in human\u2013wildlife conflicts. Although species such as tigers (Panthera tigris) and rhinoceros (Rhinoceros unicornis) cause conflict, elephants (Elephas maximus) have become the focal point for conflict and conservation issues. This article presents several case studies to illustrate the diverse nature of human\u2013elephant conflicts. Between 1980 and 2003, more than 1,150 humans and 370 elephants have died as a result of these conflicts. Although the public and government have taken steps, human population growth must be addressed before any permanent solutions to this conflict can be reached.", "author" : [ { "dropping-particle" : "", "family" : "CHOUDHURY", "given" : "ANWARUDDIN", "non-dropping-particle" : "", "parse-names" : false, "suffix" : "" } ], "container-title" : "Human Dimensions of Wildlife", "id" : "ITEM-1", "issue" : "4", "issued" : { "date-parts" : [ [ "2004", "12" ] ] }, "page" : "261-270", "publisher" : " Taylor &amp; Francis Group ", "title" : "Human\u2013Elephant Conflicts in Northeast India", "type" : "article-journal", "volume" : "9" }, "uris" : [ "http://www.mendeley.com/documents/?uuid=55666c4b-6efd-3630-b059-f435ac4f9bc1" ] }, { "id" : "ITEM-2", "itemData" : { "DOI" : "10.1177/194008291000300203", "ISSN" : "1940-0829", "abstract" : "The persistence of wide-ranging mammals such as Asian elephants in fragmented landscapes requires extending conservation efforts into human-dominated landscapes around protected areas. Understanding how elephants use such landscapes may help facilitate their movements and reduce conflict incidence. We studied elephants' use of fragmented habitats and ranging patterns of focal herds in a landscape of rainforest fragments embedded in tea, coffee, and Eucalyptus plantations in the Anamalai Hills. Elephant herds entering this landscape were tracked daily between April 2002 and March 2006, resulting in 985 GPS locations of herds obtained across six major habitats. Natural vegetation in rainforest fragments and riparian habitats, despite low coverage in the landscape, was preferred by elephants during the day. At night, elephants preferred riparian vegetation, avoided other habitats such as swamps and settlements, while the remaining habitats were used proportional to availability. Use of rainforest fragments a...", "author" : [ { "dropping-particle" : "", "family" : "Kumar", "given" : "M. Ananda", "non-dropping-particle" : "", "parse-names" : false, "suffix" : "" }, { "dropping-particle" : "", "family" : "Mudappa", "given" : "Divya", "non-dropping-particle" : "", "parse-names" : false, "suffix" : "" }, { "dropping-particle" : "", "family" : "Raman", "given" : "T. R. Shankar", "non-dropping-particle" : "", "parse-names" : false, "suffix" : "" } ], "container-title" : "Tropical Conservation Science", "id" : "ITEM-2", "issue" : "2", "issued" : { "date-parts" : [ [ "2010", "6", "1" ] ] }, "page" : "143-158", "publisher" : "SAGE PublicationsSage CA: Los Angeles, CA", "title" : "Asian Elephant &lt;i&gt;Elephas Maximus&lt;/i&gt; Habitat Use and Ranging in Fragmented Rainforest and Plantations in the Anamalai Hills, India", "type" : "article-journal", "volume" : "3" }, "uris" : [ "http://www.mendeley.com/documents/?uuid=858b9e97-163e-347f-8770-7f7f4a5f5b82" ] } ], "mendeley" : { "formattedCitation" : "(75,76)", "plainTextFormattedCitation" : "(75,76)", "previouslyFormattedCitation" : "(75,76)" }, "properties" : { "noteIndex" : 0 }, "schema" : "https://github.com/citation-style-language/schema/raw/master/csl-citation.json" }</w:instrText>
      </w:r>
      <w:r w:rsidR="00371C46">
        <w:fldChar w:fldCharType="separate"/>
      </w:r>
      <w:r w:rsidR="007C5B5A" w:rsidRPr="007C5B5A">
        <w:rPr>
          <w:noProof/>
        </w:rPr>
        <w:t>(75,76)</w:t>
      </w:r>
      <w:r w:rsidR="00371C46">
        <w:fldChar w:fldCharType="end"/>
      </w:r>
      <w:r w:rsidR="00371C46">
        <w:t xml:space="preserve">. It is, therefore, expected that these transitional zones will reflect a trajectory of forest loss and, given the </w:t>
      </w:r>
      <w:r w:rsidR="00371C46">
        <w:lastRenderedPageBreak/>
        <w:t>ability of spores to persist for decades in the environment, potential for long term cycling of anthrax between wildlife and livestock.</w:t>
      </w:r>
      <w:r w:rsidR="00A16129">
        <w:t xml:space="preserve"> </w:t>
      </w:r>
      <w:r w:rsidR="00371C46">
        <w:t>However, the current data are too limited in temporal granularity to make this claim definitely</w:t>
      </w:r>
      <w:r w:rsidR="00A16129">
        <w:t>,</w:t>
      </w:r>
      <w:r w:rsidR="00371C46">
        <w:t xml:space="preserve"> as anthrax cycling could also reflect a more recent introduction into ecotonal areas by relatively new livestock herds. Nevertheless,</w:t>
      </w:r>
      <w:r w:rsidR="00A16129">
        <w:t xml:space="preserve"> the association with the </w:t>
      </w:r>
      <w:r w:rsidR="00185873">
        <w:t>elephant</w:t>
      </w:r>
      <w:r w:rsidR="00A16129">
        <w:t>-livestock interface combined with close proximity to historical forest loss suggests the protection of wildlife populations</w:t>
      </w:r>
      <w:r w:rsidR="0087766B">
        <w:t xml:space="preserve"> and forest management</w:t>
      </w:r>
      <w:r w:rsidR="00A16129">
        <w:t xml:space="preserve">, with concerted effort to maintain separation between wildlife and livestock, may be a fruitful approach to anthrax prevention in those areas of highest risk in India. </w:t>
      </w:r>
    </w:p>
    <w:p w14:paraId="5F12E8B4" w14:textId="068E129B" w:rsidR="00020D49" w:rsidRDefault="00CE6E12" w:rsidP="007C42DF">
      <w:pPr>
        <w:spacing w:line="480" w:lineRule="auto"/>
        <w:ind w:firstLine="720"/>
        <w:contextualSpacing/>
      </w:pPr>
      <w:r>
        <w:t xml:space="preserve">This study has some limitations that </w:t>
      </w:r>
      <w:r w:rsidR="00CE302F">
        <w:t>warrant further discussion</w:t>
      </w:r>
      <w:r>
        <w:t xml:space="preserve">. First, the anthrax outbreaks used to train the models in this study are based on </w:t>
      </w:r>
      <w:proofErr w:type="spellStart"/>
      <w:r>
        <w:t>ProMED</w:t>
      </w:r>
      <w:proofErr w:type="spellEnd"/>
      <w:r>
        <w:t>-mail surveillance, which we recognize does not identify all outbreaks</w:t>
      </w:r>
      <w:r w:rsidR="00691D0A">
        <w:t>. In particular, the</w:t>
      </w:r>
      <w:r>
        <w:t xml:space="preserve"> responsiveness potential</w:t>
      </w:r>
      <w:r w:rsidR="00691D0A">
        <w:t xml:space="preserve"> of the surveillance system varies </w:t>
      </w:r>
      <w:r>
        <w:t>by state according to the quality of veterinary services and reporting infrastructure. This may lead to reporting bias in the identified anthrax locations. We attempted to correct for such reporting bias by selecting background points weighted by the presence of the human footprint as a proxy for reporting infrastructure. In addition, we tested the fitted model against an independent laboratory-confirmed sample of anthrax outbreaks to provide a less biased</w:t>
      </w:r>
      <w:r w:rsidR="00C04932">
        <w:t>, externally validated,</w:t>
      </w:r>
      <w:r>
        <w:t xml:space="preserve"> assessment of performance.  Nevertheless, we concede that the data may not be representative of the complete anthrax </w:t>
      </w:r>
      <w:r w:rsidR="00CD67D8">
        <w:t>experience</w:t>
      </w:r>
      <w:r>
        <w:t xml:space="preserve"> in India over the last two decades</w:t>
      </w:r>
      <w:r w:rsidR="00206C52">
        <w:t xml:space="preserve"> and that there may be some residual bias toward larger outbreaks</w:t>
      </w:r>
      <w:r>
        <w:t>. Second, even at the larger of the</w:t>
      </w:r>
      <w:r w:rsidR="00E113A3">
        <w:t xml:space="preserve"> two scales considered here</w:t>
      </w:r>
      <w:r>
        <w:t xml:space="preserve">, the scale of the study is coarse by virtue of the scale of </w:t>
      </w:r>
      <w:proofErr w:type="spellStart"/>
      <w:r>
        <w:t>ProMED</w:t>
      </w:r>
      <w:proofErr w:type="spellEnd"/>
      <w:r>
        <w:t>-mail reporting and the available environmental data. While this is unlikely to be of substantial influence to abiotic environmental features, which are expected to dominate at small (i.e. coarse) spatial scale, it may be influential to biotic features, which are expected to dominate at large (i.e. fine) scale</w:t>
      </w:r>
      <w:r w:rsidR="00E113A3">
        <w:fldChar w:fldCharType="begin" w:fldLock="1"/>
      </w:r>
      <w:r w:rsidR="0005605B">
        <w:instrText>ADDIN CSL_CITATION { "citationItems" : [ { "id" : "ITEM-1", "itemData" : { "DOI" : "10.1073/pnas.1521657113", "ISBN" : "0027-8424", "ISSN" : "0027-8424", "PMID" : "27247398", "abstract" : "Humans are altering the distribution of species by changing the climate and disrupting biotic interactions and dispersal. A fundamental hypothesis in spatial ecology suggests that these effects are scale dependent; biotic interactions should shape distributions at local scales, whereas climate should dominate at regional scales. If so, common single-scale analyses might misestimate the impacts of anthropogenic modifications on biodiversity and the environment. However, large-scale datasets necessary to test these hypotheses have not been available until recently. Here we conduct a cross-continental, cross-scale (almost five orders of magnitude) analysis of the influence of biotic and abiotic processes and human population density on the distribution of three emerging pathogens: the amphibian chytrid fungus implicated in worldwide amphibian declines and West Nile virus and the bacterium that causes Lyme disease (Borrelia burgdorferi), which are responsible for ongoing human health crises. In all three systems, we show that biotic factors were significant predictors of pathogen distributions in multiple regression models only at local scales (\u223c102\u2013103 km2), whereas climate and human population density always were significant only at relatively larger, regional scales (usually &gt;104 km2). Spatial autocorrelation analyses revealed that biotic factors were more variable at smaller scales, whereas climatic factors were more variable at larger scales, as is consistent with the prediction that factors should be important at the scales at which they vary the most. Finally, no single scale could detect the importance of all three categories of processes. These results highlight that common single-scale analyses can misrepresent the true impact of anthropogenic modifications on biodiversity and the environment.", "author" : [ { "dropping-particle" : "", "family" : "Cohen", "given" : "Jeremy M.", "non-dropping-particle" : "", "parse-names" : false, "suffix" : "" }, { "dropping-particle" : "", "family" : "Civitello", "given" : "David J.", "non-dropping-particle" : "", "parse-names" : false, "suffix" : "" }, { "dropping-particle" : "", "family" : "Brace", "given" : "Amber J.", "non-dropping-particle" : "", "parse-names" : false, "suffix" : "" }, { "dropping-particle" : "", "family" : "Feichtinger", "given" : "Erin M.", "non-dropping-particle" : "", "parse-names" : false, "suffix" : "" }, { "dropping-particle" : "", "family" : "Ortega", "given" : "C. Nicole", "non-dropping-particle" : "", "parse-names" : false, "suffix" : "" }, { "dropping-particle" : "", "family" : "Richardson", "given" : "Jason C.", "non-dropping-particle" : "", "parse-names" : false, "suffix" : "" }, { "dropping-particle" : "", "family" : "Sauer", "given" : "Erin L.", "non-dropping-particle" : "", "parse-names" : false, "suffix" : "" }, { "dropping-particle" : "", "family" : "Liu", "given" : "Xuan", "non-dropping-particle" : "", "parse-names" : false, "suffix" : "" }, { "dropping-particle" : "", "family" : "Rohr", "given" : "Jason R.", "non-dropping-particle" : "", "parse-names" : false, "suffix" : "" } ], "container-title" : "Proceedings of the National Academy of Sciences", "id" : "ITEM-1", "issue" : "24", "issued" : { "date-parts" : [ [ "2016" ] ] }, "page" : "E3359-E3364", "title" : "Spatial scale modulates the strength of ecological processes driving disease distributions", "type" : "article-journal", "volume" : "113" }, "uris" : [ "http://www.mendeley.com/documents/?uuid=bdae7570-e067-4d7b-aed3-ac24052dc09f" ] } ], "mendeley" : { "formattedCitation" : "(66)", "plainTextFormattedCitation" : "(66)", "previouslyFormattedCitation" : "(66)" }, "properties" : { "noteIndex" : 0 }, "schema" : "https://github.com/citation-style-language/schema/raw/master/csl-citation.json" }</w:instrText>
      </w:r>
      <w:r w:rsidR="00E113A3">
        <w:fldChar w:fldCharType="separate"/>
      </w:r>
      <w:r w:rsidR="007C5B5A" w:rsidRPr="007C5B5A">
        <w:rPr>
          <w:noProof/>
        </w:rPr>
        <w:t>(66)</w:t>
      </w:r>
      <w:r w:rsidR="00E113A3">
        <w:fldChar w:fldCharType="end"/>
      </w:r>
      <w:r>
        <w:t>. Third, climate features (PT-</w:t>
      </w:r>
      <w:r w:rsidR="00A231BB">
        <w:t>α</w:t>
      </w:r>
      <w:r>
        <w:t xml:space="preserve"> and mean annual temperature) were con</w:t>
      </w:r>
      <w:r w:rsidR="002727C6">
        <w:t>s</w:t>
      </w:r>
      <w:r>
        <w:t>tructs o</w:t>
      </w:r>
      <w:r w:rsidR="002727C6">
        <w:t xml:space="preserve">f decadal averages from 1950 to </w:t>
      </w:r>
      <w:r>
        <w:t>2000, and therefore the models presented here assume temporal homogen</w:t>
      </w:r>
      <w:r w:rsidR="002727C6">
        <w:t>e</w:t>
      </w:r>
      <w:r>
        <w:t xml:space="preserve">ity of these aggregates both during the period in which they were recorded as well as during </w:t>
      </w:r>
      <w:r>
        <w:lastRenderedPageBreak/>
        <w:t>the period of observed anthrax outbrea</w:t>
      </w:r>
      <w:r w:rsidR="002727C6">
        <w:t>ks under current investigation.</w:t>
      </w:r>
      <w:r w:rsidR="00206C52">
        <w:t xml:space="preserve"> Fourth, we acknowledge that the elephant-livestock interface was not based on </w:t>
      </w:r>
      <w:r w:rsidR="005D58E9">
        <w:t>our own systematic observations and counts of animals in the field, but rather relied on estimates of elephant and livestock presence based on GBIF and GLW data, respectively, which may be subject to spatial heterogeneity that could not be completely accounted for in this study.</w:t>
      </w:r>
    </w:p>
    <w:p w14:paraId="2AC3C23E" w14:textId="1A1883F3" w:rsidR="00EA65F5" w:rsidRDefault="00CE6E12" w:rsidP="007C42DF">
      <w:pPr>
        <w:spacing w:line="480" w:lineRule="auto"/>
        <w:ind w:firstLine="720"/>
        <w:contextualSpacing/>
      </w:pPr>
      <w:r>
        <w:t>In conclusion, this study has provided the first country-wide predictions of anthrax suitability for India and has foun</w:t>
      </w:r>
      <w:r w:rsidR="002A5280">
        <w:t xml:space="preserve">d that this suitability is </w:t>
      </w:r>
      <w:r>
        <w:t xml:space="preserve">strongly </w:t>
      </w:r>
      <w:r w:rsidR="00CD67D8">
        <w:t>associated</w:t>
      </w:r>
      <w:r>
        <w:t xml:space="preserve"> with the </w:t>
      </w:r>
      <w:r w:rsidR="00C04932">
        <w:t>elephant</w:t>
      </w:r>
      <w:r>
        <w:t>-livestock interface as represented by the presence of livestock across the spectrum of the e</w:t>
      </w:r>
      <w:r w:rsidR="005A1CAC">
        <w:t>lephant</w:t>
      </w:r>
      <w:r>
        <w:t xml:space="preserve"> niche. While this study cannot claim whether this association is due to the specific ecology of elephants in ecotones, or whether it is simply due to their capacity to function as important anthrax </w:t>
      </w:r>
      <w:r w:rsidR="00CD67D8">
        <w:t>sentinels</w:t>
      </w:r>
      <w:r>
        <w:t xml:space="preserve">, we can claim that </w:t>
      </w:r>
      <w:r w:rsidR="00F05936">
        <w:t xml:space="preserve">interventions directed at preventing transmission at this specific interface may be an important step toward </w:t>
      </w:r>
      <w:r w:rsidR="004C7962">
        <w:t>averting</w:t>
      </w:r>
      <w:r w:rsidR="00F05936">
        <w:t xml:space="preserve"> outbreaks of anthrax</w:t>
      </w:r>
      <w:r>
        <w:t xml:space="preserve">. Moreover, while not as impactful as the </w:t>
      </w:r>
      <w:r w:rsidR="00C04932">
        <w:t>elephant</w:t>
      </w:r>
      <w:r>
        <w:t xml:space="preserve">-livestock interface, the concurrent influence of historical forest loss lends </w:t>
      </w:r>
      <w:r w:rsidR="00CD67D8">
        <w:t>further</w:t>
      </w:r>
      <w:r>
        <w:t xml:space="preserve"> support to the potential </w:t>
      </w:r>
      <w:r w:rsidR="00986C0F">
        <w:t>importance</w:t>
      </w:r>
      <w:r>
        <w:t xml:space="preserve"> of anthropogenic ecotones in the ongoing </w:t>
      </w:r>
      <w:r w:rsidR="00CD67D8">
        <w:t>transmission</w:t>
      </w:r>
      <w:r>
        <w:t xml:space="preserve"> of anthrax in India.</w:t>
      </w:r>
      <w:r w:rsidR="00C302EB">
        <w:t xml:space="preserve"> The high suitability corridors running from Andhra Pradesh to West Bengal in the east, and the forest fringes of the Western Ghats from Kerala to southern Maharashtra in the west would be appropriate targets for improved </w:t>
      </w:r>
      <w:proofErr w:type="spellStart"/>
      <w:r w:rsidR="00C302EB">
        <w:t>biosurveillance</w:t>
      </w:r>
      <w:proofErr w:type="spellEnd"/>
      <w:r w:rsidR="00C302EB">
        <w:t>, as well as deeper field investigations of anthrax disease ecology.</w:t>
      </w:r>
      <w:r w:rsidR="00007709">
        <w:t xml:space="preserve"> Mo</w:t>
      </w:r>
      <w:r w:rsidR="00095D7C">
        <w:t xml:space="preserve">re targeted </w:t>
      </w:r>
      <w:proofErr w:type="spellStart"/>
      <w:r w:rsidR="00095D7C">
        <w:t>biosurveillance</w:t>
      </w:r>
      <w:proofErr w:type="spellEnd"/>
      <w:r w:rsidR="00007709">
        <w:t xml:space="preserve"> in these areas, coupled with</w:t>
      </w:r>
      <w:r w:rsidR="00F946A9">
        <w:t xml:space="preserve"> </w:t>
      </w:r>
      <w:r w:rsidR="00007709">
        <w:t>an informed</w:t>
      </w:r>
      <w:r w:rsidR="00F946A9">
        <w:t xml:space="preserve"> distribution of vaccines</w:t>
      </w:r>
      <w:r w:rsidR="00007709">
        <w:t>,</w:t>
      </w:r>
      <w:r w:rsidR="00095D7C">
        <w:t xml:space="preserve"> could help in the allocation</w:t>
      </w:r>
      <w:r w:rsidR="005E72FE">
        <w:t xml:space="preserve"> of</w:t>
      </w:r>
      <w:r w:rsidR="00095D7C">
        <w:t xml:space="preserve"> limited </w:t>
      </w:r>
      <w:r w:rsidR="001D2F9D">
        <w:t>resources</w:t>
      </w:r>
      <w:r w:rsidR="00095D7C">
        <w:t xml:space="preserve"> at the state level to improve both human and animal health.</w:t>
      </w:r>
      <w:r>
        <w:t xml:space="preserve"> </w:t>
      </w:r>
      <w:r w:rsidR="003216D6">
        <w:t>Finally, t</w:t>
      </w:r>
      <w:r>
        <w:t xml:space="preserve">hese findings highlight the potential benefits of a One Health approach to anthrax prevention and control, </w:t>
      </w:r>
      <w:r w:rsidR="00CD67D8">
        <w:t>incorporating</w:t>
      </w:r>
      <w:r>
        <w:t xml:space="preserve"> the </w:t>
      </w:r>
      <w:r w:rsidR="00CD67D8">
        <w:t>expertise</w:t>
      </w:r>
      <w:r>
        <w:t xml:space="preserve"> and spheres of influence of state veterinary, forest management, and human health services.</w:t>
      </w:r>
      <w:r w:rsidR="0067047B">
        <w:t xml:space="preserve"> </w:t>
      </w:r>
      <w:r w:rsidR="001D2F9D">
        <w:t>C</w:t>
      </w:r>
      <w:r w:rsidR="0067047B">
        <w:t xml:space="preserve">ollaborative surveillance of human and animal disease events, coupled with policy </w:t>
      </w:r>
      <w:r w:rsidR="001D2F9D">
        <w:t>advocacy</w:t>
      </w:r>
      <w:r w:rsidR="0067047B">
        <w:t xml:space="preserve"> for prevention strategies such as targeted vaccine deployment and </w:t>
      </w:r>
      <w:r w:rsidR="007E62A3">
        <w:t xml:space="preserve">environmental conservation, have demonstrated the successful One Health paradigm for anthrax control in the </w:t>
      </w:r>
      <w:r w:rsidR="007E62A3">
        <w:lastRenderedPageBreak/>
        <w:t>European Union</w:t>
      </w:r>
      <w:r w:rsidR="007E62A3">
        <w:fldChar w:fldCharType="begin" w:fldLock="1"/>
      </w:r>
      <w:r w:rsidR="002E1CA3">
        <w:instrText>ADDIN CSL_CITATION { "citationItems" : [ { "id" : "ITEM-1", "itemData" : { "DOI" : "10.1016/J.MICINF.2018.06.001", "ISSN" : "1286-4579", "abstract" : "One Health is an effective approach for the management of zoonotic disease in humans, animals and environments. Examples of the management of bacterial zoonoses in Europe and across the globe demonstrate that One Health approaches of international surveillance, information-sharing and appropriate intervention methods are required to successfully prevent and control disease outbreaks in both endemic and non-endemic regions. Additionally, a One Health approach enables effective preparation and response to bioterrorism threats.", "author" : [ { "dropping-particle" : "", "family" : "Cross", "given" : "Alice R.", "non-dropping-particle" : "", "parse-names" : false, "suffix" : "" }, { "dropping-particle" : "", "family" : "Baldwin", "given" : "Victoria M.", "non-dropping-particle" : "", "parse-names" : false, "suffix" : "" }, { "dropping-particle" : "", "family" : "Roy", "given" : "Sumita", "non-dropping-particle" : "", "parse-names" : false, "suffix" : "" }, { "dropping-particle" : "", "family" : "Essex-Lopresti", "given" : "Angela E.", "non-dropping-particle" : "", "parse-names" : false, "suffix" : "" }, { "dropping-particle" : "", "family" : "Prior", "given" : "Joann L.", "non-dropping-particle" : "", "parse-names" : false, "suffix" : "" }, { "dropping-particle" : "", "family" : "Harmer", "given" : "Nicholas J.", "non-dropping-particle" : "", "parse-names" : false, "suffix" : "" } ], "container-title" : "Microbes and Infection", "id" : "ITEM-1", "issued" : { "date-parts" : [ [ "2018", "6", "18" ] ] }, "publisher" : "Elsevier Masson", "title" : "Zoonoses under our noses", "type" : "article-journal" }, "uris" : [ "http://www.mendeley.com/documents/?uuid=7c0f5c10-4115-31b6-bcc7-c74b4608c29a" ] } ], "mendeley" : { "formattedCitation" : "(27)", "plainTextFormattedCitation" : "(27)", "previouslyFormattedCitation" : "(27)" }, "properties" : { "noteIndex" : 0 }, "schema" : "https://github.com/citation-style-language/schema/raw/master/csl-citation.json" }</w:instrText>
      </w:r>
      <w:r w:rsidR="007E62A3">
        <w:fldChar w:fldCharType="separate"/>
      </w:r>
      <w:r w:rsidR="00E129B9" w:rsidRPr="00E129B9">
        <w:rPr>
          <w:noProof/>
        </w:rPr>
        <w:t>(27)</w:t>
      </w:r>
      <w:r w:rsidR="007E62A3">
        <w:fldChar w:fldCharType="end"/>
      </w:r>
      <w:r w:rsidR="007E62A3">
        <w:t xml:space="preserve">. </w:t>
      </w:r>
      <w:r w:rsidR="00BF588C">
        <w:t>Given the findings from the current study, s</w:t>
      </w:r>
      <w:r w:rsidR="007E62A3">
        <w:t xml:space="preserve">imilar successes </w:t>
      </w:r>
      <w:r w:rsidR="001D2F9D">
        <w:t>could</w:t>
      </w:r>
      <w:r w:rsidR="007E62A3">
        <w:t xml:space="preserve"> be expected f</w:t>
      </w:r>
      <w:r w:rsidR="0026388E">
        <w:t>rom</w:t>
      </w:r>
      <w:r w:rsidR="007E62A3">
        <w:t xml:space="preserve"> equitable transdisciplinary approaches to anthrax </w:t>
      </w:r>
      <w:r w:rsidR="00BF588C">
        <w:t xml:space="preserve">control </w:t>
      </w:r>
      <w:r w:rsidR="007E62A3">
        <w:t xml:space="preserve">in India.   </w:t>
      </w:r>
    </w:p>
    <w:p w14:paraId="32FF8616" w14:textId="77777777" w:rsidR="00EA65F5" w:rsidRDefault="00EA65F5" w:rsidP="00CE6E12"/>
    <w:p w14:paraId="745A40DF" w14:textId="21FFC599" w:rsidR="00ED36A6" w:rsidRDefault="00F725A0" w:rsidP="00CE6E12">
      <w:r>
        <w:t>Competing interests: We have no competing interests</w:t>
      </w:r>
    </w:p>
    <w:p w14:paraId="6C4C4A68" w14:textId="48F45857" w:rsidR="00F725A0" w:rsidRDefault="00F725A0" w:rsidP="00CE6E12">
      <w:r>
        <w:t xml:space="preserve">Authors’ contributions: MW carried out methodological conceptualization, modelling, and writing the manuscript and editing drafts; SM carried </w:t>
      </w:r>
      <w:r w:rsidR="001D2F9D">
        <w:t xml:space="preserve">out </w:t>
      </w:r>
      <w:r>
        <w:t>methodological conceptualization, writing the manuscript and editing drafts; SH carried out experiential and methodological conceptualization, modelling, and writing the manuscript and editing drafts.</w:t>
      </w:r>
    </w:p>
    <w:p w14:paraId="0FC7D15D" w14:textId="14A761A9" w:rsidR="00EA65F5" w:rsidRDefault="00ED36A6" w:rsidP="00CE6E12">
      <w:r>
        <w:t>Acknowledgements: None</w:t>
      </w:r>
    </w:p>
    <w:p w14:paraId="7FB78851" w14:textId="75609A6C" w:rsidR="00EA65F5" w:rsidRDefault="00F725A0" w:rsidP="00CE6E12">
      <w:r>
        <w:t>Funding: None of the authors received funding for the completion of this work</w:t>
      </w:r>
    </w:p>
    <w:p w14:paraId="5C90CB53" w14:textId="77777777" w:rsidR="00ED36A6" w:rsidRDefault="00ED36A6" w:rsidP="00CE6E12"/>
    <w:p w14:paraId="6DE04D5E" w14:textId="77777777" w:rsidR="006D49B9" w:rsidRDefault="006D49B9" w:rsidP="00CE6E12"/>
    <w:p w14:paraId="46B7BFF6" w14:textId="77777777" w:rsidR="006D49B9" w:rsidRDefault="006D49B9" w:rsidP="00CE6E12"/>
    <w:p w14:paraId="778DEB02" w14:textId="77777777" w:rsidR="006D49B9" w:rsidRDefault="006D49B9" w:rsidP="00CE6E12"/>
    <w:p w14:paraId="00DAC747" w14:textId="77777777" w:rsidR="006D49B9" w:rsidRDefault="006D49B9" w:rsidP="00CE6E12"/>
    <w:p w14:paraId="4C884686" w14:textId="77777777" w:rsidR="006D49B9" w:rsidRDefault="006D49B9" w:rsidP="00CE6E12"/>
    <w:p w14:paraId="144BE99C" w14:textId="77777777" w:rsidR="006D49B9" w:rsidRDefault="006D49B9" w:rsidP="00CE6E12"/>
    <w:p w14:paraId="1AB27304" w14:textId="77777777" w:rsidR="006D49B9" w:rsidRDefault="006D49B9" w:rsidP="00CE6E12"/>
    <w:p w14:paraId="0F17A13E" w14:textId="77777777" w:rsidR="006D49B9" w:rsidRDefault="006D49B9" w:rsidP="00CE6E12"/>
    <w:p w14:paraId="10C8EEEB" w14:textId="77777777" w:rsidR="006D49B9" w:rsidRDefault="006D49B9" w:rsidP="00CE6E12"/>
    <w:p w14:paraId="23DD6DBE" w14:textId="77777777" w:rsidR="006D49B9" w:rsidRDefault="006D49B9" w:rsidP="00CE6E12"/>
    <w:p w14:paraId="543A1DB4" w14:textId="77777777" w:rsidR="006D49B9" w:rsidRDefault="006D49B9" w:rsidP="00CE6E12"/>
    <w:p w14:paraId="3C409D17" w14:textId="77777777" w:rsidR="006D49B9" w:rsidRDefault="006D49B9" w:rsidP="00CE6E12"/>
    <w:p w14:paraId="6F44D926" w14:textId="77777777" w:rsidR="006D49B9" w:rsidRDefault="006D49B9" w:rsidP="00CE6E12"/>
    <w:p w14:paraId="67445D8E" w14:textId="77777777" w:rsidR="006D49B9" w:rsidRDefault="006D49B9" w:rsidP="00CE6E12"/>
    <w:p w14:paraId="227B746C" w14:textId="77777777" w:rsidR="006D49B9" w:rsidRDefault="006D49B9" w:rsidP="00CE6E12"/>
    <w:p w14:paraId="7BBEAD89" w14:textId="77777777" w:rsidR="007C42DF" w:rsidRDefault="007C42DF" w:rsidP="00CE6E12"/>
    <w:p w14:paraId="418173AC" w14:textId="77777777" w:rsidR="007C42DF" w:rsidRDefault="007C42DF" w:rsidP="00CE6E12"/>
    <w:p w14:paraId="04549AE6" w14:textId="77777777" w:rsidR="007C42DF" w:rsidRDefault="007C42DF" w:rsidP="00CE6E12"/>
    <w:p w14:paraId="6B172F6A" w14:textId="77777777" w:rsidR="00EA65F5" w:rsidRDefault="00EA65F5" w:rsidP="00CE6E12">
      <w:r>
        <w:lastRenderedPageBreak/>
        <w:t>References</w:t>
      </w:r>
    </w:p>
    <w:p w14:paraId="3B35DA20" w14:textId="25B52039" w:rsidR="0005605B" w:rsidRPr="0005605B" w:rsidRDefault="00EA65F5" w:rsidP="0005605B">
      <w:pPr>
        <w:widowControl w:val="0"/>
        <w:autoSpaceDE w:val="0"/>
        <w:autoSpaceDN w:val="0"/>
        <w:adjustRightInd w:val="0"/>
        <w:spacing w:before="100" w:after="100" w:line="240" w:lineRule="auto"/>
        <w:ind w:left="640" w:hanging="640"/>
        <w:rPr>
          <w:rFonts w:ascii="Calibri" w:hAnsi="Calibri" w:cs="Calibri"/>
          <w:noProof/>
          <w:szCs w:val="24"/>
        </w:rPr>
      </w:pPr>
      <w:r>
        <w:rPr>
          <w:rFonts w:ascii="Times New Roman" w:eastAsiaTheme="minorEastAsia" w:hAnsi="Times New Roman" w:cs="Times New Roman"/>
          <w:sz w:val="24"/>
          <w:szCs w:val="24"/>
        </w:rPr>
        <w:fldChar w:fldCharType="begin" w:fldLock="1"/>
      </w:r>
      <w:r>
        <w:instrText xml:space="preserve">ADDIN Mendeley Bibliography CSL_BIBLIOGRAPHY </w:instrText>
      </w:r>
      <w:r>
        <w:rPr>
          <w:rFonts w:ascii="Times New Roman" w:eastAsiaTheme="minorEastAsia" w:hAnsi="Times New Roman" w:cs="Times New Roman"/>
          <w:sz w:val="24"/>
          <w:szCs w:val="24"/>
        </w:rPr>
        <w:fldChar w:fldCharType="separate"/>
      </w:r>
      <w:r w:rsidR="0005605B" w:rsidRPr="0005605B">
        <w:rPr>
          <w:rFonts w:ascii="Calibri" w:hAnsi="Calibri" w:cs="Calibri"/>
          <w:noProof/>
          <w:szCs w:val="24"/>
        </w:rPr>
        <w:t xml:space="preserve">1. </w:t>
      </w:r>
      <w:r w:rsidR="0005605B" w:rsidRPr="0005605B">
        <w:rPr>
          <w:rFonts w:ascii="Calibri" w:hAnsi="Calibri" w:cs="Calibri"/>
          <w:noProof/>
          <w:szCs w:val="24"/>
        </w:rPr>
        <w:tab/>
        <w:t xml:space="preserve">International Office of Epizootics., World Health Organization., Food and Agriculture Organization of the United Nations. Anthrax in humans and animals. World Health Organization; 2008. 208 p. </w:t>
      </w:r>
    </w:p>
    <w:p w14:paraId="1BFDD42B"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 </w:t>
      </w:r>
      <w:r w:rsidRPr="0005605B">
        <w:rPr>
          <w:rFonts w:ascii="Calibri" w:hAnsi="Calibri" w:cs="Calibri"/>
          <w:noProof/>
          <w:szCs w:val="24"/>
        </w:rPr>
        <w:tab/>
        <w:t>Friedlander AM. Anthrax: clinical features, pathogenesis, and potential biological warfare threat. Curr Clin Top Infect Dis [Internet]. 2000 [cited 2018 Dec 12];20:335–49. Available from: http://www.ncbi.nlm.nih.gov/pubmed/10943532</w:t>
      </w:r>
    </w:p>
    <w:p w14:paraId="73C14797"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 </w:t>
      </w:r>
      <w:r w:rsidRPr="0005605B">
        <w:rPr>
          <w:rFonts w:ascii="Calibri" w:hAnsi="Calibri" w:cs="Calibri"/>
          <w:noProof/>
          <w:szCs w:val="24"/>
        </w:rPr>
        <w:tab/>
        <w:t>Carlson CJ, Kracalik I, Ross N, Alexander K, Hugh-Jones ME, Fegan M, et al. The global distribution of Bacillus anthracis and associated anthrax risk to humans, livestock, and wildlife. bioRxiv [Internet]. 2018 Aug 19 [cited 2018 Dec 12];394023. Available from: https://www.biorxiv.org/content/early/2018/08/19/394023?rss=1&amp;utm_source=dlvr.it&amp;utm_medium=twitter</w:t>
      </w:r>
    </w:p>
    <w:p w14:paraId="58E4611E"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 </w:t>
      </w:r>
      <w:r w:rsidRPr="0005605B">
        <w:rPr>
          <w:rFonts w:ascii="Calibri" w:hAnsi="Calibri" w:cs="Calibri"/>
          <w:noProof/>
          <w:szCs w:val="24"/>
        </w:rPr>
        <w:tab/>
        <w:t>Bauerfeind R, Liebig J, Von Graevenitz A, Kimmig P, Schiefer HG, Schwarz TF, et al. Zoonoses : infectious diseases transmissible between animals and humans [Internet]. Fourth. Washington, DC; 2016 [cited 2018 Apr 30]. 175-179 p. Available from: https://books.google.com.au/books?id=H2HEoQEACAAJ&amp;dq=zoonoses+infectious+diseases+transmissible+from+animals+to+humans&amp;hl=en&amp;sa=X&amp;ved=0ahUKEwjO9cGPiuHaAhWBlZQKHRcyAy8Q6AEIKTAA</w:t>
      </w:r>
    </w:p>
    <w:p w14:paraId="4C6EA014"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 </w:t>
      </w:r>
      <w:r w:rsidRPr="0005605B">
        <w:rPr>
          <w:rFonts w:ascii="Calibri" w:hAnsi="Calibri" w:cs="Calibri"/>
          <w:noProof/>
          <w:szCs w:val="24"/>
        </w:rPr>
        <w:tab/>
        <w:t>Hugh-Jones ME, de Vos V. Anthrax and wildlife. Rev Sci Tech [Internet]. 2002 Aug [cited 2018 May 22];21(2):359–83. Available from: http://www.ncbi.nlm.nih.gov/pubmed/11974621</w:t>
      </w:r>
    </w:p>
    <w:p w14:paraId="4AFFF37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 </w:t>
      </w:r>
      <w:r w:rsidRPr="0005605B">
        <w:rPr>
          <w:rFonts w:ascii="Calibri" w:hAnsi="Calibri" w:cs="Calibri"/>
          <w:noProof/>
          <w:szCs w:val="24"/>
        </w:rPr>
        <w:tab/>
        <w:t>Hugh-Jones M, Blackburn J. The ecology of Bacillus anthracis. Mol Aspects Med [Internet]. 2009 Dec [cited 2017 Jun 28];30(6):356–67. Available from: http://www.ncbi.nlm.nih.gov/pubmed/19720074</w:t>
      </w:r>
    </w:p>
    <w:p w14:paraId="582CBC2E"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 </w:t>
      </w:r>
      <w:r w:rsidRPr="0005605B">
        <w:rPr>
          <w:rFonts w:ascii="Calibri" w:hAnsi="Calibri" w:cs="Calibri"/>
          <w:noProof/>
          <w:szCs w:val="24"/>
        </w:rPr>
        <w:tab/>
        <w:t>Dragon DC, Rennie RP. The ecology of anthrax spores: tough but not invincible. Can Vet J = La Rev Vet Can [Internet]. 1995 May [cited 2017 Jun 28];36(5):295–301. Available from: http://www.ncbi.nlm.nih.gov/pubmed/7773917</w:t>
      </w:r>
    </w:p>
    <w:p w14:paraId="473C0C4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8. </w:t>
      </w:r>
      <w:r w:rsidRPr="0005605B">
        <w:rPr>
          <w:rFonts w:ascii="Calibri" w:hAnsi="Calibri" w:cs="Calibri"/>
          <w:noProof/>
          <w:szCs w:val="24"/>
        </w:rPr>
        <w:tab/>
        <w:t xml:space="preserve">de Vos V. The ecology of anthrax in the Kruger National Park, South Africa. Salisbury Med Bull. 1990;68:19–23. </w:t>
      </w:r>
    </w:p>
    <w:p w14:paraId="65AFB1EB"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9. </w:t>
      </w:r>
      <w:r w:rsidRPr="0005605B">
        <w:rPr>
          <w:rFonts w:ascii="Calibri" w:hAnsi="Calibri" w:cs="Calibri"/>
          <w:noProof/>
          <w:szCs w:val="24"/>
        </w:rPr>
        <w:tab/>
        <w:t>Hassell JM, Begon M, Ward MJ, Fèvre EM. Urbanization and Disease Emergence: Dynamics at the Wildlife–Livestock–Human Interface. Trends Ecol Evol [Internet]. 2017 Jan 1 [cited 2018 Jun 7];32(1):55–67. Available from: https://www.sciencedirect.com/science/article/pii/S0169534716301847</w:t>
      </w:r>
    </w:p>
    <w:p w14:paraId="20497212"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10. </w:t>
      </w:r>
      <w:r w:rsidRPr="0005605B">
        <w:rPr>
          <w:rFonts w:ascii="Calibri" w:hAnsi="Calibri" w:cs="Calibri"/>
          <w:noProof/>
          <w:szCs w:val="24"/>
        </w:rPr>
        <w:tab/>
        <w:t>Mwakapeje ER, Høgset S, Fyumagwa R, Nonga HE, Mdegela RH, Skjerve E. Anthrax outbreaks in the humans - livestock and wildlife interface areas of Northern Tanzania: a retrospective record review 2006–2016. BMC Public Health [Internet]. 2018 Dec 5 [cited 2018 May 22];18(1):106. Available from: http://www.ncbi.nlm.nih.gov/pubmed/29304765</w:t>
      </w:r>
    </w:p>
    <w:p w14:paraId="3CA9CD05"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11. </w:t>
      </w:r>
      <w:r w:rsidRPr="0005605B">
        <w:rPr>
          <w:rFonts w:ascii="Calibri" w:hAnsi="Calibri" w:cs="Calibri"/>
          <w:noProof/>
          <w:szCs w:val="24"/>
        </w:rPr>
        <w:tab/>
        <w:t>Singh BB, Gajadhar AA. Role of India’s wildlife in the emergence and re-emergence of zoonotic pathogens, risk factors and public health implications. Acta Trop [Internet]. 2014 Oct [cited 2018 May 22];138:67–77. Available from: http://www.ncbi.nlm.nih.gov/pubmed/24983511</w:t>
      </w:r>
    </w:p>
    <w:p w14:paraId="592B004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12. </w:t>
      </w:r>
      <w:r w:rsidRPr="0005605B">
        <w:rPr>
          <w:rFonts w:ascii="Calibri" w:hAnsi="Calibri" w:cs="Calibri"/>
          <w:noProof/>
          <w:szCs w:val="24"/>
        </w:rPr>
        <w:tab/>
        <w:t>Turnbull PC, Doganay M, Lindeque PM, Aygen B, McLaughlin J. Serology and anthrax in humans, livestock and Etosha National Park wildlife. Epidemiol Infect [Internet]. 1992 Apr [cited 2018 May 22];108(2):299–313. Available from: http://www.ncbi.nlm.nih.gov/pubmed/1582472</w:t>
      </w:r>
    </w:p>
    <w:p w14:paraId="61B74863"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13. </w:t>
      </w:r>
      <w:r w:rsidRPr="0005605B">
        <w:rPr>
          <w:rFonts w:ascii="Calibri" w:hAnsi="Calibri" w:cs="Calibri"/>
          <w:noProof/>
          <w:szCs w:val="24"/>
        </w:rPr>
        <w:tab/>
        <w:t xml:space="preserve">Jones BA, Grace D, Kock R, Alonso S, Rushton J, Said MY, et al. Zoonosis emergence linked to agricultural intensification and environmental change. Proc Natl Acad Sci U S A [Internet]. 2013 </w:t>
      </w:r>
      <w:r w:rsidRPr="0005605B">
        <w:rPr>
          <w:rFonts w:ascii="Calibri" w:hAnsi="Calibri" w:cs="Calibri"/>
          <w:noProof/>
          <w:szCs w:val="24"/>
        </w:rPr>
        <w:lastRenderedPageBreak/>
        <w:t>May 21 [cited 2018 Jun 7];110(21):8399–404. Available from: http://www.ncbi.nlm.nih.gov/pubmed/23671097</w:t>
      </w:r>
    </w:p>
    <w:p w14:paraId="4F60E39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14. </w:t>
      </w:r>
      <w:r w:rsidRPr="0005605B">
        <w:rPr>
          <w:rFonts w:ascii="Calibri" w:hAnsi="Calibri" w:cs="Calibri"/>
          <w:noProof/>
          <w:szCs w:val="24"/>
        </w:rPr>
        <w:tab/>
        <w:t>Wiethoelter AK, Beltrán-Alcrudo D, Kock R, Mor SM. Global trends in infectious diseases at the wildlife-livestock interface. Proc Natl Acad Sci U S A [Internet]. 2015 Aug 4 [cited 2018 Jun 7];112(31):9662–7. Available from: http://www.ncbi.nlm.nih.gov/pubmed/26195733</w:t>
      </w:r>
    </w:p>
    <w:p w14:paraId="53071734"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15. </w:t>
      </w:r>
      <w:r w:rsidRPr="0005605B">
        <w:rPr>
          <w:rFonts w:ascii="Calibri" w:hAnsi="Calibri" w:cs="Calibri"/>
          <w:noProof/>
          <w:szCs w:val="24"/>
        </w:rPr>
        <w:tab/>
        <w:t>Jones B, McKeever DJ, Grace D, Pfeiffer DU, Mutua F, Njuki J, et al. Zoonoses (Project 1): Wildlife/domestic livestock interactions. 2011 Oct 15 [cited 2018 Jun 7]; Available from: https://cgspace.cgiar.org/handle/10568/12457</w:t>
      </w:r>
    </w:p>
    <w:p w14:paraId="52120473"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16. </w:t>
      </w:r>
      <w:r w:rsidRPr="0005605B">
        <w:rPr>
          <w:rFonts w:ascii="Calibri" w:hAnsi="Calibri" w:cs="Calibri"/>
          <w:noProof/>
          <w:szCs w:val="24"/>
        </w:rPr>
        <w:tab/>
        <w:t>Bengis RG, Kock RA, Fischer J. Infectious animal diseases: the wildlife/livestock interface. Rev Sci Tech [Internet]. 2002 Apr [cited 2017 Dec 7];21(1):53–65. Available from: http://www.ncbi.nlm.nih.gov/pubmed/11974630</w:t>
      </w:r>
    </w:p>
    <w:p w14:paraId="1841927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17. </w:t>
      </w:r>
      <w:r w:rsidRPr="0005605B">
        <w:rPr>
          <w:rFonts w:ascii="Calibri" w:hAnsi="Calibri" w:cs="Calibri"/>
          <w:noProof/>
          <w:szCs w:val="24"/>
        </w:rPr>
        <w:tab/>
        <w:t>Turner IM. Species Loss in Fragments of Tropical Rain Forest: A Review of the Evidence. J Appl Ecol [Internet]. 1996 Apr [cited 2018 Jun 7];33(2):200. Available from: https://www.jstor.org/stable/2404743?origin=crossref</w:t>
      </w:r>
    </w:p>
    <w:p w14:paraId="269C74D0"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18. </w:t>
      </w:r>
      <w:r w:rsidRPr="0005605B">
        <w:rPr>
          <w:rFonts w:ascii="Calibri" w:hAnsi="Calibri" w:cs="Calibri"/>
          <w:noProof/>
          <w:szCs w:val="24"/>
        </w:rPr>
        <w:tab/>
        <w:t>Gascon C, Lovejoy TE, Bierregaard Jr. RO, Malcolm JR, Stouffer PC, Vasconcelos HL, et al. Matrix habitat and species richness in tropical forest remnants. Biol Conserv [Internet]. 1999 Dec 1 [cited 2018 Jun 7];91(2-3):223–9. Available from: https://www.sciencedirect.com/science/article/pii/S0006320799000804</w:t>
      </w:r>
    </w:p>
    <w:p w14:paraId="5B3A0F07"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19. </w:t>
      </w:r>
      <w:r w:rsidRPr="0005605B">
        <w:rPr>
          <w:rFonts w:ascii="Calibri" w:hAnsi="Calibri" w:cs="Calibri"/>
          <w:noProof/>
          <w:szCs w:val="24"/>
        </w:rPr>
        <w:tab/>
        <w:t>Cleaveland S, Laurenson MK, Taylor LH. Diseases of humans and their domestic mammals: pathogen characteristics, host range and the risk of emergence. Philos Trans R Soc Lond B Biol Sci [Internet]. 2001 Jul 29 [cited 2018 Jun 7];356(1411):991–9. Available from: http://www.ncbi.nlm.nih.gov/pubmed/11516377</w:t>
      </w:r>
    </w:p>
    <w:p w14:paraId="5D5F539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20. </w:t>
      </w:r>
      <w:r w:rsidRPr="0005605B">
        <w:rPr>
          <w:rFonts w:ascii="Calibri" w:hAnsi="Calibri" w:cs="Calibri"/>
          <w:noProof/>
          <w:szCs w:val="24"/>
        </w:rPr>
        <w:tab/>
        <w:t>Laurance WF. Responses of Mammals to Rainforest Fragmentation in Tropical Queensland: a Review and Synthesis. Wildl Res [Internet]. 1997 [cited 2018 Jun 7];24(5):603. Available from: http://www.publish.csiro.au/?paper=WR96039</w:t>
      </w:r>
    </w:p>
    <w:p w14:paraId="2D17803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21. </w:t>
      </w:r>
      <w:r w:rsidRPr="0005605B">
        <w:rPr>
          <w:rFonts w:ascii="Calibri" w:hAnsi="Calibri" w:cs="Calibri"/>
          <w:noProof/>
          <w:szCs w:val="24"/>
        </w:rPr>
        <w:tab/>
        <w:t>Steinfeld H, de Haan C, Blackburn H. Livestock and the Environment: Issues and Options. In: Agriculture and the environment : perspectives on sustainable rural development [Internet]. Washington, D.C.: World Bank; 1998 [cited 2018 Jun 7]. p. 383. Available from: https://books.google.com.au/books?hl=en&amp;lr=&amp;id=MdfBc1EyEDEC&amp;oi=fnd&amp;pg=PA283&amp;dq=deforestation+and+wildlife-livestock+interactions&amp;ots=Nfbw6Qil_2&amp;sig=V6AnISOCvfGaRV-2GFocnPFvVGY#v=onepage&amp;q=deforestation and wildlife-livestock interactions&amp;f=false</w:t>
      </w:r>
    </w:p>
    <w:p w14:paraId="799F3B3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22. </w:t>
      </w:r>
      <w:r w:rsidRPr="0005605B">
        <w:rPr>
          <w:rFonts w:ascii="Calibri" w:hAnsi="Calibri" w:cs="Calibri"/>
          <w:noProof/>
          <w:szCs w:val="24"/>
        </w:rPr>
        <w:tab/>
        <w:t>Turner WC, Kausrud KL, Krishnappa YS, Cromsigt JPGM, Ganz HH, Mapaure I, et al. Fatal attraction: vegetation responses to nutrient inputs attract herbivores to infectious anthrax carcass sites. Proc R Soc B Biol Sci [Internet]. 2014 Oct 1 [cited 2017 Jun 28];281(1795):20141785–20141785. Available from: http://www.ncbi.nlm.nih.gov/pubmed/25274365</w:t>
      </w:r>
    </w:p>
    <w:p w14:paraId="6CB06AE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23. </w:t>
      </w:r>
      <w:r w:rsidRPr="0005605B">
        <w:rPr>
          <w:rFonts w:ascii="Calibri" w:hAnsi="Calibri" w:cs="Calibri"/>
          <w:noProof/>
          <w:szCs w:val="24"/>
        </w:rPr>
        <w:tab/>
        <w:t>Ganz HH, Turner WC, Brodie EL, Kusters M, Shi Y, Sibanda H, et al. Interactions between Bacillus anthracis and Plants May Promote Anthrax Transmission. Vinetz JM, editor. PLoS Negl Trop Dis [Internet]. 2014 Jun 5 [cited 2017 Jul 10];8(6):e2903. Available from: http://www.ncbi.nlm.nih.gov/pubmed/24901846</w:t>
      </w:r>
    </w:p>
    <w:p w14:paraId="4701EE5E"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24. </w:t>
      </w:r>
      <w:r w:rsidRPr="0005605B">
        <w:rPr>
          <w:rFonts w:ascii="Calibri" w:hAnsi="Calibri" w:cs="Calibri"/>
          <w:noProof/>
          <w:szCs w:val="24"/>
        </w:rPr>
        <w:tab/>
        <w:t>Thappa DM, Karthikeyan K. Anthrax: an overview within the Indian subcontinent. Int J Dermatol [Internet]. 2001 Mar [cited 2018 May 22];40(3):216–22. Available from: http://www.ncbi.nlm.nih.gov/pubmed/11422531</w:t>
      </w:r>
    </w:p>
    <w:p w14:paraId="30226CE2"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lastRenderedPageBreak/>
        <w:t xml:space="preserve">25. </w:t>
      </w:r>
      <w:r w:rsidRPr="0005605B">
        <w:rPr>
          <w:rFonts w:ascii="Calibri" w:hAnsi="Calibri" w:cs="Calibri"/>
          <w:noProof/>
          <w:szCs w:val="24"/>
        </w:rPr>
        <w:tab/>
        <w:t>Lalitha MK, Kumar A. Anthrax in southern India. Lancet (London, England) [Internet]. 1996 Aug 24 [cited 2018 May 22];348(9026):553–4. Available from: http://www.ncbi.nlm.nih.gov/pubmed/8757176</w:t>
      </w:r>
    </w:p>
    <w:p w14:paraId="33B7E0A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26. </w:t>
      </w:r>
      <w:r w:rsidRPr="0005605B">
        <w:rPr>
          <w:rFonts w:ascii="Calibri" w:hAnsi="Calibri" w:cs="Calibri"/>
          <w:noProof/>
          <w:szCs w:val="24"/>
        </w:rPr>
        <w:tab/>
        <w:t>Kumar A, Kanungo R, Bhattacharya S, Badrinath S, Dutta TK, Swaminathan RP. Human anthrax in India: urgent need for effective prevention. J Commun Dis [Internet]. 2000 Dec [cited 2018 Dec 12];32(4):240–6. Available from: http://www.ncbi.nlm.nih.gov/pubmed/11668934</w:t>
      </w:r>
    </w:p>
    <w:p w14:paraId="3033777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27. </w:t>
      </w:r>
      <w:r w:rsidRPr="0005605B">
        <w:rPr>
          <w:rFonts w:ascii="Calibri" w:hAnsi="Calibri" w:cs="Calibri"/>
          <w:noProof/>
          <w:szCs w:val="24"/>
        </w:rPr>
        <w:tab/>
        <w:t>Cross AR, Baldwin VM, Roy S, Essex-Lopresti AE, Prior JL, Harmer NJ. Zoonoses under our noses. Microbes Infect [Internet]. 2018 Jun 18 [cited 2018 Dec 14]; Available from: https://www.sciencedirect.com/science/article/pii/S1286457918301254?via%3Dihub#bib10</w:t>
      </w:r>
    </w:p>
    <w:p w14:paraId="417AB432"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28. </w:t>
      </w:r>
      <w:r w:rsidRPr="0005605B">
        <w:rPr>
          <w:rFonts w:ascii="Calibri" w:hAnsi="Calibri" w:cs="Calibri"/>
          <w:noProof/>
          <w:szCs w:val="24"/>
        </w:rPr>
        <w:tab/>
        <w:t>Priya PM, Mini M, Rameshkumar P, Jayesh V, Jayesh V. A case of anthrax in wild elephant from the Western Ghats region of Kerala, India. J Threat Taxa [Internet]. 2009 Mar 26 [cited 2018 May 25];1(3):192–3. Available from: http://threatenedtaxa.org/index.php/JoTT/article/view/357</w:t>
      </w:r>
    </w:p>
    <w:p w14:paraId="1B5FC333"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29. </w:t>
      </w:r>
      <w:r w:rsidRPr="0005605B">
        <w:rPr>
          <w:rFonts w:ascii="Calibri" w:hAnsi="Calibri" w:cs="Calibri"/>
          <w:noProof/>
          <w:szCs w:val="24"/>
        </w:rPr>
        <w:tab/>
        <w:t>Krishnamurthy V, Wemmer C. Veterinary care of Asian timber elephants in India: Historical accounts and current observations. Zoo Biol [Internet]. 1995 [cited 2018 Jun 7];14(2):123–33. Available from: http://doi.wiley.com/10.1002/zoo.1430140206</w:t>
      </w:r>
    </w:p>
    <w:p w14:paraId="43D0379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30. </w:t>
      </w:r>
      <w:r w:rsidRPr="0005605B">
        <w:rPr>
          <w:rFonts w:ascii="Calibri" w:hAnsi="Calibri" w:cs="Calibri"/>
          <w:noProof/>
          <w:szCs w:val="24"/>
        </w:rPr>
        <w:tab/>
        <w:t>Mustafa AH. Isolation of anthrax bacillus from an elephant in Bangladesh. Vet Rec [Internet]. 1984 Jun 16 [cited 2018 Jun 8];114(24):590. Available from: http://www.ncbi.nlm.nih.gov/pubmed/6431687</w:t>
      </w:r>
    </w:p>
    <w:p w14:paraId="25F29C2A"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31. </w:t>
      </w:r>
      <w:r w:rsidRPr="0005605B">
        <w:rPr>
          <w:rFonts w:ascii="Calibri" w:hAnsi="Calibri" w:cs="Calibri"/>
          <w:noProof/>
          <w:szCs w:val="24"/>
        </w:rPr>
        <w:tab/>
        <w:t>Choudhury A. Status and conservation of the Asian Elephant Elephas maximus in north-eastern India. Mamm Rev [Internet]. 1999;29(3):141–74. Available from: http://doi.wiley.com/10.1046/j.1365-2907.1999.00045.x</w:t>
      </w:r>
    </w:p>
    <w:p w14:paraId="675DC315"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32. </w:t>
      </w:r>
      <w:r w:rsidRPr="0005605B">
        <w:rPr>
          <w:rFonts w:ascii="Calibri" w:hAnsi="Calibri" w:cs="Calibri"/>
          <w:noProof/>
          <w:szCs w:val="24"/>
        </w:rPr>
        <w:tab/>
        <w:t>International Society for Infectious Diseases. ProMED-mail. Available from: http://www.promedmail.org/</w:t>
      </w:r>
    </w:p>
    <w:p w14:paraId="1311F5F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33. </w:t>
      </w:r>
      <w:r w:rsidRPr="0005605B">
        <w:rPr>
          <w:rFonts w:ascii="Calibri" w:hAnsi="Calibri" w:cs="Calibri"/>
          <w:noProof/>
          <w:szCs w:val="24"/>
        </w:rPr>
        <w:tab/>
        <w:t>Rao Tn, Venkatachalam K, Ahmed K, Padmaja Ij, Bharthi M, Rao Pa. A mini outbreak of cutaneous anthrax in Vizianagaram district, Andhra Pradesh, India. Indian J Dermatol Venereol Leprol [Internet]. 2009 [cited 2018 May 22];75(4):416. Available from: http://www.ncbi.nlm.nih.gov/pubmed/19584478</w:t>
      </w:r>
    </w:p>
    <w:p w14:paraId="3314D4F3"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34. </w:t>
      </w:r>
      <w:r w:rsidRPr="0005605B">
        <w:rPr>
          <w:rFonts w:ascii="Calibri" w:hAnsi="Calibri" w:cs="Calibri"/>
          <w:noProof/>
          <w:szCs w:val="24"/>
        </w:rPr>
        <w:tab/>
        <w:t>MADHUSUDAN MD. Recovery of wild large herbivores following livestock decline in a tropical Indian wildlife reserve. J Appl Ecol [Internet]. 2004 Sep 30 [cited 2018 May 25];41(5):858–69. Available from: http://doi.wiley.com/10.1111/j.0021-8901.2004.00950.x</w:t>
      </w:r>
    </w:p>
    <w:p w14:paraId="413A432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35. </w:t>
      </w:r>
      <w:r w:rsidRPr="0005605B">
        <w:rPr>
          <w:rFonts w:ascii="Calibri" w:hAnsi="Calibri" w:cs="Calibri"/>
          <w:noProof/>
          <w:szCs w:val="24"/>
        </w:rPr>
        <w:tab/>
        <w:t>Rao GRR, Padmaja J, Lalitha MK, Rao PVK, Kumar HK, Gopal KVT, et al. Cutaneous anthrax in a remote tribal area ? Araku Valley, Visakhapatnam district, Andhra Pradesh, southern India. Int J Dermatol [Internet]. 2007 Jan [cited 2018 May 22];46(1):55–8. Available from: http://www.ncbi.nlm.nih.gov/pubmed/17214721</w:t>
      </w:r>
    </w:p>
    <w:p w14:paraId="732FC11A"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36. </w:t>
      </w:r>
      <w:r w:rsidRPr="0005605B">
        <w:rPr>
          <w:rFonts w:ascii="Calibri" w:hAnsi="Calibri" w:cs="Calibri"/>
          <w:noProof/>
          <w:szCs w:val="24"/>
        </w:rPr>
        <w:tab/>
        <w:t>Vijaikumar M, Thappa DM, Karthikeyan K. Cutaneous anthrax: an endemic outbreak in south India. J Trop Pediatr [Internet]. 2002 Aug [cited 2018 May 22];48(4):225–6. Available from: http://www.ncbi.nlm.nih.gov/pubmed/12200984</w:t>
      </w:r>
    </w:p>
    <w:p w14:paraId="0A1005A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37. </w:t>
      </w:r>
      <w:r w:rsidRPr="0005605B">
        <w:rPr>
          <w:rFonts w:ascii="Calibri" w:hAnsi="Calibri" w:cs="Calibri"/>
          <w:noProof/>
          <w:szCs w:val="24"/>
        </w:rPr>
        <w:tab/>
        <w:t>Rao GRR, Padmaja J, Lalitha MK, Rao PVK, Gopal KVT, Kumar HKY, et al. An outbreak of cutaneous anthrax in a non-endemic district--Visakhapatnam in Andhra Pradesh. Indian J Dermatol Venereol Leprol [Internet]. [cited 2018 May 22];71(2):102–5. Available from: http://www.ncbi.nlm.nih.gov/pubmed/16394383</w:t>
      </w:r>
    </w:p>
    <w:p w14:paraId="23B566E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38. </w:t>
      </w:r>
      <w:r w:rsidRPr="0005605B">
        <w:rPr>
          <w:rFonts w:ascii="Calibri" w:hAnsi="Calibri" w:cs="Calibri"/>
          <w:noProof/>
          <w:szCs w:val="24"/>
        </w:rPr>
        <w:tab/>
        <w:t xml:space="preserve">Ray TK, Hutin YJ, Murhekar M V. Cutaneous Anthrax, West Bengal, India, 2007. Emerg Infect Dis [Internet]. 2009 Mar [cited 2018 May 22];15(3):497–9. Available from: </w:t>
      </w:r>
      <w:r w:rsidRPr="0005605B">
        <w:rPr>
          <w:rFonts w:ascii="Calibri" w:hAnsi="Calibri" w:cs="Calibri"/>
          <w:noProof/>
          <w:szCs w:val="24"/>
        </w:rPr>
        <w:lastRenderedPageBreak/>
        <w:t>http://www.ncbi.nlm.nih.gov/pubmed/19239777</w:t>
      </w:r>
    </w:p>
    <w:p w14:paraId="01389AB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39. </w:t>
      </w:r>
      <w:r w:rsidRPr="0005605B">
        <w:rPr>
          <w:rFonts w:ascii="Calibri" w:hAnsi="Calibri" w:cs="Calibri"/>
          <w:noProof/>
          <w:szCs w:val="24"/>
        </w:rPr>
        <w:tab/>
        <w:t>Bhattacharya G, Bhattacharyya I, Kundu PK, Hoque MS. CUTANEOUS ANTHRAX: A CASE REPORT. J Evol Med Dent Sci [Internet]. 2013 Dec 4 [cited 2018 May 22];2(49):9576–80. Available from: http://www.jemds.com/data_pdf/dr indranni bhattacharya -.pdf</w:t>
      </w:r>
    </w:p>
    <w:p w14:paraId="7393EAD7"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40. </w:t>
      </w:r>
      <w:r w:rsidRPr="0005605B">
        <w:rPr>
          <w:rFonts w:ascii="Calibri" w:hAnsi="Calibri" w:cs="Calibri"/>
          <w:noProof/>
          <w:szCs w:val="24"/>
        </w:rPr>
        <w:tab/>
        <w:t>Chakraborty PP, Thakurt SG, Satpathi PS, Hansda S, Sit S, Achar A, et al. Outbreak of cutaneous anthrax in a tribal village: a clinico-epidemiological study. J Assoc Physicians India [Internet]. 2012 Feb [cited 2018 May 22];60:89–93. Available from: http://www.ncbi.nlm.nih.gov/pubmed/22715553</w:t>
      </w:r>
    </w:p>
    <w:p w14:paraId="0CA53930"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41. </w:t>
      </w:r>
      <w:r w:rsidRPr="0005605B">
        <w:rPr>
          <w:rFonts w:ascii="Calibri" w:hAnsi="Calibri" w:cs="Calibri"/>
          <w:noProof/>
          <w:szCs w:val="24"/>
        </w:rPr>
        <w:tab/>
        <w:t>Reddy R, Parasadini G, Rao P, Uthappa CK, Murhekar M V. Outbreak of cutaneous anthrax in Musalimadugu village, Chittoor district, Andhra Pradesh, India, July-August 2011. J Infect Dev Ctries [Internet]. 2012 Oct 19 [cited 2018 May 22];6(10):695–9. Available from: http://www.jidc.org/index.php/journal/article/view/2635</w:t>
      </w:r>
    </w:p>
    <w:p w14:paraId="398FA7DA"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42. </w:t>
      </w:r>
      <w:r w:rsidRPr="0005605B">
        <w:rPr>
          <w:rFonts w:ascii="Calibri" w:hAnsi="Calibri" w:cs="Calibri"/>
          <w:noProof/>
          <w:szCs w:val="24"/>
        </w:rPr>
        <w:tab/>
        <w:t>Sekhar PC, Singh RS, Sridhar MS, Bhaskar CJ, Rao YS. Outbreak of human anthrax in Ramabhadrapuram village of Chittoor district in Andhra Pradesh. Indian J Med Res [Internet]. 1990 Nov [cited 2018 May 22];91:448–52. Available from: http://www.ncbi.nlm.nih.gov/pubmed/2091991</w:t>
      </w:r>
    </w:p>
    <w:p w14:paraId="57271FA0"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43. </w:t>
      </w:r>
      <w:r w:rsidRPr="0005605B">
        <w:rPr>
          <w:rFonts w:ascii="Calibri" w:hAnsi="Calibri" w:cs="Calibri"/>
          <w:noProof/>
          <w:szCs w:val="24"/>
        </w:rPr>
        <w:tab/>
        <w:t>Mondal T, Ghosh S, Dasgupta S, Sarkar A. Suspected anthrax outbreak: Investigation in a rural block of west Bengal and public health response. Indian J Public Health [Internet]. 2015 [cited 2018 May 22];59(4):302. Available from: http://www.ncbi.nlm.nih.gov/pubmed/26584171</w:t>
      </w:r>
    </w:p>
    <w:p w14:paraId="12F51744"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44. </w:t>
      </w:r>
      <w:r w:rsidRPr="0005605B">
        <w:rPr>
          <w:rFonts w:ascii="Calibri" w:hAnsi="Calibri" w:cs="Calibri"/>
          <w:noProof/>
          <w:szCs w:val="24"/>
        </w:rPr>
        <w:tab/>
        <w:t>Robinson TP, Wint GRW, Conchedda G, Van Boeckel TP, Ercoli V, Palamara E, et al. Mapping the global distribution of livestock. PLoS One [Internet]. 2014 Jan [cited 2015 May 26];9(5):e96084. Available from: http://www.pubmedcentral.nih.gov/articlerender.fcgi?artid=4038494&amp;tool=pmcentrez&amp;rendertype=abstract</w:t>
      </w:r>
    </w:p>
    <w:p w14:paraId="5F8A52E2"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45. </w:t>
      </w:r>
      <w:r w:rsidRPr="0005605B">
        <w:rPr>
          <w:rFonts w:ascii="Calibri" w:hAnsi="Calibri" w:cs="Calibri"/>
          <w:noProof/>
          <w:szCs w:val="24"/>
        </w:rPr>
        <w:tab/>
        <w:t xml:space="preserve">Upton M. Guidelines for the preparation of livestock sector review. In: FAO Animal Production and Health Guidelines. Rome: Food and Agriculture Organization of the United Nations; 2011. </w:t>
      </w:r>
    </w:p>
    <w:p w14:paraId="589A975E"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46. </w:t>
      </w:r>
      <w:r w:rsidRPr="0005605B">
        <w:rPr>
          <w:rFonts w:ascii="Calibri" w:hAnsi="Calibri" w:cs="Calibri"/>
          <w:noProof/>
          <w:szCs w:val="24"/>
        </w:rPr>
        <w:tab/>
        <w:t xml:space="preserve">Choudhury A. Status and conservation of the Asian Elephant Elephas maximus in north-eastern India. Mamm Rev. 1999;29(3):141–74. </w:t>
      </w:r>
    </w:p>
    <w:p w14:paraId="3DADE73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47. </w:t>
      </w:r>
      <w:r w:rsidRPr="0005605B">
        <w:rPr>
          <w:rFonts w:ascii="Calibri" w:hAnsi="Calibri" w:cs="Calibri"/>
          <w:noProof/>
          <w:szCs w:val="24"/>
        </w:rPr>
        <w:tab/>
        <w:t>Socioeconomic Data and Applications Center | SEDAC. Global Mammal Richness Grids [Internet]. Available from: http://sedac.ciesin.columbia.edu/data/set/species-global-mammal-richness-2015</w:t>
      </w:r>
    </w:p>
    <w:p w14:paraId="538CCCD3"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48. </w:t>
      </w:r>
      <w:r w:rsidRPr="0005605B">
        <w:rPr>
          <w:rFonts w:ascii="Calibri" w:hAnsi="Calibri" w:cs="Calibri"/>
          <w:noProof/>
          <w:szCs w:val="24"/>
        </w:rPr>
        <w:tab/>
        <w:t>WorldClim - Global Climate. Data for current conditions (~1950-2000) | WorldClim - Global Climate Data [Internet]. WorldClim - Global Climate Data. [cited 2014 Oct 23]. Available from: http://www.worldclim.org/current</w:t>
      </w:r>
    </w:p>
    <w:p w14:paraId="5B9AA74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49. </w:t>
      </w:r>
      <w:r w:rsidRPr="0005605B">
        <w:rPr>
          <w:rFonts w:ascii="Calibri" w:hAnsi="Calibri" w:cs="Calibri"/>
          <w:noProof/>
          <w:szCs w:val="24"/>
        </w:rPr>
        <w:tab/>
        <w:t xml:space="preserve">Hijmans RJ, Cameron SE, Parra JL, Jones PG, Jarvis A. Very high resolution interpolated climate surfaces for global land areas. Int J Climatol. 2005 Dec;25(15):1965–78. </w:t>
      </w:r>
    </w:p>
    <w:p w14:paraId="5710F6F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50. </w:t>
      </w:r>
      <w:r w:rsidRPr="0005605B">
        <w:rPr>
          <w:rFonts w:ascii="Calibri" w:hAnsi="Calibri" w:cs="Calibri"/>
          <w:noProof/>
          <w:szCs w:val="24"/>
        </w:rPr>
        <w:tab/>
        <w:t xml:space="preserve">Priestley CHB, Taylor RJ. On the assessment of surface heat flux and evaporation using large-scale parameters. Mon Weather Rev. 1972;100(2):81–92. </w:t>
      </w:r>
    </w:p>
    <w:p w14:paraId="40DFFC5C"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51. </w:t>
      </w:r>
      <w:r w:rsidRPr="0005605B">
        <w:rPr>
          <w:rFonts w:ascii="Calibri" w:hAnsi="Calibri" w:cs="Calibri"/>
          <w:noProof/>
          <w:szCs w:val="24"/>
        </w:rPr>
        <w:tab/>
        <w:t xml:space="preserve">Khaldi  a., Khaldi A, Hamimed A. Using the Priestley-Taylor expression for estimating actual evapotranspiration from satellite Landsat ETM + data. Proc Int Assoc Hydrol Sci. 2014;364(June):398–403. </w:t>
      </w:r>
    </w:p>
    <w:p w14:paraId="6BE134F4"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52. </w:t>
      </w:r>
      <w:r w:rsidRPr="0005605B">
        <w:rPr>
          <w:rFonts w:ascii="Calibri" w:hAnsi="Calibri" w:cs="Calibri"/>
          <w:noProof/>
          <w:szCs w:val="24"/>
        </w:rPr>
        <w:tab/>
        <w:t>Trabucco A, Zomer RJ. Global soil water balance geospatial database [Internet]. CGIAR Consortium for Spatial Information. 2010. Available from: http://www.cgiar-csi.org</w:t>
      </w:r>
    </w:p>
    <w:p w14:paraId="39B9652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lastRenderedPageBreak/>
        <w:t xml:space="preserve">53. </w:t>
      </w:r>
      <w:r w:rsidRPr="0005605B">
        <w:rPr>
          <w:rFonts w:ascii="Calibri" w:hAnsi="Calibri" w:cs="Calibri"/>
          <w:noProof/>
          <w:szCs w:val="24"/>
        </w:rPr>
        <w:tab/>
        <w:t>Shangguan W, Dai Y, Duan Q, Liu B, Yuan H. A global soil data set for earth system modeling. J Adv Model Earth Syst [Internet]. 2014 Mar 1 [cited 2017 Jul 10];6(1):249–63. Available from: http://doi.wiley.com/10.1002/2013MS000293</w:t>
      </w:r>
    </w:p>
    <w:p w14:paraId="186B8F53"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54. </w:t>
      </w:r>
      <w:r w:rsidRPr="0005605B">
        <w:rPr>
          <w:rFonts w:ascii="Calibri" w:hAnsi="Calibri" w:cs="Calibri"/>
          <w:noProof/>
          <w:szCs w:val="24"/>
        </w:rPr>
        <w:tab/>
        <w:t>Klein Goldewijk K, Beusen A, Van Drecht G, De Vos M. The HYDE 3.1 spatially explicit database of human-induced global land-use change over the past 12,000 years. Glob Ecol Biogeogr [Internet]. 2011 Jan 1 [cited 2017 Nov 7];20(1):73–86. Available from: http://doi.wiley.com/10.1111/j.1466-8238.2010.00587.x</w:t>
      </w:r>
    </w:p>
    <w:p w14:paraId="71660F0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55. </w:t>
      </w:r>
      <w:r w:rsidRPr="0005605B">
        <w:rPr>
          <w:rFonts w:ascii="Calibri" w:hAnsi="Calibri" w:cs="Calibri"/>
          <w:noProof/>
          <w:szCs w:val="24"/>
        </w:rPr>
        <w:tab/>
        <w:t>Klein Goldewijk K, Beusen A, Doelman J, Stehfest E. Anthropogenic land use estimates for the Holocene – HYDE 3.2. Earth Syst Sci Data [Internet]. 2017 Dec 1 [cited 2018 May 28];9(2):927–53. Available from: https://www.earth-syst-sci-data.net/9/927/2017/</w:t>
      </w:r>
    </w:p>
    <w:p w14:paraId="735C9D38"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56. </w:t>
      </w:r>
      <w:r w:rsidRPr="0005605B">
        <w:rPr>
          <w:rFonts w:ascii="Calibri" w:hAnsi="Calibri" w:cs="Calibri"/>
          <w:noProof/>
          <w:szCs w:val="24"/>
        </w:rPr>
        <w:tab/>
        <w:t>Socioeconomic Data and Applications Center | SEDAC. Methods » Last of the Wild, v2 | SEDAC [Internet]. [cited 2014 Dec 23]. Available from: http://sedac.ciesin.columbia.edu/data/collection/wildareas-v2/methods</w:t>
      </w:r>
    </w:p>
    <w:p w14:paraId="43086767"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57. </w:t>
      </w:r>
      <w:r w:rsidRPr="0005605B">
        <w:rPr>
          <w:rFonts w:ascii="Calibri" w:hAnsi="Calibri" w:cs="Calibri"/>
          <w:noProof/>
          <w:szCs w:val="24"/>
        </w:rPr>
        <w:tab/>
        <w:t xml:space="preserve">Sanderson EW, Jaiteh M, Levy MA, Redford KH, Wannebo A V., Woolmer G. The Human Footprint and the Last of the Wild. Bioscience. 2002 Oct 1;52(10):891. </w:t>
      </w:r>
    </w:p>
    <w:p w14:paraId="3473B03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58. </w:t>
      </w:r>
      <w:r w:rsidRPr="0005605B">
        <w:rPr>
          <w:rFonts w:ascii="Calibri" w:hAnsi="Calibri" w:cs="Calibri"/>
          <w:noProof/>
          <w:szCs w:val="24"/>
        </w:rPr>
        <w:tab/>
        <w:t xml:space="preserve">Hay SI, Battle KE, Pigott DM, Smith DL, Moyes CL, Bhatt S, et al. Global mapping of infectious disease. Philos Trans R Soc. 2013;368(1614):1–11. </w:t>
      </w:r>
    </w:p>
    <w:p w14:paraId="553BE0A2"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59. </w:t>
      </w:r>
      <w:r w:rsidRPr="0005605B">
        <w:rPr>
          <w:rFonts w:ascii="Calibri" w:hAnsi="Calibri" w:cs="Calibri"/>
          <w:noProof/>
          <w:szCs w:val="24"/>
        </w:rPr>
        <w:tab/>
        <w:t xml:space="preserve">Stevens KB, Pfeiffer DU. Spatial modelling of disease using data- and knowledge-driven approaches. Spat Spatiotemporal Epidemiol. 2011;2(3):125–33. </w:t>
      </w:r>
    </w:p>
    <w:p w14:paraId="75257898"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60. </w:t>
      </w:r>
      <w:r w:rsidRPr="0005605B">
        <w:rPr>
          <w:rFonts w:ascii="Calibri" w:hAnsi="Calibri" w:cs="Calibri"/>
          <w:noProof/>
          <w:szCs w:val="24"/>
        </w:rPr>
        <w:tab/>
        <w:t xml:space="preserve">Phillips SJ, Anderson RP, Schapire RE. Maximum entropy modeling of species geographic distributions. Ecol Modell. 2006 Jan;190(3-4):231–59. </w:t>
      </w:r>
    </w:p>
    <w:p w14:paraId="399065F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61. </w:t>
      </w:r>
      <w:r w:rsidRPr="0005605B">
        <w:rPr>
          <w:rFonts w:ascii="Calibri" w:hAnsi="Calibri" w:cs="Calibri"/>
          <w:noProof/>
          <w:szCs w:val="24"/>
        </w:rPr>
        <w:tab/>
        <w:t xml:space="preserve">Franklin J. Mapping species distributions: spatial inference and prediction. First. Cambridge: Cambridge University Press; 2010. 71, 174 p. </w:t>
      </w:r>
    </w:p>
    <w:p w14:paraId="73A398CD"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62. </w:t>
      </w:r>
      <w:r w:rsidRPr="0005605B">
        <w:rPr>
          <w:rFonts w:ascii="Calibri" w:hAnsi="Calibri" w:cs="Calibri"/>
          <w:noProof/>
          <w:szCs w:val="24"/>
        </w:rPr>
        <w:tab/>
        <w:t>Duan R-Y, Kong X-Q, Huang M-Y, Fan W-Y, Wang Z-G. The predictive performance and stability of six species distribution models. PLoS One [Internet]. 2014 Jan [cited 2015 Jun 8];9(11):e112764. Available from: http://www.pubmedcentral.nih.gov/articlerender.fcgi?artid=4226630&amp;tool=pmcentrez&amp;rendertype=abstract</w:t>
      </w:r>
    </w:p>
    <w:p w14:paraId="6629F0E6"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63. </w:t>
      </w:r>
      <w:r w:rsidRPr="0005605B">
        <w:rPr>
          <w:rFonts w:ascii="Calibri" w:hAnsi="Calibri" w:cs="Calibri"/>
          <w:noProof/>
          <w:szCs w:val="24"/>
        </w:rPr>
        <w:tab/>
        <w:t xml:space="preserve">Phillips SJ, Dudík M, Elith J, Graham C, Lehmann A, Leathwick J, et al. Sample selection bias and presence-only distribution models : implications for background and pseudo-absence data. 2009;19(1):181–97. </w:t>
      </w:r>
    </w:p>
    <w:p w14:paraId="720B8E47"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64. </w:t>
      </w:r>
      <w:r w:rsidRPr="0005605B">
        <w:rPr>
          <w:rFonts w:ascii="Calibri" w:hAnsi="Calibri" w:cs="Calibri"/>
          <w:noProof/>
          <w:szCs w:val="24"/>
        </w:rPr>
        <w:tab/>
        <w:t xml:space="preserve">Phillips SJ, Dudík M. Modeling of species distribution with Maxent: new extensions and a comprehensive evalutation. Ecograpy. 2008;31(December 2007):161–75. </w:t>
      </w:r>
    </w:p>
    <w:p w14:paraId="405E3B1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65. </w:t>
      </w:r>
      <w:r w:rsidRPr="0005605B">
        <w:rPr>
          <w:rFonts w:ascii="Calibri" w:hAnsi="Calibri" w:cs="Calibri"/>
          <w:noProof/>
          <w:szCs w:val="24"/>
        </w:rPr>
        <w:tab/>
        <w:t xml:space="preserve">Renner IW, Warton DI. Equivalence of MAXENT and Poisson Point Process Models for Species Distribution Modeling in Ecology. Biometrics. 2013;69(1):274–81. </w:t>
      </w:r>
    </w:p>
    <w:p w14:paraId="7A0EDB84"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66. </w:t>
      </w:r>
      <w:r w:rsidRPr="0005605B">
        <w:rPr>
          <w:rFonts w:ascii="Calibri" w:hAnsi="Calibri" w:cs="Calibri"/>
          <w:noProof/>
          <w:szCs w:val="24"/>
        </w:rPr>
        <w:tab/>
        <w:t>Cohen JM, Civitello DJ, Brace AJ, Feichtinger EM, Ortega CN, Richardson JC, et al. Spatial scale modulates the strength of ecological processes driving disease distributions. Proc Natl Acad Sci [Internet]. 2016;113(24):E3359–64. Available from: http://www.pnas.org/lookup/doi/10.1073/pnas.1521657113</w:t>
      </w:r>
    </w:p>
    <w:p w14:paraId="27084D3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67. </w:t>
      </w:r>
      <w:r w:rsidRPr="0005605B">
        <w:rPr>
          <w:rFonts w:ascii="Calibri" w:hAnsi="Calibri" w:cs="Calibri"/>
          <w:noProof/>
          <w:szCs w:val="24"/>
        </w:rPr>
        <w:tab/>
        <w:t>Warren DL, Glor RE, Turelli M. Environmental niche equivalency versus conservatism: quantitative approaches to niche evolution. Evolution [Internet]. 2008 Nov [cited 2018 Jun 7];62(11):2868–83. Available from: http://doi.wiley.com/10.1111/j.1558-5646.2008.00482.x</w:t>
      </w:r>
    </w:p>
    <w:p w14:paraId="04861C8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lastRenderedPageBreak/>
        <w:t xml:space="preserve">68. </w:t>
      </w:r>
      <w:r w:rsidRPr="0005605B">
        <w:rPr>
          <w:rFonts w:ascii="Calibri" w:hAnsi="Calibri" w:cs="Calibri"/>
          <w:noProof/>
          <w:szCs w:val="24"/>
        </w:rPr>
        <w:tab/>
        <w:t xml:space="preserve">Hijmans RJ, Phillips S, Leathwick JR, Elith J. Package “dismo.” The Comprehensive R Archive Network. 2014. p. 1–65. </w:t>
      </w:r>
    </w:p>
    <w:p w14:paraId="28023F9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69. </w:t>
      </w:r>
      <w:r w:rsidRPr="0005605B">
        <w:rPr>
          <w:rFonts w:ascii="Calibri" w:hAnsi="Calibri" w:cs="Calibri"/>
          <w:noProof/>
          <w:szCs w:val="24"/>
        </w:rPr>
        <w:tab/>
        <w:t>Fielding AH, Bell JF. A review of methods for the assessment of prediction errors in conservation presence/absence models. Environ Conserv [Internet]. 1997 [cited 2015 Jan 15];24:38–49. Available from: http://climate.calcommons.org/bib/review-methods-assessment-prediction-errors-conservation-presenceabsence-models</w:t>
      </w:r>
    </w:p>
    <w:p w14:paraId="794D5831"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70. </w:t>
      </w:r>
      <w:r w:rsidRPr="0005605B">
        <w:rPr>
          <w:rFonts w:ascii="Calibri" w:hAnsi="Calibri" w:cs="Calibri"/>
          <w:noProof/>
          <w:szCs w:val="24"/>
        </w:rPr>
        <w:tab/>
        <w:t>R Core Team. R: A language and environment for statistical computing [Internet]. Vienna: R Foundation for Statistical Computing; 2016. Report No.: 3.1.3. Available from: https://www.r-project.org/</w:t>
      </w:r>
    </w:p>
    <w:p w14:paraId="273D4AA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71. </w:t>
      </w:r>
      <w:r w:rsidRPr="0005605B">
        <w:rPr>
          <w:rFonts w:ascii="Calibri" w:hAnsi="Calibri" w:cs="Calibri"/>
          <w:noProof/>
          <w:szCs w:val="24"/>
        </w:rPr>
        <w:tab/>
        <w:t>Foerster HF, Foster JW. Endotrophic calcium, strontium, and barium spores of Bacillus megaterium and Bacillus cereus. J Bacteriol [Internet]. 1966 Mar [cited 2017 Jul 11];91(3):1333–45. Available from: http://www.ncbi.nlm.nih.gov/pubmed/4956334</w:t>
      </w:r>
    </w:p>
    <w:p w14:paraId="7566F137"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72. </w:t>
      </w:r>
      <w:r w:rsidRPr="0005605B">
        <w:rPr>
          <w:rFonts w:ascii="Calibri" w:hAnsi="Calibri" w:cs="Calibri"/>
          <w:noProof/>
          <w:szCs w:val="24"/>
        </w:rPr>
        <w:tab/>
        <w:t>Stastná J, Vinter V. Spores of microorganisms. 23. Interdependence of intra- and extra-cellular levels of calcium: its effect on the germination of bacterial spores in different media. Folia Microbiol (Praha) [Internet]. 1970 [cited 2017 Jul 11];15(2):103–10. Available from: http://www.ncbi.nlm.nih.gov/pubmed/4193500</w:t>
      </w:r>
    </w:p>
    <w:p w14:paraId="0940BC6D"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73. </w:t>
      </w:r>
      <w:r w:rsidRPr="0005605B">
        <w:rPr>
          <w:rFonts w:ascii="Calibri" w:hAnsi="Calibri" w:cs="Calibri"/>
          <w:noProof/>
          <w:szCs w:val="24"/>
        </w:rPr>
        <w:tab/>
        <w:t xml:space="preserve">Walsh MG, de Smalen AW, Mor SM. Climatic influence on anthrax suitability in warming northern latitudes. Sci Rep. 2018;In press. </w:t>
      </w:r>
    </w:p>
    <w:p w14:paraId="13895560"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74. </w:t>
      </w:r>
      <w:r w:rsidRPr="0005605B">
        <w:rPr>
          <w:rFonts w:ascii="Calibri" w:hAnsi="Calibri" w:cs="Calibri"/>
          <w:noProof/>
          <w:szCs w:val="24"/>
        </w:rPr>
        <w:tab/>
        <w:t>Shoshani J, Eisenberg JF. Elephas maximus. Mamm Species [Internet]. 1982 [cited 2018 Jun 29];182:1–8. Available from: https://repository.si.edu/bitstream/handle/10088/4414/Shoshani1982.pdf</w:t>
      </w:r>
    </w:p>
    <w:p w14:paraId="169D0B0F"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szCs w:val="24"/>
        </w:rPr>
      </w:pPr>
      <w:r w:rsidRPr="0005605B">
        <w:rPr>
          <w:rFonts w:ascii="Calibri" w:hAnsi="Calibri" w:cs="Calibri"/>
          <w:noProof/>
          <w:szCs w:val="24"/>
        </w:rPr>
        <w:t xml:space="preserve">75. </w:t>
      </w:r>
      <w:r w:rsidRPr="0005605B">
        <w:rPr>
          <w:rFonts w:ascii="Calibri" w:hAnsi="Calibri" w:cs="Calibri"/>
          <w:noProof/>
          <w:szCs w:val="24"/>
        </w:rPr>
        <w:tab/>
        <w:t>CHOUDHURY A. Human–Elephant Conflicts in Northeast India. Hum Dimens Wildl [Internet]. 2004 Dec [cited 2018 Jun 29];9(4):261–70. Available from: http://www.tandfonline.com/doi/abs/10.1080/10871200490505693</w:t>
      </w:r>
    </w:p>
    <w:p w14:paraId="21BE075B" w14:textId="77777777" w:rsidR="0005605B" w:rsidRPr="0005605B" w:rsidRDefault="0005605B" w:rsidP="0005605B">
      <w:pPr>
        <w:widowControl w:val="0"/>
        <w:autoSpaceDE w:val="0"/>
        <w:autoSpaceDN w:val="0"/>
        <w:adjustRightInd w:val="0"/>
        <w:spacing w:before="100" w:after="100" w:line="240" w:lineRule="auto"/>
        <w:ind w:left="640" w:hanging="640"/>
        <w:rPr>
          <w:rFonts w:ascii="Calibri" w:hAnsi="Calibri" w:cs="Calibri"/>
          <w:noProof/>
        </w:rPr>
      </w:pPr>
      <w:r w:rsidRPr="0005605B">
        <w:rPr>
          <w:rFonts w:ascii="Calibri" w:hAnsi="Calibri" w:cs="Calibri"/>
          <w:noProof/>
          <w:szCs w:val="24"/>
        </w:rPr>
        <w:t xml:space="preserve">76. </w:t>
      </w:r>
      <w:r w:rsidRPr="0005605B">
        <w:rPr>
          <w:rFonts w:ascii="Calibri" w:hAnsi="Calibri" w:cs="Calibri"/>
          <w:noProof/>
          <w:szCs w:val="24"/>
        </w:rPr>
        <w:tab/>
        <w:t xml:space="preserve">Kumar MA, Mudappa D, Raman TRS. Asian Elephant </w:t>
      </w:r>
      <w:r w:rsidRPr="0005605B">
        <w:rPr>
          <w:rFonts w:ascii="Calibri" w:hAnsi="Calibri" w:cs="Calibri"/>
          <w:i/>
          <w:iCs/>
          <w:noProof/>
          <w:szCs w:val="24"/>
        </w:rPr>
        <w:t>Elephas Maximus</w:t>
      </w:r>
      <w:r w:rsidRPr="0005605B">
        <w:rPr>
          <w:rFonts w:ascii="Calibri" w:hAnsi="Calibri" w:cs="Calibri"/>
          <w:noProof/>
          <w:szCs w:val="24"/>
        </w:rPr>
        <w:t xml:space="preserve"> Habitat Use and Ranging in Fragmented Rainforest and Plantations in the Anamalai Hills, India. Trop Conserv Sci [Internet]. 2010 Jun 1 [cited 2018 Jun 29];3(2):143–58. Available from: http://journals.sagepub.com/doi/10.1177/194008291000300203</w:t>
      </w:r>
    </w:p>
    <w:p w14:paraId="282E118A" w14:textId="77777777" w:rsidR="006444DD" w:rsidRDefault="00EA65F5" w:rsidP="00CE6E12">
      <w:r>
        <w:fldChar w:fldCharType="end"/>
      </w:r>
    </w:p>
    <w:p w14:paraId="0A639BB9" w14:textId="77777777" w:rsidR="006444DD" w:rsidRDefault="006444DD" w:rsidP="00CE6E12"/>
    <w:p w14:paraId="2A59D1B7" w14:textId="3A3C8EF6" w:rsidR="006444DD" w:rsidRDefault="006444DD" w:rsidP="00CE6E12"/>
    <w:p w14:paraId="4045439E" w14:textId="218645CE" w:rsidR="001562AC" w:rsidRDefault="001562AC" w:rsidP="00CE6E12"/>
    <w:p w14:paraId="3730B3A6" w14:textId="453C0C7F" w:rsidR="001562AC" w:rsidRDefault="001562AC" w:rsidP="00CE6E12"/>
    <w:p w14:paraId="2BB844CC" w14:textId="149F3FCE" w:rsidR="001562AC" w:rsidRDefault="001562AC" w:rsidP="00CE6E12"/>
    <w:p w14:paraId="3C5F80A0" w14:textId="096D3F56" w:rsidR="001562AC" w:rsidRDefault="001562AC" w:rsidP="00CE6E12"/>
    <w:p w14:paraId="3F237D2A" w14:textId="4733DD96" w:rsidR="001562AC" w:rsidRDefault="001562AC" w:rsidP="00CE6E12"/>
    <w:p w14:paraId="2BC8AF8B" w14:textId="635377A9" w:rsidR="001562AC" w:rsidRDefault="001562AC" w:rsidP="00CE6E12"/>
    <w:p w14:paraId="14228323" w14:textId="4738B7B5" w:rsidR="001562AC" w:rsidRDefault="001562AC" w:rsidP="00CE6E12"/>
    <w:p w14:paraId="78A85FA1" w14:textId="6FD0BB92" w:rsidR="001562AC" w:rsidRDefault="001562AC" w:rsidP="001562AC">
      <w:bookmarkStart w:id="0" w:name="_GoBack"/>
      <w:bookmarkEnd w:id="0"/>
      <w:r w:rsidRPr="00EE23B5">
        <w:lastRenderedPageBreak/>
        <w:t>Fig</w:t>
      </w:r>
      <w:r>
        <w:t>ure</w:t>
      </w:r>
      <w:r w:rsidRPr="00EE23B5">
        <w:t xml:space="preserve"> 1. Representation of the </w:t>
      </w:r>
      <w:r>
        <w:t>elephant</w:t>
      </w:r>
      <w:r w:rsidRPr="00EE23B5">
        <w:t>-livestock interface in anthropogenic ecotones.</w:t>
      </w:r>
    </w:p>
    <w:p w14:paraId="6E699C1F" w14:textId="77777777" w:rsidR="001562AC" w:rsidRDefault="001562AC" w:rsidP="001562AC">
      <w:r w:rsidRPr="00EE23B5">
        <w:t>Fig</w:t>
      </w:r>
      <w:r>
        <w:t>ure</w:t>
      </w:r>
      <w:r w:rsidRPr="00EE23B5">
        <w:t xml:space="preserve"> 2. Distribution of anthrax outbreaks documented by the Pro-MED mail surveillance mechanism between 2000 and 2018 (red) and an independent sample of laboratory-confirmed outbreaks (black) used for model testing and evaluation. All maps are displayed only for the purposes of depicting the distribution of disease occurrence and risk, and do not reflect the authors’ assertion of territory or borders of any sovereign country including India. </w:t>
      </w:r>
      <w:r>
        <w:t xml:space="preserve">Map direction and scale are represented by the latitude and longitude grid along the box. </w:t>
      </w:r>
      <w:r w:rsidRPr="00EE23B5">
        <w:t>All maps created in R (v. 3.3.1).</w:t>
      </w:r>
    </w:p>
    <w:p w14:paraId="64973C2F" w14:textId="77777777" w:rsidR="001562AC" w:rsidRDefault="001562AC" w:rsidP="001562AC">
      <w:r w:rsidRPr="00EE23B5">
        <w:t>Fig</w:t>
      </w:r>
      <w:r>
        <w:t>ure</w:t>
      </w:r>
      <w:r w:rsidRPr="00EE23B5">
        <w:t xml:space="preserve"> 3. Environmental feature ranking by permutation importance in the Maxent model. The area under the curve (AUC) is reported as a percentage.</w:t>
      </w:r>
    </w:p>
    <w:p w14:paraId="18ECB8B5" w14:textId="77777777" w:rsidR="001562AC" w:rsidRDefault="001562AC" w:rsidP="001562AC">
      <w:r w:rsidRPr="00EE23B5">
        <w:t>Fig</w:t>
      </w:r>
      <w:r>
        <w:t>ure</w:t>
      </w:r>
      <w:r w:rsidRPr="00EE23B5">
        <w:t xml:space="preserve"> 4. Predicted geographic anthrax suitability across India based on the best fitting and performing Maxent model (Model 6).</w:t>
      </w:r>
      <w:r>
        <w:t xml:space="preserve"> Boundaries reflect individual states. The </w:t>
      </w:r>
      <w:proofErr w:type="spellStart"/>
      <w:r>
        <w:t>colour</w:t>
      </w:r>
      <w:proofErr w:type="spellEnd"/>
      <w:r>
        <w:t xml:space="preserve"> spectrum of anthrax suitability runs from blue (low suitability) to red (high suitability).</w:t>
      </w:r>
      <w:r w:rsidRPr="00EE23B5">
        <w:t xml:space="preserve"> All maps are displayed only for the purposes of depicting the distribution of disease occurrence and risk, and do not reflect the authors’ assertion of territory or borders of any sovereign country including India.</w:t>
      </w:r>
      <w:r>
        <w:t xml:space="preserve"> Map direction and scale are represented by the latitude and longitude grid along the box.</w:t>
      </w:r>
      <w:r w:rsidRPr="00EE23B5">
        <w:t xml:space="preserve"> All maps created in R (v. 3.3.1).</w:t>
      </w:r>
    </w:p>
    <w:p w14:paraId="65EC6AB3" w14:textId="4C76C53B" w:rsidR="001562AC" w:rsidRDefault="001562AC" w:rsidP="001562AC">
      <w:r w:rsidRPr="00EE23B5">
        <w:t>Fig</w:t>
      </w:r>
      <w:r>
        <w:t>ure</w:t>
      </w:r>
      <w:r w:rsidRPr="00EE23B5">
        <w:t xml:space="preserve"> 5. Response curves showing the functional relationships between each feature and anthrax suitability.</w:t>
      </w:r>
    </w:p>
    <w:p w14:paraId="2539E257" w14:textId="77777777" w:rsidR="00261AF6" w:rsidRDefault="00261AF6" w:rsidP="00CE6E12"/>
    <w:p w14:paraId="2C6BCA76" w14:textId="77777777" w:rsidR="00261AF6" w:rsidRDefault="00261AF6" w:rsidP="00CE6E12"/>
    <w:p w14:paraId="014C04EB" w14:textId="77777777" w:rsidR="00261AF6" w:rsidRDefault="00261AF6" w:rsidP="00CE6E12"/>
    <w:p w14:paraId="51F5D35B" w14:textId="77777777" w:rsidR="00261AF6" w:rsidRDefault="00261AF6" w:rsidP="00CE6E12"/>
    <w:p w14:paraId="32E793BB" w14:textId="77777777" w:rsidR="00261AF6" w:rsidRDefault="00261AF6" w:rsidP="00CE6E12"/>
    <w:p w14:paraId="056F283F" w14:textId="77777777" w:rsidR="00261AF6" w:rsidRDefault="00261AF6" w:rsidP="00CE6E12"/>
    <w:p w14:paraId="676031D5" w14:textId="26FF10A5" w:rsidR="00014BF9" w:rsidRDefault="00014BF9" w:rsidP="00CE6E12"/>
    <w:sectPr w:rsidR="00014BF9" w:rsidSect="00DF2E5A">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4D3A" w14:textId="77777777" w:rsidR="006A21C8" w:rsidRDefault="006A21C8" w:rsidP="00DF2E5A">
      <w:pPr>
        <w:spacing w:after="0" w:line="240" w:lineRule="auto"/>
      </w:pPr>
      <w:r>
        <w:separator/>
      </w:r>
    </w:p>
  </w:endnote>
  <w:endnote w:type="continuationSeparator" w:id="0">
    <w:p w14:paraId="2D3F3A60" w14:textId="77777777" w:rsidR="006A21C8" w:rsidRDefault="006A21C8" w:rsidP="00DF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537229"/>
      <w:docPartObj>
        <w:docPartGallery w:val="Page Numbers (Bottom of Page)"/>
        <w:docPartUnique/>
      </w:docPartObj>
    </w:sdtPr>
    <w:sdtEndPr>
      <w:rPr>
        <w:noProof/>
      </w:rPr>
    </w:sdtEndPr>
    <w:sdtContent>
      <w:p w14:paraId="28ED8C59" w14:textId="3E23C28F" w:rsidR="003B60F8" w:rsidRDefault="003B60F8">
        <w:pPr>
          <w:pStyle w:val="Footer"/>
          <w:jc w:val="right"/>
        </w:pPr>
        <w:r>
          <w:fldChar w:fldCharType="begin"/>
        </w:r>
        <w:r>
          <w:instrText xml:space="preserve"> PAGE   \* MERGEFORMAT </w:instrText>
        </w:r>
        <w:r>
          <w:fldChar w:fldCharType="separate"/>
        </w:r>
        <w:r w:rsidR="00A75800">
          <w:rPr>
            <w:noProof/>
          </w:rPr>
          <w:t>23</w:t>
        </w:r>
        <w:r>
          <w:rPr>
            <w:noProof/>
          </w:rPr>
          <w:fldChar w:fldCharType="end"/>
        </w:r>
      </w:p>
    </w:sdtContent>
  </w:sdt>
  <w:p w14:paraId="6F76648B" w14:textId="77777777" w:rsidR="003B60F8" w:rsidRDefault="003B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2CC9" w14:textId="77777777" w:rsidR="006A21C8" w:rsidRDefault="006A21C8" w:rsidP="00DF2E5A">
      <w:pPr>
        <w:spacing w:after="0" w:line="240" w:lineRule="auto"/>
      </w:pPr>
      <w:r>
        <w:separator/>
      </w:r>
    </w:p>
  </w:footnote>
  <w:footnote w:type="continuationSeparator" w:id="0">
    <w:p w14:paraId="63D9A7A5" w14:textId="77777777" w:rsidR="006A21C8" w:rsidRDefault="006A21C8" w:rsidP="00DF2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12"/>
    <w:rsid w:val="00000A05"/>
    <w:rsid w:val="00000A7B"/>
    <w:rsid w:val="00007709"/>
    <w:rsid w:val="000113DF"/>
    <w:rsid w:val="00014BF9"/>
    <w:rsid w:val="00020D49"/>
    <w:rsid w:val="0002327B"/>
    <w:rsid w:val="00023D15"/>
    <w:rsid w:val="00030953"/>
    <w:rsid w:val="000371F0"/>
    <w:rsid w:val="00047DC1"/>
    <w:rsid w:val="0005605B"/>
    <w:rsid w:val="00061AD6"/>
    <w:rsid w:val="00062973"/>
    <w:rsid w:val="00062F59"/>
    <w:rsid w:val="00077214"/>
    <w:rsid w:val="000809B9"/>
    <w:rsid w:val="00080B36"/>
    <w:rsid w:val="000818FD"/>
    <w:rsid w:val="00081CE7"/>
    <w:rsid w:val="000869E2"/>
    <w:rsid w:val="00086FA2"/>
    <w:rsid w:val="00095D7C"/>
    <w:rsid w:val="00096284"/>
    <w:rsid w:val="000A0617"/>
    <w:rsid w:val="000A5317"/>
    <w:rsid w:val="000B0D58"/>
    <w:rsid w:val="000C3348"/>
    <w:rsid w:val="000C4020"/>
    <w:rsid w:val="000D05DD"/>
    <w:rsid w:val="000D7E87"/>
    <w:rsid w:val="000E5C76"/>
    <w:rsid w:val="000E7F5D"/>
    <w:rsid w:val="000F501B"/>
    <w:rsid w:val="000F67E1"/>
    <w:rsid w:val="00112A62"/>
    <w:rsid w:val="0012277F"/>
    <w:rsid w:val="00122E16"/>
    <w:rsid w:val="00124734"/>
    <w:rsid w:val="00131B08"/>
    <w:rsid w:val="0013289F"/>
    <w:rsid w:val="00136C62"/>
    <w:rsid w:val="00143F07"/>
    <w:rsid w:val="00150B5E"/>
    <w:rsid w:val="0015270A"/>
    <w:rsid w:val="001532A4"/>
    <w:rsid w:val="001538AA"/>
    <w:rsid w:val="00154A43"/>
    <w:rsid w:val="001562AC"/>
    <w:rsid w:val="00160646"/>
    <w:rsid w:val="00161187"/>
    <w:rsid w:val="00163342"/>
    <w:rsid w:val="00171421"/>
    <w:rsid w:val="00171473"/>
    <w:rsid w:val="00175039"/>
    <w:rsid w:val="00176C51"/>
    <w:rsid w:val="00181BEB"/>
    <w:rsid w:val="00182DE0"/>
    <w:rsid w:val="00185873"/>
    <w:rsid w:val="00191930"/>
    <w:rsid w:val="0019276D"/>
    <w:rsid w:val="00197E37"/>
    <w:rsid w:val="001A5198"/>
    <w:rsid w:val="001A52D2"/>
    <w:rsid w:val="001A6653"/>
    <w:rsid w:val="001B0820"/>
    <w:rsid w:val="001B2909"/>
    <w:rsid w:val="001B2C4F"/>
    <w:rsid w:val="001B3A58"/>
    <w:rsid w:val="001C3C3E"/>
    <w:rsid w:val="001C442E"/>
    <w:rsid w:val="001C7385"/>
    <w:rsid w:val="001D09B7"/>
    <w:rsid w:val="001D2696"/>
    <w:rsid w:val="001D2F9D"/>
    <w:rsid w:val="001E4FB1"/>
    <w:rsid w:val="001E6B04"/>
    <w:rsid w:val="001F2F30"/>
    <w:rsid w:val="001F3F71"/>
    <w:rsid w:val="001F46E9"/>
    <w:rsid w:val="001F4BF4"/>
    <w:rsid w:val="001F6960"/>
    <w:rsid w:val="00202951"/>
    <w:rsid w:val="00203A0B"/>
    <w:rsid w:val="00204672"/>
    <w:rsid w:val="00206C52"/>
    <w:rsid w:val="0021258A"/>
    <w:rsid w:val="00212857"/>
    <w:rsid w:val="0022464B"/>
    <w:rsid w:val="002253CA"/>
    <w:rsid w:val="00231B28"/>
    <w:rsid w:val="002414E9"/>
    <w:rsid w:val="00261AF6"/>
    <w:rsid w:val="00261BF9"/>
    <w:rsid w:val="0026388E"/>
    <w:rsid w:val="002727C6"/>
    <w:rsid w:val="002731D3"/>
    <w:rsid w:val="002747C3"/>
    <w:rsid w:val="00287007"/>
    <w:rsid w:val="002906E5"/>
    <w:rsid w:val="00290C30"/>
    <w:rsid w:val="00296F9D"/>
    <w:rsid w:val="00297533"/>
    <w:rsid w:val="002A19FE"/>
    <w:rsid w:val="002A1D3D"/>
    <w:rsid w:val="002A4EF7"/>
    <w:rsid w:val="002A5280"/>
    <w:rsid w:val="002B10CE"/>
    <w:rsid w:val="002B2970"/>
    <w:rsid w:val="002B348A"/>
    <w:rsid w:val="002C0294"/>
    <w:rsid w:val="002C09EB"/>
    <w:rsid w:val="002C1D43"/>
    <w:rsid w:val="002C1FEF"/>
    <w:rsid w:val="002C4D93"/>
    <w:rsid w:val="002D01BA"/>
    <w:rsid w:val="002D1EA1"/>
    <w:rsid w:val="002E0E90"/>
    <w:rsid w:val="002E1CA3"/>
    <w:rsid w:val="002E31FE"/>
    <w:rsid w:val="002F1544"/>
    <w:rsid w:val="002F5C1B"/>
    <w:rsid w:val="002F67A6"/>
    <w:rsid w:val="003038B5"/>
    <w:rsid w:val="0030590D"/>
    <w:rsid w:val="003126F7"/>
    <w:rsid w:val="003174A9"/>
    <w:rsid w:val="003216D6"/>
    <w:rsid w:val="003231AB"/>
    <w:rsid w:val="00324F44"/>
    <w:rsid w:val="0033000F"/>
    <w:rsid w:val="00334A6B"/>
    <w:rsid w:val="00342C17"/>
    <w:rsid w:val="00343E72"/>
    <w:rsid w:val="00347DB3"/>
    <w:rsid w:val="003518A4"/>
    <w:rsid w:val="003549EA"/>
    <w:rsid w:val="00356041"/>
    <w:rsid w:val="00357344"/>
    <w:rsid w:val="003579D8"/>
    <w:rsid w:val="003609CC"/>
    <w:rsid w:val="00371C46"/>
    <w:rsid w:val="0037270D"/>
    <w:rsid w:val="003747FE"/>
    <w:rsid w:val="0038025F"/>
    <w:rsid w:val="00393A60"/>
    <w:rsid w:val="003A5D78"/>
    <w:rsid w:val="003A7742"/>
    <w:rsid w:val="003B121C"/>
    <w:rsid w:val="003B1F34"/>
    <w:rsid w:val="003B60F8"/>
    <w:rsid w:val="003C193B"/>
    <w:rsid w:val="003D1F1F"/>
    <w:rsid w:val="003D2C2F"/>
    <w:rsid w:val="003D378F"/>
    <w:rsid w:val="003F21D1"/>
    <w:rsid w:val="004102BB"/>
    <w:rsid w:val="004131DF"/>
    <w:rsid w:val="00416431"/>
    <w:rsid w:val="00417B35"/>
    <w:rsid w:val="0042011C"/>
    <w:rsid w:val="00421A34"/>
    <w:rsid w:val="004244E3"/>
    <w:rsid w:val="00425283"/>
    <w:rsid w:val="0042691D"/>
    <w:rsid w:val="00437C45"/>
    <w:rsid w:val="00441C45"/>
    <w:rsid w:val="004464F3"/>
    <w:rsid w:val="0045463B"/>
    <w:rsid w:val="00455FEC"/>
    <w:rsid w:val="00456642"/>
    <w:rsid w:val="004566B4"/>
    <w:rsid w:val="004645AB"/>
    <w:rsid w:val="004705EA"/>
    <w:rsid w:val="004715B7"/>
    <w:rsid w:val="004723CD"/>
    <w:rsid w:val="00473524"/>
    <w:rsid w:val="0047359F"/>
    <w:rsid w:val="00476FB4"/>
    <w:rsid w:val="004823D1"/>
    <w:rsid w:val="004934ED"/>
    <w:rsid w:val="004A0642"/>
    <w:rsid w:val="004A64BE"/>
    <w:rsid w:val="004A781E"/>
    <w:rsid w:val="004B0D7B"/>
    <w:rsid w:val="004C2D93"/>
    <w:rsid w:val="004C2FB0"/>
    <w:rsid w:val="004C7962"/>
    <w:rsid w:val="004C7C87"/>
    <w:rsid w:val="004D1E3C"/>
    <w:rsid w:val="004D6425"/>
    <w:rsid w:val="004D69DC"/>
    <w:rsid w:val="004E0671"/>
    <w:rsid w:val="004E0E3D"/>
    <w:rsid w:val="004E2BFC"/>
    <w:rsid w:val="004F21FB"/>
    <w:rsid w:val="004F3C5B"/>
    <w:rsid w:val="004F76FB"/>
    <w:rsid w:val="00501C86"/>
    <w:rsid w:val="00510B31"/>
    <w:rsid w:val="00513FA2"/>
    <w:rsid w:val="00516C20"/>
    <w:rsid w:val="005211DB"/>
    <w:rsid w:val="005240EB"/>
    <w:rsid w:val="005248F2"/>
    <w:rsid w:val="00524E48"/>
    <w:rsid w:val="005253BE"/>
    <w:rsid w:val="00533EAA"/>
    <w:rsid w:val="005427BF"/>
    <w:rsid w:val="00552A10"/>
    <w:rsid w:val="00556BCF"/>
    <w:rsid w:val="00563C7B"/>
    <w:rsid w:val="00567244"/>
    <w:rsid w:val="00574F62"/>
    <w:rsid w:val="00576E99"/>
    <w:rsid w:val="005859BB"/>
    <w:rsid w:val="005A0963"/>
    <w:rsid w:val="005A1CAC"/>
    <w:rsid w:val="005A3CD3"/>
    <w:rsid w:val="005A51D5"/>
    <w:rsid w:val="005B0E8D"/>
    <w:rsid w:val="005B1ABC"/>
    <w:rsid w:val="005B444B"/>
    <w:rsid w:val="005B4A92"/>
    <w:rsid w:val="005C11B6"/>
    <w:rsid w:val="005D1B29"/>
    <w:rsid w:val="005D58E9"/>
    <w:rsid w:val="005D68B1"/>
    <w:rsid w:val="005E11C7"/>
    <w:rsid w:val="005E43B8"/>
    <w:rsid w:val="005E72FE"/>
    <w:rsid w:val="005F1E43"/>
    <w:rsid w:val="005F6CAA"/>
    <w:rsid w:val="005F7BC3"/>
    <w:rsid w:val="005F7E72"/>
    <w:rsid w:val="00601FF3"/>
    <w:rsid w:val="00605C17"/>
    <w:rsid w:val="0061610A"/>
    <w:rsid w:val="00635518"/>
    <w:rsid w:val="00635A5B"/>
    <w:rsid w:val="0063799C"/>
    <w:rsid w:val="00640329"/>
    <w:rsid w:val="006408E0"/>
    <w:rsid w:val="006444DD"/>
    <w:rsid w:val="00646088"/>
    <w:rsid w:val="00647E3B"/>
    <w:rsid w:val="0065231C"/>
    <w:rsid w:val="0066005A"/>
    <w:rsid w:val="00660D72"/>
    <w:rsid w:val="006625EA"/>
    <w:rsid w:val="00664D6E"/>
    <w:rsid w:val="00666046"/>
    <w:rsid w:val="00667342"/>
    <w:rsid w:val="00667412"/>
    <w:rsid w:val="0067047B"/>
    <w:rsid w:val="0067560C"/>
    <w:rsid w:val="0068375A"/>
    <w:rsid w:val="00691D0A"/>
    <w:rsid w:val="00691DA6"/>
    <w:rsid w:val="00693957"/>
    <w:rsid w:val="00697D7D"/>
    <w:rsid w:val="006A21C8"/>
    <w:rsid w:val="006A380A"/>
    <w:rsid w:val="006B5041"/>
    <w:rsid w:val="006B7357"/>
    <w:rsid w:val="006C0402"/>
    <w:rsid w:val="006C22AC"/>
    <w:rsid w:val="006C7D62"/>
    <w:rsid w:val="006D114A"/>
    <w:rsid w:val="006D1641"/>
    <w:rsid w:val="006D49B9"/>
    <w:rsid w:val="006D7F45"/>
    <w:rsid w:val="006E0337"/>
    <w:rsid w:val="006E3745"/>
    <w:rsid w:val="006E379D"/>
    <w:rsid w:val="006E78F5"/>
    <w:rsid w:val="006F3B90"/>
    <w:rsid w:val="006F3EA8"/>
    <w:rsid w:val="007067E3"/>
    <w:rsid w:val="007074D7"/>
    <w:rsid w:val="007106DD"/>
    <w:rsid w:val="007116CC"/>
    <w:rsid w:val="00713439"/>
    <w:rsid w:val="0071486E"/>
    <w:rsid w:val="007153F4"/>
    <w:rsid w:val="0072127B"/>
    <w:rsid w:val="0072347A"/>
    <w:rsid w:val="00742565"/>
    <w:rsid w:val="00742C4A"/>
    <w:rsid w:val="00747784"/>
    <w:rsid w:val="00755F11"/>
    <w:rsid w:val="007566E9"/>
    <w:rsid w:val="00770E10"/>
    <w:rsid w:val="00771AA9"/>
    <w:rsid w:val="0077230D"/>
    <w:rsid w:val="00780C90"/>
    <w:rsid w:val="00781B3E"/>
    <w:rsid w:val="007840F1"/>
    <w:rsid w:val="007873B2"/>
    <w:rsid w:val="00793E01"/>
    <w:rsid w:val="00797283"/>
    <w:rsid w:val="007A2A6E"/>
    <w:rsid w:val="007A43DC"/>
    <w:rsid w:val="007C42DF"/>
    <w:rsid w:val="007C5B5A"/>
    <w:rsid w:val="007C60BF"/>
    <w:rsid w:val="007D555B"/>
    <w:rsid w:val="007D668F"/>
    <w:rsid w:val="007D6D06"/>
    <w:rsid w:val="007E2272"/>
    <w:rsid w:val="007E547A"/>
    <w:rsid w:val="007E62A3"/>
    <w:rsid w:val="007F124E"/>
    <w:rsid w:val="007F1BA7"/>
    <w:rsid w:val="007F25F4"/>
    <w:rsid w:val="007F2864"/>
    <w:rsid w:val="0080014A"/>
    <w:rsid w:val="00802857"/>
    <w:rsid w:val="00803D1D"/>
    <w:rsid w:val="00813F57"/>
    <w:rsid w:val="00815CC0"/>
    <w:rsid w:val="00816A41"/>
    <w:rsid w:val="00821963"/>
    <w:rsid w:val="00824FE7"/>
    <w:rsid w:val="00825D09"/>
    <w:rsid w:val="00827646"/>
    <w:rsid w:val="00832B10"/>
    <w:rsid w:val="00841120"/>
    <w:rsid w:val="0084334C"/>
    <w:rsid w:val="00844BA4"/>
    <w:rsid w:val="008454B5"/>
    <w:rsid w:val="008460EE"/>
    <w:rsid w:val="00856B8B"/>
    <w:rsid w:val="00856E6F"/>
    <w:rsid w:val="00862853"/>
    <w:rsid w:val="00865EE6"/>
    <w:rsid w:val="008669F4"/>
    <w:rsid w:val="00867445"/>
    <w:rsid w:val="00867808"/>
    <w:rsid w:val="00874A6D"/>
    <w:rsid w:val="0087766B"/>
    <w:rsid w:val="00896EB0"/>
    <w:rsid w:val="008A26A7"/>
    <w:rsid w:val="008A2980"/>
    <w:rsid w:val="008A2A02"/>
    <w:rsid w:val="008A3EBC"/>
    <w:rsid w:val="008A3F9E"/>
    <w:rsid w:val="008B245A"/>
    <w:rsid w:val="008B4EA2"/>
    <w:rsid w:val="008B5A2E"/>
    <w:rsid w:val="008B6E59"/>
    <w:rsid w:val="008D4AEC"/>
    <w:rsid w:val="008D7FE3"/>
    <w:rsid w:val="008E1FAF"/>
    <w:rsid w:val="008E76A5"/>
    <w:rsid w:val="008E7BF0"/>
    <w:rsid w:val="008F59BA"/>
    <w:rsid w:val="009078D9"/>
    <w:rsid w:val="00911D98"/>
    <w:rsid w:val="0092630B"/>
    <w:rsid w:val="00936C4D"/>
    <w:rsid w:val="0093792C"/>
    <w:rsid w:val="00941746"/>
    <w:rsid w:val="00944FBA"/>
    <w:rsid w:val="00945788"/>
    <w:rsid w:val="009467EF"/>
    <w:rsid w:val="00953623"/>
    <w:rsid w:val="0096635F"/>
    <w:rsid w:val="00970E5C"/>
    <w:rsid w:val="00971C12"/>
    <w:rsid w:val="00975455"/>
    <w:rsid w:val="00983292"/>
    <w:rsid w:val="00986C0F"/>
    <w:rsid w:val="00997887"/>
    <w:rsid w:val="009A0D44"/>
    <w:rsid w:val="009A1750"/>
    <w:rsid w:val="009A3554"/>
    <w:rsid w:val="009A3735"/>
    <w:rsid w:val="009B6937"/>
    <w:rsid w:val="009C38DE"/>
    <w:rsid w:val="009D715E"/>
    <w:rsid w:val="009E33C8"/>
    <w:rsid w:val="009E387F"/>
    <w:rsid w:val="00A040F0"/>
    <w:rsid w:val="00A041CA"/>
    <w:rsid w:val="00A067D9"/>
    <w:rsid w:val="00A1177D"/>
    <w:rsid w:val="00A145E4"/>
    <w:rsid w:val="00A16129"/>
    <w:rsid w:val="00A21213"/>
    <w:rsid w:val="00A231BB"/>
    <w:rsid w:val="00A2551F"/>
    <w:rsid w:val="00A26797"/>
    <w:rsid w:val="00A279C0"/>
    <w:rsid w:val="00A3238F"/>
    <w:rsid w:val="00A33F21"/>
    <w:rsid w:val="00A34C2F"/>
    <w:rsid w:val="00A535E7"/>
    <w:rsid w:val="00A5491D"/>
    <w:rsid w:val="00A65CAB"/>
    <w:rsid w:val="00A75800"/>
    <w:rsid w:val="00A8145C"/>
    <w:rsid w:val="00A83169"/>
    <w:rsid w:val="00A910BB"/>
    <w:rsid w:val="00A924E8"/>
    <w:rsid w:val="00A93DE0"/>
    <w:rsid w:val="00A9405F"/>
    <w:rsid w:val="00A9645D"/>
    <w:rsid w:val="00AA2D37"/>
    <w:rsid w:val="00AC2D7F"/>
    <w:rsid w:val="00AD200C"/>
    <w:rsid w:val="00AD205B"/>
    <w:rsid w:val="00AE01FF"/>
    <w:rsid w:val="00AE0F25"/>
    <w:rsid w:val="00AE4607"/>
    <w:rsid w:val="00AE72BD"/>
    <w:rsid w:val="00AF7008"/>
    <w:rsid w:val="00AF7D7B"/>
    <w:rsid w:val="00B00F69"/>
    <w:rsid w:val="00B0157F"/>
    <w:rsid w:val="00B02C12"/>
    <w:rsid w:val="00B03AC9"/>
    <w:rsid w:val="00B10234"/>
    <w:rsid w:val="00B1518E"/>
    <w:rsid w:val="00B15B33"/>
    <w:rsid w:val="00B17E46"/>
    <w:rsid w:val="00B22266"/>
    <w:rsid w:val="00B255EB"/>
    <w:rsid w:val="00B25E34"/>
    <w:rsid w:val="00B31B5E"/>
    <w:rsid w:val="00B3320A"/>
    <w:rsid w:val="00B34C02"/>
    <w:rsid w:val="00B50A83"/>
    <w:rsid w:val="00B50D71"/>
    <w:rsid w:val="00B51721"/>
    <w:rsid w:val="00B61A16"/>
    <w:rsid w:val="00B658D6"/>
    <w:rsid w:val="00B72399"/>
    <w:rsid w:val="00B83275"/>
    <w:rsid w:val="00B852F3"/>
    <w:rsid w:val="00B915D0"/>
    <w:rsid w:val="00B97F0C"/>
    <w:rsid w:val="00BA1646"/>
    <w:rsid w:val="00BA23A2"/>
    <w:rsid w:val="00BA3EF4"/>
    <w:rsid w:val="00BC055C"/>
    <w:rsid w:val="00BC193A"/>
    <w:rsid w:val="00BD45A0"/>
    <w:rsid w:val="00BE49E7"/>
    <w:rsid w:val="00BE559E"/>
    <w:rsid w:val="00BE5E55"/>
    <w:rsid w:val="00BE5F26"/>
    <w:rsid w:val="00BF2DB8"/>
    <w:rsid w:val="00BF2E10"/>
    <w:rsid w:val="00BF434E"/>
    <w:rsid w:val="00BF588C"/>
    <w:rsid w:val="00BF79E8"/>
    <w:rsid w:val="00C039DD"/>
    <w:rsid w:val="00C04182"/>
    <w:rsid w:val="00C04932"/>
    <w:rsid w:val="00C07686"/>
    <w:rsid w:val="00C125E0"/>
    <w:rsid w:val="00C12D32"/>
    <w:rsid w:val="00C1586E"/>
    <w:rsid w:val="00C20999"/>
    <w:rsid w:val="00C25A0D"/>
    <w:rsid w:val="00C302EB"/>
    <w:rsid w:val="00C32794"/>
    <w:rsid w:val="00C34C40"/>
    <w:rsid w:val="00C416B1"/>
    <w:rsid w:val="00C42A48"/>
    <w:rsid w:val="00C42A9B"/>
    <w:rsid w:val="00C43019"/>
    <w:rsid w:val="00C50484"/>
    <w:rsid w:val="00C5547E"/>
    <w:rsid w:val="00C639C7"/>
    <w:rsid w:val="00C64C30"/>
    <w:rsid w:val="00C657AB"/>
    <w:rsid w:val="00C71510"/>
    <w:rsid w:val="00C803D1"/>
    <w:rsid w:val="00C85D16"/>
    <w:rsid w:val="00C927F1"/>
    <w:rsid w:val="00C96B75"/>
    <w:rsid w:val="00CA16F5"/>
    <w:rsid w:val="00CA4D8F"/>
    <w:rsid w:val="00CA6AE7"/>
    <w:rsid w:val="00CC3738"/>
    <w:rsid w:val="00CC6780"/>
    <w:rsid w:val="00CD06D6"/>
    <w:rsid w:val="00CD1B70"/>
    <w:rsid w:val="00CD67D8"/>
    <w:rsid w:val="00CE18B3"/>
    <w:rsid w:val="00CE2F4F"/>
    <w:rsid w:val="00CE302F"/>
    <w:rsid w:val="00CE577B"/>
    <w:rsid w:val="00CE6585"/>
    <w:rsid w:val="00CE6E12"/>
    <w:rsid w:val="00CF13A4"/>
    <w:rsid w:val="00CF7444"/>
    <w:rsid w:val="00D00984"/>
    <w:rsid w:val="00D012CE"/>
    <w:rsid w:val="00D02727"/>
    <w:rsid w:val="00D04421"/>
    <w:rsid w:val="00D155B7"/>
    <w:rsid w:val="00D17DD7"/>
    <w:rsid w:val="00D236C7"/>
    <w:rsid w:val="00D333EE"/>
    <w:rsid w:val="00D409A4"/>
    <w:rsid w:val="00D42E2C"/>
    <w:rsid w:val="00D433CF"/>
    <w:rsid w:val="00D52C69"/>
    <w:rsid w:val="00D55937"/>
    <w:rsid w:val="00D559AF"/>
    <w:rsid w:val="00D577E7"/>
    <w:rsid w:val="00D60177"/>
    <w:rsid w:val="00D610D8"/>
    <w:rsid w:val="00D679BA"/>
    <w:rsid w:val="00D74F1D"/>
    <w:rsid w:val="00D90E5F"/>
    <w:rsid w:val="00D91A9C"/>
    <w:rsid w:val="00DA4C2E"/>
    <w:rsid w:val="00DA77E1"/>
    <w:rsid w:val="00DB1D06"/>
    <w:rsid w:val="00DB3B66"/>
    <w:rsid w:val="00DB6E45"/>
    <w:rsid w:val="00DB7439"/>
    <w:rsid w:val="00DB7DF2"/>
    <w:rsid w:val="00DC2C52"/>
    <w:rsid w:val="00DC7499"/>
    <w:rsid w:val="00DD0558"/>
    <w:rsid w:val="00DD401C"/>
    <w:rsid w:val="00DE5954"/>
    <w:rsid w:val="00DE7D0B"/>
    <w:rsid w:val="00DF2E5A"/>
    <w:rsid w:val="00DF7384"/>
    <w:rsid w:val="00E04B0E"/>
    <w:rsid w:val="00E06F72"/>
    <w:rsid w:val="00E113A3"/>
    <w:rsid w:val="00E129B9"/>
    <w:rsid w:val="00E13480"/>
    <w:rsid w:val="00E2413E"/>
    <w:rsid w:val="00E26196"/>
    <w:rsid w:val="00E26B06"/>
    <w:rsid w:val="00E301E9"/>
    <w:rsid w:val="00E30502"/>
    <w:rsid w:val="00E337FE"/>
    <w:rsid w:val="00E34039"/>
    <w:rsid w:val="00E36AA0"/>
    <w:rsid w:val="00E37D6B"/>
    <w:rsid w:val="00E44475"/>
    <w:rsid w:val="00E45DC4"/>
    <w:rsid w:val="00E506DF"/>
    <w:rsid w:val="00E61130"/>
    <w:rsid w:val="00E64E13"/>
    <w:rsid w:val="00E660CD"/>
    <w:rsid w:val="00E71963"/>
    <w:rsid w:val="00E80A30"/>
    <w:rsid w:val="00E86C39"/>
    <w:rsid w:val="00EA0769"/>
    <w:rsid w:val="00EA3416"/>
    <w:rsid w:val="00EA65F5"/>
    <w:rsid w:val="00EB207E"/>
    <w:rsid w:val="00EB235C"/>
    <w:rsid w:val="00EB25F6"/>
    <w:rsid w:val="00EB6FA1"/>
    <w:rsid w:val="00EB7DEF"/>
    <w:rsid w:val="00EC5414"/>
    <w:rsid w:val="00EC6BCC"/>
    <w:rsid w:val="00ED1466"/>
    <w:rsid w:val="00ED1C8C"/>
    <w:rsid w:val="00ED36A6"/>
    <w:rsid w:val="00EE232D"/>
    <w:rsid w:val="00EE23B5"/>
    <w:rsid w:val="00EE3BA0"/>
    <w:rsid w:val="00EE555D"/>
    <w:rsid w:val="00EE7AAF"/>
    <w:rsid w:val="00EE7C28"/>
    <w:rsid w:val="00EF204A"/>
    <w:rsid w:val="00EF47FE"/>
    <w:rsid w:val="00EF5729"/>
    <w:rsid w:val="00F04292"/>
    <w:rsid w:val="00F05358"/>
    <w:rsid w:val="00F05605"/>
    <w:rsid w:val="00F05936"/>
    <w:rsid w:val="00F061F4"/>
    <w:rsid w:val="00F1381D"/>
    <w:rsid w:val="00F25302"/>
    <w:rsid w:val="00F42338"/>
    <w:rsid w:val="00F45EA4"/>
    <w:rsid w:val="00F46828"/>
    <w:rsid w:val="00F472B1"/>
    <w:rsid w:val="00F50250"/>
    <w:rsid w:val="00F555FE"/>
    <w:rsid w:val="00F63595"/>
    <w:rsid w:val="00F64F5F"/>
    <w:rsid w:val="00F725A0"/>
    <w:rsid w:val="00F761A5"/>
    <w:rsid w:val="00F81F9E"/>
    <w:rsid w:val="00F86A34"/>
    <w:rsid w:val="00F90F4D"/>
    <w:rsid w:val="00F935A3"/>
    <w:rsid w:val="00F946A9"/>
    <w:rsid w:val="00FA6B82"/>
    <w:rsid w:val="00FB04D0"/>
    <w:rsid w:val="00FB1135"/>
    <w:rsid w:val="00FB49F2"/>
    <w:rsid w:val="00FB60BC"/>
    <w:rsid w:val="00FC145C"/>
    <w:rsid w:val="00FC17B7"/>
    <w:rsid w:val="00FC221E"/>
    <w:rsid w:val="00FE3830"/>
    <w:rsid w:val="00FE7AC4"/>
    <w:rsid w:val="00FF17BD"/>
    <w:rsid w:val="00FF26CF"/>
    <w:rsid w:val="00FF4FF4"/>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53FE"/>
  <w15:chartTrackingRefBased/>
  <w15:docId w15:val="{4C35C541-6C96-42BA-9E06-480274C8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5F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660CD"/>
    <w:rPr>
      <w:color w:val="0000FF"/>
      <w:u w:val="single"/>
    </w:rPr>
  </w:style>
  <w:style w:type="character" w:styleId="CommentReference">
    <w:name w:val="annotation reference"/>
    <w:basedOn w:val="DefaultParagraphFont"/>
    <w:uiPriority w:val="99"/>
    <w:semiHidden/>
    <w:unhideWhenUsed/>
    <w:rsid w:val="00A21213"/>
    <w:rPr>
      <w:sz w:val="16"/>
      <w:szCs w:val="16"/>
    </w:rPr>
  </w:style>
  <w:style w:type="paragraph" w:styleId="CommentText">
    <w:name w:val="annotation text"/>
    <w:basedOn w:val="Normal"/>
    <w:link w:val="CommentTextChar"/>
    <w:uiPriority w:val="99"/>
    <w:semiHidden/>
    <w:unhideWhenUsed/>
    <w:rsid w:val="00A21213"/>
    <w:pPr>
      <w:spacing w:line="240" w:lineRule="auto"/>
    </w:pPr>
    <w:rPr>
      <w:sz w:val="20"/>
      <w:szCs w:val="20"/>
    </w:rPr>
  </w:style>
  <w:style w:type="character" w:customStyle="1" w:styleId="CommentTextChar">
    <w:name w:val="Comment Text Char"/>
    <w:basedOn w:val="DefaultParagraphFont"/>
    <w:link w:val="CommentText"/>
    <w:uiPriority w:val="99"/>
    <w:semiHidden/>
    <w:rsid w:val="00A21213"/>
    <w:rPr>
      <w:sz w:val="20"/>
      <w:szCs w:val="20"/>
    </w:rPr>
  </w:style>
  <w:style w:type="paragraph" w:styleId="CommentSubject">
    <w:name w:val="annotation subject"/>
    <w:basedOn w:val="CommentText"/>
    <w:next w:val="CommentText"/>
    <w:link w:val="CommentSubjectChar"/>
    <w:uiPriority w:val="99"/>
    <w:semiHidden/>
    <w:unhideWhenUsed/>
    <w:rsid w:val="00A21213"/>
    <w:rPr>
      <w:b/>
      <w:bCs/>
    </w:rPr>
  </w:style>
  <w:style w:type="character" w:customStyle="1" w:styleId="CommentSubjectChar">
    <w:name w:val="Comment Subject Char"/>
    <w:basedOn w:val="CommentTextChar"/>
    <w:link w:val="CommentSubject"/>
    <w:uiPriority w:val="99"/>
    <w:semiHidden/>
    <w:rsid w:val="00A21213"/>
    <w:rPr>
      <w:b/>
      <w:bCs/>
      <w:sz w:val="20"/>
      <w:szCs w:val="20"/>
    </w:rPr>
  </w:style>
  <w:style w:type="paragraph" w:styleId="BalloonText">
    <w:name w:val="Balloon Text"/>
    <w:basedOn w:val="Normal"/>
    <w:link w:val="BalloonTextChar"/>
    <w:uiPriority w:val="99"/>
    <w:semiHidden/>
    <w:unhideWhenUsed/>
    <w:rsid w:val="00A2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13"/>
    <w:rPr>
      <w:rFonts w:ascii="Segoe UI" w:hAnsi="Segoe UI" w:cs="Segoe UI"/>
      <w:sz w:val="18"/>
      <w:szCs w:val="18"/>
    </w:rPr>
  </w:style>
  <w:style w:type="paragraph" w:styleId="Revision">
    <w:name w:val="Revision"/>
    <w:hidden/>
    <w:uiPriority w:val="99"/>
    <w:semiHidden/>
    <w:rsid w:val="00667342"/>
    <w:pPr>
      <w:spacing w:after="0" w:line="240" w:lineRule="auto"/>
    </w:pPr>
  </w:style>
  <w:style w:type="character" w:styleId="LineNumber">
    <w:name w:val="line number"/>
    <w:basedOn w:val="DefaultParagraphFont"/>
    <w:uiPriority w:val="99"/>
    <w:semiHidden/>
    <w:unhideWhenUsed/>
    <w:rsid w:val="00DF2E5A"/>
  </w:style>
  <w:style w:type="paragraph" w:styleId="Header">
    <w:name w:val="header"/>
    <w:basedOn w:val="Normal"/>
    <w:link w:val="HeaderChar"/>
    <w:uiPriority w:val="99"/>
    <w:unhideWhenUsed/>
    <w:rsid w:val="00DF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5A"/>
  </w:style>
  <w:style w:type="paragraph" w:styleId="Footer">
    <w:name w:val="footer"/>
    <w:basedOn w:val="Normal"/>
    <w:link w:val="FooterChar"/>
    <w:uiPriority w:val="99"/>
    <w:unhideWhenUsed/>
    <w:rsid w:val="00DF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0830">
      <w:bodyDiv w:val="1"/>
      <w:marLeft w:val="0"/>
      <w:marRight w:val="0"/>
      <w:marTop w:val="0"/>
      <w:marBottom w:val="0"/>
      <w:divBdr>
        <w:top w:val="none" w:sz="0" w:space="0" w:color="auto"/>
        <w:left w:val="none" w:sz="0" w:space="0" w:color="auto"/>
        <w:bottom w:val="none" w:sz="0" w:space="0" w:color="auto"/>
        <w:right w:val="none" w:sz="0" w:space="0" w:color="auto"/>
      </w:divBdr>
    </w:div>
    <w:div w:id="604383129">
      <w:bodyDiv w:val="1"/>
      <w:marLeft w:val="0"/>
      <w:marRight w:val="0"/>
      <w:marTop w:val="0"/>
      <w:marBottom w:val="0"/>
      <w:divBdr>
        <w:top w:val="none" w:sz="0" w:space="0" w:color="auto"/>
        <w:left w:val="none" w:sz="0" w:space="0" w:color="auto"/>
        <w:bottom w:val="none" w:sz="0" w:space="0" w:color="auto"/>
        <w:right w:val="none" w:sz="0" w:space="0" w:color="auto"/>
      </w:divBdr>
    </w:div>
    <w:div w:id="12873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if.org/" TargetMode="External"/><Relationship Id="rId3" Type="http://schemas.openxmlformats.org/officeDocument/2006/relationships/settings" Target="settings.xml"/><Relationship Id="rId7" Type="http://schemas.openxmlformats.org/officeDocument/2006/relationships/hyperlink" Target="http://empres-i.fa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B398-C666-40C4-B2DB-6CDF99D9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43096</Words>
  <Characters>245649</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Walsh</cp:lastModifiedBy>
  <cp:revision>3</cp:revision>
  <dcterms:created xsi:type="dcterms:W3CDTF">2019-02-20T04:39:00Z</dcterms:created>
  <dcterms:modified xsi:type="dcterms:W3CDTF">2019-02-20T07:24:00Z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thegowda@gmail.com@www.mendeley.com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http://www.zotero.org/styles/parasites-and-vectors</vt:lpwstr>
  </property>
  <property fmtid="{D5CDD505-2E9C-101B-9397-08002B2CF9AE}" pid="18" name="Mendeley Recent Style Name 6_1">
    <vt:lpwstr>Parasites &amp; Vectors</vt:lpwstr>
  </property>
  <property fmtid="{D5CDD505-2E9C-101B-9397-08002B2CF9AE}" pid="19" name="Mendeley Recent Style Id 7_1">
    <vt:lpwstr>http://www.zotero.org/styles/proceedings-of-the-royal-society-b</vt:lpwstr>
  </property>
  <property fmtid="{D5CDD505-2E9C-101B-9397-08002B2CF9AE}" pid="20" name="Mendeley Recent Style Name 7_1">
    <vt:lpwstr>Proceedings of the Royal Society B</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http://www.zotero.org/styles/veterinary-research</vt:lpwstr>
  </property>
  <property fmtid="{D5CDD505-2E9C-101B-9397-08002B2CF9AE}" pid="24" name="Mendeley Recent Style Name 9_1">
    <vt:lpwstr>Veterinary Research</vt:lpwstr>
  </property>
</Properties>
</file>