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74595" w14:textId="7548E4CE" w:rsidR="00FA0562" w:rsidRPr="00F007DB" w:rsidRDefault="00FA0562" w:rsidP="00724300">
      <w:pPr>
        <w:spacing w:line="480" w:lineRule="auto"/>
        <w:jc w:val="center"/>
        <w:rPr>
          <w:rFonts w:ascii="Times New Roman" w:eastAsia="SimSun" w:hAnsi="Times New Roman" w:cs="Times New Roman"/>
          <w:color w:val="000000" w:themeColor="text1"/>
          <w:sz w:val="36"/>
          <w:szCs w:val="36"/>
        </w:rPr>
      </w:pPr>
      <w:r w:rsidRPr="00F007DB">
        <w:rPr>
          <w:rFonts w:ascii="Times New Roman" w:eastAsia="SimSun" w:hAnsi="Times New Roman" w:cs="Times New Roman"/>
          <w:color w:val="000000" w:themeColor="text1"/>
          <w:sz w:val="36"/>
          <w:szCs w:val="36"/>
        </w:rPr>
        <w:t xml:space="preserve">Is </w:t>
      </w:r>
      <w:r w:rsidR="001A42E8">
        <w:rPr>
          <w:rFonts w:ascii="Times New Roman" w:eastAsia="SimSun" w:hAnsi="Times New Roman" w:cs="Times New Roman"/>
          <w:color w:val="000000" w:themeColor="text1"/>
          <w:sz w:val="36"/>
          <w:szCs w:val="36"/>
        </w:rPr>
        <w:t xml:space="preserve">a </w:t>
      </w:r>
      <w:r w:rsidR="00237D1D">
        <w:rPr>
          <w:rFonts w:ascii="Times New Roman" w:eastAsia="SimSun" w:hAnsi="Times New Roman" w:cs="Times New Roman"/>
          <w:color w:val="000000" w:themeColor="text1"/>
          <w:sz w:val="36"/>
          <w:szCs w:val="36"/>
        </w:rPr>
        <w:t>‘</w:t>
      </w:r>
      <w:r w:rsidRPr="00F007DB">
        <w:rPr>
          <w:rFonts w:ascii="Times New Roman" w:eastAsia="SimSun" w:hAnsi="Times New Roman" w:cs="Times New Roman"/>
          <w:color w:val="000000" w:themeColor="text1"/>
          <w:sz w:val="36"/>
          <w:szCs w:val="36"/>
        </w:rPr>
        <w:t>Free</w:t>
      </w:r>
      <w:r w:rsidR="00AD37BF">
        <w:rPr>
          <w:rFonts w:ascii="Times New Roman" w:eastAsia="SimSun" w:hAnsi="Times New Roman" w:cs="Times New Roman"/>
          <w:color w:val="000000" w:themeColor="text1"/>
          <w:sz w:val="36"/>
          <w:szCs w:val="36"/>
        </w:rPr>
        <w:t xml:space="preserve"> </w:t>
      </w:r>
      <w:r w:rsidRPr="00F007DB">
        <w:rPr>
          <w:rFonts w:ascii="Times New Roman" w:eastAsia="SimSun" w:hAnsi="Times New Roman" w:cs="Times New Roman"/>
          <w:color w:val="000000" w:themeColor="text1"/>
          <w:sz w:val="36"/>
          <w:szCs w:val="36"/>
        </w:rPr>
        <w:t>Lunch</w:t>
      </w:r>
      <w:r w:rsidR="00237D1D">
        <w:rPr>
          <w:rFonts w:ascii="Times New Roman" w:eastAsia="SimSun" w:hAnsi="Times New Roman" w:cs="Times New Roman"/>
          <w:color w:val="000000" w:themeColor="text1"/>
          <w:sz w:val="36"/>
          <w:szCs w:val="36"/>
        </w:rPr>
        <w:t>’</w:t>
      </w:r>
      <w:r w:rsidRPr="00F007DB">
        <w:rPr>
          <w:rFonts w:ascii="Times New Roman" w:eastAsia="SimSun" w:hAnsi="Times New Roman" w:cs="Times New Roman"/>
          <w:color w:val="000000" w:themeColor="text1"/>
          <w:sz w:val="36"/>
          <w:szCs w:val="36"/>
        </w:rPr>
        <w:t xml:space="preserve"> a Good Lunch? </w:t>
      </w:r>
      <w:r w:rsidR="00B97C5C">
        <w:rPr>
          <w:rFonts w:ascii="Times New Roman" w:eastAsia="SimSun" w:hAnsi="Times New Roman" w:cs="Times New Roman"/>
          <w:color w:val="000000" w:themeColor="text1"/>
          <w:sz w:val="36"/>
          <w:szCs w:val="36"/>
        </w:rPr>
        <w:t xml:space="preserve">The </w:t>
      </w:r>
      <w:r w:rsidRPr="00F007DB">
        <w:rPr>
          <w:rFonts w:ascii="Times New Roman" w:eastAsia="SimSun" w:hAnsi="Times New Roman" w:cs="Times New Roman"/>
          <w:color w:val="000000" w:themeColor="text1"/>
          <w:sz w:val="36"/>
          <w:szCs w:val="36"/>
        </w:rPr>
        <w:t xml:space="preserve">Performance of Zero Wholesale </w:t>
      </w:r>
      <w:r w:rsidR="001A42E8" w:rsidRPr="00F007DB">
        <w:rPr>
          <w:rFonts w:ascii="Times New Roman" w:eastAsia="SimSun" w:hAnsi="Times New Roman" w:cs="Times New Roman"/>
          <w:color w:val="000000" w:themeColor="text1"/>
          <w:sz w:val="36"/>
          <w:szCs w:val="36"/>
        </w:rPr>
        <w:t>Price</w:t>
      </w:r>
      <w:r w:rsidR="001A42E8">
        <w:rPr>
          <w:rFonts w:ascii="Times New Roman" w:eastAsia="SimSun" w:hAnsi="Times New Roman" w:cs="Times New Roman"/>
          <w:color w:val="000000" w:themeColor="text1"/>
          <w:sz w:val="36"/>
          <w:szCs w:val="36"/>
        </w:rPr>
        <w:t>–</w:t>
      </w:r>
      <w:r w:rsidRPr="00F007DB">
        <w:rPr>
          <w:rFonts w:ascii="Times New Roman" w:eastAsia="SimSun" w:hAnsi="Times New Roman" w:cs="Times New Roman"/>
          <w:color w:val="000000" w:themeColor="text1"/>
          <w:sz w:val="36"/>
          <w:szCs w:val="36"/>
        </w:rPr>
        <w:t xml:space="preserve">Based </w:t>
      </w:r>
      <w:r w:rsidR="005C2C8A" w:rsidRPr="00F007DB">
        <w:rPr>
          <w:rFonts w:ascii="Times New Roman" w:eastAsia="SimSun" w:hAnsi="Times New Roman" w:cs="Times New Roman"/>
          <w:color w:val="000000" w:themeColor="text1"/>
          <w:sz w:val="36"/>
          <w:szCs w:val="36"/>
        </w:rPr>
        <w:t>Supply</w:t>
      </w:r>
      <w:r w:rsidR="00782F25">
        <w:rPr>
          <w:rFonts w:ascii="Times New Roman" w:eastAsia="SimSun" w:hAnsi="Times New Roman" w:cs="Times New Roman"/>
          <w:color w:val="000000" w:themeColor="text1"/>
          <w:sz w:val="36"/>
          <w:szCs w:val="36"/>
        </w:rPr>
        <w:t>-</w:t>
      </w:r>
      <w:r w:rsidR="002E333C" w:rsidRPr="00F007DB">
        <w:rPr>
          <w:rFonts w:ascii="Times New Roman" w:eastAsia="SimSun" w:hAnsi="Times New Roman" w:cs="Times New Roman"/>
          <w:color w:val="000000" w:themeColor="text1"/>
          <w:sz w:val="36"/>
          <w:szCs w:val="36"/>
        </w:rPr>
        <w:t>Chain</w:t>
      </w:r>
      <w:r w:rsidRPr="00F007DB">
        <w:rPr>
          <w:rFonts w:ascii="Times New Roman" w:eastAsia="SimSun" w:hAnsi="Times New Roman" w:cs="Times New Roman"/>
          <w:color w:val="000000" w:themeColor="text1"/>
          <w:sz w:val="36"/>
          <w:szCs w:val="36"/>
        </w:rPr>
        <w:t xml:space="preserve"> Contracts</w:t>
      </w:r>
      <w:r w:rsidR="000A2D89" w:rsidRPr="00F007DB">
        <w:rPr>
          <w:rStyle w:val="FootnoteReference"/>
          <w:rFonts w:ascii="Times New Roman" w:eastAsia="SimSun" w:hAnsi="Times New Roman" w:cs="Times New Roman"/>
          <w:color w:val="000000" w:themeColor="text1"/>
          <w:sz w:val="36"/>
          <w:szCs w:val="36"/>
        </w:rPr>
        <w:footnoteReference w:id="1"/>
      </w:r>
    </w:p>
    <w:p w14:paraId="2ECBCF18" w14:textId="20CF1EFC" w:rsidR="005D5A26" w:rsidRPr="00F007DB" w:rsidRDefault="000923F0" w:rsidP="002D200E">
      <w:pPr>
        <w:pStyle w:val="Text"/>
        <w:spacing w:line="480" w:lineRule="auto"/>
        <w:ind w:firstLine="0"/>
        <w:jc w:val="center"/>
        <w:rPr>
          <w:i/>
          <w:color w:val="000000" w:themeColor="text1"/>
          <w:sz w:val="24"/>
          <w:szCs w:val="24"/>
        </w:rPr>
      </w:pPr>
      <w:proofErr w:type="spellStart"/>
      <w:r w:rsidRPr="00F007DB">
        <w:rPr>
          <w:rFonts w:eastAsia="SimSun"/>
          <w:i/>
          <w:color w:val="000000" w:themeColor="text1"/>
          <w:sz w:val="24"/>
          <w:szCs w:val="24"/>
          <w:lang w:eastAsia="zh-CN"/>
        </w:rPr>
        <w:t>Tsan</w:t>
      </w:r>
      <w:proofErr w:type="spellEnd"/>
      <w:r w:rsidRPr="00F007DB">
        <w:rPr>
          <w:rFonts w:eastAsia="SimSun"/>
          <w:i/>
          <w:color w:val="000000" w:themeColor="text1"/>
          <w:sz w:val="24"/>
          <w:szCs w:val="24"/>
          <w:lang w:eastAsia="zh-CN"/>
        </w:rPr>
        <w:t>-Ming Choi</w:t>
      </w:r>
      <w:r w:rsidR="00670598" w:rsidRPr="00F007DB">
        <w:rPr>
          <w:rStyle w:val="FootnoteReference"/>
          <w:rFonts w:eastAsia="SimSun"/>
          <w:i/>
          <w:color w:val="000000" w:themeColor="text1"/>
          <w:sz w:val="24"/>
          <w:szCs w:val="24"/>
          <w:lang w:eastAsia="zh-CN"/>
        </w:rPr>
        <w:footnoteReference w:id="2"/>
      </w:r>
      <w:r w:rsidR="002D200E" w:rsidRPr="00F007DB">
        <w:rPr>
          <w:rFonts w:eastAsia="SimSun"/>
          <w:i/>
          <w:color w:val="000000" w:themeColor="text1"/>
          <w:sz w:val="24"/>
          <w:szCs w:val="24"/>
          <w:lang w:eastAsia="zh-CN"/>
        </w:rPr>
        <w:t xml:space="preserve">, </w:t>
      </w:r>
      <w:r w:rsidR="005D5A26" w:rsidRPr="00F007DB">
        <w:rPr>
          <w:i/>
          <w:color w:val="000000" w:themeColor="text1"/>
          <w:sz w:val="24"/>
          <w:szCs w:val="24"/>
        </w:rPr>
        <w:t xml:space="preserve">Shu </w:t>
      </w:r>
      <w:proofErr w:type="spellStart"/>
      <w:r w:rsidR="005D5A26" w:rsidRPr="00F007DB">
        <w:rPr>
          <w:i/>
          <w:color w:val="000000" w:themeColor="text1"/>
          <w:sz w:val="24"/>
          <w:szCs w:val="24"/>
        </w:rPr>
        <w:t>Guo</w:t>
      </w:r>
      <w:proofErr w:type="spellEnd"/>
      <w:r w:rsidR="002D200E" w:rsidRPr="00F007DB">
        <w:rPr>
          <w:rStyle w:val="FootnoteReference"/>
          <w:i/>
          <w:color w:val="000000" w:themeColor="text1"/>
          <w:sz w:val="24"/>
          <w:szCs w:val="24"/>
        </w:rPr>
        <w:footnoteReference w:id="3"/>
      </w:r>
    </w:p>
    <w:p w14:paraId="4FB3AD27" w14:textId="638D6A78" w:rsidR="00FA0562" w:rsidRPr="00F007DB" w:rsidRDefault="00475D84" w:rsidP="002D200E">
      <w:pPr>
        <w:widowControl/>
        <w:spacing w:line="480" w:lineRule="auto"/>
        <w:rPr>
          <w:rFonts w:ascii="Times New Roman" w:eastAsia="SimSun" w:hAnsi="Times New Roman" w:cs="Times New Roman"/>
          <w:color w:val="000000" w:themeColor="text1"/>
          <w:sz w:val="22"/>
        </w:rPr>
      </w:pPr>
      <w:r w:rsidRPr="00F007DB">
        <w:rPr>
          <w:rFonts w:ascii="Times New Roman" w:eastAsia="DengXian" w:hAnsi="Times New Roman" w:cs="Times New Roman"/>
          <w:b/>
          <w:color w:val="000000" w:themeColor="text1"/>
          <w:sz w:val="22"/>
        </w:rPr>
        <w:t>Abstract</w:t>
      </w:r>
      <w:r w:rsidR="002D200E" w:rsidRPr="00F007DB">
        <w:rPr>
          <w:rFonts w:ascii="Times New Roman" w:eastAsia="DengXian" w:hAnsi="Times New Roman" w:cs="Times New Roman"/>
          <w:b/>
          <w:color w:val="000000" w:themeColor="text1"/>
          <w:sz w:val="22"/>
        </w:rPr>
        <w:t xml:space="preserve">: </w:t>
      </w:r>
      <w:r w:rsidR="00FA0562" w:rsidRPr="00F007DB">
        <w:rPr>
          <w:rFonts w:ascii="Times New Roman" w:eastAsia="DengXian" w:hAnsi="Times New Roman" w:cs="Times New Roman"/>
          <w:color w:val="000000" w:themeColor="text1"/>
          <w:sz w:val="22"/>
        </w:rPr>
        <w:t xml:space="preserve">In the real world, some manufacturers supply their products to retailers at a </w:t>
      </w:r>
      <w:proofErr w:type="gramStart"/>
      <w:r w:rsidR="00FA0562" w:rsidRPr="00396039">
        <w:rPr>
          <w:rFonts w:ascii="Times New Roman" w:eastAsia="DengXian" w:hAnsi="Times New Roman" w:cs="Times New Roman"/>
          <w:iCs/>
          <w:color w:val="000000" w:themeColor="text1"/>
          <w:sz w:val="22"/>
        </w:rPr>
        <w:t>zero wholesale</w:t>
      </w:r>
      <w:proofErr w:type="gramEnd"/>
      <w:r w:rsidR="00FA0562" w:rsidRPr="00396039">
        <w:rPr>
          <w:rFonts w:ascii="Times New Roman" w:eastAsia="DengXian" w:hAnsi="Times New Roman" w:cs="Times New Roman"/>
          <w:iCs/>
          <w:color w:val="000000" w:themeColor="text1"/>
          <w:sz w:val="22"/>
        </w:rPr>
        <w:t xml:space="preserve"> price</w:t>
      </w:r>
      <w:r w:rsidR="00062336" w:rsidRPr="00F007DB">
        <w:rPr>
          <w:rFonts w:ascii="Times New Roman" w:eastAsia="DengXian" w:hAnsi="Times New Roman" w:cs="Times New Roman"/>
          <w:color w:val="000000" w:themeColor="text1"/>
          <w:sz w:val="22"/>
        </w:rPr>
        <w:t xml:space="preserve"> (ZWP)</w:t>
      </w:r>
      <w:r w:rsidR="001A42E8">
        <w:rPr>
          <w:rFonts w:ascii="Times New Roman" w:eastAsia="DengXian" w:hAnsi="Times New Roman" w:cs="Times New Roman"/>
          <w:color w:val="000000" w:themeColor="text1"/>
          <w:sz w:val="22"/>
        </w:rPr>
        <w:t>, and</w:t>
      </w:r>
      <w:r w:rsidR="00FA0562" w:rsidRPr="00F007DB">
        <w:rPr>
          <w:rFonts w:ascii="Times New Roman" w:eastAsia="DengXian" w:hAnsi="Times New Roman" w:cs="Times New Roman"/>
          <w:color w:val="000000" w:themeColor="text1"/>
          <w:sz w:val="22"/>
        </w:rPr>
        <w:t xml:space="preserve"> </w:t>
      </w:r>
      <w:r w:rsidR="001A42E8">
        <w:rPr>
          <w:rFonts w:ascii="Times New Roman" w:eastAsia="DengXian" w:hAnsi="Times New Roman" w:cs="Times New Roman"/>
          <w:color w:val="000000" w:themeColor="text1"/>
          <w:sz w:val="22"/>
        </w:rPr>
        <w:t>receive</w:t>
      </w:r>
      <w:r w:rsidR="00FA0562" w:rsidRPr="00F007DB">
        <w:rPr>
          <w:rFonts w:ascii="Times New Roman" w:eastAsia="DengXian" w:hAnsi="Times New Roman" w:cs="Times New Roman"/>
          <w:color w:val="000000" w:themeColor="text1"/>
          <w:sz w:val="22"/>
        </w:rPr>
        <w:t xml:space="preserve"> compensat</w:t>
      </w:r>
      <w:r w:rsidR="001A42E8">
        <w:rPr>
          <w:rFonts w:ascii="Times New Roman" w:eastAsia="DengXian" w:hAnsi="Times New Roman" w:cs="Times New Roman"/>
          <w:color w:val="000000" w:themeColor="text1"/>
          <w:sz w:val="22"/>
        </w:rPr>
        <w:t>ion</w:t>
      </w:r>
      <w:r w:rsidR="00FA0562" w:rsidRPr="00F007DB">
        <w:rPr>
          <w:rFonts w:ascii="Times New Roman" w:eastAsia="DengXian" w:hAnsi="Times New Roman" w:cs="Times New Roman"/>
          <w:color w:val="000000" w:themeColor="text1"/>
          <w:sz w:val="22"/>
        </w:rPr>
        <w:t xml:space="preserve"> by sharing the revenue or </w:t>
      </w:r>
      <w:r w:rsidR="001A42E8">
        <w:rPr>
          <w:rFonts w:ascii="Times New Roman" w:eastAsia="DengXian" w:hAnsi="Times New Roman" w:cs="Times New Roman"/>
          <w:color w:val="000000" w:themeColor="text1"/>
          <w:sz w:val="22"/>
        </w:rPr>
        <w:t>receiving</w:t>
      </w:r>
      <w:r w:rsidR="001A42E8" w:rsidRPr="00F007DB">
        <w:rPr>
          <w:rFonts w:ascii="Times New Roman" w:eastAsia="DengXian" w:hAnsi="Times New Roman" w:cs="Times New Roman"/>
          <w:color w:val="000000" w:themeColor="text1"/>
          <w:sz w:val="22"/>
        </w:rPr>
        <w:t xml:space="preserve"> </w:t>
      </w:r>
      <w:r w:rsidR="00FA0562" w:rsidRPr="00F007DB">
        <w:rPr>
          <w:rFonts w:ascii="Times New Roman" w:eastAsia="DengXian" w:hAnsi="Times New Roman" w:cs="Times New Roman"/>
          <w:color w:val="000000" w:themeColor="text1"/>
          <w:sz w:val="22"/>
        </w:rPr>
        <w:t xml:space="preserve">some </w:t>
      </w:r>
      <w:r w:rsidR="003F4BB4" w:rsidRPr="00F007DB">
        <w:rPr>
          <w:rFonts w:ascii="Times New Roman" w:eastAsia="DengXian" w:hAnsi="Times New Roman" w:cs="Times New Roman"/>
          <w:color w:val="000000" w:themeColor="text1"/>
          <w:sz w:val="22"/>
        </w:rPr>
        <w:t>side</w:t>
      </w:r>
      <w:r w:rsidR="001A42E8">
        <w:rPr>
          <w:rFonts w:ascii="Times New Roman" w:eastAsia="DengXian" w:hAnsi="Times New Roman" w:cs="Times New Roman"/>
          <w:color w:val="000000" w:themeColor="text1"/>
          <w:sz w:val="22"/>
        </w:rPr>
        <w:t xml:space="preserve"> </w:t>
      </w:r>
      <w:r w:rsidR="00FA0562" w:rsidRPr="00F007DB">
        <w:rPr>
          <w:rFonts w:ascii="Times New Roman" w:eastAsia="DengXian" w:hAnsi="Times New Roman" w:cs="Times New Roman"/>
          <w:color w:val="000000" w:themeColor="text1"/>
          <w:sz w:val="22"/>
        </w:rPr>
        <w:t>payment from the retailers. In this pa</w:t>
      </w:r>
      <w:r w:rsidR="003F4BB4" w:rsidRPr="00F007DB">
        <w:rPr>
          <w:rFonts w:ascii="Times New Roman" w:eastAsia="DengXian" w:hAnsi="Times New Roman" w:cs="Times New Roman"/>
          <w:color w:val="000000" w:themeColor="text1"/>
          <w:sz w:val="22"/>
        </w:rPr>
        <w:t>per, we analy</w:t>
      </w:r>
      <w:r w:rsidR="001A42E8">
        <w:rPr>
          <w:rFonts w:ascii="Times New Roman" w:eastAsia="DengXian" w:hAnsi="Times New Roman" w:cs="Times New Roman"/>
          <w:color w:val="000000" w:themeColor="text1"/>
          <w:sz w:val="22"/>
        </w:rPr>
        <w:t>se</w:t>
      </w:r>
      <w:r w:rsidR="003F4BB4" w:rsidRPr="00F007DB">
        <w:rPr>
          <w:rFonts w:ascii="Times New Roman" w:eastAsia="DengXian" w:hAnsi="Times New Roman" w:cs="Times New Roman"/>
          <w:color w:val="000000" w:themeColor="text1"/>
          <w:sz w:val="22"/>
        </w:rPr>
        <w:t xml:space="preserve"> this kind</w:t>
      </w:r>
      <w:r w:rsidR="00676779" w:rsidRPr="00F007DB">
        <w:rPr>
          <w:rFonts w:ascii="Times New Roman" w:eastAsia="DengXian" w:hAnsi="Times New Roman" w:cs="Times New Roman"/>
          <w:color w:val="000000" w:themeColor="text1"/>
          <w:sz w:val="22"/>
        </w:rPr>
        <w:t xml:space="preserve"> of</w:t>
      </w:r>
      <w:r w:rsidR="00062336" w:rsidRPr="00F007DB">
        <w:rPr>
          <w:rFonts w:ascii="Times New Roman" w:eastAsia="DengXian" w:hAnsi="Times New Roman" w:cs="Times New Roman"/>
          <w:color w:val="000000" w:themeColor="text1"/>
          <w:sz w:val="22"/>
        </w:rPr>
        <w:t xml:space="preserve"> ZWP</w:t>
      </w:r>
      <w:r w:rsidR="001A42E8">
        <w:rPr>
          <w:rFonts w:ascii="Times New Roman" w:eastAsia="DengXian" w:hAnsi="Times New Roman" w:cs="Times New Roman"/>
          <w:color w:val="000000" w:themeColor="text1"/>
          <w:sz w:val="22"/>
        </w:rPr>
        <w:t>-</w:t>
      </w:r>
      <w:r w:rsidR="00FA0562" w:rsidRPr="00F007DB">
        <w:rPr>
          <w:rFonts w:ascii="Times New Roman" w:eastAsia="DengXian" w:hAnsi="Times New Roman" w:cs="Times New Roman"/>
          <w:color w:val="000000" w:themeColor="text1"/>
          <w:sz w:val="22"/>
        </w:rPr>
        <w:t xml:space="preserve">based </w:t>
      </w:r>
      <w:r w:rsidR="00E90B25" w:rsidRPr="00F007DB">
        <w:rPr>
          <w:rFonts w:ascii="Times New Roman" w:eastAsia="DengXian" w:hAnsi="Times New Roman" w:cs="Times New Roman"/>
          <w:color w:val="000000" w:themeColor="text1"/>
          <w:sz w:val="22"/>
        </w:rPr>
        <w:t>supply</w:t>
      </w:r>
      <w:r w:rsidR="00E90B25">
        <w:rPr>
          <w:rFonts w:ascii="Times New Roman" w:eastAsia="DengXian" w:hAnsi="Times New Roman" w:cs="Times New Roman"/>
          <w:color w:val="000000" w:themeColor="text1"/>
          <w:sz w:val="22"/>
        </w:rPr>
        <w:t>-</w:t>
      </w:r>
      <w:r w:rsidR="002E333C" w:rsidRPr="00F007DB">
        <w:rPr>
          <w:rFonts w:ascii="Times New Roman" w:eastAsia="DengXian" w:hAnsi="Times New Roman" w:cs="Times New Roman"/>
          <w:color w:val="000000" w:themeColor="text1"/>
          <w:sz w:val="22"/>
        </w:rPr>
        <w:t>chain contract</w:t>
      </w:r>
      <w:r w:rsidR="00FA0562" w:rsidRPr="00F007DB">
        <w:rPr>
          <w:rFonts w:ascii="Times New Roman" w:eastAsia="DengXian" w:hAnsi="Times New Roman" w:cs="Times New Roman"/>
          <w:color w:val="000000" w:themeColor="text1"/>
          <w:sz w:val="22"/>
        </w:rPr>
        <w:t xml:space="preserve">. In the basic model, </w:t>
      </w:r>
      <w:r w:rsidR="001F5ACA" w:rsidRPr="00F007DB">
        <w:rPr>
          <w:rFonts w:ascii="Times New Roman" w:eastAsia="DengXian" w:hAnsi="Times New Roman" w:cs="Times New Roman"/>
          <w:color w:val="000000" w:themeColor="text1"/>
          <w:sz w:val="22"/>
        </w:rPr>
        <w:t xml:space="preserve">ordering is </w:t>
      </w:r>
      <w:r w:rsidR="00F40BC7">
        <w:rPr>
          <w:rFonts w:ascii="Times New Roman" w:eastAsia="DengXian" w:hAnsi="Times New Roman" w:cs="Times New Roman"/>
          <w:color w:val="000000" w:themeColor="text1"/>
          <w:sz w:val="22"/>
        </w:rPr>
        <w:t>done</w:t>
      </w:r>
      <w:r w:rsidR="00F40BC7" w:rsidRPr="00F007DB">
        <w:rPr>
          <w:rFonts w:ascii="Times New Roman" w:eastAsia="DengXian" w:hAnsi="Times New Roman" w:cs="Times New Roman"/>
          <w:color w:val="000000" w:themeColor="text1"/>
          <w:sz w:val="22"/>
        </w:rPr>
        <w:t xml:space="preserve"> </w:t>
      </w:r>
      <w:r w:rsidR="001F5ACA" w:rsidRPr="00F007DB">
        <w:rPr>
          <w:rFonts w:ascii="Times New Roman" w:eastAsia="DengXian" w:hAnsi="Times New Roman" w:cs="Times New Roman" w:hint="eastAsia"/>
          <w:color w:val="000000" w:themeColor="text1"/>
          <w:sz w:val="22"/>
        </w:rPr>
        <w:t xml:space="preserve">either </w:t>
      </w:r>
      <w:r w:rsidR="001F5ACA" w:rsidRPr="00F007DB">
        <w:rPr>
          <w:rFonts w:ascii="Times New Roman" w:eastAsia="DengXian" w:hAnsi="Times New Roman" w:cs="Times New Roman"/>
          <w:color w:val="000000" w:themeColor="text1"/>
          <w:sz w:val="22"/>
        </w:rPr>
        <w:t>by the manufacturer</w:t>
      </w:r>
      <w:r w:rsidR="001F5ACA" w:rsidRPr="00F007DB">
        <w:rPr>
          <w:rFonts w:ascii="Times New Roman" w:eastAsia="DengXian" w:hAnsi="Times New Roman" w:cs="Times New Roman" w:hint="eastAsia"/>
          <w:color w:val="000000" w:themeColor="text1"/>
          <w:sz w:val="22"/>
        </w:rPr>
        <w:t xml:space="preserve"> or</w:t>
      </w:r>
      <w:r w:rsidR="001F5ACA" w:rsidRPr="00F007DB">
        <w:rPr>
          <w:rFonts w:ascii="Times New Roman" w:eastAsia="DengXian" w:hAnsi="Times New Roman" w:cs="Times New Roman"/>
          <w:color w:val="000000" w:themeColor="text1"/>
          <w:sz w:val="22"/>
        </w:rPr>
        <w:t xml:space="preserve"> the retailer</w:t>
      </w:r>
      <w:r w:rsidR="000A2B92" w:rsidRPr="00F007DB">
        <w:rPr>
          <w:rFonts w:ascii="Times New Roman" w:eastAsia="DengXian" w:hAnsi="Times New Roman" w:cs="Times New Roman" w:hint="eastAsia"/>
          <w:color w:val="000000" w:themeColor="text1"/>
          <w:sz w:val="22"/>
        </w:rPr>
        <w:t xml:space="preserve">. </w:t>
      </w:r>
      <w:r w:rsidR="001A42E8">
        <w:rPr>
          <w:rFonts w:ascii="Times New Roman" w:eastAsia="DengXian" w:hAnsi="Times New Roman" w:cs="Times New Roman"/>
          <w:color w:val="000000" w:themeColor="text1"/>
          <w:sz w:val="22"/>
        </w:rPr>
        <w:t xml:space="preserve">For </w:t>
      </w:r>
      <w:proofErr w:type="gramStart"/>
      <w:r w:rsidR="001A42E8">
        <w:rPr>
          <w:rFonts w:ascii="Times New Roman" w:eastAsia="DengXian" w:hAnsi="Times New Roman" w:cs="Times New Roman"/>
          <w:color w:val="000000" w:themeColor="text1"/>
          <w:sz w:val="22"/>
        </w:rPr>
        <w:t>both of these</w:t>
      </w:r>
      <w:proofErr w:type="gramEnd"/>
      <w:r w:rsidR="001A42E8">
        <w:rPr>
          <w:rFonts w:ascii="Times New Roman" w:eastAsia="DengXian" w:hAnsi="Times New Roman" w:cs="Times New Roman"/>
          <w:color w:val="000000" w:themeColor="text1"/>
          <w:sz w:val="22"/>
        </w:rPr>
        <w:t xml:space="preserve"> cases, w</w:t>
      </w:r>
      <w:r w:rsidR="00FA0562" w:rsidRPr="00F007DB">
        <w:rPr>
          <w:rFonts w:ascii="Times New Roman" w:eastAsia="DengXian" w:hAnsi="Times New Roman" w:cs="Times New Roman"/>
          <w:color w:val="000000" w:themeColor="text1"/>
          <w:sz w:val="22"/>
        </w:rPr>
        <w:t>e explore ZWP-revenue-sharing (ZR) contract</w:t>
      </w:r>
      <w:r w:rsidR="00F40BC7">
        <w:rPr>
          <w:rFonts w:ascii="Times New Roman" w:eastAsia="DengXian" w:hAnsi="Times New Roman" w:cs="Times New Roman"/>
          <w:color w:val="000000" w:themeColor="text1"/>
          <w:sz w:val="22"/>
        </w:rPr>
        <w:t>s</w:t>
      </w:r>
      <w:r w:rsidR="00FA0562" w:rsidRPr="00F007DB">
        <w:rPr>
          <w:rFonts w:ascii="Times New Roman" w:eastAsia="DengXian" w:hAnsi="Times New Roman" w:cs="Times New Roman"/>
          <w:color w:val="000000" w:themeColor="text1"/>
          <w:sz w:val="22"/>
        </w:rPr>
        <w:t>, ZWP-side-payment (ZS) contract</w:t>
      </w:r>
      <w:r w:rsidR="00F40BC7">
        <w:rPr>
          <w:rFonts w:ascii="Times New Roman" w:eastAsia="DengXian" w:hAnsi="Times New Roman" w:cs="Times New Roman"/>
          <w:color w:val="000000" w:themeColor="text1"/>
          <w:sz w:val="22"/>
        </w:rPr>
        <w:t>s</w:t>
      </w:r>
      <w:r w:rsidR="00FA0562" w:rsidRPr="00F007DB">
        <w:rPr>
          <w:rFonts w:ascii="Times New Roman" w:eastAsia="DengXian" w:hAnsi="Times New Roman" w:cs="Times New Roman"/>
          <w:color w:val="000000" w:themeColor="text1"/>
          <w:sz w:val="22"/>
        </w:rPr>
        <w:t>, and ZWP-revenu</w:t>
      </w:r>
      <w:r w:rsidR="00EE7B0C" w:rsidRPr="00F007DB">
        <w:rPr>
          <w:rFonts w:ascii="Times New Roman" w:eastAsia="DengXian" w:hAnsi="Times New Roman" w:cs="Times New Roman"/>
          <w:color w:val="000000" w:themeColor="text1"/>
          <w:sz w:val="22"/>
        </w:rPr>
        <w:t>e-sharing-plus-side-payment (ZR</w:t>
      </w:r>
      <w:r w:rsidR="00FA0562" w:rsidRPr="00F007DB">
        <w:rPr>
          <w:rFonts w:ascii="Times New Roman" w:eastAsia="DengXian" w:hAnsi="Times New Roman" w:cs="Times New Roman"/>
          <w:color w:val="000000" w:themeColor="text1"/>
          <w:sz w:val="22"/>
        </w:rPr>
        <w:t>S) contract</w:t>
      </w:r>
      <w:r w:rsidR="00F40BC7">
        <w:rPr>
          <w:rFonts w:ascii="Times New Roman" w:eastAsia="DengXian" w:hAnsi="Times New Roman" w:cs="Times New Roman"/>
          <w:color w:val="000000" w:themeColor="text1"/>
          <w:sz w:val="22"/>
        </w:rPr>
        <w:t>s</w:t>
      </w:r>
      <w:r w:rsidR="00FA0562" w:rsidRPr="00F007DB">
        <w:rPr>
          <w:rFonts w:ascii="Times New Roman" w:eastAsia="DengXian" w:hAnsi="Times New Roman" w:cs="Times New Roman"/>
          <w:color w:val="000000" w:themeColor="text1"/>
          <w:sz w:val="22"/>
        </w:rPr>
        <w:t>. We prove that</w:t>
      </w:r>
      <w:r w:rsidR="001C1635">
        <w:rPr>
          <w:rFonts w:ascii="Times New Roman" w:eastAsia="DengXian" w:hAnsi="Times New Roman" w:cs="Times New Roman"/>
          <w:color w:val="000000" w:themeColor="text1"/>
          <w:sz w:val="22"/>
        </w:rPr>
        <w:t>,</w:t>
      </w:r>
      <w:r w:rsidR="005B1AE6" w:rsidRPr="00F007DB">
        <w:rPr>
          <w:rFonts w:ascii="Times New Roman" w:eastAsia="DengXian" w:hAnsi="Times New Roman" w:cs="Times New Roman"/>
          <w:color w:val="000000" w:themeColor="text1"/>
          <w:sz w:val="22"/>
        </w:rPr>
        <w:t xml:space="preserve"> irrespective of</w:t>
      </w:r>
      <w:r w:rsidR="00B02928" w:rsidRPr="00F007DB">
        <w:rPr>
          <w:rFonts w:ascii="Times New Roman" w:eastAsia="DengXian" w:hAnsi="Times New Roman" w:cs="Times New Roman"/>
          <w:color w:val="000000" w:themeColor="text1"/>
          <w:sz w:val="22"/>
        </w:rPr>
        <w:t xml:space="preserve"> the ordering</w:t>
      </w:r>
      <w:r w:rsidR="005B1AE6" w:rsidRPr="00F007DB">
        <w:rPr>
          <w:rFonts w:ascii="Times New Roman" w:eastAsia="DengXian" w:hAnsi="Times New Roman" w:cs="Times New Roman"/>
          <w:color w:val="000000" w:themeColor="text1"/>
          <w:sz w:val="22"/>
        </w:rPr>
        <w:t xml:space="preserve"> scenario</w:t>
      </w:r>
      <w:r w:rsidR="00B8693D" w:rsidRPr="00F007DB">
        <w:rPr>
          <w:rFonts w:ascii="Times New Roman" w:eastAsia="DengXian" w:hAnsi="Times New Roman" w:cs="Times New Roman"/>
          <w:color w:val="000000" w:themeColor="text1"/>
          <w:sz w:val="22"/>
        </w:rPr>
        <w:t xml:space="preserve"> </w:t>
      </w:r>
      <w:r w:rsidR="001C1635">
        <w:rPr>
          <w:rFonts w:ascii="Times New Roman" w:eastAsia="DengXian" w:hAnsi="Times New Roman" w:cs="Times New Roman"/>
          <w:color w:val="000000" w:themeColor="text1"/>
          <w:sz w:val="22"/>
        </w:rPr>
        <w:t xml:space="preserve">being </w:t>
      </w:r>
      <w:r w:rsidR="00B8693D" w:rsidRPr="00F007DB">
        <w:rPr>
          <w:rFonts w:ascii="Times New Roman" w:eastAsia="DengXian" w:hAnsi="Times New Roman" w:cs="Times New Roman"/>
          <w:color w:val="000000" w:themeColor="text1"/>
          <w:sz w:val="22"/>
        </w:rPr>
        <w:t>retailer-led or manufacturer-led</w:t>
      </w:r>
      <w:r w:rsidR="005B1AE6" w:rsidRPr="00F007DB">
        <w:rPr>
          <w:rFonts w:ascii="Times New Roman" w:eastAsia="DengXian" w:hAnsi="Times New Roman" w:cs="Times New Roman"/>
          <w:color w:val="000000" w:themeColor="text1"/>
          <w:sz w:val="22"/>
        </w:rPr>
        <w:t>,</w:t>
      </w:r>
      <w:r w:rsidR="00FA0562" w:rsidRPr="00F007DB">
        <w:rPr>
          <w:rFonts w:ascii="Times New Roman" w:eastAsia="DengXian" w:hAnsi="Times New Roman" w:cs="Times New Roman"/>
          <w:color w:val="000000" w:themeColor="text1"/>
          <w:sz w:val="22"/>
        </w:rPr>
        <w:t xml:space="preserve"> </w:t>
      </w:r>
      <w:r w:rsidR="00920548" w:rsidRPr="00F007DB">
        <w:rPr>
          <w:rFonts w:ascii="Times New Roman" w:eastAsia="DengXian" w:hAnsi="Times New Roman" w:cs="Times New Roman"/>
          <w:color w:val="000000" w:themeColor="text1"/>
          <w:sz w:val="22"/>
        </w:rPr>
        <w:t xml:space="preserve">only </w:t>
      </w:r>
      <w:r w:rsidR="001C1635">
        <w:rPr>
          <w:rFonts w:ascii="Times New Roman" w:eastAsia="DengXian" w:hAnsi="Times New Roman" w:cs="Times New Roman"/>
          <w:color w:val="000000" w:themeColor="text1"/>
          <w:sz w:val="22"/>
        </w:rPr>
        <w:t>a</w:t>
      </w:r>
      <w:r w:rsidR="001C1635" w:rsidRPr="00F007DB">
        <w:rPr>
          <w:rFonts w:ascii="Times New Roman" w:eastAsia="DengXian" w:hAnsi="Times New Roman" w:cs="Times New Roman"/>
          <w:color w:val="000000" w:themeColor="text1"/>
          <w:sz w:val="22"/>
        </w:rPr>
        <w:t xml:space="preserve"> </w:t>
      </w:r>
      <w:r w:rsidR="00920548" w:rsidRPr="00F007DB">
        <w:rPr>
          <w:rFonts w:ascii="Times New Roman" w:eastAsia="DengXian" w:hAnsi="Times New Roman" w:cs="Times New Roman"/>
          <w:color w:val="000000" w:themeColor="text1"/>
          <w:sz w:val="22"/>
        </w:rPr>
        <w:t xml:space="preserve">ZRS contract </w:t>
      </w:r>
      <w:r w:rsidR="00EE7B0C" w:rsidRPr="00F007DB">
        <w:rPr>
          <w:rFonts w:ascii="Times New Roman" w:eastAsia="DengXian" w:hAnsi="Times New Roman" w:cs="Times New Roman"/>
          <w:color w:val="000000" w:themeColor="text1"/>
          <w:sz w:val="22"/>
        </w:rPr>
        <w:t>can achieve win-win coordination. In the extended models, we</w:t>
      </w:r>
      <w:r w:rsidR="003F4BB4" w:rsidRPr="00F007DB">
        <w:rPr>
          <w:rFonts w:ascii="Times New Roman" w:eastAsia="DengXian" w:hAnsi="Times New Roman" w:cs="Times New Roman"/>
          <w:color w:val="000000" w:themeColor="text1"/>
          <w:sz w:val="22"/>
        </w:rPr>
        <w:t xml:space="preserve"> first</w:t>
      </w:r>
      <w:r w:rsidR="00EE7B0C" w:rsidRPr="00F007DB">
        <w:rPr>
          <w:rFonts w:ascii="Times New Roman" w:eastAsia="DengXian" w:hAnsi="Times New Roman" w:cs="Times New Roman"/>
          <w:color w:val="000000" w:themeColor="text1"/>
          <w:sz w:val="22"/>
        </w:rPr>
        <w:t xml:space="preserve"> study the </w:t>
      </w:r>
      <w:r w:rsidR="001C1635">
        <w:rPr>
          <w:rFonts w:ascii="Times New Roman" w:eastAsia="DengXian" w:hAnsi="Times New Roman" w:cs="Times New Roman"/>
          <w:color w:val="000000" w:themeColor="text1"/>
          <w:sz w:val="22"/>
        </w:rPr>
        <w:t>scenario</w:t>
      </w:r>
      <w:r w:rsidR="001C1635" w:rsidRPr="00F007DB">
        <w:rPr>
          <w:rFonts w:ascii="Times New Roman" w:eastAsia="DengXian" w:hAnsi="Times New Roman" w:cs="Times New Roman"/>
          <w:color w:val="000000" w:themeColor="text1"/>
          <w:sz w:val="22"/>
        </w:rPr>
        <w:t xml:space="preserve"> </w:t>
      </w:r>
      <w:r w:rsidR="00EE7B0C" w:rsidRPr="00F007DB">
        <w:rPr>
          <w:rFonts w:ascii="Times New Roman" w:eastAsia="DengXian" w:hAnsi="Times New Roman" w:cs="Times New Roman"/>
          <w:color w:val="000000" w:themeColor="text1"/>
          <w:sz w:val="22"/>
        </w:rPr>
        <w:t xml:space="preserve">with multiple products and discuss how </w:t>
      </w:r>
      <w:r w:rsidR="001C1635">
        <w:rPr>
          <w:rFonts w:ascii="Times New Roman" w:eastAsia="DengXian" w:hAnsi="Times New Roman" w:cs="Times New Roman"/>
          <w:color w:val="000000" w:themeColor="text1"/>
          <w:sz w:val="22"/>
        </w:rPr>
        <w:t>a</w:t>
      </w:r>
      <w:r w:rsidR="001C1635" w:rsidRPr="00F007DB">
        <w:rPr>
          <w:rFonts w:ascii="Times New Roman" w:eastAsia="DengXian" w:hAnsi="Times New Roman" w:cs="Times New Roman"/>
          <w:color w:val="000000" w:themeColor="text1"/>
          <w:sz w:val="22"/>
        </w:rPr>
        <w:t xml:space="preserve"> </w:t>
      </w:r>
      <w:r w:rsidR="00EE7B0C" w:rsidRPr="00F007DB">
        <w:rPr>
          <w:rFonts w:ascii="Times New Roman" w:eastAsia="DengXian" w:hAnsi="Times New Roman" w:cs="Times New Roman"/>
          <w:color w:val="000000" w:themeColor="text1"/>
          <w:sz w:val="22"/>
        </w:rPr>
        <w:t>generali</w:t>
      </w:r>
      <w:r w:rsidR="001C1635">
        <w:rPr>
          <w:rFonts w:ascii="Times New Roman" w:eastAsia="DengXian" w:hAnsi="Times New Roman" w:cs="Times New Roman"/>
          <w:color w:val="000000" w:themeColor="text1"/>
          <w:sz w:val="22"/>
        </w:rPr>
        <w:t>s</w:t>
      </w:r>
      <w:r w:rsidR="00EE7B0C" w:rsidRPr="00F007DB">
        <w:rPr>
          <w:rFonts w:ascii="Times New Roman" w:eastAsia="DengXian" w:hAnsi="Times New Roman" w:cs="Times New Roman"/>
          <w:color w:val="000000" w:themeColor="text1"/>
          <w:sz w:val="22"/>
        </w:rPr>
        <w:t xml:space="preserve">ed ZRS contract can coordinate the supply chain efficiently. We then investigate </w:t>
      </w:r>
      <w:r w:rsidR="00EE7B0C" w:rsidRPr="00396039">
        <w:rPr>
          <w:rFonts w:ascii="Times New Roman" w:eastAsia="DengXian" w:hAnsi="Times New Roman" w:cs="Times New Roman"/>
          <w:color w:val="000000" w:themeColor="text1"/>
          <w:sz w:val="22"/>
        </w:rPr>
        <w:t>greedy wholesale price</w:t>
      </w:r>
      <w:r w:rsidR="00EE7B0C" w:rsidRPr="00F007DB">
        <w:rPr>
          <w:rFonts w:ascii="Times New Roman" w:eastAsia="DengXian" w:hAnsi="Times New Roman" w:cs="Times New Roman"/>
          <w:i/>
          <w:color w:val="000000" w:themeColor="text1"/>
          <w:sz w:val="22"/>
        </w:rPr>
        <w:t xml:space="preserve"> </w:t>
      </w:r>
      <w:r w:rsidR="00EE7B0C" w:rsidRPr="00F007DB">
        <w:rPr>
          <w:rFonts w:ascii="Times New Roman" w:eastAsia="DengXian" w:hAnsi="Times New Roman" w:cs="Times New Roman"/>
          <w:color w:val="000000" w:themeColor="text1"/>
          <w:sz w:val="22"/>
        </w:rPr>
        <w:t>(GWP)</w:t>
      </w:r>
      <w:r w:rsidR="001A42E8">
        <w:rPr>
          <w:rFonts w:ascii="Times New Roman" w:eastAsia="DengXian" w:hAnsi="Times New Roman" w:cs="Times New Roman"/>
          <w:color w:val="000000" w:themeColor="text1"/>
          <w:sz w:val="22"/>
        </w:rPr>
        <w:t>–</w:t>
      </w:r>
      <w:r w:rsidR="00EE7B0C" w:rsidRPr="00F007DB">
        <w:rPr>
          <w:rFonts w:ascii="Times New Roman" w:eastAsia="DengXian" w:hAnsi="Times New Roman" w:cs="Times New Roman"/>
          <w:color w:val="000000" w:themeColor="text1"/>
          <w:sz w:val="22"/>
        </w:rPr>
        <w:t xml:space="preserve">based </w:t>
      </w:r>
      <w:r w:rsidR="00B41ED8" w:rsidRPr="00F007DB">
        <w:rPr>
          <w:rFonts w:ascii="Times New Roman" w:eastAsia="DengXian" w:hAnsi="Times New Roman" w:cs="Times New Roman"/>
          <w:color w:val="000000" w:themeColor="text1"/>
          <w:sz w:val="22"/>
        </w:rPr>
        <w:t>contract</w:t>
      </w:r>
      <w:r w:rsidR="003F4BB4" w:rsidRPr="00F007DB">
        <w:rPr>
          <w:rFonts w:ascii="Times New Roman" w:eastAsia="DengXian" w:hAnsi="Times New Roman" w:cs="Times New Roman"/>
          <w:color w:val="000000" w:themeColor="text1"/>
          <w:sz w:val="22"/>
        </w:rPr>
        <w:t>s</w:t>
      </w:r>
      <w:r w:rsidR="00EE7B0C" w:rsidRPr="00F007DB">
        <w:rPr>
          <w:rFonts w:ascii="Times New Roman" w:eastAsia="DengXian" w:hAnsi="Times New Roman" w:cs="Times New Roman"/>
          <w:color w:val="000000" w:themeColor="text1"/>
          <w:sz w:val="22"/>
        </w:rPr>
        <w:t xml:space="preserve">, in which the manufacturer charges the retailer a wholesale price </w:t>
      </w:r>
      <w:r w:rsidR="00212119">
        <w:rPr>
          <w:rFonts w:ascii="Times New Roman" w:eastAsia="DengXian" w:hAnsi="Times New Roman" w:cs="Times New Roman"/>
          <w:color w:val="000000" w:themeColor="text1"/>
          <w:sz w:val="22"/>
        </w:rPr>
        <w:t>equal to</w:t>
      </w:r>
      <w:r w:rsidR="00EE7B0C" w:rsidRPr="00F007DB">
        <w:rPr>
          <w:rFonts w:ascii="Times New Roman" w:eastAsia="DengXian" w:hAnsi="Times New Roman" w:cs="Times New Roman"/>
          <w:color w:val="000000" w:themeColor="text1"/>
          <w:sz w:val="22"/>
        </w:rPr>
        <w:t xml:space="preserve"> the retail price. </w:t>
      </w:r>
      <w:r w:rsidR="00B41ED8" w:rsidRPr="00F007DB">
        <w:rPr>
          <w:rFonts w:ascii="Times New Roman" w:eastAsia="DengXian" w:hAnsi="Times New Roman" w:cs="Times New Roman"/>
          <w:color w:val="000000" w:themeColor="text1"/>
          <w:sz w:val="22"/>
        </w:rPr>
        <w:t xml:space="preserve">We find that </w:t>
      </w:r>
      <w:r w:rsidR="006C127E">
        <w:rPr>
          <w:rFonts w:ascii="Times New Roman" w:eastAsia="DengXian" w:hAnsi="Times New Roman" w:cs="Times New Roman"/>
          <w:color w:val="000000" w:themeColor="text1"/>
          <w:sz w:val="22"/>
        </w:rPr>
        <w:t>a</w:t>
      </w:r>
      <w:r w:rsidR="006C127E" w:rsidRPr="00F007DB">
        <w:rPr>
          <w:rFonts w:ascii="Times New Roman" w:eastAsia="DengXian" w:hAnsi="Times New Roman" w:cs="Times New Roman"/>
          <w:color w:val="000000" w:themeColor="text1"/>
          <w:sz w:val="22"/>
        </w:rPr>
        <w:t xml:space="preserve"> </w:t>
      </w:r>
      <w:r w:rsidR="003F4BB4" w:rsidRPr="00F007DB">
        <w:rPr>
          <w:rFonts w:ascii="Times New Roman" w:eastAsia="DengXian" w:hAnsi="Times New Roman" w:cs="Times New Roman"/>
          <w:color w:val="000000" w:themeColor="text1"/>
          <w:sz w:val="22"/>
        </w:rPr>
        <w:t>GWP</w:t>
      </w:r>
      <w:r w:rsidR="001A42E8">
        <w:rPr>
          <w:rFonts w:ascii="Times New Roman" w:eastAsia="DengXian" w:hAnsi="Times New Roman" w:cs="Times New Roman"/>
          <w:color w:val="000000" w:themeColor="text1"/>
          <w:sz w:val="22"/>
        </w:rPr>
        <w:t>-</w:t>
      </w:r>
      <w:r w:rsidR="003F4BB4" w:rsidRPr="00F007DB">
        <w:rPr>
          <w:rFonts w:ascii="Times New Roman" w:eastAsia="DengXian" w:hAnsi="Times New Roman" w:cs="Times New Roman"/>
          <w:color w:val="000000" w:themeColor="text1"/>
          <w:sz w:val="22"/>
        </w:rPr>
        <w:t xml:space="preserve">based revenue-sharing-plus-side-payment (GRS) contract and </w:t>
      </w:r>
      <w:r w:rsidR="006C127E">
        <w:rPr>
          <w:rFonts w:ascii="Times New Roman" w:eastAsia="DengXian" w:hAnsi="Times New Roman" w:cs="Times New Roman"/>
          <w:color w:val="000000" w:themeColor="text1"/>
          <w:sz w:val="22"/>
        </w:rPr>
        <w:t>a</w:t>
      </w:r>
      <w:r w:rsidR="006C127E" w:rsidRPr="00F007DB">
        <w:rPr>
          <w:rFonts w:ascii="Times New Roman" w:eastAsia="DengXian" w:hAnsi="Times New Roman" w:cs="Times New Roman"/>
          <w:color w:val="000000" w:themeColor="text1"/>
          <w:sz w:val="22"/>
        </w:rPr>
        <w:t xml:space="preserve"> </w:t>
      </w:r>
      <w:r w:rsidR="00B41ED8" w:rsidRPr="00F007DB">
        <w:rPr>
          <w:rFonts w:ascii="Times New Roman" w:eastAsia="DengXian" w:hAnsi="Times New Roman" w:cs="Times New Roman"/>
          <w:color w:val="000000" w:themeColor="text1"/>
          <w:sz w:val="22"/>
        </w:rPr>
        <w:t>ZRS</w:t>
      </w:r>
      <w:r w:rsidR="00B02928" w:rsidRPr="00F007DB">
        <w:rPr>
          <w:rFonts w:ascii="Times New Roman" w:eastAsia="DengXian" w:hAnsi="Times New Roman" w:cs="Times New Roman"/>
          <w:color w:val="000000" w:themeColor="text1"/>
          <w:sz w:val="22"/>
        </w:rPr>
        <w:t xml:space="preserve"> </w:t>
      </w:r>
      <w:r w:rsidR="003F4BB4" w:rsidRPr="00F007DB">
        <w:rPr>
          <w:rFonts w:ascii="Times New Roman" w:eastAsia="DengXian" w:hAnsi="Times New Roman" w:cs="Times New Roman"/>
          <w:color w:val="000000" w:themeColor="text1"/>
          <w:sz w:val="22"/>
        </w:rPr>
        <w:t>contract</w:t>
      </w:r>
      <w:r w:rsidR="00B02928" w:rsidRPr="00F007DB">
        <w:rPr>
          <w:rFonts w:ascii="Times New Roman" w:eastAsia="DengXian" w:hAnsi="Times New Roman" w:cs="Times New Roman"/>
          <w:color w:val="000000" w:themeColor="text1"/>
          <w:sz w:val="22"/>
        </w:rPr>
        <w:t xml:space="preserve"> can</w:t>
      </w:r>
      <w:r w:rsidR="00B41ED8" w:rsidRPr="00F007DB">
        <w:rPr>
          <w:rFonts w:ascii="Times New Roman" w:eastAsia="DengXian" w:hAnsi="Times New Roman" w:cs="Times New Roman"/>
          <w:color w:val="000000" w:themeColor="text1"/>
          <w:sz w:val="22"/>
        </w:rPr>
        <w:t xml:space="preserve"> both achieve win-win coordination</w:t>
      </w:r>
      <w:r w:rsidR="004D1847" w:rsidRPr="00F007DB">
        <w:rPr>
          <w:rFonts w:ascii="Times New Roman" w:eastAsia="DengXian" w:hAnsi="Times New Roman" w:cs="Times New Roman"/>
          <w:color w:val="000000" w:themeColor="text1"/>
          <w:sz w:val="22"/>
        </w:rPr>
        <w:t>. However,</w:t>
      </w:r>
      <w:r w:rsidR="00D06AA5" w:rsidRPr="00F007DB">
        <w:rPr>
          <w:rFonts w:ascii="Times New Roman" w:eastAsia="DengXian" w:hAnsi="Times New Roman" w:cs="Times New Roman"/>
          <w:color w:val="000000" w:themeColor="text1"/>
          <w:sz w:val="22"/>
        </w:rPr>
        <w:t xml:space="preserve"> the ZRS contract </w:t>
      </w:r>
      <w:r w:rsidR="00B41ED8" w:rsidRPr="00396039">
        <w:rPr>
          <w:rFonts w:ascii="Times New Roman" w:eastAsia="DengXian" w:hAnsi="Times New Roman" w:cs="Times New Roman"/>
          <w:iCs/>
          <w:color w:val="000000" w:themeColor="text1"/>
          <w:sz w:val="22"/>
        </w:rPr>
        <w:t>mean-variance</w:t>
      </w:r>
      <w:r w:rsidR="003F4BB4" w:rsidRPr="00396039">
        <w:rPr>
          <w:rFonts w:ascii="Times New Roman" w:eastAsia="DengXian" w:hAnsi="Times New Roman" w:cs="Times New Roman"/>
          <w:iCs/>
          <w:color w:val="000000" w:themeColor="text1"/>
          <w:sz w:val="22"/>
        </w:rPr>
        <w:t xml:space="preserve"> </w:t>
      </w:r>
      <w:r w:rsidR="00B41ED8" w:rsidRPr="00396039">
        <w:rPr>
          <w:rFonts w:ascii="Times New Roman" w:eastAsia="DengXian" w:hAnsi="Times New Roman" w:cs="Times New Roman"/>
          <w:iCs/>
          <w:color w:val="000000" w:themeColor="text1"/>
          <w:sz w:val="22"/>
        </w:rPr>
        <w:t>dominate</w:t>
      </w:r>
      <w:r w:rsidR="00D06AA5" w:rsidRPr="00396039">
        <w:rPr>
          <w:rFonts w:ascii="Times New Roman" w:eastAsia="DengXian" w:hAnsi="Times New Roman" w:cs="Times New Roman"/>
          <w:iCs/>
          <w:color w:val="000000" w:themeColor="text1"/>
          <w:sz w:val="22"/>
        </w:rPr>
        <w:t>s</w:t>
      </w:r>
      <w:r w:rsidR="00B41ED8" w:rsidRPr="00F007DB">
        <w:rPr>
          <w:rFonts w:ascii="Times New Roman" w:eastAsia="DengXian" w:hAnsi="Times New Roman" w:cs="Times New Roman"/>
          <w:color w:val="000000" w:themeColor="text1"/>
          <w:sz w:val="22"/>
        </w:rPr>
        <w:t xml:space="preserve"> the GRS contract in bringing </w:t>
      </w:r>
      <w:r w:rsidR="003F4BB4" w:rsidRPr="00F007DB">
        <w:rPr>
          <w:rFonts w:ascii="Times New Roman" w:eastAsia="DengXian" w:hAnsi="Times New Roman" w:cs="Times New Roman"/>
          <w:color w:val="000000" w:themeColor="text1"/>
          <w:sz w:val="22"/>
        </w:rPr>
        <w:t xml:space="preserve">a </w:t>
      </w:r>
      <w:r w:rsidR="005A4A93">
        <w:rPr>
          <w:rFonts w:ascii="Times New Roman" w:eastAsia="DengXian" w:hAnsi="Times New Roman" w:cs="Times New Roman"/>
          <w:color w:val="000000" w:themeColor="text1"/>
          <w:sz w:val="22"/>
        </w:rPr>
        <w:t>lower</w:t>
      </w:r>
      <w:r w:rsidR="005A4A93" w:rsidRPr="00F007DB">
        <w:rPr>
          <w:rFonts w:ascii="Times New Roman" w:eastAsia="DengXian" w:hAnsi="Times New Roman" w:cs="Times New Roman"/>
          <w:color w:val="000000" w:themeColor="text1"/>
          <w:sz w:val="22"/>
        </w:rPr>
        <w:t xml:space="preserve"> </w:t>
      </w:r>
      <w:r w:rsidR="00B41ED8" w:rsidRPr="00F007DB">
        <w:rPr>
          <w:rFonts w:ascii="Times New Roman" w:eastAsia="DengXian" w:hAnsi="Times New Roman" w:cs="Times New Roman"/>
          <w:color w:val="000000" w:themeColor="text1"/>
          <w:sz w:val="22"/>
        </w:rPr>
        <w:t>leve</w:t>
      </w:r>
      <w:r w:rsidR="003F4BB4" w:rsidRPr="00F007DB">
        <w:rPr>
          <w:rFonts w:ascii="Times New Roman" w:eastAsia="DengXian" w:hAnsi="Times New Roman" w:cs="Times New Roman"/>
          <w:color w:val="000000" w:themeColor="text1"/>
          <w:sz w:val="22"/>
        </w:rPr>
        <w:t xml:space="preserve">l </w:t>
      </w:r>
      <w:r w:rsidR="00B41ED8" w:rsidRPr="00F007DB">
        <w:rPr>
          <w:rFonts w:ascii="Times New Roman" w:eastAsia="DengXian" w:hAnsi="Times New Roman" w:cs="Times New Roman"/>
          <w:color w:val="000000" w:themeColor="text1"/>
          <w:sz w:val="22"/>
        </w:rPr>
        <w:t xml:space="preserve">of risk to both the retailer and manufacturer </w:t>
      </w:r>
      <w:r w:rsidR="00557162" w:rsidRPr="00F007DB">
        <w:rPr>
          <w:rFonts w:ascii="Times New Roman" w:eastAsia="DengXian" w:hAnsi="Times New Roman" w:cs="Times New Roman"/>
          <w:color w:val="000000" w:themeColor="text1"/>
          <w:sz w:val="22"/>
        </w:rPr>
        <w:t>if</w:t>
      </w:r>
      <w:r w:rsidR="00B41ED8" w:rsidRPr="00F007DB">
        <w:rPr>
          <w:rFonts w:ascii="Times New Roman" w:eastAsia="DengXian" w:hAnsi="Times New Roman" w:cs="Times New Roman"/>
          <w:color w:val="000000" w:themeColor="text1"/>
          <w:sz w:val="22"/>
        </w:rPr>
        <w:t xml:space="preserve"> the unit production cost is sufficiently small</w:t>
      </w:r>
      <w:r w:rsidR="00B02928" w:rsidRPr="00F007DB">
        <w:rPr>
          <w:rFonts w:ascii="Times New Roman" w:eastAsia="DengXian" w:hAnsi="Times New Roman" w:cs="Times New Roman"/>
          <w:color w:val="000000" w:themeColor="text1"/>
          <w:sz w:val="22"/>
        </w:rPr>
        <w:t>.</w:t>
      </w:r>
      <w:r w:rsidR="00882F59" w:rsidRPr="00F007DB">
        <w:rPr>
          <w:rFonts w:ascii="Times New Roman" w:eastAsia="DengXian" w:hAnsi="Times New Roman" w:cs="Times New Roman"/>
          <w:color w:val="000000" w:themeColor="text1"/>
          <w:sz w:val="22"/>
        </w:rPr>
        <w:t xml:space="preserve"> We further discuss case</w:t>
      </w:r>
      <w:r w:rsidR="003361E2" w:rsidRPr="00F007DB">
        <w:rPr>
          <w:rFonts w:ascii="Times New Roman" w:eastAsia="DengXian" w:hAnsi="Times New Roman" w:cs="Times New Roman"/>
          <w:color w:val="000000" w:themeColor="text1"/>
          <w:sz w:val="22"/>
        </w:rPr>
        <w:t>s</w:t>
      </w:r>
      <w:r w:rsidR="00882F59" w:rsidRPr="00F007DB">
        <w:rPr>
          <w:rFonts w:ascii="Times New Roman" w:eastAsia="DengXian" w:hAnsi="Times New Roman" w:cs="Times New Roman"/>
          <w:color w:val="000000" w:themeColor="text1"/>
          <w:sz w:val="22"/>
        </w:rPr>
        <w:t xml:space="preserve"> </w:t>
      </w:r>
      <w:r w:rsidR="006C127E">
        <w:rPr>
          <w:rFonts w:ascii="Times New Roman" w:eastAsia="DengXian" w:hAnsi="Times New Roman" w:cs="Times New Roman"/>
          <w:color w:val="000000" w:themeColor="text1"/>
          <w:sz w:val="22"/>
        </w:rPr>
        <w:t>of</w:t>
      </w:r>
      <w:r w:rsidR="006C127E" w:rsidRPr="00F007DB">
        <w:rPr>
          <w:rFonts w:ascii="Times New Roman" w:eastAsia="DengXian" w:hAnsi="Times New Roman" w:cs="Times New Roman"/>
          <w:color w:val="000000" w:themeColor="text1"/>
          <w:sz w:val="22"/>
        </w:rPr>
        <w:t xml:space="preserve"> </w:t>
      </w:r>
      <w:r w:rsidR="00882F59" w:rsidRPr="00F007DB">
        <w:rPr>
          <w:rFonts w:ascii="Times New Roman" w:eastAsia="DengXian" w:hAnsi="Times New Roman" w:cs="Times New Roman"/>
          <w:color w:val="000000" w:themeColor="text1"/>
          <w:sz w:val="22"/>
        </w:rPr>
        <w:t>difference</w:t>
      </w:r>
      <w:r w:rsidR="00AC5F8D" w:rsidRPr="00F007DB">
        <w:rPr>
          <w:rFonts w:ascii="Times New Roman" w:eastAsia="DengXian" w:hAnsi="Times New Roman" w:cs="Times New Roman"/>
          <w:color w:val="000000" w:themeColor="text1"/>
          <w:sz w:val="22"/>
        </w:rPr>
        <w:t>s</w:t>
      </w:r>
      <w:r w:rsidR="00882F59" w:rsidRPr="00F007DB">
        <w:rPr>
          <w:rFonts w:ascii="Times New Roman" w:eastAsia="DengXian" w:hAnsi="Times New Roman" w:cs="Times New Roman"/>
          <w:color w:val="000000" w:themeColor="text1"/>
          <w:sz w:val="22"/>
        </w:rPr>
        <w:t xml:space="preserve"> </w:t>
      </w:r>
      <w:r w:rsidR="00052D72">
        <w:rPr>
          <w:rFonts w:ascii="Times New Roman" w:eastAsia="DengXian" w:hAnsi="Times New Roman" w:cs="Times New Roman"/>
          <w:color w:val="000000" w:themeColor="text1"/>
          <w:sz w:val="22"/>
        </w:rPr>
        <w:t xml:space="preserve">in </w:t>
      </w:r>
      <w:r w:rsidR="006E746A">
        <w:rPr>
          <w:rFonts w:ascii="Times New Roman" w:eastAsia="DengXian" w:hAnsi="Times New Roman" w:cs="Times New Roman"/>
          <w:color w:val="000000" w:themeColor="text1"/>
          <w:sz w:val="22"/>
        </w:rPr>
        <w:t xml:space="preserve">the </w:t>
      </w:r>
      <w:r w:rsidR="00052D72">
        <w:rPr>
          <w:rFonts w:ascii="Times New Roman" w:eastAsia="DengXian" w:hAnsi="Times New Roman" w:cs="Times New Roman"/>
          <w:color w:val="000000" w:themeColor="text1"/>
          <w:sz w:val="22"/>
        </w:rPr>
        <w:t xml:space="preserve">perception </w:t>
      </w:r>
      <w:r w:rsidR="006E746A">
        <w:rPr>
          <w:rFonts w:ascii="Times New Roman" w:eastAsia="DengXian" w:hAnsi="Times New Roman" w:cs="Times New Roman"/>
          <w:color w:val="000000" w:themeColor="text1"/>
          <w:sz w:val="22"/>
        </w:rPr>
        <w:t>of</w:t>
      </w:r>
      <w:r w:rsidR="006E746A" w:rsidRPr="00F007DB">
        <w:rPr>
          <w:rFonts w:ascii="Times New Roman" w:eastAsia="DengXian" w:hAnsi="Times New Roman" w:cs="Times New Roman"/>
          <w:color w:val="000000" w:themeColor="text1"/>
          <w:sz w:val="22"/>
        </w:rPr>
        <w:t xml:space="preserve"> </w:t>
      </w:r>
      <w:r w:rsidR="00882F59" w:rsidRPr="00F007DB">
        <w:rPr>
          <w:rFonts w:ascii="Times New Roman" w:eastAsia="DengXian" w:hAnsi="Times New Roman" w:cs="Times New Roman"/>
          <w:color w:val="000000" w:themeColor="text1"/>
          <w:sz w:val="22"/>
        </w:rPr>
        <w:t xml:space="preserve">ZWP </w:t>
      </w:r>
      <w:r w:rsidR="006E746A">
        <w:rPr>
          <w:rFonts w:ascii="Times New Roman" w:eastAsia="DengXian" w:hAnsi="Times New Roman" w:cs="Times New Roman"/>
          <w:color w:val="000000" w:themeColor="text1"/>
          <w:sz w:val="22"/>
        </w:rPr>
        <w:t>versus</w:t>
      </w:r>
      <w:r w:rsidR="006E746A" w:rsidRPr="00F007DB">
        <w:rPr>
          <w:rFonts w:ascii="Times New Roman" w:eastAsia="DengXian" w:hAnsi="Times New Roman" w:cs="Times New Roman"/>
          <w:color w:val="000000" w:themeColor="text1"/>
          <w:sz w:val="22"/>
        </w:rPr>
        <w:t xml:space="preserve"> </w:t>
      </w:r>
      <w:r w:rsidR="00062336" w:rsidRPr="00F007DB">
        <w:rPr>
          <w:rFonts w:ascii="Times New Roman" w:eastAsia="DengXian" w:hAnsi="Times New Roman" w:cs="Times New Roman"/>
          <w:color w:val="000000" w:themeColor="text1"/>
          <w:sz w:val="22"/>
        </w:rPr>
        <w:t>non-ZWP</w:t>
      </w:r>
      <w:r w:rsidR="00882F59" w:rsidRPr="00F007DB">
        <w:rPr>
          <w:rFonts w:ascii="Times New Roman" w:eastAsia="DengXian" w:hAnsi="Times New Roman" w:cs="Times New Roman"/>
          <w:color w:val="000000" w:themeColor="text1"/>
          <w:sz w:val="22"/>
        </w:rPr>
        <w:t xml:space="preserve"> contracts.</w:t>
      </w:r>
      <w:r w:rsidR="00B02928" w:rsidRPr="00F007DB">
        <w:rPr>
          <w:rFonts w:ascii="Times New Roman" w:eastAsia="DengXian" w:hAnsi="Times New Roman" w:cs="Times New Roman"/>
          <w:color w:val="000000" w:themeColor="text1"/>
          <w:sz w:val="22"/>
        </w:rPr>
        <w:t xml:space="preserve"> </w:t>
      </w:r>
      <w:r w:rsidR="00EE7B0C" w:rsidRPr="00F007DB">
        <w:rPr>
          <w:rFonts w:ascii="Times New Roman" w:eastAsia="DengXian" w:hAnsi="Times New Roman" w:cs="Times New Roman"/>
          <w:color w:val="000000" w:themeColor="text1"/>
          <w:sz w:val="22"/>
        </w:rPr>
        <w:t xml:space="preserve">Important </w:t>
      </w:r>
      <w:r w:rsidR="003F4BB4" w:rsidRPr="00F007DB">
        <w:rPr>
          <w:rFonts w:ascii="Times New Roman" w:eastAsia="DengXian" w:hAnsi="Times New Roman" w:cs="Times New Roman"/>
          <w:color w:val="000000" w:themeColor="text1"/>
          <w:sz w:val="22"/>
        </w:rPr>
        <w:t xml:space="preserve">managerial </w:t>
      </w:r>
      <w:r w:rsidR="00EE7B0C" w:rsidRPr="00F007DB">
        <w:rPr>
          <w:rFonts w:ascii="Times New Roman" w:eastAsia="DengXian" w:hAnsi="Times New Roman" w:cs="Times New Roman"/>
          <w:color w:val="000000" w:themeColor="text1"/>
          <w:sz w:val="22"/>
        </w:rPr>
        <w:t>insights are derived</w:t>
      </w:r>
      <w:r w:rsidR="006E746A">
        <w:rPr>
          <w:rFonts w:ascii="Times New Roman" w:eastAsia="DengXian" w:hAnsi="Times New Roman" w:cs="Times New Roman"/>
          <w:color w:val="000000" w:themeColor="text1"/>
          <w:sz w:val="22"/>
        </w:rPr>
        <w:t xml:space="preserve"> from the findings</w:t>
      </w:r>
      <w:r w:rsidR="00EE7B0C" w:rsidRPr="00F007DB">
        <w:rPr>
          <w:rFonts w:ascii="Times New Roman" w:eastAsia="DengXian" w:hAnsi="Times New Roman" w:cs="Times New Roman"/>
          <w:color w:val="000000" w:themeColor="text1"/>
          <w:sz w:val="22"/>
        </w:rPr>
        <w:t xml:space="preserve">.   </w:t>
      </w:r>
    </w:p>
    <w:p w14:paraId="07BE4A41" w14:textId="44F9DAA5" w:rsidR="00FF6F06" w:rsidRPr="00F007DB" w:rsidRDefault="00EE7B0C" w:rsidP="002D200E">
      <w:pPr>
        <w:spacing w:line="480" w:lineRule="auto"/>
        <w:rPr>
          <w:rFonts w:ascii="Times New Roman" w:eastAsia="DengXian" w:hAnsi="Times New Roman" w:cs="Times New Roman"/>
          <w:b/>
          <w:color w:val="000000" w:themeColor="text1"/>
          <w:sz w:val="28"/>
          <w:szCs w:val="28"/>
        </w:rPr>
      </w:pPr>
      <w:r w:rsidRPr="00F007DB">
        <w:rPr>
          <w:rFonts w:ascii="Times New Roman" w:eastAsia="DengXian" w:hAnsi="Times New Roman" w:cs="Times New Roman"/>
          <w:b/>
          <w:i/>
          <w:color w:val="000000" w:themeColor="text1"/>
          <w:sz w:val="22"/>
        </w:rPr>
        <w:t>K</w:t>
      </w:r>
      <w:r w:rsidR="00475D84" w:rsidRPr="00F007DB">
        <w:rPr>
          <w:rFonts w:ascii="Times New Roman" w:eastAsia="DengXian" w:hAnsi="Times New Roman" w:cs="Times New Roman"/>
          <w:b/>
          <w:i/>
          <w:color w:val="000000" w:themeColor="text1"/>
          <w:sz w:val="22"/>
        </w:rPr>
        <w:t>eyword</w:t>
      </w:r>
      <w:r w:rsidR="005816C2" w:rsidRPr="00F007DB">
        <w:rPr>
          <w:rFonts w:ascii="Times New Roman" w:eastAsia="DengXian" w:hAnsi="Times New Roman" w:cs="Times New Roman"/>
          <w:b/>
          <w:i/>
          <w:color w:val="000000" w:themeColor="text1"/>
          <w:sz w:val="22"/>
        </w:rPr>
        <w:t>s</w:t>
      </w:r>
      <w:r w:rsidR="00475D84" w:rsidRPr="00F007DB">
        <w:rPr>
          <w:rFonts w:ascii="Times New Roman" w:eastAsia="DengXian" w:hAnsi="Times New Roman" w:cs="Times New Roman"/>
          <w:b/>
          <w:color w:val="000000" w:themeColor="text1"/>
          <w:sz w:val="22"/>
        </w:rPr>
        <w:t xml:space="preserve">: </w:t>
      </w:r>
      <w:r w:rsidR="002E333C" w:rsidRPr="00F007DB">
        <w:rPr>
          <w:rFonts w:ascii="Times New Roman" w:eastAsia="DengXian" w:hAnsi="Times New Roman" w:cs="Times New Roman"/>
          <w:color w:val="000000" w:themeColor="text1"/>
          <w:sz w:val="22"/>
        </w:rPr>
        <w:t>Supply chain contract</w:t>
      </w:r>
      <w:r w:rsidR="00451BB2" w:rsidRPr="00F007DB">
        <w:rPr>
          <w:rFonts w:ascii="Times New Roman" w:eastAsia="DengXian" w:hAnsi="Times New Roman" w:cs="Times New Roman"/>
          <w:color w:val="000000" w:themeColor="text1"/>
          <w:sz w:val="22"/>
        </w:rPr>
        <w:t>s; Nash bargaining;</w:t>
      </w:r>
      <w:r w:rsidR="00073D69" w:rsidRPr="00F007DB">
        <w:rPr>
          <w:rFonts w:ascii="Times New Roman" w:eastAsia="DengXian" w:hAnsi="Times New Roman" w:cs="Times New Roman"/>
          <w:color w:val="000000" w:themeColor="text1"/>
          <w:sz w:val="22"/>
        </w:rPr>
        <w:t xml:space="preserve"> </w:t>
      </w:r>
      <w:r w:rsidR="000A2B92" w:rsidRPr="00F007DB">
        <w:rPr>
          <w:rFonts w:ascii="Times New Roman" w:eastAsia="DengXian" w:hAnsi="Times New Roman" w:cs="Times New Roman" w:hint="eastAsia"/>
          <w:color w:val="000000" w:themeColor="text1"/>
          <w:sz w:val="22"/>
        </w:rPr>
        <w:t>M</w:t>
      </w:r>
      <w:r w:rsidRPr="00F007DB">
        <w:rPr>
          <w:rFonts w:ascii="Times New Roman" w:eastAsia="DengXian" w:hAnsi="Times New Roman" w:cs="Times New Roman"/>
          <w:color w:val="000000" w:themeColor="text1"/>
          <w:sz w:val="22"/>
        </w:rPr>
        <w:t>ultiple products</w:t>
      </w:r>
      <w:r w:rsidR="00451BB2" w:rsidRPr="00F007DB">
        <w:rPr>
          <w:rFonts w:ascii="Times New Roman" w:eastAsia="DengXian" w:hAnsi="Times New Roman" w:cs="Times New Roman"/>
          <w:color w:val="000000" w:themeColor="text1"/>
          <w:sz w:val="22"/>
        </w:rPr>
        <w:t>;</w:t>
      </w:r>
      <w:r w:rsidRPr="00F007DB">
        <w:rPr>
          <w:rFonts w:ascii="Times New Roman" w:eastAsia="DengXian" w:hAnsi="Times New Roman" w:cs="Times New Roman"/>
          <w:color w:val="000000" w:themeColor="text1"/>
          <w:sz w:val="22"/>
        </w:rPr>
        <w:t xml:space="preserve"> </w:t>
      </w:r>
      <w:r w:rsidR="000A2B92" w:rsidRPr="00F007DB">
        <w:rPr>
          <w:rFonts w:ascii="Times New Roman" w:eastAsia="DengXian" w:hAnsi="Times New Roman" w:cs="Times New Roman" w:hint="eastAsia"/>
          <w:color w:val="000000" w:themeColor="text1"/>
          <w:sz w:val="22"/>
        </w:rPr>
        <w:t>S</w:t>
      </w:r>
      <w:r w:rsidR="00A7430D" w:rsidRPr="00F007DB">
        <w:rPr>
          <w:rFonts w:ascii="Times New Roman" w:eastAsia="DengXian" w:hAnsi="Times New Roman" w:cs="Times New Roman"/>
          <w:color w:val="000000" w:themeColor="text1"/>
          <w:sz w:val="22"/>
        </w:rPr>
        <w:t>upply chain management</w:t>
      </w:r>
      <w:r w:rsidR="00451BB2" w:rsidRPr="00F007DB">
        <w:rPr>
          <w:rFonts w:ascii="Times New Roman" w:eastAsia="DengXian" w:hAnsi="Times New Roman" w:cs="Times New Roman"/>
          <w:color w:val="000000" w:themeColor="text1"/>
          <w:sz w:val="22"/>
        </w:rPr>
        <w:t>;</w:t>
      </w:r>
      <w:r w:rsidR="00CA5685" w:rsidRPr="00F007DB">
        <w:rPr>
          <w:rFonts w:ascii="Times New Roman" w:eastAsia="DengXian" w:hAnsi="Times New Roman" w:cs="Times New Roman"/>
          <w:color w:val="000000" w:themeColor="text1"/>
          <w:sz w:val="22"/>
        </w:rPr>
        <w:t xml:space="preserve"> </w:t>
      </w:r>
      <w:r w:rsidR="000A2B92" w:rsidRPr="00F007DB">
        <w:rPr>
          <w:rFonts w:ascii="Times New Roman" w:eastAsia="DengXian" w:hAnsi="Times New Roman" w:cs="Times New Roman" w:hint="eastAsia"/>
          <w:color w:val="000000" w:themeColor="text1"/>
          <w:sz w:val="22"/>
        </w:rPr>
        <w:t>C</w:t>
      </w:r>
      <w:r w:rsidR="00CA5685" w:rsidRPr="00F007DB">
        <w:rPr>
          <w:rFonts w:ascii="Times New Roman" w:eastAsia="DengXian" w:hAnsi="Times New Roman" w:cs="Times New Roman"/>
          <w:color w:val="000000" w:themeColor="text1"/>
          <w:sz w:val="22"/>
        </w:rPr>
        <w:t>oordination</w:t>
      </w:r>
      <w:r w:rsidR="00A7430D" w:rsidRPr="00F007DB">
        <w:rPr>
          <w:rFonts w:ascii="Times New Roman" w:eastAsia="DengXian" w:hAnsi="Times New Roman" w:cs="Times New Roman"/>
          <w:color w:val="000000" w:themeColor="text1"/>
          <w:sz w:val="22"/>
        </w:rPr>
        <w:t>.</w:t>
      </w:r>
      <w:r w:rsidR="00FF6F06" w:rsidRPr="00F007DB">
        <w:rPr>
          <w:rFonts w:ascii="Times New Roman" w:eastAsia="DengXian" w:hAnsi="Times New Roman" w:cs="Times New Roman"/>
          <w:b/>
          <w:color w:val="000000" w:themeColor="text1"/>
          <w:sz w:val="28"/>
          <w:szCs w:val="28"/>
        </w:rPr>
        <w:br w:type="page"/>
      </w:r>
    </w:p>
    <w:p w14:paraId="732C1CA9" w14:textId="6D123793" w:rsidR="002D715B" w:rsidRPr="00F007DB" w:rsidRDefault="00475D84" w:rsidP="00724300">
      <w:pPr>
        <w:spacing w:line="480" w:lineRule="auto"/>
        <w:rPr>
          <w:rFonts w:ascii="Times New Roman" w:eastAsia="DengXian" w:hAnsi="Times New Roman" w:cs="Times New Roman"/>
          <w:b/>
          <w:color w:val="000000" w:themeColor="text1"/>
          <w:sz w:val="32"/>
          <w:szCs w:val="32"/>
        </w:rPr>
      </w:pPr>
      <w:r w:rsidRPr="00F007DB">
        <w:rPr>
          <w:rFonts w:ascii="Times New Roman" w:eastAsia="DengXian" w:hAnsi="Times New Roman" w:cs="Times New Roman"/>
          <w:b/>
          <w:color w:val="000000" w:themeColor="text1"/>
          <w:sz w:val="32"/>
          <w:szCs w:val="32"/>
        </w:rPr>
        <w:lastRenderedPageBreak/>
        <w:t>1. Introduction</w:t>
      </w:r>
    </w:p>
    <w:p w14:paraId="0D5AF2CA" w14:textId="4A645F79" w:rsidR="0049794A" w:rsidRPr="00F007DB" w:rsidRDefault="0049794A" w:rsidP="00724300">
      <w:pPr>
        <w:spacing w:line="480" w:lineRule="auto"/>
        <w:rPr>
          <w:rFonts w:ascii="Times New Roman" w:eastAsia="SimSun" w:hAnsi="Times New Roman" w:cs="Times New Roman"/>
          <w:b/>
          <w:color w:val="000000" w:themeColor="text1"/>
          <w:sz w:val="28"/>
          <w:szCs w:val="28"/>
        </w:rPr>
      </w:pPr>
      <w:r w:rsidRPr="00F007DB">
        <w:rPr>
          <w:rFonts w:ascii="Times New Roman" w:eastAsia="SimSun" w:hAnsi="Times New Roman" w:cs="Times New Roman" w:hint="eastAsia"/>
          <w:b/>
          <w:color w:val="000000" w:themeColor="text1"/>
          <w:sz w:val="28"/>
          <w:szCs w:val="28"/>
        </w:rPr>
        <w:t>1</w:t>
      </w:r>
      <w:r w:rsidRPr="00F007DB">
        <w:rPr>
          <w:rFonts w:ascii="Times New Roman" w:eastAsia="SimSun" w:hAnsi="Times New Roman" w:cs="Times New Roman"/>
          <w:b/>
          <w:color w:val="000000" w:themeColor="text1"/>
          <w:sz w:val="28"/>
          <w:szCs w:val="28"/>
        </w:rPr>
        <w:t>.1 Background and Motivation</w:t>
      </w:r>
    </w:p>
    <w:p w14:paraId="207D35B0" w14:textId="6BECC354" w:rsidR="00E0705E" w:rsidRPr="00F007DB" w:rsidRDefault="00E90B25" w:rsidP="00826541">
      <w:pPr>
        <w:spacing w:line="480" w:lineRule="auto"/>
        <w:rPr>
          <w:rFonts w:ascii="Times New Roman" w:eastAsia="SimSun" w:hAnsi="Times New Roman" w:cs="Times New Roman"/>
          <w:color w:val="000000" w:themeColor="text1"/>
          <w:sz w:val="22"/>
        </w:rPr>
      </w:pPr>
      <w:r w:rsidRPr="00F007DB">
        <w:rPr>
          <w:rFonts w:ascii="Times New Roman" w:eastAsia="SimSun" w:hAnsi="Times New Roman" w:cs="Times New Roman"/>
          <w:color w:val="000000" w:themeColor="text1"/>
          <w:sz w:val="22"/>
        </w:rPr>
        <w:t>Supply</w:t>
      </w:r>
      <w:r w:rsidR="00782F25">
        <w:rPr>
          <w:rFonts w:ascii="Times New Roman" w:eastAsia="SimSun" w:hAnsi="Times New Roman" w:cs="Times New Roman"/>
          <w:color w:val="000000" w:themeColor="text1"/>
          <w:sz w:val="22"/>
        </w:rPr>
        <w:t xml:space="preserve"> </w:t>
      </w:r>
      <w:r w:rsidR="002E333C" w:rsidRPr="00F007DB">
        <w:rPr>
          <w:rFonts w:ascii="Times New Roman" w:eastAsia="SimSun" w:hAnsi="Times New Roman" w:cs="Times New Roman"/>
          <w:color w:val="000000" w:themeColor="text1"/>
          <w:sz w:val="22"/>
        </w:rPr>
        <w:t>chain contract</w:t>
      </w:r>
      <w:r w:rsidR="00676779" w:rsidRPr="00F007DB">
        <w:rPr>
          <w:rFonts w:ascii="Times New Roman" w:eastAsia="SimSun" w:hAnsi="Times New Roman" w:cs="Times New Roman"/>
          <w:color w:val="000000" w:themeColor="text1"/>
          <w:sz w:val="22"/>
        </w:rPr>
        <w:t xml:space="preserve">ing is a well-established area in the </w:t>
      </w:r>
      <w:r w:rsidR="00D67F8F" w:rsidRPr="00F007DB">
        <w:rPr>
          <w:rFonts w:ascii="Times New Roman" w:eastAsia="SimSun" w:hAnsi="Times New Roman" w:cs="Times New Roman"/>
          <w:color w:val="000000" w:themeColor="text1"/>
          <w:sz w:val="22"/>
        </w:rPr>
        <w:t xml:space="preserve">operations management (OM) </w:t>
      </w:r>
      <w:r w:rsidR="00676779" w:rsidRPr="00F007DB">
        <w:rPr>
          <w:rFonts w:ascii="Times New Roman" w:eastAsia="SimSun" w:hAnsi="Times New Roman" w:cs="Times New Roman"/>
          <w:color w:val="000000" w:themeColor="text1"/>
          <w:sz w:val="22"/>
        </w:rPr>
        <w:t>literature</w:t>
      </w:r>
      <w:r w:rsidR="002F1E4A" w:rsidRPr="00F007DB">
        <w:rPr>
          <w:rFonts w:ascii="Times New Roman" w:eastAsia="SimSun" w:hAnsi="Times New Roman" w:cs="Times New Roman"/>
          <w:color w:val="000000" w:themeColor="text1"/>
          <w:sz w:val="22"/>
        </w:rPr>
        <w:t xml:space="preserve"> (</w:t>
      </w:r>
      <w:proofErr w:type="spellStart"/>
      <w:r w:rsidR="002F1E4A" w:rsidRPr="00F007DB">
        <w:rPr>
          <w:rFonts w:ascii="Times New Roman" w:eastAsia="SimSun" w:hAnsi="Times New Roman" w:cs="Times New Roman"/>
          <w:color w:val="000000" w:themeColor="text1"/>
          <w:sz w:val="22"/>
        </w:rPr>
        <w:t>Mobini</w:t>
      </w:r>
      <w:proofErr w:type="spellEnd"/>
      <w:r w:rsidR="002F1E4A" w:rsidRPr="00F007DB">
        <w:rPr>
          <w:rFonts w:ascii="Times New Roman" w:eastAsia="SimSun" w:hAnsi="Times New Roman" w:cs="Times New Roman"/>
          <w:color w:val="000000" w:themeColor="text1"/>
          <w:sz w:val="22"/>
        </w:rPr>
        <w:t xml:space="preserve"> et al. 2019; </w:t>
      </w:r>
      <w:proofErr w:type="spellStart"/>
      <w:r w:rsidR="002F1E4A" w:rsidRPr="00F007DB">
        <w:rPr>
          <w:rFonts w:ascii="Times New Roman" w:eastAsia="SimSun" w:hAnsi="Times New Roman" w:cs="Times New Roman"/>
          <w:color w:val="000000" w:themeColor="text1"/>
          <w:sz w:val="22"/>
        </w:rPr>
        <w:t>Niederhoff</w:t>
      </w:r>
      <w:proofErr w:type="spellEnd"/>
      <w:r w:rsidR="002F1E4A" w:rsidRPr="00F007DB">
        <w:rPr>
          <w:rFonts w:ascii="Times New Roman" w:eastAsia="SimSun" w:hAnsi="Times New Roman" w:cs="Times New Roman"/>
          <w:color w:val="000000" w:themeColor="text1"/>
          <w:sz w:val="22"/>
        </w:rPr>
        <w:t xml:space="preserve"> and </w:t>
      </w:r>
      <w:proofErr w:type="spellStart"/>
      <w:r w:rsidR="002F1E4A" w:rsidRPr="00F007DB">
        <w:rPr>
          <w:rFonts w:ascii="Times New Roman" w:eastAsia="SimSun" w:hAnsi="Times New Roman" w:cs="Times New Roman"/>
          <w:color w:val="000000" w:themeColor="text1"/>
          <w:sz w:val="22"/>
        </w:rPr>
        <w:t>Kouvelis</w:t>
      </w:r>
      <w:proofErr w:type="spellEnd"/>
      <w:r w:rsidR="002F1E4A" w:rsidRPr="00F007DB">
        <w:rPr>
          <w:rFonts w:ascii="Times New Roman" w:eastAsia="SimSun" w:hAnsi="Times New Roman" w:cs="Times New Roman"/>
          <w:color w:val="000000" w:themeColor="text1"/>
          <w:sz w:val="22"/>
        </w:rPr>
        <w:t xml:space="preserve"> 2019)</w:t>
      </w:r>
      <w:r w:rsidR="00676779" w:rsidRPr="00F007DB">
        <w:rPr>
          <w:rFonts w:ascii="Times New Roman" w:eastAsia="SimSun" w:hAnsi="Times New Roman" w:cs="Times New Roman"/>
          <w:color w:val="000000" w:themeColor="text1"/>
          <w:sz w:val="22"/>
        </w:rPr>
        <w:t>.</w:t>
      </w:r>
      <w:r w:rsidR="00D67F8F" w:rsidRPr="00F007DB">
        <w:rPr>
          <w:rFonts w:ascii="Times New Roman" w:eastAsia="SimSun" w:hAnsi="Times New Roman" w:cs="Times New Roman"/>
          <w:color w:val="000000" w:themeColor="text1"/>
          <w:sz w:val="22"/>
        </w:rPr>
        <w:t xml:space="preserve"> </w:t>
      </w:r>
      <w:r w:rsidR="00EE50E8">
        <w:rPr>
          <w:rFonts w:ascii="Times New Roman" w:eastAsia="SimSun" w:hAnsi="Times New Roman" w:cs="Times New Roman"/>
          <w:color w:val="000000" w:themeColor="text1"/>
          <w:sz w:val="22"/>
        </w:rPr>
        <w:t>T</w:t>
      </w:r>
      <w:r w:rsidR="00796BF2" w:rsidRPr="00F007DB">
        <w:rPr>
          <w:rFonts w:ascii="Times New Roman" w:eastAsia="SimSun" w:hAnsi="Times New Roman" w:cs="Times New Roman"/>
          <w:color w:val="000000" w:themeColor="text1"/>
          <w:sz w:val="22"/>
        </w:rPr>
        <w:t>he wholesale</w:t>
      </w:r>
      <w:r>
        <w:rPr>
          <w:rFonts w:ascii="Times New Roman" w:eastAsia="SimSun" w:hAnsi="Times New Roman" w:cs="Times New Roman"/>
          <w:color w:val="000000" w:themeColor="text1"/>
          <w:sz w:val="22"/>
        </w:rPr>
        <w:t>-</w:t>
      </w:r>
      <w:r w:rsidR="00796BF2" w:rsidRPr="00F007DB">
        <w:rPr>
          <w:rFonts w:ascii="Times New Roman" w:eastAsia="SimSun" w:hAnsi="Times New Roman" w:cs="Times New Roman"/>
          <w:color w:val="000000" w:themeColor="text1"/>
          <w:sz w:val="22"/>
        </w:rPr>
        <w:t xml:space="preserve">pricing contract is </w:t>
      </w:r>
      <w:r w:rsidR="00EE50E8">
        <w:rPr>
          <w:rFonts w:ascii="Times New Roman" w:eastAsia="SimSun" w:hAnsi="Times New Roman" w:cs="Times New Roman"/>
          <w:color w:val="000000" w:themeColor="text1"/>
          <w:sz w:val="22"/>
        </w:rPr>
        <w:t xml:space="preserve">the </w:t>
      </w:r>
      <w:r w:rsidR="00796BF2" w:rsidRPr="00F007DB">
        <w:rPr>
          <w:rFonts w:ascii="Times New Roman" w:eastAsia="SimSun" w:hAnsi="Times New Roman" w:cs="Times New Roman"/>
          <w:color w:val="000000" w:themeColor="text1"/>
          <w:sz w:val="22"/>
        </w:rPr>
        <w:t>most common</w:t>
      </w:r>
      <w:r w:rsidR="00EE50E8">
        <w:rPr>
          <w:rFonts w:ascii="Times New Roman" w:eastAsia="SimSun" w:hAnsi="Times New Roman" w:cs="Times New Roman"/>
          <w:color w:val="000000" w:themeColor="text1"/>
          <w:sz w:val="22"/>
        </w:rPr>
        <w:t xml:space="preserve"> of the </w:t>
      </w:r>
      <w:r w:rsidR="00EE50E8" w:rsidRPr="00F007DB">
        <w:rPr>
          <w:rFonts w:ascii="Times New Roman" w:eastAsia="SimSun" w:hAnsi="Times New Roman" w:cs="Times New Roman"/>
          <w:color w:val="000000" w:themeColor="text1"/>
          <w:sz w:val="22"/>
        </w:rPr>
        <w:t>many forms of supply chain contracts</w:t>
      </w:r>
      <w:r w:rsidR="00796BF2" w:rsidRPr="00F007DB">
        <w:rPr>
          <w:rFonts w:ascii="Times New Roman" w:eastAsia="SimSun" w:hAnsi="Times New Roman" w:cs="Times New Roman"/>
          <w:color w:val="000000" w:themeColor="text1"/>
          <w:sz w:val="22"/>
        </w:rPr>
        <w:t xml:space="preserve">. </w:t>
      </w:r>
      <w:r w:rsidR="00966217">
        <w:rPr>
          <w:rFonts w:ascii="Times New Roman" w:eastAsia="SimSun" w:hAnsi="Times New Roman" w:cs="Times New Roman"/>
          <w:color w:val="000000" w:themeColor="text1"/>
          <w:sz w:val="22"/>
        </w:rPr>
        <w:t>I</w:t>
      </w:r>
      <w:r w:rsidR="00796BF2" w:rsidRPr="00F007DB">
        <w:rPr>
          <w:rFonts w:ascii="Times New Roman" w:eastAsia="SimSun" w:hAnsi="Times New Roman" w:cs="Times New Roman"/>
          <w:color w:val="000000" w:themeColor="text1"/>
          <w:sz w:val="22"/>
        </w:rPr>
        <w:t xml:space="preserve">n recent </w:t>
      </w:r>
      <w:proofErr w:type="gramStart"/>
      <w:r w:rsidR="00796BF2" w:rsidRPr="00F007DB">
        <w:rPr>
          <w:rFonts w:ascii="Times New Roman" w:eastAsia="SimSun" w:hAnsi="Times New Roman" w:cs="Times New Roman"/>
          <w:color w:val="000000" w:themeColor="text1"/>
          <w:sz w:val="22"/>
        </w:rPr>
        <w:t>years</w:t>
      </w:r>
      <w:proofErr w:type="gramEnd"/>
      <w:r w:rsidR="00796BF2" w:rsidRPr="00F007DB">
        <w:rPr>
          <w:rFonts w:ascii="Times New Roman" w:eastAsia="SimSun" w:hAnsi="Times New Roman" w:cs="Times New Roman"/>
          <w:color w:val="000000" w:themeColor="text1"/>
          <w:sz w:val="22"/>
        </w:rPr>
        <w:t xml:space="preserve"> </w:t>
      </w:r>
      <w:r w:rsidR="00966217">
        <w:rPr>
          <w:rFonts w:ascii="Times New Roman" w:eastAsia="SimSun" w:hAnsi="Times New Roman" w:cs="Times New Roman"/>
          <w:color w:val="000000" w:themeColor="text1"/>
          <w:sz w:val="22"/>
        </w:rPr>
        <w:t>there has been an interesting</w:t>
      </w:r>
      <w:r w:rsidR="00796BF2" w:rsidRPr="00F007DB">
        <w:rPr>
          <w:rFonts w:ascii="Times New Roman" w:eastAsia="SimSun" w:hAnsi="Times New Roman" w:cs="Times New Roman"/>
          <w:color w:val="000000" w:themeColor="text1"/>
          <w:sz w:val="22"/>
        </w:rPr>
        <w:t xml:space="preserve"> </w:t>
      </w:r>
      <w:r w:rsidR="007C16CE" w:rsidRPr="00F007DB">
        <w:rPr>
          <w:rFonts w:ascii="Times New Roman" w:eastAsia="SimSun" w:hAnsi="Times New Roman" w:cs="Times New Roman"/>
          <w:color w:val="000000" w:themeColor="text1"/>
          <w:sz w:val="22"/>
        </w:rPr>
        <w:t>emergence</w:t>
      </w:r>
      <w:r w:rsidR="00EE50E8">
        <w:rPr>
          <w:rFonts w:ascii="Times New Roman" w:eastAsia="SimSun" w:hAnsi="Times New Roman" w:cs="Times New Roman"/>
          <w:color w:val="000000" w:themeColor="text1"/>
          <w:sz w:val="22"/>
        </w:rPr>
        <w:t xml:space="preserve"> and discussion o</w:t>
      </w:r>
      <w:r>
        <w:rPr>
          <w:rFonts w:ascii="Times New Roman" w:eastAsia="SimSun" w:hAnsi="Times New Roman" w:cs="Times New Roman"/>
          <w:color w:val="000000" w:themeColor="text1"/>
          <w:sz w:val="22"/>
        </w:rPr>
        <w:t>f</w:t>
      </w:r>
      <w:r w:rsidR="007C16CE" w:rsidRPr="00F007DB">
        <w:rPr>
          <w:rFonts w:ascii="Times New Roman" w:eastAsia="SimSun" w:hAnsi="Times New Roman" w:cs="Times New Roman"/>
          <w:color w:val="000000" w:themeColor="text1"/>
          <w:sz w:val="22"/>
        </w:rPr>
        <w:t xml:space="preserve"> </w:t>
      </w:r>
      <w:r w:rsidR="00796BF2" w:rsidRPr="00F007DB">
        <w:rPr>
          <w:rFonts w:ascii="Times New Roman" w:eastAsia="SimSun" w:hAnsi="Times New Roman" w:cs="Times New Roman"/>
          <w:color w:val="000000" w:themeColor="text1"/>
          <w:sz w:val="22"/>
        </w:rPr>
        <w:t>zero wholesale price (ZWP)</w:t>
      </w:r>
      <w:r w:rsidR="00EE50E8">
        <w:rPr>
          <w:rFonts w:ascii="Times New Roman" w:eastAsia="SimSun" w:hAnsi="Times New Roman" w:cs="Times New Roman"/>
          <w:color w:val="000000" w:themeColor="text1"/>
          <w:sz w:val="22"/>
        </w:rPr>
        <w:t>–</w:t>
      </w:r>
      <w:r w:rsidR="00796BF2" w:rsidRPr="00F007DB">
        <w:rPr>
          <w:rFonts w:ascii="Times New Roman" w:eastAsia="SimSun" w:hAnsi="Times New Roman" w:cs="Times New Roman"/>
          <w:color w:val="000000" w:themeColor="text1"/>
          <w:sz w:val="22"/>
        </w:rPr>
        <w:t>based contracts</w:t>
      </w:r>
      <w:r w:rsidR="007975B3" w:rsidRPr="00F007DB">
        <w:rPr>
          <w:rFonts w:ascii="Times New Roman" w:eastAsia="SimSun" w:hAnsi="Times New Roman" w:cs="Times New Roman"/>
          <w:color w:val="000000" w:themeColor="text1"/>
          <w:sz w:val="22"/>
        </w:rPr>
        <w:t xml:space="preserve"> for perishable and short-life products</w:t>
      </w:r>
      <w:r w:rsidR="002F1E4A" w:rsidRPr="00F007DB">
        <w:rPr>
          <w:rFonts w:ascii="Times New Roman" w:eastAsia="SimSun" w:hAnsi="Times New Roman" w:cs="Times New Roman"/>
          <w:color w:val="000000" w:themeColor="text1"/>
          <w:sz w:val="22"/>
        </w:rPr>
        <w:t xml:space="preserve"> (</w:t>
      </w:r>
      <w:proofErr w:type="spellStart"/>
      <w:r w:rsidR="002F1E4A" w:rsidRPr="00F007DB">
        <w:rPr>
          <w:rFonts w:ascii="Times New Roman" w:eastAsia="DengXian" w:hAnsi="Times New Roman" w:cs="Times New Roman"/>
          <w:color w:val="000000" w:themeColor="text1"/>
          <w:kern w:val="0"/>
          <w:sz w:val="22"/>
        </w:rPr>
        <w:t>Qiu</w:t>
      </w:r>
      <w:proofErr w:type="spellEnd"/>
      <w:r w:rsidR="002F1E4A" w:rsidRPr="00F007DB">
        <w:rPr>
          <w:rFonts w:ascii="Times New Roman" w:eastAsia="DengXian" w:hAnsi="Times New Roman" w:cs="Times New Roman"/>
          <w:color w:val="000000" w:themeColor="text1"/>
          <w:kern w:val="0"/>
          <w:sz w:val="22"/>
        </w:rPr>
        <w:t xml:space="preserve"> and Xu 2015; Zhao and Zhu 2017</w:t>
      </w:r>
      <w:r w:rsidR="002F1E4A" w:rsidRPr="00F007DB">
        <w:rPr>
          <w:rFonts w:ascii="Times New Roman" w:eastAsia="SimSun" w:hAnsi="Times New Roman" w:cs="Times New Roman"/>
          <w:color w:val="000000" w:themeColor="text1"/>
          <w:sz w:val="22"/>
        </w:rPr>
        <w:t>)</w:t>
      </w:r>
      <w:r w:rsidR="00796BF2" w:rsidRPr="00F007DB">
        <w:rPr>
          <w:rFonts w:ascii="Times New Roman" w:eastAsia="SimSun" w:hAnsi="Times New Roman" w:cs="Times New Roman"/>
          <w:color w:val="000000" w:themeColor="text1"/>
          <w:sz w:val="22"/>
        </w:rPr>
        <w:t xml:space="preserve">. </w:t>
      </w:r>
      <w:r w:rsidR="00EE50E8">
        <w:rPr>
          <w:rFonts w:ascii="Times New Roman" w:eastAsia="SimSun" w:hAnsi="Times New Roman" w:cs="Times New Roman"/>
          <w:color w:val="000000" w:themeColor="text1"/>
          <w:sz w:val="22"/>
        </w:rPr>
        <w:t>ZWP contract</w:t>
      </w:r>
      <w:r>
        <w:rPr>
          <w:rFonts w:ascii="Times New Roman" w:eastAsia="SimSun" w:hAnsi="Times New Roman" w:cs="Times New Roman"/>
          <w:color w:val="000000" w:themeColor="text1"/>
          <w:sz w:val="22"/>
        </w:rPr>
        <w:t>s are</w:t>
      </w:r>
      <w:r w:rsidR="00EE50E8">
        <w:rPr>
          <w:rFonts w:ascii="Times New Roman" w:eastAsia="SimSun" w:hAnsi="Times New Roman" w:cs="Times New Roman"/>
          <w:color w:val="000000" w:themeColor="text1"/>
          <w:sz w:val="22"/>
        </w:rPr>
        <w:t xml:space="preserve"> commonly </w:t>
      </w:r>
      <w:r>
        <w:rPr>
          <w:rFonts w:ascii="Times New Roman" w:eastAsia="SimSun" w:hAnsi="Times New Roman" w:cs="Times New Roman"/>
          <w:color w:val="000000" w:themeColor="text1"/>
          <w:sz w:val="22"/>
        </w:rPr>
        <w:t>used by</w:t>
      </w:r>
      <w:r w:rsidR="00EE50E8" w:rsidRPr="00F007DB">
        <w:rPr>
          <w:rFonts w:ascii="Times New Roman" w:eastAsia="SimSun" w:hAnsi="Times New Roman" w:cs="Times New Roman"/>
          <w:color w:val="000000" w:themeColor="text1"/>
          <w:sz w:val="22"/>
        </w:rPr>
        <w:t xml:space="preserve"> </w:t>
      </w:r>
      <w:r w:rsidR="00826541" w:rsidRPr="00F007DB">
        <w:rPr>
          <w:rFonts w:ascii="Times New Roman" w:eastAsia="SimSun" w:hAnsi="Times New Roman" w:cs="Times New Roman"/>
          <w:color w:val="000000" w:themeColor="text1"/>
          <w:sz w:val="22"/>
        </w:rPr>
        <w:t xml:space="preserve">manufacturers </w:t>
      </w:r>
      <w:r w:rsidR="00EE50E8">
        <w:rPr>
          <w:rFonts w:ascii="Times New Roman" w:eastAsia="SimSun" w:hAnsi="Times New Roman" w:cs="Times New Roman"/>
          <w:color w:val="000000" w:themeColor="text1"/>
          <w:sz w:val="22"/>
        </w:rPr>
        <w:t>that</w:t>
      </w:r>
      <w:r w:rsidR="00EE50E8" w:rsidRPr="00F007DB">
        <w:rPr>
          <w:rFonts w:ascii="Times New Roman" w:eastAsia="SimSun" w:hAnsi="Times New Roman" w:cs="Times New Roman"/>
          <w:color w:val="000000" w:themeColor="text1"/>
          <w:sz w:val="22"/>
        </w:rPr>
        <w:t xml:space="preserve"> </w:t>
      </w:r>
      <w:r w:rsidR="00826541" w:rsidRPr="00F007DB">
        <w:rPr>
          <w:rFonts w:ascii="Times New Roman" w:eastAsia="SimSun" w:hAnsi="Times New Roman" w:cs="Times New Roman"/>
          <w:color w:val="000000" w:themeColor="text1"/>
          <w:sz w:val="22"/>
        </w:rPr>
        <w:t xml:space="preserve">are not yet well-established (e.g., </w:t>
      </w:r>
      <w:r w:rsidR="00EE50E8">
        <w:rPr>
          <w:rFonts w:ascii="Times New Roman" w:eastAsia="SimSun" w:hAnsi="Times New Roman" w:cs="Times New Roman"/>
          <w:color w:val="000000" w:themeColor="text1"/>
          <w:sz w:val="22"/>
        </w:rPr>
        <w:t xml:space="preserve">new </w:t>
      </w:r>
      <w:r w:rsidR="00826541" w:rsidRPr="00F007DB">
        <w:rPr>
          <w:rFonts w:ascii="Times New Roman" w:eastAsia="SimSun" w:hAnsi="Times New Roman" w:cs="Times New Roman"/>
          <w:color w:val="000000" w:themeColor="text1"/>
          <w:sz w:val="22"/>
        </w:rPr>
        <w:t xml:space="preserve">entrepreneurs and </w:t>
      </w:r>
      <w:r>
        <w:rPr>
          <w:rFonts w:ascii="Times New Roman" w:eastAsia="SimSun" w:hAnsi="Times New Roman" w:cs="Times New Roman"/>
          <w:color w:val="000000" w:themeColor="text1"/>
          <w:sz w:val="22"/>
        </w:rPr>
        <w:t>start-ups</w:t>
      </w:r>
      <w:r w:rsidR="00826541" w:rsidRPr="00F007DB">
        <w:rPr>
          <w:rFonts w:ascii="Times New Roman" w:eastAsia="SimSun" w:hAnsi="Times New Roman" w:cs="Times New Roman"/>
          <w:color w:val="000000" w:themeColor="text1"/>
          <w:sz w:val="22"/>
        </w:rPr>
        <w:t xml:space="preserve">). For example, many </w:t>
      </w:r>
      <w:r>
        <w:rPr>
          <w:rFonts w:ascii="Times New Roman" w:eastAsia="SimSun" w:hAnsi="Times New Roman" w:cs="Times New Roman"/>
          <w:color w:val="000000" w:themeColor="text1"/>
          <w:sz w:val="22"/>
        </w:rPr>
        <w:t>start-up</w:t>
      </w:r>
      <w:r w:rsidR="00826541" w:rsidRPr="00F007DB">
        <w:rPr>
          <w:rFonts w:ascii="Times New Roman" w:eastAsia="SimSun" w:hAnsi="Times New Roman" w:cs="Times New Roman"/>
          <w:color w:val="000000" w:themeColor="text1"/>
          <w:sz w:val="22"/>
        </w:rPr>
        <w:t xml:space="preserve"> designer label</w:t>
      </w:r>
      <w:r w:rsidR="00796BF2" w:rsidRPr="00F007DB">
        <w:rPr>
          <w:rFonts w:ascii="Times New Roman" w:eastAsia="SimSun" w:hAnsi="Times New Roman" w:cs="Times New Roman"/>
          <w:color w:val="000000" w:themeColor="text1"/>
          <w:sz w:val="22"/>
        </w:rPr>
        <w:t xml:space="preserve">s in the fashion industry provide products to </w:t>
      </w:r>
      <w:r w:rsidR="00826541" w:rsidRPr="00F007DB">
        <w:rPr>
          <w:rFonts w:ascii="Times New Roman" w:eastAsia="SimSun" w:hAnsi="Times New Roman" w:cs="Times New Roman"/>
          <w:color w:val="000000" w:themeColor="text1"/>
          <w:sz w:val="22"/>
        </w:rPr>
        <w:t xml:space="preserve">well-established </w:t>
      </w:r>
      <w:r w:rsidR="00796BF2" w:rsidRPr="00F007DB">
        <w:rPr>
          <w:rFonts w:ascii="Times New Roman" w:eastAsia="SimSun" w:hAnsi="Times New Roman" w:cs="Times New Roman"/>
          <w:color w:val="000000" w:themeColor="text1"/>
          <w:sz w:val="22"/>
        </w:rPr>
        <w:t xml:space="preserve">department stores </w:t>
      </w:r>
      <w:r w:rsidR="008B6BF4">
        <w:rPr>
          <w:rFonts w:ascii="Times New Roman" w:eastAsia="SimSun" w:hAnsi="Times New Roman" w:cs="Times New Roman"/>
          <w:color w:val="000000" w:themeColor="text1"/>
          <w:sz w:val="22"/>
        </w:rPr>
        <w:t>on a</w:t>
      </w:r>
      <w:r w:rsidR="00796BF2" w:rsidRPr="00F007DB">
        <w:rPr>
          <w:rFonts w:ascii="Times New Roman" w:eastAsia="SimSun" w:hAnsi="Times New Roman" w:cs="Times New Roman"/>
          <w:color w:val="000000" w:themeColor="text1"/>
          <w:sz w:val="22"/>
        </w:rPr>
        <w:t xml:space="preserve"> </w:t>
      </w:r>
      <w:r w:rsidR="008B6BF4">
        <w:rPr>
          <w:rFonts w:ascii="Times New Roman" w:eastAsia="SimSun" w:hAnsi="Times New Roman" w:cs="Times New Roman"/>
          <w:color w:val="000000" w:themeColor="text1"/>
          <w:sz w:val="22"/>
        </w:rPr>
        <w:t>ZWP</w:t>
      </w:r>
      <w:r w:rsidR="00796BF2" w:rsidRPr="00F007DB">
        <w:rPr>
          <w:rFonts w:ascii="Times New Roman" w:eastAsia="SimSun" w:hAnsi="Times New Roman" w:cs="Times New Roman"/>
          <w:color w:val="000000" w:themeColor="text1"/>
          <w:sz w:val="22"/>
        </w:rPr>
        <w:t xml:space="preserve"> </w:t>
      </w:r>
      <w:r w:rsidR="008B6BF4">
        <w:rPr>
          <w:rFonts w:ascii="Times New Roman" w:eastAsia="SimSun" w:hAnsi="Times New Roman" w:cs="Times New Roman"/>
          <w:color w:val="000000" w:themeColor="text1"/>
          <w:sz w:val="22"/>
        </w:rPr>
        <w:t>basis</w:t>
      </w:r>
      <w:r>
        <w:rPr>
          <w:rFonts w:ascii="Times New Roman" w:eastAsia="SimSun" w:hAnsi="Times New Roman" w:cs="Times New Roman"/>
          <w:color w:val="000000" w:themeColor="text1"/>
          <w:sz w:val="22"/>
        </w:rPr>
        <w:t>,</w:t>
      </w:r>
      <w:r w:rsidR="00796BF2" w:rsidRPr="00F007DB">
        <w:rPr>
          <w:rFonts w:ascii="Times New Roman" w:eastAsia="SimSun" w:hAnsi="Times New Roman" w:cs="Times New Roman"/>
          <w:color w:val="000000" w:themeColor="text1"/>
          <w:sz w:val="22"/>
        </w:rPr>
        <w:t xml:space="preserve"> </w:t>
      </w:r>
      <w:r w:rsidRPr="00F007DB">
        <w:rPr>
          <w:rFonts w:ascii="Times New Roman" w:eastAsia="SimSun" w:hAnsi="Times New Roman" w:cs="Times New Roman"/>
          <w:color w:val="000000" w:themeColor="text1"/>
          <w:sz w:val="22"/>
        </w:rPr>
        <w:t>re</w:t>
      </w:r>
      <w:r>
        <w:rPr>
          <w:rFonts w:ascii="Times New Roman" w:eastAsia="SimSun" w:hAnsi="Times New Roman" w:cs="Times New Roman"/>
          <w:color w:val="000000" w:themeColor="text1"/>
          <w:sz w:val="22"/>
        </w:rPr>
        <w:t>ceiving</w:t>
      </w:r>
      <w:r w:rsidRPr="00F007DB">
        <w:rPr>
          <w:rFonts w:ascii="Times New Roman" w:eastAsia="SimSun" w:hAnsi="Times New Roman" w:cs="Times New Roman"/>
          <w:color w:val="000000" w:themeColor="text1"/>
          <w:sz w:val="22"/>
        </w:rPr>
        <w:t xml:space="preserve"> </w:t>
      </w:r>
      <w:r w:rsidR="00EE50E8">
        <w:rPr>
          <w:rFonts w:ascii="Times New Roman" w:eastAsia="SimSun" w:hAnsi="Times New Roman" w:cs="Times New Roman"/>
          <w:color w:val="000000" w:themeColor="text1"/>
          <w:sz w:val="22"/>
        </w:rPr>
        <w:t>a</w:t>
      </w:r>
      <w:r w:rsidR="00EE50E8" w:rsidRPr="00F007DB">
        <w:rPr>
          <w:rFonts w:ascii="Times New Roman" w:eastAsia="SimSun" w:hAnsi="Times New Roman" w:cs="Times New Roman"/>
          <w:color w:val="000000" w:themeColor="text1"/>
          <w:sz w:val="22"/>
        </w:rPr>
        <w:t xml:space="preserve"> </w:t>
      </w:r>
      <w:r w:rsidR="00796BF2" w:rsidRPr="00F007DB">
        <w:rPr>
          <w:rFonts w:ascii="Times New Roman" w:eastAsia="SimSun" w:hAnsi="Times New Roman" w:cs="Times New Roman"/>
          <w:color w:val="000000" w:themeColor="text1"/>
          <w:sz w:val="22"/>
        </w:rPr>
        <w:t xml:space="preserve">share </w:t>
      </w:r>
      <w:r w:rsidR="00EE50E8">
        <w:rPr>
          <w:rFonts w:ascii="Times New Roman" w:eastAsia="SimSun" w:hAnsi="Times New Roman" w:cs="Times New Roman"/>
          <w:color w:val="000000" w:themeColor="text1"/>
          <w:sz w:val="22"/>
        </w:rPr>
        <w:t xml:space="preserve">of </w:t>
      </w:r>
      <w:r w:rsidR="00796BF2" w:rsidRPr="00F007DB">
        <w:rPr>
          <w:rFonts w:ascii="Times New Roman" w:eastAsia="SimSun" w:hAnsi="Times New Roman" w:cs="Times New Roman"/>
          <w:color w:val="000000" w:themeColor="text1"/>
          <w:sz w:val="22"/>
        </w:rPr>
        <w:t xml:space="preserve">the revenue </w:t>
      </w:r>
      <w:r w:rsidR="00EE50E8">
        <w:rPr>
          <w:rFonts w:ascii="Times New Roman" w:eastAsia="SimSun" w:hAnsi="Times New Roman" w:cs="Times New Roman"/>
          <w:color w:val="000000" w:themeColor="text1"/>
          <w:sz w:val="22"/>
        </w:rPr>
        <w:t>from sales</w:t>
      </w:r>
      <w:r w:rsidR="00796BF2" w:rsidRPr="00F007DB">
        <w:rPr>
          <w:rFonts w:ascii="Times New Roman" w:eastAsia="SimSun" w:hAnsi="Times New Roman" w:cs="Times New Roman"/>
          <w:color w:val="000000" w:themeColor="text1"/>
          <w:sz w:val="22"/>
        </w:rPr>
        <w:t xml:space="preserve">. </w:t>
      </w:r>
      <w:r w:rsidR="00826541" w:rsidRPr="00F007DB">
        <w:rPr>
          <w:rFonts w:ascii="Times New Roman" w:eastAsia="SimSun" w:hAnsi="Times New Roman" w:cs="Times New Roman"/>
          <w:color w:val="000000" w:themeColor="text1"/>
          <w:sz w:val="22"/>
        </w:rPr>
        <w:t>In the agricultural industry, s</w:t>
      </w:r>
      <w:r w:rsidR="00796BF2" w:rsidRPr="00F007DB">
        <w:rPr>
          <w:rFonts w:ascii="Times New Roman" w:eastAsia="SimSun" w:hAnsi="Times New Roman" w:cs="Times New Roman"/>
          <w:color w:val="000000" w:themeColor="text1"/>
          <w:sz w:val="22"/>
        </w:rPr>
        <w:t>ome organic farmers supply their fresh organic agricultural products to supermarkets</w:t>
      </w:r>
      <w:r w:rsidR="008E1143">
        <w:rPr>
          <w:rFonts w:ascii="Times New Roman" w:eastAsia="SimSun" w:hAnsi="Times New Roman" w:cs="Times New Roman"/>
          <w:color w:val="000000" w:themeColor="text1"/>
          <w:sz w:val="22"/>
        </w:rPr>
        <w:t xml:space="preserve"> on a ZWP basis</w:t>
      </w:r>
      <w:r w:rsidR="00796BF2" w:rsidRPr="00F007DB">
        <w:rPr>
          <w:rFonts w:ascii="Times New Roman" w:eastAsia="SimSun" w:hAnsi="Times New Roman" w:cs="Times New Roman"/>
          <w:color w:val="000000" w:themeColor="text1"/>
          <w:sz w:val="22"/>
        </w:rPr>
        <w:t xml:space="preserve"> and </w:t>
      </w:r>
      <w:r w:rsidR="00EE50E8">
        <w:rPr>
          <w:rFonts w:ascii="Times New Roman" w:eastAsia="SimSun" w:hAnsi="Times New Roman" w:cs="Times New Roman"/>
          <w:color w:val="000000" w:themeColor="text1"/>
          <w:sz w:val="22"/>
        </w:rPr>
        <w:t>receive</w:t>
      </w:r>
      <w:r w:rsidR="00EE50E8" w:rsidRPr="00F007DB">
        <w:rPr>
          <w:rFonts w:ascii="Times New Roman" w:eastAsia="SimSun" w:hAnsi="Times New Roman" w:cs="Times New Roman"/>
          <w:color w:val="000000" w:themeColor="text1"/>
          <w:sz w:val="22"/>
        </w:rPr>
        <w:t xml:space="preserve"> compensat</w:t>
      </w:r>
      <w:r w:rsidR="00EE50E8">
        <w:rPr>
          <w:rFonts w:ascii="Times New Roman" w:eastAsia="SimSun" w:hAnsi="Times New Roman" w:cs="Times New Roman"/>
          <w:color w:val="000000" w:themeColor="text1"/>
          <w:sz w:val="22"/>
        </w:rPr>
        <w:t>ion</w:t>
      </w:r>
      <w:r w:rsidR="00EE50E8" w:rsidRPr="00F007DB">
        <w:rPr>
          <w:rFonts w:ascii="Times New Roman" w:eastAsia="SimSun" w:hAnsi="Times New Roman" w:cs="Times New Roman"/>
          <w:color w:val="000000" w:themeColor="text1"/>
          <w:sz w:val="22"/>
        </w:rPr>
        <w:t xml:space="preserve"> </w:t>
      </w:r>
      <w:r w:rsidR="00EE50E8">
        <w:rPr>
          <w:rFonts w:ascii="Times New Roman" w:eastAsia="SimSun" w:hAnsi="Times New Roman" w:cs="Times New Roman"/>
          <w:color w:val="000000" w:themeColor="text1"/>
          <w:sz w:val="22"/>
        </w:rPr>
        <w:t>in the forms of</w:t>
      </w:r>
      <w:r w:rsidR="00EE50E8" w:rsidRPr="00F007DB">
        <w:rPr>
          <w:rFonts w:ascii="Times New Roman" w:eastAsia="SimSun" w:hAnsi="Times New Roman" w:cs="Times New Roman"/>
          <w:color w:val="000000" w:themeColor="text1"/>
          <w:sz w:val="22"/>
        </w:rPr>
        <w:t xml:space="preserve"> </w:t>
      </w:r>
      <w:r w:rsidR="00796BF2" w:rsidRPr="00F007DB">
        <w:rPr>
          <w:rFonts w:ascii="Times New Roman" w:eastAsia="SimSun" w:hAnsi="Times New Roman" w:cs="Times New Roman"/>
          <w:color w:val="000000" w:themeColor="text1"/>
          <w:sz w:val="22"/>
        </w:rPr>
        <w:t>revenue</w:t>
      </w:r>
      <w:r w:rsidR="00EE50E8">
        <w:rPr>
          <w:rFonts w:ascii="Times New Roman" w:eastAsia="SimSun" w:hAnsi="Times New Roman" w:cs="Times New Roman"/>
          <w:color w:val="000000" w:themeColor="text1"/>
          <w:sz w:val="22"/>
        </w:rPr>
        <w:t>-sharing</w:t>
      </w:r>
      <w:r w:rsidR="00796BF2" w:rsidRPr="00F007DB">
        <w:rPr>
          <w:rFonts w:ascii="Times New Roman" w:eastAsia="SimSun" w:hAnsi="Times New Roman" w:cs="Times New Roman"/>
          <w:color w:val="000000" w:themeColor="text1"/>
          <w:sz w:val="22"/>
        </w:rPr>
        <w:t xml:space="preserve"> and a certain fixed payment.</w:t>
      </w:r>
      <w:r w:rsidR="00E0705E" w:rsidRPr="00F007DB">
        <w:rPr>
          <w:rFonts w:ascii="Times New Roman" w:eastAsia="SimSun" w:hAnsi="Times New Roman" w:cs="Times New Roman"/>
          <w:color w:val="000000" w:themeColor="text1"/>
          <w:sz w:val="22"/>
        </w:rPr>
        <w:t xml:space="preserve"> </w:t>
      </w:r>
      <w:r>
        <w:rPr>
          <w:rFonts w:ascii="Times New Roman" w:eastAsia="SimSun" w:hAnsi="Times New Roman" w:cs="Times New Roman"/>
          <w:color w:val="000000" w:themeColor="text1"/>
          <w:sz w:val="22"/>
        </w:rPr>
        <w:t>In addition to these</w:t>
      </w:r>
      <w:r w:rsidR="00F74E94" w:rsidRPr="00F007DB">
        <w:rPr>
          <w:rFonts w:ascii="Times New Roman" w:eastAsia="SimSun" w:hAnsi="Times New Roman" w:cs="Times New Roman"/>
          <w:color w:val="000000" w:themeColor="text1"/>
          <w:sz w:val="22"/>
        </w:rPr>
        <w:t xml:space="preserve"> two </w:t>
      </w:r>
      <w:r w:rsidRPr="00F007DB">
        <w:rPr>
          <w:rFonts w:ascii="Times New Roman" w:eastAsia="SimSun" w:hAnsi="Times New Roman" w:cs="Times New Roman"/>
          <w:color w:val="000000" w:themeColor="text1"/>
          <w:sz w:val="22"/>
        </w:rPr>
        <w:t xml:space="preserve">widely observed </w:t>
      </w:r>
      <w:r w:rsidR="00F74E94" w:rsidRPr="00F007DB">
        <w:rPr>
          <w:rFonts w:ascii="Times New Roman" w:eastAsia="SimSun" w:hAnsi="Times New Roman" w:cs="Times New Roman"/>
          <w:color w:val="000000" w:themeColor="text1"/>
          <w:sz w:val="22"/>
        </w:rPr>
        <w:t>scenarios</w:t>
      </w:r>
      <w:r w:rsidR="00C31947">
        <w:rPr>
          <w:rFonts w:ascii="Times New Roman" w:eastAsia="SimSun" w:hAnsi="Times New Roman" w:cs="Times New Roman"/>
          <w:color w:val="000000" w:themeColor="text1"/>
          <w:sz w:val="22"/>
        </w:rPr>
        <w:t xml:space="preserve">, </w:t>
      </w:r>
      <w:r w:rsidR="00C13654">
        <w:rPr>
          <w:rFonts w:ascii="Times New Roman" w:eastAsia="SimSun" w:hAnsi="Times New Roman" w:cs="Times New Roman"/>
          <w:color w:val="000000" w:themeColor="text1"/>
          <w:sz w:val="22"/>
        </w:rPr>
        <w:t>ZWP</w:t>
      </w:r>
      <w:r w:rsidR="00E0705E" w:rsidRPr="00F007DB">
        <w:rPr>
          <w:rFonts w:ascii="Times New Roman" w:eastAsia="SimSun" w:hAnsi="Times New Roman" w:cs="Times New Roman"/>
          <w:color w:val="000000" w:themeColor="text1"/>
          <w:sz w:val="22"/>
        </w:rPr>
        <w:t xml:space="preserve"> </w:t>
      </w:r>
      <w:r w:rsidR="00EE50E8">
        <w:rPr>
          <w:rFonts w:ascii="Times New Roman" w:eastAsia="SimSun" w:hAnsi="Times New Roman" w:cs="Times New Roman"/>
          <w:color w:val="000000" w:themeColor="text1"/>
          <w:sz w:val="22"/>
        </w:rPr>
        <w:t>contracts are</w:t>
      </w:r>
      <w:r w:rsidR="00EE50E8" w:rsidRPr="00F007DB">
        <w:rPr>
          <w:rFonts w:ascii="Times New Roman" w:eastAsia="SimSun" w:hAnsi="Times New Roman" w:cs="Times New Roman"/>
          <w:color w:val="000000" w:themeColor="text1"/>
          <w:sz w:val="22"/>
        </w:rPr>
        <w:t xml:space="preserve"> </w:t>
      </w:r>
      <w:r w:rsidR="00E0705E" w:rsidRPr="00F007DB">
        <w:rPr>
          <w:rFonts w:ascii="Times New Roman" w:eastAsia="SimSun" w:hAnsi="Times New Roman" w:cs="Times New Roman"/>
          <w:color w:val="000000" w:themeColor="text1"/>
          <w:sz w:val="22"/>
        </w:rPr>
        <w:t xml:space="preserve">also </w:t>
      </w:r>
      <w:r w:rsidR="00142487">
        <w:rPr>
          <w:rFonts w:ascii="Times New Roman" w:eastAsia="SimSun" w:hAnsi="Times New Roman" w:cs="Times New Roman"/>
          <w:color w:val="000000" w:themeColor="text1"/>
          <w:sz w:val="22"/>
        </w:rPr>
        <w:t>found</w:t>
      </w:r>
      <w:r w:rsidR="00EE50E8">
        <w:rPr>
          <w:rFonts w:ascii="Times New Roman" w:eastAsia="SimSun" w:hAnsi="Times New Roman" w:cs="Times New Roman"/>
          <w:color w:val="000000" w:themeColor="text1"/>
          <w:sz w:val="22"/>
        </w:rPr>
        <w:t xml:space="preserve"> in the electricity market</w:t>
      </w:r>
      <w:r w:rsidR="00E0705E" w:rsidRPr="00F007DB">
        <w:rPr>
          <w:rStyle w:val="FootnoteReference"/>
          <w:rFonts w:ascii="Times New Roman" w:eastAsia="SimSun" w:hAnsi="Times New Roman" w:cs="Times New Roman"/>
          <w:color w:val="000000" w:themeColor="text1"/>
          <w:sz w:val="22"/>
        </w:rPr>
        <w:footnoteReference w:id="4"/>
      </w:r>
      <w:r w:rsidR="00E0705E" w:rsidRPr="00F007DB">
        <w:rPr>
          <w:rFonts w:ascii="Times New Roman" w:eastAsia="SimSun" w:hAnsi="Times New Roman" w:cs="Times New Roman"/>
          <w:color w:val="000000" w:themeColor="text1"/>
          <w:sz w:val="22"/>
        </w:rPr>
        <w:t>.</w:t>
      </w:r>
    </w:p>
    <w:p w14:paraId="415FF4C5" w14:textId="4FC431C6" w:rsidR="00796BF2" w:rsidRPr="00F007DB" w:rsidRDefault="00796BF2" w:rsidP="00724300">
      <w:pPr>
        <w:spacing w:line="480" w:lineRule="auto"/>
        <w:ind w:firstLine="426"/>
        <w:rPr>
          <w:rFonts w:ascii="Times New Roman" w:eastAsia="SimSun" w:hAnsi="Times New Roman" w:cs="Times New Roman"/>
          <w:color w:val="000000" w:themeColor="text1"/>
          <w:sz w:val="22"/>
        </w:rPr>
      </w:pPr>
      <w:r w:rsidRPr="00F007DB">
        <w:rPr>
          <w:rFonts w:ascii="Times New Roman" w:eastAsia="SimSun" w:hAnsi="Times New Roman" w:cs="Times New Roman"/>
          <w:color w:val="000000" w:themeColor="text1"/>
          <w:sz w:val="22"/>
        </w:rPr>
        <w:t>ZWP</w:t>
      </w:r>
      <w:r w:rsidR="00477B1D">
        <w:rPr>
          <w:rFonts w:ascii="Times New Roman" w:eastAsia="SimSun" w:hAnsi="Times New Roman" w:cs="Times New Roman"/>
          <w:color w:val="000000" w:themeColor="text1"/>
          <w:sz w:val="22"/>
        </w:rPr>
        <w:t>-</w:t>
      </w:r>
      <w:r w:rsidRPr="00F007DB">
        <w:rPr>
          <w:rFonts w:ascii="Times New Roman" w:eastAsia="SimSun" w:hAnsi="Times New Roman" w:cs="Times New Roman"/>
          <w:color w:val="000000" w:themeColor="text1"/>
          <w:sz w:val="22"/>
        </w:rPr>
        <w:t xml:space="preserve">based contracts are attractive to retailers as the </w:t>
      </w:r>
      <w:r w:rsidR="009B5C7D">
        <w:rPr>
          <w:rFonts w:ascii="Times New Roman" w:eastAsia="SimSun" w:hAnsi="Times New Roman" w:cs="Times New Roman"/>
          <w:color w:val="000000" w:themeColor="text1"/>
          <w:sz w:val="22"/>
        </w:rPr>
        <w:t xml:space="preserve">low </w:t>
      </w:r>
      <w:r w:rsidRPr="00F007DB">
        <w:rPr>
          <w:rFonts w:ascii="Times New Roman" w:eastAsia="SimSun" w:hAnsi="Times New Roman" w:cs="Times New Roman"/>
          <w:color w:val="000000" w:themeColor="text1"/>
          <w:sz w:val="22"/>
        </w:rPr>
        <w:t xml:space="preserve">cost of </w:t>
      </w:r>
      <w:r w:rsidR="009B5C7D">
        <w:rPr>
          <w:rFonts w:ascii="Times New Roman" w:eastAsia="SimSun" w:hAnsi="Times New Roman" w:cs="Times New Roman"/>
          <w:color w:val="000000" w:themeColor="text1"/>
          <w:sz w:val="22"/>
        </w:rPr>
        <w:t>obtaining</w:t>
      </w:r>
      <w:r w:rsidR="009B5C7D" w:rsidRPr="00F007DB">
        <w:rPr>
          <w:rFonts w:ascii="Times New Roman" w:eastAsia="SimSun" w:hAnsi="Times New Roman" w:cs="Times New Roman"/>
          <w:color w:val="000000" w:themeColor="text1"/>
          <w:sz w:val="22"/>
        </w:rPr>
        <w:t xml:space="preserve"> </w:t>
      </w:r>
      <w:r w:rsidRPr="00F007DB">
        <w:rPr>
          <w:rFonts w:ascii="Times New Roman" w:eastAsia="SimSun" w:hAnsi="Times New Roman" w:cs="Times New Roman"/>
          <w:color w:val="000000" w:themeColor="text1"/>
          <w:sz w:val="22"/>
        </w:rPr>
        <w:t xml:space="preserve">the products </w:t>
      </w:r>
      <w:r w:rsidR="009B5C7D">
        <w:rPr>
          <w:rFonts w:ascii="Times New Roman" w:eastAsia="SimSun" w:hAnsi="Times New Roman" w:cs="Times New Roman"/>
          <w:color w:val="000000" w:themeColor="text1"/>
          <w:sz w:val="22"/>
        </w:rPr>
        <w:t>reduces</w:t>
      </w:r>
      <w:r w:rsidRPr="00F007DB">
        <w:rPr>
          <w:rFonts w:ascii="Times New Roman" w:eastAsia="SimSun" w:hAnsi="Times New Roman" w:cs="Times New Roman"/>
          <w:color w:val="000000" w:themeColor="text1"/>
          <w:sz w:val="22"/>
        </w:rPr>
        <w:t xml:space="preserve"> the risk</w:t>
      </w:r>
      <w:r w:rsidR="009B5C7D">
        <w:rPr>
          <w:rFonts w:ascii="Times New Roman" w:eastAsia="SimSun" w:hAnsi="Times New Roman" w:cs="Times New Roman"/>
          <w:color w:val="000000" w:themeColor="text1"/>
          <w:sz w:val="22"/>
        </w:rPr>
        <w:t>s</w:t>
      </w:r>
      <w:r w:rsidRPr="00F007DB">
        <w:rPr>
          <w:rFonts w:ascii="Times New Roman" w:eastAsia="SimSun" w:hAnsi="Times New Roman" w:cs="Times New Roman"/>
          <w:color w:val="000000" w:themeColor="text1"/>
          <w:sz w:val="22"/>
        </w:rPr>
        <w:t xml:space="preserve"> associated with purchasing. </w:t>
      </w:r>
      <w:r w:rsidR="00376FE1">
        <w:rPr>
          <w:rFonts w:ascii="Times New Roman" w:eastAsia="SimSun" w:hAnsi="Times New Roman" w:cs="Times New Roman"/>
          <w:color w:val="000000" w:themeColor="text1"/>
          <w:sz w:val="22"/>
        </w:rPr>
        <w:t xml:space="preserve">However, a series of questions remain </w:t>
      </w:r>
      <w:proofErr w:type="gramStart"/>
      <w:r w:rsidR="00376FE1">
        <w:rPr>
          <w:rFonts w:ascii="Times New Roman" w:eastAsia="SimSun" w:hAnsi="Times New Roman" w:cs="Times New Roman"/>
          <w:color w:val="000000" w:themeColor="text1"/>
          <w:sz w:val="22"/>
        </w:rPr>
        <w:t>in regard to</w:t>
      </w:r>
      <w:proofErr w:type="gramEnd"/>
      <w:r w:rsidR="00376FE1">
        <w:rPr>
          <w:rFonts w:ascii="Times New Roman" w:eastAsia="SimSun" w:hAnsi="Times New Roman" w:cs="Times New Roman"/>
          <w:color w:val="000000" w:themeColor="text1"/>
          <w:sz w:val="22"/>
        </w:rPr>
        <w:t xml:space="preserve"> </w:t>
      </w:r>
      <w:r w:rsidR="007D3943">
        <w:rPr>
          <w:rFonts w:ascii="Times New Roman" w:eastAsia="SimSun" w:hAnsi="Times New Roman" w:cs="Times New Roman"/>
          <w:color w:val="000000" w:themeColor="text1"/>
          <w:sz w:val="22"/>
        </w:rPr>
        <w:t>these types of</w:t>
      </w:r>
      <w:r w:rsidR="00376FE1">
        <w:rPr>
          <w:rFonts w:ascii="Times New Roman" w:eastAsia="SimSun" w:hAnsi="Times New Roman" w:cs="Times New Roman"/>
          <w:color w:val="000000" w:themeColor="text1"/>
          <w:sz w:val="22"/>
        </w:rPr>
        <w:t xml:space="preserve"> supply chain contracts</w:t>
      </w:r>
      <w:r w:rsidR="00E90B25">
        <w:rPr>
          <w:rFonts w:ascii="Times New Roman" w:eastAsia="SimSun" w:hAnsi="Times New Roman" w:cs="Times New Roman"/>
          <w:color w:val="000000" w:themeColor="text1"/>
          <w:sz w:val="22"/>
        </w:rPr>
        <w:t xml:space="preserve">, which we </w:t>
      </w:r>
      <w:r w:rsidR="00376FE1">
        <w:rPr>
          <w:rFonts w:ascii="Times New Roman" w:eastAsia="SimSun" w:hAnsi="Times New Roman" w:cs="Times New Roman"/>
          <w:color w:val="000000" w:themeColor="text1"/>
          <w:sz w:val="22"/>
        </w:rPr>
        <w:t>attempt</w:t>
      </w:r>
      <w:r w:rsidR="00E90B25">
        <w:rPr>
          <w:rFonts w:ascii="Times New Roman" w:eastAsia="SimSun" w:hAnsi="Times New Roman" w:cs="Times New Roman"/>
          <w:color w:val="000000" w:themeColor="text1"/>
          <w:sz w:val="22"/>
        </w:rPr>
        <w:t xml:space="preserve"> to an</w:t>
      </w:r>
      <w:r w:rsidR="00376FE1">
        <w:rPr>
          <w:rFonts w:ascii="Times New Roman" w:eastAsia="SimSun" w:hAnsi="Times New Roman" w:cs="Times New Roman"/>
          <w:color w:val="000000" w:themeColor="text1"/>
          <w:sz w:val="22"/>
        </w:rPr>
        <w:t xml:space="preserve">swer </w:t>
      </w:r>
      <w:r w:rsidR="00E90B25">
        <w:rPr>
          <w:rFonts w:ascii="Times New Roman" w:eastAsia="SimSun" w:hAnsi="Times New Roman" w:cs="Times New Roman"/>
          <w:color w:val="000000" w:themeColor="text1"/>
          <w:sz w:val="22"/>
        </w:rPr>
        <w:t>here, namely</w:t>
      </w:r>
      <w:r w:rsidR="00376FE1">
        <w:rPr>
          <w:rFonts w:ascii="Times New Roman" w:eastAsia="SimSun" w:hAnsi="Times New Roman" w:cs="Times New Roman"/>
          <w:color w:val="000000" w:themeColor="text1"/>
          <w:sz w:val="22"/>
        </w:rPr>
        <w:t xml:space="preserve">: Does </w:t>
      </w:r>
      <w:r w:rsidR="00F96F0C">
        <w:rPr>
          <w:rFonts w:ascii="Times New Roman" w:eastAsia="SimSun" w:hAnsi="Times New Roman" w:cs="Times New Roman"/>
          <w:color w:val="000000" w:themeColor="text1"/>
          <w:sz w:val="22"/>
        </w:rPr>
        <w:t>a</w:t>
      </w:r>
      <w:r w:rsidR="00376FE1">
        <w:rPr>
          <w:rFonts w:ascii="Times New Roman" w:eastAsia="SimSun" w:hAnsi="Times New Roman" w:cs="Times New Roman"/>
          <w:color w:val="000000" w:themeColor="text1"/>
          <w:sz w:val="22"/>
        </w:rPr>
        <w:t xml:space="preserve"> ZWP-based</w:t>
      </w:r>
      <w:r w:rsidR="002E333C" w:rsidRPr="00F007DB">
        <w:rPr>
          <w:rFonts w:ascii="Times New Roman" w:eastAsia="SimSun" w:hAnsi="Times New Roman" w:cs="Times New Roman"/>
          <w:color w:val="000000" w:themeColor="text1"/>
          <w:sz w:val="22"/>
        </w:rPr>
        <w:t xml:space="preserve"> contract</w:t>
      </w:r>
      <w:r w:rsidRPr="00F007DB">
        <w:rPr>
          <w:rFonts w:ascii="Times New Roman" w:eastAsia="SimSun" w:hAnsi="Times New Roman" w:cs="Times New Roman"/>
          <w:color w:val="000000" w:themeColor="text1"/>
          <w:sz w:val="22"/>
        </w:rPr>
        <w:t xml:space="preserve"> </w:t>
      </w:r>
      <w:r w:rsidR="00376FE1">
        <w:rPr>
          <w:rFonts w:ascii="Times New Roman" w:eastAsia="SimSun" w:hAnsi="Times New Roman" w:cs="Times New Roman"/>
          <w:color w:val="000000" w:themeColor="text1"/>
          <w:sz w:val="22"/>
        </w:rPr>
        <w:t>outperform</w:t>
      </w:r>
      <w:r w:rsidRPr="00F007DB">
        <w:rPr>
          <w:rFonts w:ascii="Times New Roman" w:eastAsia="SimSun" w:hAnsi="Times New Roman" w:cs="Times New Roman"/>
          <w:color w:val="000000" w:themeColor="text1"/>
          <w:sz w:val="22"/>
        </w:rPr>
        <w:t xml:space="preserve"> </w:t>
      </w:r>
      <w:r w:rsidR="00F96F0C">
        <w:rPr>
          <w:rFonts w:ascii="Times New Roman" w:eastAsia="SimSun" w:hAnsi="Times New Roman" w:cs="Times New Roman"/>
          <w:color w:val="000000" w:themeColor="text1"/>
          <w:sz w:val="22"/>
        </w:rPr>
        <w:t>a</w:t>
      </w:r>
      <w:r w:rsidR="00376FE1">
        <w:rPr>
          <w:rFonts w:ascii="Times New Roman" w:eastAsia="SimSun" w:hAnsi="Times New Roman" w:cs="Times New Roman"/>
          <w:color w:val="000000" w:themeColor="text1"/>
          <w:sz w:val="22"/>
        </w:rPr>
        <w:t xml:space="preserve"> </w:t>
      </w:r>
      <w:r w:rsidRPr="00F007DB">
        <w:rPr>
          <w:rFonts w:ascii="Times New Roman" w:eastAsia="SimSun" w:hAnsi="Times New Roman" w:cs="Times New Roman"/>
          <w:color w:val="000000" w:themeColor="text1"/>
          <w:sz w:val="22"/>
        </w:rPr>
        <w:t xml:space="preserve">traditional </w:t>
      </w:r>
      <w:r w:rsidR="002E333C" w:rsidRPr="00F007DB">
        <w:rPr>
          <w:rFonts w:ascii="Times New Roman" w:eastAsia="SimSun" w:hAnsi="Times New Roman" w:cs="Times New Roman"/>
          <w:color w:val="000000" w:themeColor="text1"/>
          <w:sz w:val="22"/>
        </w:rPr>
        <w:t>supply chain contract</w:t>
      </w:r>
      <w:r w:rsidR="00376FE1">
        <w:rPr>
          <w:rFonts w:ascii="Times New Roman" w:eastAsia="SimSun" w:hAnsi="Times New Roman" w:cs="Times New Roman"/>
          <w:color w:val="000000" w:themeColor="text1"/>
          <w:sz w:val="22"/>
        </w:rPr>
        <w:t>,</w:t>
      </w:r>
      <w:r w:rsidRPr="00F007DB">
        <w:rPr>
          <w:rFonts w:ascii="Times New Roman" w:eastAsia="SimSun" w:hAnsi="Times New Roman" w:cs="Times New Roman"/>
          <w:color w:val="000000" w:themeColor="text1"/>
          <w:sz w:val="22"/>
        </w:rPr>
        <w:t xml:space="preserve"> such as</w:t>
      </w:r>
      <w:r w:rsidR="00D30203" w:rsidRPr="00F007DB">
        <w:rPr>
          <w:rFonts w:ascii="Times New Roman" w:eastAsia="SimSun" w:hAnsi="Times New Roman" w:cs="Times New Roman"/>
          <w:color w:val="000000" w:themeColor="text1"/>
          <w:sz w:val="22"/>
        </w:rPr>
        <w:t xml:space="preserve"> </w:t>
      </w:r>
      <w:r w:rsidR="00376FE1">
        <w:rPr>
          <w:rFonts w:ascii="Times New Roman" w:eastAsia="SimSun" w:hAnsi="Times New Roman" w:cs="Times New Roman"/>
          <w:color w:val="000000" w:themeColor="text1"/>
          <w:sz w:val="22"/>
        </w:rPr>
        <w:t xml:space="preserve">the </w:t>
      </w:r>
      <w:r w:rsidR="00D30203" w:rsidRPr="00F007DB">
        <w:rPr>
          <w:rFonts w:ascii="Times New Roman" w:eastAsia="SimSun" w:hAnsi="Times New Roman" w:cs="Times New Roman"/>
          <w:color w:val="000000" w:themeColor="text1"/>
          <w:sz w:val="22"/>
        </w:rPr>
        <w:t>non-zero</w:t>
      </w:r>
      <w:r w:rsidRPr="00F007DB">
        <w:rPr>
          <w:rFonts w:ascii="Times New Roman" w:eastAsia="SimSun" w:hAnsi="Times New Roman" w:cs="Times New Roman"/>
          <w:color w:val="000000" w:themeColor="text1"/>
          <w:sz w:val="22"/>
        </w:rPr>
        <w:t xml:space="preserve"> wholesale pricing </w:t>
      </w:r>
      <w:r w:rsidR="00743F04">
        <w:rPr>
          <w:rFonts w:ascii="Times New Roman" w:eastAsia="SimSun" w:hAnsi="Times New Roman" w:cs="Times New Roman"/>
          <w:color w:val="000000" w:themeColor="text1"/>
          <w:sz w:val="22"/>
        </w:rPr>
        <w:t xml:space="preserve">(NZWP) </w:t>
      </w:r>
      <w:r w:rsidRPr="00F007DB">
        <w:rPr>
          <w:rFonts w:ascii="Times New Roman" w:eastAsia="SimSun" w:hAnsi="Times New Roman" w:cs="Times New Roman"/>
          <w:color w:val="000000" w:themeColor="text1"/>
          <w:sz w:val="22"/>
        </w:rPr>
        <w:t xml:space="preserve">revenue sharing contract? Can </w:t>
      </w:r>
      <w:r w:rsidR="00F96F0C">
        <w:rPr>
          <w:rFonts w:ascii="Times New Roman" w:eastAsia="SimSun" w:hAnsi="Times New Roman" w:cs="Times New Roman"/>
          <w:color w:val="000000" w:themeColor="text1"/>
          <w:sz w:val="22"/>
        </w:rPr>
        <w:t>a</w:t>
      </w:r>
      <w:r w:rsidR="00376FE1">
        <w:rPr>
          <w:rFonts w:ascii="Times New Roman" w:eastAsia="SimSun" w:hAnsi="Times New Roman" w:cs="Times New Roman"/>
          <w:color w:val="000000" w:themeColor="text1"/>
          <w:sz w:val="22"/>
        </w:rPr>
        <w:t xml:space="preserve"> ZWP-based contract</w:t>
      </w:r>
      <w:r w:rsidR="00376FE1" w:rsidRPr="00F007DB">
        <w:rPr>
          <w:rFonts w:ascii="Times New Roman" w:eastAsia="SimSun" w:hAnsi="Times New Roman" w:cs="Times New Roman"/>
          <w:color w:val="000000" w:themeColor="text1"/>
          <w:sz w:val="22"/>
        </w:rPr>
        <w:t xml:space="preserve"> </w:t>
      </w:r>
      <w:r w:rsidRPr="00F007DB">
        <w:rPr>
          <w:rFonts w:ascii="Times New Roman" w:eastAsia="SimSun" w:hAnsi="Times New Roman" w:cs="Times New Roman"/>
          <w:color w:val="000000" w:themeColor="text1"/>
          <w:sz w:val="22"/>
        </w:rPr>
        <w:t xml:space="preserve">achieve win-win supply chain coordination? If </w:t>
      </w:r>
      <w:r w:rsidR="00695447">
        <w:rPr>
          <w:rFonts w:ascii="Times New Roman" w:eastAsia="SimSun" w:hAnsi="Times New Roman" w:cs="Times New Roman"/>
          <w:color w:val="000000" w:themeColor="text1"/>
          <w:sz w:val="22"/>
        </w:rPr>
        <w:t>so</w:t>
      </w:r>
      <w:r w:rsidRPr="00F007DB">
        <w:rPr>
          <w:rFonts w:ascii="Times New Roman" w:eastAsia="SimSun" w:hAnsi="Times New Roman" w:cs="Times New Roman"/>
          <w:color w:val="000000" w:themeColor="text1"/>
          <w:sz w:val="22"/>
        </w:rPr>
        <w:t xml:space="preserve">, which is </w:t>
      </w:r>
      <w:r w:rsidR="00B6700F" w:rsidRPr="00F007DB">
        <w:rPr>
          <w:rFonts w:ascii="Times New Roman" w:eastAsia="SimSun" w:hAnsi="Times New Roman" w:cs="Times New Roman" w:hint="eastAsia"/>
          <w:color w:val="000000" w:themeColor="text1"/>
          <w:sz w:val="22"/>
        </w:rPr>
        <w:t xml:space="preserve">the </w:t>
      </w:r>
      <w:r w:rsidRPr="00F007DB">
        <w:rPr>
          <w:rFonts w:ascii="Times New Roman" w:eastAsia="SimSun" w:hAnsi="Times New Roman" w:cs="Times New Roman"/>
          <w:color w:val="000000" w:themeColor="text1"/>
          <w:sz w:val="22"/>
        </w:rPr>
        <w:t xml:space="preserve">most efficient </w:t>
      </w:r>
      <w:r w:rsidR="00B6700F" w:rsidRPr="00F007DB">
        <w:rPr>
          <w:rFonts w:ascii="Times New Roman" w:eastAsia="SimSun" w:hAnsi="Times New Roman" w:cs="Times New Roman"/>
          <w:color w:val="000000" w:themeColor="text1"/>
          <w:sz w:val="22"/>
        </w:rPr>
        <w:t xml:space="preserve">contractual format </w:t>
      </w:r>
      <w:r w:rsidRPr="00F007DB">
        <w:rPr>
          <w:rFonts w:ascii="Times New Roman" w:eastAsia="SimSun" w:hAnsi="Times New Roman" w:cs="Times New Roman"/>
          <w:color w:val="000000" w:themeColor="text1"/>
          <w:sz w:val="22"/>
        </w:rPr>
        <w:t xml:space="preserve">in the presence of multiple products? </w:t>
      </w:r>
      <w:r w:rsidR="007340F0" w:rsidRPr="00F007DB">
        <w:rPr>
          <w:rFonts w:ascii="Times New Roman" w:eastAsia="SimSun" w:hAnsi="Times New Roman" w:cs="Times New Roman"/>
          <w:color w:val="000000" w:themeColor="text1"/>
          <w:sz w:val="22"/>
        </w:rPr>
        <w:t xml:space="preserve">Does </w:t>
      </w:r>
      <w:r w:rsidR="00F96F0C">
        <w:rPr>
          <w:rFonts w:ascii="Times New Roman" w:eastAsia="SimSun" w:hAnsi="Times New Roman" w:cs="Times New Roman"/>
          <w:color w:val="000000" w:themeColor="text1"/>
          <w:sz w:val="22"/>
        </w:rPr>
        <w:t>a</w:t>
      </w:r>
      <w:r w:rsidR="00376FE1">
        <w:rPr>
          <w:rFonts w:ascii="Times New Roman" w:eastAsia="SimSun" w:hAnsi="Times New Roman" w:cs="Times New Roman"/>
          <w:color w:val="000000" w:themeColor="text1"/>
          <w:sz w:val="22"/>
        </w:rPr>
        <w:t xml:space="preserve"> ZWP-based contract</w:t>
      </w:r>
      <w:r w:rsidR="00376FE1" w:rsidRPr="00F007DB">
        <w:rPr>
          <w:rFonts w:ascii="Times New Roman" w:eastAsia="SimSun" w:hAnsi="Times New Roman" w:cs="Times New Roman"/>
          <w:color w:val="000000" w:themeColor="text1"/>
          <w:sz w:val="22"/>
        </w:rPr>
        <w:t xml:space="preserve"> </w:t>
      </w:r>
      <w:r w:rsidR="00376FE1">
        <w:rPr>
          <w:rFonts w:ascii="Times New Roman" w:eastAsia="SimSun" w:hAnsi="Times New Roman" w:cs="Times New Roman"/>
          <w:color w:val="000000" w:themeColor="text1"/>
          <w:sz w:val="22"/>
        </w:rPr>
        <w:t>outperform</w:t>
      </w:r>
      <w:r w:rsidR="007340F0" w:rsidRPr="00F007DB">
        <w:rPr>
          <w:rFonts w:ascii="Times New Roman" w:eastAsia="SimSun" w:hAnsi="Times New Roman" w:cs="Times New Roman"/>
          <w:color w:val="000000" w:themeColor="text1"/>
          <w:sz w:val="22"/>
        </w:rPr>
        <w:t xml:space="preserve"> </w:t>
      </w:r>
      <w:r w:rsidR="00376FE1">
        <w:rPr>
          <w:rFonts w:ascii="Times New Roman" w:eastAsia="SimSun" w:hAnsi="Times New Roman" w:cs="Times New Roman"/>
          <w:color w:val="000000" w:themeColor="text1"/>
          <w:sz w:val="22"/>
        </w:rPr>
        <w:t>its</w:t>
      </w:r>
      <w:r w:rsidR="00376FE1" w:rsidRPr="00F007DB">
        <w:rPr>
          <w:rFonts w:ascii="Times New Roman" w:eastAsia="SimSun" w:hAnsi="Times New Roman" w:cs="Times New Roman"/>
          <w:color w:val="000000" w:themeColor="text1"/>
          <w:sz w:val="22"/>
        </w:rPr>
        <w:t xml:space="preserve"> </w:t>
      </w:r>
      <w:r w:rsidR="007340F0" w:rsidRPr="00F007DB">
        <w:rPr>
          <w:rFonts w:ascii="Times New Roman" w:eastAsia="SimSun" w:hAnsi="Times New Roman" w:cs="Times New Roman"/>
          <w:color w:val="000000" w:themeColor="text1"/>
          <w:sz w:val="22"/>
        </w:rPr>
        <w:t>opposite</w:t>
      </w:r>
      <w:r w:rsidR="00376FE1">
        <w:rPr>
          <w:rFonts w:ascii="Times New Roman" w:eastAsia="SimSun" w:hAnsi="Times New Roman" w:cs="Times New Roman"/>
          <w:color w:val="000000" w:themeColor="text1"/>
          <w:sz w:val="22"/>
        </w:rPr>
        <w:t xml:space="preserve">, </w:t>
      </w:r>
      <w:r w:rsidR="00F96F0C">
        <w:rPr>
          <w:rFonts w:ascii="Times New Roman" w:eastAsia="SimSun" w:hAnsi="Times New Roman" w:cs="Times New Roman"/>
          <w:color w:val="000000" w:themeColor="text1"/>
          <w:sz w:val="22"/>
        </w:rPr>
        <w:t>a</w:t>
      </w:r>
      <w:r w:rsidR="007340F0" w:rsidRPr="00F007DB">
        <w:rPr>
          <w:rFonts w:ascii="Times New Roman" w:eastAsia="SimSun" w:hAnsi="Times New Roman" w:cs="Times New Roman"/>
          <w:color w:val="000000" w:themeColor="text1"/>
          <w:sz w:val="22"/>
        </w:rPr>
        <w:t xml:space="preserve"> greedy wholesale price </w:t>
      </w:r>
      <w:r w:rsidR="00695447">
        <w:rPr>
          <w:rFonts w:ascii="Times New Roman" w:eastAsia="SimSun" w:hAnsi="Times New Roman" w:cs="Times New Roman"/>
          <w:color w:val="000000" w:themeColor="text1"/>
          <w:sz w:val="22"/>
        </w:rPr>
        <w:t xml:space="preserve">(GWP) </w:t>
      </w:r>
      <w:r w:rsidR="007340F0" w:rsidRPr="00F007DB">
        <w:rPr>
          <w:rFonts w:ascii="Times New Roman" w:eastAsia="SimSun" w:hAnsi="Times New Roman" w:cs="Times New Roman"/>
          <w:color w:val="000000" w:themeColor="text1"/>
          <w:sz w:val="22"/>
        </w:rPr>
        <w:t xml:space="preserve">contract in which the wholesale price is set </w:t>
      </w:r>
      <w:r w:rsidR="00376FE1">
        <w:rPr>
          <w:rFonts w:ascii="Times New Roman" w:eastAsia="SimSun" w:hAnsi="Times New Roman" w:cs="Times New Roman"/>
          <w:color w:val="000000" w:themeColor="text1"/>
          <w:sz w:val="22"/>
        </w:rPr>
        <w:t>equal</w:t>
      </w:r>
      <w:r w:rsidR="00376FE1" w:rsidRPr="00F007DB">
        <w:rPr>
          <w:rFonts w:ascii="Times New Roman" w:eastAsia="SimSun" w:hAnsi="Times New Roman" w:cs="Times New Roman"/>
          <w:color w:val="000000" w:themeColor="text1"/>
          <w:sz w:val="22"/>
        </w:rPr>
        <w:t xml:space="preserve"> </w:t>
      </w:r>
      <w:r w:rsidR="00376FE1">
        <w:rPr>
          <w:rFonts w:ascii="Times New Roman" w:eastAsia="SimSun" w:hAnsi="Times New Roman" w:cs="Times New Roman"/>
          <w:color w:val="000000" w:themeColor="text1"/>
          <w:sz w:val="22"/>
        </w:rPr>
        <w:t xml:space="preserve">to </w:t>
      </w:r>
      <w:r w:rsidR="007340F0" w:rsidRPr="00F007DB">
        <w:rPr>
          <w:rFonts w:ascii="Times New Roman" w:eastAsia="SimSun" w:hAnsi="Times New Roman" w:cs="Times New Roman"/>
          <w:color w:val="000000" w:themeColor="text1"/>
          <w:sz w:val="22"/>
        </w:rPr>
        <w:t xml:space="preserve">the retail price? </w:t>
      </w:r>
      <w:r w:rsidR="00034305">
        <w:rPr>
          <w:rFonts w:ascii="Times New Roman" w:eastAsia="SimSun" w:hAnsi="Times New Roman" w:cs="Times New Roman"/>
          <w:color w:val="000000" w:themeColor="text1"/>
          <w:sz w:val="22"/>
        </w:rPr>
        <w:t xml:space="preserve">What are the implications of a difference in </w:t>
      </w:r>
      <w:r w:rsidR="00695447">
        <w:rPr>
          <w:rFonts w:ascii="Times New Roman" w:eastAsia="SimSun" w:hAnsi="Times New Roman" w:cs="Times New Roman"/>
          <w:color w:val="000000" w:themeColor="text1"/>
          <w:sz w:val="22"/>
        </w:rPr>
        <w:t xml:space="preserve">the </w:t>
      </w:r>
      <w:r w:rsidR="00034305">
        <w:rPr>
          <w:rFonts w:ascii="Times New Roman" w:eastAsia="SimSun" w:hAnsi="Times New Roman" w:cs="Times New Roman"/>
          <w:color w:val="000000" w:themeColor="text1"/>
          <w:sz w:val="22"/>
        </w:rPr>
        <w:t xml:space="preserve">perception </w:t>
      </w:r>
      <w:r w:rsidR="00695447">
        <w:rPr>
          <w:rFonts w:ascii="Times New Roman" w:eastAsia="SimSun" w:hAnsi="Times New Roman" w:cs="Times New Roman"/>
          <w:color w:val="000000" w:themeColor="text1"/>
          <w:sz w:val="22"/>
        </w:rPr>
        <w:t>of</w:t>
      </w:r>
      <w:r w:rsidR="00034305">
        <w:rPr>
          <w:rFonts w:ascii="Times New Roman" w:eastAsia="SimSun" w:hAnsi="Times New Roman" w:cs="Times New Roman"/>
          <w:color w:val="000000" w:themeColor="text1"/>
          <w:sz w:val="22"/>
        </w:rPr>
        <w:t xml:space="preserve"> ZWP </w:t>
      </w:r>
      <w:r w:rsidR="00695447">
        <w:rPr>
          <w:rFonts w:ascii="Times New Roman" w:eastAsia="SimSun" w:hAnsi="Times New Roman" w:cs="Times New Roman"/>
          <w:color w:val="000000" w:themeColor="text1"/>
          <w:sz w:val="22"/>
        </w:rPr>
        <w:t>versus</w:t>
      </w:r>
      <w:r w:rsidR="00034305">
        <w:rPr>
          <w:rFonts w:ascii="Times New Roman" w:eastAsia="SimSun" w:hAnsi="Times New Roman" w:cs="Times New Roman"/>
          <w:color w:val="000000" w:themeColor="text1"/>
          <w:sz w:val="22"/>
        </w:rPr>
        <w:t xml:space="preserve"> non-ZWP contracts?</w:t>
      </w:r>
    </w:p>
    <w:p w14:paraId="7112A8A7" w14:textId="577F3198" w:rsidR="00796BF2" w:rsidRPr="00F007DB" w:rsidRDefault="006E3763" w:rsidP="00724300">
      <w:pPr>
        <w:spacing w:line="480" w:lineRule="auto"/>
        <w:ind w:firstLine="360"/>
        <w:rPr>
          <w:rFonts w:ascii="Times New Roman" w:eastAsia="SimSun" w:hAnsi="Times New Roman" w:cs="Times New Roman"/>
          <w:color w:val="000000" w:themeColor="text1"/>
          <w:sz w:val="22"/>
        </w:rPr>
      </w:pPr>
      <w:r>
        <w:rPr>
          <w:rFonts w:ascii="Times New Roman" w:eastAsia="SimSun" w:hAnsi="Times New Roman" w:cs="Times New Roman"/>
          <w:color w:val="000000" w:themeColor="text1"/>
          <w:sz w:val="22"/>
        </w:rPr>
        <w:t>W</w:t>
      </w:r>
      <w:r w:rsidR="00796BF2" w:rsidRPr="00F007DB">
        <w:rPr>
          <w:rFonts w:ascii="Times New Roman" w:eastAsia="SimSun" w:hAnsi="Times New Roman" w:cs="Times New Roman"/>
          <w:color w:val="000000" w:themeColor="text1"/>
          <w:sz w:val="22"/>
        </w:rPr>
        <w:t xml:space="preserve">e pay </w:t>
      </w:r>
      <w:r>
        <w:rPr>
          <w:rFonts w:ascii="Times New Roman" w:eastAsia="SimSun" w:hAnsi="Times New Roman" w:cs="Times New Roman"/>
          <w:color w:val="000000" w:themeColor="text1"/>
          <w:sz w:val="22"/>
        </w:rPr>
        <w:t xml:space="preserve">specific </w:t>
      </w:r>
      <w:r w:rsidR="00796BF2" w:rsidRPr="00F007DB">
        <w:rPr>
          <w:rFonts w:ascii="Times New Roman" w:eastAsia="SimSun" w:hAnsi="Times New Roman" w:cs="Times New Roman"/>
          <w:color w:val="000000" w:themeColor="text1"/>
          <w:sz w:val="22"/>
        </w:rPr>
        <w:t xml:space="preserve">attention to the following areas </w:t>
      </w:r>
      <w:r>
        <w:rPr>
          <w:rFonts w:ascii="Times New Roman" w:eastAsia="SimSun" w:hAnsi="Times New Roman" w:cs="Times New Roman"/>
          <w:color w:val="000000" w:themeColor="text1"/>
          <w:sz w:val="22"/>
        </w:rPr>
        <w:t>in</w:t>
      </w:r>
      <w:r w:rsidR="00796BF2" w:rsidRPr="00F007DB">
        <w:rPr>
          <w:rFonts w:ascii="Times New Roman" w:eastAsia="SimSun" w:hAnsi="Times New Roman" w:cs="Times New Roman"/>
          <w:color w:val="000000" w:themeColor="text1"/>
          <w:sz w:val="22"/>
        </w:rPr>
        <w:t xml:space="preserve"> explor</w:t>
      </w:r>
      <w:r>
        <w:rPr>
          <w:rFonts w:ascii="Times New Roman" w:eastAsia="SimSun" w:hAnsi="Times New Roman" w:cs="Times New Roman"/>
          <w:color w:val="000000" w:themeColor="text1"/>
          <w:sz w:val="22"/>
        </w:rPr>
        <w:t>ing</w:t>
      </w:r>
      <w:r w:rsidR="00796BF2" w:rsidRPr="00F007DB">
        <w:rPr>
          <w:rFonts w:ascii="Times New Roman" w:eastAsia="SimSun" w:hAnsi="Times New Roman" w:cs="Times New Roman"/>
          <w:color w:val="000000" w:themeColor="text1"/>
          <w:sz w:val="22"/>
        </w:rPr>
        <w:t xml:space="preserve"> ZWP-based contracts: </w:t>
      </w:r>
      <w:r>
        <w:rPr>
          <w:rFonts w:ascii="Times New Roman" w:eastAsia="SimSun" w:hAnsi="Times New Roman" w:cs="Times New Roman"/>
          <w:color w:val="000000" w:themeColor="text1"/>
          <w:sz w:val="22"/>
        </w:rPr>
        <w:t>(</w:t>
      </w:r>
      <w:r w:rsidR="00796BF2" w:rsidRPr="00F007DB">
        <w:rPr>
          <w:rFonts w:ascii="Times New Roman" w:eastAsia="SimSun" w:hAnsi="Times New Roman" w:cs="Times New Roman"/>
          <w:color w:val="000000" w:themeColor="text1"/>
          <w:sz w:val="22"/>
        </w:rPr>
        <w:t>1</w:t>
      </w:r>
      <w:r>
        <w:rPr>
          <w:rFonts w:ascii="Times New Roman" w:eastAsia="SimSun" w:hAnsi="Times New Roman" w:cs="Times New Roman"/>
          <w:color w:val="000000" w:themeColor="text1"/>
          <w:sz w:val="22"/>
        </w:rPr>
        <w:t>)</w:t>
      </w:r>
      <w:r w:rsidR="00796BF2" w:rsidRPr="00F007DB">
        <w:rPr>
          <w:rFonts w:ascii="Times New Roman" w:eastAsia="SimSun" w:hAnsi="Times New Roman" w:cs="Times New Roman"/>
          <w:color w:val="000000" w:themeColor="text1"/>
          <w:sz w:val="22"/>
        </w:rPr>
        <w:t xml:space="preserve"> Simplicity</w:t>
      </w:r>
      <w:r w:rsidR="00BA2AD1">
        <w:rPr>
          <w:rFonts w:ascii="Times New Roman" w:eastAsia="SimSun" w:hAnsi="Times New Roman" w:cs="Times New Roman"/>
          <w:color w:val="000000" w:themeColor="text1"/>
          <w:sz w:val="22"/>
        </w:rPr>
        <w:t xml:space="preserve">, which is </w:t>
      </w:r>
      <w:r w:rsidR="00BA2AD1">
        <w:rPr>
          <w:rFonts w:ascii="Times New Roman" w:eastAsia="SimSun" w:hAnsi="Times New Roman" w:cs="Times New Roman"/>
          <w:color w:val="000000" w:themeColor="text1"/>
          <w:sz w:val="22"/>
        </w:rPr>
        <w:lastRenderedPageBreak/>
        <w:t>especially important</w:t>
      </w:r>
      <w:r w:rsidR="00796BF2" w:rsidRPr="00F007DB">
        <w:rPr>
          <w:rFonts w:ascii="Times New Roman" w:eastAsia="SimSun" w:hAnsi="Times New Roman" w:cs="Times New Roman"/>
          <w:color w:val="000000" w:themeColor="text1"/>
          <w:sz w:val="22"/>
        </w:rPr>
        <w:t xml:space="preserve"> when </w:t>
      </w:r>
      <w:r>
        <w:rPr>
          <w:rFonts w:ascii="Times New Roman" w:eastAsia="SimSun" w:hAnsi="Times New Roman" w:cs="Times New Roman"/>
          <w:color w:val="000000" w:themeColor="text1"/>
          <w:sz w:val="22"/>
        </w:rPr>
        <w:t xml:space="preserve">the contract involves </w:t>
      </w:r>
      <w:r w:rsidR="00796BF2" w:rsidRPr="00F007DB">
        <w:rPr>
          <w:rFonts w:ascii="Times New Roman" w:eastAsia="SimSun" w:hAnsi="Times New Roman" w:cs="Times New Roman"/>
          <w:color w:val="000000" w:themeColor="text1"/>
          <w:sz w:val="22"/>
        </w:rPr>
        <w:t xml:space="preserve">multiple products. </w:t>
      </w:r>
      <w:r>
        <w:rPr>
          <w:rFonts w:ascii="Times New Roman" w:eastAsia="SimSun" w:hAnsi="Times New Roman" w:cs="Times New Roman"/>
          <w:color w:val="000000" w:themeColor="text1"/>
          <w:sz w:val="22"/>
        </w:rPr>
        <w:t>(</w:t>
      </w:r>
      <w:r w:rsidR="00796BF2" w:rsidRPr="00F007DB">
        <w:rPr>
          <w:rFonts w:ascii="Times New Roman" w:eastAsia="SimSun" w:hAnsi="Times New Roman" w:cs="Times New Roman"/>
          <w:color w:val="000000" w:themeColor="text1"/>
          <w:sz w:val="22"/>
        </w:rPr>
        <w:t>2</w:t>
      </w:r>
      <w:r>
        <w:rPr>
          <w:rFonts w:ascii="Times New Roman" w:eastAsia="SimSun" w:hAnsi="Times New Roman" w:cs="Times New Roman"/>
          <w:color w:val="000000" w:themeColor="text1"/>
          <w:sz w:val="22"/>
        </w:rPr>
        <w:t>)</w:t>
      </w:r>
      <w:r w:rsidR="00796BF2" w:rsidRPr="00F007DB">
        <w:rPr>
          <w:rFonts w:ascii="Times New Roman" w:eastAsia="SimSun" w:hAnsi="Times New Roman" w:cs="Times New Roman"/>
          <w:color w:val="000000" w:themeColor="text1"/>
          <w:sz w:val="22"/>
        </w:rPr>
        <w:t xml:space="preserve"> Coordination ability</w:t>
      </w:r>
      <w:r w:rsidR="00BA2AD1">
        <w:rPr>
          <w:rFonts w:ascii="Times New Roman" w:eastAsia="SimSun" w:hAnsi="Times New Roman" w:cs="Times New Roman"/>
          <w:color w:val="000000" w:themeColor="text1"/>
          <w:sz w:val="22"/>
        </w:rPr>
        <w:t>, which measures</w:t>
      </w:r>
      <w:r w:rsidR="00796BF2" w:rsidRPr="00F007DB">
        <w:rPr>
          <w:rFonts w:ascii="Times New Roman" w:eastAsia="SimSun" w:hAnsi="Times New Roman" w:cs="Times New Roman"/>
          <w:color w:val="000000" w:themeColor="text1"/>
          <w:sz w:val="22"/>
        </w:rPr>
        <w:t xml:space="preserve"> </w:t>
      </w:r>
      <w:r w:rsidR="00BA2AD1">
        <w:rPr>
          <w:rFonts w:ascii="Times New Roman" w:eastAsia="SimSun" w:hAnsi="Times New Roman" w:cs="Times New Roman"/>
          <w:color w:val="000000" w:themeColor="text1"/>
          <w:sz w:val="22"/>
        </w:rPr>
        <w:t>w</w:t>
      </w:r>
      <w:r w:rsidR="00796BF2" w:rsidRPr="00F007DB">
        <w:rPr>
          <w:rFonts w:ascii="Times New Roman" w:eastAsia="SimSun" w:hAnsi="Times New Roman" w:cs="Times New Roman"/>
          <w:color w:val="000000" w:themeColor="text1"/>
          <w:sz w:val="22"/>
        </w:rPr>
        <w:t xml:space="preserve">hether specific </w:t>
      </w:r>
      <w:r w:rsidR="00BA2AD1">
        <w:rPr>
          <w:rFonts w:ascii="Times New Roman" w:eastAsia="SimSun" w:hAnsi="Times New Roman" w:cs="Times New Roman"/>
          <w:color w:val="000000" w:themeColor="text1"/>
          <w:sz w:val="22"/>
        </w:rPr>
        <w:t xml:space="preserve">kinds of </w:t>
      </w:r>
      <w:r w:rsidR="00796BF2" w:rsidRPr="00F007DB">
        <w:rPr>
          <w:rFonts w:ascii="Times New Roman" w:eastAsia="SimSun" w:hAnsi="Times New Roman" w:cs="Times New Roman"/>
          <w:color w:val="000000" w:themeColor="text1"/>
          <w:sz w:val="22"/>
        </w:rPr>
        <w:t xml:space="preserve">ZWP-based </w:t>
      </w:r>
      <w:r w:rsidR="002E333C" w:rsidRPr="00F007DB">
        <w:rPr>
          <w:rFonts w:ascii="Times New Roman" w:eastAsia="SimSun" w:hAnsi="Times New Roman" w:cs="Times New Roman"/>
          <w:color w:val="000000" w:themeColor="text1"/>
          <w:sz w:val="22"/>
        </w:rPr>
        <w:t>supply chain contract</w:t>
      </w:r>
      <w:r w:rsidR="00796BF2" w:rsidRPr="00F007DB">
        <w:rPr>
          <w:rFonts w:ascii="Times New Roman" w:eastAsia="SimSun" w:hAnsi="Times New Roman" w:cs="Times New Roman"/>
          <w:color w:val="000000" w:themeColor="text1"/>
          <w:sz w:val="22"/>
        </w:rPr>
        <w:t xml:space="preserve">s can </w:t>
      </w:r>
      <w:r w:rsidR="00BA2AD1">
        <w:rPr>
          <w:rFonts w:ascii="Times New Roman" w:eastAsia="SimSun" w:hAnsi="Times New Roman" w:cs="Times New Roman"/>
          <w:color w:val="000000" w:themeColor="text1"/>
          <w:sz w:val="22"/>
        </w:rPr>
        <w:t>improve</w:t>
      </w:r>
      <w:r w:rsidR="00BA2AD1" w:rsidRPr="00F007DB">
        <w:rPr>
          <w:rFonts w:ascii="Times New Roman" w:eastAsia="SimSun" w:hAnsi="Times New Roman" w:cs="Times New Roman"/>
          <w:color w:val="000000" w:themeColor="text1"/>
          <w:sz w:val="22"/>
        </w:rPr>
        <w:t xml:space="preserve"> </w:t>
      </w:r>
      <w:r w:rsidR="00796BF2" w:rsidRPr="00F007DB">
        <w:rPr>
          <w:rFonts w:ascii="Times New Roman" w:eastAsia="SimSun" w:hAnsi="Times New Roman" w:cs="Times New Roman"/>
          <w:color w:val="000000" w:themeColor="text1"/>
          <w:sz w:val="22"/>
        </w:rPr>
        <w:t xml:space="preserve">the </w:t>
      </w:r>
      <w:r w:rsidR="00BA2AD1">
        <w:rPr>
          <w:rFonts w:ascii="Times New Roman" w:eastAsia="SimSun" w:hAnsi="Times New Roman" w:cs="Times New Roman"/>
          <w:color w:val="000000" w:themeColor="text1"/>
          <w:sz w:val="22"/>
        </w:rPr>
        <w:t xml:space="preserve">performance of the </w:t>
      </w:r>
      <w:r w:rsidR="00796BF2" w:rsidRPr="00F007DB">
        <w:rPr>
          <w:rFonts w:ascii="Times New Roman" w:eastAsia="SimSun" w:hAnsi="Times New Roman" w:cs="Times New Roman"/>
          <w:color w:val="000000" w:themeColor="text1"/>
          <w:sz w:val="22"/>
        </w:rPr>
        <w:t xml:space="preserve">supply chain </w:t>
      </w:r>
      <w:r w:rsidR="00BA2AD1">
        <w:rPr>
          <w:rFonts w:ascii="Times New Roman" w:eastAsia="SimSun" w:hAnsi="Times New Roman" w:cs="Times New Roman"/>
          <w:color w:val="000000" w:themeColor="text1"/>
          <w:sz w:val="22"/>
        </w:rPr>
        <w:t>through</w:t>
      </w:r>
      <w:r w:rsidR="00796BF2" w:rsidRPr="00F007DB">
        <w:rPr>
          <w:rFonts w:ascii="Times New Roman" w:eastAsia="SimSun" w:hAnsi="Times New Roman" w:cs="Times New Roman"/>
          <w:color w:val="000000" w:themeColor="text1"/>
          <w:sz w:val="22"/>
        </w:rPr>
        <w:t xml:space="preserve"> coordination. </w:t>
      </w:r>
      <w:r w:rsidR="00BA2AD1">
        <w:rPr>
          <w:rFonts w:ascii="Times New Roman" w:eastAsia="SimSun" w:hAnsi="Times New Roman" w:cs="Times New Roman"/>
          <w:color w:val="000000" w:themeColor="text1"/>
          <w:sz w:val="22"/>
        </w:rPr>
        <w:t>(</w:t>
      </w:r>
      <w:r w:rsidR="00796BF2" w:rsidRPr="00F007DB">
        <w:rPr>
          <w:rFonts w:ascii="Times New Roman" w:eastAsia="SimSun" w:hAnsi="Times New Roman" w:cs="Times New Roman"/>
          <w:color w:val="000000" w:themeColor="text1"/>
          <w:sz w:val="22"/>
        </w:rPr>
        <w:t>3</w:t>
      </w:r>
      <w:r w:rsidR="00BA2AD1">
        <w:rPr>
          <w:rFonts w:ascii="Times New Roman" w:eastAsia="SimSun" w:hAnsi="Times New Roman" w:cs="Times New Roman"/>
          <w:color w:val="000000" w:themeColor="text1"/>
          <w:sz w:val="22"/>
        </w:rPr>
        <w:t>)</w:t>
      </w:r>
      <w:r w:rsidR="00796BF2" w:rsidRPr="00F007DB">
        <w:rPr>
          <w:rFonts w:ascii="Times New Roman" w:eastAsia="SimSun" w:hAnsi="Times New Roman" w:cs="Times New Roman"/>
          <w:color w:val="000000" w:themeColor="text1"/>
          <w:sz w:val="22"/>
        </w:rPr>
        <w:t xml:space="preserve"> </w:t>
      </w:r>
      <w:r w:rsidR="007E4294" w:rsidRPr="00F007DB">
        <w:rPr>
          <w:rFonts w:ascii="Times New Roman" w:eastAsia="SimSun" w:hAnsi="Times New Roman" w:cs="Times New Roman"/>
          <w:color w:val="000000" w:themeColor="text1"/>
          <w:sz w:val="22"/>
        </w:rPr>
        <w:t>Risk</w:t>
      </w:r>
      <w:r w:rsidR="00BA2AD1">
        <w:rPr>
          <w:rFonts w:ascii="Times New Roman" w:eastAsia="SimSun" w:hAnsi="Times New Roman" w:cs="Times New Roman"/>
          <w:color w:val="000000" w:themeColor="text1"/>
          <w:sz w:val="22"/>
        </w:rPr>
        <w:t xml:space="preserve">, which investigates whether </w:t>
      </w:r>
      <w:r w:rsidR="00BA2AD1" w:rsidRPr="00F007DB">
        <w:rPr>
          <w:rFonts w:ascii="Times New Roman" w:eastAsia="SimSun" w:hAnsi="Times New Roman" w:cs="Times New Roman"/>
          <w:color w:val="000000" w:themeColor="text1"/>
          <w:sz w:val="22"/>
        </w:rPr>
        <w:t>ZWP-based contracts will bring a higher or lower level of risk to the retailer and the manufacturer</w:t>
      </w:r>
      <w:r w:rsidR="00BA2AD1">
        <w:rPr>
          <w:rFonts w:ascii="Times New Roman" w:eastAsia="SimSun" w:hAnsi="Times New Roman" w:cs="Times New Roman"/>
          <w:color w:val="000000" w:themeColor="text1"/>
          <w:sz w:val="22"/>
        </w:rPr>
        <w:t>.</w:t>
      </w:r>
      <w:r w:rsidR="007E4294" w:rsidRPr="00F007DB">
        <w:rPr>
          <w:rFonts w:ascii="Times New Roman" w:eastAsia="SimSun" w:hAnsi="Times New Roman" w:cs="Times New Roman"/>
          <w:color w:val="000000" w:themeColor="text1"/>
          <w:sz w:val="22"/>
        </w:rPr>
        <w:t xml:space="preserve"> </w:t>
      </w:r>
      <w:r w:rsidR="00BA2AD1">
        <w:rPr>
          <w:rFonts w:ascii="Times New Roman" w:eastAsia="SimSun" w:hAnsi="Times New Roman" w:cs="Times New Roman"/>
          <w:color w:val="000000" w:themeColor="text1"/>
          <w:sz w:val="22"/>
        </w:rPr>
        <w:t>It is sometimes claimed</w:t>
      </w:r>
      <w:r w:rsidR="007E4294" w:rsidRPr="00F007DB">
        <w:rPr>
          <w:rFonts w:ascii="Times New Roman" w:eastAsia="SimSun" w:hAnsi="Times New Roman" w:cs="Times New Roman"/>
          <w:color w:val="000000" w:themeColor="text1"/>
          <w:sz w:val="22"/>
        </w:rPr>
        <w:t xml:space="preserve"> that with </w:t>
      </w:r>
      <w:r w:rsidR="00B6700F" w:rsidRPr="00F007DB">
        <w:rPr>
          <w:rFonts w:ascii="Times New Roman" w:eastAsia="SimSun" w:hAnsi="Times New Roman" w:cs="Times New Roman" w:hint="eastAsia"/>
          <w:color w:val="000000" w:themeColor="text1"/>
          <w:sz w:val="22"/>
        </w:rPr>
        <w:t xml:space="preserve">a </w:t>
      </w:r>
      <w:r w:rsidR="00F12453">
        <w:rPr>
          <w:rFonts w:ascii="Times New Roman" w:eastAsia="SimSun" w:hAnsi="Times New Roman" w:cs="Times New Roman"/>
          <w:color w:val="000000" w:themeColor="text1"/>
          <w:sz w:val="22"/>
        </w:rPr>
        <w:t>ZWP</w:t>
      </w:r>
      <w:r w:rsidR="007E4294" w:rsidRPr="00F007DB">
        <w:rPr>
          <w:rFonts w:ascii="Times New Roman" w:eastAsia="SimSun" w:hAnsi="Times New Roman" w:cs="Times New Roman"/>
          <w:color w:val="000000" w:themeColor="text1"/>
          <w:sz w:val="22"/>
        </w:rPr>
        <w:t xml:space="preserve"> the retailer has no risk to bear</w:t>
      </w:r>
      <w:r w:rsidR="00F96F0C">
        <w:rPr>
          <w:rFonts w:ascii="Times New Roman" w:eastAsia="SimSun" w:hAnsi="Times New Roman" w:cs="Times New Roman"/>
          <w:color w:val="000000" w:themeColor="text1"/>
          <w:sz w:val="22"/>
        </w:rPr>
        <w:t>,</w:t>
      </w:r>
      <w:r w:rsidR="007E4294" w:rsidRPr="00F007DB">
        <w:rPr>
          <w:rFonts w:ascii="Times New Roman" w:eastAsia="SimSun" w:hAnsi="Times New Roman" w:cs="Times New Roman"/>
          <w:color w:val="000000" w:themeColor="text1"/>
          <w:sz w:val="22"/>
        </w:rPr>
        <w:t xml:space="preserve"> </w:t>
      </w:r>
      <w:r w:rsidR="00BA2AD1">
        <w:rPr>
          <w:rFonts w:ascii="Times New Roman" w:eastAsia="SimSun" w:hAnsi="Times New Roman" w:cs="Times New Roman"/>
          <w:color w:val="000000" w:themeColor="text1"/>
          <w:sz w:val="22"/>
        </w:rPr>
        <w:t>but this is</w:t>
      </w:r>
      <w:r w:rsidR="007E4294" w:rsidRPr="00F007DB">
        <w:rPr>
          <w:rFonts w:ascii="Times New Roman" w:eastAsia="SimSun" w:hAnsi="Times New Roman" w:cs="Times New Roman"/>
          <w:color w:val="000000" w:themeColor="text1"/>
          <w:sz w:val="22"/>
        </w:rPr>
        <w:t xml:space="preserve"> not accurate</w:t>
      </w:r>
      <w:r w:rsidR="00E90B25">
        <w:rPr>
          <w:rFonts w:ascii="Times New Roman" w:eastAsia="SimSun" w:hAnsi="Times New Roman" w:cs="Times New Roman"/>
          <w:color w:val="000000" w:themeColor="text1"/>
          <w:sz w:val="22"/>
        </w:rPr>
        <w:t xml:space="preserve">; </w:t>
      </w:r>
      <w:r w:rsidR="007E4294" w:rsidRPr="00F007DB">
        <w:rPr>
          <w:rFonts w:ascii="Times New Roman" w:eastAsia="SimSun" w:hAnsi="Times New Roman" w:cs="Times New Roman"/>
          <w:color w:val="000000" w:themeColor="text1"/>
          <w:sz w:val="22"/>
        </w:rPr>
        <w:t>the retailer incur</w:t>
      </w:r>
      <w:r w:rsidR="00E90B25">
        <w:rPr>
          <w:rFonts w:ascii="Times New Roman" w:eastAsia="SimSun" w:hAnsi="Times New Roman" w:cs="Times New Roman"/>
          <w:color w:val="000000" w:themeColor="text1"/>
          <w:sz w:val="22"/>
        </w:rPr>
        <w:t>s</w:t>
      </w:r>
      <w:r w:rsidR="007E4294" w:rsidRPr="00F007DB">
        <w:rPr>
          <w:rFonts w:ascii="Times New Roman" w:eastAsia="SimSun" w:hAnsi="Times New Roman" w:cs="Times New Roman"/>
          <w:color w:val="000000" w:themeColor="text1"/>
          <w:sz w:val="22"/>
        </w:rPr>
        <w:t xml:space="preserve"> costs </w:t>
      </w:r>
      <w:r w:rsidR="00BA2AD1">
        <w:rPr>
          <w:rFonts w:ascii="Times New Roman" w:eastAsia="SimSun" w:hAnsi="Times New Roman" w:cs="Times New Roman"/>
          <w:color w:val="000000" w:themeColor="text1"/>
          <w:sz w:val="22"/>
        </w:rPr>
        <w:t xml:space="preserve">in the </w:t>
      </w:r>
      <w:r w:rsidR="007E4294" w:rsidRPr="00F007DB">
        <w:rPr>
          <w:rFonts w:ascii="Times New Roman" w:eastAsia="SimSun" w:hAnsi="Times New Roman" w:cs="Times New Roman"/>
          <w:color w:val="000000" w:themeColor="text1"/>
          <w:sz w:val="22"/>
        </w:rPr>
        <w:t>handling</w:t>
      </w:r>
      <w:r w:rsidR="00E90B25">
        <w:rPr>
          <w:rFonts w:ascii="Times New Roman" w:eastAsia="SimSun" w:hAnsi="Times New Roman" w:cs="Times New Roman"/>
          <w:color w:val="000000" w:themeColor="text1"/>
          <w:sz w:val="22"/>
        </w:rPr>
        <w:t>,</w:t>
      </w:r>
      <w:r w:rsidR="007E4294" w:rsidRPr="00F007DB">
        <w:rPr>
          <w:rFonts w:ascii="Times New Roman" w:eastAsia="SimSun" w:hAnsi="Times New Roman" w:cs="Times New Roman"/>
          <w:color w:val="000000" w:themeColor="text1"/>
          <w:sz w:val="22"/>
        </w:rPr>
        <w:t xml:space="preserve"> care</w:t>
      </w:r>
      <w:r w:rsidR="00E90B25">
        <w:rPr>
          <w:rFonts w:ascii="Times New Roman" w:eastAsia="SimSun" w:hAnsi="Times New Roman" w:cs="Times New Roman"/>
          <w:color w:val="000000" w:themeColor="text1"/>
          <w:sz w:val="22"/>
        </w:rPr>
        <w:t xml:space="preserve"> and storage</w:t>
      </w:r>
      <w:r w:rsidR="00385EAB">
        <w:rPr>
          <w:rFonts w:ascii="Times New Roman" w:eastAsia="SimSun" w:hAnsi="Times New Roman" w:cs="Times New Roman"/>
          <w:color w:val="000000" w:themeColor="text1"/>
          <w:sz w:val="22"/>
        </w:rPr>
        <w:t xml:space="preserve"> of these products</w:t>
      </w:r>
      <w:r w:rsidR="007E4294" w:rsidRPr="00F007DB">
        <w:rPr>
          <w:rFonts w:ascii="Times New Roman" w:eastAsia="SimSun" w:hAnsi="Times New Roman" w:cs="Times New Roman"/>
          <w:color w:val="000000" w:themeColor="text1"/>
          <w:sz w:val="22"/>
        </w:rPr>
        <w:t xml:space="preserve">. </w:t>
      </w:r>
      <w:r w:rsidR="008C3EEF">
        <w:rPr>
          <w:rFonts w:ascii="Times New Roman" w:eastAsia="SimSun" w:hAnsi="Times New Roman" w:cs="Times New Roman"/>
          <w:color w:val="000000" w:themeColor="text1"/>
          <w:sz w:val="22"/>
        </w:rPr>
        <w:t>(</w:t>
      </w:r>
      <w:r w:rsidR="00DD42E9" w:rsidRPr="00F007DB">
        <w:rPr>
          <w:rFonts w:ascii="Times New Roman" w:eastAsia="SimSun" w:hAnsi="Times New Roman" w:cs="Times New Roman"/>
          <w:color w:val="000000" w:themeColor="text1"/>
          <w:sz w:val="22"/>
        </w:rPr>
        <w:t>4</w:t>
      </w:r>
      <w:r w:rsidR="008C3EEF">
        <w:rPr>
          <w:rFonts w:ascii="Times New Roman" w:eastAsia="SimSun" w:hAnsi="Times New Roman" w:cs="Times New Roman"/>
          <w:color w:val="000000" w:themeColor="text1"/>
          <w:sz w:val="22"/>
        </w:rPr>
        <w:t>)</w:t>
      </w:r>
      <w:r w:rsidR="00DD42E9" w:rsidRPr="00F007DB">
        <w:rPr>
          <w:rFonts w:ascii="Times New Roman" w:eastAsia="SimSun" w:hAnsi="Times New Roman" w:cs="Times New Roman"/>
          <w:color w:val="000000" w:themeColor="text1"/>
          <w:sz w:val="22"/>
        </w:rPr>
        <w:t xml:space="preserve"> </w:t>
      </w:r>
      <w:r w:rsidR="00F12453">
        <w:rPr>
          <w:rFonts w:ascii="Times New Roman" w:eastAsia="SimSun" w:hAnsi="Times New Roman" w:cs="Times New Roman"/>
          <w:color w:val="000000" w:themeColor="text1"/>
          <w:sz w:val="22"/>
        </w:rPr>
        <w:t>D</w:t>
      </w:r>
      <w:r w:rsidR="00DD42E9" w:rsidRPr="00F007DB">
        <w:rPr>
          <w:rFonts w:ascii="Times New Roman" w:eastAsia="SimSun" w:hAnsi="Times New Roman" w:cs="Times New Roman"/>
          <w:color w:val="000000" w:themeColor="text1"/>
          <w:sz w:val="22"/>
        </w:rPr>
        <w:t>ifferences</w:t>
      </w:r>
      <w:r w:rsidR="00F12453">
        <w:rPr>
          <w:rFonts w:ascii="Times New Roman" w:eastAsia="SimSun" w:hAnsi="Times New Roman" w:cs="Times New Roman"/>
          <w:color w:val="000000" w:themeColor="text1"/>
          <w:sz w:val="22"/>
        </w:rPr>
        <w:t xml:space="preserve"> in perception</w:t>
      </w:r>
      <w:r w:rsidR="008C3EEF">
        <w:rPr>
          <w:rFonts w:ascii="Times New Roman" w:eastAsia="SimSun" w:hAnsi="Times New Roman" w:cs="Times New Roman"/>
          <w:color w:val="000000" w:themeColor="text1"/>
          <w:sz w:val="22"/>
        </w:rPr>
        <w:t xml:space="preserve">, which refer to certain </w:t>
      </w:r>
      <w:r w:rsidR="008C3EEF" w:rsidRPr="00F007DB">
        <w:rPr>
          <w:rFonts w:ascii="Times New Roman" w:eastAsia="SimSun" w:hAnsi="Times New Roman" w:cs="Times New Roman"/>
          <w:color w:val="000000" w:themeColor="text1"/>
          <w:sz w:val="22"/>
        </w:rPr>
        <w:t xml:space="preserve">psychological effects </w:t>
      </w:r>
      <w:r w:rsidR="008C3EEF">
        <w:rPr>
          <w:rFonts w:ascii="Times New Roman" w:eastAsia="SimSun" w:hAnsi="Times New Roman" w:cs="Times New Roman"/>
          <w:color w:val="000000" w:themeColor="text1"/>
          <w:sz w:val="22"/>
        </w:rPr>
        <w:t>that have been reported in relation to zero prices;</w:t>
      </w:r>
      <w:r w:rsidR="00DD42E9" w:rsidRPr="00F007DB">
        <w:rPr>
          <w:rFonts w:ascii="Times New Roman" w:eastAsia="SimSun" w:hAnsi="Times New Roman" w:cs="Times New Roman"/>
          <w:color w:val="000000" w:themeColor="text1"/>
          <w:sz w:val="22"/>
        </w:rPr>
        <w:t xml:space="preserve"> </w:t>
      </w:r>
      <w:r w:rsidR="008C3EEF">
        <w:rPr>
          <w:rFonts w:ascii="Times New Roman" w:eastAsia="SimSun" w:hAnsi="Times New Roman" w:cs="Times New Roman"/>
          <w:color w:val="000000" w:themeColor="text1"/>
          <w:sz w:val="22"/>
        </w:rPr>
        <w:t>these perceptions</w:t>
      </w:r>
      <w:r w:rsidR="008C3EEF" w:rsidRPr="00F007DB">
        <w:rPr>
          <w:rFonts w:ascii="Times New Roman" w:eastAsia="SimSun" w:hAnsi="Times New Roman" w:cs="Times New Roman"/>
          <w:color w:val="000000" w:themeColor="text1"/>
          <w:sz w:val="22"/>
        </w:rPr>
        <w:t xml:space="preserve"> </w:t>
      </w:r>
      <w:r w:rsidR="008C3EEF">
        <w:rPr>
          <w:rFonts w:ascii="Times New Roman" w:eastAsia="SimSun" w:hAnsi="Times New Roman" w:cs="Times New Roman"/>
          <w:color w:val="000000" w:themeColor="text1"/>
          <w:sz w:val="22"/>
        </w:rPr>
        <w:t>are</w:t>
      </w:r>
      <w:r w:rsidR="00DD42E9" w:rsidRPr="00F007DB">
        <w:rPr>
          <w:rFonts w:ascii="Times New Roman" w:eastAsia="SimSun" w:hAnsi="Times New Roman" w:cs="Times New Roman"/>
          <w:color w:val="000000" w:themeColor="text1"/>
          <w:sz w:val="22"/>
        </w:rPr>
        <w:t xml:space="preserve"> critical</w:t>
      </w:r>
      <w:r w:rsidR="008C3EEF">
        <w:rPr>
          <w:rFonts w:ascii="Times New Roman" w:eastAsia="SimSun" w:hAnsi="Times New Roman" w:cs="Times New Roman"/>
          <w:color w:val="000000" w:themeColor="text1"/>
          <w:sz w:val="22"/>
        </w:rPr>
        <w:t xml:space="preserve"> but</w:t>
      </w:r>
      <w:r w:rsidR="00DD42E9" w:rsidRPr="00F007DB">
        <w:rPr>
          <w:rFonts w:ascii="Times New Roman" w:eastAsia="SimSun" w:hAnsi="Times New Roman" w:cs="Times New Roman"/>
          <w:color w:val="000000" w:themeColor="text1"/>
          <w:sz w:val="22"/>
        </w:rPr>
        <w:t xml:space="preserve"> under-explored in the supply chain contracting literature.</w:t>
      </w:r>
    </w:p>
    <w:p w14:paraId="5229AC3F" w14:textId="473DB741" w:rsidR="000D3FBE" w:rsidRPr="00F007DB" w:rsidRDefault="009A1420" w:rsidP="00724300">
      <w:pPr>
        <w:spacing w:line="480" w:lineRule="auto"/>
        <w:ind w:firstLine="360"/>
        <w:rPr>
          <w:rFonts w:ascii="Times New Roman" w:eastAsia="DengXian" w:hAnsi="Times New Roman" w:cs="Times New Roman"/>
          <w:color w:val="000000" w:themeColor="text1"/>
          <w:kern w:val="0"/>
          <w:sz w:val="22"/>
        </w:rPr>
      </w:pPr>
      <w:r>
        <w:rPr>
          <w:rFonts w:ascii="Times New Roman" w:eastAsia="SimSun" w:hAnsi="Times New Roman" w:cs="Times New Roman"/>
          <w:color w:val="000000" w:themeColor="text1"/>
          <w:sz w:val="22"/>
        </w:rPr>
        <w:t>A</w:t>
      </w:r>
      <w:r w:rsidR="00796BF2" w:rsidRPr="00F007DB">
        <w:rPr>
          <w:rFonts w:ascii="Times New Roman" w:eastAsia="SimSun" w:hAnsi="Times New Roman" w:cs="Times New Roman"/>
          <w:color w:val="000000" w:themeColor="text1"/>
          <w:sz w:val="22"/>
        </w:rPr>
        <w:t xml:space="preserve"> similar and related </w:t>
      </w:r>
      <w:r w:rsidR="00E90B25">
        <w:rPr>
          <w:rFonts w:ascii="Times New Roman" w:eastAsia="SimSun" w:hAnsi="Times New Roman" w:cs="Times New Roman"/>
          <w:color w:val="000000" w:themeColor="text1"/>
          <w:sz w:val="22"/>
        </w:rPr>
        <w:t xml:space="preserve">type of </w:t>
      </w:r>
      <w:r w:rsidR="002E333C" w:rsidRPr="00F007DB">
        <w:rPr>
          <w:rFonts w:ascii="Times New Roman" w:eastAsia="SimSun" w:hAnsi="Times New Roman" w:cs="Times New Roman"/>
          <w:color w:val="000000" w:themeColor="text1"/>
          <w:sz w:val="22"/>
        </w:rPr>
        <w:t>supply chain contract</w:t>
      </w:r>
      <w:r w:rsidR="00796BF2" w:rsidRPr="00F007DB">
        <w:rPr>
          <w:rFonts w:ascii="Times New Roman" w:eastAsia="SimSun" w:hAnsi="Times New Roman" w:cs="Times New Roman"/>
          <w:color w:val="000000" w:themeColor="text1"/>
          <w:sz w:val="22"/>
        </w:rPr>
        <w:t xml:space="preserve"> </w:t>
      </w:r>
      <w:r>
        <w:rPr>
          <w:rFonts w:ascii="Times New Roman" w:eastAsia="SimSun" w:hAnsi="Times New Roman" w:cs="Times New Roman"/>
          <w:color w:val="000000" w:themeColor="text1"/>
          <w:sz w:val="22"/>
        </w:rPr>
        <w:t>is</w:t>
      </w:r>
      <w:r w:rsidRPr="00F007DB">
        <w:rPr>
          <w:rFonts w:ascii="Times New Roman" w:eastAsia="SimSun" w:hAnsi="Times New Roman" w:cs="Times New Roman"/>
          <w:color w:val="000000" w:themeColor="text1"/>
          <w:sz w:val="22"/>
        </w:rPr>
        <w:t xml:space="preserve"> </w:t>
      </w:r>
      <w:r w:rsidR="00F96F0C">
        <w:rPr>
          <w:rFonts w:ascii="Times New Roman" w:eastAsia="SimSun" w:hAnsi="Times New Roman" w:cs="Times New Roman"/>
          <w:color w:val="000000" w:themeColor="text1"/>
          <w:sz w:val="22"/>
        </w:rPr>
        <w:t>a</w:t>
      </w:r>
      <w:r w:rsidR="00F96F0C" w:rsidRPr="00F007DB">
        <w:rPr>
          <w:rFonts w:ascii="Times New Roman" w:eastAsia="SimSun" w:hAnsi="Times New Roman" w:cs="Times New Roman"/>
          <w:color w:val="000000" w:themeColor="text1"/>
          <w:sz w:val="22"/>
        </w:rPr>
        <w:t xml:space="preserve"> </w:t>
      </w:r>
      <w:r w:rsidR="00C443B1" w:rsidRPr="00F007DB">
        <w:rPr>
          <w:rFonts w:ascii="Times New Roman" w:eastAsia="SimSun" w:hAnsi="Times New Roman" w:cs="Times New Roman"/>
          <w:color w:val="000000" w:themeColor="text1"/>
          <w:sz w:val="22"/>
        </w:rPr>
        <w:t>consignment</w:t>
      </w:r>
      <w:r w:rsidR="00D67F8F" w:rsidRPr="00F007DB">
        <w:rPr>
          <w:rFonts w:ascii="Times New Roman" w:eastAsia="SimSun" w:hAnsi="Times New Roman" w:cs="Times New Roman"/>
          <w:color w:val="000000" w:themeColor="text1"/>
          <w:sz w:val="22"/>
        </w:rPr>
        <w:t xml:space="preserve"> contract</w:t>
      </w:r>
      <w:r w:rsidR="00D30203" w:rsidRPr="00F007DB">
        <w:rPr>
          <w:rFonts w:ascii="Times New Roman" w:eastAsia="SimSun" w:hAnsi="Times New Roman" w:cs="Times New Roman"/>
          <w:color w:val="000000" w:themeColor="text1"/>
          <w:sz w:val="22"/>
        </w:rPr>
        <w:t>. However, ZWP-based supply chain contract</w:t>
      </w:r>
      <w:r w:rsidR="00F96F0C">
        <w:rPr>
          <w:rFonts w:ascii="Times New Roman" w:eastAsia="SimSun" w:hAnsi="Times New Roman" w:cs="Times New Roman"/>
          <w:color w:val="000000" w:themeColor="text1"/>
          <w:sz w:val="22"/>
        </w:rPr>
        <w:t>s</w:t>
      </w:r>
      <w:r w:rsidR="00D30203" w:rsidRPr="00F007DB">
        <w:rPr>
          <w:rFonts w:ascii="Times New Roman" w:eastAsia="SimSun" w:hAnsi="Times New Roman" w:cs="Times New Roman"/>
          <w:color w:val="000000" w:themeColor="text1"/>
          <w:sz w:val="22"/>
        </w:rPr>
        <w:t xml:space="preserve"> and consignment contract</w:t>
      </w:r>
      <w:r w:rsidR="00F96F0C">
        <w:rPr>
          <w:rFonts w:ascii="Times New Roman" w:eastAsia="SimSun" w:hAnsi="Times New Roman" w:cs="Times New Roman"/>
          <w:color w:val="000000" w:themeColor="text1"/>
          <w:sz w:val="22"/>
        </w:rPr>
        <w:t>s</w:t>
      </w:r>
      <w:r w:rsidR="00796BF2" w:rsidRPr="00F007DB">
        <w:rPr>
          <w:rFonts w:ascii="Times New Roman" w:eastAsia="SimSun" w:hAnsi="Times New Roman" w:cs="Times New Roman"/>
          <w:color w:val="000000" w:themeColor="text1"/>
          <w:sz w:val="22"/>
        </w:rPr>
        <w:t xml:space="preserve"> are </w:t>
      </w:r>
      <w:r w:rsidR="0025335D">
        <w:rPr>
          <w:rFonts w:ascii="Times New Roman" w:eastAsia="SimSun" w:hAnsi="Times New Roman" w:cs="Times New Roman"/>
          <w:color w:val="000000" w:themeColor="text1"/>
          <w:sz w:val="22"/>
        </w:rPr>
        <w:t>somewhat different</w:t>
      </w:r>
      <w:r w:rsidR="00796BF2" w:rsidRPr="00F007DB">
        <w:rPr>
          <w:rFonts w:ascii="Times New Roman" w:eastAsia="SimSun" w:hAnsi="Times New Roman" w:cs="Times New Roman"/>
          <w:color w:val="000000" w:themeColor="text1"/>
          <w:sz w:val="22"/>
        </w:rPr>
        <w:t>. For instance, under c</w:t>
      </w:r>
      <w:r w:rsidR="00796BF2" w:rsidRPr="00F007DB">
        <w:rPr>
          <w:rFonts w:ascii="Times New Roman" w:eastAsia="DengXian" w:hAnsi="Times New Roman" w:cs="Times New Roman"/>
          <w:color w:val="000000" w:themeColor="text1"/>
          <w:kern w:val="0"/>
          <w:sz w:val="22"/>
        </w:rPr>
        <w:t xml:space="preserve">onsignment the manufacturer retains ownership of the product and </w:t>
      </w:r>
      <w:r>
        <w:rPr>
          <w:rFonts w:ascii="Times New Roman" w:eastAsia="DengXian" w:hAnsi="Times New Roman" w:cs="Times New Roman"/>
          <w:color w:val="000000" w:themeColor="text1"/>
          <w:kern w:val="0"/>
          <w:sz w:val="22"/>
        </w:rPr>
        <w:t>usually</w:t>
      </w:r>
      <w:r w:rsidR="00796BF2" w:rsidRPr="00F007DB">
        <w:rPr>
          <w:rFonts w:ascii="Times New Roman" w:eastAsia="DengXian" w:hAnsi="Times New Roman" w:cs="Times New Roman"/>
          <w:color w:val="000000" w:themeColor="text1"/>
          <w:kern w:val="0"/>
          <w:sz w:val="22"/>
        </w:rPr>
        <w:t xml:space="preserve"> controls </w:t>
      </w:r>
      <w:proofErr w:type="gramStart"/>
      <w:r>
        <w:rPr>
          <w:rFonts w:ascii="Times New Roman" w:eastAsia="DengXian" w:hAnsi="Times New Roman" w:cs="Times New Roman"/>
          <w:color w:val="000000" w:themeColor="text1"/>
          <w:kern w:val="0"/>
          <w:sz w:val="22"/>
        </w:rPr>
        <w:t>a number of</w:t>
      </w:r>
      <w:proofErr w:type="gramEnd"/>
      <w:r w:rsidRPr="00F007DB">
        <w:rPr>
          <w:rFonts w:ascii="Times New Roman" w:eastAsia="DengXian" w:hAnsi="Times New Roman" w:cs="Times New Roman"/>
          <w:color w:val="000000" w:themeColor="text1"/>
          <w:kern w:val="0"/>
          <w:sz w:val="22"/>
        </w:rPr>
        <w:t xml:space="preserve"> </w:t>
      </w:r>
      <w:r w:rsidR="00796BF2" w:rsidRPr="00F007DB">
        <w:rPr>
          <w:rFonts w:ascii="Times New Roman" w:eastAsia="DengXian" w:hAnsi="Times New Roman" w:cs="Times New Roman"/>
          <w:color w:val="000000" w:themeColor="text1"/>
          <w:kern w:val="0"/>
          <w:sz w:val="22"/>
        </w:rPr>
        <w:t>parameters</w:t>
      </w:r>
      <w:r>
        <w:rPr>
          <w:rFonts w:ascii="Times New Roman" w:eastAsia="DengXian" w:hAnsi="Times New Roman" w:cs="Times New Roman"/>
          <w:color w:val="000000" w:themeColor="text1"/>
          <w:kern w:val="0"/>
          <w:sz w:val="22"/>
        </w:rPr>
        <w:t>,</w:t>
      </w:r>
      <w:r w:rsidR="00796BF2" w:rsidRPr="00F007DB">
        <w:rPr>
          <w:rFonts w:ascii="Times New Roman" w:eastAsia="DengXian" w:hAnsi="Times New Roman" w:cs="Times New Roman"/>
          <w:color w:val="000000" w:themeColor="text1"/>
          <w:kern w:val="0"/>
          <w:sz w:val="22"/>
        </w:rPr>
        <w:t xml:space="preserve"> such as the selling location and even </w:t>
      </w:r>
      <w:r w:rsidR="00942238" w:rsidRPr="00F007DB">
        <w:rPr>
          <w:rFonts w:ascii="Times New Roman" w:eastAsia="DengXian" w:hAnsi="Times New Roman" w:cs="Times New Roman" w:hint="eastAsia"/>
          <w:color w:val="000000" w:themeColor="text1"/>
          <w:kern w:val="0"/>
          <w:sz w:val="22"/>
        </w:rPr>
        <w:t xml:space="preserve">the </w:t>
      </w:r>
      <w:r w:rsidR="00796BF2" w:rsidRPr="00F007DB">
        <w:rPr>
          <w:rFonts w:ascii="Times New Roman" w:eastAsia="DengXian" w:hAnsi="Times New Roman" w:cs="Times New Roman"/>
          <w:color w:val="000000" w:themeColor="text1"/>
          <w:kern w:val="0"/>
          <w:sz w:val="22"/>
        </w:rPr>
        <w:t>retail price. Under ZWP</w:t>
      </w:r>
      <w:r>
        <w:rPr>
          <w:rFonts w:ascii="Times New Roman" w:eastAsia="DengXian" w:hAnsi="Times New Roman" w:cs="Times New Roman"/>
          <w:color w:val="000000" w:themeColor="text1"/>
          <w:kern w:val="0"/>
          <w:sz w:val="22"/>
        </w:rPr>
        <w:t>-</w:t>
      </w:r>
      <w:r w:rsidR="00796BF2" w:rsidRPr="00F007DB">
        <w:rPr>
          <w:rFonts w:ascii="Times New Roman" w:eastAsia="DengXian" w:hAnsi="Times New Roman" w:cs="Times New Roman"/>
          <w:color w:val="000000" w:themeColor="text1"/>
          <w:kern w:val="0"/>
          <w:sz w:val="22"/>
        </w:rPr>
        <w:t xml:space="preserve">based </w:t>
      </w:r>
      <w:r w:rsidR="002E333C" w:rsidRPr="00F007DB">
        <w:rPr>
          <w:rFonts w:ascii="Times New Roman" w:eastAsia="DengXian" w:hAnsi="Times New Roman" w:cs="Times New Roman"/>
          <w:color w:val="000000" w:themeColor="text1"/>
          <w:kern w:val="0"/>
          <w:sz w:val="22"/>
        </w:rPr>
        <w:t>supply chain contract</w:t>
      </w:r>
      <w:r w:rsidR="00F96F0C">
        <w:rPr>
          <w:rFonts w:ascii="Times New Roman" w:eastAsia="DengXian" w:hAnsi="Times New Roman" w:cs="Times New Roman"/>
          <w:color w:val="000000" w:themeColor="text1"/>
          <w:kern w:val="0"/>
          <w:sz w:val="22"/>
        </w:rPr>
        <w:t>s</w:t>
      </w:r>
      <w:r w:rsidR="00796BF2" w:rsidRPr="00F007DB">
        <w:rPr>
          <w:rFonts w:ascii="Times New Roman" w:eastAsia="DengXian" w:hAnsi="Times New Roman" w:cs="Times New Roman"/>
          <w:color w:val="000000" w:themeColor="text1"/>
          <w:kern w:val="0"/>
          <w:sz w:val="22"/>
        </w:rPr>
        <w:t xml:space="preserve">, the manufacturer does not </w:t>
      </w:r>
      <w:r>
        <w:rPr>
          <w:rFonts w:ascii="Times New Roman" w:eastAsia="DengXian" w:hAnsi="Times New Roman" w:cs="Times New Roman"/>
          <w:color w:val="000000" w:themeColor="text1"/>
          <w:kern w:val="0"/>
          <w:sz w:val="22"/>
        </w:rPr>
        <w:t>maintain</w:t>
      </w:r>
      <w:r w:rsidR="00796BF2" w:rsidRPr="00F007DB">
        <w:rPr>
          <w:rFonts w:ascii="Times New Roman" w:eastAsia="DengXian" w:hAnsi="Times New Roman" w:cs="Times New Roman"/>
          <w:color w:val="000000" w:themeColor="text1"/>
          <w:kern w:val="0"/>
          <w:sz w:val="22"/>
        </w:rPr>
        <w:t xml:space="preserve"> ownership </w:t>
      </w:r>
      <w:r>
        <w:rPr>
          <w:rFonts w:ascii="Times New Roman" w:eastAsia="DengXian" w:hAnsi="Times New Roman" w:cs="Times New Roman"/>
          <w:color w:val="000000" w:themeColor="text1"/>
          <w:kern w:val="0"/>
          <w:sz w:val="22"/>
        </w:rPr>
        <w:t xml:space="preserve">of the product </w:t>
      </w:r>
      <w:r w:rsidR="00796BF2" w:rsidRPr="00F007DB">
        <w:rPr>
          <w:rFonts w:ascii="Times New Roman" w:eastAsia="DengXian" w:hAnsi="Times New Roman" w:cs="Times New Roman"/>
          <w:color w:val="000000" w:themeColor="text1"/>
          <w:kern w:val="0"/>
          <w:sz w:val="22"/>
        </w:rPr>
        <w:t xml:space="preserve">once </w:t>
      </w:r>
      <w:r>
        <w:rPr>
          <w:rFonts w:ascii="Times New Roman" w:eastAsia="DengXian" w:hAnsi="Times New Roman" w:cs="Times New Roman"/>
          <w:color w:val="000000" w:themeColor="text1"/>
          <w:kern w:val="0"/>
          <w:sz w:val="22"/>
        </w:rPr>
        <w:t>it</w:t>
      </w:r>
      <w:r w:rsidR="00796BF2" w:rsidRPr="00F007DB">
        <w:rPr>
          <w:rFonts w:ascii="Times New Roman" w:eastAsia="DengXian" w:hAnsi="Times New Roman" w:cs="Times New Roman"/>
          <w:color w:val="000000" w:themeColor="text1"/>
          <w:kern w:val="0"/>
          <w:sz w:val="22"/>
        </w:rPr>
        <w:t xml:space="preserve"> is supplied to the retailer. </w:t>
      </w:r>
      <w:r w:rsidR="000351D3">
        <w:rPr>
          <w:rFonts w:ascii="Times New Roman" w:eastAsia="DengXian" w:hAnsi="Times New Roman" w:cs="Times New Roman"/>
          <w:color w:val="000000" w:themeColor="text1"/>
          <w:kern w:val="0"/>
          <w:sz w:val="22"/>
        </w:rPr>
        <w:t>As with</w:t>
      </w:r>
      <w:r w:rsidR="00796BF2" w:rsidRPr="00F007DB">
        <w:rPr>
          <w:rFonts w:ascii="Times New Roman" w:eastAsia="DengXian" w:hAnsi="Times New Roman" w:cs="Times New Roman"/>
          <w:color w:val="000000" w:themeColor="text1"/>
          <w:kern w:val="0"/>
          <w:sz w:val="22"/>
        </w:rPr>
        <w:t xml:space="preserve"> classic and standard wholesale pricing contract</w:t>
      </w:r>
      <w:r w:rsidR="000351D3">
        <w:rPr>
          <w:rFonts w:ascii="Times New Roman" w:eastAsia="DengXian" w:hAnsi="Times New Roman" w:cs="Times New Roman"/>
          <w:color w:val="000000" w:themeColor="text1"/>
          <w:kern w:val="0"/>
          <w:sz w:val="22"/>
        </w:rPr>
        <w:t>s</w:t>
      </w:r>
      <w:r w:rsidR="00796BF2" w:rsidRPr="00F007DB">
        <w:rPr>
          <w:rFonts w:ascii="Times New Roman" w:eastAsia="DengXian" w:hAnsi="Times New Roman" w:cs="Times New Roman"/>
          <w:color w:val="000000" w:themeColor="text1"/>
          <w:kern w:val="0"/>
          <w:sz w:val="22"/>
        </w:rPr>
        <w:t xml:space="preserve"> in newsvendor supply chains, under ZWP</w:t>
      </w:r>
      <w:r w:rsidR="000351D3">
        <w:rPr>
          <w:rFonts w:ascii="Times New Roman" w:eastAsia="DengXian" w:hAnsi="Times New Roman" w:cs="Times New Roman"/>
          <w:color w:val="000000" w:themeColor="text1"/>
          <w:kern w:val="0"/>
          <w:sz w:val="22"/>
        </w:rPr>
        <w:t>-</w:t>
      </w:r>
      <w:r w:rsidR="00796BF2" w:rsidRPr="00F007DB">
        <w:rPr>
          <w:rFonts w:ascii="Times New Roman" w:eastAsia="DengXian" w:hAnsi="Times New Roman" w:cs="Times New Roman"/>
          <w:color w:val="000000" w:themeColor="text1"/>
          <w:kern w:val="0"/>
          <w:sz w:val="22"/>
        </w:rPr>
        <w:t>based contracts the manufacturer only controls the contract parameters</w:t>
      </w:r>
      <w:r w:rsidR="000351D3">
        <w:rPr>
          <w:rFonts w:ascii="Times New Roman" w:eastAsia="DengXian" w:hAnsi="Times New Roman" w:cs="Times New Roman"/>
          <w:color w:val="000000" w:themeColor="text1"/>
          <w:kern w:val="0"/>
          <w:sz w:val="22"/>
        </w:rPr>
        <w:t>,</w:t>
      </w:r>
      <w:r w:rsidR="00796BF2" w:rsidRPr="00F007DB">
        <w:rPr>
          <w:rFonts w:ascii="Times New Roman" w:eastAsia="DengXian" w:hAnsi="Times New Roman" w:cs="Times New Roman"/>
          <w:color w:val="000000" w:themeColor="text1"/>
          <w:kern w:val="0"/>
          <w:sz w:val="22"/>
        </w:rPr>
        <w:t xml:space="preserve"> such as </w:t>
      </w:r>
      <w:r w:rsidR="006616C3" w:rsidRPr="00F007DB">
        <w:rPr>
          <w:rFonts w:ascii="Times New Roman" w:eastAsia="DengXian" w:hAnsi="Times New Roman" w:cs="Times New Roman" w:hint="eastAsia"/>
          <w:color w:val="000000" w:themeColor="text1"/>
          <w:kern w:val="0"/>
          <w:sz w:val="22"/>
        </w:rPr>
        <w:t xml:space="preserve">the </w:t>
      </w:r>
      <w:r w:rsidR="00796BF2" w:rsidRPr="00F007DB">
        <w:rPr>
          <w:rFonts w:ascii="Times New Roman" w:eastAsia="DengXian" w:hAnsi="Times New Roman" w:cs="Times New Roman"/>
          <w:color w:val="000000" w:themeColor="text1"/>
          <w:kern w:val="0"/>
          <w:sz w:val="22"/>
        </w:rPr>
        <w:t>revenue sharing rate and/or the side payment</w:t>
      </w:r>
      <w:r w:rsidR="004B4E34" w:rsidRPr="00F007DB">
        <w:rPr>
          <w:rFonts w:ascii="Times New Roman" w:eastAsia="DengXian" w:hAnsi="Times New Roman" w:cs="Times New Roman"/>
          <w:color w:val="000000" w:themeColor="text1"/>
          <w:kern w:val="0"/>
          <w:sz w:val="22"/>
        </w:rPr>
        <w:t xml:space="preserve"> (</w:t>
      </w:r>
      <w:r w:rsidR="000351D3">
        <w:rPr>
          <w:rFonts w:ascii="Times New Roman" w:eastAsia="DengXian" w:hAnsi="Times New Roman" w:cs="Times New Roman"/>
          <w:color w:val="000000" w:themeColor="text1"/>
          <w:kern w:val="0"/>
          <w:sz w:val="22"/>
        </w:rPr>
        <w:t>with</w:t>
      </w:r>
      <w:r w:rsidR="000351D3" w:rsidRPr="00F007DB">
        <w:rPr>
          <w:rFonts w:ascii="Times New Roman" w:eastAsia="DengXian" w:hAnsi="Times New Roman" w:cs="Times New Roman"/>
          <w:color w:val="000000" w:themeColor="text1"/>
          <w:kern w:val="0"/>
          <w:sz w:val="22"/>
        </w:rPr>
        <w:t xml:space="preserve"> </w:t>
      </w:r>
      <w:r w:rsidR="004B4E34" w:rsidRPr="00F007DB">
        <w:rPr>
          <w:rFonts w:ascii="Times New Roman" w:eastAsia="DengXian" w:hAnsi="Times New Roman" w:cs="Times New Roman"/>
          <w:color w:val="000000" w:themeColor="text1"/>
          <w:kern w:val="0"/>
          <w:sz w:val="22"/>
        </w:rPr>
        <w:t>the wholesale price set to be zero)</w:t>
      </w:r>
      <w:r w:rsidR="000351D3">
        <w:rPr>
          <w:rFonts w:ascii="Times New Roman" w:eastAsia="DengXian" w:hAnsi="Times New Roman" w:cs="Times New Roman"/>
          <w:color w:val="000000" w:themeColor="text1"/>
          <w:kern w:val="0"/>
          <w:sz w:val="22"/>
        </w:rPr>
        <w:t>,</w:t>
      </w:r>
      <w:r w:rsidR="00796BF2" w:rsidRPr="00F007DB">
        <w:rPr>
          <w:rFonts w:ascii="Times New Roman" w:eastAsia="DengXian" w:hAnsi="Times New Roman" w:cs="Times New Roman"/>
          <w:color w:val="000000" w:themeColor="text1"/>
          <w:kern w:val="0"/>
          <w:sz w:val="22"/>
        </w:rPr>
        <w:t xml:space="preserve"> if the retailer decides the quantity; </w:t>
      </w:r>
      <w:r w:rsidR="000351D3">
        <w:rPr>
          <w:rFonts w:ascii="Times New Roman" w:eastAsia="DengXian" w:hAnsi="Times New Roman" w:cs="Times New Roman"/>
          <w:color w:val="000000" w:themeColor="text1"/>
          <w:kern w:val="0"/>
          <w:sz w:val="22"/>
        </w:rPr>
        <w:t>if</w:t>
      </w:r>
      <w:r w:rsidR="000351D3" w:rsidRPr="00F007DB">
        <w:rPr>
          <w:rFonts w:ascii="Times New Roman" w:eastAsia="DengXian" w:hAnsi="Times New Roman" w:cs="Times New Roman"/>
          <w:color w:val="000000" w:themeColor="text1"/>
          <w:kern w:val="0"/>
          <w:sz w:val="22"/>
        </w:rPr>
        <w:t xml:space="preserve"> </w:t>
      </w:r>
      <w:r w:rsidR="00796BF2" w:rsidRPr="00F007DB">
        <w:rPr>
          <w:rFonts w:ascii="Times New Roman" w:eastAsia="DengXian" w:hAnsi="Times New Roman" w:cs="Times New Roman"/>
          <w:color w:val="000000" w:themeColor="text1"/>
          <w:kern w:val="0"/>
          <w:sz w:val="22"/>
        </w:rPr>
        <w:t>the manufacturer controls the quantity</w:t>
      </w:r>
      <w:r w:rsidR="000351D3">
        <w:rPr>
          <w:rFonts w:ascii="Times New Roman" w:eastAsia="DengXian" w:hAnsi="Times New Roman" w:cs="Times New Roman"/>
          <w:color w:val="000000" w:themeColor="text1"/>
          <w:kern w:val="0"/>
          <w:sz w:val="22"/>
        </w:rPr>
        <w:t>,</w:t>
      </w:r>
      <w:r w:rsidR="00796BF2" w:rsidRPr="00F007DB">
        <w:rPr>
          <w:rFonts w:ascii="Times New Roman" w:eastAsia="DengXian" w:hAnsi="Times New Roman" w:cs="Times New Roman"/>
          <w:color w:val="000000" w:themeColor="text1"/>
          <w:kern w:val="0"/>
          <w:sz w:val="22"/>
        </w:rPr>
        <w:t xml:space="preserve"> the retailer </w:t>
      </w:r>
      <w:r w:rsidR="000351D3">
        <w:rPr>
          <w:rFonts w:ascii="Times New Roman" w:eastAsia="DengXian" w:hAnsi="Times New Roman" w:cs="Times New Roman"/>
          <w:color w:val="000000" w:themeColor="text1"/>
          <w:kern w:val="0"/>
          <w:sz w:val="22"/>
        </w:rPr>
        <w:t xml:space="preserve">usually </w:t>
      </w:r>
      <w:r w:rsidR="00796BF2" w:rsidRPr="00F007DB">
        <w:rPr>
          <w:rFonts w:ascii="Times New Roman" w:eastAsia="DengXian" w:hAnsi="Times New Roman" w:cs="Times New Roman"/>
          <w:color w:val="000000" w:themeColor="text1"/>
          <w:kern w:val="0"/>
          <w:sz w:val="22"/>
        </w:rPr>
        <w:t xml:space="preserve">determines the contract parameters. </w:t>
      </w:r>
      <w:r w:rsidR="006616C3" w:rsidRPr="00F007DB">
        <w:rPr>
          <w:rFonts w:ascii="Times New Roman" w:eastAsia="DengXian" w:hAnsi="Times New Roman" w:cs="Times New Roman" w:hint="eastAsia"/>
          <w:color w:val="000000" w:themeColor="text1"/>
          <w:kern w:val="0"/>
          <w:sz w:val="22"/>
        </w:rPr>
        <w:t>Thus</w:t>
      </w:r>
      <w:r w:rsidR="00796BF2" w:rsidRPr="00F007DB">
        <w:rPr>
          <w:rFonts w:ascii="Times New Roman" w:eastAsia="DengXian" w:hAnsi="Times New Roman" w:cs="Times New Roman"/>
          <w:color w:val="000000" w:themeColor="text1"/>
          <w:kern w:val="0"/>
          <w:sz w:val="22"/>
        </w:rPr>
        <w:t xml:space="preserve">, </w:t>
      </w:r>
      <w:r w:rsidR="00F96F0C">
        <w:rPr>
          <w:rFonts w:ascii="Times New Roman" w:eastAsia="DengXian" w:hAnsi="Times New Roman" w:cs="Times New Roman"/>
          <w:color w:val="000000" w:themeColor="text1"/>
          <w:kern w:val="0"/>
          <w:sz w:val="22"/>
        </w:rPr>
        <w:t>a</w:t>
      </w:r>
      <w:r w:rsidR="00F96F0C" w:rsidRPr="00F007DB">
        <w:rPr>
          <w:rFonts w:ascii="Times New Roman" w:eastAsia="DengXian" w:hAnsi="Times New Roman" w:cs="Times New Roman"/>
          <w:color w:val="000000" w:themeColor="text1"/>
          <w:kern w:val="0"/>
          <w:sz w:val="22"/>
        </w:rPr>
        <w:t xml:space="preserve"> </w:t>
      </w:r>
      <w:r w:rsidR="00796BF2" w:rsidRPr="00F007DB">
        <w:rPr>
          <w:rFonts w:ascii="Times New Roman" w:eastAsia="DengXian" w:hAnsi="Times New Roman" w:cs="Times New Roman"/>
          <w:color w:val="000000" w:themeColor="text1"/>
          <w:kern w:val="0"/>
          <w:sz w:val="22"/>
        </w:rPr>
        <w:t>ZWP</w:t>
      </w:r>
      <w:r w:rsidR="008E65F4">
        <w:rPr>
          <w:rFonts w:ascii="Times New Roman" w:eastAsia="DengXian" w:hAnsi="Times New Roman" w:cs="Times New Roman"/>
          <w:color w:val="000000" w:themeColor="text1"/>
          <w:kern w:val="0"/>
          <w:sz w:val="22"/>
        </w:rPr>
        <w:t>-</w:t>
      </w:r>
      <w:r w:rsidR="00796BF2" w:rsidRPr="00F007DB">
        <w:rPr>
          <w:rFonts w:ascii="Times New Roman" w:eastAsia="DengXian" w:hAnsi="Times New Roman" w:cs="Times New Roman"/>
          <w:color w:val="000000" w:themeColor="text1"/>
          <w:kern w:val="0"/>
          <w:sz w:val="22"/>
        </w:rPr>
        <w:t xml:space="preserve">based </w:t>
      </w:r>
      <w:r w:rsidR="002E333C" w:rsidRPr="00F007DB">
        <w:rPr>
          <w:rFonts w:ascii="Times New Roman" w:eastAsia="DengXian" w:hAnsi="Times New Roman" w:cs="Times New Roman"/>
          <w:color w:val="000000" w:themeColor="text1"/>
          <w:kern w:val="0"/>
          <w:sz w:val="22"/>
        </w:rPr>
        <w:t>supply chain contract</w:t>
      </w:r>
      <w:r w:rsidR="00796BF2" w:rsidRPr="00F007DB">
        <w:rPr>
          <w:rFonts w:ascii="Times New Roman" w:eastAsia="DengXian" w:hAnsi="Times New Roman" w:cs="Times New Roman"/>
          <w:color w:val="000000" w:themeColor="text1"/>
          <w:kern w:val="0"/>
          <w:sz w:val="22"/>
        </w:rPr>
        <w:t xml:space="preserve"> </w:t>
      </w:r>
      <w:r w:rsidR="005916C7">
        <w:rPr>
          <w:rFonts w:ascii="Times New Roman" w:eastAsia="DengXian" w:hAnsi="Times New Roman" w:cs="Times New Roman"/>
          <w:color w:val="000000" w:themeColor="text1"/>
          <w:kern w:val="0"/>
          <w:sz w:val="22"/>
        </w:rPr>
        <w:t>is</w:t>
      </w:r>
      <w:r w:rsidR="005916C7" w:rsidRPr="00F007DB">
        <w:rPr>
          <w:rFonts w:ascii="Times New Roman" w:eastAsia="DengXian" w:hAnsi="Times New Roman" w:cs="Times New Roman"/>
          <w:color w:val="000000" w:themeColor="text1"/>
          <w:kern w:val="0"/>
          <w:sz w:val="22"/>
        </w:rPr>
        <w:t xml:space="preserve"> </w:t>
      </w:r>
      <w:r w:rsidR="00796BF2" w:rsidRPr="00F007DB">
        <w:rPr>
          <w:rFonts w:ascii="Times New Roman" w:eastAsia="DengXian" w:hAnsi="Times New Roman" w:cs="Times New Roman"/>
          <w:color w:val="000000" w:themeColor="text1"/>
          <w:kern w:val="0"/>
          <w:sz w:val="22"/>
        </w:rPr>
        <w:t xml:space="preserve">not </w:t>
      </w:r>
      <w:r w:rsidR="00B61624">
        <w:rPr>
          <w:rFonts w:ascii="Times New Roman" w:eastAsia="DengXian" w:hAnsi="Times New Roman" w:cs="Times New Roman"/>
          <w:color w:val="000000" w:themeColor="text1"/>
          <w:kern w:val="0"/>
          <w:sz w:val="22"/>
        </w:rPr>
        <w:t>equivalent to</w:t>
      </w:r>
      <w:r w:rsidR="00796BF2" w:rsidRPr="00F007DB">
        <w:rPr>
          <w:rFonts w:ascii="Times New Roman" w:eastAsia="DengXian" w:hAnsi="Times New Roman" w:cs="Times New Roman"/>
          <w:color w:val="000000" w:themeColor="text1"/>
          <w:kern w:val="0"/>
          <w:sz w:val="22"/>
        </w:rPr>
        <w:t xml:space="preserve"> </w:t>
      </w:r>
      <w:r w:rsidR="00F96F0C">
        <w:rPr>
          <w:rFonts w:ascii="Times New Roman" w:eastAsia="DengXian" w:hAnsi="Times New Roman" w:cs="Times New Roman"/>
          <w:color w:val="000000" w:themeColor="text1"/>
          <w:kern w:val="0"/>
          <w:sz w:val="22"/>
        </w:rPr>
        <w:t>a</w:t>
      </w:r>
      <w:r w:rsidR="00F96F0C" w:rsidRPr="00F007DB">
        <w:rPr>
          <w:rFonts w:ascii="Times New Roman" w:eastAsia="DengXian" w:hAnsi="Times New Roman" w:cs="Times New Roman"/>
          <w:color w:val="000000" w:themeColor="text1"/>
          <w:kern w:val="0"/>
          <w:sz w:val="22"/>
        </w:rPr>
        <w:t xml:space="preserve"> </w:t>
      </w:r>
      <w:r w:rsidR="00796BF2" w:rsidRPr="00F007DB">
        <w:rPr>
          <w:rFonts w:ascii="Times New Roman" w:eastAsia="DengXian" w:hAnsi="Times New Roman" w:cs="Times New Roman"/>
          <w:color w:val="000000" w:themeColor="text1"/>
          <w:kern w:val="0"/>
          <w:sz w:val="22"/>
        </w:rPr>
        <w:t>consignment contract.</w:t>
      </w:r>
    </w:p>
    <w:p w14:paraId="103DE2A9" w14:textId="799DF3F5" w:rsidR="000D3FBE" w:rsidRPr="00F007DB" w:rsidRDefault="00545067" w:rsidP="00724300">
      <w:pPr>
        <w:spacing w:line="480" w:lineRule="auto"/>
        <w:ind w:firstLine="360"/>
        <w:rPr>
          <w:rFonts w:ascii="Times New Roman" w:eastAsia="DengXian" w:hAnsi="Times New Roman" w:cs="Times New Roman"/>
          <w:color w:val="000000" w:themeColor="text1"/>
          <w:sz w:val="22"/>
        </w:rPr>
      </w:pPr>
      <w:r>
        <w:rPr>
          <w:rFonts w:ascii="Times New Roman" w:eastAsia="DengXian" w:hAnsi="Times New Roman" w:cs="Times New Roman"/>
          <w:color w:val="000000" w:themeColor="text1"/>
          <w:kern w:val="0"/>
          <w:sz w:val="22"/>
        </w:rPr>
        <w:t xml:space="preserve">In this </w:t>
      </w:r>
      <w:proofErr w:type="gramStart"/>
      <w:r>
        <w:rPr>
          <w:rFonts w:ascii="Times New Roman" w:eastAsia="DengXian" w:hAnsi="Times New Roman" w:cs="Times New Roman"/>
          <w:color w:val="000000" w:themeColor="text1"/>
          <w:kern w:val="0"/>
          <w:sz w:val="22"/>
        </w:rPr>
        <w:t>paper</w:t>
      </w:r>
      <w:proofErr w:type="gramEnd"/>
      <w:r w:rsidR="000D3FBE" w:rsidRPr="00F007DB">
        <w:rPr>
          <w:rFonts w:ascii="Times New Roman" w:eastAsia="DengXian" w:hAnsi="Times New Roman" w:cs="Times New Roman"/>
          <w:color w:val="000000" w:themeColor="text1"/>
          <w:sz w:val="22"/>
        </w:rPr>
        <w:t xml:space="preserve"> we explore ZWP</w:t>
      </w:r>
      <w:r>
        <w:rPr>
          <w:rFonts w:ascii="Times New Roman" w:eastAsia="DengXian" w:hAnsi="Times New Roman" w:cs="Times New Roman"/>
          <w:color w:val="000000" w:themeColor="text1"/>
          <w:sz w:val="22"/>
        </w:rPr>
        <w:t>-</w:t>
      </w:r>
      <w:r w:rsidR="000D3FBE" w:rsidRPr="00F007DB">
        <w:rPr>
          <w:rFonts w:ascii="Times New Roman" w:eastAsia="DengXian" w:hAnsi="Times New Roman" w:cs="Times New Roman"/>
          <w:color w:val="000000" w:themeColor="text1"/>
          <w:sz w:val="22"/>
        </w:rPr>
        <w:t>based supply chain contracts</w:t>
      </w:r>
      <w:r w:rsidRPr="00545067">
        <w:rPr>
          <w:rFonts w:ascii="Times New Roman" w:eastAsia="DengXian" w:hAnsi="Times New Roman" w:cs="Times New Roman"/>
          <w:color w:val="000000" w:themeColor="text1"/>
          <w:kern w:val="0"/>
          <w:sz w:val="22"/>
        </w:rPr>
        <w:t xml:space="preserve"> </w:t>
      </w:r>
      <w:r w:rsidRPr="00F007DB">
        <w:rPr>
          <w:rFonts w:ascii="Times New Roman" w:eastAsia="DengXian" w:hAnsi="Times New Roman" w:cs="Times New Roman"/>
          <w:color w:val="000000" w:themeColor="text1"/>
          <w:kern w:val="0"/>
          <w:sz w:val="22"/>
        </w:rPr>
        <w:t>by building an analytical supply chain model</w:t>
      </w:r>
      <w:r w:rsidR="000D3FBE" w:rsidRPr="00F007DB">
        <w:rPr>
          <w:rFonts w:ascii="Times New Roman" w:eastAsia="DengXian" w:hAnsi="Times New Roman" w:cs="Times New Roman"/>
          <w:color w:val="000000" w:themeColor="text1"/>
          <w:sz w:val="22"/>
        </w:rPr>
        <w:t xml:space="preserve">. In the basic model, </w:t>
      </w:r>
      <w:r w:rsidR="00557162" w:rsidRPr="00F007DB">
        <w:rPr>
          <w:rFonts w:ascii="Times New Roman" w:eastAsia="DengXian" w:hAnsi="Times New Roman" w:cs="Times New Roman"/>
          <w:color w:val="000000" w:themeColor="text1"/>
          <w:sz w:val="22"/>
        </w:rPr>
        <w:t>we consider the case whe</w:t>
      </w:r>
      <w:r w:rsidR="00E90B25">
        <w:rPr>
          <w:rFonts w:ascii="Times New Roman" w:eastAsia="DengXian" w:hAnsi="Times New Roman" w:cs="Times New Roman"/>
          <w:color w:val="000000" w:themeColor="text1"/>
          <w:sz w:val="22"/>
        </w:rPr>
        <w:t>re</w:t>
      </w:r>
      <w:r w:rsidR="00557162" w:rsidRPr="00F007DB">
        <w:rPr>
          <w:rFonts w:ascii="Times New Roman" w:eastAsia="DengXian" w:hAnsi="Times New Roman" w:cs="Times New Roman"/>
          <w:color w:val="000000" w:themeColor="text1"/>
          <w:sz w:val="22"/>
        </w:rPr>
        <w:t xml:space="preserve"> </w:t>
      </w:r>
      <w:r w:rsidR="000D3FBE" w:rsidRPr="00F007DB">
        <w:rPr>
          <w:rFonts w:ascii="Times New Roman" w:eastAsia="DengXian" w:hAnsi="Times New Roman" w:cs="Times New Roman"/>
          <w:color w:val="000000" w:themeColor="text1"/>
          <w:sz w:val="22"/>
        </w:rPr>
        <w:t xml:space="preserve">ordering is </w:t>
      </w:r>
      <w:r w:rsidR="00557162" w:rsidRPr="00F007DB">
        <w:rPr>
          <w:rFonts w:ascii="Times New Roman" w:eastAsia="DengXian" w:hAnsi="Times New Roman" w:cs="Times New Roman"/>
          <w:color w:val="000000" w:themeColor="text1"/>
          <w:sz w:val="22"/>
        </w:rPr>
        <w:t>decided</w:t>
      </w:r>
      <w:r w:rsidR="000D3FBE" w:rsidRPr="00F007DB">
        <w:rPr>
          <w:rFonts w:ascii="Times New Roman" w:eastAsia="DengXian" w:hAnsi="Times New Roman" w:cs="Times New Roman"/>
          <w:color w:val="000000" w:themeColor="text1"/>
          <w:sz w:val="22"/>
        </w:rPr>
        <w:t xml:space="preserve"> by the </w:t>
      </w:r>
      <w:r w:rsidR="00557162" w:rsidRPr="00F007DB">
        <w:rPr>
          <w:rFonts w:ascii="Times New Roman" w:eastAsia="DengXian" w:hAnsi="Times New Roman" w:cs="Times New Roman"/>
          <w:color w:val="000000" w:themeColor="text1"/>
          <w:sz w:val="22"/>
        </w:rPr>
        <w:t xml:space="preserve">retailer </w:t>
      </w:r>
      <w:r w:rsidR="005622F5">
        <w:rPr>
          <w:rFonts w:ascii="Times New Roman" w:eastAsia="DengXian" w:hAnsi="Times New Roman" w:cs="Times New Roman"/>
          <w:color w:val="000000" w:themeColor="text1"/>
          <w:sz w:val="22"/>
        </w:rPr>
        <w:t>and</w:t>
      </w:r>
      <w:r w:rsidR="00557162" w:rsidRPr="00F007DB">
        <w:rPr>
          <w:rFonts w:ascii="Times New Roman" w:eastAsia="DengXian" w:hAnsi="Times New Roman" w:cs="Times New Roman"/>
          <w:color w:val="000000" w:themeColor="text1"/>
          <w:sz w:val="22"/>
        </w:rPr>
        <w:t xml:space="preserve"> the case whe</w:t>
      </w:r>
      <w:r w:rsidR="00E90B25">
        <w:rPr>
          <w:rFonts w:ascii="Times New Roman" w:eastAsia="DengXian" w:hAnsi="Times New Roman" w:cs="Times New Roman"/>
          <w:color w:val="000000" w:themeColor="text1"/>
          <w:sz w:val="22"/>
        </w:rPr>
        <w:t>re</w:t>
      </w:r>
      <w:r w:rsidR="00557162" w:rsidRPr="00F007DB">
        <w:rPr>
          <w:rFonts w:ascii="Times New Roman" w:eastAsia="DengXian" w:hAnsi="Times New Roman" w:cs="Times New Roman"/>
          <w:color w:val="000000" w:themeColor="text1"/>
          <w:sz w:val="22"/>
        </w:rPr>
        <w:t xml:space="preserve"> ordering decision</w:t>
      </w:r>
      <w:r w:rsidR="005622F5">
        <w:rPr>
          <w:rFonts w:ascii="Times New Roman" w:eastAsia="DengXian" w:hAnsi="Times New Roman" w:cs="Times New Roman"/>
          <w:color w:val="000000" w:themeColor="text1"/>
          <w:sz w:val="22"/>
        </w:rPr>
        <w:t>s</w:t>
      </w:r>
      <w:r w:rsidR="00557162" w:rsidRPr="00F007DB">
        <w:rPr>
          <w:rFonts w:ascii="Times New Roman" w:eastAsia="DengXian" w:hAnsi="Times New Roman" w:cs="Times New Roman"/>
          <w:color w:val="000000" w:themeColor="text1"/>
          <w:sz w:val="22"/>
        </w:rPr>
        <w:t xml:space="preserve"> </w:t>
      </w:r>
      <w:r w:rsidR="005622F5">
        <w:rPr>
          <w:rFonts w:ascii="Times New Roman" w:eastAsia="DengXian" w:hAnsi="Times New Roman" w:cs="Times New Roman"/>
          <w:color w:val="000000" w:themeColor="text1"/>
          <w:sz w:val="22"/>
        </w:rPr>
        <w:t>are</w:t>
      </w:r>
      <w:r w:rsidR="005622F5" w:rsidRPr="00F007DB">
        <w:rPr>
          <w:rFonts w:ascii="Times New Roman" w:eastAsia="DengXian" w:hAnsi="Times New Roman" w:cs="Times New Roman"/>
          <w:color w:val="000000" w:themeColor="text1"/>
          <w:sz w:val="22"/>
        </w:rPr>
        <w:t xml:space="preserve"> </w:t>
      </w:r>
      <w:r w:rsidR="00557162" w:rsidRPr="00F007DB">
        <w:rPr>
          <w:rFonts w:ascii="Times New Roman" w:eastAsia="DengXian" w:hAnsi="Times New Roman" w:cs="Times New Roman"/>
          <w:color w:val="000000" w:themeColor="text1"/>
          <w:sz w:val="22"/>
        </w:rPr>
        <w:t>made by</w:t>
      </w:r>
      <w:r w:rsidR="000D3FBE" w:rsidRPr="00F007DB">
        <w:rPr>
          <w:rFonts w:ascii="Times New Roman" w:eastAsia="DengXian" w:hAnsi="Times New Roman" w:cs="Times New Roman"/>
          <w:color w:val="000000" w:themeColor="text1"/>
          <w:sz w:val="22"/>
        </w:rPr>
        <w:t xml:space="preserve"> the </w:t>
      </w:r>
      <w:r w:rsidR="00557162" w:rsidRPr="00F007DB">
        <w:rPr>
          <w:rFonts w:ascii="Times New Roman" w:eastAsia="DengXian" w:hAnsi="Times New Roman" w:cs="Times New Roman"/>
          <w:color w:val="000000" w:themeColor="text1"/>
          <w:sz w:val="22"/>
        </w:rPr>
        <w:t xml:space="preserve">manufacturer. For each </w:t>
      </w:r>
      <w:r>
        <w:rPr>
          <w:rFonts w:ascii="Times New Roman" w:eastAsia="DengXian" w:hAnsi="Times New Roman" w:cs="Times New Roman"/>
          <w:color w:val="000000" w:themeColor="text1"/>
          <w:sz w:val="22"/>
        </w:rPr>
        <w:t xml:space="preserve">of these </w:t>
      </w:r>
      <w:r w:rsidR="00557162" w:rsidRPr="00F007DB">
        <w:rPr>
          <w:rFonts w:ascii="Times New Roman" w:eastAsia="DengXian" w:hAnsi="Times New Roman" w:cs="Times New Roman"/>
          <w:color w:val="000000" w:themeColor="text1"/>
          <w:sz w:val="22"/>
        </w:rPr>
        <w:t>case</w:t>
      </w:r>
      <w:r>
        <w:rPr>
          <w:rFonts w:ascii="Times New Roman" w:eastAsia="DengXian" w:hAnsi="Times New Roman" w:cs="Times New Roman"/>
          <w:color w:val="000000" w:themeColor="text1"/>
          <w:sz w:val="22"/>
        </w:rPr>
        <w:t>s</w:t>
      </w:r>
      <w:r w:rsidR="000D3FBE" w:rsidRPr="00F007DB">
        <w:rPr>
          <w:rFonts w:ascii="Times New Roman" w:eastAsia="DengXian" w:hAnsi="Times New Roman" w:cs="Times New Roman"/>
          <w:color w:val="000000" w:themeColor="text1"/>
          <w:sz w:val="22"/>
        </w:rPr>
        <w:t xml:space="preserve">, we </w:t>
      </w:r>
      <w:r w:rsidR="00557162" w:rsidRPr="00F007DB">
        <w:rPr>
          <w:rFonts w:ascii="Times New Roman" w:eastAsia="DengXian" w:hAnsi="Times New Roman" w:cs="Times New Roman"/>
          <w:color w:val="000000" w:themeColor="text1"/>
          <w:sz w:val="22"/>
        </w:rPr>
        <w:t xml:space="preserve">investigate </w:t>
      </w:r>
      <w:r w:rsidR="000D3FBE" w:rsidRPr="00F007DB">
        <w:rPr>
          <w:rFonts w:ascii="Times New Roman" w:eastAsia="DengXian" w:hAnsi="Times New Roman" w:cs="Times New Roman"/>
          <w:color w:val="000000" w:themeColor="text1"/>
          <w:sz w:val="22"/>
        </w:rPr>
        <w:t xml:space="preserve">the ZWP-revenue-sharing (ZR) contract, the ZWP-side-payment (ZS) contract, and the ZWP-revenue-sharing-plus-side-payment (ZRS) contract. We </w:t>
      </w:r>
      <w:r w:rsidR="00557162" w:rsidRPr="00F007DB">
        <w:rPr>
          <w:rFonts w:ascii="Times New Roman" w:eastAsia="DengXian" w:hAnsi="Times New Roman" w:cs="Times New Roman"/>
          <w:color w:val="000000" w:themeColor="text1"/>
          <w:sz w:val="22"/>
        </w:rPr>
        <w:t xml:space="preserve">analytically </w:t>
      </w:r>
      <w:r w:rsidR="000D3FBE" w:rsidRPr="00F007DB">
        <w:rPr>
          <w:rFonts w:ascii="Times New Roman" w:eastAsia="DengXian" w:hAnsi="Times New Roman" w:cs="Times New Roman"/>
          <w:color w:val="000000" w:themeColor="text1"/>
          <w:sz w:val="22"/>
        </w:rPr>
        <w:t>prove that</w:t>
      </w:r>
      <w:r>
        <w:rPr>
          <w:rFonts w:ascii="Times New Roman" w:eastAsia="DengXian" w:hAnsi="Times New Roman" w:cs="Times New Roman"/>
          <w:color w:val="000000" w:themeColor="text1"/>
          <w:sz w:val="22"/>
        </w:rPr>
        <w:t>,</w:t>
      </w:r>
      <w:r w:rsidR="000D3FBE" w:rsidRPr="00F007DB">
        <w:rPr>
          <w:rFonts w:ascii="Times New Roman" w:eastAsia="DengXian" w:hAnsi="Times New Roman" w:cs="Times New Roman"/>
          <w:color w:val="000000" w:themeColor="text1"/>
          <w:sz w:val="22"/>
        </w:rPr>
        <w:t xml:space="preserve"> irrespective of the specific ordering s</w:t>
      </w:r>
      <w:r w:rsidR="002C6771" w:rsidRPr="00F007DB">
        <w:rPr>
          <w:rFonts w:ascii="Times New Roman" w:eastAsia="DengXian" w:hAnsi="Times New Roman" w:cs="Times New Roman"/>
          <w:color w:val="000000" w:themeColor="text1"/>
          <w:sz w:val="22"/>
        </w:rPr>
        <w:t xml:space="preserve">cenario, only </w:t>
      </w:r>
      <w:r w:rsidR="006C2B9C">
        <w:rPr>
          <w:rFonts w:ascii="Times New Roman" w:eastAsia="DengXian" w:hAnsi="Times New Roman" w:cs="Times New Roman"/>
          <w:color w:val="000000" w:themeColor="text1"/>
          <w:sz w:val="22"/>
        </w:rPr>
        <w:t>a</w:t>
      </w:r>
      <w:r w:rsidR="006C2B9C" w:rsidRPr="00F007DB">
        <w:rPr>
          <w:rFonts w:ascii="Times New Roman" w:eastAsia="DengXian" w:hAnsi="Times New Roman" w:cs="Times New Roman"/>
          <w:color w:val="000000" w:themeColor="text1"/>
          <w:sz w:val="22"/>
        </w:rPr>
        <w:t xml:space="preserve"> </w:t>
      </w:r>
      <w:r w:rsidR="002C6771" w:rsidRPr="00F007DB">
        <w:rPr>
          <w:rFonts w:ascii="Times New Roman" w:eastAsia="DengXian" w:hAnsi="Times New Roman" w:cs="Times New Roman"/>
          <w:color w:val="000000" w:themeColor="text1"/>
          <w:sz w:val="22"/>
        </w:rPr>
        <w:t xml:space="preserve">ZRS contract (but not </w:t>
      </w:r>
      <w:r w:rsidR="006C2B9C">
        <w:rPr>
          <w:rFonts w:ascii="Times New Roman" w:eastAsia="DengXian" w:hAnsi="Times New Roman" w:cs="Times New Roman"/>
          <w:color w:val="000000" w:themeColor="text1"/>
          <w:sz w:val="22"/>
        </w:rPr>
        <w:t>a</w:t>
      </w:r>
      <w:r w:rsidR="006C2B9C" w:rsidRPr="00F007DB">
        <w:rPr>
          <w:rFonts w:ascii="Times New Roman" w:eastAsia="DengXian" w:hAnsi="Times New Roman" w:cs="Times New Roman"/>
          <w:color w:val="000000" w:themeColor="text1"/>
          <w:sz w:val="22"/>
        </w:rPr>
        <w:t xml:space="preserve"> </w:t>
      </w:r>
      <w:r w:rsidR="002C6771" w:rsidRPr="00F007DB">
        <w:rPr>
          <w:rFonts w:ascii="Times New Roman" w:eastAsia="DengXian" w:hAnsi="Times New Roman" w:cs="Times New Roman"/>
          <w:color w:val="000000" w:themeColor="text1"/>
          <w:sz w:val="22"/>
        </w:rPr>
        <w:t>ZR or ZS contract)</w:t>
      </w:r>
      <w:r w:rsidR="000D3FBE" w:rsidRPr="00F007DB">
        <w:rPr>
          <w:rFonts w:ascii="Times New Roman" w:eastAsia="DengXian" w:hAnsi="Times New Roman" w:cs="Times New Roman"/>
          <w:color w:val="000000" w:themeColor="text1"/>
          <w:sz w:val="22"/>
        </w:rPr>
        <w:t xml:space="preserve"> can achieve win-win coordination</w:t>
      </w:r>
      <w:r>
        <w:rPr>
          <w:rFonts w:ascii="Times New Roman" w:eastAsia="DengXian" w:hAnsi="Times New Roman" w:cs="Times New Roman"/>
          <w:color w:val="000000" w:themeColor="text1"/>
          <w:sz w:val="22"/>
        </w:rPr>
        <w:t>,</w:t>
      </w:r>
      <w:r w:rsidR="00557162" w:rsidRPr="00F007DB">
        <w:rPr>
          <w:rFonts w:ascii="Times New Roman" w:eastAsia="DengXian" w:hAnsi="Times New Roman" w:cs="Times New Roman"/>
          <w:color w:val="000000" w:themeColor="text1"/>
          <w:sz w:val="22"/>
        </w:rPr>
        <w:t xml:space="preserve"> in which the supply chain is optimi</w:t>
      </w:r>
      <w:r w:rsidR="006C2B9C">
        <w:rPr>
          <w:rFonts w:ascii="Times New Roman" w:eastAsia="DengXian" w:hAnsi="Times New Roman" w:cs="Times New Roman"/>
          <w:color w:val="000000" w:themeColor="text1"/>
          <w:sz w:val="22"/>
        </w:rPr>
        <w:t>s</w:t>
      </w:r>
      <w:r w:rsidR="00557162" w:rsidRPr="00F007DB">
        <w:rPr>
          <w:rFonts w:ascii="Times New Roman" w:eastAsia="DengXian" w:hAnsi="Times New Roman" w:cs="Times New Roman"/>
          <w:color w:val="000000" w:themeColor="text1"/>
          <w:sz w:val="22"/>
        </w:rPr>
        <w:t xml:space="preserve">ed and both the </w:t>
      </w:r>
      <w:r w:rsidR="00557162" w:rsidRPr="00F007DB">
        <w:rPr>
          <w:rFonts w:ascii="Times New Roman" w:eastAsia="DengXian" w:hAnsi="Times New Roman" w:cs="Times New Roman"/>
          <w:color w:val="000000" w:themeColor="text1"/>
          <w:sz w:val="22"/>
        </w:rPr>
        <w:lastRenderedPageBreak/>
        <w:t>manufacturer and the retailer benefit</w:t>
      </w:r>
      <w:r>
        <w:rPr>
          <w:rFonts w:ascii="Times New Roman" w:eastAsia="DengXian" w:hAnsi="Times New Roman" w:cs="Times New Roman"/>
          <w:color w:val="000000" w:themeColor="text1"/>
          <w:sz w:val="22"/>
        </w:rPr>
        <w:t xml:space="preserve"> from</w:t>
      </w:r>
      <w:r w:rsidR="00557162" w:rsidRPr="00F007DB">
        <w:rPr>
          <w:rFonts w:ascii="Times New Roman" w:eastAsia="DengXian" w:hAnsi="Times New Roman" w:cs="Times New Roman"/>
          <w:color w:val="000000" w:themeColor="text1"/>
          <w:sz w:val="22"/>
        </w:rPr>
        <w:t xml:space="preserve"> the implementation of the contract</w:t>
      </w:r>
      <w:r w:rsidR="000D3FBE" w:rsidRPr="00F007DB">
        <w:rPr>
          <w:rFonts w:ascii="Times New Roman" w:eastAsia="DengXian" w:hAnsi="Times New Roman" w:cs="Times New Roman"/>
          <w:color w:val="000000" w:themeColor="text1"/>
          <w:sz w:val="22"/>
        </w:rPr>
        <w:t>. In the extended models, we</w:t>
      </w:r>
      <w:r w:rsidR="006C2B9C">
        <w:rPr>
          <w:rFonts w:ascii="Times New Roman" w:eastAsia="DengXian" w:hAnsi="Times New Roman" w:cs="Times New Roman"/>
          <w:color w:val="000000" w:themeColor="text1"/>
          <w:sz w:val="22"/>
        </w:rPr>
        <w:t xml:space="preserve"> first</w:t>
      </w:r>
      <w:r w:rsidR="000D3FBE" w:rsidRPr="00F007DB">
        <w:rPr>
          <w:rFonts w:ascii="Times New Roman" w:eastAsia="DengXian" w:hAnsi="Times New Roman" w:cs="Times New Roman"/>
          <w:color w:val="000000" w:themeColor="text1"/>
          <w:sz w:val="22"/>
        </w:rPr>
        <w:t xml:space="preserve"> </w:t>
      </w:r>
      <w:r w:rsidR="00557162" w:rsidRPr="00F007DB">
        <w:rPr>
          <w:rFonts w:ascii="Times New Roman" w:eastAsia="DengXian" w:hAnsi="Times New Roman" w:cs="Times New Roman"/>
          <w:color w:val="000000" w:themeColor="text1"/>
          <w:sz w:val="22"/>
        </w:rPr>
        <w:t>analytically explore</w:t>
      </w:r>
      <w:r w:rsidR="000D3FBE" w:rsidRPr="00F007DB">
        <w:rPr>
          <w:rFonts w:ascii="Times New Roman" w:eastAsia="DengXian" w:hAnsi="Times New Roman" w:cs="Times New Roman"/>
          <w:color w:val="000000" w:themeColor="text1"/>
          <w:sz w:val="22"/>
        </w:rPr>
        <w:t xml:space="preserve"> the case </w:t>
      </w:r>
      <w:r w:rsidR="006C2B9C">
        <w:rPr>
          <w:rFonts w:ascii="Times New Roman" w:eastAsia="DengXian" w:hAnsi="Times New Roman" w:cs="Times New Roman"/>
          <w:color w:val="000000" w:themeColor="text1"/>
          <w:sz w:val="22"/>
        </w:rPr>
        <w:t>of</w:t>
      </w:r>
      <w:r w:rsidR="00576784" w:rsidRPr="00F007DB">
        <w:rPr>
          <w:rFonts w:ascii="Times New Roman" w:eastAsia="DengXian" w:hAnsi="Times New Roman" w:cs="Times New Roman"/>
          <w:color w:val="000000" w:themeColor="text1"/>
          <w:sz w:val="22"/>
        </w:rPr>
        <w:t xml:space="preserve"> </w:t>
      </w:r>
      <w:r w:rsidR="000D3FBE" w:rsidRPr="00F007DB">
        <w:rPr>
          <w:rFonts w:ascii="Times New Roman" w:eastAsia="DengXian" w:hAnsi="Times New Roman" w:cs="Times New Roman"/>
          <w:color w:val="000000" w:themeColor="text1"/>
          <w:sz w:val="22"/>
        </w:rPr>
        <w:t>multiple products and</w:t>
      </w:r>
      <w:r w:rsidR="00557162" w:rsidRPr="00F007DB">
        <w:rPr>
          <w:rFonts w:ascii="Times New Roman" w:eastAsia="DengXian" w:hAnsi="Times New Roman" w:cs="Times New Roman"/>
          <w:color w:val="000000" w:themeColor="text1"/>
          <w:sz w:val="22"/>
        </w:rPr>
        <w:t xml:space="preserve"> reveal</w:t>
      </w:r>
      <w:r w:rsidR="000D3FBE" w:rsidRPr="00F007DB">
        <w:rPr>
          <w:rFonts w:ascii="Times New Roman" w:eastAsia="DengXian" w:hAnsi="Times New Roman" w:cs="Times New Roman"/>
          <w:color w:val="000000" w:themeColor="text1"/>
          <w:sz w:val="22"/>
        </w:rPr>
        <w:t xml:space="preserve"> how </w:t>
      </w:r>
      <w:r w:rsidR="00576784">
        <w:rPr>
          <w:rFonts w:ascii="Times New Roman" w:eastAsia="DengXian" w:hAnsi="Times New Roman" w:cs="Times New Roman"/>
          <w:color w:val="000000" w:themeColor="text1"/>
          <w:sz w:val="22"/>
        </w:rPr>
        <w:t>a</w:t>
      </w:r>
      <w:r w:rsidR="00576784" w:rsidRPr="00F007DB">
        <w:rPr>
          <w:rFonts w:ascii="Times New Roman" w:eastAsia="DengXian" w:hAnsi="Times New Roman" w:cs="Times New Roman"/>
          <w:color w:val="000000" w:themeColor="text1"/>
          <w:sz w:val="22"/>
        </w:rPr>
        <w:t xml:space="preserve"> </w:t>
      </w:r>
      <w:r w:rsidR="000D3FBE" w:rsidRPr="00F007DB">
        <w:rPr>
          <w:rFonts w:ascii="Times New Roman" w:eastAsia="DengXian" w:hAnsi="Times New Roman" w:cs="Times New Roman"/>
          <w:color w:val="000000" w:themeColor="text1"/>
          <w:sz w:val="22"/>
        </w:rPr>
        <w:t>generali</w:t>
      </w:r>
      <w:r w:rsidR="00576784">
        <w:rPr>
          <w:rFonts w:ascii="Times New Roman" w:eastAsia="DengXian" w:hAnsi="Times New Roman" w:cs="Times New Roman"/>
          <w:color w:val="000000" w:themeColor="text1"/>
          <w:sz w:val="22"/>
        </w:rPr>
        <w:t>s</w:t>
      </w:r>
      <w:r w:rsidR="000D3FBE" w:rsidRPr="00F007DB">
        <w:rPr>
          <w:rFonts w:ascii="Times New Roman" w:eastAsia="DengXian" w:hAnsi="Times New Roman" w:cs="Times New Roman"/>
          <w:color w:val="000000" w:themeColor="text1"/>
          <w:sz w:val="22"/>
        </w:rPr>
        <w:t xml:space="preserve">ed ZRS contract can </w:t>
      </w:r>
      <w:r w:rsidR="005C2C8A">
        <w:rPr>
          <w:rFonts w:ascii="Times New Roman" w:eastAsia="DengXian" w:hAnsi="Times New Roman" w:cs="Times New Roman"/>
          <w:color w:val="000000" w:themeColor="text1"/>
          <w:sz w:val="22"/>
        </w:rPr>
        <w:t>assist</w:t>
      </w:r>
      <w:r w:rsidR="005C2C8A" w:rsidRPr="00F007DB">
        <w:rPr>
          <w:rFonts w:ascii="Times New Roman" w:eastAsia="DengXian" w:hAnsi="Times New Roman" w:cs="Times New Roman"/>
          <w:color w:val="000000" w:themeColor="text1"/>
          <w:sz w:val="22"/>
        </w:rPr>
        <w:t xml:space="preserve"> </w:t>
      </w:r>
      <w:r w:rsidR="006C2B9C">
        <w:rPr>
          <w:rFonts w:ascii="Times New Roman" w:eastAsia="DengXian" w:hAnsi="Times New Roman" w:cs="Times New Roman"/>
          <w:color w:val="000000" w:themeColor="text1"/>
          <w:sz w:val="22"/>
        </w:rPr>
        <w:t xml:space="preserve">to </w:t>
      </w:r>
      <w:r w:rsidR="005C2C8A" w:rsidRPr="00F007DB">
        <w:rPr>
          <w:rFonts w:ascii="Times New Roman" w:eastAsia="DengXian" w:hAnsi="Times New Roman" w:cs="Times New Roman"/>
          <w:color w:val="000000" w:themeColor="text1"/>
          <w:sz w:val="22"/>
        </w:rPr>
        <w:t xml:space="preserve">efficiently </w:t>
      </w:r>
      <w:r w:rsidR="000D3FBE" w:rsidRPr="00F007DB">
        <w:rPr>
          <w:rFonts w:ascii="Times New Roman" w:eastAsia="DengXian" w:hAnsi="Times New Roman" w:cs="Times New Roman"/>
          <w:color w:val="000000" w:themeColor="text1"/>
          <w:sz w:val="22"/>
        </w:rPr>
        <w:t xml:space="preserve">coordinate the supply chain. </w:t>
      </w:r>
      <w:r w:rsidR="00557162" w:rsidRPr="00F007DB">
        <w:rPr>
          <w:rFonts w:ascii="Times New Roman" w:eastAsia="DengXian" w:hAnsi="Times New Roman" w:cs="Times New Roman"/>
          <w:color w:val="000000" w:themeColor="text1"/>
          <w:sz w:val="22"/>
        </w:rPr>
        <w:t>Second, w</w:t>
      </w:r>
      <w:r w:rsidR="000D3FBE" w:rsidRPr="00F007DB">
        <w:rPr>
          <w:rFonts w:ascii="Times New Roman" w:eastAsia="DengXian" w:hAnsi="Times New Roman" w:cs="Times New Roman"/>
          <w:color w:val="000000" w:themeColor="text1"/>
          <w:sz w:val="22"/>
        </w:rPr>
        <w:t xml:space="preserve">e </w:t>
      </w:r>
      <w:r w:rsidR="00557162" w:rsidRPr="00F007DB">
        <w:rPr>
          <w:rFonts w:ascii="Times New Roman" w:eastAsia="DengXian" w:hAnsi="Times New Roman" w:cs="Times New Roman"/>
          <w:color w:val="000000" w:themeColor="text1"/>
          <w:sz w:val="22"/>
        </w:rPr>
        <w:t xml:space="preserve">study </w:t>
      </w:r>
      <w:r w:rsidR="000D3FBE" w:rsidRPr="00F007DB">
        <w:rPr>
          <w:rFonts w:ascii="Times New Roman" w:eastAsia="DengXian" w:hAnsi="Times New Roman" w:cs="Times New Roman"/>
          <w:color w:val="000000" w:themeColor="text1"/>
          <w:sz w:val="22"/>
        </w:rPr>
        <w:t>GWP</w:t>
      </w:r>
      <w:r w:rsidR="006C2B9C">
        <w:rPr>
          <w:rFonts w:ascii="Times New Roman" w:eastAsia="DengXian" w:hAnsi="Times New Roman" w:cs="Times New Roman"/>
          <w:color w:val="000000" w:themeColor="text1"/>
          <w:sz w:val="22"/>
        </w:rPr>
        <w:t>-</w:t>
      </w:r>
      <w:r w:rsidR="000D3FBE" w:rsidRPr="00F007DB">
        <w:rPr>
          <w:rFonts w:ascii="Times New Roman" w:eastAsia="DengXian" w:hAnsi="Times New Roman" w:cs="Times New Roman"/>
          <w:color w:val="000000" w:themeColor="text1"/>
          <w:sz w:val="22"/>
        </w:rPr>
        <w:t xml:space="preserve">based contracts, which </w:t>
      </w:r>
      <w:r w:rsidR="00B504B6">
        <w:rPr>
          <w:rFonts w:ascii="Times New Roman" w:eastAsia="DengXian" w:hAnsi="Times New Roman" w:cs="Times New Roman"/>
          <w:color w:val="000000" w:themeColor="text1"/>
          <w:sz w:val="22"/>
        </w:rPr>
        <w:t xml:space="preserve">are the opposite of ZWP-base contracts in that </w:t>
      </w:r>
      <w:r w:rsidR="000D3FBE" w:rsidRPr="00F007DB">
        <w:rPr>
          <w:rFonts w:ascii="Times New Roman" w:eastAsia="DengXian" w:hAnsi="Times New Roman" w:cs="Times New Roman"/>
          <w:color w:val="000000" w:themeColor="text1"/>
          <w:sz w:val="22"/>
        </w:rPr>
        <w:t xml:space="preserve">the manufacturer charges the retailer a wholesale price </w:t>
      </w:r>
      <w:r w:rsidR="00557162" w:rsidRPr="00F007DB">
        <w:rPr>
          <w:rFonts w:ascii="Times New Roman" w:eastAsia="DengXian" w:hAnsi="Times New Roman" w:cs="Times New Roman"/>
          <w:color w:val="000000" w:themeColor="text1"/>
          <w:sz w:val="22"/>
        </w:rPr>
        <w:t>equal to</w:t>
      </w:r>
      <w:r w:rsidR="000D3FBE" w:rsidRPr="00F007DB">
        <w:rPr>
          <w:rFonts w:ascii="Times New Roman" w:eastAsia="DengXian" w:hAnsi="Times New Roman" w:cs="Times New Roman"/>
          <w:color w:val="000000" w:themeColor="text1"/>
          <w:sz w:val="22"/>
        </w:rPr>
        <w:t xml:space="preserve"> the retail price. We </w:t>
      </w:r>
      <w:r w:rsidR="00557162" w:rsidRPr="00F007DB">
        <w:rPr>
          <w:rFonts w:ascii="Times New Roman" w:eastAsia="DengXian" w:hAnsi="Times New Roman" w:cs="Times New Roman"/>
          <w:color w:val="000000" w:themeColor="text1"/>
          <w:sz w:val="22"/>
        </w:rPr>
        <w:t>show</w:t>
      </w:r>
      <w:r w:rsidR="000D3FBE" w:rsidRPr="00F007DB">
        <w:rPr>
          <w:rFonts w:ascii="Times New Roman" w:eastAsia="DengXian" w:hAnsi="Times New Roman" w:cs="Times New Roman"/>
          <w:color w:val="000000" w:themeColor="text1"/>
          <w:sz w:val="22"/>
        </w:rPr>
        <w:t xml:space="preserve"> that GWP</w:t>
      </w:r>
      <w:r w:rsidR="00E00301">
        <w:rPr>
          <w:rFonts w:ascii="Times New Roman" w:eastAsia="DengXian" w:hAnsi="Times New Roman" w:cs="Times New Roman"/>
          <w:color w:val="000000" w:themeColor="text1"/>
          <w:sz w:val="22"/>
        </w:rPr>
        <w:t>-</w:t>
      </w:r>
      <w:r w:rsidR="000D3FBE" w:rsidRPr="00F007DB">
        <w:rPr>
          <w:rFonts w:ascii="Times New Roman" w:eastAsia="DengXian" w:hAnsi="Times New Roman" w:cs="Times New Roman"/>
          <w:color w:val="000000" w:themeColor="text1"/>
          <w:sz w:val="22"/>
        </w:rPr>
        <w:t>based revenue-sharing-plus-side-payment (GRS) contract</w:t>
      </w:r>
      <w:r w:rsidR="00E00301">
        <w:rPr>
          <w:rFonts w:ascii="Times New Roman" w:eastAsia="DengXian" w:hAnsi="Times New Roman" w:cs="Times New Roman"/>
          <w:color w:val="000000" w:themeColor="text1"/>
          <w:sz w:val="22"/>
        </w:rPr>
        <w:t>s</w:t>
      </w:r>
      <w:r w:rsidR="000D3FBE" w:rsidRPr="00F007DB">
        <w:rPr>
          <w:rFonts w:ascii="Times New Roman" w:eastAsia="DengXian" w:hAnsi="Times New Roman" w:cs="Times New Roman"/>
          <w:color w:val="000000" w:themeColor="text1"/>
          <w:sz w:val="22"/>
        </w:rPr>
        <w:t xml:space="preserve"> and ZRS contract</w:t>
      </w:r>
      <w:r w:rsidR="00E00301">
        <w:rPr>
          <w:rFonts w:ascii="Times New Roman" w:eastAsia="DengXian" w:hAnsi="Times New Roman" w:cs="Times New Roman"/>
          <w:color w:val="000000" w:themeColor="text1"/>
          <w:sz w:val="22"/>
        </w:rPr>
        <w:t>s</w:t>
      </w:r>
      <w:r w:rsidR="000D3FBE" w:rsidRPr="00F007DB">
        <w:rPr>
          <w:rFonts w:ascii="Times New Roman" w:eastAsia="DengXian" w:hAnsi="Times New Roman" w:cs="Times New Roman"/>
          <w:color w:val="000000" w:themeColor="text1"/>
          <w:sz w:val="22"/>
        </w:rPr>
        <w:t xml:space="preserve"> can both achieve win-win coordination. However, the ZRS contract </w:t>
      </w:r>
      <w:r w:rsidR="000D3FBE" w:rsidRPr="00396039">
        <w:rPr>
          <w:rFonts w:ascii="Times New Roman" w:eastAsia="DengXian" w:hAnsi="Times New Roman" w:cs="Times New Roman"/>
          <w:iCs/>
          <w:color w:val="000000" w:themeColor="text1"/>
          <w:sz w:val="22"/>
        </w:rPr>
        <w:t>mean-variance (MV)</w:t>
      </w:r>
      <w:r w:rsidR="000D3FBE" w:rsidRPr="00F007DB">
        <w:rPr>
          <w:rFonts w:ascii="Times New Roman" w:eastAsia="DengXian" w:hAnsi="Times New Roman" w:cs="Times New Roman"/>
          <w:i/>
          <w:color w:val="000000" w:themeColor="text1"/>
          <w:sz w:val="22"/>
        </w:rPr>
        <w:t xml:space="preserve"> </w:t>
      </w:r>
      <w:r w:rsidR="000D3FBE" w:rsidRPr="00396039">
        <w:rPr>
          <w:rFonts w:ascii="Times New Roman" w:eastAsia="DengXian" w:hAnsi="Times New Roman" w:cs="Times New Roman"/>
          <w:iCs/>
          <w:color w:val="000000" w:themeColor="text1"/>
          <w:sz w:val="22"/>
        </w:rPr>
        <w:t>dominate</w:t>
      </w:r>
      <w:r w:rsidR="00557162" w:rsidRPr="00396039">
        <w:rPr>
          <w:rFonts w:ascii="Times New Roman" w:eastAsia="DengXian" w:hAnsi="Times New Roman" w:cs="Times New Roman"/>
          <w:iCs/>
          <w:color w:val="000000" w:themeColor="text1"/>
          <w:sz w:val="22"/>
        </w:rPr>
        <w:t>s</w:t>
      </w:r>
      <w:r w:rsidR="000D3FBE" w:rsidRPr="00F007DB">
        <w:rPr>
          <w:rFonts w:ascii="Times New Roman" w:eastAsia="DengXian" w:hAnsi="Times New Roman" w:cs="Times New Roman"/>
          <w:color w:val="000000" w:themeColor="text1"/>
          <w:sz w:val="22"/>
        </w:rPr>
        <w:t xml:space="preserve"> the GRS contract in </w:t>
      </w:r>
      <w:r w:rsidR="0007582D">
        <w:rPr>
          <w:rFonts w:ascii="Times New Roman" w:eastAsia="DengXian" w:hAnsi="Times New Roman" w:cs="Times New Roman"/>
          <w:color w:val="000000" w:themeColor="text1"/>
          <w:sz w:val="22"/>
        </w:rPr>
        <w:t>bringing</w:t>
      </w:r>
      <w:r w:rsidR="003A1C3D" w:rsidRPr="00F007DB">
        <w:rPr>
          <w:rFonts w:ascii="Times New Roman" w:eastAsia="DengXian" w:hAnsi="Times New Roman" w:cs="Times New Roman"/>
          <w:color w:val="000000" w:themeColor="text1"/>
          <w:sz w:val="22"/>
        </w:rPr>
        <w:t xml:space="preserve"> </w:t>
      </w:r>
      <w:r w:rsidR="000D3FBE" w:rsidRPr="00F007DB">
        <w:rPr>
          <w:rFonts w:ascii="Times New Roman" w:eastAsia="DengXian" w:hAnsi="Times New Roman" w:cs="Times New Roman"/>
          <w:color w:val="000000" w:themeColor="text1"/>
          <w:sz w:val="22"/>
        </w:rPr>
        <w:t xml:space="preserve">a </w:t>
      </w:r>
      <w:r w:rsidR="003A1C3D">
        <w:rPr>
          <w:rFonts w:ascii="Times New Roman" w:eastAsia="DengXian" w:hAnsi="Times New Roman" w:cs="Times New Roman"/>
          <w:color w:val="000000" w:themeColor="text1"/>
          <w:sz w:val="22"/>
        </w:rPr>
        <w:t>lower</w:t>
      </w:r>
      <w:r w:rsidR="003A1C3D" w:rsidRPr="00F007DB">
        <w:rPr>
          <w:rFonts w:ascii="Times New Roman" w:eastAsia="DengXian" w:hAnsi="Times New Roman" w:cs="Times New Roman"/>
          <w:color w:val="000000" w:themeColor="text1"/>
          <w:sz w:val="22"/>
        </w:rPr>
        <w:t xml:space="preserve"> </w:t>
      </w:r>
      <w:r w:rsidR="000D3FBE" w:rsidRPr="00F007DB">
        <w:rPr>
          <w:rFonts w:ascii="Times New Roman" w:eastAsia="DengXian" w:hAnsi="Times New Roman" w:cs="Times New Roman"/>
          <w:color w:val="000000" w:themeColor="text1"/>
          <w:sz w:val="22"/>
        </w:rPr>
        <w:t xml:space="preserve">level of risk </w:t>
      </w:r>
      <w:r w:rsidR="00E00301">
        <w:rPr>
          <w:rFonts w:ascii="Times New Roman" w:eastAsia="DengXian" w:hAnsi="Times New Roman" w:cs="Times New Roman"/>
          <w:color w:val="000000" w:themeColor="text1"/>
          <w:sz w:val="22"/>
        </w:rPr>
        <w:t>for</w:t>
      </w:r>
      <w:r w:rsidR="00E00301" w:rsidRPr="00F007DB">
        <w:rPr>
          <w:rFonts w:ascii="Times New Roman" w:eastAsia="DengXian" w:hAnsi="Times New Roman" w:cs="Times New Roman"/>
          <w:color w:val="000000" w:themeColor="text1"/>
          <w:sz w:val="22"/>
        </w:rPr>
        <w:t xml:space="preserve"> </w:t>
      </w:r>
      <w:r w:rsidR="000D3FBE" w:rsidRPr="00F007DB">
        <w:rPr>
          <w:rFonts w:ascii="Times New Roman" w:eastAsia="DengXian" w:hAnsi="Times New Roman" w:cs="Times New Roman"/>
          <w:color w:val="000000" w:themeColor="text1"/>
          <w:sz w:val="22"/>
        </w:rPr>
        <w:t xml:space="preserve">both the retailer and manufacturer when the unit production cost is sufficiently small. </w:t>
      </w:r>
      <w:r w:rsidR="002F25FA" w:rsidRPr="00F007DB">
        <w:rPr>
          <w:rFonts w:ascii="Times New Roman" w:eastAsia="DengXian" w:hAnsi="Times New Roman" w:cs="Times New Roman"/>
          <w:color w:val="000000" w:themeColor="text1"/>
          <w:sz w:val="22"/>
        </w:rPr>
        <w:t xml:space="preserve">We further discuss </w:t>
      </w:r>
      <w:r w:rsidR="00E00301">
        <w:rPr>
          <w:rFonts w:ascii="Times New Roman" w:eastAsia="DengXian" w:hAnsi="Times New Roman" w:cs="Times New Roman"/>
          <w:color w:val="000000" w:themeColor="text1"/>
          <w:sz w:val="22"/>
        </w:rPr>
        <w:t xml:space="preserve">psychological factors, exploring </w:t>
      </w:r>
      <w:r w:rsidR="002F25FA" w:rsidRPr="00F007DB">
        <w:rPr>
          <w:rFonts w:ascii="Times New Roman" w:eastAsia="DengXian" w:hAnsi="Times New Roman" w:cs="Times New Roman"/>
          <w:color w:val="000000" w:themeColor="text1"/>
          <w:sz w:val="22"/>
        </w:rPr>
        <w:t>the case</w:t>
      </w:r>
      <w:r w:rsidR="003361E2" w:rsidRPr="00F007DB">
        <w:rPr>
          <w:rFonts w:ascii="Times New Roman" w:eastAsia="DengXian" w:hAnsi="Times New Roman" w:cs="Times New Roman"/>
          <w:color w:val="000000" w:themeColor="text1"/>
          <w:sz w:val="22"/>
        </w:rPr>
        <w:t>s</w:t>
      </w:r>
      <w:r w:rsidR="002F25FA" w:rsidRPr="00F007DB">
        <w:rPr>
          <w:rFonts w:ascii="Times New Roman" w:eastAsia="DengXian" w:hAnsi="Times New Roman" w:cs="Times New Roman"/>
          <w:color w:val="000000" w:themeColor="text1"/>
          <w:sz w:val="22"/>
        </w:rPr>
        <w:t xml:space="preserve"> </w:t>
      </w:r>
      <w:r w:rsidR="00E00301">
        <w:rPr>
          <w:rFonts w:ascii="Times New Roman" w:eastAsia="DengXian" w:hAnsi="Times New Roman" w:cs="Times New Roman"/>
          <w:color w:val="000000" w:themeColor="text1"/>
          <w:sz w:val="22"/>
        </w:rPr>
        <w:t>of differences in</w:t>
      </w:r>
      <w:r w:rsidR="00E00301" w:rsidRPr="00F007DB">
        <w:rPr>
          <w:rFonts w:ascii="Times New Roman" w:eastAsia="DengXian" w:hAnsi="Times New Roman" w:cs="Times New Roman"/>
          <w:color w:val="000000" w:themeColor="text1"/>
          <w:sz w:val="22"/>
        </w:rPr>
        <w:t xml:space="preserve"> </w:t>
      </w:r>
      <w:r w:rsidR="002F25FA" w:rsidRPr="00F007DB">
        <w:rPr>
          <w:rFonts w:ascii="Times New Roman" w:eastAsia="DengXian" w:hAnsi="Times New Roman" w:cs="Times New Roman"/>
          <w:color w:val="000000" w:themeColor="text1"/>
          <w:sz w:val="22"/>
        </w:rPr>
        <w:t>perception</w:t>
      </w:r>
      <w:r w:rsidR="003361E2" w:rsidRPr="00F007DB">
        <w:rPr>
          <w:rFonts w:ascii="Times New Roman" w:eastAsia="DengXian" w:hAnsi="Times New Roman" w:cs="Times New Roman"/>
          <w:color w:val="000000" w:themeColor="text1"/>
          <w:sz w:val="22"/>
        </w:rPr>
        <w:t xml:space="preserve"> </w:t>
      </w:r>
      <w:r w:rsidR="002F25FA" w:rsidRPr="00F007DB">
        <w:rPr>
          <w:rFonts w:ascii="Times New Roman" w:eastAsia="DengXian" w:hAnsi="Times New Roman" w:cs="Times New Roman"/>
          <w:color w:val="000000" w:themeColor="text1"/>
          <w:sz w:val="22"/>
        </w:rPr>
        <w:t>between ZWP and non-ZWP contracts</w:t>
      </w:r>
      <w:r w:rsidR="00E00301">
        <w:rPr>
          <w:rFonts w:ascii="Times New Roman" w:eastAsia="DengXian" w:hAnsi="Times New Roman" w:cs="Times New Roman"/>
          <w:color w:val="000000" w:themeColor="text1"/>
          <w:sz w:val="22"/>
        </w:rPr>
        <w:t>,</w:t>
      </w:r>
      <w:r w:rsidR="002F25FA" w:rsidRPr="00F007DB">
        <w:rPr>
          <w:rFonts w:ascii="Times New Roman" w:eastAsia="DengXian" w:hAnsi="Times New Roman" w:cs="Times New Roman"/>
          <w:color w:val="000000" w:themeColor="text1"/>
          <w:sz w:val="22"/>
        </w:rPr>
        <w:t xml:space="preserve"> and </w:t>
      </w:r>
      <w:r w:rsidR="00E00301">
        <w:rPr>
          <w:rFonts w:ascii="Times New Roman" w:eastAsia="DengXian" w:hAnsi="Times New Roman" w:cs="Times New Roman"/>
          <w:color w:val="000000" w:themeColor="text1"/>
          <w:sz w:val="22"/>
        </w:rPr>
        <w:t xml:space="preserve">reveal </w:t>
      </w:r>
      <w:r w:rsidR="002F25FA" w:rsidRPr="00F007DB">
        <w:rPr>
          <w:rFonts w:ascii="Times New Roman" w:eastAsia="DengXian" w:hAnsi="Times New Roman" w:cs="Times New Roman"/>
          <w:color w:val="000000" w:themeColor="text1"/>
          <w:sz w:val="22"/>
        </w:rPr>
        <w:t xml:space="preserve">why the ZWP based supply chain contracts may </w:t>
      </w:r>
      <w:r w:rsidR="00E00301">
        <w:rPr>
          <w:rFonts w:ascii="Times New Roman" w:eastAsia="DengXian" w:hAnsi="Times New Roman" w:cs="Times New Roman"/>
          <w:color w:val="000000" w:themeColor="text1"/>
          <w:sz w:val="22"/>
        </w:rPr>
        <w:t>find</w:t>
      </w:r>
      <w:r w:rsidR="00E00301" w:rsidRPr="00F007DB">
        <w:rPr>
          <w:rFonts w:ascii="Times New Roman" w:eastAsia="DengXian" w:hAnsi="Times New Roman" w:cs="Times New Roman"/>
          <w:color w:val="000000" w:themeColor="text1"/>
          <w:sz w:val="22"/>
        </w:rPr>
        <w:t xml:space="preserve"> </w:t>
      </w:r>
      <w:r w:rsidR="002F25FA" w:rsidRPr="00F007DB">
        <w:rPr>
          <w:rFonts w:ascii="Times New Roman" w:eastAsia="DengXian" w:hAnsi="Times New Roman" w:cs="Times New Roman"/>
          <w:color w:val="000000" w:themeColor="text1"/>
          <w:sz w:val="22"/>
        </w:rPr>
        <w:t>a niche</w:t>
      </w:r>
      <w:r w:rsidR="00E00301">
        <w:rPr>
          <w:rFonts w:ascii="Times New Roman" w:eastAsia="DengXian" w:hAnsi="Times New Roman" w:cs="Times New Roman"/>
          <w:color w:val="000000" w:themeColor="text1"/>
          <w:sz w:val="22"/>
        </w:rPr>
        <w:t xml:space="preserve"> application</w:t>
      </w:r>
      <w:r w:rsidR="002F25FA" w:rsidRPr="00F007DB">
        <w:rPr>
          <w:rFonts w:ascii="Times New Roman" w:eastAsia="DengXian" w:hAnsi="Times New Roman" w:cs="Times New Roman"/>
          <w:color w:val="000000" w:themeColor="text1"/>
          <w:sz w:val="22"/>
        </w:rPr>
        <w:t xml:space="preserve">. </w:t>
      </w:r>
      <w:r w:rsidR="00557162" w:rsidRPr="00F007DB">
        <w:rPr>
          <w:rFonts w:ascii="Times New Roman" w:eastAsia="DengXian" w:hAnsi="Times New Roman" w:cs="Times New Roman"/>
          <w:color w:val="000000" w:themeColor="text1"/>
          <w:sz w:val="22"/>
        </w:rPr>
        <w:t>We further discuss the managerial implications.</w:t>
      </w:r>
      <w:r w:rsidR="000D3FBE" w:rsidRPr="00F007DB">
        <w:rPr>
          <w:rFonts w:ascii="Times New Roman" w:eastAsia="DengXian" w:hAnsi="Times New Roman" w:cs="Times New Roman"/>
          <w:color w:val="000000" w:themeColor="text1"/>
          <w:sz w:val="22"/>
        </w:rPr>
        <w:t xml:space="preserve">   </w:t>
      </w:r>
    </w:p>
    <w:p w14:paraId="3BBE3572" w14:textId="77777777" w:rsidR="00557162" w:rsidRPr="00F007DB" w:rsidRDefault="00557162" w:rsidP="00724300">
      <w:pPr>
        <w:spacing w:line="480" w:lineRule="auto"/>
        <w:rPr>
          <w:rFonts w:ascii="Times New Roman" w:eastAsia="SimSun" w:hAnsi="Times New Roman" w:cs="Times New Roman"/>
          <w:b/>
          <w:color w:val="000000" w:themeColor="text1"/>
          <w:sz w:val="22"/>
        </w:rPr>
      </w:pPr>
    </w:p>
    <w:p w14:paraId="1515810A" w14:textId="7770DBC0" w:rsidR="00742985" w:rsidRPr="00F007DB" w:rsidRDefault="006525D2" w:rsidP="00724300">
      <w:pPr>
        <w:spacing w:line="480" w:lineRule="auto"/>
        <w:rPr>
          <w:rFonts w:ascii="Times New Roman" w:eastAsia="DengXian" w:hAnsi="Times New Roman" w:cs="Times New Roman"/>
          <w:b/>
          <w:color w:val="000000" w:themeColor="text1"/>
          <w:kern w:val="0"/>
          <w:sz w:val="28"/>
          <w:szCs w:val="28"/>
        </w:rPr>
      </w:pPr>
      <w:r w:rsidRPr="00F007DB">
        <w:rPr>
          <w:rFonts w:ascii="Times New Roman" w:eastAsia="SimSun" w:hAnsi="Times New Roman" w:cs="Times New Roman"/>
          <w:b/>
          <w:color w:val="000000" w:themeColor="text1"/>
          <w:sz w:val="28"/>
          <w:szCs w:val="28"/>
        </w:rPr>
        <w:t>1.2</w:t>
      </w:r>
      <w:r w:rsidR="00742985" w:rsidRPr="00F007DB">
        <w:rPr>
          <w:rFonts w:ascii="Times New Roman" w:eastAsia="SimSun" w:hAnsi="Times New Roman" w:cs="Times New Roman"/>
          <w:b/>
          <w:color w:val="000000" w:themeColor="text1"/>
          <w:sz w:val="28"/>
          <w:szCs w:val="28"/>
        </w:rPr>
        <w:t xml:space="preserve"> Contribution Statement</w:t>
      </w:r>
      <w:r w:rsidR="00D8728F" w:rsidRPr="00F007DB">
        <w:rPr>
          <w:rStyle w:val="FootnoteReference"/>
          <w:rFonts w:ascii="Times New Roman" w:eastAsia="SimSun" w:hAnsi="Times New Roman" w:cs="Times New Roman"/>
          <w:b/>
          <w:color w:val="000000" w:themeColor="text1"/>
          <w:sz w:val="28"/>
          <w:szCs w:val="28"/>
        </w:rPr>
        <w:footnoteReference w:id="5"/>
      </w:r>
      <w:r w:rsidR="001930C6">
        <w:rPr>
          <w:rFonts w:ascii="Times New Roman" w:eastAsia="SimSun" w:hAnsi="Times New Roman" w:cs="Times New Roman"/>
          <w:b/>
          <w:color w:val="000000" w:themeColor="text1"/>
          <w:sz w:val="28"/>
          <w:szCs w:val="28"/>
        </w:rPr>
        <w:t xml:space="preserve"> </w:t>
      </w:r>
      <w:r w:rsidR="00742985" w:rsidRPr="00F007DB">
        <w:rPr>
          <w:rFonts w:ascii="Times New Roman" w:eastAsia="SimSun" w:hAnsi="Times New Roman" w:cs="Times New Roman"/>
          <w:b/>
          <w:color w:val="000000" w:themeColor="text1"/>
          <w:sz w:val="28"/>
          <w:szCs w:val="28"/>
        </w:rPr>
        <w:t>and Paper’s Structure</w:t>
      </w:r>
    </w:p>
    <w:p w14:paraId="701165C1" w14:textId="2D8D1F36" w:rsidR="006525D2" w:rsidRPr="00F007DB" w:rsidRDefault="006525D2" w:rsidP="002D200E">
      <w:pPr>
        <w:autoSpaceDE w:val="0"/>
        <w:autoSpaceDN w:val="0"/>
        <w:adjustRightInd w:val="0"/>
        <w:spacing w:line="480" w:lineRule="auto"/>
        <w:rPr>
          <w:rFonts w:ascii="Times New Roman" w:eastAsia="DengXian" w:hAnsi="Times New Roman" w:cs="Times New Roman"/>
          <w:color w:val="000000" w:themeColor="text1"/>
          <w:sz w:val="22"/>
        </w:rPr>
      </w:pPr>
      <w:r w:rsidRPr="00F007DB">
        <w:rPr>
          <w:rFonts w:ascii="Times New Roman" w:eastAsia="DengXian" w:hAnsi="Times New Roman" w:cs="Times New Roman"/>
          <w:color w:val="000000" w:themeColor="text1"/>
          <w:sz w:val="22"/>
        </w:rPr>
        <w:t xml:space="preserve">To the best of our knowledge, this is the first paper </w:t>
      </w:r>
      <w:r w:rsidR="00E4259E">
        <w:rPr>
          <w:rFonts w:ascii="Times New Roman" w:eastAsia="DengXian" w:hAnsi="Times New Roman" w:cs="Times New Roman"/>
          <w:color w:val="000000" w:themeColor="text1"/>
          <w:sz w:val="22"/>
        </w:rPr>
        <w:t>to</w:t>
      </w:r>
      <w:r w:rsidR="007E4294" w:rsidRPr="00F007DB">
        <w:rPr>
          <w:rFonts w:ascii="Times New Roman" w:eastAsia="DengXian" w:hAnsi="Times New Roman" w:cs="Times New Roman"/>
          <w:color w:val="000000" w:themeColor="text1"/>
          <w:sz w:val="22"/>
        </w:rPr>
        <w:t xml:space="preserve"> explicitly</w:t>
      </w:r>
      <w:r w:rsidRPr="00F007DB">
        <w:rPr>
          <w:rFonts w:ascii="Times New Roman" w:eastAsia="DengXian" w:hAnsi="Times New Roman" w:cs="Times New Roman"/>
          <w:color w:val="000000" w:themeColor="text1"/>
          <w:sz w:val="22"/>
        </w:rPr>
        <w:t xml:space="preserve"> </w:t>
      </w:r>
      <w:r w:rsidR="0050481A" w:rsidRPr="00F007DB">
        <w:rPr>
          <w:rFonts w:ascii="Times New Roman" w:eastAsia="DengXian" w:hAnsi="Times New Roman" w:cs="Times New Roman"/>
          <w:color w:val="000000" w:themeColor="text1"/>
          <w:sz w:val="22"/>
        </w:rPr>
        <w:t xml:space="preserve">and comprehensively </w:t>
      </w:r>
      <w:r w:rsidRPr="00F007DB">
        <w:rPr>
          <w:rFonts w:ascii="Times New Roman" w:eastAsia="DengXian" w:hAnsi="Times New Roman" w:cs="Times New Roman"/>
          <w:color w:val="000000" w:themeColor="text1"/>
          <w:sz w:val="22"/>
        </w:rPr>
        <w:t xml:space="preserve">explore </w:t>
      </w:r>
      <w:r w:rsidR="007E4294" w:rsidRPr="00F007DB">
        <w:rPr>
          <w:rFonts w:ascii="Times New Roman" w:eastAsia="DengXian" w:hAnsi="Times New Roman" w:cs="Times New Roman"/>
          <w:color w:val="000000" w:themeColor="text1"/>
          <w:sz w:val="22"/>
        </w:rPr>
        <w:t>ZWP</w:t>
      </w:r>
      <w:r w:rsidR="005C2C8A">
        <w:rPr>
          <w:rFonts w:ascii="Times New Roman" w:eastAsia="DengXian" w:hAnsi="Times New Roman" w:cs="Times New Roman"/>
          <w:color w:val="000000" w:themeColor="text1"/>
          <w:sz w:val="22"/>
        </w:rPr>
        <w:t>-</w:t>
      </w:r>
      <w:r w:rsidR="007E4294" w:rsidRPr="00F007DB">
        <w:rPr>
          <w:rFonts w:ascii="Times New Roman" w:eastAsia="DengXian" w:hAnsi="Times New Roman" w:cs="Times New Roman"/>
          <w:color w:val="000000" w:themeColor="text1"/>
          <w:sz w:val="22"/>
        </w:rPr>
        <w:t>based supply</w:t>
      </w:r>
      <w:r w:rsidR="000D3FBE" w:rsidRPr="00F007DB">
        <w:rPr>
          <w:rFonts w:ascii="Times New Roman" w:eastAsia="DengXian" w:hAnsi="Times New Roman" w:cs="Times New Roman"/>
          <w:color w:val="000000" w:themeColor="text1"/>
          <w:sz w:val="22"/>
        </w:rPr>
        <w:t xml:space="preserve"> chain</w:t>
      </w:r>
      <w:r w:rsidR="007E4294" w:rsidRPr="00F007DB">
        <w:rPr>
          <w:rFonts w:ascii="Times New Roman" w:eastAsia="DengXian" w:hAnsi="Times New Roman" w:cs="Times New Roman"/>
          <w:color w:val="000000" w:themeColor="text1"/>
          <w:sz w:val="22"/>
        </w:rPr>
        <w:t xml:space="preserve"> contracts.</w:t>
      </w:r>
      <w:r w:rsidR="000D3FBE" w:rsidRPr="00F007DB">
        <w:rPr>
          <w:rFonts w:ascii="Times New Roman" w:eastAsia="DengXian" w:hAnsi="Times New Roman" w:cs="Times New Roman"/>
          <w:color w:val="000000" w:themeColor="text1"/>
          <w:sz w:val="22"/>
        </w:rPr>
        <w:t xml:space="preserve"> The findings uncover the </w:t>
      </w:r>
      <w:r w:rsidR="0050481A" w:rsidRPr="00F007DB">
        <w:rPr>
          <w:rFonts w:ascii="Times New Roman" w:eastAsia="DengXian" w:hAnsi="Times New Roman" w:cs="Times New Roman"/>
          <w:color w:val="000000" w:themeColor="text1"/>
          <w:sz w:val="22"/>
        </w:rPr>
        <w:t xml:space="preserve">significance of </w:t>
      </w:r>
      <w:r w:rsidR="000D3FBE" w:rsidRPr="00F007DB">
        <w:rPr>
          <w:rFonts w:ascii="Times New Roman" w:eastAsia="DengXian" w:hAnsi="Times New Roman" w:cs="Times New Roman"/>
          <w:color w:val="000000" w:themeColor="text1"/>
          <w:sz w:val="22"/>
        </w:rPr>
        <w:t xml:space="preserve">ZWP contracts </w:t>
      </w:r>
      <w:r w:rsidR="003A1C3D">
        <w:rPr>
          <w:rFonts w:ascii="Times New Roman" w:eastAsia="DengXian" w:hAnsi="Times New Roman" w:cs="Times New Roman"/>
          <w:color w:val="000000" w:themeColor="text1"/>
          <w:sz w:val="22"/>
        </w:rPr>
        <w:t>and</w:t>
      </w:r>
      <w:r w:rsidR="000D3FBE" w:rsidRPr="00F007DB">
        <w:rPr>
          <w:rFonts w:ascii="Times New Roman" w:eastAsia="DengXian" w:hAnsi="Times New Roman" w:cs="Times New Roman"/>
          <w:color w:val="000000" w:themeColor="text1"/>
          <w:sz w:val="22"/>
        </w:rPr>
        <w:t xml:space="preserve"> highlight how an efficient ZRS contract can coordinate </w:t>
      </w:r>
      <w:r w:rsidR="00CA45FB" w:rsidRPr="00F007DB">
        <w:rPr>
          <w:rFonts w:ascii="Times New Roman" w:eastAsia="DengXian" w:hAnsi="Times New Roman" w:cs="Times New Roman" w:hint="eastAsia"/>
          <w:color w:val="000000" w:themeColor="text1"/>
          <w:sz w:val="22"/>
        </w:rPr>
        <w:t>a</w:t>
      </w:r>
      <w:r w:rsidR="000D3FBE" w:rsidRPr="00F007DB">
        <w:rPr>
          <w:rFonts w:ascii="Times New Roman" w:eastAsia="DengXian" w:hAnsi="Times New Roman" w:cs="Times New Roman"/>
          <w:color w:val="000000" w:themeColor="text1"/>
          <w:sz w:val="22"/>
        </w:rPr>
        <w:t xml:space="preserve"> supply chain</w:t>
      </w:r>
      <w:r w:rsidR="0058653B" w:rsidRPr="00F007DB">
        <w:rPr>
          <w:rFonts w:ascii="Times New Roman" w:eastAsia="DengXian" w:hAnsi="Times New Roman" w:cs="Times New Roman" w:hint="eastAsia"/>
          <w:color w:val="000000" w:themeColor="text1"/>
          <w:sz w:val="22"/>
        </w:rPr>
        <w:t xml:space="preserve"> with </w:t>
      </w:r>
      <w:r w:rsidR="0058653B" w:rsidRPr="00F007DB">
        <w:rPr>
          <w:rFonts w:ascii="Times New Roman" w:eastAsia="DengXian" w:hAnsi="Times New Roman" w:cs="Times New Roman"/>
          <w:color w:val="000000" w:themeColor="text1"/>
          <w:sz w:val="22"/>
        </w:rPr>
        <w:t>multiple products</w:t>
      </w:r>
      <w:r w:rsidR="002F25FA" w:rsidRPr="00F007DB">
        <w:rPr>
          <w:rFonts w:ascii="Times New Roman" w:eastAsia="DengXian" w:hAnsi="Times New Roman" w:cs="Times New Roman"/>
          <w:color w:val="000000" w:themeColor="text1"/>
          <w:sz w:val="22"/>
        </w:rPr>
        <w:t>,</w:t>
      </w:r>
      <w:r w:rsidR="000D3FBE" w:rsidRPr="00F007DB">
        <w:rPr>
          <w:rFonts w:ascii="Times New Roman" w:eastAsia="DengXian" w:hAnsi="Times New Roman" w:cs="Times New Roman"/>
          <w:color w:val="000000" w:themeColor="text1"/>
          <w:sz w:val="22"/>
        </w:rPr>
        <w:t xml:space="preserve"> </w:t>
      </w:r>
      <w:r w:rsidR="00396039">
        <w:rPr>
          <w:rFonts w:ascii="Times New Roman" w:eastAsia="DengXian" w:hAnsi="Times New Roman" w:cs="Times New Roman"/>
          <w:color w:val="000000" w:themeColor="text1"/>
          <w:sz w:val="22"/>
        </w:rPr>
        <w:t>“mean-variance (</w:t>
      </w:r>
      <w:r w:rsidR="000D3FBE" w:rsidRPr="00F007DB">
        <w:rPr>
          <w:rFonts w:ascii="Times New Roman" w:eastAsia="DengXian" w:hAnsi="Times New Roman" w:cs="Times New Roman"/>
          <w:color w:val="000000" w:themeColor="text1"/>
          <w:sz w:val="22"/>
        </w:rPr>
        <w:t>MV</w:t>
      </w:r>
      <w:r w:rsidR="00396039">
        <w:rPr>
          <w:rFonts w:ascii="Times New Roman" w:eastAsia="DengXian" w:hAnsi="Times New Roman" w:cs="Times New Roman"/>
          <w:color w:val="000000" w:themeColor="text1"/>
          <w:sz w:val="22"/>
        </w:rPr>
        <w:t>)</w:t>
      </w:r>
      <w:r w:rsidR="005C2C8A">
        <w:rPr>
          <w:rFonts w:ascii="Times New Roman" w:eastAsia="DengXian" w:hAnsi="Times New Roman" w:cs="Times New Roman"/>
          <w:color w:val="000000" w:themeColor="text1"/>
          <w:sz w:val="22"/>
        </w:rPr>
        <w:t>-</w:t>
      </w:r>
      <w:r w:rsidR="000D3FBE" w:rsidRPr="00F007DB">
        <w:rPr>
          <w:rFonts w:ascii="Times New Roman" w:eastAsia="DengXian" w:hAnsi="Times New Roman" w:cs="Times New Roman"/>
          <w:color w:val="000000" w:themeColor="text1"/>
          <w:sz w:val="22"/>
        </w:rPr>
        <w:t>dominate</w:t>
      </w:r>
      <w:r w:rsidR="00396039">
        <w:rPr>
          <w:rFonts w:ascii="Times New Roman" w:eastAsia="DengXian" w:hAnsi="Times New Roman" w:cs="Times New Roman"/>
          <w:color w:val="000000" w:themeColor="text1"/>
          <w:sz w:val="22"/>
        </w:rPr>
        <w:t>”</w:t>
      </w:r>
      <w:r w:rsidR="005C2C8A">
        <w:rPr>
          <w:rFonts w:ascii="Times New Roman" w:eastAsia="DengXian" w:hAnsi="Times New Roman" w:cs="Times New Roman"/>
          <w:color w:val="000000" w:themeColor="text1"/>
          <w:sz w:val="22"/>
        </w:rPr>
        <w:t xml:space="preserve"> </w:t>
      </w:r>
      <w:r w:rsidR="000D3FBE" w:rsidRPr="00F007DB">
        <w:rPr>
          <w:rFonts w:ascii="Times New Roman" w:eastAsia="DengXian" w:hAnsi="Times New Roman" w:cs="Times New Roman"/>
          <w:color w:val="000000" w:themeColor="text1"/>
          <w:sz w:val="22"/>
        </w:rPr>
        <w:t>the GRS contract</w:t>
      </w:r>
      <w:r w:rsidR="002F25FA" w:rsidRPr="00F007DB">
        <w:rPr>
          <w:rFonts w:ascii="Times New Roman" w:eastAsia="DengXian" w:hAnsi="Times New Roman" w:cs="Times New Roman"/>
          <w:color w:val="000000" w:themeColor="text1"/>
          <w:sz w:val="22"/>
        </w:rPr>
        <w:t xml:space="preserve">, and make a </w:t>
      </w:r>
      <w:r w:rsidR="002A2317">
        <w:rPr>
          <w:rFonts w:ascii="Times New Roman" w:eastAsia="DengXian" w:hAnsi="Times New Roman" w:cs="Times New Roman"/>
          <w:color w:val="000000" w:themeColor="text1"/>
          <w:sz w:val="22"/>
        </w:rPr>
        <w:t>large psychological</w:t>
      </w:r>
      <w:r w:rsidR="002A2317" w:rsidRPr="00F007DB">
        <w:rPr>
          <w:rFonts w:ascii="Times New Roman" w:eastAsia="DengXian" w:hAnsi="Times New Roman" w:cs="Times New Roman"/>
          <w:color w:val="000000" w:themeColor="text1"/>
          <w:sz w:val="22"/>
        </w:rPr>
        <w:t xml:space="preserve"> </w:t>
      </w:r>
      <w:r w:rsidR="002F25FA" w:rsidRPr="00F007DB">
        <w:rPr>
          <w:rFonts w:ascii="Times New Roman" w:eastAsia="DengXian" w:hAnsi="Times New Roman" w:cs="Times New Roman"/>
          <w:color w:val="000000" w:themeColor="text1"/>
          <w:sz w:val="22"/>
        </w:rPr>
        <w:t xml:space="preserve">difference </w:t>
      </w:r>
      <w:r w:rsidR="005C2C8A">
        <w:rPr>
          <w:rFonts w:ascii="Times New Roman" w:eastAsia="DengXian" w:hAnsi="Times New Roman" w:cs="Times New Roman"/>
          <w:color w:val="000000" w:themeColor="text1"/>
          <w:sz w:val="22"/>
        </w:rPr>
        <w:t>to</w:t>
      </w:r>
      <w:r w:rsidR="002F25FA" w:rsidRPr="00F007DB">
        <w:rPr>
          <w:rFonts w:ascii="Times New Roman" w:eastAsia="DengXian" w:hAnsi="Times New Roman" w:cs="Times New Roman"/>
          <w:color w:val="000000" w:themeColor="text1"/>
          <w:sz w:val="22"/>
        </w:rPr>
        <w:t xml:space="preserve"> perception</w:t>
      </w:r>
      <w:r w:rsidR="00825C48">
        <w:rPr>
          <w:rFonts w:ascii="Times New Roman" w:eastAsia="DengXian" w:hAnsi="Times New Roman" w:cs="Times New Roman"/>
          <w:color w:val="000000" w:themeColor="text1"/>
          <w:sz w:val="22"/>
        </w:rPr>
        <w:t>s</w:t>
      </w:r>
      <w:r w:rsidR="000D3FBE" w:rsidRPr="00F007DB">
        <w:rPr>
          <w:rFonts w:ascii="Times New Roman" w:eastAsia="DengXian" w:hAnsi="Times New Roman" w:cs="Times New Roman"/>
          <w:color w:val="000000" w:themeColor="text1"/>
          <w:sz w:val="22"/>
        </w:rPr>
        <w:t xml:space="preserve">. </w:t>
      </w:r>
      <w:r w:rsidR="0050481A" w:rsidRPr="00F007DB">
        <w:rPr>
          <w:rFonts w:ascii="Times New Roman" w:eastAsia="DengXian" w:hAnsi="Times New Roman" w:cs="Times New Roman"/>
          <w:color w:val="000000" w:themeColor="text1"/>
          <w:sz w:val="22"/>
        </w:rPr>
        <w:t>The results are robust</w:t>
      </w:r>
      <w:r w:rsidR="007508B2">
        <w:rPr>
          <w:rFonts w:ascii="Times New Roman" w:eastAsia="DengXian" w:hAnsi="Times New Roman" w:cs="Times New Roman"/>
          <w:color w:val="000000" w:themeColor="text1"/>
          <w:sz w:val="22"/>
        </w:rPr>
        <w:t>,</w:t>
      </w:r>
      <w:r w:rsidR="0050481A" w:rsidRPr="00F007DB">
        <w:rPr>
          <w:rFonts w:ascii="Times New Roman" w:eastAsia="DengXian" w:hAnsi="Times New Roman" w:cs="Times New Roman"/>
          <w:color w:val="000000" w:themeColor="text1"/>
          <w:sz w:val="22"/>
        </w:rPr>
        <w:t xml:space="preserve"> as we have examined </w:t>
      </w:r>
      <w:r w:rsidR="007508B2">
        <w:rPr>
          <w:rFonts w:ascii="Times New Roman" w:eastAsia="DengXian" w:hAnsi="Times New Roman" w:cs="Times New Roman"/>
          <w:color w:val="000000" w:themeColor="text1"/>
          <w:sz w:val="22"/>
        </w:rPr>
        <w:t>a range of</w:t>
      </w:r>
      <w:r w:rsidR="007508B2" w:rsidRPr="00F007DB">
        <w:rPr>
          <w:rFonts w:ascii="Times New Roman" w:eastAsia="DengXian" w:hAnsi="Times New Roman" w:cs="Times New Roman"/>
          <w:color w:val="000000" w:themeColor="text1"/>
          <w:sz w:val="22"/>
        </w:rPr>
        <w:t xml:space="preserve"> </w:t>
      </w:r>
      <w:r w:rsidR="0050481A" w:rsidRPr="00F007DB">
        <w:rPr>
          <w:rFonts w:ascii="Times New Roman" w:eastAsia="DengXian" w:hAnsi="Times New Roman" w:cs="Times New Roman"/>
          <w:color w:val="000000" w:themeColor="text1"/>
          <w:sz w:val="22"/>
        </w:rPr>
        <w:t>extended cases (</w:t>
      </w:r>
      <w:r w:rsidR="005C2C8A">
        <w:rPr>
          <w:rFonts w:ascii="Times New Roman" w:eastAsia="DengXian" w:hAnsi="Times New Roman" w:cs="Times New Roman"/>
          <w:color w:val="000000" w:themeColor="text1"/>
          <w:sz w:val="22"/>
        </w:rPr>
        <w:t xml:space="preserve">e.g., </w:t>
      </w:r>
      <w:r w:rsidR="0050481A" w:rsidRPr="00F007DB">
        <w:rPr>
          <w:rFonts w:ascii="Times New Roman" w:eastAsia="DengXian" w:hAnsi="Times New Roman" w:cs="Times New Roman"/>
          <w:color w:val="000000" w:themeColor="text1"/>
          <w:sz w:val="22"/>
        </w:rPr>
        <w:t>different channel leadership, different number</w:t>
      </w:r>
      <w:r w:rsidR="007B255F" w:rsidRPr="00F007DB">
        <w:rPr>
          <w:rFonts w:ascii="Times New Roman" w:eastAsia="DengXian" w:hAnsi="Times New Roman" w:cs="Times New Roman" w:hint="eastAsia"/>
          <w:color w:val="000000" w:themeColor="text1"/>
          <w:sz w:val="22"/>
        </w:rPr>
        <w:t>s</w:t>
      </w:r>
      <w:r w:rsidR="0050481A" w:rsidRPr="00F007DB">
        <w:rPr>
          <w:rFonts w:ascii="Times New Roman" w:eastAsia="DengXian" w:hAnsi="Times New Roman" w:cs="Times New Roman"/>
          <w:color w:val="000000" w:themeColor="text1"/>
          <w:sz w:val="22"/>
        </w:rPr>
        <w:t xml:space="preserve"> of products, different </w:t>
      </w:r>
      <w:r w:rsidR="001F6A8F">
        <w:rPr>
          <w:rFonts w:ascii="Times New Roman" w:eastAsia="DengXian" w:hAnsi="Times New Roman" w:cs="Times New Roman"/>
          <w:color w:val="000000" w:themeColor="text1"/>
          <w:sz w:val="22"/>
        </w:rPr>
        <w:t xml:space="preserve">balances of </w:t>
      </w:r>
      <w:r w:rsidR="0050481A" w:rsidRPr="00F007DB">
        <w:rPr>
          <w:rFonts w:ascii="Times New Roman" w:eastAsia="DengXian" w:hAnsi="Times New Roman" w:cs="Times New Roman"/>
          <w:color w:val="000000" w:themeColor="text1"/>
          <w:sz w:val="22"/>
        </w:rPr>
        <w:t>bargaining power, with/without psychological perception differences)</w:t>
      </w:r>
      <w:r w:rsidR="005C2C8A">
        <w:rPr>
          <w:rFonts w:ascii="Times New Roman" w:eastAsia="DengXian" w:hAnsi="Times New Roman" w:cs="Times New Roman"/>
          <w:color w:val="000000" w:themeColor="text1"/>
          <w:sz w:val="22"/>
        </w:rPr>
        <w:t>.</w:t>
      </w:r>
      <w:r w:rsidR="0050481A" w:rsidRPr="00F007DB">
        <w:rPr>
          <w:rFonts w:ascii="Times New Roman" w:eastAsia="DengXian" w:hAnsi="Times New Roman" w:cs="Times New Roman"/>
          <w:color w:val="000000" w:themeColor="text1"/>
          <w:sz w:val="22"/>
        </w:rPr>
        <w:t xml:space="preserve"> </w:t>
      </w:r>
      <w:r w:rsidR="000D3FBE" w:rsidRPr="00F007DB">
        <w:rPr>
          <w:rFonts w:ascii="Times New Roman" w:eastAsia="DengXian" w:hAnsi="Times New Roman" w:cs="Times New Roman"/>
          <w:color w:val="000000" w:themeColor="text1"/>
          <w:sz w:val="22"/>
        </w:rPr>
        <w:t xml:space="preserve">The </w:t>
      </w:r>
      <w:r w:rsidR="0050481A" w:rsidRPr="00F007DB">
        <w:rPr>
          <w:rFonts w:ascii="Times New Roman" w:eastAsia="DengXian" w:hAnsi="Times New Roman" w:cs="Times New Roman"/>
          <w:color w:val="000000" w:themeColor="text1"/>
          <w:sz w:val="22"/>
        </w:rPr>
        <w:t>findings</w:t>
      </w:r>
      <w:r w:rsidR="000D3FBE" w:rsidRPr="00F007DB">
        <w:rPr>
          <w:rFonts w:ascii="Times New Roman" w:eastAsia="DengXian" w:hAnsi="Times New Roman" w:cs="Times New Roman"/>
          <w:color w:val="000000" w:themeColor="text1"/>
          <w:sz w:val="22"/>
        </w:rPr>
        <w:t xml:space="preserve"> contribute to the </w:t>
      </w:r>
      <w:r w:rsidR="005C2C8A" w:rsidRPr="00F007DB">
        <w:rPr>
          <w:rFonts w:ascii="Times New Roman" w:eastAsia="DengXian" w:hAnsi="Times New Roman" w:cs="Times New Roman"/>
          <w:color w:val="000000" w:themeColor="text1"/>
          <w:sz w:val="22"/>
        </w:rPr>
        <w:t>supply</w:t>
      </w:r>
      <w:r w:rsidR="005C2C8A">
        <w:rPr>
          <w:rFonts w:ascii="Times New Roman" w:eastAsia="DengXian" w:hAnsi="Times New Roman" w:cs="Times New Roman"/>
          <w:color w:val="000000" w:themeColor="text1"/>
          <w:sz w:val="22"/>
        </w:rPr>
        <w:t>-</w:t>
      </w:r>
      <w:r w:rsidR="000D3FBE" w:rsidRPr="00F007DB">
        <w:rPr>
          <w:rFonts w:ascii="Times New Roman" w:eastAsia="DengXian" w:hAnsi="Times New Roman" w:cs="Times New Roman"/>
          <w:color w:val="000000" w:themeColor="text1"/>
          <w:sz w:val="22"/>
        </w:rPr>
        <w:t xml:space="preserve">chain contracting literature </w:t>
      </w:r>
      <w:r w:rsidR="001F6A8F">
        <w:rPr>
          <w:rFonts w:ascii="Times New Roman" w:eastAsia="DengXian" w:hAnsi="Times New Roman" w:cs="Times New Roman"/>
          <w:color w:val="000000" w:themeColor="text1"/>
          <w:sz w:val="22"/>
        </w:rPr>
        <w:t>while also</w:t>
      </w:r>
      <w:r w:rsidR="000D3FBE" w:rsidRPr="00F007DB">
        <w:rPr>
          <w:rFonts w:ascii="Times New Roman" w:eastAsia="DengXian" w:hAnsi="Times New Roman" w:cs="Times New Roman"/>
          <w:color w:val="000000" w:themeColor="text1"/>
          <w:sz w:val="22"/>
        </w:rPr>
        <w:t xml:space="preserve"> help</w:t>
      </w:r>
      <w:r w:rsidR="001F6A8F">
        <w:rPr>
          <w:rFonts w:ascii="Times New Roman" w:eastAsia="DengXian" w:hAnsi="Times New Roman" w:cs="Times New Roman"/>
          <w:color w:val="000000" w:themeColor="text1"/>
          <w:sz w:val="22"/>
        </w:rPr>
        <w:t>ing to</w:t>
      </w:r>
      <w:r w:rsidR="000D3FBE" w:rsidRPr="00F007DB">
        <w:rPr>
          <w:rFonts w:ascii="Times New Roman" w:eastAsia="DengXian" w:hAnsi="Times New Roman" w:cs="Times New Roman"/>
          <w:color w:val="000000" w:themeColor="text1"/>
          <w:sz w:val="22"/>
        </w:rPr>
        <w:t xml:space="preserve"> advance practice in the use of ZWP</w:t>
      </w:r>
      <w:r w:rsidR="001F6A8F">
        <w:rPr>
          <w:rFonts w:ascii="Times New Roman" w:eastAsia="DengXian" w:hAnsi="Times New Roman" w:cs="Times New Roman"/>
          <w:color w:val="000000" w:themeColor="text1"/>
          <w:sz w:val="22"/>
        </w:rPr>
        <w:t>-</w:t>
      </w:r>
      <w:r w:rsidR="0050481A" w:rsidRPr="00F007DB">
        <w:rPr>
          <w:rFonts w:ascii="Times New Roman" w:eastAsia="DengXian" w:hAnsi="Times New Roman" w:cs="Times New Roman"/>
          <w:color w:val="000000" w:themeColor="text1"/>
          <w:sz w:val="22"/>
        </w:rPr>
        <w:t>based supply chain contracts</w:t>
      </w:r>
      <w:r w:rsidR="00D9250C" w:rsidRPr="00F007DB">
        <w:rPr>
          <w:rFonts w:ascii="Times New Roman" w:eastAsia="DengXian" w:hAnsi="Times New Roman" w:cs="Times New Roman"/>
          <w:color w:val="000000" w:themeColor="text1"/>
          <w:sz w:val="22"/>
        </w:rPr>
        <w:t xml:space="preserve">. </w:t>
      </w:r>
      <w:r w:rsidR="00D04C10" w:rsidRPr="00F007DB">
        <w:rPr>
          <w:rFonts w:ascii="Times New Roman" w:eastAsia="DengXian" w:hAnsi="Times New Roman" w:cs="Times New Roman"/>
          <w:color w:val="000000" w:themeColor="text1"/>
          <w:sz w:val="22"/>
        </w:rPr>
        <w:t xml:space="preserve">We also explain why ZWP contracts </w:t>
      </w:r>
      <w:r w:rsidR="00237928">
        <w:rPr>
          <w:rFonts w:ascii="Times New Roman" w:eastAsia="DengXian" w:hAnsi="Times New Roman" w:cs="Times New Roman"/>
          <w:color w:val="000000" w:themeColor="text1"/>
          <w:sz w:val="22"/>
        </w:rPr>
        <w:t>are useful</w:t>
      </w:r>
      <w:r w:rsidR="00D04C10" w:rsidRPr="00F007DB">
        <w:rPr>
          <w:rFonts w:ascii="Times New Roman" w:eastAsia="DengXian" w:hAnsi="Times New Roman" w:cs="Times New Roman"/>
          <w:color w:val="000000" w:themeColor="text1"/>
          <w:sz w:val="22"/>
        </w:rPr>
        <w:t xml:space="preserve"> and </w:t>
      </w:r>
      <w:r w:rsidR="00F8372D">
        <w:rPr>
          <w:rFonts w:ascii="Times New Roman" w:eastAsia="DengXian" w:hAnsi="Times New Roman" w:cs="Times New Roman"/>
          <w:color w:val="000000" w:themeColor="text1"/>
          <w:sz w:val="22"/>
        </w:rPr>
        <w:t xml:space="preserve">can </w:t>
      </w:r>
      <w:r w:rsidR="00D04C10" w:rsidRPr="00F007DB">
        <w:rPr>
          <w:rFonts w:ascii="Times New Roman" w:eastAsia="DengXian" w:hAnsi="Times New Roman" w:cs="Times New Roman"/>
          <w:color w:val="000000" w:themeColor="text1"/>
          <w:sz w:val="22"/>
        </w:rPr>
        <w:t>even outperform GRS contract</w:t>
      </w:r>
      <w:r w:rsidR="00190858">
        <w:rPr>
          <w:rFonts w:ascii="Times New Roman" w:eastAsia="DengXian" w:hAnsi="Times New Roman" w:cs="Times New Roman"/>
          <w:color w:val="000000" w:themeColor="text1"/>
          <w:sz w:val="22"/>
        </w:rPr>
        <w:t>s</w:t>
      </w:r>
      <w:r w:rsidR="00D04C10" w:rsidRPr="00F007DB">
        <w:rPr>
          <w:rFonts w:ascii="Times New Roman" w:eastAsia="DengXian" w:hAnsi="Times New Roman" w:cs="Times New Roman"/>
          <w:color w:val="000000" w:themeColor="text1"/>
          <w:sz w:val="22"/>
        </w:rPr>
        <w:t>.</w:t>
      </w:r>
    </w:p>
    <w:p w14:paraId="336FEF58" w14:textId="38046400" w:rsidR="00072EE1" w:rsidRPr="00F007DB" w:rsidRDefault="00636514" w:rsidP="00724300">
      <w:pPr>
        <w:autoSpaceDE w:val="0"/>
        <w:autoSpaceDN w:val="0"/>
        <w:adjustRightInd w:val="0"/>
        <w:spacing w:line="480" w:lineRule="auto"/>
        <w:ind w:firstLineChars="200" w:firstLine="440"/>
        <w:rPr>
          <w:rFonts w:ascii="Times New Roman" w:eastAsia="DengXian" w:hAnsi="Times New Roman" w:cs="Times New Roman"/>
          <w:color w:val="000000" w:themeColor="text1"/>
          <w:sz w:val="22"/>
        </w:rPr>
      </w:pPr>
      <w:r w:rsidRPr="00F007DB">
        <w:rPr>
          <w:rFonts w:ascii="Times New Roman" w:eastAsia="DengXian" w:hAnsi="Times New Roman" w:cs="Times New Roman"/>
          <w:color w:val="000000" w:themeColor="text1"/>
          <w:sz w:val="22"/>
        </w:rPr>
        <w:lastRenderedPageBreak/>
        <w:t>The rest</w:t>
      </w:r>
      <w:r w:rsidR="00847FCB" w:rsidRPr="00F007DB">
        <w:rPr>
          <w:rFonts w:ascii="Times New Roman" w:eastAsia="DengXian" w:hAnsi="Times New Roman" w:cs="Times New Roman"/>
          <w:color w:val="000000" w:themeColor="text1"/>
          <w:sz w:val="22"/>
        </w:rPr>
        <w:t xml:space="preserve"> of this paper is </w:t>
      </w:r>
      <w:r w:rsidRPr="00F007DB">
        <w:rPr>
          <w:rFonts w:ascii="Times New Roman" w:eastAsia="DengXian" w:hAnsi="Times New Roman" w:cs="Times New Roman"/>
          <w:color w:val="000000" w:themeColor="text1"/>
          <w:sz w:val="22"/>
        </w:rPr>
        <w:t>arranged</w:t>
      </w:r>
      <w:r w:rsidR="00847FCB" w:rsidRPr="00F007DB">
        <w:rPr>
          <w:rFonts w:ascii="Times New Roman" w:eastAsia="DengXian" w:hAnsi="Times New Roman" w:cs="Times New Roman"/>
          <w:color w:val="000000" w:themeColor="text1"/>
          <w:sz w:val="22"/>
        </w:rPr>
        <w:t xml:space="preserve"> as follows. Section 2 </w:t>
      </w:r>
      <w:r w:rsidR="00B71F0F" w:rsidRPr="00F007DB">
        <w:rPr>
          <w:rFonts w:ascii="Times New Roman" w:eastAsia="DengXian" w:hAnsi="Times New Roman" w:cs="Times New Roman"/>
          <w:color w:val="000000" w:themeColor="text1"/>
          <w:sz w:val="22"/>
        </w:rPr>
        <w:t>presents</w:t>
      </w:r>
      <w:r w:rsidR="00072EE1" w:rsidRPr="00F007DB">
        <w:rPr>
          <w:rFonts w:ascii="Times New Roman" w:eastAsia="DengXian" w:hAnsi="Times New Roman" w:cs="Times New Roman"/>
          <w:color w:val="000000" w:themeColor="text1"/>
          <w:sz w:val="22"/>
        </w:rPr>
        <w:t xml:space="preserve"> </w:t>
      </w:r>
      <w:r w:rsidR="00FC10ED">
        <w:rPr>
          <w:rFonts w:ascii="Times New Roman" w:eastAsia="DengXian" w:hAnsi="Times New Roman" w:cs="Times New Roman"/>
          <w:color w:val="000000" w:themeColor="text1"/>
          <w:sz w:val="22"/>
        </w:rPr>
        <w:t>a</w:t>
      </w:r>
      <w:r w:rsidR="00FC10ED" w:rsidRPr="00F007DB">
        <w:rPr>
          <w:rFonts w:ascii="Times New Roman" w:eastAsia="DengXian" w:hAnsi="Times New Roman" w:cs="Times New Roman"/>
          <w:color w:val="000000" w:themeColor="text1"/>
          <w:sz w:val="22"/>
        </w:rPr>
        <w:t xml:space="preserve"> </w:t>
      </w:r>
      <w:r w:rsidR="00072EE1" w:rsidRPr="00F007DB">
        <w:rPr>
          <w:rFonts w:ascii="Times New Roman" w:eastAsia="DengXian" w:hAnsi="Times New Roman" w:cs="Times New Roman"/>
          <w:color w:val="000000" w:themeColor="text1"/>
          <w:sz w:val="22"/>
        </w:rPr>
        <w:t>concise literature review of related</w:t>
      </w:r>
      <w:r w:rsidR="00E2002F" w:rsidRPr="00F007DB">
        <w:rPr>
          <w:rFonts w:ascii="Times New Roman" w:eastAsia="DengXian" w:hAnsi="Times New Roman" w:cs="Times New Roman"/>
          <w:color w:val="000000" w:themeColor="text1"/>
          <w:sz w:val="22"/>
        </w:rPr>
        <w:t xml:space="preserve"> </w:t>
      </w:r>
      <w:r w:rsidRPr="00F007DB">
        <w:rPr>
          <w:rFonts w:ascii="Times New Roman" w:eastAsia="DengXian" w:hAnsi="Times New Roman" w:cs="Times New Roman"/>
          <w:color w:val="000000" w:themeColor="text1"/>
          <w:sz w:val="22"/>
        </w:rPr>
        <w:t>studies</w:t>
      </w:r>
      <w:r w:rsidR="00072EE1" w:rsidRPr="00F007DB">
        <w:rPr>
          <w:rFonts w:ascii="Times New Roman" w:eastAsia="DengXian" w:hAnsi="Times New Roman" w:cs="Times New Roman"/>
          <w:color w:val="000000" w:themeColor="text1"/>
          <w:sz w:val="22"/>
        </w:rPr>
        <w:t>. Section 3 introduces the basic model</w:t>
      </w:r>
      <w:r w:rsidR="00D30203" w:rsidRPr="00F007DB">
        <w:rPr>
          <w:rFonts w:ascii="Times New Roman" w:eastAsia="DengXian" w:hAnsi="Times New Roman" w:cs="Times New Roman"/>
          <w:color w:val="000000" w:themeColor="text1"/>
          <w:sz w:val="22"/>
        </w:rPr>
        <w:t xml:space="preserve"> and some preliminaries</w:t>
      </w:r>
      <w:r w:rsidR="00072EE1" w:rsidRPr="00F007DB">
        <w:rPr>
          <w:rFonts w:ascii="Times New Roman" w:eastAsia="DengXian" w:hAnsi="Times New Roman" w:cs="Times New Roman"/>
          <w:color w:val="000000" w:themeColor="text1"/>
          <w:sz w:val="22"/>
        </w:rPr>
        <w:t>. Section 4 explores the win-win coordination under different channel leadership. Section 5 extends the basic model analysis by considering</w:t>
      </w:r>
      <w:r w:rsidR="00D30203" w:rsidRPr="00F007DB">
        <w:rPr>
          <w:rFonts w:ascii="Times New Roman" w:eastAsia="DengXian" w:hAnsi="Times New Roman" w:cs="Times New Roman"/>
          <w:color w:val="000000" w:themeColor="text1"/>
          <w:sz w:val="22"/>
        </w:rPr>
        <w:t xml:space="preserve"> several</w:t>
      </w:r>
      <w:r w:rsidR="00072EE1" w:rsidRPr="00F007DB">
        <w:rPr>
          <w:rFonts w:ascii="Times New Roman" w:eastAsia="DengXian" w:hAnsi="Times New Roman" w:cs="Times New Roman"/>
          <w:color w:val="000000" w:themeColor="text1"/>
          <w:sz w:val="22"/>
        </w:rPr>
        <w:t xml:space="preserve"> important cases</w:t>
      </w:r>
      <w:r w:rsidR="00E70D01">
        <w:rPr>
          <w:rFonts w:ascii="Times New Roman" w:eastAsia="DengXian" w:hAnsi="Times New Roman" w:cs="Times New Roman"/>
          <w:color w:val="000000" w:themeColor="text1"/>
          <w:sz w:val="22"/>
        </w:rPr>
        <w:t>, involving</w:t>
      </w:r>
      <w:r w:rsidR="00072EE1" w:rsidRPr="00F007DB">
        <w:rPr>
          <w:rFonts w:ascii="Times New Roman" w:eastAsia="DengXian" w:hAnsi="Times New Roman" w:cs="Times New Roman"/>
          <w:color w:val="000000" w:themeColor="text1"/>
          <w:sz w:val="22"/>
        </w:rPr>
        <w:t xml:space="preserve"> multiple products, GRS contract</w:t>
      </w:r>
      <w:r w:rsidR="00FC10ED">
        <w:rPr>
          <w:rFonts w:ascii="Times New Roman" w:eastAsia="DengXian" w:hAnsi="Times New Roman" w:cs="Times New Roman"/>
          <w:color w:val="000000" w:themeColor="text1"/>
          <w:sz w:val="22"/>
        </w:rPr>
        <w:t>s</w:t>
      </w:r>
      <w:r w:rsidR="00AC5F8D" w:rsidRPr="00F007DB">
        <w:rPr>
          <w:rFonts w:ascii="Times New Roman" w:eastAsia="DengXian" w:hAnsi="Times New Roman" w:cs="Times New Roman"/>
          <w:color w:val="000000" w:themeColor="text1"/>
          <w:sz w:val="22"/>
        </w:rPr>
        <w:t xml:space="preserve">, and </w:t>
      </w:r>
      <w:r w:rsidR="00B623F8" w:rsidRPr="00F007DB">
        <w:rPr>
          <w:rFonts w:ascii="Times New Roman" w:eastAsia="DengXian" w:hAnsi="Times New Roman" w:cs="Times New Roman"/>
          <w:color w:val="000000" w:themeColor="text1"/>
          <w:sz w:val="22"/>
        </w:rPr>
        <w:t>psychological</w:t>
      </w:r>
      <w:r w:rsidR="005C2C8A">
        <w:rPr>
          <w:rFonts w:ascii="Times New Roman" w:eastAsia="DengXian" w:hAnsi="Times New Roman" w:cs="Times New Roman"/>
          <w:color w:val="000000" w:themeColor="text1"/>
          <w:sz w:val="22"/>
        </w:rPr>
        <w:t>-</w:t>
      </w:r>
      <w:r w:rsidR="00AC5F8D" w:rsidRPr="00F007DB">
        <w:rPr>
          <w:rFonts w:ascii="Times New Roman" w:eastAsia="DengXian" w:hAnsi="Times New Roman" w:cs="Times New Roman"/>
          <w:color w:val="000000" w:themeColor="text1"/>
          <w:sz w:val="22"/>
        </w:rPr>
        <w:t>perception differences</w:t>
      </w:r>
      <w:r w:rsidR="00072EE1" w:rsidRPr="00F007DB">
        <w:rPr>
          <w:rFonts w:ascii="Times New Roman" w:eastAsia="DengXian" w:hAnsi="Times New Roman" w:cs="Times New Roman"/>
          <w:color w:val="000000" w:themeColor="text1"/>
          <w:sz w:val="22"/>
        </w:rPr>
        <w:t xml:space="preserve">. Section 6 concludes </w:t>
      </w:r>
      <w:r w:rsidR="009C6360">
        <w:rPr>
          <w:rFonts w:ascii="Times New Roman" w:eastAsia="DengXian" w:hAnsi="Times New Roman" w:cs="Times New Roman"/>
          <w:color w:val="000000" w:themeColor="text1"/>
          <w:sz w:val="22"/>
        </w:rPr>
        <w:t>the</w:t>
      </w:r>
      <w:r w:rsidR="009C6360" w:rsidRPr="00F007DB">
        <w:rPr>
          <w:rFonts w:ascii="Times New Roman" w:eastAsia="DengXian" w:hAnsi="Times New Roman" w:cs="Times New Roman"/>
          <w:color w:val="000000" w:themeColor="text1"/>
          <w:sz w:val="22"/>
        </w:rPr>
        <w:t xml:space="preserve"> </w:t>
      </w:r>
      <w:r w:rsidR="00072EE1" w:rsidRPr="00F007DB">
        <w:rPr>
          <w:rFonts w:ascii="Times New Roman" w:eastAsia="DengXian" w:hAnsi="Times New Roman" w:cs="Times New Roman"/>
          <w:color w:val="000000" w:themeColor="text1"/>
          <w:sz w:val="22"/>
        </w:rPr>
        <w:t xml:space="preserve">paper with a discussion of </w:t>
      </w:r>
      <w:r w:rsidR="00622B42">
        <w:rPr>
          <w:rFonts w:ascii="Times New Roman" w:eastAsia="DengXian" w:hAnsi="Times New Roman" w:cs="Times New Roman"/>
          <w:color w:val="000000" w:themeColor="text1"/>
          <w:sz w:val="22"/>
        </w:rPr>
        <w:t xml:space="preserve">the </w:t>
      </w:r>
      <w:r w:rsidR="00072EE1" w:rsidRPr="00F007DB">
        <w:rPr>
          <w:rFonts w:ascii="Times New Roman" w:eastAsia="DengXian" w:hAnsi="Times New Roman" w:cs="Times New Roman"/>
          <w:color w:val="000000" w:themeColor="text1"/>
          <w:sz w:val="22"/>
        </w:rPr>
        <w:t>managerial implications</w:t>
      </w:r>
      <w:r w:rsidR="005C2C8A">
        <w:rPr>
          <w:rFonts w:ascii="Times New Roman" w:eastAsia="DengXian" w:hAnsi="Times New Roman" w:cs="Times New Roman"/>
          <w:color w:val="000000" w:themeColor="text1"/>
          <w:sz w:val="22"/>
        </w:rPr>
        <w:t>,</w:t>
      </w:r>
      <w:r w:rsidR="00072EE1" w:rsidRPr="00F007DB">
        <w:rPr>
          <w:rFonts w:ascii="Times New Roman" w:eastAsia="DengXian" w:hAnsi="Times New Roman" w:cs="Times New Roman"/>
          <w:color w:val="000000" w:themeColor="text1"/>
          <w:sz w:val="22"/>
        </w:rPr>
        <w:t xml:space="preserve"> and </w:t>
      </w:r>
      <w:r w:rsidR="00622B42">
        <w:rPr>
          <w:rFonts w:ascii="Times New Roman" w:eastAsia="DengXian" w:hAnsi="Times New Roman" w:cs="Times New Roman"/>
          <w:color w:val="000000" w:themeColor="text1"/>
          <w:sz w:val="22"/>
        </w:rPr>
        <w:t xml:space="preserve">ideas for </w:t>
      </w:r>
      <w:r w:rsidR="00072EE1" w:rsidRPr="00F007DB">
        <w:rPr>
          <w:rFonts w:ascii="Times New Roman" w:eastAsia="DengXian" w:hAnsi="Times New Roman" w:cs="Times New Roman"/>
          <w:color w:val="000000" w:themeColor="text1"/>
          <w:sz w:val="22"/>
        </w:rPr>
        <w:t>future research.</w:t>
      </w:r>
    </w:p>
    <w:p w14:paraId="731C2DB3" w14:textId="77777777" w:rsidR="00072EE1" w:rsidRPr="00F007DB" w:rsidRDefault="00072EE1" w:rsidP="00724300">
      <w:pPr>
        <w:spacing w:line="480" w:lineRule="auto"/>
        <w:rPr>
          <w:rFonts w:ascii="Times New Roman" w:eastAsia="DengXian" w:hAnsi="Times New Roman" w:cs="Times New Roman"/>
          <w:b/>
          <w:color w:val="000000" w:themeColor="text1"/>
          <w:sz w:val="22"/>
        </w:rPr>
      </w:pPr>
    </w:p>
    <w:p w14:paraId="2CA8ABC6" w14:textId="0E4E7647" w:rsidR="00847FCB" w:rsidRPr="00F007DB" w:rsidRDefault="001D6BA7" w:rsidP="00724300">
      <w:pPr>
        <w:spacing w:line="480" w:lineRule="auto"/>
        <w:rPr>
          <w:rFonts w:ascii="Times New Roman" w:eastAsia="DengXian" w:hAnsi="Times New Roman" w:cs="Times New Roman"/>
          <w:b/>
          <w:color w:val="000000" w:themeColor="text1"/>
          <w:sz w:val="32"/>
          <w:szCs w:val="32"/>
        </w:rPr>
      </w:pPr>
      <w:r w:rsidRPr="00F007DB">
        <w:rPr>
          <w:rFonts w:ascii="Times New Roman" w:eastAsia="DengXian" w:hAnsi="Times New Roman" w:cs="Times New Roman"/>
          <w:b/>
          <w:color w:val="000000" w:themeColor="text1"/>
          <w:sz w:val="32"/>
          <w:szCs w:val="32"/>
        </w:rPr>
        <w:t>2. Literature Review</w:t>
      </w:r>
    </w:p>
    <w:p w14:paraId="1B7C629B" w14:textId="4EDA46E0" w:rsidR="006C5D86" w:rsidRPr="00F007DB" w:rsidRDefault="003B1526" w:rsidP="00396039">
      <w:pPr>
        <w:spacing w:line="480" w:lineRule="auto"/>
        <w:rPr>
          <w:rFonts w:ascii="Times New Roman" w:eastAsia="DengXian" w:hAnsi="Times New Roman" w:cs="Times New Roman"/>
          <w:color w:val="000000" w:themeColor="text1"/>
          <w:kern w:val="0"/>
          <w:sz w:val="22"/>
        </w:rPr>
      </w:pPr>
      <w:r w:rsidRPr="00F007DB">
        <w:rPr>
          <w:rFonts w:ascii="Times New Roman" w:eastAsia="DengXian" w:hAnsi="Times New Roman" w:cs="Times New Roman"/>
          <w:color w:val="000000" w:themeColor="text1"/>
          <w:kern w:val="0"/>
          <w:sz w:val="22"/>
        </w:rPr>
        <w:t>T</w:t>
      </w:r>
      <w:r w:rsidRPr="00F007DB">
        <w:rPr>
          <w:rFonts w:ascii="Times New Roman" w:eastAsia="DengXian" w:hAnsi="Times New Roman" w:cs="Times New Roman" w:hint="eastAsia"/>
          <w:color w:val="000000" w:themeColor="text1"/>
          <w:kern w:val="0"/>
          <w:sz w:val="22"/>
        </w:rPr>
        <w:t>his</w:t>
      </w:r>
      <w:r w:rsidRPr="00F007DB">
        <w:rPr>
          <w:rFonts w:ascii="Times New Roman" w:eastAsia="DengXian" w:hAnsi="Times New Roman" w:cs="Times New Roman"/>
          <w:color w:val="000000" w:themeColor="text1"/>
          <w:kern w:val="0"/>
          <w:sz w:val="22"/>
        </w:rPr>
        <w:t xml:space="preserve"> paper </w:t>
      </w:r>
      <w:r w:rsidR="00476966">
        <w:rPr>
          <w:rFonts w:ascii="Times New Roman" w:eastAsia="DengXian" w:hAnsi="Times New Roman" w:cs="Times New Roman"/>
          <w:color w:val="000000" w:themeColor="text1"/>
          <w:kern w:val="0"/>
          <w:sz w:val="22"/>
        </w:rPr>
        <w:t>contributes</w:t>
      </w:r>
      <w:r w:rsidR="00476966" w:rsidRPr="00F007DB">
        <w:rPr>
          <w:rFonts w:ascii="Times New Roman" w:eastAsia="DengXian" w:hAnsi="Times New Roman" w:cs="Times New Roman"/>
          <w:color w:val="000000" w:themeColor="text1"/>
          <w:kern w:val="0"/>
          <w:sz w:val="22"/>
        </w:rPr>
        <w:t xml:space="preserve"> </w:t>
      </w:r>
      <w:r w:rsidRPr="00F007DB">
        <w:rPr>
          <w:rFonts w:ascii="Times New Roman" w:eastAsia="DengXian" w:hAnsi="Times New Roman" w:cs="Times New Roman"/>
          <w:color w:val="000000" w:themeColor="text1"/>
          <w:kern w:val="0"/>
          <w:sz w:val="22"/>
        </w:rPr>
        <w:t xml:space="preserve">to </w:t>
      </w:r>
      <w:r w:rsidR="00F3080E" w:rsidRPr="00F007DB">
        <w:rPr>
          <w:rFonts w:ascii="Times New Roman" w:eastAsia="DengXian" w:hAnsi="Times New Roman" w:cs="Times New Roman"/>
          <w:color w:val="000000" w:themeColor="text1"/>
          <w:kern w:val="0"/>
          <w:sz w:val="22"/>
        </w:rPr>
        <w:t>the</w:t>
      </w:r>
      <w:r w:rsidR="00E81538" w:rsidRPr="00F007DB">
        <w:rPr>
          <w:rFonts w:ascii="Times New Roman" w:eastAsia="DengXian" w:hAnsi="Times New Roman" w:cs="Times New Roman"/>
          <w:color w:val="000000" w:themeColor="text1"/>
          <w:kern w:val="0"/>
          <w:sz w:val="22"/>
        </w:rPr>
        <w:t xml:space="preserve"> </w:t>
      </w:r>
      <w:r w:rsidR="00D65D22" w:rsidRPr="00F007DB">
        <w:rPr>
          <w:rFonts w:ascii="Times New Roman" w:eastAsia="DengXian" w:hAnsi="Times New Roman" w:cs="Times New Roman"/>
          <w:color w:val="000000" w:themeColor="text1"/>
          <w:kern w:val="0"/>
          <w:sz w:val="22"/>
        </w:rPr>
        <w:t xml:space="preserve">supply chain management </w:t>
      </w:r>
      <w:r w:rsidR="00F3080E" w:rsidRPr="00F007DB">
        <w:rPr>
          <w:rFonts w:ascii="Times New Roman" w:eastAsia="DengXian" w:hAnsi="Times New Roman" w:cs="Times New Roman"/>
          <w:color w:val="000000" w:themeColor="text1"/>
          <w:kern w:val="0"/>
          <w:sz w:val="22"/>
        </w:rPr>
        <w:t>literature</w:t>
      </w:r>
      <w:r w:rsidR="000A1FA3" w:rsidRPr="00F007DB">
        <w:rPr>
          <w:rFonts w:ascii="Times New Roman" w:eastAsia="DengXian" w:hAnsi="Times New Roman" w:cs="Times New Roman"/>
          <w:color w:val="000000" w:themeColor="text1"/>
          <w:kern w:val="0"/>
          <w:sz w:val="22"/>
        </w:rPr>
        <w:t xml:space="preserve"> </w:t>
      </w:r>
      <w:r w:rsidR="005D4D74" w:rsidRPr="00F007DB">
        <w:rPr>
          <w:rFonts w:ascii="Times New Roman" w:eastAsia="DengXian" w:hAnsi="Times New Roman" w:cs="Times New Roman" w:hint="eastAsia"/>
          <w:color w:val="000000" w:themeColor="text1"/>
          <w:kern w:val="0"/>
          <w:sz w:val="22"/>
        </w:rPr>
        <w:t>on</w:t>
      </w:r>
      <w:r w:rsidR="00817E99" w:rsidRPr="00F007DB">
        <w:rPr>
          <w:rFonts w:ascii="Times New Roman" w:eastAsia="DengXian" w:hAnsi="Times New Roman" w:cs="Times New Roman"/>
          <w:color w:val="000000" w:themeColor="text1"/>
          <w:kern w:val="0"/>
          <w:sz w:val="22"/>
        </w:rPr>
        <w:t xml:space="preserve"> </w:t>
      </w:r>
      <w:r w:rsidR="005C2C8A" w:rsidRPr="00F007DB">
        <w:rPr>
          <w:rFonts w:ascii="Times New Roman" w:eastAsia="DengXian" w:hAnsi="Times New Roman" w:cs="Times New Roman"/>
          <w:color w:val="000000" w:themeColor="text1"/>
          <w:kern w:val="0"/>
          <w:sz w:val="22"/>
        </w:rPr>
        <w:t>supply</w:t>
      </w:r>
      <w:r w:rsidR="005C2C8A">
        <w:rPr>
          <w:rFonts w:ascii="Times New Roman" w:eastAsia="DengXian" w:hAnsi="Times New Roman" w:cs="Times New Roman"/>
          <w:color w:val="000000" w:themeColor="text1"/>
          <w:kern w:val="0"/>
          <w:sz w:val="22"/>
        </w:rPr>
        <w:t>-</w:t>
      </w:r>
      <w:r w:rsidR="00D65D22" w:rsidRPr="00F007DB">
        <w:rPr>
          <w:rFonts w:ascii="Times New Roman" w:eastAsia="DengXian" w:hAnsi="Times New Roman" w:cs="Times New Roman"/>
          <w:color w:val="000000" w:themeColor="text1"/>
          <w:kern w:val="0"/>
          <w:sz w:val="22"/>
        </w:rPr>
        <w:t>chain</w:t>
      </w:r>
      <w:r w:rsidR="00817E99" w:rsidRPr="00F007DB">
        <w:rPr>
          <w:rFonts w:ascii="Times New Roman" w:eastAsia="DengXian" w:hAnsi="Times New Roman" w:cs="Times New Roman"/>
          <w:color w:val="000000" w:themeColor="text1"/>
          <w:kern w:val="0"/>
          <w:sz w:val="22"/>
        </w:rPr>
        <w:t xml:space="preserve"> contract</w:t>
      </w:r>
      <w:r w:rsidR="00D65D22" w:rsidRPr="00F007DB">
        <w:rPr>
          <w:rFonts w:ascii="Times New Roman" w:eastAsia="DengXian" w:hAnsi="Times New Roman" w:cs="Times New Roman"/>
          <w:color w:val="000000" w:themeColor="text1"/>
          <w:kern w:val="0"/>
          <w:sz w:val="22"/>
        </w:rPr>
        <w:t>ing</w:t>
      </w:r>
      <w:r w:rsidR="003E3D6D" w:rsidRPr="00F007DB">
        <w:rPr>
          <w:rFonts w:ascii="Times New Roman" w:eastAsia="DengXian" w:hAnsi="Times New Roman" w:cs="Times New Roman"/>
          <w:color w:val="000000" w:themeColor="text1"/>
          <w:kern w:val="0"/>
          <w:sz w:val="22"/>
        </w:rPr>
        <w:t xml:space="preserve"> and coordination</w:t>
      </w:r>
      <w:r w:rsidR="00D65D22" w:rsidRPr="00F007DB">
        <w:rPr>
          <w:rFonts w:ascii="Times New Roman" w:eastAsia="DengXian" w:hAnsi="Times New Roman" w:cs="Times New Roman"/>
          <w:color w:val="000000" w:themeColor="text1"/>
          <w:kern w:val="0"/>
          <w:sz w:val="22"/>
        </w:rPr>
        <w:t xml:space="preserve">. We examine several important areas </w:t>
      </w:r>
      <w:r w:rsidR="008701BA">
        <w:rPr>
          <w:rFonts w:ascii="Times New Roman" w:eastAsia="DengXian" w:hAnsi="Times New Roman" w:cs="Times New Roman"/>
          <w:color w:val="000000" w:themeColor="text1"/>
          <w:kern w:val="0"/>
          <w:sz w:val="22"/>
        </w:rPr>
        <w:t xml:space="preserve">within this </w:t>
      </w:r>
      <w:r w:rsidR="00C1465C" w:rsidRPr="00F007DB">
        <w:rPr>
          <w:rFonts w:ascii="Times New Roman" w:eastAsia="DengXian" w:hAnsi="Times New Roman" w:cs="Times New Roman"/>
          <w:color w:val="000000" w:themeColor="text1"/>
          <w:kern w:val="0"/>
          <w:sz w:val="22"/>
        </w:rPr>
        <w:t>well</w:t>
      </w:r>
      <w:r w:rsidR="008701BA">
        <w:rPr>
          <w:rFonts w:ascii="Times New Roman" w:eastAsia="DengXian" w:hAnsi="Times New Roman" w:cs="Times New Roman"/>
          <w:color w:val="000000" w:themeColor="text1"/>
          <w:kern w:val="0"/>
          <w:sz w:val="22"/>
        </w:rPr>
        <w:t>-</w:t>
      </w:r>
      <w:r w:rsidR="00C1465C" w:rsidRPr="00F007DB">
        <w:rPr>
          <w:rFonts w:ascii="Times New Roman" w:eastAsia="DengXian" w:hAnsi="Times New Roman" w:cs="Times New Roman"/>
          <w:color w:val="000000" w:themeColor="text1"/>
          <w:kern w:val="0"/>
          <w:sz w:val="22"/>
        </w:rPr>
        <w:t xml:space="preserve">established </w:t>
      </w:r>
      <w:r w:rsidR="008701BA">
        <w:rPr>
          <w:rFonts w:ascii="Times New Roman" w:eastAsia="DengXian" w:hAnsi="Times New Roman" w:cs="Times New Roman"/>
          <w:color w:val="000000" w:themeColor="text1"/>
          <w:kern w:val="0"/>
          <w:sz w:val="22"/>
        </w:rPr>
        <w:t xml:space="preserve">research </w:t>
      </w:r>
      <w:r w:rsidR="00C1465C" w:rsidRPr="00F007DB">
        <w:rPr>
          <w:rFonts w:ascii="Times New Roman" w:eastAsia="DengXian" w:hAnsi="Times New Roman" w:cs="Times New Roman"/>
          <w:color w:val="000000" w:themeColor="text1"/>
          <w:kern w:val="0"/>
          <w:sz w:val="22"/>
        </w:rPr>
        <w:t xml:space="preserve">area. </w:t>
      </w:r>
      <w:r w:rsidR="00852E5C">
        <w:rPr>
          <w:rFonts w:ascii="Times New Roman" w:eastAsia="DengXian" w:hAnsi="Times New Roman" w:cs="Times New Roman"/>
          <w:color w:val="000000" w:themeColor="text1"/>
          <w:kern w:val="0"/>
          <w:sz w:val="22"/>
        </w:rPr>
        <w:t>A number of different types of s</w:t>
      </w:r>
      <w:r w:rsidR="00C1465C" w:rsidRPr="00F007DB">
        <w:rPr>
          <w:rFonts w:ascii="Times New Roman" w:eastAsia="DengXian" w:hAnsi="Times New Roman" w:cs="Times New Roman"/>
          <w:color w:val="000000" w:themeColor="text1"/>
          <w:kern w:val="0"/>
          <w:sz w:val="22"/>
        </w:rPr>
        <w:t>upply chain contract</w:t>
      </w:r>
      <w:r w:rsidR="008701BA">
        <w:rPr>
          <w:rFonts w:ascii="Times New Roman" w:eastAsia="DengXian" w:hAnsi="Times New Roman" w:cs="Times New Roman"/>
          <w:color w:val="000000" w:themeColor="text1"/>
          <w:kern w:val="0"/>
          <w:sz w:val="22"/>
        </w:rPr>
        <w:t>,</w:t>
      </w:r>
      <w:r w:rsidR="00C1465C" w:rsidRPr="00F007DB">
        <w:rPr>
          <w:rFonts w:ascii="Times New Roman" w:eastAsia="DengXian" w:hAnsi="Times New Roman" w:cs="Times New Roman"/>
          <w:color w:val="000000" w:themeColor="text1"/>
          <w:kern w:val="0"/>
          <w:sz w:val="22"/>
        </w:rPr>
        <w:t xml:space="preserve"> </w:t>
      </w:r>
      <w:r w:rsidR="005C2C8A">
        <w:rPr>
          <w:rFonts w:ascii="Times New Roman" w:eastAsia="DengXian" w:hAnsi="Times New Roman" w:cs="Times New Roman"/>
          <w:color w:val="000000" w:themeColor="text1"/>
          <w:kern w:val="0"/>
          <w:sz w:val="22"/>
        </w:rPr>
        <w:t>such as</w:t>
      </w:r>
      <w:r w:rsidR="008701BA" w:rsidRPr="00F007DB">
        <w:rPr>
          <w:rFonts w:ascii="Times New Roman" w:eastAsia="DengXian" w:hAnsi="Times New Roman" w:cs="Times New Roman"/>
          <w:color w:val="000000" w:themeColor="text1"/>
          <w:kern w:val="0"/>
          <w:sz w:val="22"/>
        </w:rPr>
        <w:t xml:space="preserve"> </w:t>
      </w:r>
      <w:r w:rsidR="00C1465C" w:rsidRPr="00F007DB">
        <w:rPr>
          <w:rFonts w:ascii="Times New Roman" w:eastAsia="DengXian" w:hAnsi="Times New Roman" w:cs="Times New Roman"/>
          <w:color w:val="000000" w:themeColor="text1"/>
          <w:kern w:val="0"/>
          <w:sz w:val="22"/>
        </w:rPr>
        <w:t>revenue sharing contract</w:t>
      </w:r>
      <w:r w:rsidR="008701BA">
        <w:rPr>
          <w:rFonts w:ascii="Times New Roman" w:eastAsia="DengXian" w:hAnsi="Times New Roman" w:cs="Times New Roman"/>
          <w:color w:val="000000" w:themeColor="text1"/>
          <w:kern w:val="0"/>
          <w:sz w:val="22"/>
        </w:rPr>
        <w:t>s</w:t>
      </w:r>
      <w:r w:rsidR="00C1465C" w:rsidRPr="00F007DB">
        <w:rPr>
          <w:rFonts w:ascii="Times New Roman" w:eastAsia="DengXian" w:hAnsi="Times New Roman" w:cs="Times New Roman"/>
          <w:color w:val="000000" w:themeColor="text1"/>
          <w:kern w:val="0"/>
          <w:sz w:val="22"/>
        </w:rPr>
        <w:t xml:space="preserve"> (</w:t>
      </w:r>
      <w:proofErr w:type="spellStart"/>
      <w:r w:rsidR="00020EB8" w:rsidRPr="00F007DB">
        <w:rPr>
          <w:rFonts w:ascii="Times New Roman" w:eastAsia="DengXian" w:hAnsi="Times New Roman" w:cs="Times New Roman"/>
          <w:color w:val="000000" w:themeColor="text1"/>
          <w:kern w:val="0"/>
          <w:sz w:val="22"/>
        </w:rPr>
        <w:t>Cachon</w:t>
      </w:r>
      <w:proofErr w:type="spellEnd"/>
      <w:r w:rsidR="00020EB8" w:rsidRPr="00F007DB">
        <w:rPr>
          <w:rFonts w:ascii="Times New Roman" w:eastAsia="DengXian" w:hAnsi="Times New Roman" w:cs="Times New Roman"/>
          <w:color w:val="000000" w:themeColor="text1"/>
          <w:kern w:val="0"/>
          <w:sz w:val="22"/>
        </w:rPr>
        <w:t xml:space="preserve"> and </w:t>
      </w:r>
      <w:proofErr w:type="spellStart"/>
      <w:r w:rsidR="00020EB8" w:rsidRPr="00F007DB">
        <w:rPr>
          <w:rFonts w:ascii="Times New Roman" w:eastAsia="DengXian" w:hAnsi="Times New Roman" w:cs="Times New Roman"/>
          <w:color w:val="000000" w:themeColor="text1"/>
          <w:kern w:val="0"/>
          <w:sz w:val="22"/>
        </w:rPr>
        <w:t>Lariviere</w:t>
      </w:r>
      <w:proofErr w:type="spellEnd"/>
      <w:r w:rsidR="00E26CCE" w:rsidRPr="00F007DB">
        <w:rPr>
          <w:rFonts w:ascii="Times New Roman" w:eastAsia="DengXian" w:hAnsi="Times New Roman" w:cs="Times New Roman"/>
          <w:color w:val="000000" w:themeColor="text1"/>
          <w:kern w:val="0"/>
          <w:sz w:val="22"/>
        </w:rPr>
        <w:t xml:space="preserve"> 2005; </w:t>
      </w:r>
      <w:r w:rsidR="00C1465C" w:rsidRPr="00F007DB">
        <w:rPr>
          <w:rFonts w:ascii="Times New Roman" w:eastAsia="DengXian" w:hAnsi="Times New Roman" w:cs="Times New Roman"/>
          <w:color w:val="000000" w:themeColor="text1"/>
          <w:sz w:val="22"/>
        </w:rPr>
        <w:t>Becker-</w:t>
      </w:r>
      <w:proofErr w:type="spellStart"/>
      <w:r w:rsidR="00C1465C" w:rsidRPr="00F007DB">
        <w:rPr>
          <w:rFonts w:ascii="Times New Roman" w:eastAsia="DengXian" w:hAnsi="Times New Roman" w:cs="Times New Roman"/>
          <w:color w:val="000000" w:themeColor="text1"/>
          <w:sz w:val="22"/>
        </w:rPr>
        <w:t>Peth</w:t>
      </w:r>
      <w:proofErr w:type="spellEnd"/>
      <w:r w:rsidR="00C1465C" w:rsidRPr="00F007DB">
        <w:rPr>
          <w:rFonts w:ascii="Times New Roman" w:eastAsia="DengXian" w:hAnsi="Times New Roman" w:cs="Times New Roman" w:hint="eastAsia"/>
          <w:color w:val="000000" w:themeColor="text1"/>
          <w:sz w:val="22"/>
        </w:rPr>
        <w:t xml:space="preserve"> and</w:t>
      </w:r>
      <w:r w:rsidR="00020EB8" w:rsidRPr="00F007DB">
        <w:rPr>
          <w:rFonts w:ascii="Times New Roman" w:eastAsia="DengXian" w:hAnsi="Times New Roman" w:cs="Times New Roman"/>
          <w:color w:val="000000" w:themeColor="text1"/>
          <w:sz w:val="22"/>
        </w:rPr>
        <w:t xml:space="preserve"> </w:t>
      </w:r>
      <w:proofErr w:type="spellStart"/>
      <w:r w:rsidR="00020EB8" w:rsidRPr="00F007DB">
        <w:rPr>
          <w:rFonts w:ascii="Times New Roman" w:eastAsia="DengXian" w:hAnsi="Times New Roman" w:cs="Times New Roman"/>
          <w:color w:val="000000" w:themeColor="text1"/>
          <w:sz w:val="22"/>
        </w:rPr>
        <w:t>Thonemann</w:t>
      </w:r>
      <w:proofErr w:type="spellEnd"/>
      <w:r w:rsidR="00C1465C" w:rsidRPr="00F007DB">
        <w:rPr>
          <w:rFonts w:ascii="Times New Roman" w:eastAsia="DengXian" w:hAnsi="Times New Roman" w:cs="Times New Roman"/>
          <w:color w:val="000000" w:themeColor="text1"/>
          <w:sz w:val="22"/>
        </w:rPr>
        <w:t xml:space="preserve"> 2016; </w:t>
      </w:r>
      <w:proofErr w:type="spellStart"/>
      <w:r w:rsidR="00020EB8" w:rsidRPr="00F007DB">
        <w:rPr>
          <w:rFonts w:ascii="Times New Roman" w:eastAsia="SimSun" w:hAnsi="Times New Roman" w:cs="Times New Roman"/>
          <w:color w:val="000000" w:themeColor="text1"/>
          <w:sz w:val="22"/>
        </w:rPr>
        <w:t>Niederhoff</w:t>
      </w:r>
      <w:proofErr w:type="spellEnd"/>
      <w:r w:rsidR="00020EB8" w:rsidRPr="00F007DB">
        <w:rPr>
          <w:rFonts w:ascii="Times New Roman" w:eastAsia="SimSun" w:hAnsi="Times New Roman" w:cs="Times New Roman"/>
          <w:color w:val="000000" w:themeColor="text1"/>
          <w:sz w:val="22"/>
        </w:rPr>
        <w:t xml:space="preserve"> and </w:t>
      </w:r>
      <w:proofErr w:type="spellStart"/>
      <w:r w:rsidR="00020EB8" w:rsidRPr="00F007DB">
        <w:rPr>
          <w:rFonts w:ascii="Times New Roman" w:eastAsia="SimSun" w:hAnsi="Times New Roman" w:cs="Times New Roman"/>
          <w:color w:val="000000" w:themeColor="text1"/>
          <w:sz w:val="22"/>
        </w:rPr>
        <w:t>Kouvelis</w:t>
      </w:r>
      <w:proofErr w:type="spellEnd"/>
      <w:r w:rsidR="00C1465C" w:rsidRPr="00F007DB">
        <w:rPr>
          <w:rFonts w:ascii="Times New Roman" w:eastAsia="SimSun" w:hAnsi="Times New Roman" w:cs="Times New Roman"/>
          <w:color w:val="000000" w:themeColor="text1"/>
          <w:sz w:val="22"/>
        </w:rPr>
        <w:t xml:space="preserve"> 2019</w:t>
      </w:r>
      <w:r w:rsidR="00C1465C" w:rsidRPr="00F007DB">
        <w:rPr>
          <w:rFonts w:ascii="Times New Roman" w:eastAsia="DengXian" w:hAnsi="Times New Roman" w:cs="Times New Roman"/>
          <w:color w:val="000000" w:themeColor="text1"/>
          <w:kern w:val="0"/>
          <w:sz w:val="22"/>
        </w:rPr>
        <w:t>), side-payment and two-part tariff contract</w:t>
      </w:r>
      <w:r w:rsidR="008701BA">
        <w:rPr>
          <w:rFonts w:ascii="Times New Roman" w:eastAsia="DengXian" w:hAnsi="Times New Roman" w:cs="Times New Roman"/>
          <w:color w:val="000000" w:themeColor="text1"/>
          <w:kern w:val="0"/>
          <w:sz w:val="22"/>
        </w:rPr>
        <w:t>s</w:t>
      </w:r>
      <w:r w:rsidR="00C1465C" w:rsidRPr="00F007DB">
        <w:rPr>
          <w:rFonts w:ascii="Times New Roman" w:eastAsia="DengXian" w:hAnsi="Times New Roman" w:cs="Times New Roman"/>
          <w:color w:val="000000" w:themeColor="text1"/>
          <w:kern w:val="0"/>
          <w:sz w:val="22"/>
        </w:rPr>
        <w:t xml:space="preserve"> (</w:t>
      </w:r>
      <w:proofErr w:type="spellStart"/>
      <w:r w:rsidR="00C1465C" w:rsidRPr="00F007DB">
        <w:rPr>
          <w:rFonts w:ascii="Times New Roman" w:eastAsia="SimSun" w:hAnsi="Times New Roman" w:cs="Times New Roman"/>
          <w:color w:val="000000" w:themeColor="text1"/>
          <w:sz w:val="22"/>
        </w:rPr>
        <w:t>Leng</w:t>
      </w:r>
      <w:proofErr w:type="spellEnd"/>
      <w:r w:rsidR="00C1465C" w:rsidRPr="00F007DB">
        <w:rPr>
          <w:rFonts w:ascii="Times New Roman" w:eastAsia="SimSun" w:hAnsi="Times New Roman" w:cs="Times New Roman" w:hint="eastAsia"/>
          <w:color w:val="000000" w:themeColor="text1"/>
          <w:sz w:val="22"/>
        </w:rPr>
        <w:t xml:space="preserve"> and</w:t>
      </w:r>
      <w:r w:rsidR="00C1465C" w:rsidRPr="00F007DB">
        <w:rPr>
          <w:rFonts w:ascii="Times New Roman" w:eastAsia="SimSun" w:hAnsi="Times New Roman" w:cs="Times New Roman"/>
          <w:color w:val="000000" w:themeColor="text1"/>
          <w:sz w:val="22"/>
        </w:rPr>
        <w:t xml:space="preserve"> Zhu 2009</w:t>
      </w:r>
      <w:r w:rsidR="00C1465C" w:rsidRPr="00F007DB">
        <w:rPr>
          <w:rFonts w:ascii="Times New Roman" w:eastAsia="SimSun" w:hAnsi="Times New Roman" w:cs="Times New Roman" w:hint="eastAsia"/>
          <w:color w:val="000000" w:themeColor="text1"/>
          <w:sz w:val="22"/>
        </w:rPr>
        <w:t xml:space="preserve">; </w:t>
      </w:r>
      <w:r w:rsidR="00C1465C" w:rsidRPr="00F007DB">
        <w:rPr>
          <w:rFonts w:ascii="Times New Roman" w:eastAsia="DengXian" w:hAnsi="Times New Roman" w:cs="Times New Roman"/>
          <w:color w:val="000000" w:themeColor="text1"/>
          <w:kern w:val="0"/>
          <w:sz w:val="22"/>
        </w:rPr>
        <w:t>Dong et al. 2017</w:t>
      </w:r>
      <w:r w:rsidR="00C1465C" w:rsidRPr="00F007DB">
        <w:rPr>
          <w:rFonts w:ascii="Times New Roman" w:eastAsia="DengXian" w:hAnsi="Times New Roman" w:cs="Times New Roman" w:hint="eastAsia"/>
          <w:color w:val="000000" w:themeColor="text1"/>
          <w:kern w:val="0"/>
          <w:sz w:val="22"/>
        </w:rPr>
        <w:t xml:space="preserve">; </w:t>
      </w:r>
      <w:proofErr w:type="spellStart"/>
      <w:r w:rsidR="00C1465C" w:rsidRPr="00F007DB">
        <w:rPr>
          <w:rFonts w:ascii="Times New Roman" w:eastAsia="SimSun" w:hAnsi="Times New Roman" w:cs="Times New Roman"/>
          <w:color w:val="000000" w:themeColor="text1"/>
          <w:sz w:val="22"/>
        </w:rPr>
        <w:t>Mobini</w:t>
      </w:r>
      <w:proofErr w:type="spellEnd"/>
      <w:r w:rsidR="00C1465C" w:rsidRPr="00F007DB">
        <w:rPr>
          <w:rFonts w:ascii="Times New Roman" w:eastAsia="SimSun" w:hAnsi="Times New Roman" w:cs="Times New Roman" w:hint="eastAsia"/>
          <w:color w:val="000000" w:themeColor="text1"/>
          <w:sz w:val="22"/>
        </w:rPr>
        <w:t xml:space="preserve"> et al</w:t>
      </w:r>
      <w:r w:rsidR="00C1465C" w:rsidRPr="00F007DB">
        <w:rPr>
          <w:rFonts w:ascii="Times New Roman" w:eastAsia="SimSun" w:hAnsi="Times New Roman" w:cs="Times New Roman"/>
          <w:color w:val="000000" w:themeColor="text1"/>
          <w:sz w:val="22"/>
        </w:rPr>
        <w:t>.</w:t>
      </w:r>
      <w:r w:rsidR="00C1465C" w:rsidRPr="00F007DB">
        <w:rPr>
          <w:rFonts w:ascii="Times New Roman" w:eastAsia="SimSun" w:hAnsi="Times New Roman" w:cs="Times New Roman" w:hint="eastAsia"/>
          <w:color w:val="000000" w:themeColor="text1"/>
          <w:sz w:val="22"/>
        </w:rPr>
        <w:t xml:space="preserve"> </w:t>
      </w:r>
      <w:r w:rsidR="00C1465C" w:rsidRPr="00F007DB">
        <w:rPr>
          <w:rFonts w:ascii="Times New Roman" w:eastAsia="SimSun" w:hAnsi="Times New Roman" w:cs="Times New Roman"/>
          <w:color w:val="000000" w:themeColor="text1"/>
          <w:sz w:val="22"/>
        </w:rPr>
        <w:t>2019</w:t>
      </w:r>
      <w:r w:rsidR="00C1465C" w:rsidRPr="00F007DB">
        <w:rPr>
          <w:rFonts w:ascii="Times New Roman" w:eastAsia="DengXian" w:hAnsi="Times New Roman" w:cs="Times New Roman"/>
          <w:color w:val="000000" w:themeColor="text1"/>
          <w:kern w:val="0"/>
          <w:sz w:val="22"/>
        </w:rPr>
        <w:t>), consignment contract</w:t>
      </w:r>
      <w:r w:rsidR="008701BA">
        <w:rPr>
          <w:rFonts w:ascii="Times New Roman" w:eastAsia="DengXian" w:hAnsi="Times New Roman" w:cs="Times New Roman"/>
          <w:color w:val="000000" w:themeColor="text1"/>
          <w:kern w:val="0"/>
          <w:sz w:val="22"/>
        </w:rPr>
        <w:t>s</w:t>
      </w:r>
      <w:r w:rsidR="00C1465C" w:rsidRPr="00F007DB">
        <w:rPr>
          <w:rStyle w:val="FootnoteReference"/>
          <w:rFonts w:ascii="Times New Roman" w:eastAsia="DengXian" w:hAnsi="Times New Roman" w:cs="Times New Roman"/>
          <w:color w:val="000000" w:themeColor="text1"/>
          <w:kern w:val="0"/>
          <w:sz w:val="22"/>
        </w:rPr>
        <w:footnoteReference w:id="6"/>
      </w:r>
      <w:r w:rsidR="00C1465C" w:rsidRPr="00F007DB">
        <w:rPr>
          <w:rFonts w:ascii="Times New Roman" w:eastAsia="DengXian" w:hAnsi="Times New Roman" w:cs="Times New Roman"/>
          <w:color w:val="000000" w:themeColor="text1"/>
          <w:kern w:val="0"/>
          <w:sz w:val="22"/>
        </w:rPr>
        <w:t xml:space="preserve"> (Zhang</w:t>
      </w:r>
      <w:r w:rsidR="00C1465C" w:rsidRPr="00F007DB">
        <w:rPr>
          <w:rFonts w:ascii="Times New Roman" w:eastAsia="DengXian" w:hAnsi="Times New Roman" w:cs="Times New Roman" w:hint="eastAsia"/>
          <w:color w:val="000000" w:themeColor="text1"/>
          <w:kern w:val="0"/>
          <w:sz w:val="22"/>
        </w:rPr>
        <w:t xml:space="preserve"> et al.</w:t>
      </w:r>
      <w:r w:rsidR="00020EB8" w:rsidRPr="00F007DB">
        <w:rPr>
          <w:rFonts w:ascii="Times New Roman" w:eastAsia="DengXian" w:hAnsi="Times New Roman" w:cs="Times New Roman"/>
          <w:color w:val="000000" w:themeColor="text1"/>
          <w:kern w:val="0"/>
          <w:sz w:val="22"/>
        </w:rPr>
        <w:t xml:space="preserve"> </w:t>
      </w:r>
      <w:r w:rsidR="00C1465C" w:rsidRPr="00F007DB">
        <w:rPr>
          <w:rFonts w:ascii="Times New Roman" w:eastAsia="DengXian" w:hAnsi="Times New Roman" w:cs="Times New Roman"/>
          <w:color w:val="000000" w:themeColor="text1"/>
          <w:kern w:val="0"/>
          <w:sz w:val="22"/>
        </w:rPr>
        <w:t>2010</w:t>
      </w:r>
      <w:r w:rsidR="00C1465C" w:rsidRPr="00F007DB">
        <w:rPr>
          <w:rFonts w:ascii="Times New Roman" w:eastAsia="DengXian" w:hAnsi="Times New Roman" w:cs="Times New Roman" w:hint="eastAsia"/>
          <w:color w:val="000000" w:themeColor="text1"/>
          <w:kern w:val="0"/>
          <w:sz w:val="22"/>
        </w:rPr>
        <w:t xml:space="preserve">; </w:t>
      </w:r>
      <w:r w:rsidR="00C1465C" w:rsidRPr="00F007DB">
        <w:rPr>
          <w:rFonts w:ascii="Times New Roman" w:hAnsi="Times New Roman" w:cs="Times New Roman"/>
          <w:color w:val="000000" w:themeColor="text1"/>
          <w:sz w:val="22"/>
        </w:rPr>
        <w:t>De Giovanni</w:t>
      </w:r>
      <w:r w:rsidR="00020EB8" w:rsidRPr="00F007DB">
        <w:rPr>
          <w:rFonts w:ascii="Times New Roman" w:hAnsi="Times New Roman" w:cs="Times New Roman" w:hint="eastAsia"/>
          <w:color w:val="000000" w:themeColor="text1"/>
          <w:sz w:val="22"/>
        </w:rPr>
        <w:t xml:space="preserve"> et al.</w:t>
      </w:r>
      <w:r w:rsidR="00C1465C" w:rsidRPr="00F007DB">
        <w:rPr>
          <w:rFonts w:ascii="Times New Roman" w:hAnsi="Times New Roman" w:cs="Times New Roman" w:hint="eastAsia"/>
          <w:color w:val="000000" w:themeColor="text1"/>
          <w:sz w:val="22"/>
        </w:rPr>
        <w:t xml:space="preserve"> </w:t>
      </w:r>
      <w:r w:rsidR="00C1465C" w:rsidRPr="00F007DB">
        <w:rPr>
          <w:rFonts w:ascii="Times New Roman" w:hAnsi="Times New Roman" w:cs="Times New Roman"/>
          <w:color w:val="000000" w:themeColor="text1"/>
          <w:sz w:val="22"/>
        </w:rPr>
        <w:t>2019</w:t>
      </w:r>
      <w:r w:rsidR="00C1465C" w:rsidRPr="00F007DB">
        <w:rPr>
          <w:rFonts w:ascii="Times New Roman" w:hAnsi="Times New Roman" w:cs="Times New Roman" w:hint="eastAsia"/>
          <w:color w:val="000000" w:themeColor="text1"/>
          <w:sz w:val="22"/>
        </w:rPr>
        <w:t>;</w:t>
      </w:r>
      <w:r w:rsidR="00C1465C" w:rsidRPr="00F007DB">
        <w:rPr>
          <w:rFonts w:ascii="Times New Roman" w:eastAsia="SimSun" w:hAnsi="Times New Roman" w:cs="Times New Roman"/>
          <w:color w:val="000000" w:themeColor="text1"/>
          <w:sz w:val="22"/>
        </w:rPr>
        <w:t xml:space="preserve"> Lu</w:t>
      </w:r>
      <w:r w:rsidR="00C1465C" w:rsidRPr="00F007DB">
        <w:rPr>
          <w:rFonts w:ascii="Times New Roman" w:eastAsia="SimSun" w:hAnsi="Times New Roman" w:cs="Times New Roman" w:hint="eastAsia"/>
          <w:color w:val="000000" w:themeColor="text1"/>
          <w:sz w:val="22"/>
        </w:rPr>
        <w:t xml:space="preserve"> et al</w:t>
      </w:r>
      <w:r w:rsidR="00C1465C" w:rsidRPr="00F007DB">
        <w:rPr>
          <w:rFonts w:ascii="Times New Roman" w:eastAsia="SimSun" w:hAnsi="Times New Roman" w:cs="Times New Roman"/>
          <w:color w:val="000000" w:themeColor="text1"/>
          <w:sz w:val="22"/>
        </w:rPr>
        <w:t>.</w:t>
      </w:r>
      <w:r w:rsidR="00C1465C" w:rsidRPr="00F007DB">
        <w:rPr>
          <w:rFonts w:ascii="Times New Roman" w:eastAsia="SimSun" w:hAnsi="Times New Roman" w:cs="Times New Roman" w:hint="eastAsia"/>
          <w:color w:val="000000" w:themeColor="text1"/>
          <w:sz w:val="22"/>
        </w:rPr>
        <w:t xml:space="preserve"> </w:t>
      </w:r>
      <w:r w:rsidR="00C1465C" w:rsidRPr="00F007DB">
        <w:rPr>
          <w:rFonts w:ascii="Times New Roman" w:eastAsia="SimSun" w:hAnsi="Times New Roman" w:cs="Times New Roman"/>
          <w:color w:val="000000" w:themeColor="text1"/>
          <w:sz w:val="22"/>
        </w:rPr>
        <w:t>2019</w:t>
      </w:r>
      <w:r w:rsidR="00C1465C" w:rsidRPr="00F007DB">
        <w:rPr>
          <w:rFonts w:ascii="Times New Roman" w:eastAsia="DengXian" w:hAnsi="Times New Roman" w:cs="Times New Roman"/>
          <w:color w:val="000000" w:themeColor="text1"/>
          <w:kern w:val="0"/>
          <w:sz w:val="22"/>
        </w:rPr>
        <w:t>), options contract</w:t>
      </w:r>
      <w:r w:rsidR="008701BA">
        <w:rPr>
          <w:rFonts w:ascii="Times New Roman" w:eastAsia="DengXian" w:hAnsi="Times New Roman" w:cs="Times New Roman"/>
          <w:color w:val="000000" w:themeColor="text1"/>
          <w:kern w:val="0"/>
          <w:sz w:val="22"/>
        </w:rPr>
        <w:t>s</w:t>
      </w:r>
      <w:r w:rsidR="00C1465C" w:rsidRPr="00F007DB">
        <w:rPr>
          <w:rFonts w:ascii="Times New Roman" w:eastAsia="DengXian" w:hAnsi="Times New Roman" w:cs="Times New Roman"/>
          <w:color w:val="000000" w:themeColor="text1"/>
          <w:kern w:val="0"/>
          <w:sz w:val="22"/>
        </w:rPr>
        <w:t xml:space="preserve"> (Zhao</w:t>
      </w:r>
      <w:r w:rsidR="00020EB8" w:rsidRPr="00F007DB">
        <w:rPr>
          <w:rFonts w:ascii="Times New Roman" w:eastAsia="DengXian" w:hAnsi="Times New Roman" w:cs="Times New Roman" w:hint="eastAsia"/>
          <w:color w:val="000000" w:themeColor="text1"/>
          <w:kern w:val="0"/>
          <w:sz w:val="22"/>
        </w:rPr>
        <w:t xml:space="preserve"> et al.</w:t>
      </w:r>
      <w:r w:rsidR="00C1465C" w:rsidRPr="00F007DB">
        <w:rPr>
          <w:rFonts w:ascii="Times New Roman" w:eastAsia="DengXian" w:hAnsi="Times New Roman" w:cs="Times New Roman" w:hint="eastAsia"/>
          <w:color w:val="000000" w:themeColor="text1"/>
          <w:kern w:val="0"/>
          <w:sz w:val="22"/>
        </w:rPr>
        <w:t xml:space="preserve"> </w:t>
      </w:r>
      <w:r w:rsidR="00C1465C" w:rsidRPr="00F007DB">
        <w:rPr>
          <w:rFonts w:ascii="Times New Roman" w:eastAsia="DengXian" w:hAnsi="Times New Roman" w:cs="Times New Roman"/>
          <w:color w:val="000000" w:themeColor="text1"/>
          <w:kern w:val="0"/>
          <w:sz w:val="22"/>
        </w:rPr>
        <w:t>2018</w:t>
      </w:r>
      <w:r w:rsidR="00C1465C" w:rsidRPr="00F007DB">
        <w:rPr>
          <w:rFonts w:ascii="Times New Roman" w:eastAsia="DengXian" w:hAnsi="Times New Roman" w:cs="Times New Roman" w:hint="eastAsia"/>
          <w:color w:val="000000" w:themeColor="text1"/>
          <w:kern w:val="0"/>
          <w:sz w:val="22"/>
        </w:rPr>
        <w:t xml:space="preserve">; </w:t>
      </w:r>
      <w:proofErr w:type="spellStart"/>
      <w:r w:rsidR="00C1465C" w:rsidRPr="00F007DB">
        <w:rPr>
          <w:rFonts w:ascii="Times New Roman" w:eastAsia="DengXian" w:hAnsi="Times New Roman" w:cs="Times New Roman"/>
          <w:color w:val="000000" w:themeColor="text1"/>
          <w:kern w:val="0"/>
          <w:sz w:val="22"/>
        </w:rPr>
        <w:t>Zhuo</w:t>
      </w:r>
      <w:proofErr w:type="spellEnd"/>
      <w:r w:rsidR="00C1465C" w:rsidRPr="00F007DB">
        <w:rPr>
          <w:rFonts w:ascii="Times New Roman" w:eastAsia="DengXian" w:hAnsi="Times New Roman" w:cs="Times New Roman" w:hint="eastAsia"/>
          <w:color w:val="000000" w:themeColor="text1"/>
          <w:kern w:val="0"/>
          <w:sz w:val="22"/>
        </w:rPr>
        <w:t xml:space="preserve"> et al.</w:t>
      </w:r>
      <w:r w:rsidR="00C1465C" w:rsidRPr="00F007DB">
        <w:rPr>
          <w:rFonts w:ascii="Times New Roman" w:eastAsia="DengXian" w:hAnsi="Times New Roman" w:cs="Times New Roman"/>
          <w:color w:val="000000" w:themeColor="text1"/>
          <w:kern w:val="0"/>
          <w:sz w:val="22"/>
        </w:rPr>
        <w:t xml:space="preserve"> 2018), buyback contract</w:t>
      </w:r>
      <w:r w:rsidR="008701BA">
        <w:rPr>
          <w:rFonts w:ascii="Times New Roman" w:eastAsia="DengXian" w:hAnsi="Times New Roman" w:cs="Times New Roman"/>
          <w:color w:val="000000" w:themeColor="text1"/>
          <w:kern w:val="0"/>
          <w:sz w:val="22"/>
        </w:rPr>
        <w:t>s</w:t>
      </w:r>
      <w:r w:rsidR="00C1465C" w:rsidRPr="00F007DB">
        <w:rPr>
          <w:rFonts w:ascii="Times New Roman" w:eastAsia="DengXian" w:hAnsi="Times New Roman" w:cs="Times New Roman"/>
          <w:color w:val="000000" w:themeColor="text1"/>
          <w:kern w:val="0"/>
          <w:sz w:val="22"/>
        </w:rPr>
        <w:t xml:space="preserve"> (Choi et al. 2008), </w:t>
      </w:r>
      <w:r w:rsidR="008701BA">
        <w:rPr>
          <w:rFonts w:ascii="Times New Roman" w:eastAsia="DengXian" w:hAnsi="Times New Roman" w:cs="Times New Roman"/>
          <w:color w:val="000000" w:themeColor="text1"/>
          <w:kern w:val="0"/>
          <w:sz w:val="22"/>
        </w:rPr>
        <w:t xml:space="preserve">and </w:t>
      </w:r>
      <w:r w:rsidR="00C1465C" w:rsidRPr="00F007DB">
        <w:rPr>
          <w:rFonts w:ascii="Times New Roman" w:eastAsia="DengXian" w:hAnsi="Times New Roman" w:cs="Times New Roman"/>
          <w:color w:val="000000" w:themeColor="text1"/>
          <w:kern w:val="0"/>
          <w:sz w:val="22"/>
        </w:rPr>
        <w:t>wholesale pricing contract</w:t>
      </w:r>
      <w:r w:rsidR="008701BA">
        <w:rPr>
          <w:rFonts w:ascii="Times New Roman" w:eastAsia="DengXian" w:hAnsi="Times New Roman" w:cs="Times New Roman"/>
          <w:color w:val="000000" w:themeColor="text1"/>
          <w:kern w:val="0"/>
          <w:sz w:val="22"/>
        </w:rPr>
        <w:t>s</w:t>
      </w:r>
      <w:r w:rsidR="00C1465C" w:rsidRPr="00F007DB">
        <w:rPr>
          <w:rFonts w:ascii="Times New Roman" w:eastAsia="DengXian" w:hAnsi="Times New Roman" w:cs="Times New Roman"/>
          <w:color w:val="000000" w:themeColor="text1"/>
          <w:kern w:val="0"/>
          <w:sz w:val="22"/>
        </w:rPr>
        <w:t xml:space="preserve"> (Lu et al. 2019), </w:t>
      </w:r>
      <w:r w:rsidR="0034439E">
        <w:rPr>
          <w:rFonts w:ascii="Times New Roman" w:eastAsia="DengXian" w:hAnsi="Times New Roman" w:cs="Times New Roman"/>
          <w:color w:val="000000" w:themeColor="text1"/>
          <w:kern w:val="0"/>
          <w:sz w:val="22"/>
        </w:rPr>
        <w:t>are</w:t>
      </w:r>
      <w:r w:rsidR="00C1465C" w:rsidRPr="00F007DB">
        <w:rPr>
          <w:rFonts w:ascii="Times New Roman" w:eastAsia="DengXian" w:hAnsi="Times New Roman" w:cs="Times New Roman"/>
          <w:color w:val="000000" w:themeColor="text1"/>
          <w:kern w:val="0"/>
          <w:sz w:val="22"/>
        </w:rPr>
        <w:t xml:space="preserve"> explored</w:t>
      </w:r>
      <w:r w:rsidR="008701BA">
        <w:rPr>
          <w:rFonts w:ascii="Times New Roman" w:eastAsia="DengXian" w:hAnsi="Times New Roman" w:cs="Times New Roman"/>
          <w:color w:val="000000" w:themeColor="text1"/>
          <w:kern w:val="0"/>
          <w:sz w:val="22"/>
        </w:rPr>
        <w:t xml:space="preserve"> extensively</w:t>
      </w:r>
      <w:r w:rsidR="00476966">
        <w:rPr>
          <w:rFonts w:ascii="Times New Roman" w:eastAsia="DengXian" w:hAnsi="Times New Roman" w:cs="Times New Roman"/>
          <w:color w:val="000000" w:themeColor="text1"/>
          <w:kern w:val="0"/>
          <w:sz w:val="22"/>
        </w:rPr>
        <w:t xml:space="preserve"> in the literature</w:t>
      </w:r>
      <w:r w:rsidR="00C1465C" w:rsidRPr="00F007DB">
        <w:rPr>
          <w:rFonts w:ascii="Times New Roman" w:eastAsia="DengXian" w:hAnsi="Times New Roman" w:cs="Times New Roman"/>
          <w:color w:val="000000" w:themeColor="text1"/>
          <w:kern w:val="0"/>
          <w:sz w:val="22"/>
        </w:rPr>
        <w:t>. Under the category of the revenue</w:t>
      </w:r>
      <w:r w:rsidR="005C2C8A">
        <w:rPr>
          <w:rFonts w:ascii="Times New Roman" w:eastAsia="DengXian" w:hAnsi="Times New Roman" w:cs="Times New Roman"/>
          <w:color w:val="000000" w:themeColor="text1"/>
          <w:kern w:val="0"/>
          <w:sz w:val="22"/>
        </w:rPr>
        <w:t>-</w:t>
      </w:r>
      <w:r w:rsidR="00C1465C" w:rsidRPr="00F007DB">
        <w:rPr>
          <w:rFonts w:ascii="Times New Roman" w:eastAsia="DengXian" w:hAnsi="Times New Roman" w:cs="Times New Roman"/>
          <w:color w:val="000000" w:themeColor="text1"/>
          <w:kern w:val="0"/>
          <w:sz w:val="22"/>
        </w:rPr>
        <w:t xml:space="preserve">sharing contract, </w:t>
      </w:r>
      <w:r w:rsidR="00E26CCE" w:rsidRPr="00F007DB">
        <w:rPr>
          <w:rFonts w:ascii="Times New Roman" w:eastAsia="DengXian" w:hAnsi="Times New Roman" w:cs="Times New Roman"/>
          <w:color w:val="000000" w:themeColor="text1"/>
          <w:kern w:val="0"/>
          <w:sz w:val="22"/>
        </w:rPr>
        <w:t xml:space="preserve">for instance, </w:t>
      </w:r>
      <w:proofErr w:type="spellStart"/>
      <w:r w:rsidR="00E26CCE" w:rsidRPr="00F007DB">
        <w:rPr>
          <w:rFonts w:ascii="Times New Roman" w:eastAsia="DengXian" w:hAnsi="Times New Roman" w:cs="Times New Roman"/>
          <w:color w:val="000000" w:themeColor="text1"/>
          <w:kern w:val="0"/>
          <w:sz w:val="22"/>
        </w:rPr>
        <w:t>Cachon</w:t>
      </w:r>
      <w:proofErr w:type="spellEnd"/>
      <w:r w:rsidR="00E26CCE" w:rsidRPr="00F007DB">
        <w:rPr>
          <w:rFonts w:ascii="Times New Roman" w:eastAsia="DengXian" w:hAnsi="Times New Roman" w:cs="Times New Roman"/>
          <w:color w:val="000000" w:themeColor="text1"/>
          <w:kern w:val="0"/>
          <w:sz w:val="22"/>
        </w:rPr>
        <w:t xml:space="preserve"> and </w:t>
      </w:r>
      <w:proofErr w:type="spellStart"/>
      <w:r w:rsidR="00E26CCE" w:rsidRPr="00F007DB">
        <w:rPr>
          <w:rFonts w:ascii="Times New Roman" w:eastAsia="DengXian" w:hAnsi="Times New Roman" w:cs="Times New Roman"/>
          <w:color w:val="000000" w:themeColor="text1"/>
          <w:kern w:val="0"/>
          <w:sz w:val="22"/>
        </w:rPr>
        <w:t>Lariviere</w:t>
      </w:r>
      <w:proofErr w:type="spellEnd"/>
      <w:r w:rsidR="00E26CCE" w:rsidRPr="00F007DB">
        <w:rPr>
          <w:rFonts w:ascii="Times New Roman" w:eastAsia="DengXian" w:hAnsi="Times New Roman" w:cs="Times New Roman"/>
          <w:color w:val="000000" w:themeColor="text1"/>
          <w:kern w:val="0"/>
          <w:sz w:val="22"/>
        </w:rPr>
        <w:t xml:space="preserve"> (2005) comprehensively examine </w:t>
      </w:r>
      <w:r w:rsidR="00410682">
        <w:rPr>
          <w:rFonts w:ascii="Times New Roman" w:eastAsia="DengXian" w:hAnsi="Times New Roman" w:cs="Times New Roman"/>
          <w:color w:val="000000" w:themeColor="text1"/>
          <w:kern w:val="0"/>
          <w:sz w:val="22"/>
        </w:rPr>
        <w:t>its</w:t>
      </w:r>
      <w:r w:rsidR="00410682" w:rsidRPr="00F007DB">
        <w:rPr>
          <w:rFonts w:ascii="Times New Roman" w:eastAsia="DengXian" w:hAnsi="Times New Roman" w:cs="Times New Roman"/>
          <w:color w:val="000000" w:themeColor="text1"/>
          <w:kern w:val="0"/>
          <w:sz w:val="22"/>
        </w:rPr>
        <w:t xml:space="preserve"> </w:t>
      </w:r>
      <w:r w:rsidR="00E26CCE" w:rsidRPr="00F007DB">
        <w:rPr>
          <w:rFonts w:ascii="Times New Roman" w:eastAsia="DengXian" w:hAnsi="Times New Roman" w:cs="Times New Roman"/>
          <w:color w:val="000000" w:themeColor="text1"/>
          <w:kern w:val="0"/>
          <w:sz w:val="22"/>
        </w:rPr>
        <w:t xml:space="preserve">strengths </w:t>
      </w:r>
      <w:r w:rsidR="00410682">
        <w:rPr>
          <w:rFonts w:ascii="Times New Roman" w:eastAsia="DengXian" w:hAnsi="Times New Roman" w:cs="Times New Roman"/>
          <w:color w:val="000000" w:themeColor="text1"/>
          <w:kern w:val="0"/>
          <w:sz w:val="22"/>
        </w:rPr>
        <w:t>and</w:t>
      </w:r>
      <w:r w:rsidR="00E26CCE" w:rsidRPr="00F007DB">
        <w:rPr>
          <w:rFonts w:ascii="Times New Roman" w:eastAsia="DengXian" w:hAnsi="Times New Roman" w:cs="Times New Roman"/>
          <w:color w:val="000000" w:themeColor="text1"/>
          <w:kern w:val="0"/>
          <w:sz w:val="22"/>
        </w:rPr>
        <w:t xml:space="preserve"> weaknesses </w:t>
      </w:r>
      <w:r w:rsidR="000D0246">
        <w:rPr>
          <w:rFonts w:ascii="Times New Roman" w:eastAsia="DengXian" w:hAnsi="Times New Roman" w:cs="Times New Roman"/>
          <w:color w:val="000000" w:themeColor="text1"/>
          <w:kern w:val="0"/>
          <w:sz w:val="22"/>
        </w:rPr>
        <w:t>for</w:t>
      </w:r>
      <w:r w:rsidR="00E26CCE" w:rsidRPr="00F007DB">
        <w:rPr>
          <w:rFonts w:ascii="Times New Roman" w:eastAsia="DengXian" w:hAnsi="Times New Roman" w:cs="Times New Roman"/>
          <w:color w:val="000000" w:themeColor="text1"/>
          <w:kern w:val="0"/>
          <w:sz w:val="22"/>
        </w:rPr>
        <w:t xml:space="preserve"> different </w:t>
      </w:r>
      <w:r w:rsidR="005C2C8A" w:rsidRPr="00F007DB">
        <w:rPr>
          <w:rFonts w:ascii="Times New Roman" w:eastAsia="DengXian" w:hAnsi="Times New Roman" w:cs="Times New Roman"/>
          <w:color w:val="000000" w:themeColor="text1"/>
          <w:kern w:val="0"/>
          <w:sz w:val="22"/>
        </w:rPr>
        <w:t>supply</w:t>
      </w:r>
      <w:r w:rsidR="005C2C8A">
        <w:rPr>
          <w:rFonts w:ascii="Times New Roman" w:eastAsia="DengXian" w:hAnsi="Times New Roman" w:cs="Times New Roman"/>
          <w:color w:val="000000" w:themeColor="text1"/>
          <w:kern w:val="0"/>
          <w:sz w:val="22"/>
        </w:rPr>
        <w:t>-</w:t>
      </w:r>
      <w:r w:rsidR="00E26CCE" w:rsidRPr="00F007DB">
        <w:rPr>
          <w:rFonts w:ascii="Times New Roman" w:eastAsia="DengXian" w:hAnsi="Times New Roman" w:cs="Times New Roman"/>
          <w:color w:val="000000" w:themeColor="text1"/>
          <w:kern w:val="0"/>
          <w:sz w:val="22"/>
        </w:rPr>
        <w:t>chain configurations</w:t>
      </w:r>
      <w:r w:rsidR="00B55A37">
        <w:rPr>
          <w:rFonts w:ascii="Times New Roman" w:eastAsia="DengXian" w:hAnsi="Times New Roman" w:cs="Times New Roman"/>
          <w:color w:val="000000" w:themeColor="text1"/>
          <w:kern w:val="0"/>
          <w:sz w:val="22"/>
        </w:rPr>
        <w:t>;</w:t>
      </w:r>
      <w:r w:rsidR="00E26CCE" w:rsidRPr="00F007DB">
        <w:rPr>
          <w:rFonts w:ascii="Times New Roman" w:eastAsia="DengXian" w:hAnsi="Times New Roman" w:cs="Times New Roman"/>
          <w:color w:val="000000" w:themeColor="text1"/>
          <w:kern w:val="0"/>
          <w:sz w:val="22"/>
        </w:rPr>
        <w:t xml:space="preserve"> </w:t>
      </w:r>
      <w:r w:rsidR="00C1465C" w:rsidRPr="00F007DB">
        <w:rPr>
          <w:rFonts w:ascii="Times New Roman" w:eastAsia="DengXian" w:hAnsi="Times New Roman" w:cs="Times New Roman"/>
          <w:color w:val="000000" w:themeColor="text1"/>
          <w:sz w:val="22"/>
        </w:rPr>
        <w:t>Becker-</w:t>
      </w:r>
      <w:proofErr w:type="spellStart"/>
      <w:r w:rsidR="00C1465C" w:rsidRPr="00F007DB">
        <w:rPr>
          <w:rFonts w:ascii="Times New Roman" w:eastAsia="DengXian" w:hAnsi="Times New Roman" w:cs="Times New Roman"/>
          <w:color w:val="000000" w:themeColor="text1"/>
          <w:sz w:val="22"/>
        </w:rPr>
        <w:t>Peth</w:t>
      </w:r>
      <w:proofErr w:type="spellEnd"/>
      <w:r w:rsidR="00C1465C" w:rsidRPr="00F007DB">
        <w:rPr>
          <w:rFonts w:ascii="Times New Roman" w:eastAsia="DengXian" w:hAnsi="Times New Roman" w:cs="Times New Roman" w:hint="eastAsia"/>
          <w:color w:val="000000" w:themeColor="text1"/>
          <w:sz w:val="22"/>
        </w:rPr>
        <w:t xml:space="preserve"> and</w:t>
      </w:r>
      <w:r w:rsidR="00C1465C" w:rsidRPr="00F007DB">
        <w:rPr>
          <w:rFonts w:ascii="Times New Roman" w:eastAsia="DengXian" w:hAnsi="Times New Roman" w:cs="Times New Roman"/>
          <w:color w:val="000000" w:themeColor="text1"/>
          <w:sz w:val="22"/>
        </w:rPr>
        <w:t xml:space="preserve"> </w:t>
      </w:r>
      <w:proofErr w:type="spellStart"/>
      <w:r w:rsidR="00C1465C" w:rsidRPr="00F007DB">
        <w:rPr>
          <w:rFonts w:ascii="Times New Roman" w:eastAsia="DengXian" w:hAnsi="Times New Roman" w:cs="Times New Roman"/>
          <w:color w:val="000000" w:themeColor="text1"/>
          <w:sz w:val="22"/>
        </w:rPr>
        <w:t>Thonemann</w:t>
      </w:r>
      <w:proofErr w:type="spellEnd"/>
      <w:r w:rsidR="00C1465C" w:rsidRPr="00F007DB">
        <w:rPr>
          <w:rFonts w:ascii="Times New Roman" w:eastAsia="DengXian" w:hAnsi="Times New Roman" w:cs="Times New Roman"/>
          <w:color w:val="000000" w:themeColor="text1"/>
          <w:sz w:val="22"/>
        </w:rPr>
        <w:t xml:space="preserve"> (2016) </w:t>
      </w:r>
      <w:r w:rsidR="00C1465C" w:rsidRPr="00F007DB">
        <w:rPr>
          <w:rFonts w:ascii="Times New Roman" w:eastAsia="DengXian" w:hAnsi="Times New Roman" w:cs="Times New Roman" w:hint="eastAsia"/>
          <w:color w:val="000000" w:themeColor="text1"/>
          <w:sz w:val="22"/>
        </w:rPr>
        <w:t>analy</w:t>
      </w:r>
      <w:r w:rsidR="00B55A37">
        <w:rPr>
          <w:rFonts w:ascii="Times New Roman" w:eastAsia="DengXian" w:hAnsi="Times New Roman" w:cs="Times New Roman"/>
          <w:color w:val="000000" w:themeColor="text1"/>
          <w:sz w:val="22"/>
        </w:rPr>
        <w:t>s</w:t>
      </w:r>
      <w:r w:rsidR="00C1465C" w:rsidRPr="00F007DB">
        <w:rPr>
          <w:rFonts w:ascii="Times New Roman" w:eastAsia="DengXian" w:hAnsi="Times New Roman" w:cs="Times New Roman" w:hint="eastAsia"/>
          <w:color w:val="000000" w:themeColor="text1"/>
          <w:sz w:val="22"/>
        </w:rPr>
        <w:t xml:space="preserve">e the </w:t>
      </w:r>
      <w:r w:rsidR="00C1465C" w:rsidRPr="00F007DB">
        <w:rPr>
          <w:rFonts w:ascii="Times New Roman" w:eastAsia="DengXian" w:hAnsi="Times New Roman" w:cs="Times New Roman"/>
          <w:color w:val="000000" w:themeColor="text1"/>
          <w:sz w:val="22"/>
        </w:rPr>
        <w:t>application</w:t>
      </w:r>
      <w:r w:rsidR="00C1465C" w:rsidRPr="00F007DB">
        <w:rPr>
          <w:rFonts w:ascii="Times New Roman" w:eastAsia="DengXian" w:hAnsi="Times New Roman" w:cs="Times New Roman" w:hint="eastAsia"/>
          <w:color w:val="000000" w:themeColor="text1"/>
          <w:sz w:val="22"/>
        </w:rPr>
        <w:t xml:space="preserve"> of </w:t>
      </w:r>
      <w:r w:rsidR="005C2C8A" w:rsidRPr="00F007DB">
        <w:rPr>
          <w:rFonts w:ascii="Times New Roman" w:eastAsia="DengXian" w:hAnsi="Times New Roman" w:cs="Times New Roman"/>
          <w:color w:val="000000" w:themeColor="text1"/>
          <w:kern w:val="0"/>
          <w:sz w:val="22"/>
        </w:rPr>
        <w:t>revenue</w:t>
      </w:r>
      <w:r w:rsidR="005C2C8A">
        <w:rPr>
          <w:rFonts w:ascii="Times New Roman" w:eastAsia="DengXian" w:hAnsi="Times New Roman" w:cs="Times New Roman"/>
          <w:color w:val="000000" w:themeColor="text1"/>
          <w:kern w:val="0"/>
          <w:sz w:val="22"/>
        </w:rPr>
        <w:t>-</w:t>
      </w:r>
      <w:r w:rsidR="00C1465C" w:rsidRPr="00F007DB">
        <w:rPr>
          <w:rFonts w:ascii="Times New Roman" w:eastAsia="DengXian" w:hAnsi="Times New Roman" w:cs="Times New Roman"/>
          <w:color w:val="000000" w:themeColor="text1"/>
          <w:kern w:val="0"/>
          <w:sz w:val="22"/>
        </w:rPr>
        <w:t>sharing contract</w:t>
      </w:r>
      <w:r w:rsidR="00B55A37">
        <w:rPr>
          <w:rFonts w:ascii="Times New Roman" w:eastAsia="DengXian" w:hAnsi="Times New Roman" w:cs="Times New Roman"/>
          <w:color w:val="000000" w:themeColor="text1"/>
          <w:kern w:val="0"/>
          <w:sz w:val="22"/>
        </w:rPr>
        <w:t>s</w:t>
      </w:r>
      <w:r w:rsidR="00C1465C" w:rsidRPr="00F007DB">
        <w:rPr>
          <w:rFonts w:ascii="Times New Roman" w:eastAsia="DengXian" w:hAnsi="Times New Roman" w:cs="Times New Roman" w:hint="eastAsia"/>
          <w:color w:val="000000" w:themeColor="text1"/>
          <w:kern w:val="0"/>
          <w:sz w:val="22"/>
        </w:rPr>
        <w:t xml:space="preserve"> by addressing the </w:t>
      </w:r>
      <w:r w:rsidR="00C1465C" w:rsidRPr="00F007DB">
        <w:rPr>
          <w:rFonts w:ascii="Times New Roman" w:eastAsia="DengXian" w:hAnsi="Times New Roman" w:cs="Times New Roman"/>
          <w:color w:val="000000" w:themeColor="text1"/>
          <w:kern w:val="0"/>
          <w:sz w:val="22"/>
        </w:rPr>
        <w:t xml:space="preserve">influences </w:t>
      </w:r>
      <w:r w:rsidR="00B55A37">
        <w:rPr>
          <w:rFonts w:ascii="Times New Roman" w:eastAsia="DengXian" w:hAnsi="Times New Roman" w:cs="Times New Roman"/>
          <w:color w:val="000000" w:themeColor="text1"/>
          <w:kern w:val="0"/>
          <w:sz w:val="22"/>
        </w:rPr>
        <w:t>of</w:t>
      </w:r>
      <w:r w:rsidR="00C1465C" w:rsidRPr="00F007DB">
        <w:rPr>
          <w:rFonts w:ascii="Times New Roman" w:eastAsia="DengXian" w:hAnsi="Times New Roman" w:cs="Times New Roman"/>
          <w:color w:val="000000" w:themeColor="text1"/>
          <w:kern w:val="0"/>
          <w:sz w:val="22"/>
        </w:rPr>
        <w:t xml:space="preserve"> behavio</w:t>
      </w:r>
      <w:r w:rsidR="00B55A37">
        <w:rPr>
          <w:rFonts w:ascii="Times New Roman" w:eastAsia="DengXian" w:hAnsi="Times New Roman" w:cs="Times New Roman"/>
          <w:color w:val="000000" w:themeColor="text1"/>
          <w:kern w:val="0"/>
          <w:sz w:val="22"/>
        </w:rPr>
        <w:t>u</w:t>
      </w:r>
      <w:r w:rsidR="00C1465C" w:rsidRPr="00F007DB">
        <w:rPr>
          <w:rFonts w:ascii="Times New Roman" w:eastAsia="DengXian" w:hAnsi="Times New Roman" w:cs="Times New Roman"/>
          <w:color w:val="000000" w:themeColor="text1"/>
          <w:kern w:val="0"/>
          <w:sz w:val="22"/>
        </w:rPr>
        <w:t>ral aspects</w:t>
      </w:r>
      <w:r w:rsidR="00C1465C" w:rsidRPr="00F007DB">
        <w:rPr>
          <w:rFonts w:ascii="Times New Roman" w:eastAsia="DengXian" w:hAnsi="Times New Roman" w:cs="Times New Roman" w:hint="eastAsia"/>
          <w:color w:val="000000" w:themeColor="text1"/>
          <w:kern w:val="0"/>
          <w:sz w:val="22"/>
        </w:rPr>
        <w:t xml:space="preserve"> </w:t>
      </w:r>
      <w:r w:rsidR="00C1465C" w:rsidRPr="00F007DB">
        <w:rPr>
          <w:rFonts w:ascii="Times New Roman" w:eastAsia="DengXian" w:hAnsi="Times New Roman" w:cs="Times New Roman"/>
          <w:color w:val="000000" w:themeColor="text1"/>
          <w:kern w:val="0"/>
          <w:sz w:val="22"/>
        </w:rPr>
        <w:t>associated with</w:t>
      </w:r>
      <w:r w:rsidR="00C1465C" w:rsidRPr="00F007DB">
        <w:rPr>
          <w:rFonts w:ascii="Times New Roman" w:eastAsia="DengXian" w:hAnsi="Times New Roman" w:cs="Times New Roman" w:hint="eastAsia"/>
          <w:color w:val="000000" w:themeColor="text1"/>
          <w:kern w:val="0"/>
          <w:sz w:val="22"/>
        </w:rPr>
        <w:t xml:space="preserve"> </w:t>
      </w:r>
      <w:r w:rsidR="00C1465C" w:rsidRPr="00F007DB">
        <w:rPr>
          <w:rFonts w:ascii="Times New Roman" w:eastAsia="DengXian" w:hAnsi="Times New Roman" w:cs="Times New Roman"/>
          <w:color w:val="000000" w:themeColor="text1"/>
          <w:kern w:val="0"/>
          <w:sz w:val="22"/>
        </w:rPr>
        <w:t xml:space="preserve">reference-dependent valuation </w:t>
      </w:r>
      <w:r w:rsidR="00C1465C" w:rsidRPr="00F007DB">
        <w:rPr>
          <w:rFonts w:ascii="Times New Roman" w:eastAsia="DengXian" w:hAnsi="Times New Roman" w:cs="Times New Roman" w:hint="eastAsia"/>
          <w:color w:val="000000" w:themeColor="text1"/>
          <w:kern w:val="0"/>
          <w:sz w:val="22"/>
        </w:rPr>
        <w:t>in the</w:t>
      </w:r>
      <w:r w:rsidR="00C1465C" w:rsidRPr="00F007DB">
        <w:rPr>
          <w:rFonts w:ascii="Times New Roman" w:eastAsia="DengXian" w:hAnsi="Times New Roman" w:cs="Times New Roman"/>
          <w:color w:val="000000" w:themeColor="text1"/>
          <w:kern w:val="0"/>
          <w:sz w:val="22"/>
        </w:rPr>
        <w:t xml:space="preserve"> </w:t>
      </w:r>
      <w:r w:rsidR="005C2C8A" w:rsidRPr="00F007DB">
        <w:rPr>
          <w:rFonts w:ascii="Times New Roman" w:eastAsia="DengXian" w:hAnsi="Times New Roman" w:cs="Times New Roman"/>
          <w:color w:val="000000" w:themeColor="text1"/>
          <w:kern w:val="0"/>
          <w:sz w:val="22"/>
        </w:rPr>
        <w:t>inventory</w:t>
      </w:r>
      <w:r w:rsidR="005C2C8A">
        <w:rPr>
          <w:rFonts w:ascii="Times New Roman" w:eastAsia="DengXian" w:hAnsi="Times New Roman" w:cs="Times New Roman"/>
          <w:color w:val="000000" w:themeColor="text1"/>
          <w:kern w:val="0"/>
          <w:sz w:val="22"/>
        </w:rPr>
        <w:t>-</w:t>
      </w:r>
      <w:r w:rsidR="00C1465C" w:rsidRPr="00F007DB">
        <w:rPr>
          <w:rFonts w:ascii="Times New Roman" w:eastAsia="DengXian" w:hAnsi="Times New Roman" w:cs="Times New Roman"/>
          <w:color w:val="000000" w:themeColor="text1"/>
          <w:kern w:val="0"/>
          <w:sz w:val="22"/>
        </w:rPr>
        <w:t>ordering</w:t>
      </w:r>
      <w:r w:rsidR="00C1465C" w:rsidRPr="00F007DB">
        <w:rPr>
          <w:rFonts w:ascii="Times New Roman" w:eastAsia="DengXian" w:hAnsi="Times New Roman" w:cs="Times New Roman" w:hint="eastAsia"/>
          <w:color w:val="000000" w:themeColor="text1"/>
          <w:kern w:val="0"/>
          <w:sz w:val="22"/>
        </w:rPr>
        <w:t xml:space="preserve"> proces</w:t>
      </w:r>
      <w:r w:rsidR="00C1465C" w:rsidRPr="00F007DB">
        <w:rPr>
          <w:rFonts w:ascii="Times New Roman" w:eastAsia="DengXian" w:hAnsi="Times New Roman" w:cs="Times New Roman"/>
          <w:color w:val="000000" w:themeColor="text1"/>
          <w:kern w:val="0"/>
          <w:sz w:val="22"/>
        </w:rPr>
        <w:t>s</w:t>
      </w:r>
      <w:r w:rsidR="00B55A37">
        <w:rPr>
          <w:rFonts w:ascii="Times New Roman" w:eastAsia="DengXian" w:hAnsi="Times New Roman" w:cs="Times New Roman"/>
          <w:color w:val="000000" w:themeColor="text1"/>
          <w:kern w:val="0"/>
          <w:sz w:val="22"/>
        </w:rPr>
        <w:t>;</w:t>
      </w:r>
      <w:r w:rsidR="00C1465C" w:rsidRPr="00F007DB">
        <w:rPr>
          <w:rFonts w:ascii="Times New Roman" w:eastAsia="DengXian" w:hAnsi="Times New Roman" w:cs="Times New Roman" w:hint="eastAsia"/>
          <w:color w:val="000000" w:themeColor="text1"/>
          <w:kern w:val="0"/>
          <w:sz w:val="22"/>
        </w:rPr>
        <w:t xml:space="preserve"> </w:t>
      </w:r>
      <w:r w:rsidR="006E3535">
        <w:rPr>
          <w:rFonts w:ascii="Times New Roman" w:eastAsia="DengXian" w:hAnsi="Times New Roman" w:cs="Times New Roman"/>
          <w:color w:val="000000" w:themeColor="text1"/>
          <w:kern w:val="0"/>
          <w:sz w:val="22"/>
        </w:rPr>
        <w:t xml:space="preserve">and </w:t>
      </w:r>
      <w:proofErr w:type="spellStart"/>
      <w:r w:rsidR="00C1465C" w:rsidRPr="00F007DB">
        <w:rPr>
          <w:rFonts w:ascii="Times New Roman" w:eastAsia="SimSun" w:hAnsi="Times New Roman" w:cs="Times New Roman"/>
          <w:color w:val="000000" w:themeColor="text1"/>
          <w:sz w:val="22"/>
        </w:rPr>
        <w:t>Niederhoff</w:t>
      </w:r>
      <w:proofErr w:type="spellEnd"/>
      <w:r w:rsidR="00C1465C" w:rsidRPr="00F007DB">
        <w:rPr>
          <w:rFonts w:ascii="Times New Roman" w:eastAsia="SimSun" w:hAnsi="Times New Roman" w:cs="Times New Roman"/>
          <w:color w:val="000000" w:themeColor="text1"/>
          <w:sz w:val="22"/>
        </w:rPr>
        <w:t xml:space="preserve"> and </w:t>
      </w:r>
      <w:proofErr w:type="spellStart"/>
      <w:r w:rsidR="00C1465C" w:rsidRPr="00F007DB">
        <w:rPr>
          <w:rFonts w:ascii="Times New Roman" w:eastAsia="SimSun" w:hAnsi="Times New Roman" w:cs="Times New Roman"/>
          <w:color w:val="000000" w:themeColor="text1"/>
          <w:sz w:val="22"/>
        </w:rPr>
        <w:t>Kouvelis</w:t>
      </w:r>
      <w:proofErr w:type="spellEnd"/>
      <w:r w:rsidR="00C1465C" w:rsidRPr="00F007DB">
        <w:rPr>
          <w:rFonts w:ascii="Times New Roman" w:eastAsia="SimSun" w:hAnsi="Times New Roman" w:cs="Times New Roman"/>
          <w:color w:val="000000" w:themeColor="text1"/>
          <w:sz w:val="22"/>
        </w:rPr>
        <w:t xml:space="preserve"> (2019) explore the conditions for improving the </w:t>
      </w:r>
      <w:r w:rsidR="005C2C8A" w:rsidRPr="00F007DB">
        <w:rPr>
          <w:rFonts w:ascii="Times New Roman" w:eastAsia="SimSun" w:hAnsi="Times New Roman" w:cs="Times New Roman"/>
          <w:color w:val="000000" w:themeColor="text1"/>
          <w:sz w:val="22"/>
        </w:rPr>
        <w:t>supply</w:t>
      </w:r>
      <w:r w:rsidR="005C2C8A">
        <w:rPr>
          <w:rFonts w:ascii="Times New Roman" w:eastAsia="SimSun" w:hAnsi="Times New Roman" w:cs="Times New Roman"/>
          <w:color w:val="000000" w:themeColor="text1"/>
          <w:sz w:val="22"/>
        </w:rPr>
        <w:t>-</w:t>
      </w:r>
      <w:r w:rsidR="00C1465C" w:rsidRPr="00F007DB">
        <w:rPr>
          <w:rFonts w:ascii="Times New Roman" w:eastAsia="SimSun" w:hAnsi="Times New Roman" w:cs="Times New Roman"/>
          <w:color w:val="000000" w:themeColor="text1"/>
          <w:sz w:val="22"/>
        </w:rPr>
        <w:t xml:space="preserve">chain system by implementing </w:t>
      </w:r>
      <w:r w:rsidR="00785BFC">
        <w:rPr>
          <w:rFonts w:ascii="Times New Roman" w:eastAsia="SimSun" w:hAnsi="Times New Roman" w:cs="Times New Roman"/>
          <w:color w:val="000000" w:themeColor="text1"/>
          <w:sz w:val="22"/>
        </w:rPr>
        <w:t>a</w:t>
      </w:r>
      <w:r w:rsidR="00785BFC" w:rsidRPr="00F007DB">
        <w:rPr>
          <w:rFonts w:ascii="Times New Roman" w:eastAsia="SimSun" w:hAnsi="Times New Roman" w:cs="Times New Roman"/>
          <w:color w:val="000000" w:themeColor="text1"/>
          <w:sz w:val="22"/>
        </w:rPr>
        <w:t xml:space="preserve"> </w:t>
      </w:r>
      <w:r w:rsidR="005C2C8A" w:rsidRPr="00F007DB">
        <w:rPr>
          <w:rFonts w:ascii="Times New Roman" w:eastAsia="SimSun" w:hAnsi="Times New Roman" w:cs="Times New Roman"/>
          <w:color w:val="000000" w:themeColor="text1"/>
          <w:sz w:val="22"/>
        </w:rPr>
        <w:t>revenue</w:t>
      </w:r>
      <w:r w:rsidR="005C2C8A">
        <w:rPr>
          <w:rFonts w:ascii="Times New Roman" w:eastAsia="SimSun" w:hAnsi="Times New Roman" w:cs="Times New Roman"/>
          <w:color w:val="000000" w:themeColor="text1"/>
          <w:sz w:val="22"/>
        </w:rPr>
        <w:t>-</w:t>
      </w:r>
      <w:r w:rsidR="00C1465C" w:rsidRPr="00F007DB">
        <w:rPr>
          <w:rFonts w:ascii="Times New Roman" w:eastAsia="SimSun" w:hAnsi="Times New Roman" w:cs="Times New Roman"/>
          <w:color w:val="000000" w:themeColor="text1"/>
          <w:sz w:val="22"/>
        </w:rPr>
        <w:t>sharing contract</w:t>
      </w:r>
      <w:r w:rsidR="00B55A37">
        <w:rPr>
          <w:rFonts w:ascii="Times New Roman" w:eastAsia="SimSun" w:hAnsi="Times New Roman" w:cs="Times New Roman"/>
          <w:color w:val="000000" w:themeColor="text1"/>
          <w:sz w:val="22"/>
        </w:rPr>
        <w:t>, finding</w:t>
      </w:r>
      <w:r w:rsidR="00C1465C" w:rsidRPr="00F007DB">
        <w:rPr>
          <w:rFonts w:ascii="Times New Roman" w:eastAsia="SimSun" w:hAnsi="Times New Roman" w:cs="Times New Roman"/>
          <w:color w:val="000000" w:themeColor="text1"/>
          <w:sz w:val="22"/>
        </w:rPr>
        <w:t xml:space="preserve"> that coordinati</w:t>
      </w:r>
      <w:r w:rsidR="00B55A37">
        <w:rPr>
          <w:rFonts w:ascii="Times New Roman" w:eastAsia="SimSun" w:hAnsi="Times New Roman" w:cs="Times New Roman"/>
          <w:color w:val="000000" w:themeColor="text1"/>
          <w:sz w:val="22"/>
        </w:rPr>
        <w:t>on</w:t>
      </w:r>
      <w:r w:rsidR="00C1465C" w:rsidRPr="00F007DB">
        <w:rPr>
          <w:rFonts w:ascii="Times New Roman" w:eastAsia="SimSun" w:hAnsi="Times New Roman" w:cs="Times New Roman"/>
          <w:color w:val="000000" w:themeColor="text1"/>
          <w:sz w:val="22"/>
        </w:rPr>
        <w:t xml:space="preserve"> by </w:t>
      </w:r>
      <w:r w:rsidR="00B55A37">
        <w:rPr>
          <w:rFonts w:ascii="Times New Roman" w:eastAsia="SimSun" w:hAnsi="Times New Roman" w:cs="Times New Roman"/>
          <w:color w:val="000000" w:themeColor="text1"/>
          <w:sz w:val="22"/>
        </w:rPr>
        <w:t>a</w:t>
      </w:r>
      <w:r w:rsidR="00B55A37" w:rsidRPr="00F007DB">
        <w:rPr>
          <w:rFonts w:ascii="Times New Roman" w:eastAsia="SimSun" w:hAnsi="Times New Roman" w:cs="Times New Roman"/>
          <w:color w:val="000000" w:themeColor="text1"/>
          <w:sz w:val="22"/>
        </w:rPr>
        <w:t xml:space="preserve"> </w:t>
      </w:r>
      <w:r w:rsidR="005C2C8A" w:rsidRPr="00F007DB">
        <w:rPr>
          <w:rFonts w:ascii="Times New Roman" w:eastAsia="SimSun" w:hAnsi="Times New Roman" w:cs="Times New Roman"/>
          <w:color w:val="000000" w:themeColor="text1"/>
          <w:sz w:val="22"/>
        </w:rPr>
        <w:t>revenue</w:t>
      </w:r>
      <w:r w:rsidR="005C2C8A">
        <w:rPr>
          <w:rFonts w:ascii="Times New Roman" w:eastAsia="SimSun" w:hAnsi="Times New Roman" w:cs="Times New Roman"/>
          <w:color w:val="000000" w:themeColor="text1"/>
          <w:sz w:val="22"/>
        </w:rPr>
        <w:t>-</w:t>
      </w:r>
      <w:r w:rsidR="00C1465C" w:rsidRPr="00F007DB">
        <w:rPr>
          <w:rFonts w:ascii="Times New Roman" w:eastAsia="SimSun" w:hAnsi="Times New Roman" w:cs="Times New Roman"/>
          <w:color w:val="000000" w:themeColor="text1"/>
          <w:sz w:val="22"/>
        </w:rPr>
        <w:t xml:space="preserve">sharing contract may not be optimal when decision makers (e.g., </w:t>
      </w:r>
      <w:r w:rsidR="000F2EBC" w:rsidRPr="00F007DB">
        <w:rPr>
          <w:rFonts w:ascii="Times New Roman" w:eastAsia="SimSun" w:hAnsi="Times New Roman" w:cs="Times New Roman" w:hint="eastAsia"/>
          <w:color w:val="000000" w:themeColor="text1"/>
          <w:sz w:val="22"/>
        </w:rPr>
        <w:t xml:space="preserve">the </w:t>
      </w:r>
      <w:r w:rsidR="00C1465C" w:rsidRPr="00F007DB">
        <w:rPr>
          <w:rFonts w:ascii="Times New Roman" w:eastAsia="SimSun" w:hAnsi="Times New Roman" w:cs="Times New Roman"/>
          <w:color w:val="000000" w:themeColor="text1"/>
          <w:sz w:val="22"/>
        </w:rPr>
        <w:t>supplier</w:t>
      </w:r>
      <w:r w:rsidR="005C2C8A">
        <w:rPr>
          <w:rFonts w:ascii="Times New Roman" w:eastAsia="SimSun" w:hAnsi="Times New Roman" w:cs="Times New Roman"/>
          <w:color w:val="000000" w:themeColor="text1"/>
          <w:sz w:val="22"/>
        </w:rPr>
        <w:t>s</w:t>
      </w:r>
      <w:r w:rsidR="00C1465C" w:rsidRPr="00F007DB">
        <w:rPr>
          <w:rFonts w:ascii="Times New Roman" w:eastAsia="SimSun" w:hAnsi="Times New Roman" w:cs="Times New Roman"/>
          <w:color w:val="000000" w:themeColor="text1"/>
          <w:sz w:val="22"/>
        </w:rPr>
        <w:t>) emphasi</w:t>
      </w:r>
      <w:r w:rsidR="00B55A37">
        <w:rPr>
          <w:rFonts w:ascii="Times New Roman" w:eastAsia="SimSun" w:hAnsi="Times New Roman" w:cs="Times New Roman"/>
          <w:color w:val="000000" w:themeColor="text1"/>
          <w:sz w:val="22"/>
        </w:rPr>
        <w:t>s</w:t>
      </w:r>
      <w:r w:rsidR="00C1465C" w:rsidRPr="00F007DB">
        <w:rPr>
          <w:rFonts w:ascii="Times New Roman" w:eastAsia="SimSun" w:hAnsi="Times New Roman" w:cs="Times New Roman"/>
          <w:color w:val="000000" w:themeColor="text1"/>
          <w:sz w:val="22"/>
        </w:rPr>
        <w:t xml:space="preserve">e fairness concerns and </w:t>
      </w:r>
      <w:r w:rsidR="00B55A37">
        <w:rPr>
          <w:rFonts w:ascii="Times New Roman" w:eastAsia="SimSun" w:hAnsi="Times New Roman" w:cs="Times New Roman"/>
          <w:color w:val="000000" w:themeColor="text1"/>
          <w:sz w:val="22"/>
        </w:rPr>
        <w:t>are</w:t>
      </w:r>
      <w:r w:rsidR="00C1465C" w:rsidRPr="00F007DB">
        <w:rPr>
          <w:rFonts w:ascii="Times New Roman" w:eastAsia="SimSun" w:hAnsi="Times New Roman" w:cs="Times New Roman"/>
          <w:color w:val="000000" w:themeColor="text1"/>
          <w:sz w:val="22"/>
        </w:rPr>
        <w:t xml:space="preserve"> strong</w:t>
      </w:r>
      <w:r w:rsidR="00B55A37">
        <w:rPr>
          <w:rFonts w:ascii="Times New Roman" w:eastAsia="SimSun" w:hAnsi="Times New Roman" w:cs="Times New Roman"/>
          <w:color w:val="000000" w:themeColor="text1"/>
          <w:sz w:val="22"/>
        </w:rPr>
        <w:t>ly</w:t>
      </w:r>
      <w:r w:rsidR="00C1465C" w:rsidRPr="00F007DB">
        <w:rPr>
          <w:rFonts w:ascii="Times New Roman" w:eastAsia="SimSun" w:hAnsi="Times New Roman" w:cs="Times New Roman"/>
          <w:color w:val="000000" w:themeColor="text1"/>
          <w:sz w:val="22"/>
        </w:rPr>
        <w:t xml:space="preserve"> risk </w:t>
      </w:r>
      <w:r w:rsidR="00B55A37" w:rsidRPr="00F007DB">
        <w:rPr>
          <w:rFonts w:ascii="Times New Roman" w:eastAsia="SimSun" w:hAnsi="Times New Roman" w:cs="Times New Roman"/>
          <w:color w:val="000000" w:themeColor="text1"/>
          <w:sz w:val="22"/>
        </w:rPr>
        <w:t>avers</w:t>
      </w:r>
      <w:r w:rsidR="00B55A37">
        <w:rPr>
          <w:rFonts w:ascii="Times New Roman" w:eastAsia="SimSun" w:hAnsi="Times New Roman" w:cs="Times New Roman"/>
          <w:color w:val="000000" w:themeColor="text1"/>
          <w:sz w:val="22"/>
        </w:rPr>
        <w:t>e</w:t>
      </w:r>
      <w:r w:rsidR="00C1465C" w:rsidRPr="00F007DB">
        <w:rPr>
          <w:rFonts w:ascii="Times New Roman" w:eastAsia="SimSun" w:hAnsi="Times New Roman" w:cs="Times New Roman"/>
          <w:color w:val="000000" w:themeColor="text1"/>
          <w:sz w:val="22"/>
        </w:rPr>
        <w:t xml:space="preserve">. </w:t>
      </w:r>
      <w:r w:rsidR="00EF3042">
        <w:rPr>
          <w:rFonts w:ascii="Times New Roman" w:eastAsia="SimSun" w:hAnsi="Times New Roman" w:cs="Times New Roman"/>
          <w:color w:val="000000" w:themeColor="text1"/>
          <w:sz w:val="22"/>
        </w:rPr>
        <w:t>Within</w:t>
      </w:r>
      <w:r w:rsidR="006E3535" w:rsidRPr="00F007DB">
        <w:rPr>
          <w:rFonts w:ascii="Times New Roman" w:eastAsia="SimSun" w:hAnsi="Times New Roman" w:cs="Times New Roman" w:hint="eastAsia"/>
          <w:color w:val="000000" w:themeColor="text1"/>
          <w:sz w:val="22"/>
        </w:rPr>
        <w:t xml:space="preserve"> </w:t>
      </w:r>
      <w:r w:rsidR="00C1465C" w:rsidRPr="00F007DB">
        <w:rPr>
          <w:rFonts w:ascii="Times New Roman" w:eastAsia="SimSun" w:hAnsi="Times New Roman" w:cs="Times New Roman" w:hint="eastAsia"/>
          <w:color w:val="000000" w:themeColor="text1"/>
          <w:sz w:val="22"/>
        </w:rPr>
        <w:t xml:space="preserve">the literature on </w:t>
      </w:r>
      <w:r w:rsidR="00476966">
        <w:rPr>
          <w:rFonts w:ascii="Times New Roman" w:eastAsia="SimSun" w:hAnsi="Times New Roman" w:cs="Times New Roman"/>
          <w:color w:val="000000" w:themeColor="text1"/>
          <w:sz w:val="22"/>
        </w:rPr>
        <w:t xml:space="preserve">the </w:t>
      </w:r>
      <w:r w:rsidR="005C2C8A" w:rsidRPr="00F007DB">
        <w:rPr>
          <w:rFonts w:ascii="Times New Roman" w:eastAsia="SimSun" w:hAnsi="Times New Roman" w:cs="Times New Roman" w:hint="eastAsia"/>
          <w:color w:val="000000" w:themeColor="text1"/>
          <w:sz w:val="22"/>
        </w:rPr>
        <w:t>supply</w:t>
      </w:r>
      <w:r w:rsidR="005C2C8A">
        <w:rPr>
          <w:rFonts w:ascii="Times New Roman" w:eastAsia="SimSun" w:hAnsi="Times New Roman" w:cs="Times New Roman"/>
          <w:color w:val="000000" w:themeColor="text1"/>
          <w:sz w:val="22"/>
        </w:rPr>
        <w:t>-</w:t>
      </w:r>
      <w:r w:rsidR="00C1465C" w:rsidRPr="00F007DB">
        <w:rPr>
          <w:rFonts w:ascii="Times New Roman" w:eastAsia="SimSun" w:hAnsi="Times New Roman" w:cs="Times New Roman" w:hint="eastAsia"/>
          <w:color w:val="000000" w:themeColor="text1"/>
          <w:sz w:val="22"/>
        </w:rPr>
        <w:t xml:space="preserve">chain </w:t>
      </w:r>
      <w:r w:rsidR="00C1465C" w:rsidRPr="00F007DB">
        <w:rPr>
          <w:rFonts w:ascii="Times New Roman" w:eastAsia="SimSun" w:hAnsi="Times New Roman" w:cs="Times New Roman" w:hint="eastAsia"/>
          <w:color w:val="000000" w:themeColor="text1"/>
          <w:sz w:val="22"/>
        </w:rPr>
        <w:lastRenderedPageBreak/>
        <w:t xml:space="preserve">coordination of </w:t>
      </w:r>
      <w:r w:rsidR="00C1465C" w:rsidRPr="00F007DB">
        <w:rPr>
          <w:rFonts w:ascii="Times New Roman" w:eastAsia="DengXian" w:hAnsi="Times New Roman" w:cs="Times New Roman"/>
          <w:color w:val="000000" w:themeColor="text1"/>
          <w:kern w:val="0"/>
          <w:sz w:val="22"/>
        </w:rPr>
        <w:t>side-payment contracts</w:t>
      </w:r>
      <w:r w:rsidR="00C1465C" w:rsidRPr="00F007DB">
        <w:rPr>
          <w:rFonts w:ascii="Times New Roman" w:eastAsia="SimSun" w:hAnsi="Times New Roman" w:cs="Times New Roman" w:hint="eastAsia"/>
          <w:color w:val="000000" w:themeColor="text1"/>
          <w:sz w:val="22"/>
        </w:rPr>
        <w:t xml:space="preserve">, </w:t>
      </w:r>
      <w:proofErr w:type="spellStart"/>
      <w:r w:rsidR="00C1465C" w:rsidRPr="00F007DB">
        <w:rPr>
          <w:rFonts w:ascii="Times New Roman" w:eastAsia="SimSun" w:hAnsi="Times New Roman" w:cs="Times New Roman"/>
          <w:color w:val="000000" w:themeColor="text1"/>
          <w:sz w:val="22"/>
        </w:rPr>
        <w:t>Leng</w:t>
      </w:r>
      <w:proofErr w:type="spellEnd"/>
      <w:r w:rsidR="00C1465C" w:rsidRPr="00F007DB">
        <w:rPr>
          <w:rFonts w:ascii="Times New Roman" w:eastAsia="SimSun" w:hAnsi="Times New Roman" w:cs="Times New Roman" w:hint="eastAsia"/>
          <w:color w:val="000000" w:themeColor="text1"/>
          <w:sz w:val="22"/>
        </w:rPr>
        <w:t xml:space="preserve"> and</w:t>
      </w:r>
      <w:r w:rsidR="00C1465C" w:rsidRPr="00F007DB">
        <w:rPr>
          <w:rFonts w:ascii="Times New Roman" w:eastAsia="SimSun" w:hAnsi="Times New Roman" w:cs="Times New Roman"/>
          <w:color w:val="000000" w:themeColor="text1"/>
          <w:sz w:val="22"/>
        </w:rPr>
        <w:t xml:space="preserve"> Zhu (2009)</w:t>
      </w:r>
      <w:r w:rsidR="00C1465C" w:rsidRPr="00F007DB">
        <w:rPr>
          <w:rFonts w:ascii="Times New Roman" w:eastAsia="SimSun" w:hAnsi="Times New Roman" w:cs="Times New Roman" w:hint="eastAsia"/>
          <w:color w:val="000000" w:themeColor="text1"/>
          <w:sz w:val="22"/>
        </w:rPr>
        <w:t xml:space="preserve"> </w:t>
      </w:r>
      <w:r w:rsidR="00476966">
        <w:rPr>
          <w:rFonts w:ascii="Times New Roman" w:eastAsia="SimSun" w:hAnsi="Times New Roman" w:cs="Times New Roman"/>
          <w:color w:val="000000" w:themeColor="text1"/>
          <w:sz w:val="22"/>
        </w:rPr>
        <w:t>apply</w:t>
      </w:r>
      <w:r w:rsidR="00C1465C" w:rsidRPr="00F007DB">
        <w:rPr>
          <w:rFonts w:ascii="Times New Roman" w:eastAsia="SimSun" w:hAnsi="Times New Roman" w:cs="Times New Roman" w:hint="eastAsia"/>
          <w:color w:val="000000" w:themeColor="text1"/>
          <w:sz w:val="22"/>
        </w:rPr>
        <w:t xml:space="preserve"> both </w:t>
      </w:r>
      <w:r w:rsidR="00C1465C" w:rsidRPr="00F007DB">
        <w:rPr>
          <w:rFonts w:ascii="Times New Roman" w:eastAsia="SimSun" w:hAnsi="Times New Roman" w:cs="Times New Roman"/>
          <w:color w:val="000000" w:themeColor="text1"/>
          <w:sz w:val="22"/>
        </w:rPr>
        <w:t xml:space="preserve">the </w:t>
      </w:r>
      <w:proofErr w:type="spellStart"/>
      <w:r w:rsidR="00C1465C" w:rsidRPr="00F007DB">
        <w:rPr>
          <w:rFonts w:ascii="Times New Roman" w:eastAsia="SimSun" w:hAnsi="Times New Roman" w:cs="Times New Roman"/>
          <w:color w:val="000000" w:themeColor="text1"/>
          <w:sz w:val="22"/>
        </w:rPr>
        <w:t>Cournot</w:t>
      </w:r>
      <w:proofErr w:type="spellEnd"/>
      <w:r w:rsidR="00C1465C" w:rsidRPr="00F007DB">
        <w:rPr>
          <w:rFonts w:ascii="Times New Roman" w:eastAsia="SimSun" w:hAnsi="Times New Roman" w:cs="Times New Roman"/>
          <w:color w:val="000000" w:themeColor="text1"/>
          <w:sz w:val="22"/>
        </w:rPr>
        <w:t xml:space="preserve"> and Bertrand games </w:t>
      </w:r>
      <w:r w:rsidR="006E3535">
        <w:rPr>
          <w:rFonts w:ascii="Times New Roman" w:eastAsia="SimSun" w:hAnsi="Times New Roman" w:cs="Times New Roman"/>
          <w:color w:val="000000" w:themeColor="text1"/>
          <w:sz w:val="22"/>
        </w:rPr>
        <w:t>to</w:t>
      </w:r>
      <w:r w:rsidR="00C1465C" w:rsidRPr="00F007DB">
        <w:rPr>
          <w:rFonts w:ascii="Times New Roman" w:eastAsia="SimSun" w:hAnsi="Times New Roman" w:cs="Times New Roman" w:hint="eastAsia"/>
          <w:color w:val="000000" w:themeColor="text1"/>
          <w:sz w:val="22"/>
        </w:rPr>
        <w:t xml:space="preserve"> explore the design of</w:t>
      </w:r>
      <w:r w:rsidR="00C1465C" w:rsidRPr="00F007DB">
        <w:rPr>
          <w:rFonts w:ascii="Times New Roman" w:eastAsia="SimSun" w:hAnsi="Times New Roman" w:cs="Times New Roman"/>
          <w:color w:val="000000" w:themeColor="text1"/>
          <w:sz w:val="22"/>
        </w:rPr>
        <w:t xml:space="preserve"> side-payment scheme</w:t>
      </w:r>
      <w:r w:rsidR="00C1465C" w:rsidRPr="00F007DB">
        <w:rPr>
          <w:rFonts w:ascii="Times New Roman" w:eastAsia="SimSun" w:hAnsi="Times New Roman" w:cs="Times New Roman" w:hint="eastAsia"/>
          <w:color w:val="000000" w:themeColor="text1"/>
          <w:sz w:val="22"/>
        </w:rPr>
        <w:t>s</w:t>
      </w:r>
      <w:r w:rsidR="00C1465C" w:rsidRPr="00F007DB">
        <w:rPr>
          <w:rFonts w:ascii="Times New Roman" w:eastAsia="SimSun" w:hAnsi="Times New Roman" w:cs="Times New Roman"/>
          <w:color w:val="000000" w:themeColor="text1"/>
          <w:sz w:val="22"/>
        </w:rPr>
        <w:t xml:space="preserve"> </w:t>
      </w:r>
      <w:r w:rsidR="00C1465C" w:rsidRPr="00F007DB">
        <w:rPr>
          <w:rFonts w:ascii="Times New Roman" w:eastAsia="SimSun" w:hAnsi="Times New Roman" w:cs="Times New Roman" w:hint="eastAsia"/>
          <w:color w:val="000000" w:themeColor="text1"/>
          <w:sz w:val="22"/>
        </w:rPr>
        <w:t>for</w:t>
      </w:r>
      <w:r w:rsidR="00C1465C" w:rsidRPr="00F007DB">
        <w:rPr>
          <w:rFonts w:ascii="Times New Roman" w:eastAsia="SimSun" w:hAnsi="Times New Roman" w:cs="Times New Roman"/>
          <w:color w:val="000000" w:themeColor="text1"/>
          <w:sz w:val="22"/>
        </w:rPr>
        <w:t xml:space="preserve"> achieving channel coordination</w:t>
      </w:r>
      <w:r w:rsidR="006E3535">
        <w:rPr>
          <w:rFonts w:ascii="Times New Roman" w:eastAsia="SimSun" w:hAnsi="Times New Roman" w:cs="Times New Roman"/>
          <w:color w:val="000000" w:themeColor="text1"/>
          <w:sz w:val="22"/>
        </w:rPr>
        <w:t>,</w:t>
      </w:r>
      <w:r w:rsidR="00C1465C" w:rsidRPr="00F007DB">
        <w:rPr>
          <w:rFonts w:ascii="Times New Roman" w:eastAsia="SimSun" w:hAnsi="Times New Roman" w:cs="Times New Roman" w:hint="eastAsia"/>
          <w:color w:val="000000" w:themeColor="text1"/>
          <w:sz w:val="22"/>
        </w:rPr>
        <w:t xml:space="preserve"> </w:t>
      </w:r>
      <w:r w:rsidR="00C1465C" w:rsidRPr="00F007DB">
        <w:rPr>
          <w:rFonts w:ascii="Times New Roman" w:eastAsia="SimSun" w:hAnsi="Times New Roman" w:cs="Times New Roman"/>
          <w:color w:val="000000" w:themeColor="text1"/>
          <w:sz w:val="22"/>
        </w:rPr>
        <w:t>demonstrat</w:t>
      </w:r>
      <w:r w:rsidR="006E3535">
        <w:rPr>
          <w:rFonts w:ascii="Times New Roman" w:eastAsia="SimSun" w:hAnsi="Times New Roman" w:cs="Times New Roman"/>
          <w:color w:val="000000" w:themeColor="text1"/>
          <w:sz w:val="22"/>
        </w:rPr>
        <w:t>ing</w:t>
      </w:r>
      <w:r w:rsidR="00C1465C" w:rsidRPr="00F007DB">
        <w:rPr>
          <w:rFonts w:ascii="Times New Roman" w:eastAsia="SimSun" w:hAnsi="Times New Roman" w:cs="Times New Roman"/>
          <w:color w:val="000000" w:themeColor="text1"/>
          <w:sz w:val="22"/>
        </w:rPr>
        <w:t xml:space="preserve"> the</w:t>
      </w:r>
      <w:r w:rsidR="00C1465C" w:rsidRPr="00F007DB">
        <w:rPr>
          <w:rFonts w:ascii="Times New Roman" w:eastAsia="SimSun" w:hAnsi="Times New Roman" w:cs="Times New Roman" w:hint="eastAsia"/>
          <w:color w:val="000000" w:themeColor="text1"/>
          <w:sz w:val="22"/>
        </w:rPr>
        <w:t xml:space="preserve"> </w:t>
      </w:r>
      <w:r w:rsidR="006E3535">
        <w:rPr>
          <w:rFonts w:ascii="Times New Roman" w:eastAsia="SimSun" w:hAnsi="Times New Roman" w:cs="Times New Roman"/>
          <w:color w:val="000000" w:themeColor="text1"/>
          <w:sz w:val="22"/>
        </w:rPr>
        <w:t>high</w:t>
      </w:r>
      <w:r w:rsidR="006E3535" w:rsidRPr="00F007DB">
        <w:rPr>
          <w:rFonts w:ascii="Times New Roman" w:eastAsia="SimSun" w:hAnsi="Times New Roman" w:cs="Times New Roman" w:hint="eastAsia"/>
          <w:color w:val="000000" w:themeColor="text1"/>
          <w:sz w:val="22"/>
        </w:rPr>
        <w:t xml:space="preserve"> </w:t>
      </w:r>
      <w:r w:rsidR="00C1465C" w:rsidRPr="00F007DB">
        <w:rPr>
          <w:rFonts w:ascii="Times New Roman" w:eastAsia="SimSun" w:hAnsi="Times New Roman" w:cs="Times New Roman" w:hint="eastAsia"/>
          <w:color w:val="000000" w:themeColor="text1"/>
          <w:sz w:val="22"/>
        </w:rPr>
        <w:t xml:space="preserve">performance </w:t>
      </w:r>
      <w:r w:rsidR="00C1465C" w:rsidRPr="00F007DB">
        <w:rPr>
          <w:rFonts w:ascii="Times New Roman" w:eastAsia="SimSun" w:hAnsi="Times New Roman" w:cs="Times New Roman"/>
          <w:color w:val="000000" w:themeColor="text1"/>
          <w:sz w:val="22"/>
        </w:rPr>
        <w:t>of side-payment contracts</w:t>
      </w:r>
      <w:r w:rsidR="00C1465C" w:rsidRPr="00F007DB">
        <w:rPr>
          <w:rFonts w:ascii="Times New Roman" w:eastAsia="SimSun" w:hAnsi="Times New Roman" w:cs="Times New Roman" w:hint="eastAsia"/>
          <w:color w:val="000000" w:themeColor="text1"/>
          <w:sz w:val="22"/>
        </w:rPr>
        <w:t xml:space="preserve"> in </w:t>
      </w:r>
      <w:r w:rsidR="00C1465C" w:rsidRPr="00F007DB">
        <w:rPr>
          <w:rFonts w:ascii="Times New Roman" w:eastAsia="SimSun" w:hAnsi="Times New Roman" w:cs="Times New Roman"/>
          <w:color w:val="000000" w:themeColor="text1"/>
          <w:sz w:val="22"/>
        </w:rPr>
        <w:t xml:space="preserve">solving the </w:t>
      </w:r>
      <w:r w:rsidR="005C2C8A" w:rsidRPr="00F007DB">
        <w:rPr>
          <w:rFonts w:ascii="Times New Roman" w:eastAsia="SimSun" w:hAnsi="Times New Roman" w:cs="Times New Roman"/>
          <w:color w:val="000000" w:themeColor="text1"/>
          <w:sz w:val="22"/>
        </w:rPr>
        <w:t>forward</w:t>
      </w:r>
      <w:r w:rsidR="005C2C8A">
        <w:rPr>
          <w:rFonts w:ascii="Times New Roman" w:eastAsia="SimSun" w:hAnsi="Times New Roman" w:cs="Times New Roman"/>
          <w:color w:val="000000" w:themeColor="text1"/>
          <w:sz w:val="22"/>
        </w:rPr>
        <w:t>-</w:t>
      </w:r>
      <w:r w:rsidR="00C1465C" w:rsidRPr="00F007DB">
        <w:rPr>
          <w:rFonts w:ascii="Times New Roman" w:eastAsia="SimSun" w:hAnsi="Times New Roman" w:cs="Times New Roman"/>
          <w:color w:val="000000" w:themeColor="text1"/>
          <w:sz w:val="22"/>
        </w:rPr>
        <w:t xml:space="preserve">buying problem in </w:t>
      </w:r>
      <w:r w:rsidR="006E3535">
        <w:rPr>
          <w:rFonts w:ascii="Times New Roman" w:eastAsia="SimSun" w:hAnsi="Times New Roman" w:cs="Times New Roman"/>
          <w:color w:val="000000" w:themeColor="text1"/>
          <w:sz w:val="22"/>
        </w:rPr>
        <w:t>a</w:t>
      </w:r>
      <w:r w:rsidR="006E3535" w:rsidRPr="00F007DB">
        <w:rPr>
          <w:rFonts w:ascii="Times New Roman" w:eastAsia="SimSun" w:hAnsi="Times New Roman" w:cs="Times New Roman"/>
          <w:color w:val="000000" w:themeColor="text1"/>
          <w:sz w:val="22"/>
        </w:rPr>
        <w:t xml:space="preserve"> </w:t>
      </w:r>
      <w:r w:rsidR="00C1465C" w:rsidRPr="00F007DB">
        <w:rPr>
          <w:rFonts w:ascii="Times New Roman" w:eastAsia="SimSun" w:hAnsi="Times New Roman" w:cs="Times New Roman"/>
          <w:color w:val="000000" w:themeColor="text1"/>
          <w:sz w:val="22"/>
        </w:rPr>
        <w:t>two-echelon single-supplier single-retailer</w:t>
      </w:r>
      <w:r w:rsidR="00C1465C" w:rsidRPr="00F007DB">
        <w:rPr>
          <w:rFonts w:ascii="Times New Roman" w:eastAsia="SimSun" w:hAnsi="Times New Roman" w:cs="Times New Roman" w:hint="eastAsia"/>
          <w:color w:val="000000" w:themeColor="text1"/>
          <w:sz w:val="22"/>
        </w:rPr>
        <w:t xml:space="preserve"> </w:t>
      </w:r>
      <w:r w:rsidR="00C1465C" w:rsidRPr="00F007DB">
        <w:rPr>
          <w:rFonts w:ascii="Times New Roman" w:eastAsia="SimSun" w:hAnsi="Times New Roman" w:cs="Times New Roman"/>
          <w:color w:val="000000" w:themeColor="text1"/>
          <w:sz w:val="22"/>
        </w:rPr>
        <w:t>supply chain</w:t>
      </w:r>
      <w:r w:rsidR="005C2C8A">
        <w:rPr>
          <w:rFonts w:ascii="Times New Roman" w:eastAsia="SimSun" w:hAnsi="Times New Roman" w:cs="Times New Roman"/>
          <w:color w:val="000000" w:themeColor="text1"/>
          <w:sz w:val="22"/>
        </w:rPr>
        <w:t xml:space="preserve">. </w:t>
      </w:r>
      <w:proofErr w:type="spellStart"/>
      <w:r w:rsidR="00C1465C" w:rsidRPr="00F007DB">
        <w:rPr>
          <w:rFonts w:ascii="Times New Roman" w:eastAsia="SimSun" w:hAnsi="Times New Roman" w:cs="Times New Roman"/>
          <w:color w:val="000000" w:themeColor="text1"/>
          <w:sz w:val="22"/>
        </w:rPr>
        <w:t>Mobini</w:t>
      </w:r>
      <w:proofErr w:type="spellEnd"/>
      <w:r w:rsidR="00C1465C" w:rsidRPr="00F007DB">
        <w:rPr>
          <w:rFonts w:ascii="Times New Roman" w:eastAsia="SimSun" w:hAnsi="Times New Roman" w:cs="Times New Roman" w:hint="eastAsia"/>
          <w:color w:val="000000" w:themeColor="text1"/>
          <w:sz w:val="22"/>
        </w:rPr>
        <w:t xml:space="preserve"> et al</w:t>
      </w:r>
      <w:r w:rsidR="00C1465C" w:rsidRPr="00F007DB">
        <w:rPr>
          <w:rFonts w:ascii="Times New Roman" w:eastAsia="SimSun" w:hAnsi="Times New Roman" w:cs="Times New Roman"/>
          <w:color w:val="000000" w:themeColor="text1"/>
          <w:sz w:val="22"/>
        </w:rPr>
        <w:t xml:space="preserve">. (2019) </w:t>
      </w:r>
      <w:r w:rsidR="00C1465C" w:rsidRPr="00F007DB">
        <w:rPr>
          <w:rFonts w:ascii="Times New Roman" w:eastAsia="SimSun" w:hAnsi="Times New Roman" w:cs="Times New Roman" w:hint="eastAsia"/>
          <w:color w:val="000000" w:themeColor="text1"/>
          <w:sz w:val="22"/>
        </w:rPr>
        <w:t xml:space="preserve">study </w:t>
      </w:r>
      <w:r w:rsidR="00C1465C" w:rsidRPr="00F007DB">
        <w:rPr>
          <w:rFonts w:ascii="Times New Roman" w:eastAsia="DengXian" w:hAnsi="Times New Roman" w:cs="Times New Roman"/>
          <w:color w:val="000000" w:themeColor="text1"/>
          <w:kern w:val="0"/>
          <w:sz w:val="22"/>
        </w:rPr>
        <w:t>asymmetric information</w:t>
      </w:r>
      <w:r w:rsidR="00C1465C" w:rsidRPr="00F007DB">
        <w:rPr>
          <w:rFonts w:ascii="Times New Roman" w:eastAsia="DengXian" w:hAnsi="Times New Roman" w:cs="Times New Roman" w:hint="eastAsia"/>
          <w:color w:val="000000" w:themeColor="text1"/>
          <w:kern w:val="0"/>
          <w:sz w:val="22"/>
        </w:rPr>
        <w:t xml:space="preserve"> </w:t>
      </w:r>
      <w:r w:rsidR="00C1465C" w:rsidRPr="00F007DB">
        <w:rPr>
          <w:rFonts w:ascii="Times New Roman" w:eastAsia="DengXian" w:hAnsi="Times New Roman" w:cs="Times New Roman"/>
          <w:color w:val="000000" w:themeColor="text1"/>
          <w:kern w:val="0"/>
          <w:sz w:val="22"/>
        </w:rPr>
        <w:t xml:space="preserve">in the supply chain </w:t>
      </w:r>
      <w:r w:rsidR="00C1465C" w:rsidRPr="00F007DB">
        <w:rPr>
          <w:rFonts w:ascii="Times New Roman" w:eastAsia="SimSun" w:hAnsi="Times New Roman" w:cs="Times New Roman" w:hint="eastAsia"/>
          <w:color w:val="000000" w:themeColor="text1"/>
          <w:sz w:val="22"/>
        </w:rPr>
        <w:t xml:space="preserve">and </w:t>
      </w:r>
      <w:r w:rsidR="00C1465C" w:rsidRPr="00F007DB">
        <w:rPr>
          <w:rFonts w:ascii="Times New Roman" w:eastAsia="SimSun" w:hAnsi="Times New Roman" w:cs="Times New Roman"/>
          <w:color w:val="000000" w:themeColor="text1"/>
          <w:sz w:val="22"/>
        </w:rPr>
        <w:t xml:space="preserve">discuss the </w:t>
      </w:r>
      <w:r w:rsidR="00C1465C" w:rsidRPr="00F007DB">
        <w:rPr>
          <w:rFonts w:ascii="Times New Roman" w:eastAsia="SimSun" w:hAnsi="Times New Roman" w:cs="Times New Roman" w:hint="eastAsia"/>
          <w:color w:val="000000" w:themeColor="text1"/>
          <w:sz w:val="22"/>
        </w:rPr>
        <w:t>supplier</w:t>
      </w:r>
      <w:r w:rsidR="00C1465C" w:rsidRPr="00F007DB">
        <w:rPr>
          <w:rFonts w:ascii="Times New Roman" w:eastAsia="SimSun" w:hAnsi="Times New Roman" w:cs="Times New Roman"/>
          <w:color w:val="000000" w:themeColor="text1"/>
          <w:sz w:val="22"/>
        </w:rPr>
        <w:t>’</w:t>
      </w:r>
      <w:r w:rsidR="00C1465C" w:rsidRPr="00F007DB">
        <w:rPr>
          <w:rFonts w:ascii="Times New Roman" w:eastAsia="SimSun" w:hAnsi="Times New Roman" w:cs="Times New Roman" w:hint="eastAsia"/>
          <w:color w:val="000000" w:themeColor="text1"/>
          <w:sz w:val="22"/>
        </w:rPr>
        <w:t xml:space="preserve">s optimal </w:t>
      </w:r>
      <w:r w:rsidR="00C1465C" w:rsidRPr="00F007DB">
        <w:rPr>
          <w:rFonts w:ascii="Times New Roman" w:eastAsia="SimSun" w:hAnsi="Times New Roman" w:cs="Times New Roman"/>
          <w:color w:val="000000" w:themeColor="text1"/>
          <w:sz w:val="22"/>
        </w:rPr>
        <w:t xml:space="preserve">side-payment contract design </w:t>
      </w:r>
      <w:r w:rsidR="002F4815">
        <w:rPr>
          <w:rFonts w:ascii="Times New Roman" w:eastAsia="SimSun" w:hAnsi="Times New Roman" w:cs="Times New Roman"/>
          <w:color w:val="000000" w:themeColor="text1"/>
          <w:sz w:val="22"/>
        </w:rPr>
        <w:t>for</w:t>
      </w:r>
      <w:r w:rsidR="002F4815" w:rsidRPr="00F007DB">
        <w:rPr>
          <w:rFonts w:ascii="Times New Roman" w:eastAsia="SimSun" w:hAnsi="Times New Roman" w:cs="Times New Roman"/>
          <w:color w:val="000000" w:themeColor="text1"/>
          <w:sz w:val="22"/>
        </w:rPr>
        <w:t xml:space="preserve"> </w:t>
      </w:r>
      <w:r w:rsidR="00C1465C" w:rsidRPr="00F007DB">
        <w:rPr>
          <w:rFonts w:ascii="Times New Roman" w:eastAsia="DengXian" w:hAnsi="Times New Roman" w:cs="Times New Roman"/>
          <w:color w:val="000000" w:themeColor="text1"/>
          <w:kern w:val="0"/>
          <w:sz w:val="22"/>
        </w:rPr>
        <w:t>influenc</w:t>
      </w:r>
      <w:r w:rsidR="00C1465C" w:rsidRPr="00F007DB">
        <w:rPr>
          <w:rFonts w:ascii="Times New Roman" w:eastAsia="DengXian" w:hAnsi="Times New Roman" w:cs="Times New Roman" w:hint="eastAsia"/>
          <w:color w:val="000000" w:themeColor="text1"/>
          <w:kern w:val="0"/>
          <w:sz w:val="22"/>
        </w:rPr>
        <w:t>ing</w:t>
      </w:r>
      <w:r w:rsidR="00C1465C" w:rsidRPr="00F007DB">
        <w:rPr>
          <w:rFonts w:ascii="Times New Roman" w:eastAsia="DengXian" w:hAnsi="Times New Roman" w:cs="Times New Roman"/>
          <w:color w:val="000000" w:themeColor="text1"/>
          <w:kern w:val="0"/>
          <w:sz w:val="22"/>
        </w:rPr>
        <w:t xml:space="preserve"> the retailer’s ordering</w:t>
      </w:r>
      <w:r w:rsidR="00C1465C" w:rsidRPr="00F007DB">
        <w:rPr>
          <w:rFonts w:ascii="Times New Roman" w:eastAsia="DengXian" w:hAnsi="Times New Roman" w:cs="Times New Roman" w:hint="eastAsia"/>
          <w:color w:val="000000" w:themeColor="text1"/>
          <w:kern w:val="0"/>
          <w:sz w:val="22"/>
        </w:rPr>
        <w:t xml:space="preserve"> decision</w:t>
      </w:r>
      <w:r w:rsidR="002F4815">
        <w:rPr>
          <w:rFonts w:ascii="Times New Roman" w:eastAsia="DengXian" w:hAnsi="Times New Roman" w:cs="Times New Roman"/>
          <w:color w:val="000000" w:themeColor="text1"/>
          <w:kern w:val="0"/>
          <w:sz w:val="22"/>
        </w:rPr>
        <w:t>,</w:t>
      </w:r>
      <w:r w:rsidR="00C1465C" w:rsidRPr="00F007DB">
        <w:rPr>
          <w:rFonts w:ascii="Times New Roman" w:eastAsia="DengXian" w:hAnsi="Times New Roman" w:cs="Times New Roman" w:hint="eastAsia"/>
          <w:color w:val="000000" w:themeColor="text1"/>
          <w:kern w:val="0"/>
          <w:sz w:val="22"/>
        </w:rPr>
        <w:t xml:space="preserve"> show</w:t>
      </w:r>
      <w:r w:rsidR="002F4815">
        <w:rPr>
          <w:rFonts w:ascii="Times New Roman" w:eastAsia="DengXian" w:hAnsi="Times New Roman" w:cs="Times New Roman"/>
          <w:color w:val="000000" w:themeColor="text1"/>
          <w:kern w:val="0"/>
          <w:sz w:val="22"/>
        </w:rPr>
        <w:t>ing</w:t>
      </w:r>
      <w:r w:rsidR="00C1465C" w:rsidRPr="00F007DB">
        <w:rPr>
          <w:rFonts w:ascii="Times New Roman" w:eastAsia="DengXian" w:hAnsi="Times New Roman" w:cs="Times New Roman" w:hint="eastAsia"/>
          <w:color w:val="000000" w:themeColor="text1"/>
          <w:kern w:val="0"/>
          <w:sz w:val="22"/>
        </w:rPr>
        <w:t xml:space="preserve"> that small</w:t>
      </w:r>
      <w:r w:rsidR="00C1465C" w:rsidRPr="00F007DB">
        <w:rPr>
          <w:rFonts w:ascii="Times New Roman" w:eastAsia="DengXian" w:hAnsi="Times New Roman" w:cs="Times New Roman"/>
          <w:color w:val="000000" w:themeColor="text1"/>
          <w:kern w:val="0"/>
          <w:sz w:val="22"/>
        </w:rPr>
        <w:t xml:space="preserve"> </w:t>
      </w:r>
      <w:r w:rsidR="005C2C8A" w:rsidRPr="00F007DB">
        <w:rPr>
          <w:rFonts w:ascii="Times New Roman" w:eastAsia="DengXian" w:hAnsi="Times New Roman" w:cs="Times New Roman"/>
          <w:color w:val="000000" w:themeColor="text1"/>
          <w:kern w:val="0"/>
          <w:sz w:val="22"/>
        </w:rPr>
        <w:t>local</w:t>
      </w:r>
      <w:r w:rsidR="005C2C8A">
        <w:rPr>
          <w:rFonts w:ascii="Times New Roman" w:eastAsia="DengXian" w:hAnsi="Times New Roman" w:cs="Times New Roman"/>
          <w:color w:val="000000" w:themeColor="text1"/>
          <w:kern w:val="0"/>
          <w:sz w:val="22"/>
        </w:rPr>
        <w:t>-</w:t>
      </w:r>
      <w:r w:rsidR="00C1465C" w:rsidRPr="00F007DB">
        <w:rPr>
          <w:rFonts w:ascii="Times New Roman" w:eastAsia="DengXian" w:hAnsi="Times New Roman" w:cs="Times New Roman"/>
          <w:color w:val="000000" w:themeColor="text1"/>
          <w:kern w:val="0"/>
          <w:sz w:val="22"/>
        </w:rPr>
        <w:t>incentive constraints</w:t>
      </w:r>
      <w:r w:rsidR="00C1465C" w:rsidRPr="00F007DB">
        <w:rPr>
          <w:rFonts w:ascii="Times New Roman" w:eastAsia="DengXian" w:hAnsi="Times New Roman" w:cs="Times New Roman" w:hint="eastAsia"/>
          <w:color w:val="000000" w:themeColor="text1"/>
          <w:kern w:val="0"/>
          <w:sz w:val="22"/>
        </w:rPr>
        <w:t xml:space="preserve"> can be helpful in improving </w:t>
      </w:r>
      <w:r w:rsidR="00DA71DB">
        <w:rPr>
          <w:rFonts w:ascii="Times New Roman" w:eastAsia="DengXian" w:hAnsi="Times New Roman" w:cs="Times New Roman"/>
          <w:color w:val="000000" w:themeColor="text1"/>
          <w:kern w:val="0"/>
          <w:sz w:val="22"/>
        </w:rPr>
        <w:t>a</w:t>
      </w:r>
      <w:r w:rsidR="00DA71DB" w:rsidRPr="00F007DB">
        <w:rPr>
          <w:rFonts w:ascii="Times New Roman" w:eastAsia="DengXian" w:hAnsi="Times New Roman" w:cs="Times New Roman" w:hint="eastAsia"/>
          <w:color w:val="000000" w:themeColor="text1"/>
          <w:kern w:val="0"/>
          <w:sz w:val="22"/>
        </w:rPr>
        <w:t xml:space="preserve"> </w:t>
      </w:r>
      <w:r w:rsidR="00C1465C" w:rsidRPr="00F007DB">
        <w:rPr>
          <w:rFonts w:ascii="Times New Roman" w:eastAsia="DengXian" w:hAnsi="Times New Roman" w:cs="Times New Roman"/>
          <w:color w:val="000000" w:themeColor="text1"/>
          <w:kern w:val="0"/>
          <w:sz w:val="22"/>
        </w:rPr>
        <w:t>side</w:t>
      </w:r>
      <w:r w:rsidR="002F4815">
        <w:rPr>
          <w:rFonts w:ascii="Times New Roman" w:eastAsia="DengXian" w:hAnsi="Times New Roman" w:cs="Times New Roman"/>
          <w:color w:val="000000" w:themeColor="text1"/>
          <w:kern w:val="0"/>
          <w:sz w:val="22"/>
        </w:rPr>
        <w:t>-</w:t>
      </w:r>
      <w:r w:rsidR="00C1465C" w:rsidRPr="00F007DB">
        <w:rPr>
          <w:rFonts w:ascii="Times New Roman" w:eastAsia="DengXian" w:hAnsi="Times New Roman" w:cs="Times New Roman"/>
          <w:color w:val="000000" w:themeColor="text1"/>
          <w:kern w:val="0"/>
          <w:sz w:val="22"/>
        </w:rPr>
        <w:t>payment</w:t>
      </w:r>
      <w:r w:rsidR="00C1465C" w:rsidRPr="00F007DB">
        <w:rPr>
          <w:rFonts w:ascii="Times New Roman" w:eastAsia="DengXian" w:hAnsi="Times New Roman" w:cs="Times New Roman" w:hint="eastAsia"/>
          <w:color w:val="000000" w:themeColor="text1"/>
          <w:kern w:val="0"/>
          <w:sz w:val="22"/>
        </w:rPr>
        <w:t xml:space="preserve"> contract</w:t>
      </w:r>
      <w:r w:rsidR="002F4815">
        <w:rPr>
          <w:rFonts w:ascii="Times New Roman" w:eastAsia="DengXian" w:hAnsi="Times New Roman" w:cs="Times New Roman"/>
          <w:color w:val="000000" w:themeColor="text1"/>
          <w:kern w:val="0"/>
          <w:sz w:val="22"/>
        </w:rPr>
        <w:t>’s</w:t>
      </w:r>
      <w:r w:rsidR="00C1465C" w:rsidRPr="00F007DB">
        <w:rPr>
          <w:rFonts w:ascii="Times New Roman" w:eastAsia="DengXian" w:hAnsi="Times New Roman" w:cs="Times New Roman" w:hint="eastAsia"/>
          <w:color w:val="000000" w:themeColor="text1"/>
          <w:kern w:val="0"/>
          <w:sz w:val="22"/>
        </w:rPr>
        <w:t xml:space="preserve"> performance.</w:t>
      </w:r>
      <w:r w:rsidR="00C1465C" w:rsidRPr="00F007DB">
        <w:rPr>
          <w:rFonts w:ascii="Times New Roman" w:eastAsia="DengXian" w:hAnsi="Times New Roman" w:cs="Times New Roman"/>
          <w:color w:val="000000" w:themeColor="text1"/>
          <w:kern w:val="0"/>
          <w:sz w:val="22"/>
        </w:rPr>
        <w:t xml:space="preserve"> For consignment contracts, Zhang</w:t>
      </w:r>
      <w:r w:rsidR="00C1465C" w:rsidRPr="00F007DB">
        <w:rPr>
          <w:rFonts w:ascii="Times New Roman" w:eastAsia="DengXian" w:hAnsi="Times New Roman" w:cs="Times New Roman" w:hint="eastAsia"/>
          <w:color w:val="000000" w:themeColor="text1"/>
          <w:kern w:val="0"/>
          <w:sz w:val="22"/>
        </w:rPr>
        <w:t xml:space="preserve"> et al.</w:t>
      </w:r>
      <w:r w:rsidR="00C1465C" w:rsidRPr="00F007DB">
        <w:rPr>
          <w:rFonts w:ascii="Times New Roman" w:eastAsia="DengXian" w:hAnsi="Times New Roman" w:cs="Times New Roman"/>
          <w:color w:val="000000" w:themeColor="text1"/>
          <w:kern w:val="0"/>
          <w:sz w:val="22"/>
        </w:rPr>
        <w:t xml:space="preserve"> (2010) </w:t>
      </w:r>
      <w:r w:rsidR="00C1465C" w:rsidRPr="00F007DB">
        <w:rPr>
          <w:rFonts w:ascii="Times New Roman" w:eastAsia="DengXian" w:hAnsi="Times New Roman" w:cs="Times New Roman" w:hint="eastAsia"/>
          <w:color w:val="000000" w:themeColor="text1"/>
          <w:kern w:val="0"/>
          <w:sz w:val="22"/>
        </w:rPr>
        <w:t xml:space="preserve">examine the </w:t>
      </w:r>
      <w:r w:rsidR="00C1465C" w:rsidRPr="00F007DB">
        <w:rPr>
          <w:rFonts w:ascii="Times New Roman" w:eastAsia="DengXian" w:hAnsi="Times New Roman" w:cs="Times New Roman"/>
          <w:color w:val="000000" w:themeColor="text1"/>
          <w:kern w:val="0"/>
          <w:sz w:val="22"/>
        </w:rPr>
        <w:t>consignment</w:t>
      </w:r>
      <w:r w:rsidR="00C1465C" w:rsidRPr="00F007DB">
        <w:rPr>
          <w:rFonts w:ascii="Times New Roman" w:eastAsia="DengXian" w:hAnsi="Times New Roman" w:cs="Times New Roman" w:hint="eastAsia"/>
          <w:color w:val="000000" w:themeColor="text1"/>
          <w:kern w:val="0"/>
          <w:sz w:val="22"/>
        </w:rPr>
        <w:t xml:space="preserve"> </w:t>
      </w:r>
      <w:r w:rsidR="00C1465C" w:rsidRPr="00F007DB">
        <w:rPr>
          <w:rFonts w:ascii="Times New Roman" w:eastAsia="DengXian" w:hAnsi="Times New Roman" w:cs="Times New Roman"/>
          <w:color w:val="000000" w:themeColor="text1"/>
          <w:kern w:val="0"/>
          <w:sz w:val="22"/>
        </w:rPr>
        <w:t>coordination between the supplier and the retailer</w:t>
      </w:r>
      <w:r w:rsidR="00C1465C" w:rsidRPr="00F007DB">
        <w:rPr>
          <w:rFonts w:ascii="Times New Roman" w:eastAsia="DengXian" w:hAnsi="Times New Roman" w:cs="Times New Roman" w:hint="eastAsia"/>
          <w:color w:val="000000" w:themeColor="text1"/>
          <w:kern w:val="0"/>
          <w:sz w:val="22"/>
        </w:rPr>
        <w:t xml:space="preserve"> by </w:t>
      </w:r>
      <w:r w:rsidR="00C1465C" w:rsidRPr="00F007DB">
        <w:rPr>
          <w:rFonts w:ascii="Times New Roman" w:eastAsia="DengXian" w:hAnsi="Times New Roman" w:cs="Times New Roman"/>
          <w:color w:val="000000" w:themeColor="text1"/>
          <w:kern w:val="0"/>
          <w:sz w:val="22"/>
        </w:rPr>
        <w:t>comparing</w:t>
      </w:r>
      <w:r w:rsidR="00C1465C" w:rsidRPr="00F007DB">
        <w:rPr>
          <w:rFonts w:ascii="Times New Roman" w:eastAsia="DengXian" w:hAnsi="Times New Roman" w:cs="Times New Roman" w:hint="eastAsia"/>
          <w:color w:val="000000" w:themeColor="text1"/>
          <w:kern w:val="0"/>
          <w:sz w:val="22"/>
        </w:rPr>
        <w:t xml:space="preserve"> the performances of </w:t>
      </w:r>
      <w:r w:rsidR="00C1465C" w:rsidRPr="00F007DB">
        <w:rPr>
          <w:rFonts w:ascii="Times New Roman" w:eastAsia="DengXian" w:hAnsi="Times New Roman" w:cs="Times New Roman"/>
          <w:color w:val="000000" w:themeColor="text1"/>
          <w:kern w:val="0"/>
          <w:sz w:val="22"/>
        </w:rPr>
        <w:t>different contractual schemes</w:t>
      </w:r>
      <w:r w:rsidR="002E1E73">
        <w:rPr>
          <w:rFonts w:ascii="Times New Roman" w:eastAsia="DengXian" w:hAnsi="Times New Roman" w:cs="Times New Roman"/>
          <w:color w:val="000000" w:themeColor="text1"/>
          <w:kern w:val="0"/>
          <w:sz w:val="22"/>
        </w:rPr>
        <w:t>;</w:t>
      </w:r>
      <w:r w:rsidR="00C1465C" w:rsidRPr="00F007DB">
        <w:rPr>
          <w:rFonts w:ascii="Times New Roman" w:eastAsia="DengXian" w:hAnsi="Times New Roman" w:cs="Times New Roman"/>
          <w:color w:val="000000" w:themeColor="text1"/>
          <w:kern w:val="0"/>
          <w:sz w:val="22"/>
        </w:rPr>
        <w:t xml:space="preserve"> </w:t>
      </w:r>
      <w:r w:rsidR="00C1465C" w:rsidRPr="00F007DB">
        <w:rPr>
          <w:rFonts w:ascii="Times New Roman" w:hAnsi="Times New Roman" w:cs="Times New Roman"/>
          <w:color w:val="000000" w:themeColor="text1"/>
          <w:sz w:val="22"/>
        </w:rPr>
        <w:t>De Giovanni</w:t>
      </w:r>
      <w:r w:rsidR="00C1465C" w:rsidRPr="00F007DB">
        <w:rPr>
          <w:rFonts w:ascii="Times New Roman" w:hAnsi="Times New Roman" w:cs="Times New Roman" w:hint="eastAsia"/>
          <w:color w:val="000000" w:themeColor="text1"/>
          <w:sz w:val="22"/>
        </w:rPr>
        <w:t xml:space="preserve"> et al. </w:t>
      </w:r>
      <w:r w:rsidR="00C1465C" w:rsidRPr="00F007DB">
        <w:rPr>
          <w:rFonts w:ascii="Times New Roman" w:hAnsi="Times New Roman" w:cs="Times New Roman"/>
          <w:color w:val="000000" w:themeColor="text1"/>
          <w:sz w:val="22"/>
        </w:rPr>
        <w:t xml:space="preserve">(2019) </w:t>
      </w:r>
      <w:r w:rsidR="007B1CD5">
        <w:rPr>
          <w:rFonts w:ascii="Times New Roman" w:hAnsi="Times New Roman" w:cs="Times New Roman"/>
          <w:color w:val="000000" w:themeColor="text1"/>
          <w:sz w:val="22"/>
        </w:rPr>
        <w:t>analyse</w:t>
      </w:r>
      <w:r w:rsidR="00C1465C" w:rsidRPr="00F007DB">
        <w:rPr>
          <w:rFonts w:ascii="Times New Roman" w:hAnsi="Times New Roman" w:cs="Times New Roman" w:hint="eastAsia"/>
          <w:color w:val="000000" w:themeColor="text1"/>
          <w:sz w:val="22"/>
        </w:rPr>
        <w:t xml:space="preserve"> </w:t>
      </w:r>
      <w:r w:rsidR="00C1465C" w:rsidRPr="00F007DB">
        <w:rPr>
          <w:rFonts w:ascii="Times New Roman" w:hAnsi="Times New Roman" w:cs="Times New Roman"/>
          <w:color w:val="000000" w:themeColor="text1"/>
          <w:sz w:val="22"/>
        </w:rPr>
        <w:t>the suitability of consignment contract</w:t>
      </w:r>
      <w:r w:rsidR="00C1465C" w:rsidRPr="00F007DB">
        <w:rPr>
          <w:rFonts w:ascii="Times New Roman" w:hAnsi="Times New Roman" w:cs="Times New Roman" w:hint="eastAsia"/>
          <w:color w:val="000000" w:themeColor="text1"/>
          <w:sz w:val="22"/>
        </w:rPr>
        <w:t xml:space="preserve">s </w:t>
      </w:r>
      <w:r w:rsidR="002E1E73">
        <w:rPr>
          <w:rFonts w:ascii="Times New Roman" w:hAnsi="Times New Roman" w:cs="Times New Roman"/>
          <w:color w:val="000000" w:themeColor="text1"/>
          <w:sz w:val="22"/>
        </w:rPr>
        <w:t>for</w:t>
      </w:r>
      <w:r w:rsidR="002E1E73" w:rsidRPr="00F007DB">
        <w:rPr>
          <w:rFonts w:ascii="Times New Roman" w:hAnsi="Times New Roman" w:cs="Times New Roman" w:hint="eastAsia"/>
          <w:color w:val="000000" w:themeColor="text1"/>
          <w:sz w:val="22"/>
        </w:rPr>
        <w:t xml:space="preserve"> </w:t>
      </w:r>
      <w:r w:rsidR="00C1465C" w:rsidRPr="00F007DB">
        <w:rPr>
          <w:rFonts w:ascii="Times New Roman" w:hAnsi="Times New Roman" w:cs="Times New Roman" w:hint="eastAsia"/>
          <w:color w:val="000000" w:themeColor="text1"/>
          <w:sz w:val="22"/>
        </w:rPr>
        <w:t xml:space="preserve">coordinating a </w:t>
      </w:r>
      <w:r w:rsidR="007B1CD5">
        <w:rPr>
          <w:rFonts w:ascii="Times New Roman" w:hAnsi="Times New Roman" w:cs="Times New Roman"/>
          <w:color w:val="000000" w:themeColor="text1"/>
          <w:sz w:val="22"/>
        </w:rPr>
        <w:t>v</w:t>
      </w:r>
      <w:r w:rsidR="00C1465C" w:rsidRPr="00F007DB">
        <w:rPr>
          <w:rFonts w:ascii="Times New Roman" w:hAnsi="Times New Roman" w:cs="Times New Roman"/>
          <w:color w:val="000000" w:themeColor="text1"/>
          <w:sz w:val="22"/>
        </w:rPr>
        <w:t xml:space="preserve">endor </w:t>
      </w:r>
      <w:r w:rsidR="007B1CD5">
        <w:rPr>
          <w:rFonts w:ascii="Times New Roman" w:hAnsi="Times New Roman" w:cs="Times New Roman"/>
          <w:color w:val="000000" w:themeColor="text1"/>
          <w:sz w:val="22"/>
        </w:rPr>
        <w:t>m</w:t>
      </w:r>
      <w:r w:rsidR="00C1465C" w:rsidRPr="00F007DB">
        <w:rPr>
          <w:rFonts w:ascii="Times New Roman" w:hAnsi="Times New Roman" w:cs="Times New Roman"/>
          <w:color w:val="000000" w:themeColor="text1"/>
          <w:sz w:val="22"/>
        </w:rPr>
        <w:t xml:space="preserve">anaged </w:t>
      </w:r>
      <w:r w:rsidR="007B1CD5">
        <w:rPr>
          <w:rFonts w:ascii="Times New Roman" w:hAnsi="Times New Roman" w:cs="Times New Roman"/>
          <w:color w:val="000000" w:themeColor="text1"/>
          <w:sz w:val="22"/>
        </w:rPr>
        <w:t>i</w:t>
      </w:r>
      <w:r w:rsidR="00C1465C" w:rsidRPr="00F007DB">
        <w:rPr>
          <w:rFonts w:ascii="Times New Roman" w:hAnsi="Times New Roman" w:cs="Times New Roman"/>
          <w:color w:val="000000" w:themeColor="text1"/>
          <w:sz w:val="22"/>
        </w:rPr>
        <w:t>nventory</w:t>
      </w:r>
      <w:r w:rsidR="002E1E73">
        <w:rPr>
          <w:rFonts w:ascii="Times New Roman" w:hAnsi="Times New Roman" w:cs="Times New Roman"/>
          <w:color w:val="000000" w:themeColor="text1"/>
          <w:sz w:val="22"/>
        </w:rPr>
        <w:t>–</w:t>
      </w:r>
      <w:r w:rsidR="00C1465C" w:rsidRPr="00F007DB">
        <w:rPr>
          <w:rFonts w:ascii="Times New Roman" w:hAnsi="Times New Roman" w:cs="Times New Roman" w:hint="eastAsia"/>
          <w:color w:val="000000" w:themeColor="text1"/>
          <w:sz w:val="22"/>
        </w:rPr>
        <w:t>based supply chain</w:t>
      </w:r>
      <w:r w:rsidR="00C1465C" w:rsidRPr="00F007DB">
        <w:rPr>
          <w:rFonts w:ascii="Times New Roman" w:hAnsi="Times New Roman" w:cs="Times New Roman"/>
          <w:color w:val="000000" w:themeColor="text1"/>
          <w:sz w:val="22"/>
        </w:rPr>
        <w:t xml:space="preserve"> system</w:t>
      </w:r>
      <w:r w:rsidR="002E1E73">
        <w:rPr>
          <w:rFonts w:ascii="Times New Roman" w:hAnsi="Times New Roman" w:cs="Times New Roman"/>
          <w:color w:val="000000" w:themeColor="text1"/>
          <w:sz w:val="22"/>
        </w:rPr>
        <w:t>, finding</w:t>
      </w:r>
      <w:r w:rsidR="00C1465C" w:rsidRPr="00F007DB">
        <w:rPr>
          <w:rFonts w:ascii="Times New Roman" w:hAnsi="Times New Roman" w:cs="Times New Roman" w:hint="eastAsia"/>
          <w:color w:val="000000" w:themeColor="text1"/>
          <w:sz w:val="22"/>
        </w:rPr>
        <w:t xml:space="preserve"> that f</w:t>
      </w:r>
      <w:r w:rsidR="00C1465C" w:rsidRPr="00F007DB">
        <w:rPr>
          <w:rFonts w:ascii="Times New Roman" w:hAnsi="Times New Roman" w:cs="Times New Roman"/>
          <w:color w:val="000000" w:themeColor="text1"/>
          <w:sz w:val="22"/>
        </w:rPr>
        <w:t xml:space="preserve">irms can </w:t>
      </w:r>
      <w:r w:rsidR="002E1E73">
        <w:rPr>
          <w:rFonts w:ascii="Times New Roman" w:hAnsi="Times New Roman" w:cs="Times New Roman"/>
          <w:color w:val="000000" w:themeColor="text1"/>
          <w:sz w:val="22"/>
        </w:rPr>
        <w:t>improve</w:t>
      </w:r>
      <w:r w:rsidR="002E1E73" w:rsidRPr="00F007DB">
        <w:rPr>
          <w:rFonts w:ascii="Times New Roman" w:hAnsi="Times New Roman" w:cs="Times New Roman"/>
          <w:color w:val="000000" w:themeColor="text1"/>
          <w:sz w:val="22"/>
        </w:rPr>
        <w:t xml:space="preserve"> </w:t>
      </w:r>
      <w:r w:rsidR="00C1465C" w:rsidRPr="00F007DB">
        <w:rPr>
          <w:rFonts w:ascii="Times New Roman" w:hAnsi="Times New Roman" w:cs="Times New Roman"/>
          <w:color w:val="000000" w:themeColor="text1"/>
          <w:sz w:val="22"/>
        </w:rPr>
        <w:t xml:space="preserve">the </w:t>
      </w:r>
      <w:r w:rsidR="00C1465C" w:rsidRPr="00F007DB">
        <w:rPr>
          <w:rFonts w:ascii="Times New Roman" w:hAnsi="Times New Roman" w:cs="Times New Roman" w:hint="eastAsia"/>
          <w:color w:val="000000" w:themeColor="text1"/>
          <w:sz w:val="22"/>
        </w:rPr>
        <w:t xml:space="preserve">performance </w:t>
      </w:r>
      <w:r w:rsidR="00C1465C" w:rsidRPr="00F007DB">
        <w:rPr>
          <w:rFonts w:ascii="Times New Roman" w:hAnsi="Times New Roman" w:cs="Times New Roman"/>
          <w:color w:val="000000" w:themeColor="text1"/>
          <w:sz w:val="22"/>
        </w:rPr>
        <w:t xml:space="preserve">of a consignment contract </w:t>
      </w:r>
      <w:r w:rsidR="00C1465C" w:rsidRPr="00F007DB">
        <w:rPr>
          <w:rFonts w:ascii="Times New Roman" w:hAnsi="Times New Roman" w:cs="Times New Roman" w:hint="eastAsia"/>
          <w:color w:val="000000" w:themeColor="text1"/>
          <w:sz w:val="22"/>
        </w:rPr>
        <w:t xml:space="preserve">under </w:t>
      </w:r>
      <w:r w:rsidR="007B1CD5">
        <w:rPr>
          <w:rFonts w:ascii="Times New Roman" w:hAnsi="Times New Roman" w:cs="Times New Roman"/>
          <w:color w:val="000000" w:themeColor="text1"/>
          <w:sz w:val="22"/>
        </w:rPr>
        <w:t>such a system</w:t>
      </w:r>
      <w:r w:rsidR="007B1CD5" w:rsidRPr="00F007DB">
        <w:rPr>
          <w:rFonts w:ascii="Times New Roman" w:hAnsi="Times New Roman" w:cs="Times New Roman" w:hint="eastAsia"/>
          <w:color w:val="000000" w:themeColor="text1"/>
          <w:sz w:val="22"/>
        </w:rPr>
        <w:t xml:space="preserve"> </w:t>
      </w:r>
      <w:r w:rsidR="00C1465C" w:rsidRPr="00F007DB">
        <w:rPr>
          <w:rFonts w:ascii="Times New Roman" w:hAnsi="Times New Roman" w:cs="Times New Roman" w:hint="eastAsia"/>
          <w:color w:val="000000" w:themeColor="text1"/>
          <w:sz w:val="22"/>
        </w:rPr>
        <w:t xml:space="preserve">by adjusting the </w:t>
      </w:r>
      <w:r w:rsidR="00C1465C" w:rsidRPr="00F007DB">
        <w:rPr>
          <w:rFonts w:ascii="Times New Roman" w:hAnsi="Times New Roman" w:cs="Times New Roman"/>
          <w:color w:val="000000" w:themeColor="text1"/>
          <w:sz w:val="22"/>
        </w:rPr>
        <w:t xml:space="preserve">revenue sharing </w:t>
      </w:r>
      <w:r w:rsidR="00C1465C" w:rsidRPr="00F007DB">
        <w:rPr>
          <w:rFonts w:ascii="Times New Roman" w:hAnsi="Times New Roman" w:cs="Times New Roman" w:hint="eastAsia"/>
          <w:color w:val="000000" w:themeColor="text1"/>
          <w:sz w:val="22"/>
        </w:rPr>
        <w:t>rate</w:t>
      </w:r>
      <w:r w:rsidR="002E1E73">
        <w:rPr>
          <w:rFonts w:ascii="Times New Roman" w:hAnsi="Times New Roman" w:cs="Times New Roman"/>
          <w:color w:val="000000" w:themeColor="text1"/>
          <w:sz w:val="22"/>
        </w:rPr>
        <w:t>; and</w:t>
      </w:r>
      <w:r w:rsidR="00C1465C" w:rsidRPr="00F007DB">
        <w:rPr>
          <w:rFonts w:ascii="Times New Roman" w:hAnsi="Times New Roman" w:cs="Times New Roman" w:hint="eastAsia"/>
          <w:color w:val="000000" w:themeColor="text1"/>
          <w:sz w:val="22"/>
        </w:rPr>
        <w:t xml:space="preserve"> </w:t>
      </w:r>
      <w:r w:rsidR="00C1465C" w:rsidRPr="00F007DB">
        <w:rPr>
          <w:rFonts w:ascii="Times New Roman" w:eastAsia="SimSun" w:hAnsi="Times New Roman" w:cs="Times New Roman"/>
          <w:color w:val="000000" w:themeColor="text1"/>
          <w:sz w:val="22"/>
        </w:rPr>
        <w:t>Lu</w:t>
      </w:r>
      <w:r w:rsidR="00C1465C" w:rsidRPr="00F007DB">
        <w:rPr>
          <w:rFonts w:ascii="Times New Roman" w:eastAsia="SimSun" w:hAnsi="Times New Roman" w:cs="Times New Roman" w:hint="eastAsia"/>
          <w:color w:val="000000" w:themeColor="text1"/>
          <w:sz w:val="22"/>
        </w:rPr>
        <w:t xml:space="preserve"> et al</w:t>
      </w:r>
      <w:r w:rsidR="00C1465C" w:rsidRPr="00F007DB">
        <w:rPr>
          <w:rFonts w:ascii="Times New Roman" w:eastAsia="SimSun" w:hAnsi="Times New Roman" w:cs="Times New Roman"/>
          <w:color w:val="000000" w:themeColor="text1"/>
          <w:sz w:val="22"/>
        </w:rPr>
        <w:t>. (2019)</w:t>
      </w:r>
      <w:r w:rsidR="00C1465C" w:rsidRPr="00F007DB">
        <w:rPr>
          <w:rFonts w:ascii="Times New Roman" w:eastAsia="SimSun" w:hAnsi="Times New Roman" w:cs="Times New Roman" w:hint="eastAsia"/>
          <w:color w:val="000000" w:themeColor="text1"/>
          <w:sz w:val="22"/>
        </w:rPr>
        <w:t xml:space="preserve"> compare the </w:t>
      </w:r>
      <w:r w:rsidR="00C1465C" w:rsidRPr="00F007DB">
        <w:rPr>
          <w:rFonts w:ascii="Times New Roman" w:eastAsia="SimSun" w:hAnsi="Times New Roman" w:cs="Times New Roman"/>
          <w:color w:val="000000" w:themeColor="text1"/>
          <w:sz w:val="22"/>
        </w:rPr>
        <w:t>effectiveness</w:t>
      </w:r>
      <w:r w:rsidR="00C1465C" w:rsidRPr="00F007DB">
        <w:rPr>
          <w:rFonts w:ascii="Times New Roman" w:eastAsia="SimSun" w:hAnsi="Times New Roman" w:cs="Times New Roman" w:hint="eastAsia"/>
          <w:color w:val="000000" w:themeColor="text1"/>
          <w:sz w:val="22"/>
        </w:rPr>
        <w:t xml:space="preserve"> of </w:t>
      </w:r>
      <w:r w:rsidR="00C1465C" w:rsidRPr="00F007DB">
        <w:rPr>
          <w:rFonts w:ascii="Times New Roman" w:eastAsia="DengXian" w:hAnsi="Times New Roman" w:cs="Times New Roman"/>
          <w:color w:val="000000" w:themeColor="text1"/>
          <w:kern w:val="0"/>
          <w:sz w:val="22"/>
        </w:rPr>
        <w:t>consignment contract</w:t>
      </w:r>
      <w:r w:rsidR="002E1E73">
        <w:rPr>
          <w:rFonts w:ascii="Times New Roman" w:eastAsia="DengXian" w:hAnsi="Times New Roman" w:cs="Times New Roman"/>
          <w:color w:val="000000" w:themeColor="text1"/>
          <w:kern w:val="0"/>
          <w:sz w:val="22"/>
        </w:rPr>
        <w:t>s</w:t>
      </w:r>
      <w:r w:rsidR="00C1465C" w:rsidRPr="00F007DB">
        <w:rPr>
          <w:rFonts w:ascii="Times New Roman" w:eastAsia="DengXian" w:hAnsi="Times New Roman" w:cs="Times New Roman"/>
          <w:color w:val="000000" w:themeColor="text1"/>
          <w:kern w:val="0"/>
          <w:sz w:val="22"/>
        </w:rPr>
        <w:t xml:space="preserve"> </w:t>
      </w:r>
      <w:r w:rsidR="00C1465C" w:rsidRPr="00F007DB">
        <w:rPr>
          <w:rFonts w:ascii="Times New Roman" w:eastAsia="DengXian" w:hAnsi="Times New Roman" w:cs="Times New Roman" w:hint="eastAsia"/>
          <w:color w:val="000000" w:themeColor="text1"/>
          <w:kern w:val="0"/>
          <w:sz w:val="22"/>
        </w:rPr>
        <w:t xml:space="preserve">with </w:t>
      </w:r>
      <w:r w:rsidR="00C1465C" w:rsidRPr="00F007DB">
        <w:rPr>
          <w:rFonts w:ascii="Times New Roman" w:eastAsia="DengXian" w:hAnsi="Times New Roman" w:cs="Times New Roman"/>
          <w:color w:val="000000" w:themeColor="text1"/>
          <w:kern w:val="0"/>
          <w:sz w:val="22"/>
        </w:rPr>
        <w:t xml:space="preserve">traditional </w:t>
      </w:r>
      <w:r w:rsidR="005C2C8A" w:rsidRPr="00F007DB">
        <w:rPr>
          <w:rFonts w:ascii="Times New Roman" w:eastAsia="DengXian" w:hAnsi="Times New Roman" w:cs="Times New Roman"/>
          <w:color w:val="000000" w:themeColor="text1"/>
          <w:kern w:val="0"/>
          <w:sz w:val="22"/>
        </w:rPr>
        <w:t>wholesale</w:t>
      </w:r>
      <w:r w:rsidR="005C2C8A">
        <w:rPr>
          <w:rFonts w:ascii="Times New Roman" w:eastAsia="DengXian" w:hAnsi="Times New Roman" w:cs="Times New Roman"/>
          <w:color w:val="000000" w:themeColor="text1"/>
          <w:kern w:val="0"/>
          <w:sz w:val="22"/>
        </w:rPr>
        <w:t>-</w:t>
      </w:r>
      <w:r w:rsidR="00C1465C" w:rsidRPr="00F007DB">
        <w:rPr>
          <w:rFonts w:ascii="Times New Roman" w:eastAsia="DengXian" w:hAnsi="Times New Roman" w:cs="Times New Roman"/>
          <w:color w:val="000000" w:themeColor="text1"/>
          <w:kern w:val="0"/>
          <w:sz w:val="22"/>
        </w:rPr>
        <w:t>price contract</w:t>
      </w:r>
      <w:r w:rsidR="002E1E73">
        <w:rPr>
          <w:rFonts w:ascii="Times New Roman" w:eastAsia="DengXian" w:hAnsi="Times New Roman" w:cs="Times New Roman"/>
          <w:color w:val="000000" w:themeColor="text1"/>
          <w:kern w:val="0"/>
          <w:sz w:val="22"/>
        </w:rPr>
        <w:t>s</w:t>
      </w:r>
      <w:r w:rsidR="00C1465C" w:rsidRPr="00F007DB">
        <w:rPr>
          <w:rFonts w:ascii="Times New Roman" w:eastAsia="DengXian" w:hAnsi="Times New Roman" w:cs="Times New Roman" w:hint="eastAsia"/>
          <w:color w:val="000000" w:themeColor="text1"/>
          <w:kern w:val="0"/>
          <w:sz w:val="22"/>
        </w:rPr>
        <w:t xml:space="preserve"> </w:t>
      </w:r>
      <w:r w:rsidR="002E1E73">
        <w:rPr>
          <w:rFonts w:ascii="Times New Roman" w:eastAsia="DengXian" w:hAnsi="Times New Roman" w:cs="Times New Roman"/>
          <w:color w:val="000000" w:themeColor="text1"/>
          <w:kern w:val="0"/>
          <w:sz w:val="22"/>
        </w:rPr>
        <w:t>in a</w:t>
      </w:r>
      <w:r w:rsidR="00C1465C" w:rsidRPr="00F007DB">
        <w:rPr>
          <w:rFonts w:ascii="Times New Roman" w:eastAsia="DengXian" w:hAnsi="Times New Roman" w:cs="Times New Roman" w:hint="eastAsia"/>
          <w:color w:val="000000" w:themeColor="text1"/>
          <w:kern w:val="0"/>
          <w:sz w:val="22"/>
        </w:rPr>
        <w:t xml:space="preserve"> consideration of </w:t>
      </w:r>
      <w:r w:rsidR="00C1465C" w:rsidRPr="00F007DB">
        <w:rPr>
          <w:rFonts w:ascii="Times New Roman" w:eastAsia="DengXian" w:hAnsi="Times New Roman" w:cs="Times New Roman"/>
          <w:color w:val="000000" w:themeColor="text1"/>
          <w:kern w:val="0"/>
          <w:sz w:val="22"/>
        </w:rPr>
        <w:t xml:space="preserve">dynamic advertising. </w:t>
      </w:r>
    </w:p>
    <w:p w14:paraId="63C7AE69" w14:textId="67B438B8" w:rsidR="00C1465C" w:rsidRPr="00F007DB" w:rsidRDefault="00147A14" w:rsidP="006C5D86">
      <w:pPr>
        <w:spacing w:line="480" w:lineRule="auto"/>
        <w:ind w:firstLine="480"/>
        <w:rPr>
          <w:rFonts w:ascii="Times New Roman" w:eastAsia="DengXian" w:hAnsi="Times New Roman" w:cs="Times New Roman"/>
          <w:color w:val="000000" w:themeColor="text1"/>
          <w:kern w:val="0"/>
          <w:sz w:val="22"/>
        </w:rPr>
      </w:pPr>
      <w:r>
        <w:rPr>
          <w:rFonts w:ascii="Times New Roman" w:eastAsia="DengXian" w:hAnsi="Times New Roman" w:cs="Times New Roman"/>
          <w:color w:val="000000" w:themeColor="text1"/>
          <w:kern w:val="0"/>
          <w:sz w:val="22"/>
        </w:rPr>
        <w:t>It is</w:t>
      </w:r>
      <w:r w:rsidRPr="00F007DB">
        <w:rPr>
          <w:rFonts w:ascii="Times New Roman" w:eastAsia="DengXian" w:hAnsi="Times New Roman" w:cs="Times New Roman"/>
          <w:color w:val="000000" w:themeColor="text1"/>
          <w:kern w:val="0"/>
          <w:sz w:val="22"/>
        </w:rPr>
        <w:t xml:space="preserve"> </w:t>
      </w:r>
      <w:r w:rsidR="00C1465C" w:rsidRPr="00F007DB">
        <w:rPr>
          <w:rFonts w:ascii="Times New Roman" w:eastAsia="DengXian" w:hAnsi="Times New Roman" w:cs="Times New Roman"/>
          <w:color w:val="000000" w:themeColor="text1"/>
          <w:kern w:val="0"/>
          <w:sz w:val="22"/>
        </w:rPr>
        <w:t xml:space="preserve">common knowledge in the field </w:t>
      </w:r>
      <w:r>
        <w:rPr>
          <w:rFonts w:ascii="Times New Roman" w:eastAsia="DengXian" w:hAnsi="Times New Roman" w:cs="Times New Roman"/>
          <w:color w:val="000000" w:themeColor="text1"/>
          <w:kern w:val="0"/>
          <w:sz w:val="22"/>
        </w:rPr>
        <w:t xml:space="preserve">that </w:t>
      </w:r>
      <w:r w:rsidR="005C2C8A" w:rsidRPr="00F007DB">
        <w:rPr>
          <w:rFonts w:ascii="Times New Roman" w:eastAsia="DengXian" w:hAnsi="Times New Roman" w:cs="Times New Roman"/>
          <w:color w:val="000000" w:themeColor="text1"/>
          <w:kern w:val="0"/>
          <w:sz w:val="22"/>
        </w:rPr>
        <w:t>w</w:t>
      </w:r>
      <w:r w:rsidR="005C2C8A">
        <w:rPr>
          <w:rFonts w:ascii="Times New Roman" w:eastAsia="DengXian" w:hAnsi="Times New Roman" w:cs="Times New Roman"/>
          <w:color w:val="000000" w:themeColor="text1"/>
          <w:kern w:val="0"/>
          <w:sz w:val="22"/>
        </w:rPr>
        <w:t>hen</w:t>
      </w:r>
      <w:r w:rsidR="005C2C8A" w:rsidRPr="00F007DB">
        <w:rPr>
          <w:rFonts w:ascii="Times New Roman" w:eastAsia="DengXian" w:hAnsi="Times New Roman" w:cs="Times New Roman"/>
          <w:color w:val="000000" w:themeColor="text1"/>
          <w:kern w:val="0"/>
          <w:sz w:val="22"/>
        </w:rPr>
        <w:t xml:space="preserve"> incentive</w:t>
      </w:r>
      <w:r w:rsidR="005C2C8A">
        <w:rPr>
          <w:rFonts w:ascii="Times New Roman" w:eastAsia="DengXian" w:hAnsi="Times New Roman" w:cs="Times New Roman"/>
          <w:color w:val="000000" w:themeColor="text1"/>
          <w:kern w:val="0"/>
          <w:sz w:val="22"/>
        </w:rPr>
        <w:t>-</w:t>
      </w:r>
      <w:r w:rsidR="00C1465C" w:rsidRPr="00F007DB">
        <w:rPr>
          <w:rFonts w:ascii="Times New Roman" w:eastAsia="DengXian" w:hAnsi="Times New Roman" w:cs="Times New Roman"/>
          <w:color w:val="000000" w:themeColor="text1"/>
          <w:kern w:val="0"/>
          <w:sz w:val="22"/>
        </w:rPr>
        <w:t>alignment contracts</w:t>
      </w:r>
      <w:r w:rsidR="005C2C8A">
        <w:rPr>
          <w:rFonts w:ascii="Times New Roman" w:eastAsia="DengXian" w:hAnsi="Times New Roman" w:cs="Times New Roman"/>
          <w:color w:val="000000" w:themeColor="text1"/>
          <w:kern w:val="0"/>
          <w:sz w:val="22"/>
        </w:rPr>
        <w:t xml:space="preserve"> are in use</w:t>
      </w:r>
      <w:r w:rsidR="00C1465C" w:rsidRPr="00F007DB">
        <w:rPr>
          <w:rFonts w:ascii="Times New Roman" w:eastAsia="DengXian" w:hAnsi="Times New Roman" w:cs="Times New Roman"/>
          <w:color w:val="000000" w:themeColor="text1"/>
          <w:kern w:val="0"/>
          <w:sz w:val="22"/>
        </w:rPr>
        <w:t xml:space="preserve">, the presence of </w:t>
      </w:r>
      <w:r w:rsidR="00007BFF" w:rsidRPr="00F007DB">
        <w:rPr>
          <w:rFonts w:ascii="Times New Roman" w:eastAsia="DengXian" w:hAnsi="Times New Roman" w:cs="Times New Roman" w:hint="eastAsia"/>
          <w:color w:val="000000" w:themeColor="text1"/>
          <w:kern w:val="0"/>
          <w:sz w:val="22"/>
        </w:rPr>
        <w:t xml:space="preserve">the </w:t>
      </w:r>
      <w:r w:rsidR="00C1465C" w:rsidRPr="00F007DB">
        <w:rPr>
          <w:rFonts w:ascii="Times New Roman" w:eastAsia="DengXian" w:hAnsi="Times New Roman" w:cs="Times New Roman"/>
          <w:color w:val="000000" w:themeColor="text1"/>
          <w:kern w:val="0"/>
          <w:sz w:val="22"/>
        </w:rPr>
        <w:t>double marginali</w:t>
      </w:r>
      <w:r w:rsidR="00615BB3">
        <w:rPr>
          <w:rFonts w:ascii="Times New Roman" w:eastAsia="DengXian" w:hAnsi="Times New Roman" w:cs="Times New Roman"/>
          <w:color w:val="000000" w:themeColor="text1"/>
          <w:kern w:val="0"/>
          <w:sz w:val="22"/>
        </w:rPr>
        <w:t>s</w:t>
      </w:r>
      <w:r w:rsidR="00C1465C" w:rsidRPr="00F007DB">
        <w:rPr>
          <w:rFonts w:ascii="Times New Roman" w:eastAsia="DengXian" w:hAnsi="Times New Roman" w:cs="Times New Roman"/>
          <w:color w:val="000000" w:themeColor="text1"/>
          <w:kern w:val="0"/>
          <w:sz w:val="22"/>
        </w:rPr>
        <w:t>ation effect (Chen et al. 2010; Li et al. 2013)</w:t>
      </w:r>
      <w:r w:rsidR="005C2C8A">
        <w:rPr>
          <w:rFonts w:ascii="Times New Roman" w:eastAsia="DengXian" w:hAnsi="Times New Roman" w:cs="Times New Roman"/>
          <w:color w:val="000000" w:themeColor="text1"/>
          <w:kern w:val="0"/>
          <w:sz w:val="22"/>
        </w:rPr>
        <w:t xml:space="preserve"> means that</w:t>
      </w:r>
      <w:r w:rsidR="00C1465C" w:rsidRPr="00F007DB">
        <w:rPr>
          <w:rFonts w:ascii="Times New Roman" w:eastAsia="DengXian" w:hAnsi="Times New Roman" w:cs="Times New Roman"/>
          <w:color w:val="000000" w:themeColor="text1"/>
          <w:kern w:val="0"/>
          <w:sz w:val="22"/>
        </w:rPr>
        <w:t xml:space="preserve"> the supply chain </w:t>
      </w:r>
      <w:r>
        <w:rPr>
          <w:rFonts w:ascii="Times New Roman" w:eastAsia="DengXian" w:hAnsi="Times New Roman" w:cs="Times New Roman"/>
          <w:color w:val="000000" w:themeColor="text1"/>
          <w:kern w:val="0"/>
          <w:sz w:val="22"/>
        </w:rPr>
        <w:t>will not</w:t>
      </w:r>
      <w:r w:rsidRPr="00F007DB">
        <w:rPr>
          <w:rFonts w:ascii="Times New Roman" w:eastAsia="DengXian" w:hAnsi="Times New Roman" w:cs="Times New Roman"/>
          <w:color w:val="000000" w:themeColor="text1"/>
          <w:kern w:val="0"/>
          <w:sz w:val="22"/>
        </w:rPr>
        <w:t xml:space="preserve"> </w:t>
      </w:r>
      <w:r w:rsidR="00C1465C" w:rsidRPr="00F007DB">
        <w:rPr>
          <w:rFonts w:ascii="Times New Roman" w:eastAsia="DengXian" w:hAnsi="Times New Roman" w:cs="Times New Roman"/>
          <w:color w:val="000000" w:themeColor="text1"/>
          <w:kern w:val="0"/>
          <w:sz w:val="22"/>
        </w:rPr>
        <w:t xml:space="preserve">be </w:t>
      </w:r>
      <w:r>
        <w:rPr>
          <w:rFonts w:ascii="Times New Roman" w:eastAsia="DengXian" w:hAnsi="Times New Roman" w:cs="Times New Roman"/>
          <w:color w:val="000000" w:themeColor="text1"/>
          <w:kern w:val="0"/>
          <w:sz w:val="22"/>
        </w:rPr>
        <w:t xml:space="preserve">automatically </w:t>
      </w:r>
      <w:r w:rsidR="00C1465C" w:rsidRPr="00F007DB">
        <w:rPr>
          <w:rFonts w:ascii="Times New Roman" w:eastAsia="DengXian" w:hAnsi="Times New Roman" w:cs="Times New Roman"/>
          <w:color w:val="000000" w:themeColor="text1"/>
          <w:kern w:val="0"/>
          <w:sz w:val="22"/>
        </w:rPr>
        <w:t>optimal (i.e. coordinated). In standard newsvendor product</w:t>
      </w:r>
      <w:r w:rsidR="00615BB3">
        <w:rPr>
          <w:rFonts w:ascii="Times New Roman" w:eastAsia="DengXian" w:hAnsi="Times New Roman" w:cs="Times New Roman"/>
          <w:color w:val="000000" w:themeColor="text1"/>
          <w:kern w:val="0"/>
          <w:sz w:val="22"/>
        </w:rPr>
        <w:t>–</w:t>
      </w:r>
      <w:r w:rsidR="00C1465C" w:rsidRPr="00F007DB">
        <w:rPr>
          <w:rFonts w:ascii="Times New Roman" w:eastAsia="DengXian" w:hAnsi="Times New Roman" w:cs="Times New Roman"/>
          <w:color w:val="000000" w:themeColor="text1"/>
          <w:kern w:val="0"/>
          <w:sz w:val="22"/>
        </w:rPr>
        <w:t xml:space="preserve">based supply chains with </w:t>
      </w:r>
      <w:r w:rsidR="00615BB3">
        <w:rPr>
          <w:rFonts w:ascii="Times New Roman" w:eastAsia="DengXian" w:hAnsi="Times New Roman" w:cs="Times New Roman"/>
          <w:color w:val="000000" w:themeColor="text1"/>
          <w:kern w:val="0"/>
          <w:sz w:val="22"/>
        </w:rPr>
        <w:t xml:space="preserve">only </w:t>
      </w:r>
      <w:r w:rsidR="0036433B">
        <w:rPr>
          <w:rFonts w:ascii="Times New Roman" w:eastAsia="DengXian" w:hAnsi="Times New Roman" w:cs="Times New Roman"/>
          <w:color w:val="000000" w:themeColor="text1"/>
          <w:kern w:val="0"/>
          <w:sz w:val="22"/>
        </w:rPr>
        <w:t xml:space="preserve">a </w:t>
      </w:r>
      <w:r w:rsidR="00C1465C" w:rsidRPr="00F007DB">
        <w:rPr>
          <w:rFonts w:ascii="Times New Roman" w:eastAsia="DengXian" w:hAnsi="Times New Roman" w:cs="Times New Roman"/>
          <w:color w:val="000000" w:themeColor="text1"/>
          <w:kern w:val="0"/>
          <w:sz w:val="22"/>
        </w:rPr>
        <w:t xml:space="preserve">quantity decision, </w:t>
      </w:r>
      <w:r w:rsidR="0036433B">
        <w:rPr>
          <w:rFonts w:ascii="Times New Roman" w:eastAsia="DengXian" w:hAnsi="Times New Roman" w:cs="Times New Roman"/>
          <w:color w:val="000000" w:themeColor="text1"/>
          <w:kern w:val="0"/>
          <w:sz w:val="22"/>
        </w:rPr>
        <w:t xml:space="preserve">such </w:t>
      </w:r>
      <w:r w:rsidR="005C2C8A" w:rsidRPr="00F007DB">
        <w:rPr>
          <w:rFonts w:ascii="Times New Roman" w:eastAsia="DengXian" w:hAnsi="Times New Roman" w:cs="Times New Roman"/>
          <w:color w:val="000000" w:themeColor="text1"/>
          <w:kern w:val="0"/>
          <w:sz w:val="22"/>
        </w:rPr>
        <w:t>supply</w:t>
      </w:r>
      <w:r w:rsidR="005C2C8A">
        <w:rPr>
          <w:rFonts w:ascii="Times New Roman" w:eastAsia="DengXian" w:hAnsi="Times New Roman" w:cs="Times New Roman"/>
          <w:color w:val="000000" w:themeColor="text1"/>
          <w:kern w:val="0"/>
          <w:sz w:val="22"/>
        </w:rPr>
        <w:t>-</w:t>
      </w:r>
      <w:r w:rsidR="00C1465C" w:rsidRPr="00F007DB">
        <w:rPr>
          <w:rFonts w:ascii="Times New Roman" w:eastAsia="DengXian" w:hAnsi="Times New Roman" w:cs="Times New Roman"/>
          <w:color w:val="000000" w:themeColor="text1"/>
          <w:kern w:val="0"/>
          <w:sz w:val="22"/>
        </w:rPr>
        <w:t xml:space="preserve">chain contracts </w:t>
      </w:r>
      <w:r w:rsidR="0036433B">
        <w:rPr>
          <w:rFonts w:ascii="Times New Roman" w:eastAsia="DengXian" w:hAnsi="Times New Roman" w:cs="Times New Roman"/>
          <w:color w:val="000000" w:themeColor="text1"/>
          <w:kern w:val="0"/>
          <w:sz w:val="22"/>
        </w:rPr>
        <w:t>as</w:t>
      </w:r>
      <w:r w:rsidR="0036433B" w:rsidRPr="00F007DB">
        <w:rPr>
          <w:rFonts w:ascii="Times New Roman" w:eastAsia="DengXian" w:hAnsi="Times New Roman" w:cs="Times New Roman"/>
          <w:color w:val="000000" w:themeColor="text1"/>
          <w:kern w:val="0"/>
          <w:sz w:val="22"/>
        </w:rPr>
        <w:t xml:space="preserve"> </w:t>
      </w:r>
      <w:r w:rsidR="005C2C8A" w:rsidRPr="00F007DB">
        <w:rPr>
          <w:rFonts w:ascii="Times New Roman" w:eastAsia="DengXian" w:hAnsi="Times New Roman" w:cs="Times New Roman"/>
          <w:color w:val="000000" w:themeColor="text1"/>
          <w:kern w:val="0"/>
          <w:sz w:val="22"/>
        </w:rPr>
        <w:t>revenue</w:t>
      </w:r>
      <w:r w:rsidR="005C2C8A">
        <w:rPr>
          <w:rFonts w:ascii="Times New Roman" w:eastAsia="DengXian" w:hAnsi="Times New Roman" w:cs="Times New Roman"/>
          <w:color w:val="000000" w:themeColor="text1"/>
          <w:kern w:val="0"/>
          <w:sz w:val="22"/>
        </w:rPr>
        <w:t>-</w:t>
      </w:r>
      <w:r w:rsidR="00C1465C" w:rsidRPr="00F007DB">
        <w:rPr>
          <w:rFonts w:ascii="Times New Roman" w:eastAsia="DengXian" w:hAnsi="Times New Roman" w:cs="Times New Roman"/>
          <w:color w:val="000000" w:themeColor="text1"/>
          <w:kern w:val="0"/>
          <w:sz w:val="22"/>
        </w:rPr>
        <w:t xml:space="preserve">sharing, buyback, two-part tariff, and options can </w:t>
      </w:r>
      <w:r w:rsidR="0036433B">
        <w:rPr>
          <w:rFonts w:ascii="Times New Roman" w:eastAsia="DengXian" w:hAnsi="Times New Roman" w:cs="Times New Roman"/>
          <w:color w:val="000000" w:themeColor="text1"/>
          <w:kern w:val="0"/>
          <w:sz w:val="22"/>
        </w:rPr>
        <w:t>be successful in</w:t>
      </w:r>
      <w:r w:rsidR="00C1465C" w:rsidRPr="00F007DB">
        <w:rPr>
          <w:rFonts w:ascii="Times New Roman" w:eastAsia="DengXian" w:hAnsi="Times New Roman" w:cs="Times New Roman"/>
          <w:color w:val="000000" w:themeColor="text1"/>
          <w:kern w:val="0"/>
          <w:sz w:val="22"/>
        </w:rPr>
        <w:t xml:space="preserve"> entic</w:t>
      </w:r>
      <w:r w:rsidR="0036433B">
        <w:rPr>
          <w:rFonts w:ascii="Times New Roman" w:eastAsia="DengXian" w:hAnsi="Times New Roman" w:cs="Times New Roman"/>
          <w:color w:val="000000" w:themeColor="text1"/>
          <w:kern w:val="0"/>
          <w:sz w:val="22"/>
        </w:rPr>
        <w:t>ing</w:t>
      </w:r>
      <w:r w:rsidR="00C1465C" w:rsidRPr="00F007DB">
        <w:rPr>
          <w:rFonts w:ascii="Times New Roman" w:eastAsia="DengXian" w:hAnsi="Times New Roman" w:cs="Times New Roman"/>
          <w:color w:val="000000" w:themeColor="text1"/>
          <w:kern w:val="0"/>
          <w:sz w:val="22"/>
        </w:rPr>
        <w:t xml:space="preserve"> risk</w:t>
      </w:r>
      <w:r w:rsidR="0036433B">
        <w:rPr>
          <w:rFonts w:ascii="Times New Roman" w:eastAsia="DengXian" w:hAnsi="Times New Roman" w:cs="Times New Roman"/>
          <w:color w:val="000000" w:themeColor="text1"/>
          <w:kern w:val="0"/>
          <w:sz w:val="22"/>
        </w:rPr>
        <w:t>-</w:t>
      </w:r>
      <w:r w:rsidR="00C1465C" w:rsidRPr="00F007DB">
        <w:rPr>
          <w:rFonts w:ascii="Times New Roman" w:eastAsia="DengXian" w:hAnsi="Times New Roman" w:cs="Times New Roman"/>
          <w:color w:val="000000" w:themeColor="text1"/>
          <w:kern w:val="0"/>
          <w:sz w:val="22"/>
        </w:rPr>
        <w:t xml:space="preserve">neutral </w:t>
      </w:r>
      <w:r w:rsidR="005C2C8A" w:rsidRPr="00F007DB">
        <w:rPr>
          <w:rFonts w:ascii="Times New Roman" w:eastAsia="DengXian" w:hAnsi="Times New Roman" w:cs="Times New Roman"/>
          <w:color w:val="000000" w:themeColor="text1"/>
          <w:kern w:val="0"/>
          <w:sz w:val="22"/>
        </w:rPr>
        <w:t>supply</w:t>
      </w:r>
      <w:r w:rsidR="005C2C8A">
        <w:rPr>
          <w:rFonts w:ascii="Times New Roman" w:eastAsia="DengXian" w:hAnsi="Times New Roman" w:cs="Times New Roman"/>
          <w:color w:val="000000" w:themeColor="text1"/>
          <w:kern w:val="0"/>
          <w:sz w:val="22"/>
        </w:rPr>
        <w:t>-</w:t>
      </w:r>
      <w:r w:rsidR="00C1465C" w:rsidRPr="00F007DB">
        <w:rPr>
          <w:rFonts w:ascii="Times New Roman" w:eastAsia="DengXian" w:hAnsi="Times New Roman" w:cs="Times New Roman"/>
          <w:color w:val="000000" w:themeColor="text1"/>
          <w:kern w:val="0"/>
          <w:sz w:val="22"/>
        </w:rPr>
        <w:t xml:space="preserve">chain agents to produce and order at the supply chain’s optimal quantity, and arbitrarily allocate the optimal </w:t>
      </w:r>
      <w:r w:rsidR="005C2C8A" w:rsidRPr="00F007DB">
        <w:rPr>
          <w:rFonts w:ascii="Times New Roman" w:eastAsia="DengXian" w:hAnsi="Times New Roman" w:cs="Times New Roman"/>
          <w:color w:val="000000" w:themeColor="text1"/>
          <w:kern w:val="0"/>
          <w:sz w:val="22"/>
        </w:rPr>
        <w:t>supply</w:t>
      </w:r>
      <w:r w:rsidR="005C2C8A">
        <w:rPr>
          <w:rFonts w:ascii="Times New Roman" w:eastAsia="DengXian" w:hAnsi="Times New Roman" w:cs="Times New Roman"/>
          <w:color w:val="000000" w:themeColor="text1"/>
          <w:kern w:val="0"/>
          <w:sz w:val="22"/>
        </w:rPr>
        <w:t>-</w:t>
      </w:r>
      <w:r w:rsidR="00C1465C" w:rsidRPr="00F007DB">
        <w:rPr>
          <w:rFonts w:ascii="Times New Roman" w:eastAsia="DengXian" w:hAnsi="Times New Roman" w:cs="Times New Roman"/>
          <w:color w:val="000000" w:themeColor="text1"/>
          <w:kern w:val="0"/>
          <w:sz w:val="22"/>
        </w:rPr>
        <w:t xml:space="preserve">chain profit among the seller and the buyer. </w:t>
      </w:r>
      <w:r w:rsidR="0036433B">
        <w:rPr>
          <w:rFonts w:ascii="Times New Roman" w:eastAsia="DengXian" w:hAnsi="Times New Roman" w:cs="Times New Roman"/>
          <w:color w:val="000000" w:themeColor="text1"/>
          <w:kern w:val="0"/>
          <w:sz w:val="22"/>
        </w:rPr>
        <w:t>T</w:t>
      </w:r>
      <w:r w:rsidR="00C1465C" w:rsidRPr="00F007DB">
        <w:rPr>
          <w:rFonts w:ascii="Times New Roman" w:eastAsia="DengXian" w:hAnsi="Times New Roman" w:cs="Times New Roman"/>
          <w:color w:val="000000" w:themeColor="text1"/>
          <w:kern w:val="0"/>
          <w:sz w:val="22"/>
        </w:rPr>
        <w:t xml:space="preserve">hese </w:t>
      </w:r>
      <w:r w:rsidR="0036433B">
        <w:rPr>
          <w:rFonts w:ascii="Times New Roman" w:eastAsia="DengXian" w:hAnsi="Times New Roman" w:cs="Times New Roman"/>
          <w:color w:val="000000" w:themeColor="text1"/>
          <w:kern w:val="0"/>
          <w:sz w:val="22"/>
        </w:rPr>
        <w:t xml:space="preserve">kinds of </w:t>
      </w:r>
      <w:r w:rsidR="00C1465C" w:rsidRPr="00F007DB">
        <w:rPr>
          <w:rFonts w:ascii="Times New Roman" w:eastAsia="DengXian" w:hAnsi="Times New Roman" w:cs="Times New Roman"/>
          <w:color w:val="000000" w:themeColor="text1"/>
          <w:kern w:val="0"/>
          <w:sz w:val="22"/>
        </w:rPr>
        <w:t xml:space="preserve">contracts are </w:t>
      </w:r>
      <w:r w:rsidR="0036433B">
        <w:rPr>
          <w:rFonts w:ascii="Times New Roman" w:eastAsia="DengXian" w:hAnsi="Times New Roman" w:cs="Times New Roman"/>
          <w:color w:val="000000" w:themeColor="text1"/>
          <w:kern w:val="0"/>
          <w:sz w:val="22"/>
        </w:rPr>
        <w:t xml:space="preserve">therefore </w:t>
      </w:r>
      <w:r w:rsidR="00C1465C" w:rsidRPr="00F007DB">
        <w:rPr>
          <w:rFonts w:ascii="Times New Roman" w:eastAsia="DengXian" w:hAnsi="Times New Roman" w:cs="Times New Roman"/>
          <w:color w:val="000000" w:themeColor="text1"/>
          <w:kern w:val="0"/>
          <w:sz w:val="22"/>
        </w:rPr>
        <w:t xml:space="preserve">called </w:t>
      </w:r>
      <w:r w:rsidR="005C2C8A" w:rsidRPr="00F007DB">
        <w:rPr>
          <w:rFonts w:ascii="Times New Roman" w:eastAsia="DengXian" w:hAnsi="Times New Roman" w:cs="Times New Roman"/>
          <w:color w:val="000000" w:themeColor="text1"/>
          <w:kern w:val="0"/>
          <w:sz w:val="22"/>
        </w:rPr>
        <w:t>supply</w:t>
      </w:r>
      <w:r w:rsidR="005C2C8A">
        <w:rPr>
          <w:rFonts w:ascii="Times New Roman" w:eastAsia="DengXian" w:hAnsi="Times New Roman" w:cs="Times New Roman"/>
          <w:color w:val="000000" w:themeColor="text1"/>
          <w:kern w:val="0"/>
          <w:sz w:val="22"/>
        </w:rPr>
        <w:t>-</w:t>
      </w:r>
      <w:r w:rsidR="00C1465C" w:rsidRPr="00F007DB">
        <w:rPr>
          <w:rFonts w:ascii="Times New Roman" w:eastAsia="DengXian" w:hAnsi="Times New Roman" w:cs="Times New Roman"/>
          <w:color w:val="000000" w:themeColor="text1"/>
          <w:kern w:val="0"/>
          <w:sz w:val="22"/>
        </w:rPr>
        <w:t xml:space="preserve">chain coordination contracts. However, pure </w:t>
      </w:r>
      <w:r w:rsidR="005C2C8A" w:rsidRPr="00F007DB">
        <w:rPr>
          <w:rFonts w:ascii="Times New Roman" w:eastAsia="DengXian" w:hAnsi="Times New Roman" w:cs="Times New Roman"/>
          <w:color w:val="000000" w:themeColor="text1"/>
          <w:kern w:val="0"/>
          <w:sz w:val="22"/>
        </w:rPr>
        <w:t>wholesale</w:t>
      </w:r>
      <w:r w:rsidR="005C2C8A">
        <w:rPr>
          <w:rFonts w:ascii="Times New Roman" w:eastAsia="DengXian" w:hAnsi="Times New Roman" w:cs="Times New Roman"/>
          <w:color w:val="000000" w:themeColor="text1"/>
          <w:kern w:val="0"/>
          <w:sz w:val="22"/>
        </w:rPr>
        <w:t>-</w:t>
      </w:r>
      <w:r w:rsidR="00C1465C" w:rsidRPr="00F007DB">
        <w:rPr>
          <w:rFonts w:ascii="Times New Roman" w:eastAsia="DengXian" w:hAnsi="Times New Roman" w:cs="Times New Roman"/>
          <w:color w:val="000000" w:themeColor="text1"/>
          <w:kern w:val="0"/>
          <w:sz w:val="22"/>
        </w:rPr>
        <w:t>pricing contract</w:t>
      </w:r>
      <w:r w:rsidR="000F4E40">
        <w:rPr>
          <w:rFonts w:ascii="Times New Roman" w:eastAsia="DengXian" w:hAnsi="Times New Roman" w:cs="Times New Roman"/>
          <w:color w:val="000000" w:themeColor="text1"/>
          <w:kern w:val="0"/>
          <w:sz w:val="22"/>
        </w:rPr>
        <w:t>s</w:t>
      </w:r>
      <w:r w:rsidR="00C1465C" w:rsidRPr="00F007DB">
        <w:rPr>
          <w:rFonts w:ascii="Times New Roman" w:eastAsia="DengXian" w:hAnsi="Times New Roman" w:cs="Times New Roman"/>
          <w:color w:val="000000" w:themeColor="text1"/>
          <w:kern w:val="0"/>
          <w:sz w:val="22"/>
        </w:rPr>
        <w:t xml:space="preserve"> cannot coordinate the supply chain when the agents are </w:t>
      </w:r>
      <w:r w:rsidR="005C2C8A" w:rsidRPr="00F007DB">
        <w:rPr>
          <w:rFonts w:ascii="Times New Roman" w:eastAsia="DengXian" w:hAnsi="Times New Roman" w:cs="Times New Roman"/>
          <w:color w:val="000000" w:themeColor="text1"/>
          <w:kern w:val="0"/>
          <w:sz w:val="22"/>
        </w:rPr>
        <w:t>risk</w:t>
      </w:r>
      <w:r w:rsidR="005C2C8A">
        <w:rPr>
          <w:rFonts w:ascii="Times New Roman" w:eastAsia="DengXian" w:hAnsi="Times New Roman" w:cs="Times New Roman"/>
          <w:color w:val="000000" w:themeColor="text1"/>
          <w:kern w:val="0"/>
          <w:sz w:val="22"/>
        </w:rPr>
        <w:t>-</w:t>
      </w:r>
      <w:r w:rsidR="00C1465C" w:rsidRPr="00F007DB">
        <w:rPr>
          <w:rFonts w:ascii="Times New Roman" w:eastAsia="DengXian" w:hAnsi="Times New Roman" w:cs="Times New Roman"/>
          <w:color w:val="000000" w:themeColor="text1"/>
          <w:kern w:val="0"/>
          <w:sz w:val="22"/>
        </w:rPr>
        <w:t xml:space="preserve">neutral and will not accept </w:t>
      </w:r>
      <w:r w:rsidR="000F4E40">
        <w:rPr>
          <w:rFonts w:ascii="Times New Roman" w:eastAsia="DengXian" w:hAnsi="Times New Roman" w:cs="Times New Roman"/>
          <w:color w:val="000000" w:themeColor="text1"/>
          <w:kern w:val="0"/>
          <w:sz w:val="22"/>
        </w:rPr>
        <w:t>a</w:t>
      </w:r>
      <w:r w:rsidR="000F4E40" w:rsidRPr="00F007DB">
        <w:rPr>
          <w:rFonts w:ascii="Times New Roman" w:eastAsia="DengXian" w:hAnsi="Times New Roman" w:cs="Times New Roman"/>
          <w:color w:val="000000" w:themeColor="text1"/>
          <w:kern w:val="0"/>
          <w:sz w:val="22"/>
        </w:rPr>
        <w:t xml:space="preserve"> </w:t>
      </w:r>
      <w:r w:rsidR="00C1465C" w:rsidRPr="00F007DB">
        <w:rPr>
          <w:rFonts w:ascii="Times New Roman" w:eastAsia="DengXian" w:hAnsi="Times New Roman" w:cs="Times New Roman"/>
          <w:color w:val="000000" w:themeColor="text1"/>
          <w:kern w:val="0"/>
          <w:sz w:val="22"/>
        </w:rPr>
        <w:t xml:space="preserve">situation </w:t>
      </w:r>
      <w:r w:rsidR="000F4E40">
        <w:rPr>
          <w:rFonts w:ascii="Times New Roman" w:eastAsia="DengXian" w:hAnsi="Times New Roman" w:cs="Times New Roman"/>
          <w:color w:val="000000" w:themeColor="text1"/>
          <w:kern w:val="0"/>
          <w:sz w:val="22"/>
        </w:rPr>
        <w:t>of</w:t>
      </w:r>
      <w:r w:rsidR="000F4E40" w:rsidRPr="00F007DB">
        <w:rPr>
          <w:rFonts w:ascii="Times New Roman" w:eastAsia="DengXian" w:hAnsi="Times New Roman" w:cs="Times New Roman"/>
          <w:color w:val="000000" w:themeColor="text1"/>
          <w:kern w:val="0"/>
          <w:sz w:val="22"/>
        </w:rPr>
        <w:t xml:space="preserve"> </w:t>
      </w:r>
      <w:r w:rsidR="00C1465C" w:rsidRPr="00F007DB">
        <w:rPr>
          <w:rFonts w:ascii="Times New Roman" w:eastAsia="DengXian" w:hAnsi="Times New Roman" w:cs="Times New Roman"/>
          <w:color w:val="000000" w:themeColor="text1"/>
          <w:kern w:val="0"/>
          <w:sz w:val="22"/>
        </w:rPr>
        <w:t xml:space="preserve">zero profit. </w:t>
      </w:r>
      <w:r w:rsidR="00EE64E1">
        <w:rPr>
          <w:rFonts w:ascii="Times New Roman" w:eastAsia="DengXian" w:hAnsi="Times New Roman" w:cs="Times New Roman"/>
          <w:color w:val="000000" w:themeColor="text1"/>
          <w:kern w:val="0"/>
          <w:sz w:val="22"/>
        </w:rPr>
        <w:t>In t</w:t>
      </w:r>
      <w:r w:rsidR="00C1465C" w:rsidRPr="00F007DB">
        <w:rPr>
          <w:rFonts w:ascii="Times New Roman" w:eastAsia="DengXian" w:hAnsi="Times New Roman" w:cs="Times New Roman"/>
          <w:color w:val="000000" w:themeColor="text1"/>
          <w:kern w:val="0"/>
          <w:sz w:val="22"/>
        </w:rPr>
        <w:t xml:space="preserve">his </w:t>
      </w:r>
      <w:proofErr w:type="gramStart"/>
      <w:r w:rsidR="00C1465C" w:rsidRPr="00F007DB">
        <w:rPr>
          <w:rFonts w:ascii="Times New Roman" w:eastAsia="DengXian" w:hAnsi="Times New Roman" w:cs="Times New Roman"/>
          <w:color w:val="000000" w:themeColor="text1"/>
          <w:kern w:val="0"/>
          <w:sz w:val="22"/>
        </w:rPr>
        <w:t>paper</w:t>
      </w:r>
      <w:proofErr w:type="gramEnd"/>
      <w:r w:rsidR="00C1465C" w:rsidRPr="00F007DB">
        <w:rPr>
          <w:rFonts w:ascii="Times New Roman" w:eastAsia="DengXian" w:hAnsi="Times New Roman" w:cs="Times New Roman"/>
          <w:color w:val="000000" w:themeColor="text1"/>
          <w:kern w:val="0"/>
          <w:sz w:val="22"/>
        </w:rPr>
        <w:t xml:space="preserve"> </w:t>
      </w:r>
      <w:r w:rsidR="00EE64E1">
        <w:rPr>
          <w:rFonts w:ascii="Times New Roman" w:eastAsia="DengXian" w:hAnsi="Times New Roman" w:cs="Times New Roman"/>
          <w:color w:val="000000" w:themeColor="text1"/>
          <w:kern w:val="0"/>
          <w:sz w:val="22"/>
        </w:rPr>
        <w:t xml:space="preserve">we </w:t>
      </w:r>
      <w:r w:rsidR="00C1465C" w:rsidRPr="00F007DB">
        <w:rPr>
          <w:rFonts w:ascii="Times New Roman" w:eastAsia="DengXian" w:hAnsi="Times New Roman" w:cs="Times New Roman"/>
          <w:color w:val="000000" w:themeColor="text1"/>
          <w:kern w:val="0"/>
          <w:sz w:val="22"/>
        </w:rPr>
        <w:t xml:space="preserve">follow this </w:t>
      </w:r>
      <w:r w:rsidR="005C2C8A">
        <w:rPr>
          <w:rFonts w:ascii="Times New Roman" w:eastAsia="DengXian" w:hAnsi="Times New Roman" w:cs="Times New Roman"/>
          <w:color w:val="000000" w:themeColor="text1"/>
          <w:kern w:val="0"/>
          <w:sz w:val="22"/>
        </w:rPr>
        <w:t xml:space="preserve">investigative </w:t>
      </w:r>
      <w:r w:rsidR="00C1465C" w:rsidRPr="00F007DB">
        <w:rPr>
          <w:rFonts w:ascii="Times New Roman" w:eastAsia="DengXian" w:hAnsi="Times New Roman" w:cs="Times New Roman"/>
          <w:color w:val="000000" w:themeColor="text1"/>
          <w:kern w:val="0"/>
          <w:sz w:val="22"/>
        </w:rPr>
        <w:t>stream of the literature</w:t>
      </w:r>
      <w:r w:rsidR="003E7563">
        <w:rPr>
          <w:rFonts w:ascii="Times New Roman" w:eastAsia="DengXian" w:hAnsi="Times New Roman" w:cs="Times New Roman"/>
          <w:color w:val="000000" w:themeColor="text1"/>
          <w:kern w:val="0"/>
          <w:sz w:val="22"/>
        </w:rPr>
        <w:t>,</w:t>
      </w:r>
      <w:r w:rsidR="00C1465C" w:rsidRPr="00F007DB">
        <w:rPr>
          <w:rFonts w:ascii="Times New Roman" w:eastAsia="DengXian" w:hAnsi="Times New Roman" w:cs="Times New Roman"/>
          <w:color w:val="000000" w:themeColor="text1"/>
          <w:kern w:val="0"/>
          <w:sz w:val="22"/>
        </w:rPr>
        <w:t xml:space="preserve"> while </w:t>
      </w:r>
      <w:r w:rsidR="003E7563">
        <w:rPr>
          <w:rFonts w:ascii="Times New Roman" w:eastAsia="DengXian" w:hAnsi="Times New Roman" w:cs="Times New Roman"/>
          <w:color w:val="000000" w:themeColor="text1"/>
          <w:kern w:val="0"/>
          <w:sz w:val="22"/>
        </w:rPr>
        <w:t>focusing</w:t>
      </w:r>
      <w:r w:rsidR="00C1465C" w:rsidRPr="00F007DB">
        <w:rPr>
          <w:rFonts w:ascii="Times New Roman" w:eastAsia="DengXian" w:hAnsi="Times New Roman" w:cs="Times New Roman"/>
          <w:color w:val="000000" w:themeColor="text1"/>
          <w:kern w:val="0"/>
          <w:sz w:val="22"/>
        </w:rPr>
        <w:t xml:space="preserve"> on </w:t>
      </w:r>
      <w:r w:rsidR="00295BC8">
        <w:rPr>
          <w:rFonts w:ascii="Times New Roman" w:eastAsia="DengXian" w:hAnsi="Times New Roman" w:cs="Times New Roman"/>
          <w:color w:val="000000" w:themeColor="text1"/>
          <w:kern w:val="0"/>
          <w:sz w:val="22"/>
        </w:rPr>
        <w:t xml:space="preserve">the </w:t>
      </w:r>
      <w:r w:rsidR="003E7563">
        <w:rPr>
          <w:rFonts w:ascii="Times New Roman" w:eastAsia="DengXian" w:hAnsi="Times New Roman" w:cs="Times New Roman"/>
          <w:color w:val="000000" w:themeColor="text1"/>
          <w:kern w:val="0"/>
          <w:sz w:val="22"/>
        </w:rPr>
        <w:t xml:space="preserve">ZWP-based contract as </w:t>
      </w:r>
      <w:r w:rsidR="00C1465C" w:rsidRPr="00F007DB">
        <w:rPr>
          <w:rFonts w:ascii="Times New Roman" w:eastAsia="DengXian" w:hAnsi="Times New Roman" w:cs="Times New Roman"/>
          <w:color w:val="000000" w:themeColor="text1"/>
          <w:kern w:val="0"/>
          <w:sz w:val="22"/>
        </w:rPr>
        <w:t xml:space="preserve">a </w:t>
      </w:r>
      <w:r w:rsidR="003E7563">
        <w:rPr>
          <w:rFonts w:ascii="Times New Roman" w:eastAsia="DengXian" w:hAnsi="Times New Roman" w:cs="Times New Roman"/>
          <w:color w:val="000000" w:themeColor="text1"/>
          <w:kern w:val="0"/>
          <w:sz w:val="22"/>
        </w:rPr>
        <w:t>particular</w:t>
      </w:r>
      <w:r w:rsidR="003E7563" w:rsidRPr="00F007DB">
        <w:rPr>
          <w:rFonts w:ascii="Times New Roman" w:eastAsia="DengXian" w:hAnsi="Times New Roman" w:cs="Times New Roman"/>
          <w:color w:val="000000" w:themeColor="text1"/>
          <w:kern w:val="0"/>
          <w:sz w:val="22"/>
        </w:rPr>
        <w:t xml:space="preserve"> </w:t>
      </w:r>
      <w:r w:rsidR="00C1465C" w:rsidRPr="00F007DB">
        <w:rPr>
          <w:rFonts w:ascii="Times New Roman" w:eastAsia="DengXian" w:hAnsi="Times New Roman" w:cs="Times New Roman"/>
          <w:color w:val="000000" w:themeColor="text1"/>
          <w:kern w:val="0"/>
          <w:sz w:val="22"/>
        </w:rPr>
        <w:t xml:space="preserve">type of </w:t>
      </w:r>
      <w:r w:rsidR="003E7563">
        <w:rPr>
          <w:rFonts w:ascii="Times New Roman" w:eastAsia="DengXian" w:hAnsi="Times New Roman" w:cs="Times New Roman"/>
          <w:color w:val="000000" w:themeColor="text1"/>
          <w:kern w:val="0"/>
          <w:sz w:val="22"/>
        </w:rPr>
        <w:t>supply</w:t>
      </w:r>
      <w:r w:rsidR="005C2C8A">
        <w:rPr>
          <w:rFonts w:ascii="Times New Roman" w:eastAsia="DengXian" w:hAnsi="Times New Roman" w:cs="Times New Roman"/>
          <w:color w:val="000000" w:themeColor="text1"/>
          <w:kern w:val="0"/>
          <w:sz w:val="22"/>
        </w:rPr>
        <w:t>-</w:t>
      </w:r>
      <w:r w:rsidR="003E7563">
        <w:rPr>
          <w:rFonts w:ascii="Times New Roman" w:eastAsia="DengXian" w:hAnsi="Times New Roman" w:cs="Times New Roman"/>
          <w:color w:val="000000" w:themeColor="text1"/>
          <w:kern w:val="0"/>
          <w:sz w:val="22"/>
        </w:rPr>
        <w:t xml:space="preserve">chain </w:t>
      </w:r>
      <w:r w:rsidR="00C1465C" w:rsidRPr="00F007DB">
        <w:rPr>
          <w:rFonts w:ascii="Times New Roman" w:eastAsia="DengXian" w:hAnsi="Times New Roman" w:cs="Times New Roman"/>
          <w:color w:val="000000" w:themeColor="text1"/>
          <w:kern w:val="0"/>
          <w:sz w:val="22"/>
        </w:rPr>
        <w:t>contract.</w:t>
      </w:r>
    </w:p>
    <w:p w14:paraId="181FCF94" w14:textId="1666713A" w:rsidR="003E3D6D" w:rsidRPr="00F007DB" w:rsidRDefault="00E94E8F" w:rsidP="00724300">
      <w:pPr>
        <w:spacing w:line="480" w:lineRule="auto"/>
        <w:ind w:firstLine="480"/>
        <w:rPr>
          <w:rFonts w:ascii="Times New Roman" w:eastAsia="DengXian" w:hAnsi="Times New Roman" w:cs="Times New Roman"/>
          <w:color w:val="000000" w:themeColor="text1"/>
          <w:kern w:val="0"/>
          <w:sz w:val="22"/>
        </w:rPr>
      </w:pPr>
      <w:r w:rsidRPr="00F007DB">
        <w:rPr>
          <w:rFonts w:ascii="Times New Roman" w:eastAsia="DengXian" w:hAnsi="Times New Roman" w:cs="Times New Roman"/>
          <w:color w:val="000000" w:themeColor="text1"/>
          <w:kern w:val="0"/>
          <w:sz w:val="22"/>
        </w:rPr>
        <w:lastRenderedPageBreak/>
        <w:t xml:space="preserve">In the literature, the use of ZWP has been touched </w:t>
      </w:r>
      <w:r w:rsidR="000679A7">
        <w:rPr>
          <w:rFonts w:ascii="Times New Roman" w:eastAsia="DengXian" w:hAnsi="Times New Roman" w:cs="Times New Roman"/>
          <w:color w:val="000000" w:themeColor="text1"/>
          <w:kern w:val="0"/>
          <w:sz w:val="22"/>
        </w:rPr>
        <w:t>upon in</w:t>
      </w:r>
      <w:r w:rsidR="000679A7" w:rsidRPr="00F007DB">
        <w:rPr>
          <w:rFonts w:ascii="Times New Roman" w:eastAsia="DengXian" w:hAnsi="Times New Roman" w:cs="Times New Roman"/>
          <w:color w:val="000000" w:themeColor="text1"/>
          <w:kern w:val="0"/>
          <w:sz w:val="22"/>
        </w:rPr>
        <w:t xml:space="preserve"> </w:t>
      </w:r>
      <w:proofErr w:type="gramStart"/>
      <w:r w:rsidRPr="00F007DB">
        <w:rPr>
          <w:rFonts w:ascii="Times New Roman" w:eastAsia="DengXian" w:hAnsi="Times New Roman" w:cs="Times New Roman"/>
          <w:color w:val="000000" w:themeColor="text1"/>
          <w:kern w:val="0"/>
          <w:sz w:val="22"/>
        </w:rPr>
        <w:t>a number of</w:t>
      </w:r>
      <w:proofErr w:type="gramEnd"/>
      <w:r w:rsidRPr="00F007DB">
        <w:rPr>
          <w:rFonts w:ascii="Times New Roman" w:eastAsia="DengXian" w:hAnsi="Times New Roman" w:cs="Times New Roman"/>
          <w:color w:val="000000" w:themeColor="text1"/>
          <w:kern w:val="0"/>
          <w:sz w:val="22"/>
        </w:rPr>
        <w:t xml:space="preserve"> papers. For example, </w:t>
      </w:r>
      <w:r w:rsidR="003E3D6D" w:rsidRPr="00F007DB">
        <w:rPr>
          <w:rFonts w:ascii="Times New Roman" w:eastAsia="DengXian" w:hAnsi="Times New Roman" w:cs="Times New Roman"/>
          <w:color w:val="000000" w:themeColor="text1"/>
          <w:kern w:val="0"/>
          <w:sz w:val="22"/>
        </w:rPr>
        <w:t xml:space="preserve">Lan et al. (2013) mention </w:t>
      </w:r>
      <w:r w:rsidR="001578B8">
        <w:rPr>
          <w:rFonts w:ascii="Times New Roman" w:eastAsia="DengXian" w:hAnsi="Times New Roman" w:cs="Times New Roman"/>
          <w:color w:val="000000" w:themeColor="text1"/>
          <w:kern w:val="0"/>
          <w:sz w:val="22"/>
        </w:rPr>
        <w:t>ZWP</w:t>
      </w:r>
      <w:r w:rsidR="003E3D6D" w:rsidRPr="00F007DB">
        <w:rPr>
          <w:rFonts w:ascii="Times New Roman" w:eastAsia="DengXian" w:hAnsi="Times New Roman" w:cs="Times New Roman"/>
          <w:color w:val="000000" w:themeColor="text1"/>
          <w:kern w:val="0"/>
          <w:sz w:val="22"/>
        </w:rPr>
        <w:t xml:space="preserve"> </w:t>
      </w:r>
      <w:r w:rsidR="000679A7">
        <w:rPr>
          <w:rFonts w:ascii="Times New Roman" w:eastAsia="DengXian" w:hAnsi="Times New Roman" w:cs="Times New Roman"/>
          <w:color w:val="000000" w:themeColor="text1"/>
          <w:kern w:val="0"/>
          <w:sz w:val="22"/>
        </w:rPr>
        <w:t>in</w:t>
      </w:r>
      <w:r w:rsidR="000679A7" w:rsidRPr="00F007DB">
        <w:rPr>
          <w:rFonts w:ascii="Times New Roman" w:eastAsia="DengXian" w:hAnsi="Times New Roman" w:cs="Times New Roman"/>
          <w:color w:val="000000" w:themeColor="text1"/>
          <w:kern w:val="0"/>
          <w:sz w:val="22"/>
        </w:rPr>
        <w:t xml:space="preserve"> </w:t>
      </w:r>
      <w:r w:rsidR="003E3D6D" w:rsidRPr="00F007DB">
        <w:rPr>
          <w:rFonts w:ascii="Times New Roman" w:eastAsia="DengXian" w:hAnsi="Times New Roman" w:cs="Times New Roman"/>
          <w:color w:val="000000" w:themeColor="text1"/>
          <w:kern w:val="0"/>
          <w:sz w:val="22"/>
        </w:rPr>
        <w:t>explain</w:t>
      </w:r>
      <w:r w:rsidR="000679A7">
        <w:rPr>
          <w:rFonts w:ascii="Times New Roman" w:eastAsia="DengXian" w:hAnsi="Times New Roman" w:cs="Times New Roman"/>
          <w:color w:val="000000" w:themeColor="text1"/>
          <w:kern w:val="0"/>
          <w:sz w:val="22"/>
        </w:rPr>
        <w:t>ing</w:t>
      </w:r>
      <w:r w:rsidR="003E3D6D" w:rsidRPr="00F007DB">
        <w:rPr>
          <w:rFonts w:ascii="Times New Roman" w:eastAsia="DengXian" w:hAnsi="Times New Roman" w:cs="Times New Roman"/>
          <w:color w:val="000000" w:themeColor="text1"/>
          <w:kern w:val="0"/>
          <w:sz w:val="22"/>
        </w:rPr>
        <w:t xml:space="preserve"> why </w:t>
      </w:r>
      <w:r w:rsidR="00DE32DA" w:rsidRPr="00F007DB">
        <w:rPr>
          <w:rFonts w:ascii="Times New Roman" w:eastAsia="DengXian" w:hAnsi="Times New Roman" w:cs="Times New Roman" w:hint="eastAsia"/>
          <w:color w:val="000000" w:themeColor="text1"/>
          <w:kern w:val="0"/>
          <w:sz w:val="22"/>
        </w:rPr>
        <w:t xml:space="preserve">a </w:t>
      </w:r>
      <w:r w:rsidR="00EE64E1" w:rsidRPr="00F007DB">
        <w:rPr>
          <w:rFonts w:ascii="Times New Roman" w:eastAsia="DengXian" w:hAnsi="Times New Roman" w:cs="Times New Roman"/>
          <w:color w:val="000000" w:themeColor="text1"/>
          <w:kern w:val="0"/>
          <w:sz w:val="22"/>
        </w:rPr>
        <w:t>full</w:t>
      </w:r>
      <w:r w:rsidR="00EE64E1">
        <w:rPr>
          <w:rFonts w:ascii="Times New Roman" w:eastAsia="DengXian" w:hAnsi="Times New Roman" w:cs="Times New Roman"/>
          <w:color w:val="000000" w:themeColor="text1"/>
          <w:kern w:val="0"/>
          <w:sz w:val="22"/>
        </w:rPr>
        <w:t>-</w:t>
      </w:r>
      <w:r w:rsidR="003E3D6D" w:rsidRPr="00F007DB">
        <w:rPr>
          <w:rFonts w:ascii="Times New Roman" w:eastAsia="DengXian" w:hAnsi="Times New Roman" w:cs="Times New Roman"/>
          <w:color w:val="000000" w:themeColor="text1"/>
          <w:kern w:val="0"/>
          <w:sz w:val="22"/>
        </w:rPr>
        <w:t>refund returns policy makes sense</w:t>
      </w:r>
      <w:r w:rsidR="001578B8">
        <w:rPr>
          <w:rFonts w:ascii="Times New Roman" w:eastAsia="DengXian" w:hAnsi="Times New Roman" w:cs="Times New Roman"/>
          <w:color w:val="000000" w:themeColor="text1"/>
          <w:kern w:val="0"/>
          <w:sz w:val="22"/>
        </w:rPr>
        <w:t>;</w:t>
      </w:r>
      <w:r w:rsidR="00DE32DA" w:rsidRPr="00F007DB">
        <w:rPr>
          <w:rFonts w:ascii="Times New Roman" w:eastAsia="DengXian" w:hAnsi="Times New Roman" w:cs="Times New Roman"/>
          <w:color w:val="000000" w:themeColor="text1"/>
          <w:kern w:val="0"/>
          <w:sz w:val="22"/>
        </w:rPr>
        <w:t xml:space="preserve"> </w:t>
      </w:r>
      <w:proofErr w:type="spellStart"/>
      <w:r w:rsidR="00DE32DA" w:rsidRPr="00F007DB">
        <w:rPr>
          <w:rFonts w:ascii="Times New Roman" w:eastAsia="DengXian" w:hAnsi="Times New Roman" w:cs="Times New Roman"/>
          <w:color w:val="000000" w:themeColor="text1"/>
          <w:kern w:val="0"/>
          <w:sz w:val="22"/>
        </w:rPr>
        <w:t>Qiu</w:t>
      </w:r>
      <w:proofErr w:type="spellEnd"/>
      <w:r w:rsidR="00DE32DA" w:rsidRPr="00F007DB">
        <w:rPr>
          <w:rFonts w:ascii="Times New Roman" w:eastAsia="DengXian" w:hAnsi="Times New Roman" w:cs="Times New Roman"/>
          <w:color w:val="000000" w:themeColor="text1"/>
          <w:kern w:val="0"/>
          <w:sz w:val="22"/>
        </w:rPr>
        <w:t xml:space="preserve"> and Xu (2015) propose</w:t>
      </w:r>
      <w:r w:rsidR="003E3D6D" w:rsidRPr="00F007DB">
        <w:rPr>
          <w:rFonts w:ascii="Times New Roman" w:eastAsia="DengXian" w:hAnsi="Times New Roman" w:cs="Times New Roman"/>
          <w:color w:val="000000" w:themeColor="text1"/>
          <w:kern w:val="0"/>
          <w:sz w:val="22"/>
        </w:rPr>
        <w:t xml:space="preserve"> </w:t>
      </w:r>
      <w:bookmarkStart w:id="0" w:name="_GoBack"/>
      <w:bookmarkEnd w:id="0"/>
      <w:r w:rsidR="001578B8">
        <w:rPr>
          <w:rFonts w:ascii="Times New Roman" w:eastAsia="DengXian" w:hAnsi="Times New Roman" w:cs="Times New Roman"/>
          <w:color w:val="000000" w:themeColor="text1"/>
          <w:kern w:val="0"/>
          <w:sz w:val="22"/>
        </w:rPr>
        <w:t>ZWP</w:t>
      </w:r>
      <w:r w:rsidR="003E3D6D" w:rsidRPr="00F007DB">
        <w:rPr>
          <w:rFonts w:ascii="Times New Roman" w:eastAsia="DengXian" w:hAnsi="Times New Roman" w:cs="Times New Roman"/>
          <w:color w:val="000000" w:themeColor="text1"/>
          <w:kern w:val="0"/>
          <w:sz w:val="22"/>
        </w:rPr>
        <w:t xml:space="preserve"> as a way for </w:t>
      </w:r>
      <w:r w:rsidR="00615BB3">
        <w:rPr>
          <w:rFonts w:ascii="Times New Roman" w:eastAsia="DengXian" w:hAnsi="Times New Roman" w:cs="Times New Roman"/>
          <w:color w:val="000000" w:themeColor="text1"/>
          <w:kern w:val="0"/>
          <w:sz w:val="22"/>
        </w:rPr>
        <w:t>a</w:t>
      </w:r>
      <w:r w:rsidR="00615BB3" w:rsidRPr="00F007DB">
        <w:rPr>
          <w:rFonts w:ascii="Times New Roman" w:eastAsia="DengXian" w:hAnsi="Times New Roman" w:cs="Times New Roman"/>
          <w:color w:val="000000" w:themeColor="text1"/>
          <w:kern w:val="0"/>
          <w:sz w:val="22"/>
        </w:rPr>
        <w:t xml:space="preserve"> </w:t>
      </w:r>
      <w:r w:rsidR="003E3D6D" w:rsidRPr="00F007DB">
        <w:rPr>
          <w:rFonts w:ascii="Times New Roman" w:eastAsia="DengXian" w:hAnsi="Times New Roman" w:cs="Times New Roman"/>
          <w:color w:val="000000" w:themeColor="text1"/>
          <w:kern w:val="0"/>
          <w:sz w:val="22"/>
        </w:rPr>
        <w:t xml:space="preserve">retailer to pass the supplier’s granted discount </w:t>
      </w:r>
      <w:r w:rsidR="00EE7FBB">
        <w:rPr>
          <w:rFonts w:ascii="Times New Roman" w:eastAsia="DengXian" w:hAnsi="Times New Roman" w:cs="Times New Roman"/>
          <w:color w:val="000000" w:themeColor="text1"/>
          <w:kern w:val="0"/>
          <w:sz w:val="22"/>
        </w:rPr>
        <w:t>on</w:t>
      </w:r>
      <w:r w:rsidR="00EE64E1">
        <w:rPr>
          <w:rFonts w:ascii="Times New Roman" w:eastAsia="DengXian" w:hAnsi="Times New Roman" w:cs="Times New Roman"/>
          <w:color w:val="000000" w:themeColor="text1"/>
          <w:kern w:val="0"/>
          <w:sz w:val="22"/>
        </w:rPr>
        <w:t xml:space="preserve"> </w:t>
      </w:r>
      <w:r w:rsidR="003E3D6D" w:rsidRPr="00F007DB">
        <w:rPr>
          <w:rFonts w:ascii="Times New Roman" w:eastAsia="DengXian" w:hAnsi="Times New Roman" w:cs="Times New Roman"/>
          <w:color w:val="000000" w:themeColor="text1"/>
          <w:kern w:val="0"/>
          <w:sz w:val="22"/>
        </w:rPr>
        <w:t>to consumers</w:t>
      </w:r>
      <w:r w:rsidR="00EE7FBB">
        <w:rPr>
          <w:rFonts w:ascii="Times New Roman" w:eastAsia="DengXian" w:hAnsi="Times New Roman" w:cs="Times New Roman"/>
          <w:color w:val="000000" w:themeColor="text1"/>
          <w:kern w:val="0"/>
          <w:sz w:val="22"/>
        </w:rPr>
        <w:t>; and</w:t>
      </w:r>
      <w:r w:rsidR="003E3D6D" w:rsidRPr="00F007DB">
        <w:rPr>
          <w:rFonts w:ascii="Times New Roman" w:eastAsia="DengXian" w:hAnsi="Times New Roman" w:cs="Times New Roman"/>
          <w:color w:val="000000" w:themeColor="text1"/>
          <w:kern w:val="0"/>
          <w:sz w:val="22"/>
        </w:rPr>
        <w:t xml:space="preserve"> Wang and Shin (2015) </w:t>
      </w:r>
      <w:r w:rsidR="00EE7FBB">
        <w:rPr>
          <w:rFonts w:ascii="Times New Roman" w:eastAsia="DengXian" w:hAnsi="Times New Roman" w:cs="Times New Roman"/>
          <w:color w:val="000000" w:themeColor="text1"/>
          <w:kern w:val="0"/>
          <w:sz w:val="22"/>
        </w:rPr>
        <w:t xml:space="preserve">explore the role of </w:t>
      </w:r>
      <w:r w:rsidR="00A6294F">
        <w:rPr>
          <w:rFonts w:ascii="Times New Roman" w:eastAsia="DengXian" w:hAnsi="Times New Roman" w:cs="Times New Roman"/>
          <w:color w:val="000000" w:themeColor="text1"/>
          <w:kern w:val="0"/>
          <w:sz w:val="22"/>
        </w:rPr>
        <w:t xml:space="preserve">the </w:t>
      </w:r>
      <w:r w:rsidR="00EE7FBB">
        <w:rPr>
          <w:rFonts w:ascii="Times New Roman" w:eastAsia="DengXian" w:hAnsi="Times New Roman" w:cs="Times New Roman"/>
          <w:color w:val="000000" w:themeColor="text1"/>
          <w:kern w:val="0"/>
          <w:sz w:val="22"/>
        </w:rPr>
        <w:t xml:space="preserve">ZWP in </w:t>
      </w:r>
      <w:r w:rsidR="003E3D6D" w:rsidRPr="00F007DB">
        <w:rPr>
          <w:rFonts w:ascii="Times New Roman" w:eastAsia="DengXian" w:hAnsi="Times New Roman" w:cs="Times New Roman"/>
          <w:color w:val="000000" w:themeColor="text1"/>
          <w:kern w:val="0"/>
          <w:sz w:val="22"/>
        </w:rPr>
        <w:t>supply</w:t>
      </w:r>
      <w:r w:rsidR="00EE64E1">
        <w:rPr>
          <w:rFonts w:ascii="Times New Roman" w:eastAsia="DengXian" w:hAnsi="Times New Roman" w:cs="Times New Roman"/>
          <w:color w:val="000000" w:themeColor="text1"/>
          <w:kern w:val="0"/>
          <w:sz w:val="22"/>
        </w:rPr>
        <w:t>-</w:t>
      </w:r>
      <w:r w:rsidR="003E3D6D" w:rsidRPr="00F007DB">
        <w:rPr>
          <w:rFonts w:ascii="Times New Roman" w:eastAsia="DengXian" w:hAnsi="Times New Roman" w:cs="Times New Roman"/>
          <w:color w:val="000000" w:themeColor="text1"/>
          <w:kern w:val="0"/>
          <w:sz w:val="22"/>
        </w:rPr>
        <w:t>side innovation</w:t>
      </w:r>
      <w:r w:rsidR="00EE7FBB">
        <w:rPr>
          <w:rFonts w:ascii="Times New Roman" w:eastAsia="DengXian" w:hAnsi="Times New Roman" w:cs="Times New Roman"/>
          <w:color w:val="000000" w:themeColor="text1"/>
          <w:kern w:val="0"/>
          <w:sz w:val="22"/>
        </w:rPr>
        <w:t>s</w:t>
      </w:r>
      <w:r w:rsidR="003E3D6D" w:rsidRPr="00F007DB">
        <w:rPr>
          <w:rFonts w:ascii="Times New Roman" w:eastAsia="DengXian" w:hAnsi="Times New Roman" w:cs="Times New Roman"/>
          <w:color w:val="000000" w:themeColor="text1"/>
          <w:kern w:val="0"/>
          <w:sz w:val="22"/>
        </w:rPr>
        <w:t xml:space="preserve">. </w:t>
      </w:r>
      <w:r w:rsidR="002F1E4A" w:rsidRPr="00F007DB">
        <w:rPr>
          <w:rFonts w:ascii="Times New Roman" w:eastAsia="DengXian" w:hAnsi="Times New Roman" w:cs="Times New Roman"/>
          <w:color w:val="000000" w:themeColor="text1"/>
          <w:kern w:val="0"/>
          <w:sz w:val="22"/>
        </w:rPr>
        <w:t xml:space="preserve">Zhao and Zhu (2017) </w:t>
      </w:r>
      <w:r w:rsidR="003E3D6D" w:rsidRPr="00F007DB">
        <w:rPr>
          <w:rFonts w:ascii="Times New Roman" w:eastAsia="DengXian" w:hAnsi="Times New Roman" w:cs="Times New Roman"/>
          <w:color w:val="000000" w:themeColor="text1"/>
          <w:kern w:val="0"/>
          <w:sz w:val="22"/>
        </w:rPr>
        <w:t xml:space="preserve">also mention the presence of </w:t>
      </w:r>
      <w:r w:rsidR="00167D9B" w:rsidRPr="00F007DB">
        <w:rPr>
          <w:rFonts w:ascii="Times New Roman" w:eastAsia="DengXian" w:hAnsi="Times New Roman" w:cs="Times New Roman" w:hint="eastAsia"/>
          <w:color w:val="000000" w:themeColor="text1"/>
          <w:kern w:val="0"/>
          <w:sz w:val="22"/>
        </w:rPr>
        <w:t xml:space="preserve">a </w:t>
      </w:r>
      <w:r w:rsidR="00A6294F">
        <w:rPr>
          <w:rFonts w:ascii="Times New Roman" w:eastAsia="DengXian" w:hAnsi="Times New Roman" w:cs="Times New Roman"/>
          <w:color w:val="000000" w:themeColor="text1"/>
          <w:kern w:val="0"/>
          <w:sz w:val="22"/>
        </w:rPr>
        <w:t>ZWP</w:t>
      </w:r>
      <w:r w:rsidR="00EE7FBB">
        <w:rPr>
          <w:rFonts w:ascii="Times New Roman" w:eastAsia="DengXian" w:hAnsi="Times New Roman" w:cs="Times New Roman"/>
          <w:color w:val="000000" w:themeColor="text1"/>
          <w:kern w:val="0"/>
          <w:sz w:val="22"/>
        </w:rPr>
        <w:t xml:space="preserve"> i</w:t>
      </w:r>
      <w:r w:rsidR="00EE7FBB" w:rsidRPr="00F007DB">
        <w:rPr>
          <w:rFonts w:ascii="Times New Roman" w:eastAsia="DengXian" w:hAnsi="Times New Roman" w:cs="Times New Roman"/>
          <w:color w:val="000000" w:themeColor="text1"/>
          <w:kern w:val="0"/>
          <w:sz w:val="22"/>
        </w:rPr>
        <w:t>n the context of reverse</w:t>
      </w:r>
      <w:r w:rsidR="00EE64E1">
        <w:rPr>
          <w:rFonts w:ascii="Times New Roman" w:eastAsia="DengXian" w:hAnsi="Times New Roman" w:cs="Times New Roman"/>
          <w:color w:val="000000" w:themeColor="text1"/>
          <w:kern w:val="0"/>
          <w:sz w:val="22"/>
        </w:rPr>
        <w:t>-</w:t>
      </w:r>
      <w:r w:rsidR="00EE7FBB" w:rsidRPr="00F007DB">
        <w:rPr>
          <w:rFonts w:ascii="Times New Roman" w:eastAsia="DengXian" w:hAnsi="Times New Roman" w:cs="Times New Roman"/>
          <w:color w:val="000000" w:themeColor="text1"/>
          <w:kern w:val="0"/>
          <w:sz w:val="22"/>
        </w:rPr>
        <w:t>supply chains</w:t>
      </w:r>
      <w:r w:rsidR="003E3D6D" w:rsidRPr="00F007DB">
        <w:rPr>
          <w:rFonts w:ascii="Times New Roman" w:eastAsia="DengXian" w:hAnsi="Times New Roman" w:cs="Times New Roman"/>
          <w:color w:val="000000" w:themeColor="text1"/>
          <w:kern w:val="0"/>
          <w:sz w:val="22"/>
        </w:rPr>
        <w:t xml:space="preserve">. </w:t>
      </w:r>
      <w:r w:rsidR="00EE64E1">
        <w:rPr>
          <w:rFonts w:ascii="Times New Roman" w:eastAsia="DengXian" w:hAnsi="Times New Roman" w:cs="Times New Roman"/>
          <w:color w:val="000000" w:themeColor="text1"/>
          <w:kern w:val="0"/>
          <w:sz w:val="22"/>
        </w:rPr>
        <w:t>In e</w:t>
      </w:r>
      <w:r w:rsidR="00A6294F">
        <w:rPr>
          <w:rFonts w:ascii="Times New Roman" w:eastAsia="DengXian" w:hAnsi="Times New Roman" w:cs="Times New Roman"/>
          <w:color w:val="000000" w:themeColor="text1"/>
          <w:kern w:val="0"/>
          <w:sz w:val="22"/>
        </w:rPr>
        <w:t>ach of t</w:t>
      </w:r>
      <w:r w:rsidR="003E3D6D" w:rsidRPr="00F007DB">
        <w:rPr>
          <w:rFonts w:ascii="Times New Roman" w:eastAsia="DengXian" w:hAnsi="Times New Roman" w:cs="Times New Roman"/>
          <w:color w:val="000000" w:themeColor="text1"/>
          <w:kern w:val="0"/>
          <w:sz w:val="22"/>
        </w:rPr>
        <w:t>hese studies</w:t>
      </w:r>
      <w:r w:rsidR="00EE64E1">
        <w:rPr>
          <w:rFonts w:ascii="Times New Roman" w:eastAsia="DengXian" w:hAnsi="Times New Roman" w:cs="Times New Roman"/>
          <w:color w:val="000000" w:themeColor="text1"/>
          <w:kern w:val="0"/>
          <w:sz w:val="22"/>
        </w:rPr>
        <w:t>, ZWP is</w:t>
      </w:r>
      <w:r w:rsidR="003E3D6D" w:rsidRPr="00F007DB">
        <w:rPr>
          <w:rFonts w:ascii="Times New Roman" w:eastAsia="DengXian" w:hAnsi="Times New Roman" w:cs="Times New Roman"/>
          <w:color w:val="000000" w:themeColor="text1"/>
          <w:kern w:val="0"/>
          <w:sz w:val="22"/>
        </w:rPr>
        <w:t xml:space="preserve"> mention</w:t>
      </w:r>
      <w:r w:rsidR="00EE64E1">
        <w:rPr>
          <w:rFonts w:ascii="Times New Roman" w:eastAsia="DengXian" w:hAnsi="Times New Roman" w:cs="Times New Roman"/>
          <w:color w:val="000000" w:themeColor="text1"/>
          <w:kern w:val="0"/>
          <w:sz w:val="22"/>
        </w:rPr>
        <w:t xml:space="preserve">ed as </w:t>
      </w:r>
      <w:r w:rsidR="00EE64E1" w:rsidRPr="00F007DB">
        <w:rPr>
          <w:rFonts w:ascii="Times New Roman" w:eastAsia="DengXian" w:hAnsi="Times New Roman" w:cs="Times New Roman"/>
          <w:color w:val="000000" w:themeColor="text1"/>
          <w:kern w:val="0"/>
          <w:sz w:val="22"/>
        </w:rPr>
        <w:t xml:space="preserve">special case </w:t>
      </w:r>
      <w:r w:rsidR="00EE64E1">
        <w:rPr>
          <w:rFonts w:ascii="Times New Roman" w:eastAsia="DengXian" w:hAnsi="Times New Roman" w:cs="Times New Roman"/>
          <w:color w:val="000000" w:themeColor="text1"/>
          <w:kern w:val="0"/>
          <w:sz w:val="22"/>
        </w:rPr>
        <w:t>of</w:t>
      </w:r>
      <w:r w:rsidR="003E3D6D" w:rsidRPr="00F007DB">
        <w:rPr>
          <w:rFonts w:ascii="Times New Roman" w:eastAsia="DengXian" w:hAnsi="Times New Roman" w:cs="Times New Roman"/>
          <w:color w:val="000000" w:themeColor="text1"/>
          <w:kern w:val="0"/>
          <w:sz w:val="22"/>
        </w:rPr>
        <w:t xml:space="preserve"> </w:t>
      </w:r>
      <w:r w:rsidR="00EE64E1" w:rsidRPr="00F007DB">
        <w:rPr>
          <w:rFonts w:ascii="Times New Roman" w:eastAsia="DengXian" w:hAnsi="Times New Roman" w:cs="Times New Roman"/>
          <w:color w:val="000000" w:themeColor="text1"/>
          <w:kern w:val="0"/>
          <w:sz w:val="22"/>
        </w:rPr>
        <w:t>supply</w:t>
      </w:r>
      <w:r w:rsidR="00EE64E1">
        <w:rPr>
          <w:rFonts w:ascii="Times New Roman" w:eastAsia="DengXian" w:hAnsi="Times New Roman" w:cs="Times New Roman"/>
          <w:color w:val="000000" w:themeColor="text1"/>
          <w:kern w:val="0"/>
          <w:sz w:val="22"/>
        </w:rPr>
        <w:t>-</w:t>
      </w:r>
      <w:r w:rsidR="003E3D6D" w:rsidRPr="00F007DB">
        <w:rPr>
          <w:rFonts w:ascii="Times New Roman" w:eastAsia="DengXian" w:hAnsi="Times New Roman" w:cs="Times New Roman"/>
          <w:color w:val="000000" w:themeColor="text1"/>
          <w:kern w:val="0"/>
          <w:sz w:val="22"/>
        </w:rPr>
        <w:t>chain contracting</w:t>
      </w:r>
      <w:r w:rsidR="00EE64E1">
        <w:rPr>
          <w:rFonts w:ascii="Times New Roman" w:eastAsia="DengXian" w:hAnsi="Times New Roman" w:cs="Times New Roman"/>
          <w:color w:val="000000" w:themeColor="text1"/>
          <w:kern w:val="0"/>
          <w:sz w:val="22"/>
        </w:rPr>
        <w:t xml:space="preserve">, but it </w:t>
      </w:r>
      <w:r w:rsidR="00C36D3C">
        <w:rPr>
          <w:rFonts w:ascii="Times New Roman" w:eastAsia="DengXian" w:hAnsi="Times New Roman" w:cs="Times New Roman"/>
          <w:color w:val="000000" w:themeColor="text1"/>
          <w:kern w:val="0"/>
          <w:sz w:val="22"/>
        </w:rPr>
        <w:t xml:space="preserve">is not </w:t>
      </w:r>
      <w:r w:rsidR="00EE64E1">
        <w:rPr>
          <w:rFonts w:ascii="Times New Roman" w:eastAsia="DengXian" w:hAnsi="Times New Roman" w:cs="Times New Roman"/>
          <w:color w:val="000000" w:themeColor="text1"/>
          <w:kern w:val="0"/>
          <w:sz w:val="22"/>
        </w:rPr>
        <w:t>a</w:t>
      </w:r>
      <w:r w:rsidR="00C36D3C">
        <w:rPr>
          <w:rFonts w:ascii="Times New Roman" w:eastAsia="DengXian" w:hAnsi="Times New Roman" w:cs="Times New Roman"/>
          <w:color w:val="000000" w:themeColor="text1"/>
          <w:kern w:val="0"/>
          <w:sz w:val="22"/>
        </w:rPr>
        <w:t xml:space="preserve"> </w:t>
      </w:r>
      <w:proofErr w:type="gramStart"/>
      <w:r w:rsidR="00C36D3C">
        <w:rPr>
          <w:rFonts w:ascii="Times New Roman" w:eastAsia="DengXian" w:hAnsi="Times New Roman" w:cs="Times New Roman"/>
          <w:color w:val="000000" w:themeColor="text1"/>
          <w:kern w:val="0"/>
          <w:sz w:val="22"/>
        </w:rPr>
        <w:t>main focus</w:t>
      </w:r>
      <w:proofErr w:type="gramEnd"/>
      <w:r w:rsidR="003E3D6D" w:rsidRPr="00F007DB">
        <w:rPr>
          <w:rFonts w:ascii="Times New Roman" w:eastAsia="DengXian" w:hAnsi="Times New Roman" w:cs="Times New Roman"/>
          <w:color w:val="000000" w:themeColor="text1"/>
          <w:kern w:val="0"/>
          <w:sz w:val="22"/>
        </w:rPr>
        <w:t xml:space="preserve">. </w:t>
      </w:r>
      <w:proofErr w:type="gramStart"/>
      <w:r w:rsidR="005A6FF9">
        <w:rPr>
          <w:rFonts w:ascii="Times New Roman" w:eastAsia="DengXian" w:hAnsi="Times New Roman" w:cs="Times New Roman"/>
          <w:color w:val="000000" w:themeColor="text1"/>
          <w:kern w:val="0"/>
          <w:sz w:val="22"/>
        </w:rPr>
        <w:t xml:space="preserve">In particular, </w:t>
      </w:r>
      <w:r w:rsidR="00EE64E1">
        <w:rPr>
          <w:rFonts w:ascii="Times New Roman" w:eastAsia="DengXian" w:hAnsi="Times New Roman" w:cs="Times New Roman"/>
          <w:color w:val="000000" w:themeColor="text1"/>
          <w:kern w:val="0"/>
          <w:sz w:val="22"/>
        </w:rPr>
        <w:t>the</w:t>
      </w:r>
      <w:proofErr w:type="gramEnd"/>
      <w:r w:rsidR="00EE64E1">
        <w:rPr>
          <w:rFonts w:ascii="Times New Roman" w:eastAsia="DengXian" w:hAnsi="Times New Roman" w:cs="Times New Roman"/>
          <w:color w:val="000000" w:themeColor="text1"/>
          <w:kern w:val="0"/>
          <w:sz w:val="22"/>
        </w:rPr>
        <w:t xml:space="preserve"> </w:t>
      </w:r>
      <w:r w:rsidR="00EE64E1" w:rsidRPr="00F007DB">
        <w:rPr>
          <w:rFonts w:ascii="Times New Roman" w:eastAsia="DengXian" w:hAnsi="Times New Roman" w:cs="Times New Roman"/>
          <w:color w:val="000000" w:themeColor="text1"/>
          <w:kern w:val="0"/>
          <w:sz w:val="22"/>
        </w:rPr>
        <w:t>supply</w:t>
      </w:r>
      <w:r w:rsidR="00EE64E1">
        <w:rPr>
          <w:rFonts w:ascii="Times New Roman" w:eastAsia="DengXian" w:hAnsi="Times New Roman" w:cs="Times New Roman"/>
          <w:color w:val="000000" w:themeColor="text1"/>
          <w:kern w:val="0"/>
          <w:sz w:val="22"/>
        </w:rPr>
        <w:t>-</w:t>
      </w:r>
      <w:r w:rsidR="00EE64E1" w:rsidRPr="00F007DB">
        <w:rPr>
          <w:rFonts w:ascii="Times New Roman" w:eastAsia="DengXian" w:hAnsi="Times New Roman" w:cs="Times New Roman"/>
          <w:color w:val="000000" w:themeColor="text1"/>
          <w:kern w:val="0"/>
          <w:sz w:val="22"/>
        </w:rPr>
        <w:t>chain coordination</w:t>
      </w:r>
      <w:r w:rsidR="00EE64E1" w:rsidDel="00EE64E1">
        <w:rPr>
          <w:rFonts w:ascii="Times New Roman" w:eastAsia="DengXian" w:hAnsi="Times New Roman" w:cs="Times New Roman"/>
          <w:color w:val="000000" w:themeColor="text1"/>
          <w:kern w:val="0"/>
          <w:sz w:val="22"/>
        </w:rPr>
        <w:t xml:space="preserve"> </w:t>
      </w:r>
      <w:r w:rsidR="00EE64E1" w:rsidRPr="00F007DB">
        <w:rPr>
          <w:rFonts w:ascii="Times New Roman" w:eastAsia="DengXian" w:hAnsi="Times New Roman" w:cs="Times New Roman"/>
          <w:color w:val="000000" w:themeColor="text1"/>
          <w:kern w:val="0"/>
          <w:sz w:val="22"/>
        </w:rPr>
        <w:t>capabilit</w:t>
      </w:r>
      <w:r w:rsidR="00EE64E1">
        <w:rPr>
          <w:rFonts w:ascii="Times New Roman" w:eastAsia="DengXian" w:hAnsi="Times New Roman" w:cs="Times New Roman"/>
          <w:color w:val="000000" w:themeColor="text1"/>
          <w:kern w:val="0"/>
          <w:sz w:val="22"/>
        </w:rPr>
        <w:t>ies</w:t>
      </w:r>
      <w:r w:rsidR="00EE64E1" w:rsidRPr="00F007DB">
        <w:rPr>
          <w:rFonts w:ascii="Times New Roman" w:eastAsia="DengXian" w:hAnsi="Times New Roman" w:cs="Times New Roman"/>
          <w:color w:val="000000" w:themeColor="text1"/>
          <w:kern w:val="0"/>
          <w:sz w:val="22"/>
        </w:rPr>
        <w:t xml:space="preserve"> </w:t>
      </w:r>
      <w:r w:rsidR="00EE64E1">
        <w:rPr>
          <w:rFonts w:ascii="Times New Roman" w:eastAsia="DengXian" w:hAnsi="Times New Roman" w:cs="Times New Roman"/>
          <w:color w:val="000000" w:themeColor="text1"/>
          <w:kern w:val="0"/>
          <w:sz w:val="22"/>
        </w:rPr>
        <w:t>of ZWP</w:t>
      </w:r>
      <w:r w:rsidR="003E3D6D" w:rsidRPr="00F007DB">
        <w:rPr>
          <w:rFonts w:ascii="Times New Roman" w:eastAsia="DengXian" w:hAnsi="Times New Roman" w:cs="Times New Roman"/>
          <w:color w:val="000000" w:themeColor="text1"/>
          <w:kern w:val="0"/>
          <w:sz w:val="22"/>
        </w:rPr>
        <w:t xml:space="preserve"> </w:t>
      </w:r>
      <w:r w:rsidR="00EE64E1">
        <w:rPr>
          <w:rFonts w:ascii="Times New Roman" w:eastAsia="DengXian" w:hAnsi="Times New Roman" w:cs="Times New Roman"/>
          <w:color w:val="000000" w:themeColor="text1"/>
          <w:kern w:val="0"/>
          <w:sz w:val="22"/>
        </w:rPr>
        <w:t xml:space="preserve">are </w:t>
      </w:r>
      <w:r w:rsidR="003E3D6D" w:rsidRPr="00F007DB">
        <w:rPr>
          <w:rFonts w:ascii="Times New Roman" w:eastAsia="DengXian" w:hAnsi="Times New Roman" w:cs="Times New Roman"/>
          <w:color w:val="000000" w:themeColor="text1"/>
          <w:kern w:val="0"/>
          <w:sz w:val="22"/>
        </w:rPr>
        <w:t>not highlight</w:t>
      </w:r>
      <w:r w:rsidR="00EE64E1">
        <w:rPr>
          <w:rFonts w:ascii="Times New Roman" w:eastAsia="DengXian" w:hAnsi="Times New Roman" w:cs="Times New Roman"/>
          <w:color w:val="000000" w:themeColor="text1"/>
          <w:kern w:val="0"/>
          <w:sz w:val="22"/>
        </w:rPr>
        <w:t>ed; however, this</w:t>
      </w:r>
      <w:r w:rsidR="003E3D6D" w:rsidRPr="00F007DB">
        <w:rPr>
          <w:rFonts w:ascii="Times New Roman" w:eastAsia="DengXian" w:hAnsi="Times New Roman" w:cs="Times New Roman"/>
          <w:color w:val="000000" w:themeColor="text1"/>
          <w:kern w:val="0"/>
          <w:sz w:val="22"/>
        </w:rPr>
        <w:t xml:space="preserve"> is the core topic </w:t>
      </w:r>
      <w:r w:rsidR="005A6FF9">
        <w:rPr>
          <w:rFonts w:ascii="Times New Roman" w:eastAsia="DengXian" w:hAnsi="Times New Roman" w:cs="Times New Roman"/>
          <w:color w:val="000000" w:themeColor="text1"/>
          <w:kern w:val="0"/>
          <w:sz w:val="22"/>
        </w:rPr>
        <w:t>of</w:t>
      </w:r>
      <w:r w:rsidR="005A6FF9" w:rsidRPr="00F007DB">
        <w:rPr>
          <w:rFonts w:ascii="Times New Roman" w:eastAsia="DengXian" w:hAnsi="Times New Roman" w:cs="Times New Roman"/>
          <w:color w:val="000000" w:themeColor="text1"/>
          <w:kern w:val="0"/>
          <w:sz w:val="22"/>
        </w:rPr>
        <w:t xml:space="preserve"> </w:t>
      </w:r>
      <w:r w:rsidR="003E3D6D" w:rsidRPr="00F007DB">
        <w:rPr>
          <w:rFonts w:ascii="Times New Roman" w:eastAsia="DengXian" w:hAnsi="Times New Roman" w:cs="Times New Roman"/>
          <w:color w:val="000000" w:themeColor="text1"/>
          <w:kern w:val="0"/>
          <w:sz w:val="22"/>
        </w:rPr>
        <w:t>this paper.</w:t>
      </w:r>
      <w:r w:rsidR="002D200E" w:rsidRPr="00F007DB">
        <w:rPr>
          <w:rFonts w:ascii="Times New Roman" w:eastAsia="DengXian" w:hAnsi="Times New Roman" w:cs="Times New Roman"/>
          <w:color w:val="000000" w:themeColor="text1"/>
          <w:kern w:val="0"/>
          <w:sz w:val="22"/>
        </w:rPr>
        <w:t xml:space="preserve"> </w:t>
      </w:r>
      <w:r w:rsidR="005A6FF9">
        <w:rPr>
          <w:rFonts w:ascii="Times New Roman" w:eastAsia="DengXian" w:hAnsi="Times New Roman" w:cs="Times New Roman"/>
          <w:color w:val="000000" w:themeColor="text1"/>
          <w:kern w:val="0"/>
          <w:sz w:val="22"/>
        </w:rPr>
        <w:t>Furthermore</w:t>
      </w:r>
      <w:r w:rsidR="002D200E" w:rsidRPr="00F007DB">
        <w:rPr>
          <w:rFonts w:ascii="Times New Roman" w:eastAsia="DengXian" w:hAnsi="Times New Roman" w:cs="Times New Roman"/>
          <w:color w:val="000000" w:themeColor="text1"/>
          <w:kern w:val="0"/>
          <w:sz w:val="22"/>
        </w:rPr>
        <w:t xml:space="preserve">, we also consider the special psychological effects </w:t>
      </w:r>
      <w:r w:rsidR="00EE64E1">
        <w:rPr>
          <w:rFonts w:ascii="Times New Roman" w:eastAsia="DengXian" w:hAnsi="Times New Roman" w:cs="Times New Roman"/>
          <w:color w:val="000000" w:themeColor="text1"/>
          <w:kern w:val="0"/>
          <w:sz w:val="22"/>
        </w:rPr>
        <w:t>w</w:t>
      </w:r>
      <w:r w:rsidR="00EE64E1" w:rsidRPr="00F007DB">
        <w:rPr>
          <w:rFonts w:ascii="Times New Roman" w:eastAsia="DengXian" w:hAnsi="Times New Roman" w:cs="Times New Roman"/>
          <w:color w:val="000000" w:themeColor="text1"/>
          <w:kern w:val="0"/>
          <w:sz w:val="22"/>
        </w:rPr>
        <w:t xml:space="preserve">rought </w:t>
      </w:r>
      <w:r w:rsidR="002D200E" w:rsidRPr="00F007DB">
        <w:rPr>
          <w:rFonts w:ascii="Times New Roman" w:eastAsia="DengXian" w:hAnsi="Times New Roman" w:cs="Times New Roman"/>
          <w:color w:val="000000" w:themeColor="text1"/>
          <w:kern w:val="0"/>
          <w:sz w:val="22"/>
        </w:rPr>
        <w:t>by zero pricing</w:t>
      </w:r>
      <w:r w:rsidR="005A6FF9">
        <w:rPr>
          <w:rFonts w:ascii="Times New Roman" w:eastAsia="DengXian" w:hAnsi="Times New Roman" w:cs="Times New Roman"/>
          <w:color w:val="000000" w:themeColor="text1"/>
          <w:kern w:val="0"/>
          <w:sz w:val="22"/>
        </w:rPr>
        <w:t>;</w:t>
      </w:r>
      <w:r w:rsidR="002D200E" w:rsidRPr="00F007DB">
        <w:rPr>
          <w:rFonts w:ascii="Times New Roman" w:eastAsia="DengXian" w:hAnsi="Times New Roman" w:cs="Times New Roman"/>
          <w:color w:val="000000" w:themeColor="text1"/>
          <w:kern w:val="0"/>
          <w:sz w:val="22"/>
        </w:rPr>
        <w:t xml:space="preserve"> </w:t>
      </w:r>
      <w:r w:rsidR="005A6FF9">
        <w:rPr>
          <w:rFonts w:ascii="Times New Roman" w:eastAsia="DengXian" w:hAnsi="Times New Roman" w:cs="Times New Roman"/>
          <w:color w:val="000000" w:themeColor="text1"/>
          <w:kern w:val="0"/>
          <w:sz w:val="22"/>
        </w:rPr>
        <w:t>t</w:t>
      </w:r>
      <w:r w:rsidR="002D200E" w:rsidRPr="00F007DB">
        <w:rPr>
          <w:rFonts w:ascii="Times New Roman" w:eastAsia="DengXian" w:hAnsi="Times New Roman" w:cs="Times New Roman"/>
          <w:color w:val="000000" w:themeColor="text1"/>
          <w:kern w:val="0"/>
          <w:sz w:val="22"/>
        </w:rPr>
        <w:t xml:space="preserve">o the best of our knowledge, these have never been examined in the </w:t>
      </w:r>
      <w:r w:rsidR="00EE64E1" w:rsidRPr="00F007DB">
        <w:rPr>
          <w:rFonts w:ascii="Times New Roman" w:eastAsia="DengXian" w:hAnsi="Times New Roman" w:cs="Times New Roman"/>
          <w:color w:val="000000" w:themeColor="text1"/>
          <w:kern w:val="0"/>
          <w:sz w:val="22"/>
        </w:rPr>
        <w:t>supply</w:t>
      </w:r>
      <w:r w:rsidR="00EE64E1">
        <w:rPr>
          <w:rFonts w:ascii="Times New Roman" w:eastAsia="DengXian" w:hAnsi="Times New Roman" w:cs="Times New Roman"/>
          <w:color w:val="000000" w:themeColor="text1"/>
          <w:kern w:val="0"/>
          <w:sz w:val="22"/>
        </w:rPr>
        <w:t>-</w:t>
      </w:r>
      <w:r w:rsidR="002D200E" w:rsidRPr="00F007DB">
        <w:rPr>
          <w:rFonts w:ascii="Times New Roman" w:eastAsia="DengXian" w:hAnsi="Times New Roman" w:cs="Times New Roman"/>
          <w:color w:val="000000" w:themeColor="text1"/>
          <w:kern w:val="0"/>
          <w:sz w:val="22"/>
        </w:rPr>
        <w:t>chain contracting literature.</w:t>
      </w:r>
    </w:p>
    <w:p w14:paraId="51945583" w14:textId="1D9EBF36" w:rsidR="003E3D6D" w:rsidRPr="00F007DB" w:rsidRDefault="00EE64E1" w:rsidP="00724300">
      <w:pPr>
        <w:spacing w:line="480" w:lineRule="auto"/>
        <w:ind w:firstLine="480"/>
        <w:rPr>
          <w:rFonts w:ascii="Times New Roman" w:eastAsia="DengXian" w:hAnsi="Times New Roman" w:cs="Times New Roman"/>
          <w:color w:val="000000" w:themeColor="text1"/>
          <w:kern w:val="0"/>
          <w:sz w:val="22"/>
        </w:rPr>
      </w:pPr>
      <w:r>
        <w:rPr>
          <w:rFonts w:ascii="Times New Roman" w:eastAsia="DengXian" w:hAnsi="Times New Roman" w:cs="Times New Roman"/>
          <w:color w:val="000000" w:themeColor="text1"/>
          <w:kern w:val="0"/>
          <w:sz w:val="22"/>
        </w:rPr>
        <w:t>We</w:t>
      </w:r>
      <w:r w:rsidR="000E21F8">
        <w:rPr>
          <w:rFonts w:ascii="Times New Roman" w:eastAsia="DengXian" w:hAnsi="Times New Roman" w:cs="Times New Roman"/>
          <w:color w:val="000000" w:themeColor="text1"/>
          <w:kern w:val="0"/>
          <w:sz w:val="22"/>
        </w:rPr>
        <w:t xml:space="preserve"> also</w:t>
      </w:r>
      <w:r w:rsidR="003E3D6D" w:rsidRPr="00F007DB">
        <w:rPr>
          <w:rFonts w:ascii="Times New Roman" w:eastAsia="DengXian" w:hAnsi="Times New Roman" w:cs="Times New Roman"/>
          <w:color w:val="000000" w:themeColor="text1"/>
          <w:kern w:val="0"/>
          <w:sz w:val="22"/>
        </w:rPr>
        <w:t xml:space="preserve"> </w:t>
      </w:r>
      <w:r>
        <w:rPr>
          <w:rFonts w:ascii="Times New Roman" w:eastAsia="DengXian" w:hAnsi="Times New Roman" w:cs="Times New Roman"/>
          <w:color w:val="000000" w:themeColor="text1"/>
          <w:kern w:val="0"/>
          <w:sz w:val="22"/>
        </w:rPr>
        <w:t>examine</w:t>
      </w:r>
      <w:r w:rsidR="003E3D6D" w:rsidRPr="00F007DB">
        <w:rPr>
          <w:rFonts w:ascii="Times New Roman" w:eastAsia="DengXian" w:hAnsi="Times New Roman" w:cs="Times New Roman"/>
          <w:color w:val="000000" w:themeColor="text1"/>
          <w:kern w:val="0"/>
          <w:sz w:val="22"/>
        </w:rPr>
        <w:t xml:space="preserve"> the </w:t>
      </w:r>
      <w:r w:rsidRPr="00F007DB">
        <w:rPr>
          <w:rFonts w:ascii="Times New Roman" w:eastAsia="DengXian" w:hAnsi="Times New Roman" w:cs="Times New Roman"/>
          <w:color w:val="000000" w:themeColor="text1"/>
          <w:kern w:val="0"/>
          <w:sz w:val="22"/>
        </w:rPr>
        <w:t>supply</w:t>
      </w:r>
      <w:r>
        <w:rPr>
          <w:rFonts w:ascii="Times New Roman" w:eastAsia="DengXian" w:hAnsi="Times New Roman" w:cs="Times New Roman"/>
          <w:color w:val="000000" w:themeColor="text1"/>
          <w:kern w:val="0"/>
          <w:sz w:val="22"/>
        </w:rPr>
        <w:t>-</w:t>
      </w:r>
      <w:r w:rsidR="003E3D6D" w:rsidRPr="00F007DB">
        <w:rPr>
          <w:rFonts w:ascii="Times New Roman" w:eastAsia="DengXian" w:hAnsi="Times New Roman" w:cs="Times New Roman"/>
          <w:color w:val="000000" w:themeColor="text1"/>
          <w:kern w:val="0"/>
          <w:sz w:val="22"/>
        </w:rPr>
        <w:t xml:space="preserve">chain coordination problem </w:t>
      </w:r>
      <w:r w:rsidR="000E21F8">
        <w:rPr>
          <w:rFonts w:ascii="Times New Roman" w:eastAsia="DengXian" w:hAnsi="Times New Roman" w:cs="Times New Roman"/>
          <w:color w:val="000000" w:themeColor="text1"/>
          <w:kern w:val="0"/>
          <w:sz w:val="22"/>
        </w:rPr>
        <w:t>under</w:t>
      </w:r>
      <w:r w:rsidR="000E21F8" w:rsidRPr="00F007DB">
        <w:rPr>
          <w:rFonts w:ascii="Times New Roman" w:eastAsia="DengXian" w:hAnsi="Times New Roman" w:cs="Times New Roman"/>
          <w:color w:val="000000" w:themeColor="text1"/>
          <w:kern w:val="0"/>
          <w:sz w:val="22"/>
        </w:rPr>
        <w:t xml:space="preserve"> </w:t>
      </w:r>
      <w:r w:rsidR="00221A2D" w:rsidRPr="00F007DB">
        <w:rPr>
          <w:rFonts w:ascii="Times New Roman" w:eastAsia="DengXian" w:hAnsi="Times New Roman" w:cs="Times New Roman" w:hint="eastAsia"/>
          <w:color w:val="000000" w:themeColor="text1"/>
          <w:kern w:val="0"/>
          <w:sz w:val="22"/>
        </w:rPr>
        <w:t xml:space="preserve">different </w:t>
      </w:r>
      <w:r w:rsidRPr="00F007DB">
        <w:rPr>
          <w:rFonts w:ascii="Times New Roman" w:eastAsia="DengXian" w:hAnsi="Times New Roman" w:cs="Times New Roman"/>
          <w:color w:val="000000" w:themeColor="text1"/>
          <w:kern w:val="0"/>
          <w:sz w:val="22"/>
        </w:rPr>
        <w:t>channel</w:t>
      </w:r>
      <w:r>
        <w:rPr>
          <w:rFonts w:ascii="Times New Roman" w:eastAsia="DengXian" w:hAnsi="Times New Roman" w:cs="Times New Roman"/>
          <w:color w:val="000000" w:themeColor="text1"/>
          <w:kern w:val="0"/>
          <w:sz w:val="22"/>
        </w:rPr>
        <w:t>-</w:t>
      </w:r>
      <w:r w:rsidR="003E3D6D" w:rsidRPr="00F007DB">
        <w:rPr>
          <w:rFonts w:ascii="Times New Roman" w:eastAsia="DengXian" w:hAnsi="Times New Roman" w:cs="Times New Roman"/>
          <w:color w:val="000000" w:themeColor="text1"/>
          <w:kern w:val="0"/>
          <w:sz w:val="22"/>
        </w:rPr>
        <w:t>leadership</w:t>
      </w:r>
      <w:r w:rsidR="000E21F8">
        <w:rPr>
          <w:rFonts w:ascii="Times New Roman" w:eastAsia="DengXian" w:hAnsi="Times New Roman" w:cs="Times New Roman"/>
          <w:color w:val="000000" w:themeColor="text1"/>
          <w:kern w:val="0"/>
          <w:sz w:val="22"/>
        </w:rPr>
        <w:t xml:space="preserve"> scenari</w:t>
      </w:r>
      <w:r w:rsidR="00053D0E">
        <w:rPr>
          <w:rFonts w:ascii="Times New Roman" w:eastAsia="DengXian" w:hAnsi="Times New Roman" w:cs="Times New Roman"/>
          <w:color w:val="000000" w:themeColor="text1"/>
          <w:kern w:val="0"/>
          <w:sz w:val="22"/>
        </w:rPr>
        <w:t>o</w:t>
      </w:r>
      <w:r w:rsidR="000E21F8">
        <w:rPr>
          <w:rFonts w:ascii="Times New Roman" w:eastAsia="DengXian" w:hAnsi="Times New Roman" w:cs="Times New Roman"/>
          <w:color w:val="000000" w:themeColor="text1"/>
          <w:kern w:val="0"/>
          <w:sz w:val="22"/>
        </w:rPr>
        <w:t>s</w:t>
      </w:r>
      <w:r w:rsidR="003E3D6D" w:rsidRPr="00F007DB">
        <w:rPr>
          <w:rFonts w:ascii="Times New Roman" w:eastAsia="DengXian" w:hAnsi="Times New Roman" w:cs="Times New Roman"/>
          <w:color w:val="000000" w:themeColor="text1"/>
          <w:kern w:val="0"/>
          <w:sz w:val="22"/>
        </w:rPr>
        <w:t>.</w:t>
      </w:r>
      <w:r w:rsidR="00756B86" w:rsidRPr="00F007DB">
        <w:rPr>
          <w:rFonts w:ascii="Times New Roman" w:eastAsia="DengXian" w:hAnsi="Times New Roman" w:cs="Times New Roman"/>
          <w:color w:val="000000" w:themeColor="text1"/>
          <w:kern w:val="0"/>
          <w:sz w:val="22"/>
        </w:rPr>
        <w:t xml:space="preserve"> This </w:t>
      </w:r>
      <w:r w:rsidR="00053D0E">
        <w:rPr>
          <w:rFonts w:ascii="Times New Roman" w:eastAsia="DengXian" w:hAnsi="Times New Roman" w:cs="Times New Roman"/>
          <w:color w:val="000000" w:themeColor="text1"/>
          <w:kern w:val="0"/>
          <w:sz w:val="22"/>
        </w:rPr>
        <w:t xml:space="preserve">involves </w:t>
      </w:r>
      <w:r w:rsidR="00756B86" w:rsidRPr="00F007DB">
        <w:rPr>
          <w:rFonts w:ascii="Times New Roman" w:eastAsia="DengXian" w:hAnsi="Times New Roman" w:cs="Times New Roman"/>
          <w:color w:val="000000" w:themeColor="text1"/>
          <w:kern w:val="0"/>
          <w:sz w:val="22"/>
        </w:rPr>
        <w:t>two sub-areas</w:t>
      </w:r>
      <w:r w:rsidR="00053D0E">
        <w:rPr>
          <w:rFonts w:ascii="Times New Roman" w:eastAsia="DengXian" w:hAnsi="Times New Roman" w:cs="Times New Roman"/>
          <w:color w:val="000000" w:themeColor="text1"/>
          <w:kern w:val="0"/>
          <w:sz w:val="22"/>
        </w:rPr>
        <w:t>:</w:t>
      </w:r>
      <w:r w:rsidR="00756B86" w:rsidRPr="00F007DB">
        <w:rPr>
          <w:rFonts w:ascii="Times New Roman" w:eastAsia="DengXian" w:hAnsi="Times New Roman" w:cs="Times New Roman"/>
          <w:color w:val="000000" w:themeColor="text1"/>
          <w:kern w:val="0"/>
          <w:sz w:val="22"/>
        </w:rPr>
        <w:t xml:space="preserve"> push and pull contracts</w:t>
      </w:r>
      <w:r w:rsidR="00F44BA8" w:rsidRPr="00F007DB">
        <w:rPr>
          <w:rFonts w:ascii="Times New Roman" w:eastAsia="DengXian" w:hAnsi="Times New Roman" w:cs="Times New Roman"/>
          <w:color w:val="000000" w:themeColor="text1"/>
          <w:kern w:val="0"/>
          <w:sz w:val="22"/>
        </w:rPr>
        <w:t xml:space="preserve"> (</w:t>
      </w:r>
      <w:proofErr w:type="spellStart"/>
      <w:r w:rsidR="00F44BA8" w:rsidRPr="00F007DB">
        <w:rPr>
          <w:rFonts w:ascii="Times New Roman" w:eastAsia="DengXian" w:hAnsi="Times New Roman" w:cs="Times New Roman"/>
          <w:color w:val="000000" w:themeColor="text1"/>
          <w:kern w:val="0"/>
          <w:sz w:val="22"/>
        </w:rPr>
        <w:t>Cachon</w:t>
      </w:r>
      <w:proofErr w:type="spellEnd"/>
      <w:r w:rsidR="00F44BA8" w:rsidRPr="00F007DB">
        <w:rPr>
          <w:rFonts w:ascii="Times New Roman" w:eastAsia="DengXian" w:hAnsi="Times New Roman" w:cs="Times New Roman"/>
          <w:color w:val="000000" w:themeColor="text1"/>
          <w:kern w:val="0"/>
          <w:sz w:val="22"/>
        </w:rPr>
        <w:t xml:space="preserve"> 2004; </w:t>
      </w:r>
      <w:proofErr w:type="spellStart"/>
      <w:r w:rsidR="00F44BA8" w:rsidRPr="00F007DB">
        <w:rPr>
          <w:rFonts w:ascii="Times New Roman" w:eastAsia="DengXian" w:hAnsi="Times New Roman" w:cs="Times New Roman"/>
          <w:color w:val="000000" w:themeColor="text1"/>
          <w:kern w:val="0"/>
          <w:sz w:val="22"/>
        </w:rPr>
        <w:t>Granot</w:t>
      </w:r>
      <w:proofErr w:type="spellEnd"/>
      <w:r w:rsidR="00F44BA8" w:rsidRPr="00F007DB">
        <w:rPr>
          <w:rFonts w:ascii="Times New Roman" w:eastAsia="DengXian" w:hAnsi="Times New Roman" w:cs="Times New Roman"/>
          <w:color w:val="000000" w:themeColor="text1"/>
          <w:kern w:val="0"/>
          <w:sz w:val="22"/>
        </w:rPr>
        <w:t xml:space="preserve"> and Yin 2008)</w:t>
      </w:r>
      <w:r w:rsidR="00053D0E">
        <w:rPr>
          <w:rFonts w:ascii="Times New Roman" w:eastAsia="DengXian" w:hAnsi="Times New Roman" w:cs="Times New Roman"/>
          <w:color w:val="000000" w:themeColor="text1"/>
          <w:kern w:val="0"/>
          <w:sz w:val="22"/>
        </w:rPr>
        <w:t>, and</w:t>
      </w:r>
      <w:r w:rsidR="00756B86" w:rsidRPr="00F007DB">
        <w:rPr>
          <w:rFonts w:ascii="Times New Roman" w:eastAsia="DengXian" w:hAnsi="Times New Roman" w:cs="Times New Roman"/>
          <w:color w:val="000000" w:themeColor="text1"/>
          <w:kern w:val="0"/>
          <w:sz w:val="22"/>
        </w:rPr>
        <w:t xml:space="preserve"> the role played by different channel leaders (e.g., Choi et al. 2013). </w:t>
      </w:r>
      <w:r>
        <w:rPr>
          <w:rFonts w:ascii="Times New Roman" w:eastAsia="DengXian" w:hAnsi="Times New Roman" w:cs="Times New Roman"/>
          <w:color w:val="000000" w:themeColor="text1"/>
          <w:kern w:val="0"/>
          <w:sz w:val="22"/>
        </w:rPr>
        <w:t>We</w:t>
      </w:r>
      <w:r w:rsidR="00756B86" w:rsidRPr="00F007DB">
        <w:rPr>
          <w:rFonts w:ascii="Times New Roman" w:eastAsia="DengXian" w:hAnsi="Times New Roman" w:cs="Times New Roman"/>
          <w:color w:val="000000" w:themeColor="text1"/>
          <w:kern w:val="0"/>
          <w:sz w:val="22"/>
        </w:rPr>
        <w:t xml:space="preserve"> examine the separate cases </w:t>
      </w:r>
      <w:r w:rsidR="00053D0E">
        <w:rPr>
          <w:rFonts w:ascii="Times New Roman" w:eastAsia="DengXian" w:hAnsi="Times New Roman" w:cs="Times New Roman"/>
          <w:color w:val="000000" w:themeColor="text1"/>
          <w:kern w:val="0"/>
          <w:sz w:val="22"/>
        </w:rPr>
        <w:t>of</w:t>
      </w:r>
      <w:r w:rsidR="00053D0E" w:rsidRPr="00F007DB">
        <w:rPr>
          <w:rFonts w:ascii="Times New Roman" w:eastAsia="DengXian" w:hAnsi="Times New Roman" w:cs="Times New Roman"/>
          <w:color w:val="000000" w:themeColor="text1"/>
          <w:kern w:val="0"/>
          <w:sz w:val="22"/>
        </w:rPr>
        <w:t xml:space="preserve"> </w:t>
      </w:r>
      <w:r w:rsidR="00756B86" w:rsidRPr="00F007DB">
        <w:rPr>
          <w:rFonts w:ascii="Times New Roman" w:eastAsia="DengXian" w:hAnsi="Times New Roman" w:cs="Times New Roman"/>
          <w:color w:val="000000" w:themeColor="text1"/>
          <w:kern w:val="0"/>
          <w:sz w:val="22"/>
        </w:rPr>
        <w:t xml:space="preserve">the quantity decision </w:t>
      </w:r>
      <w:r w:rsidR="00053D0E">
        <w:rPr>
          <w:rFonts w:ascii="Times New Roman" w:eastAsia="DengXian" w:hAnsi="Times New Roman" w:cs="Times New Roman"/>
          <w:color w:val="000000" w:themeColor="text1"/>
          <w:kern w:val="0"/>
          <w:sz w:val="22"/>
        </w:rPr>
        <w:t>being</w:t>
      </w:r>
      <w:r w:rsidR="00053D0E" w:rsidRPr="00F007DB">
        <w:rPr>
          <w:rFonts w:ascii="Times New Roman" w:eastAsia="DengXian" w:hAnsi="Times New Roman" w:cs="Times New Roman"/>
          <w:color w:val="000000" w:themeColor="text1"/>
          <w:kern w:val="0"/>
          <w:sz w:val="22"/>
        </w:rPr>
        <w:t xml:space="preserve"> </w:t>
      </w:r>
      <w:r w:rsidR="00756B86" w:rsidRPr="00F007DB">
        <w:rPr>
          <w:rFonts w:ascii="Times New Roman" w:eastAsia="DengXian" w:hAnsi="Times New Roman" w:cs="Times New Roman"/>
          <w:color w:val="000000" w:themeColor="text1"/>
          <w:kern w:val="0"/>
          <w:sz w:val="22"/>
        </w:rPr>
        <w:t xml:space="preserve">made by the retailer and </w:t>
      </w:r>
      <w:r w:rsidR="00053D0E">
        <w:rPr>
          <w:rFonts w:ascii="Times New Roman" w:eastAsia="DengXian" w:hAnsi="Times New Roman" w:cs="Times New Roman"/>
          <w:color w:val="000000" w:themeColor="text1"/>
          <w:kern w:val="0"/>
          <w:sz w:val="22"/>
        </w:rPr>
        <w:t xml:space="preserve">by </w:t>
      </w:r>
      <w:r w:rsidR="00756B86" w:rsidRPr="00F007DB">
        <w:rPr>
          <w:rFonts w:ascii="Times New Roman" w:eastAsia="DengXian" w:hAnsi="Times New Roman" w:cs="Times New Roman"/>
          <w:color w:val="000000" w:themeColor="text1"/>
          <w:kern w:val="0"/>
          <w:sz w:val="22"/>
        </w:rPr>
        <w:t>the manufacturer.</w:t>
      </w:r>
      <w:r w:rsidR="00F44BA8" w:rsidRPr="00F007DB">
        <w:rPr>
          <w:rFonts w:ascii="Times New Roman" w:eastAsia="DengXian" w:hAnsi="Times New Roman" w:cs="Times New Roman"/>
          <w:color w:val="000000" w:themeColor="text1"/>
          <w:kern w:val="0"/>
          <w:sz w:val="22"/>
        </w:rPr>
        <w:t xml:space="preserve"> </w:t>
      </w:r>
      <w:r>
        <w:rPr>
          <w:rFonts w:ascii="Times New Roman" w:eastAsia="DengXian" w:hAnsi="Times New Roman" w:cs="Times New Roman"/>
          <w:color w:val="000000" w:themeColor="text1"/>
          <w:kern w:val="0"/>
          <w:sz w:val="22"/>
        </w:rPr>
        <w:t>M</w:t>
      </w:r>
      <w:r w:rsidRPr="00F007DB">
        <w:rPr>
          <w:rFonts w:ascii="Times New Roman" w:eastAsia="DengXian" w:hAnsi="Times New Roman" w:cs="Times New Roman"/>
          <w:color w:val="000000" w:themeColor="text1"/>
          <w:kern w:val="0"/>
          <w:sz w:val="22"/>
        </w:rPr>
        <w:t>ore details</w:t>
      </w:r>
      <w:r w:rsidRPr="00F007DB">
        <w:rPr>
          <w:rFonts w:ascii="Times New Roman" w:eastAsia="DengXian" w:hAnsi="Times New Roman" w:cs="Times New Roman" w:hint="eastAsia"/>
          <w:color w:val="000000" w:themeColor="text1"/>
          <w:kern w:val="0"/>
          <w:sz w:val="22"/>
        </w:rPr>
        <w:t xml:space="preserve"> </w:t>
      </w:r>
      <w:r>
        <w:rPr>
          <w:rFonts w:ascii="Times New Roman" w:eastAsia="DengXian" w:hAnsi="Times New Roman" w:cs="Times New Roman"/>
          <w:color w:val="000000" w:themeColor="text1"/>
          <w:kern w:val="0"/>
          <w:sz w:val="22"/>
        </w:rPr>
        <w:t>r</w:t>
      </w:r>
      <w:r w:rsidRPr="00F007DB">
        <w:rPr>
          <w:rFonts w:ascii="Times New Roman" w:eastAsia="DengXian" w:hAnsi="Times New Roman" w:cs="Times New Roman"/>
          <w:color w:val="000000" w:themeColor="text1"/>
          <w:kern w:val="0"/>
          <w:sz w:val="22"/>
        </w:rPr>
        <w:t xml:space="preserve">egarding </w:t>
      </w:r>
      <w:r w:rsidR="00F44BA8" w:rsidRPr="00F007DB">
        <w:rPr>
          <w:rFonts w:ascii="Times New Roman" w:eastAsia="DengXian" w:hAnsi="Times New Roman" w:cs="Times New Roman"/>
          <w:color w:val="000000" w:themeColor="text1"/>
          <w:kern w:val="0"/>
          <w:sz w:val="22"/>
        </w:rPr>
        <w:t>push</w:t>
      </w:r>
      <w:r w:rsidR="0046724E" w:rsidRPr="00F007DB">
        <w:rPr>
          <w:rFonts w:ascii="Times New Roman" w:eastAsia="DengXian" w:hAnsi="Times New Roman" w:cs="Times New Roman" w:hint="eastAsia"/>
          <w:color w:val="000000" w:themeColor="text1"/>
          <w:kern w:val="0"/>
          <w:sz w:val="22"/>
        </w:rPr>
        <w:t xml:space="preserve"> and </w:t>
      </w:r>
      <w:r w:rsidR="00F44BA8" w:rsidRPr="00F007DB">
        <w:rPr>
          <w:rFonts w:ascii="Times New Roman" w:eastAsia="DengXian" w:hAnsi="Times New Roman" w:cs="Times New Roman"/>
          <w:color w:val="000000" w:themeColor="text1"/>
          <w:kern w:val="0"/>
          <w:sz w:val="22"/>
        </w:rPr>
        <w:t xml:space="preserve">pull contracts </w:t>
      </w:r>
      <w:r w:rsidR="0046724E" w:rsidRPr="00F007DB">
        <w:rPr>
          <w:rFonts w:ascii="Times New Roman" w:eastAsia="DengXian" w:hAnsi="Times New Roman" w:cs="Times New Roman" w:hint="eastAsia"/>
          <w:color w:val="000000" w:themeColor="text1"/>
          <w:kern w:val="0"/>
          <w:sz w:val="22"/>
        </w:rPr>
        <w:t xml:space="preserve">can be found </w:t>
      </w:r>
      <w:r w:rsidR="003319F8">
        <w:rPr>
          <w:rFonts w:ascii="Times New Roman" w:eastAsia="DengXian" w:hAnsi="Times New Roman" w:cs="Times New Roman"/>
          <w:color w:val="000000" w:themeColor="text1"/>
          <w:kern w:val="0"/>
          <w:sz w:val="22"/>
        </w:rPr>
        <w:t>in</w:t>
      </w:r>
      <w:r w:rsidR="00F44BA8" w:rsidRPr="00F007DB">
        <w:rPr>
          <w:rFonts w:ascii="Times New Roman" w:eastAsia="DengXian" w:hAnsi="Times New Roman" w:cs="Times New Roman"/>
          <w:color w:val="000000" w:themeColor="text1"/>
          <w:kern w:val="0"/>
          <w:sz w:val="22"/>
        </w:rPr>
        <w:t xml:space="preserve"> </w:t>
      </w:r>
      <w:r w:rsidR="0046724E" w:rsidRPr="00F007DB">
        <w:rPr>
          <w:rFonts w:ascii="Times New Roman" w:eastAsia="DengXian" w:hAnsi="Times New Roman" w:cs="Times New Roman"/>
          <w:color w:val="000000" w:themeColor="text1"/>
          <w:kern w:val="0"/>
          <w:sz w:val="22"/>
        </w:rPr>
        <w:t>the recent studies</w:t>
      </w:r>
      <w:r w:rsidR="0046724E" w:rsidRPr="00F007DB">
        <w:rPr>
          <w:rFonts w:ascii="Times New Roman" w:eastAsia="DengXian" w:hAnsi="Times New Roman" w:cs="Times New Roman" w:hint="eastAsia"/>
          <w:color w:val="000000" w:themeColor="text1"/>
          <w:kern w:val="0"/>
          <w:sz w:val="22"/>
        </w:rPr>
        <w:t xml:space="preserve"> </w:t>
      </w:r>
      <w:r w:rsidR="003319F8">
        <w:rPr>
          <w:rFonts w:ascii="Times New Roman" w:eastAsia="DengXian" w:hAnsi="Times New Roman" w:cs="Times New Roman"/>
          <w:color w:val="000000" w:themeColor="text1"/>
          <w:kern w:val="0"/>
          <w:sz w:val="22"/>
        </w:rPr>
        <w:t xml:space="preserve">of </w:t>
      </w:r>
      <w:r w:rsidR="00F44BA8" w:rsidRPr="00F007DB">
        <w:rPr>
          <w:rFonts w:ascii="Times New Roman" w:eastAsia="DengXian" w:hAnsi="Times New Roman" w:cs="Times New Roman"/>
          <w:color w:val="000000" w:themeColor="text1"/>
          <w:kern w:val="0"/>
          <w:sz w:val="22"/>
        </w:rPr>
        <w:t>Wang et al. (2014) and Yang et al. (2018).</w:t>
      </w:r>
    </w:p>
    <w:p w14:paraId="0C73EAC5" w14:textId="1A754271" w:rsidR="00847FCB" w:rsidRPr="00F007DB" w:rsidRDefault="00752EB6" w:rsidP="00D30203">
      <w:pPr>
        <w:spacing w:line="480" w:lineRule="auto"/>
        <w:ind w:firstLine="480"/>
        <w:rPr>
          <w:rFonts w:ascii="Times New Roman" w:eastAsia="DengXian" w:hAnsi="Times New Roman" w:cs="Times New Roman"/>
          <w:color w:val="000000" w:themeColor="text1"/>
          <w:kern w:val="0"/>
          <w:sz w:val="22"/>
        </w:rPr>
      </w:pPr>
      <w:r>
        <w:rPr>
          <w:rFonts w:ascii="Times New Roman" w:eastAsia="DengXian" w:hAnsi="Times New Roman" w:cs="Times New Roman"/>
          <w:color w:val="000000" w:themeColor="text1"/>
          <w:kern w:val="0"/>
          <w:sz w:val="22"/>
        </w:rPr>
        <w:t>Our</w:t>
      </w:r>
      <w:r w:rsidR="003E3D6D" w:rsidRPr="00F007DB">
        <w:rPr>
          <w:rFonts w:ascii="Times New Roman" w:eastAsia="DengXian" w:hAnsi="Times New Roman" w:cs="Times New Roman"/>
          <w:color w:val="000000" w:themeColor="text1"/>
          <w:kern w:val="0"/>
          <w:sz w:val="22"/>
        </w:rPr>
        <w:t xml:space="preserve"> extended model also explore</w:t>
      </w:r>
      <w:r>
        <w:rPr>
          <w:rFonts w:ascii="Times New Roman" w:eastAsia="DengXian" w:hAnsi="Times New Roman" w:cs="Times New Roman"/>
          <w:color w:val="000000" w:themeColor="text1"/>
          <w:kern w:val="0"/>
          <w:sz w:val="22"/>
        </w:rPr>
        <w:t>s</w:t>
      </w:r>
      <w:r w:rsidR="003E3D6D" w:rsidRPr="00F007DB">
        <w:rPr>
          <w:rFonts w:ascii="Times New Roman" w:eastAsia="DengXian" w:hAnsi="Times New Roman" w:cs="Times New Roman"/>
          <w:color w:val="000000" w:themeColor="text1"/>
          <w:kern w:val="0"/>
          <w:sz w:val="22"/>
        </w:rPr>
        <w:t xml:space="preserve"> the </w:t>
      </w:r>
      <w:r w:rsidR="00EE64E1" w:rsidRPr="00F007DB">
        <w:rPr>
          <w:rFonts w:ascii="Times New Roman" w:eastAsia="DengXian" w:hAnsi="Times New Roman" w:cs="Times New Roman"/>
          <w:color w:val="000000" w:themeColor="text1"/>
          <w:kern w:val="0"/>
          <w:sz w:val="22"/>
        </w:rPr>
        <w:t>supply</w:t>
      </w:r>
      <w:r w:rsidR="00EE64E1">
        <w:rPr>
          <w:rFonts w:ascii="Times New Roman" w:eastAsia="DengXian" w:hAnsi="Times New Roman" w:cs="Times New Roman"/>
          <w:color w:val="000000" w:themeColor="text1"/>
          <w:kern w:val="0"/>
          <w:sz w:val="22"/>
        </w:rPr>
        <w:t>-</w:t>
      </w:r>
      <w:r w:rsidR="003E3D6D" w:rsidRPr="00F007DB">
        <w:rPr>
          <w:rFonts w:ascii="Times New Roman" w:eastAsia="DengXian" w:hAnsi="Times New Roman" w:cs="Times New Roman"/>
          <w:color w:val="000000" w:themeColor="text1"/>
          <w:kern w:val="0"/>
          <w:sz w:val="22"/>
        </w:rPr>
        <w:t xml:space="preserve">chain coordination challenge </w:t>
      </w:r>
      <w:r w:rsidR="0015466A">
        <w:rPr>
          <w:rFonts w:ascii="Times New Roman" w:eastAsia="DengXian" w:hAnsi="Times New Roman" w:cs="Times New Roman"/>
          <w:color w:val="000000" w:themeColor="text1"/>
          <w:kern w:val="0"/>
          <w:sz w:val="22"/>
        </w:rPr>
        <w:t>when</w:t>
      </w:r>
      <w:r w:rsidR="0015466A" w:rsidRPr="00F007DB">
        <w:rPr>
          <w:rFonts w:ascii="Times New Roman" w:eastAsia="DengXian" w:hAnsi="Times New Roman" w:cs="Times New Roman"/>
          <w:color w:val="000000" w:themeColor="text1"/>
          <w:kern w:val="0"/>
          <w:sz w:val="22"/>
        </w:rPr>
        <w:t xml:space="preserve"> </w:t>
      </w:r>
      <w:r w:rsidR="008E77D6" w:rsidRPr="00F007DB">
        <w:rPr>
          <w:rFonts w:ascii="Times New Roman" w:eastAsia="DengXian" w:hAnsi="Times New Roman" w:cs="Times New Roman"/>
          <w:color w:val="000000" w:themeColor="text1"/>
          <w:kern w:val="0"/>
          <w:sz w:val="22"/>
        </w:rPr>
        <w:t>multi</w:t>
      </w:r>
      <w:r w:rsidR="003E3D6D" w:rsidRPr="00F007DB">
        <w:rPr>
          <w:rFonts w:ascii="Times New Roman" w:eastAsia="DengXian" w:hAnsi="Times New Roman" w:cs="Times New Roman"/>
          <w:color w:val="000000" w:themeColor="text1"/>
          <w:kern w:val="0"/>
          <w:sz w:val="22"/>
        </w:rPr>
        <w:t xml:space="preserve">ple </w:t>
      </w:r>
      <w:r w:rsidR="008E77D6" w:rsidRPr="00F007DB">
        <w:rPr>
          <w:rFonts w:ascii="Times New Roman" w:eastAsia="DengXian" w:hAnsi="Times New Roman" w:cs="Times New Roman"/>
          <w:color w:val="000000" w:themeColor="text1"/>
          <w:kern w:val="0"/>
          <w:sz w:val="22"/>
        </w:rPr>
        <w:t>product</w:t>
      </w:r>
      <w:r w:rsidR="003E3D6D" w:rsidRPr="00F007DB">
        <w:rPr>
          <w:rFonts w:ascii="Times New Roman" w:eastAsia="DengXian" w:hAnsi="Times New Roman" w:cs="Times New Roman"/>
          <w:color w:val="000000" w:themeColor="text1"/>
          <w:kern w:val="0"/>
          <w:sz w:val="22"/>
        </w:rPr>
        <w:t>s</w:t>
      </w:r>
      <w:r w:rsidR="0015466A">
        <w:rPr>
          <w:rFonts w:ascii="Times New Roman" w:eastAsia="DengXian" w:hAnsi="Times New Roman" w:cs="Times New Roman"/>
          <w:color w:val="000000" w:themeColor="text1"/>
          <w:kern w:val="0"/>
          <w:sz w:val="22"/>
        </w:rPr>
        <w:t xml:space="preserve"> are involved</w:t>
      </w:r>
      <w:r w:rsidR="003E3D6D" w:rsidRPr="00F007DB">
        <w:rPr>
          <w:rFonts w:ascii="Times New Roman" w:eastAsia="DengXian" w:hAnsi="Times New Roman" w:cs="Times New Roman"/>
          <w:color w:val="000000" w:themeColor="text1"/>
          <w:kern w:val="0"/>
          <w:sz w:val="22"/>
        </w:rPr>
        <w:t xml:space="preserve">. </w:t>
      </w:r>
      <w:r>
        <w:rPr>
          <w:rFonts w:ascii="Times New Roman" w:eastAsia="DengXian" w:hAnsi="Times New Roman" w:cs="Times New Roman"/>
          <w:color w:val="000000" w:themeColor="text1"/>
          <w:kern w:val="0"/>
          <w:sz w:val="22"/>
        </w:rPr>
        <w:t>C</w:t>
      </w:r>
      <w:r w:rsidR="003E3D6D" w:rsidRPr="00F007DB">
        <w:rPr>
          <w:rFonts w:ascii="Times New Roman" w:eastAsia="DengXian" w:hAnsi="Times New Roman" w:cs="Times New Roman"/>
          <w:color w:val="000000" w:themeColor="text1"/>
          <w:kern w:val="0"/>
          <w:sz w:val="22"/>
        </w:rPr>
        <w:t>oordinating a supply chain with multiple products can be viewed as a simple extension of the single product case</w:t>
      </w:r>
      <w:r>
        <w:rPr>
          <w:rFonts w:ascii="Times New Roman" w:eastAsia="DengXian" w:hAnsi="Times New Roman" w:cs="Times New Roman"/>
          <w:color w:val="000000" w:themeColor="text1"/>
          <w:kern w:val="0"/>
          <w:sz w:val="22"/>
        </w:rPr>
        <w:t>, but</w:t>
      </w:r>
      <w:r w:rsidR="00EE64E1">
        <w:rPr>
          <w:rFonts w:ascii="Times New Roman" w:eastAsia="DengXian" w:hAnsi="Times New Roman" w:cs="Times New Roman"/>
          <w:color w:val="000000" w:themeColor="text1"/>
          <w:kern w:val="0"/>
          <w:sz w:val="22"/>
        </w:rPr>
        <w:t xml:space="preserve"> with</w:t>
      </w:r>
      <w:r>
        <w:rPr>
          <w:rFonts w:ascii="Times New Roman" w:eastAsia="DengXian" w:hAnsi="Times New Roman" w:cs="Times New Roman"/>
          <w:color w:val="000000" w:themeColor="text1"/>
          <w:kern w:val="0"/>
          <w:sz w:val="22"/>
        </w:rPr>
        <w:t xml:space="preserve"> </w:t>
      </w:r>
      <w:r w:rsidR="00EE64E1">
        <w:rPr>
          <w:rFonts w:ascii="Times New Roman" w:eastAsia="DengXian" w:hAnsi="Times New Roman" w:cs="Times New Roman"/>
          <w:color w:val="000000" w:themeColor="text1"/>
          <w:kern w:val="0"/>
          <w:sz w:val="22"/>
        </w:rPr>
        <w:t>t</w:t>
      </w:r>
      <w:r w:rsidR="00764248">
        <w:rPr>
          <w:rFonts w:ascii="Times New Roman" w:eastAsia="DengXian" w:hAnsi="Times New Roman" w:cs="Times New Roman"/>
          <w:color w:val="000000" w:themeColor="text1"/>
          <w:kern w:val="0"/>
          <w:sz w:val="22"/>
        </w:rPr>
        <w:t xml:space="preserve">he key </w:t>
      </w:r>
      <w:r w:rsidR="00EE64E1">
        <w:rPr>
          <w:rFonts w:ascii="Times New Roman" w:eastAsia="DengXian" w:hAnsi="Times New Roman" w:cs="Times New Roman"/>
          <w:color w:val="000000" w:themeColor="text1"/>
          <w:kern w:val="0"/>
          <w:sz w:val="22"/>
        </w:rPr>
        <w:t>being</w:t>
      </w:r>
      <w:r w:rsidR="00764248">
        <w:rPr>
          <w:rFonts w:ascii="Times New Roman" w:eastAsia="DengXian" w:hAnsi="Times New Roman" w:cs="Times New Roman"/>
          <w:color w:val="000000" w:themeColor="text1"/>
          <w:kern w:val="0"/>
          <w:sz w:val="22"/>
        </w:rPr>
        <w:t xml:space="preserve"> to </w:t>
      </w:r>
      <w:r>
        <w:rPr>
          <w:rFonts w:ascii="Times New Roman" w:eastAsia="DengXian" w:hAnsi="Times New Roman" w:cs="Times New Roman"/>
          <w:color w:val="000000" w:themeColor="text1"/>
          <w:kern w:val="0"/>
          <w:sz w:val="22"/>
        </w:rPr>
        <w:t>determin</w:t>
      </w:r>
      <w:r w:rsidR="00764248">
        <w:rPr>
          <w:rFonts w:ascii="Times New Roman" w:eastAsia="DengXian" w:hAnsi="Times New Roman" w:cs="Times New Roman"/>
          <w:color w:val="000000" w:themeColor="text1"/>
          <w:kern w:val="0"/>
          <w:sz w:val="22"/>
        </w:rPr>
        <w:t>e</w:t>
      </w:r>
      <w:r w:rsidR="003E3D6D" w:rsidRPr="00F007DB">
        <w:rPr>
          <w:rFonts w:ascii="Times New Roman" w:eastAsia="DengXian" w:hAnsi="Times New Roman" w:cs="Times New Roman"/>
          <w:color w:val="000000" w:themeColor="text1"/>
          <w:kern w:val="0"/>
          <w:sz w:val="22"/>
        </w:rPr>
        <w:t xml:space="preserve"> how to derive an efficient </w:t>
      </w:r>
      <w:r w:rsidR="002B457D">
        <w:rPr>
          <w:rFonts w:ascii="Times New Roman" w:eastAsia="DengXian" w:hAnsi="Times New Roman" w:cs="Times New Roman"/>
          <w:color w:val="000000" w:themeColor="text1"/>
          <w:kern w:val="0"/>
          <w:sz w:val="22"/>
        </w:rPr>
        <w:t>contract that is</w:t>
      </w:r>
      <w:r w:rsidR="002B457D" w:rsidRPr="00F007DB">
        <w:rPr>
          <w:rFonts w:ascii="Times New Roman" w:eastAsia="DengXian" w:hAnsi="Times New Roman" w:cs="Times New Roman"/>
          <w:color w:val="000000" w:themeColor="text1"/>
          <w:kern w:val="0"/>
          <w:sz w:val="22"/>
        </w:rPr>
        <w:t xml:space="preserve"> </w:t>
      </w:r>
      <w:r>
        <w:rPr>
          <w:rFonts w:ascii="Times New Roman" w:eastAsia="DengXian" w:hAnsi="Times New Roman" w:cs="Times New Roman"/>
          <w:color w:val="000000" w:themeColor="text1"/>
          <w:kern w:val="0"/>
          <w:sz w:val="22"/>
        </w:rPr>
        <w:t>simple</w:t>
      </w:r>
      <w:r w:rsidRPr="00F007DB">
        <w:rPr>
          <w:rFonts w:ascii="Times New Roman" w:eastAsia="DengXian" w:hAnsi="Times New Roman" w:cs="Times New Roman"/>
          <w:color w:val="000000" w:themeColor="text1"/>
          <w:kern w:val="0"/>
          <w:sz w:val="22"/>
        </w:rPr>
        <w:t xml:space="preserve"> </w:t>
      </w:r>
      <w:r w:rsidR="003E3D6D" w:rsidRPr="00F007DB">
        <w:rPr>
          <w:rFonts w:ascii="Times New Roman" w:eastAsia="DengXian" w:hAnsi="Times New Roman" w:cs="Times New Roman"/>
          <w:color w:val="000000" w:themeColor="text1"/>
          <w:kern w:val="0"/>
          <w:sz w:val="22"/>
        </w:rPr>
        <w:t>to implement.</w:t>
      </w:r>
      <w:r w:rsidR="00686671" w:rsidRPr="00F007DB">
        <w:rPr>
          <w:rFonts w:ascii="Times New Roman" w:eastAsia="DengXian" w:hAnsi="Times New Roman" w:cs="Times New Roman"/>
          <w:color w:val="000000" w:themeColor="text1"/>
          <w:kern w:val="0"/>
          <w:sz w:val="22"/>
        </w:rPr>
        <w:t xml:space="preserve"> </w:t>
      </w:r>
      <w:r w:rsidR="00EE64E1">
        <w:rPr>
          <w:rFonts w:ascii="Times New Roman" w:eastAsia="DengXian" w:hAnsi="Times New Roman" w:cs="Times New Roman"/>
          <w:color w:val="000000" w:themeColor="text1"/>
          <w:kern w:val="0"/>
          <w:sz w:val="22"/>
        </w:rPr>
        <w:t>In</w:t>
      </w:r>
      <w:r w:rsidR="00933713" w:rsidRPr="00F007DB">
        <w:rPr>
          <w:rFonts w:ascii="Times New Roman" w:eastAsia="DengXian" w:hAnsi="Times New Roman" w:cs="Times New Roman"/>
          <w:color w:val="000000" w:themeColor="text1"/>
          <w:kern w:val="0"/>
          <w:sz w:val="22"/>
        </w:rPr>
        <w:t xml:space="preserve"> </w:t>
      </w:r>
      <w:r w:rsidR="00686671" w:rsidRPr="00F007DB">
        <w:rPr>
          <w:rFonts w:ascii="Times New Roman" w:eastAsia="DengXian" w:hAnsi="Times New Roman" w:cs="Times New Roman"/>
          <w:color w:val="000000" w:themeColor="text1"/>
          <w:kern w:val="0"/>
          <w:sz w:val="22"/>
        </w:rPr>
        <w:t xml:space="preserve">the recent literature, Shen et al. (2019) examine the </w:t>
      </w:r>
      <w:r w:rsidR="00EE64E1" w:rsidRPr="00F007DB">
        <w:rPr>
          <w:rFonts w:ascii="Times New Roman" w:eastAsia="DengXian" w:hAnsi="Times New Roman" w:cs="Times New Roman"/>
          <w:color w:val="000000" w:themeColor="text1"/>
          <w:kern w:val="0"/>
          <w:sz w:val="22"/>
        </w:rPr>
        <w:t>pricing</w:t>
      </w:r>
      <w:r w:rsidR="00EE64E1">
        <w:rPr>
          <w:rFonts w:ascii="Times New Roman" w:eastAsia="DengXian" w:hAnsi="Times New Roman" w:cs="Times New Roman"/>
          <w:color w:val="000000" w:themeColor="text1"/>
          <w:kern w:val="0"/>
          <w:sz w:val="22"/>
        </w:rPr>
        <w:t>-</w:t>
      </w:r>
      <w:r w:rsidR="00686671" w:rsidRPr="00F007DB">
        <w:rPr>
          <w:rFonts w:ascii="Times New Roman" w:eastAsia="DengXian" w:hAnsi="Times New Roman" w:cs="Times New Roman"/>
          <w:color w:val="000000" w:themeColor="text1"/>
          <w:kern w:val="0"/>
          <w:sz w:val="22"/>
        </w:rPr>
        <w:t xml:space="preserve">coordination issue in the context of a two-product supply chain with </w:t>
      </w:r>
      <w:r w:rsidR="00AA1D3D" w:rsidRPr="00F007DB">
        <w:rPr>
          <w:rFonts w:ascii="Times New Roman" w:eastAsia="DengXian" w:hAnsi="Times New Roman" w:cs="Times New Roman" w:hint="eastAsia"/>
          <w:color w:val="000000" w:themeColor="text1"/>
          <w:kern w:val="0"/>
          <w:sz w:val="22"/>
        </w:rPr>
        <w:t xml:space="preserve">a </w:t>
      </w:r>
      <w:r w:rsidR="00686671" w:rsidRPr="00F007DB">
        <w:rPr>
          <w:rFonts w:ascii="Times New Roman" w:eastAsia="DengXian" w:hAnsi="Times New Roman" w:cs="Times New Roman"/>
          <w:color w:val="000000" w:themeColor="text1"/>
          <w:kern w:val="0"/>
          <w:sz w:val="22"/>
        </w:rPr>
        <w:t>linear price-dependent demand model.</w:t>
      </w:r>
      <w:r w:rsidR="003E3D6D" w:rsidRPr="00F007DB">
        <w:rPr>
          <w:rFonts w:ascii="Times New Roman" w:eastAsia="DengXian" w:hAnsi="Times New Roman" w:cs="Times New Roman"/>
          <w:color w:val="000000" w:themeColor="text1"/>
          <w:kern w:val="0"/>
          <w:sz w:val="22"/>
        </w:rPr>
        <w:t xml:space="preserve"> In this paper, we also discuss </w:t>
      </w:r>
      <w:r w:rsidR="00AA1D3D" w:rsidRPr="00F007DB">
        <w:rPr>
          <w:rFonts w:ascii="Times New Roman" w:eastAsia="DengXian" w:hAnsi="Times New Roman" w:cs="Times New Roman"/>
          <w:color w:val="000000" w:themeColor="text1"/>
          <w:kern w:val="0"/>
          <w:sz w:val="22"/>
        </w:rPr>
        <w:t xml:space="preserve">supply chain coordination with multiple products </w:t>
      </w:r>
      <w:r w:rsidR="00686671" w:rsidRPr="00F007DB">
        <w:rPr>
          <w:rFonts w:ascii="Times New Roman" w:eastAsia="DengXian" w:hAnsi="Times New Roman" w:cs="Times New Roman"/>
          <w:color w:val="000000" w:themeColor="text1"/>
          <w:kern w:val="0"/>
          <w:sz w:val="22"/>
        </w:rPr>
        <w:t>while generali</w:t>
      </w:r>
      <w:r w:rsidR="00933713">
        <w:rPr>
          <w:rFonts w:ascii="Times New Roman" w:eastAsia="DengXian" w:hAnsi="Times New Roman" w:cs="Times New Roman"/>
          <w:color w:val="000000" w:themeColor="text1"/>
          <w:kern w:val="0"/>
          <w:sz w:val="22"/>
        </w:rPr>
        <w:t>sing</w:t>
      </w:r>
      <w:r w:rsidR="00686671" w:rsidRPr="00F007DB">
        <w:rPr>
          <w:rFonts w:ascii="Times New Roman" w:eastAsia="DengXian" w:hAnsi="Times New Roman" w:cs="Times New Roman"/>
          <w:color w:val="000000" w:themeColor="text1"/>
          <w:kern w:val="0"/>
          <w:sz w:val="22"/>
        </w:rPr>
        <w:t xml:space="preserve"> it in an </w:t>
      </w:r>
      <w:proofErr w:type="gramStart"/>
      <w:r w:rsidR="00686671" w:rsidRPr="00396039">
        <w:rPr>
          <w:rFonts w:ascii="Times New Roman" w:eastAsia="DengXian" w:hAnsi="Times New Roman" w:cs="Times New Roman"/>
          <w:i/>
          <w:iCs/>
          <w:color w:val="000000" w:themeColor="text1"/>
          <w:kern w:val="0"/>
          <w:sz w:val="22"/>
        </w:rPr>
        <w:t>N</w:t>
      </w:r>
      <w:r w:rsidR="00686671" w:rsidRPr="00F007DB">
        <w:rPr>
          <w:rFonts w:ascii="Times New Roman" w:eastAsia="DengXian" w:hAnsi="Times New Roman" w:cs="Times New Roman"/>
          <w:color w:val="000000" w:themeColor="text1"/>
          <w:kern w:val="0"/>
          <w:sz w:val="22"/>
        </w:rPr>
        <w:t>(</w:t>
      </w:r>
      <w:proofErr w:type="gramEnd"/>
      <w:r w:rsidR="00686671" w:rsidRPr="00F007DB">
        <w:rPr>
          <w:rFonts w:ascii="Times New Roman" w:eastAsia="DengXian" w:hAnsi="Times New Roman" w:cs="Times New Roman"/>
          <w:color w:val="000000" w:themeColor="text1"/>
          <w:kern w:val="0"/>
          <w:sz w:val="22"/>
        </w:rPr>
        <w:t>&gt;2) product supply chain</w:t>
      </w:r>
      <w:r w:rsidR="003E3D6D" w:rsidRPr="00F007DB">
        <w:rPr>
          <w:rFonts w:ascii="Times New Roman" w:eastAsia="DengXian" w:hAnsi="Times New Roman" w:cs="Times New Roman"/>
          <w:color w:val="000000" w:themeColor="text1"/>
          <w:kern w:val="0"/>
          <w:sz w:val="22"/>
        </w:rPr>
        <w:t>.</w:t>
      </w:r>
    </w:p>
    <w:p w14:paraId="07F8FD91" w14:textId="743305DC" w:rsidR="00AD3F97" w:rsidRDefault="00AD3F97" w:rsidP="00D30203">
      <w:pPr>
        <w:spacing w:line="480" w:lineRule="auto"/>
        <w:ind w:firstLine="480"/>
        <w:rPr>
          <w:rFonts w:ascii="Times New Roman" w:eastAsia="DengXian" w:hAnsi="Times New Roman" w:cs="Times New Roman"/>
          <w:color w:val="000000" w:themeColor="text1"/>
          <w:kern w:val="0"/>
          <w:sz w:val="22"/>
        </w:rPr>
      </w:pPr>
    </w:p>
    <w:p w14:paraId="6474ACE0" w14:textId="77777777" w:rsidR="00EE64E1" w:rsidRPr="00F007DB" w:rsidRDefault="00EE64E1" w:rsidP="00D30203">
      <w:pPr>
        <w:spacing w:line="480" w:lineRule="auto"/>
        <w:ind w:firstLine="480"/>
        <w:rPr>
          <w:rFonts w:ascii="Times New Roman" w:eastAsia="DengXian" w:hAnsi="Times New Roman" w:cs="Times New Roman"/>
          <w:color w:val="000000" w:themeColor="text1"/>
          <w:kern w:val="0"/>
          <w:sz w:val="22"/>
        </w:rPr>
      </w:pPr>
    </w:p>
    <w:p w14:paraId="56024036" w14:textId="68DEDB45" w:rsidR="00475D84" w:rsidRPr="00F007DB" w:rsidRDefault="001D6BA7" w:rsidP="00724300">
      <w:pPr>
        <w:spacing w:line="480" w:lineRule="auto"/>
        <w:rPr>
          <w:rFonts w:ascii="Times New Roman" w:eastAsia="DengXian" w:hAnsi="Times New Roman" w:cs="Times New Roman"/>
          <w:b/>
          <w:color w:val="000000" w:themeColor="text1"/>
          <w:sz w:val="32"/>
          <w:szCs w:val="32"/>
        </w:rPr>
      </w:pPr>
      <w:r w:rsidRPr="00F007DB">
        <w:rPr>
          <w:rFonts w:ascii="Times New Roman" w:eastAsia="DengXian" w:hAnsi="Times New Roman" w:cs="Times New Roman"/>
          <w:b/>
          <w:color w:val="000000" w:themeColor="text1"/>
          <w:sz w:val="32"/>
          <w:szCs w:val="32"/>
        </w:rPr>
        <w:lastRenderedPageBreak/>
        <w:t xml:space="preserve">3. </w:t>
      </w:r>
      <w:r w:rsidR="00742985" w:rsidRPr="00F007DB">
        <w:rPr>
          <w:rFonts w:ascii="Times New Roman" w:eastAsia="DengXian" w:hAnsi="Times New Roman" w:cs="Times New Roman"/>
          <w:b/>
          <w:color w:val="000000" w:themeColor="text1"/>
          <w:sz w:val="32"/>
          <w:szCs w:val="32"/>
        </w:rPr>
        <w:t xml:space="preserve">Basic </w:t>
      </w:r>
      <w:r w:rsidR="00500A6F" w:rsidRPr="00F007DB">
        <w:rPr>
          <w:rFonts w:ascii="Times New Roman" w:eastAsia="DengXian" w:hAnsi="Times New Roman" w:cs="Times New Roman"/>
          <w:b/>
          <w:color w:val="000000" w:themeColor="text1"/>
          <w:kern w:val="0"/>
          <w:sz w:val="32"/>
          <w:szCs w:val="32"/>
        </w:rPr>
        <w:t>Model</w:t>
      </w:r>
      <w:r w:rsidR="005B0CF0" w:rsidRPr="00F007DB">
        <w:rPr>
          <w:rFonts w:ascii="Times New Roman" w:eastAsia="DengXian" w:hAnsi="Times New Roman" w:cs="Times New Roman"/>
          <w:b/>
          <w:color w:val="000000" w:themeColor="text1"/>
          <w:kern w:val="0"/>
          <w:sz w:val="32"/>
          <w:szCs w:val="32"/>
        </w:rPr>
        <w:t>: Preliminaries</w:t>
      </w:r>
    </w:p>
    <w:p w14:paraId="5939C717" w14:textId="3CDF9A59" w:rsidR="00EB427B" w:rsidRDefault="00092170" w:rsidP="00724300">
      <w:pPr>
        <w:autoSpaceDE w:val="0"/>
        <w:autoSpaceDN w:val="0"/>
        <w:adjustRightInd w:val="0"/>
        <w:spacing w:line="480" w:lineRule="auto"/>
        <w:rPr>
          <w:rFonts w:ascii="Times New Roman" w:hAnsi="Times New Roman" w:cs="Times New Roman"/>
          <w:color w:val="000000"/>
          <w:sz w:val="22"/>
        </w:rPr>
      </w:pPr>
      <w:r>
        <w:rPr>
          <w:rFonts w:ascii="Times New Roman" w:eastAsia="DengXian" w:hAnsi="Times New Roman" w:cs="Times New Roman"/>
          <w:color w:val="000000" w:themeColor="text1"/>
          <w:kern w:val="0"/>
          <w:sz w:val="22"/>
        </w:rPr>
        <w:t>In the basic model, f</w:t>
      </w:r>
      <w:r w:rsidR="00B17744" w:rsidRPr="00F007DB">
        <w:rPr>
          <w:rFonts w:ascii="Times New Roman" w:eastAsia="DengXian" w:hAnsi="Times New Roman" w:cs="Times New Roman"/>
          <w:color w:val="000000" w:themeColor="text1"/>
          <w:kern w:val="0"/>
          <w:sz w:val="22"/>
        </w:rPr>
        <w:t xml:space="preserve">ollowing the standard literature </w:t>
      </w:r>
      <w:r>
        <w:rPr>
          <w:rFonts w:ascii="Times New Roman" w:eastAsia="DengXian" w:hAnsi="Times New Roman" w:cs="Times New Roman"/>
          <w:color w:val="000000" w:themeColor="text1"/>
          <w:kern w:val="0"/>
          <w:sz w:val="22"/>
        </w:rPr>
        <w:t>on</w:t>
      </w:r>
      <w:r w:rsidRPr="00F007DB">
        <w:rPr>
          <w:rFonts w:ascii="Times New Roman" w:eastAsia="DengXian" w:hAnsi="Times New Roman" w:cs="Times New Roman"/>
          <w:color w:val="000000" w:themeColor="text1"/>
          <w:kern w:val="0"/>
          <w:sz w:val="22"/>
        </w:rPr>
        <w:t xml:space="preserve"> </w:t>
      </w:r>
      <w:r w:rsidR="00EE64E1" w:rsidRPr="00F007DB">
        <w:rPr>
          <w:rFonts w:ascii="Times New Roman" w:eastAsia="DengXian" w:hAnsi="Times New Roman" w:cs="Times New Roman"/>
          <w:color w:val="000000" w:themeColor="text1"/>
          <w:kern w:val="0"/>
          <w:sz w:val="22"/>
        </w:rPr>
        <w:t>supply</w:t>
      </w:r>
      <w:r w:rsidR="00EE64E1">
        <w:rPr>
          <w:rFonts w:ascii="Times New Roman" w:eastAsia="DengXian" w:hAnsi="Times New Roman" w:cs="Times New Roman"/>
          <w:color w:val="000000" w:themeColor="text1"/>
          <w:kern w:val="0"/>
          <w:sz w:val="22"/>
        </w:rPr>
        <w:t>-</w:t>
      </w:r>
      <w:r w:rsidR="00B17744" w:rsidRPr="00F007DB">
        <w:rPr>
          <w:rFonts w:ascii="Times New Roman" w:eastAsia="DengXian" w:hAnsi="Times New Roman" w:cs="Times New Roman"/>
          <w:color w:val="000000" w:themeColor="text1"/>
          <w:kern w:val="0"/>
          <w:sz w:val="22"/>
        </w:rPr>
        <w:t>chain coordination</w:t>
      </w:r>
      <w:r w:rsidR="00612C9F" w:rsidRPr="00F007DB">
        <w:rPr>
          <w:rFonts w:ascii="Times New Roman" w:eastAsia="DengXian" w:hAnsi="Times New Roman" w:cs="Times New Roman"/>
          <w:color w:val="000000" w:themeColor="text1"/>
          <w:kern w:val="0"/>
          <w:sz w:val="22"/>
        </w:rPr>
        <w:t xml:space="preserve"> (e.g., </w:t>
      </w:r>
      <w:r w:rsidR="00612C9F" w:rsidRPr="00F007DB">
        <w:rPr>
          <w:rFonts w:ascii="Times New Roman" w:eastAsia="DengXian" w:hAnsi="Times New Roman" w:cs="Times New Roman"/>
          <w:color w:val="000000" w:themeColor="text1"/>
          <w:sz w:val="22"/>
        </w:rPr>
        <w:t xml:space="preserve">Li and Liu 2019, </w:t>
      </w:r>
      <w:proofErr w:type="spellStart"/>
      <w:r w:rsidR="00612C9F" w:rsidRPr="00F007DB">
        <w:rPr>
          <w:rFonts w:ascii="Times New Roman" w:eastAsia="DengXian" w:hAnsi="Times New Roman" w:cs="Times New Roman"/>
          <w:color w:val="000000" w:themeColor="text1"/>
          <w:sz w:val="22"/>
        </w:rPr>
        <w:t>Sainathan</w:t>
      </w:r>
      <w:proofErr w:type="spellEnd"/>
      <w:r w:rsidR="00612C9F" w:rsidRPr="00F007DB">
        <w:rPr>
          <w:rFonts w:ascii="Times New Roman" w:eastAsia="DengXian" w:hAnsi="Times New Roman" w:cs="Times New Roman"/>
          <w:color w:val="000000" w:themeColor="text1"/>
          <w:sz w:val="22"/>
        </w:rPr>
        <w:t xml:space="preserve"> and </w:t>
      </w:r>
      <w:proofErr w:type="spellStart"/>
      <w:r w:rsidR="00612C9F" w:rsidRPr="00F007DB">
        <w:rPr>
          <w:rFonts w:ascii="Times New Roman" w:eastAsia="DengXian" w:hAnsi="Times New Roman" w:cs="Times New Roman"/>
          <w:color w:val="000000" w:themeColor="text1"/>
          <w:sz w:val="22"/>
        </w:rPr>
        <w:t>Groenevelt</w:t>
      </w:r>
      <w:proofErr w:type="spellEnd"/>
      <w:r w:rsidR="00612C9F" w:rsidRPr="00F007DB">
        <w:rPr>
          <w:rFonts w:ascii="Times New Roman" w:eastAsia="DengXian" w:hAnsi="Times New Roman" w:cs="Times New Roman"/>
          <w:color w:val="000000" w:themeColor="text1"/>
          <w:sz w:val="22"/>
        </w:rPr>
        <w:t xml:space="preserve"> 2019</w:t>
      </w:r>
      <w:r w:rsidR="00612C9F" w:rsidRPr="00F007DB">
        <w:rPr>
          <w:rFonts w:ascii="Times New Roman" w:eastAsia="DengXian" w:hAnsi="Times New Roman" w:cs="Times New Roman"/>
          <w:color w:val="000000" w:themeColor="text1"/>
          <w:kern w:val="0"/>
          <w:sz w:val="22"/>
        </w:rPr>
        <w:t>)</w:t>
      </w:r>
      <w:r w:rsidR="00B17744" w:rsidRPr="00F007DB">
        <w:rPr>
          <w:rFonts w:ascii="Times New Roman" w:eastAsia="DengXian" w:hAnsi="Times New Roman" w:cs="Times New Roman"/>
          <w:color w:val="000000" w:themeColor="text1"/>
          <w:kern w:val="0"/>
          <w:sz w:val="22"/>
        </w:rPr>
        <w:t xml:space="preserve">, we consider a supply chain </w:t>
      </w:r>
      <w:r w:rsidR="00EE64E1">
        <w:rPr>
          <w:rFonts w:ascii="Times New Roman" w:eastAsia="DengXian" w:hAnsi="Times New Roman" w:cs="Times New Roman"/>
          <w:color w:val="000000" w:themeColor="text1"/>
          <w:kern w:val="0"/>
          <w:sz w:val="22"/>
        </w:rPr>
        <w:t xml:space="preserve">for </w:t>
      </w:r>
      <w:r w:rsidR="00B17744" w:rsidRPr="00F007DB">
        <w:rPr>
          <w:rFonts w:ascii="Times New Roman" w:eastAsia="DengXian" w:hAnsi="Times New Roman" w:cs="Times New Roman"/>
          <w:color w:val="000000" w:themeColor="text1"/>
          <w:kern w:val="0"/>
          <w:sz w:val="22"/>
        </w:rPr>
        <w:t xml:space="preserve">a newsvendor type of product. </w:t>
      </w:r>
      <w:r w:rsidR="00EE64E1">
        <w:rPr>
          <w:rFonts w:ascii="Times New Roman" w:eastAsia="DengXian" w:hAnsi="Times New Roman" w:cs="Times New Roman"/>
          <w:color w:val="000000" w:themeColor="text1"/>
          <w:kern w:val="0"/>
          <w:sz w:val="22"/>
        </w:rPr>
        <w:t>It has</w:t>
      </w:r>
      <w:r w:rsidR="00251A2F" w:rsidRPr="00F007DB">
        <w:rPr>
          <w:rFonts w:ascii="Times New Roman" w:eastAsia="DengXian" w:hAnsi="Times New Roman" w:cs="Times New Roman"/>
          <w:color w:val="000000" w:themeColor="text1"/>
          <w:kern w:val="0"/>
          <w:sz w:val="22"/>
        </w:rPr>
        <w:t xml:space="preserve"> two members, namely the manufacturer (he) and the retailer (she). </w:t>
      </w:r>
      <w:r w:rsidR="00B17744" w:rsidRPr="00F007DB">
        <w:rPr>
          <w:rFonts w:ascii="Times New Roman" w:eastAsia="DengXian" w:hAnsi="Times New Roman" w:cs="Times New Roman"/>
          <w:color w:val="000000" w:themeColor="text1"/>
          <w:kern w:val="0"/>
          <w:sz w:val="22"/>
        </w:rPr>
        <w:t xml:space="preserve">For the manufacturer, the unit production cost is </w:t>
      </w:r>
      <w:r w:rsidR="00B17744" w:rsidRPr="00F007DB">
        <w:rPr>
          <w:rFonts w:ascii="Times New Roman" w:eastAsia="DengXian" w:hAnsi="Times New Roman" w:cs="Times New Roman"/>
          <w:i/>
          <w:color w:val="000000" w:themeColor="text1"/>
          <w:kern w:val="0"/>
          <w:sz w:val="22"/>
        </w:rPr>
        <w:t>m</w:t>
      </w:r>
      <w:r w:rsidR="00B17744" w:rsidRPr="00F007DB">
        <w:rPr>
          <w:rFonts w:ascii="Times New Roman" w:eastAsia="DengXian" w:hAnsi="Times New Roman" w:cs="Times New Roman"/>
          <w:color w:val="000000" w:themeColor="text1"/>
          <w:kern w:val="0"/>
          <w:sz w:val="22"/>
        </w:rPr>
        <w:t xml:space="preserve">. Under </w:t>
      </w:r>
      <w:r w:rsidR="00270D67">
        <w:rPr>
          <w:rFonts w:ascii="Times New Roman" w:eastAsia="DengXian" w:hAnsi="Times New Roman" w:cs="Times New Roman"/>
          <w:color w:val="000000" w:themeColor="text1"/>
          <w:kern w:val="0"/>
          <w:sz w:val="22"/>
        </w:rPr>
        <w:t>a</w:t>
      </w:r>
      <w:r w:rsidR="00270D67" w:rsidRPr="00F007DB">
        <w:rPr>
          <w:rFonts w:ascii="Times New Roman" w:eastAsia="DengXian" w:hAnsi="Times New Roman" w:cs="Times New Roman"/>
          <w:color w:val="000000" w:themeColor="text1"/>
          <w:kern w:val="0"/>
          <w:sz w:val="22"/>
        </w:rPr>
        <w:t xml:space="preserve"> </w:t>
      </w:r>
      <w:r w:rsidR="00E47718" w:rsidRPr="00F007DB">
        <w:rPr>
          <w:rFonts w:ascii="Times New Roman" w:eastAsia="DengXian" w:hAnsi="Times New Roman" w:cs="Times New Roman"/>
          <w:color w:val="000000" w:themeColor="text1"/>
          <w:kern w:val="0"/>
          <w:sz w:val="22"/>
        </w:rPr>
        <w:t>ZWP</w:t>
      </w:r>
      <w:r>
        <w:rPr>
          <w:rFonts w:ascii="Times New Roman" w:eastAsia="DengXian" w:hAnsi="Times New Roman" w:cs="Times New Roman"/>
          <w:color w:val="000000" w:themeColor="text1"/>
          <w:kern w:val="0"/>
          <w:sz w:val="22"/>
        </w:rPr>
        <w:t>-</w:t>
      </w:r>
      <w:r w:rsidR="00B17744" w:rsidRPr="00F007DB">
        <w:rPr>
          <w:rFonts w:ascii="Times New Roman" w:eastAsia="DengXian" w:hAnsi="Times New Roman" w:cs="Times New Roman"/>
          <w:color w:val="000000" w:themeColor="text1"/>
          <w:kern w:val="0"/>
          <w:sz w:val="22"/>
        </w:rPr>
        <w:t xml:space="preserve">based contact, the wholesale price is set to </w:t>
      </w:r>
      <w:r w:rsidR="00270D67">
        <w:rPr>
          <w:rFonts w:ascii="Times New Roman" w:eastAsia="DengXian" w:hAnsi="Times New Roman" w:cs="Times New Roman"/>
          <w:color w:val="000000" w:themeColor="text1"/>
          <w:kern w:val="0"/>
          <w:sz w:val="22"/>
        </w:rPr>
        <w:t>zero</w:t>
      </w:r>
      <w:r w:rsidR="00B17744" w:rsidRPr="00F007DB">
        <w:rPr>
          <w:rFonts w:ascii="Times New Roman" w:eastAsia="DengXian" w:hAnsi="Times New Roman" w:cs="Times New Roman"/>
          <w:color w:val="000000" w:themeColor="text1"/>
          <w:kern w:val="0"/>
          <w:sz w:val="22"/>
        </w:rPr>
        <w:t xml:space="preserve"> </w:t>
      </w:r>
      <w:r w:rsidR="00FF2FD1">
        <w:rPr>
          <w:rFonts w:ascii="Times New Roman" w:eastAsia="DengXian" w:hAnsi="Times New Roman" w:cs="Times New Roman"/>
          <w:color w:val="000000" w:themeColor="text1"/>
          <w:kern w:val="0"/>
          <w:sz w:val="22"/>
        </w:rPr>
        <w:t>with</w:t>
      </w:r>
      <w:r w:rsidR="00FF2FD1" w:rsidRPr="00F007DB">
        <w:rPr>
          <w:rFonts w:ascii="Times New Roman" w:eastAsia="DengXian" w:hAnsi="Times New Roman" w:cs="Times New Roman"/>
          <w:color w:val="000000" w:themeColor="text1"/>
          <w:kern w:val="0"/>
          <w:sz w:val="22"/>
        </w:rPr>
        <w:t xml:space="preserve"> </w:t>
      </w:r>
      <w:r w:rsidR="00B17744" w:rsidRPr="00F007DB">
        <w:rPr>
          <w:rFonts w:ascii="Times New Roman" w:eastAsia="DengXian" w:hAnsi="Times New Roman" w:cs="Times New Roman"/>
          <w:color w:val="000000" w:themeColor="text1"/>
          <w:kern w:val="0"/>
          <w:sz w:val="22"/>
        </w:rPr>
        <w:t xml:space="preserve">the manufacturer compensated by other means. For the retailer, the unit retail price is </w:t>
      </w:r>
      <w:r w:rsidR="00B17744" w:rsidRPr="00F007DB">
        <w:rPr>
          <w:rFonts w:ascii="Times New Roman" w:eastAsia="DengXian" w:hAnsi="Times New Roman" w:cs="Times New Roman"/>
          <w:i/>
          <w:color w:val="000000" w:themeColor="text1"/>
          <w:kern w:val="0"/>
          <w:sz w:val="22"/>
        </w:rPr>
        <w:t>p</w:t>
      </w:r>
      <w:r w:rsidR="00B17744" w:rsidRPr="00F007DB">
        <w:rPr>
          <w:rFonts w:ascii="Times New Roman" w:eastAsia="DengXian" w:hAnsi="Times New Roman" w:cs="Times New Roman"/>
          <w:color w:val="000000" w:themeColor="text1"/>
          <w:kern w:val="0"/>
          <w:sz w:val="22"/>
        </w:rPr>
        <w:t xml:space="preserve">, and there is </w:t>
      </w:r>
      <w:r w:rsidR="00E47718" w:rsidRPr="00F007DB">
        <w:rPr>
          <w:rFonts w:ascii="Times New Roman" w:eastAsia="DengXian" w:hAnsi="Times New Roman" w:cs="Times New Roman" w:hint="eastAsia"/>
          <w:color w:val="000000" w:themeColor="text1"/>
          <w:kern w:val="0"/>
          <w:sz w:val="22"/>
        </w:rPr>
        <w:t xml:space="preserve">a per </w:t>
      </w:r>
      <w:r w:rsidR="00B17744" w:rsidRPr="00F007DB">
        <w:rPr>
          <w:rFonts w:ascii="Times New Roman" w:eastAsia="DengXian" w:hAnsi="Times New Roman" w:cs="Times New Roman"/>
          <w:color w:val="000000" w:themeColor="text1"/>
          <w:kern w:val="0"/>
          <w:sz w:val="22"/>
        </w:rPr>
        <w:t>unit operations cost (e.g., manpower)</w:t>
      </w:r>
      <w:r w:rsidR="009D040C" w:rsidRPr="00F007DB">
        <w:rPr>
          <w:rFonts w:ascii="Times New Roman" w:eastAsia="DengXian" w:hAnsi="Times New Roman" w:cs="Times New Roman"/>
          <w:color w:val="000000" w:themeColor="text1"/>
          <w:kern w:val="0"/>
          <w:sz w:val="22"/>
        </w:rPr>
        <w:t xml:space="preserve"> </w:t>
      </w:r>
      <w:r w:rsidR="009F5C54" w:rsidRPr="00F007DB">
        <w:rPr>
          <w:rFonts w:ascii="Times New Roman" w:hAnsi="Times New Roman" w:cs="Times New Roman"/>
          <w:noProof/>
          <w:color w:val="000000"/>
          <w:position w:val="-10"/>
          <w:sz w:val="22"/>
        </w:rPr>
        <w:object w:dxaOrig="200" w:dyaOrig="300" w14:anchorId="0DFF9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8pt;height:13.55pt;mso-width-percent:0;mso-height-percent:0;mso-width-percent:0;mso-height-percent:0" o:ole="" fillcolor="window">
            <v:imagedata r:id="rId8" o:title=""/>
          </v:shape>
          <o:OLEObject Type="Embed" ProgID="Equation.DSMT4" ShapeID="_x0000_i1025" DrawAspect="Content" ObjectID="_1640812804" r:id="rId9"/>
        </w:object>
      </w:r>
      <w:r w:rsidR="00ED2DB7" w:rsidRPr="00F007DB">
        <w:rPr>
          <w:rFonts w:ascii="Times New Roman" w:hAnsi="Times New Roman" w:cs="Times New Roman"/>
          <w:color w:val="000000"/>
          <w:sz w:val="22"/>
        </w:rPr>
        <w:t xml:space="preserve"> </w:t>
      </w:r>
      <w:r w:rsidR="00B17744" w:rsidRPr="00F007DB">
        <w:rPr>
          <w:rFonts w:ascii="Times New Roman" w:eastAsia="DengXian" w:hAnsi="Times New Roman" w:cs="Times New Roman"/>
          <w:color w:val="000000" w:themeColor="text1"/>
          <w:kern w:val="0"/>
          <w:sz w:val="22"/>
        </w:rPr>
        <w:t xml:space="preserve">incurred for each unit of the product kept during the selling season. At the end of the selling season, each </w:t>
      </w:r>
      <w:r w:rsidR="00C064E8">
        <w:rPr>
          <w:rFonts w:ascii="Times New Roman" w:eastAsia="DengXian" w:hAnsi="Times New Roman" w:cs="Times New Roman"/>
          <w:color w:val="000000" w:themeColor="text1"/>
          <w:kern w:val="0"/>
          <w:sz w:val="22"/>
        </w:rPr>
        <w:t xml:space="preserve">leftover </w:t>
      </w:r>
      <w:r w:rsidR="00B17744" w:rsidRPr="00F007DB">
        <w:rPr>
          <w:rFonts w:ascii="Times New Roman" w:eastAsia="DengXian" w:hAnsi="Times New Roman" w:cs="Times New Roman"/>
          <w:color w:val="000000" w:themeColor="text1"/>
          <w:kern w:val="0"/>
          <w:sz w:val="22"/>
        </w:rPr>
        <w:t>unit of produc</w:t>
      </w:r>
      <w:r w:rsidR="0045644D" w:rsidRPr="00F007DB">
        <w:rPr>
          <w:rFonts w:ascii="Times New Roman" w:eastAsia="DengXian" w:hAnsi="Times New Roman" w:cs="Times New Roman"/>
          <w:color w:val="000000" w:themeColor="text1"/>
          <w:kern w:val="0"/>
          <w:sz w:val="22"/>
        </w:rPr>
        <w:t xml:space="preserve">t incurs a net </w:t>
      </w:r>
      <w:r w:rsidR="00B17744" w:rsidRPr="00F007DB">
        <w:rPr>
          <w:rFonts w:ascii="Times New Roman" w:eastAsia="DengXian" w:hAnsi="Times New Roman" w:cs="Times New Roman"/>
          <w:color w:val="000000" w:themeColor="text1"/>
          <w:kern w:val="0"/>
          <w:sz w:val="22"/>
        </w:rPr>
        <w:t xml:space="preserve">cost of </w:t>
      </w:r>
      <w:r w:rsidR="00B17744" w:rsidRPr="00F007DB">
        <w:rPr>
          <w:rFonts w:ascii="Times New Roman" w:eastAsia="DengXian" w:hAnsi="Times New Roman" w:cs="Times New Roman"/>
          <w:i/>
          <w:color w:val="000000" w:themeColor="text1"/>
          <w:kern w:val="0"/>
          <w:sz w:val="22"/>
        </w:rPr>
        <w:t>h</w:t>
      </w:r>
      <w:r w:rsidR="00B17744" w:rsidRPr="00F007DB">
        <w:rPr>
          <w:rFonts w:ascii="Times New Roman" w:eastAsia="DengXian" w:hAnsi="Times New Roman" w:cs="Times New Roman"/>
          <w:color w:val="000000" w:themeColor="text1"/>
          <w:kern w:val="0"/>
          <w:sz w:val="22"/>
        </w:rPr>
        <w:t>.</w:t>
      </w:r>
      <w:r w:rsidR="00FB382A" w:rsidRPr="00F007DB">
        <w:rPr>
          <w:rFonts w:ascii="Times New Roman" w:eastAsia="DengXian" w:hAnsi="Times New Roman" w:cs="Times New Roman"/>
          <w:color w:val="000000" w:themeColor="text1"/>
          <w:kern w:val="0"/>
          <w:sz w:val="22"/>
        </w:rPr>
        <w:t xml:space="preserve"> </w:t>
      </w:r>
      <w:r w:rsidR="00DC584D" w:rsidRPr="00F007DB">
        <w:rPr>
          <w:rFonts w:ascii="Times New Roman" w:eastAsia="DengXian" w:hAnsi="Times New Roman" w:cs="Times New Roman"/>
          <w:color w:val="000000" w:themeColor="text1"/>
          <w:kern w:val="0"/>
          <w:sz w:val="22"/>
        </w:rPr>
        <w:t xml:space="preserve">The product quantity is denoted by </w:t>
      </w:r>
      <w:r w:rsidR="00DC584D" w:rsidRPr="00F007DB">
        <w:rPr>
          <w:rFonts w:ascii="Times New Roman" w:eastAsia="DengXian" w:hAnsi="Times New Roman" w:cs="Times New Roman"/>
          <w:i/>
          <w:color w:val="000000" w:themeColor="text1"/>
          <w:kern w:val="0"/>
          <w:sz w:val="22"/>
        </w:rPr>
        <w:t>q</w:t>
      </w:r>
      <w:r w:rsidR="00DC584D" w:rsidRPr="00F007DB">
        <w:rPr>
          <w:rFonts w:ascii="Times New Roman" w:eastAsia="DengXian" w:hAnsi="Times New Roman" w:cs="Times New Roman"/>
          <w:color w:val="000000" w:themeColor="text1"/>
          <w:kern w:val="0"/>
          <w:sz w:val="22"/>
        </w:rPr>
        <w:t xml:space="preserve">. </w:t>
      </w:r>
      <w:r w:rsidR="006C2AE0" w:rsidRPr="00F007DB">
        <w:rPr>
          <w:rFonts w:ascii="Times New Roman" w:eastAsia="DengXian" w:hAnsi="Times New Roman" w:cs="Times New Roman"/>
          <w:color w:val="000000" w:themeColor="text1"/>
          <w:kern w:val="0"/>
          <w:sz w:val="22"/>
        </w:rPr>
        <w:t>The</w:t>
      </w:r>
      <w:r w:rsidR="0008724A">
        <w:rPr>
          <w:rFonts w:ascii="Times New Roman" w:eastAsia="DengXian" w:hAnsi="Times New Roman" w:cs="Times New Roman"/>
          <w:color w:val="000000" w:themeColor="text1"/>
          <w:kern w:val="0"/>
          <w:sz w:val="22"/>
        </w:rPr>
        <w:t>se are quite standard</w:t>
      </w:r>
      <w:r w:rsidR="006C2AE0" w:rsidRPr="00F007DB">
        <w:rPr>
          <w:rFonts w:ascii="Times New Roman" w:eastAsia="DengXian" w:hAnsi="Times New Roman" w:cs="Times New Roman"/>
          <w:color w:val="000000" w:themeColor="text1"/>
          <w:kern w:val="0"/>
          <w:sz w:val="22"/>
        </w:rPr>
        <w:t xml:space="preserve"> settings</w:t>
      </w:r>
      <w:r w:rsidR="0008724A">
        <w:rPr>
          <w:rFonts w:ascii="Times New Roman" w:eastAsia="DengXian" w:hAnsi="Times New Roman" w:cs="Times New Roman"/>
          <w:color w:val="000000" w:themeColor="text1"/>
          <w:kern w:val="0"/>
          <w:sz w:val="22"/>
        </w:rPr>
        <w:t xml:space="preserve"> for such a model</w:t>
      </w:r>
      <w:r w:rsidR="006C2AE0" w:rsidRPr="00F007DB">
        <w:rPr>
          <w:rFonts w:ascii="Times New Roman" w:eastAsia="DengXian" w:hAnsi="Times New Roman" w:cs="Times New Roman"/>
          <w:color w:val="000000" w:themeColor="text1"/>
          <w:kern w:val="0"/>
          <w:sz w:val="22"/>
        </w:rPr>
        <w:t>. Note that in one of the extended models,</w:t>
      </w:r>
      <w:r w:rsidR="00D837E8" w:rsidRPr="00F007DB">
        <w:rPr>
          <w:rFonts w:ascii="Times New Roman" w:eastAsia="DengXian" w:hAnsi="Times New Roman" w:cs="Times New Roman"/>
          <w:color w:val="000000" w:themeColor="text1"/>
          <w:kern w:val="0"/>
          <w:sz w:val="22"/>
        </w:rPr>
        <w:t xml:space="preserve"> </w:t>
      </w:r>
      <w:r w:rsidR="00F84D42">
        <w:rPr>
          <w:rFonts w:ascii="Times New Roman" w:eastAsia="DengXian" w:hAnsi="Times New Roman" w:cs="Times New Roman"/>
          <w:color w:val="000000" w:themeColor="text1"/>
          <w:kern w:val="0"/>
          <w:sz w:val="22"/>
        </w:rPr>
        <w:t>in accordance with the results</w:t>
      </w:r>
      <w:r w:rsidR="00D837E8" w:rsidRPr="00F007DB">
        <w:rPr>
          <w:rFonts w:ascii="Times New Roman" w:eastAsia="DengXian" w:hAnsi="Times New Roman" w:cs="Times New Roman"/>
          <w:color w:val="000000" w:themeColor="text1"/>
          <w:kern w:val="0"/>
          <w:sz w:val="22"/>
        </w:rPr>
        <w:t xml:space="preserve"> </w:t>
      </w:r>
      <w:r w:rsidR="00F84D42">
        <w:rPr>
          <w:rFonts w:ascii="Times New Roman" w:eastAsia="DengXian" w:hAnsi="Times New Roman" w:cs="Times New Roman"/>
          <w:color w:val="000000" w:themeColor="text1"/>
          <w:kern w:val="0"/>
          <w:sz w:val="22"/>
        </w:rPr>
        <w:t>of</w:t>
      </w:r>
      <w:r w:rsidR="00D837E8" w:rsidRPr="00F007DB">
        <w:rPr>
          <w:rFonts w:ascii="Times New Roman" w:eastAsia="DengXian" w:hAnsi="Times New Roman" w:cs="Times New Roman"/>
          <w:color w:val="000000" w:themeColor="text1"/>
          <w:kern w:val="0"/>
          <w:sz w:val="22"/>
        </w:rPr>
        <w:t xml:space="preserve"> </w:t>
      </w:r>
      <w:r w:rsidR="00F84D42">
        <w:rPr>
          <w:rFonts w:ascii="Times New Roman" w:eastAsia="DengXian" w:hAnsi="Times New Roman" w:cs="Times New Roman"/>
          <w:color w:val="000000" w:themeColor="text1"/>
          <w:kern w:val="0"/>
          <w:sz w:val="22"/>
        </w:rPr>
        <w:t>relevant empirical studies,</w:t>
      </w:r>
      <w:r w:rsidR="00F84D42" w:rsidRPr="00F007DB">
        <w:rPr>
          <w:rFonts w:ascii="Times New Roman" w:eastAsia="DengXian" w:hAnsi="Times New Roman" w:cs="Times New Roman"/>
          <w:color w:val="000000" w:themeColor="text1"/>
          <w:kern w:val="0"/>
          <w:sz w:val="22"/>
        </w:rPr>
        <w:t xml:space="preserve"> </w:t>
      </w:r>
      <w:r w:rsidR="006C2AE0" w:rsidRPr="00F007DB">
        <w:rPr>
          <w:rFonts w:ascii="Times New Roman" w:eastAsia="DengXian" w:hAnsi="Times New Roman" w:cs="Times New Roman"/>
          <w:color w:val="000000" w:themeColor="text1"/>
          <w:kern w:val="0"/>
          <w:sz w:val="22"/>
        </w:rPr>
        <w:t xml:space="preserve">we consider the </w:t>
      </w:r>
      <w:r w:rsidR="003540AD">
        <w:rPr>
          <w:rFonts w:ascii="Times New Roman" w:eastAsia="DengXian" w:hAnsi="Times New Roman" w:cs="Times New Roman"/>
          <w:color w:val="000000" w:themeColor="text1"/>
          <w:kern w:val="0"/>
          <w:sz w:val="22"/>
        </w:rPr>
        <w:t>case of</w:t>
      </w:r>
      <w:r w:rsidR="006C2AE0" w:rsidRPr="00F007DB">
        <w:rPr>
          <w:rFonts w:ascii="Times New Roman" w:eastAsia="DengXian" w:hAnsi="Times New Roman" w:cs="Times New Roman"/>
          <w:color w:val="000000" w:themeColor="text1"/>
          <w:kern w:val="0"/>
          <w:sz w:val="22"/>
        </w:rPr>
        <w:t xml:space="preserve"> ZWP</w:t>
      </w:r>
      <w:r w:rsidR="003540AD">
        <w:rPr>
          <w:rFonts w:ascii="Times New Roman" w:eastAsia="DengXian" w:hAnsi="Times New Roman" w:cs="Times New Roman"/>
          <w:color w:val="000000" w:themeColor="text1"/>
          <w:kern w:val="0"/>
          <w:sz w:val="22"/>
        </w:rPr>
        <w:t>-</w:t>
      </w:r>
      <w:r w:rsidR="006C2AE0" w:rsidRPr="00F007DB">
        <w:rPr>
          <w:rFonts w:ascii="Times New Roman" w:eastAsia="DengXian" w:hAnsi="Times New Roman" w:cs="Times New Roman"/>
          <w:color w:val="000000" w:themeColor="text1"/>
          <w:kern w:val="0"/>
          <w:sz w:val="22"/>
        </w:rPr>
        <w:t>based contracts hav</w:t>
      </w:r>
      <w:r w:rsidR="003540AD">
        <w:rPr>
          <w:rFonts w:ascii="Times New Roman" w:eastAsia="DengXian" w:hAnsi="Times New Roman" w:cs="Times New Roman"/>
          <w:color w:val="000000" w:themeColor="text1"/>
          <w:kern w:val="0"/>
          <w:sz w:val="22"/>
        </w:rPr>
        <w:t>ing</w:t>
      </w:r>
      <w:r w:rsidR="006C2AE0" w:rsidRPr="00F007DB">
        <w:rPr>
          <w:rFonts w:ascii="Times New Roman" w:eastAsia="DengXian" w:hAnsi="Times New Roman" w:cs="Times New Roman"/>
          <w:color w:val="000000" w:themeColor="text1"/>
          <w:kern w:val="0"/>
          <w:sz w:val="22"/>
        </w:rPr>
        <w:t xml:space="preserve"> different psychological effects on the retailer and hence </w:t>
      </w:r>
      <w:r w:rsidR="003540AD">
        <w:rPr>
          <w:rFonts w:ascii="Times New Roman" w:eastAsia="DengXian" w:hAnsi="Times New Roman" w:cs="Times New Roman"/>
          <w:color w:val="000000" w:themeColor="text1"/>
          <w:kern w:val="0"/>
          <w:sz w:val="22"/>
        </w:rPr>
        <w:t>potentially giving rise to an</w:t>
      </w:r>
      <w:r w:rsidR="003540AD" w:rsidRPr="00F007DB">
        <w:rPr>
          <w:rFonts w:ascii="Times New Roman" w:eastAsia="DengXian" w:hAnsi="Times New Roman" w:cs="Times New Roman"/>
          <w:color w:val="000000" w:themeColor="text1"/>
          <w:kern w:val="0"/>
          <w:sz w:val="22"/>
        </w:rPr>
        <w:t xml:space="preserve"> </w:t>
      </w:r>
      <w:r w:rsidR="006C2AE0" w:rsidRPr="00F007DB">
        <w:rPr>
          <w:rFonts w:ascii="Times New Roman" w:eastAsia="DengXian" w:hAnsi="Times New Roman" w:cs="Times New Roman"/>
          <w:color w:val="000000" w:themeColor="text1"/>
          <w:kern w:val="0"/>
          <w:sz w:val="22"/>
        </w:rPr>
        <w:t xml:space="preserve">additional benefit (see Section 5.3.2). </w:t>
      </w:r>
      <w:r w:rsidR="00FB382A" w:rsidRPr="00F007DB">
        <w:rPr>
          <w:rFonts w:ascii="Times New Roman" w:eastAsia="DengXian" w:hAnsi="Times New Roman" w:cs="Times New Roman"/>
          <w:color w:val="000000" w:themeColor="text1"/>
          <w:kern w:val="0"/>
          <w:sz w:val="22"/>
        </w:rPr>
        <w:t xml:space="preserve">Demand over the selling season, denoted by </w:t>
      </w:r>
      <w:r w:rsidR="00FB382A" w:rsidRPr="00F007DB">
        <w:rPr>
          <w:rFonts w:ascii="Times New Roman" w:eastAsia="DengXian" w:hAnsi="Times New Roman" w:cs="Times New Roman"/>
          <w:i/>
          <w:color w:val="000000" w:themeColor="text1"/>
          <w:kern w:val="0"/>
          <w:sz w:val="22"/>
        </w:rPr>
        <w:t>x</w:t>
      </w:r>
      <w:r w:rsidR="00FB382A" w:rsidRPr="00F007DB">
        <w:rPr>
          <w:rFonts w:ascii="Times New Roman" w:eastAsia="DengXian" w:hAnsi="Times New Roman" w:cs="Times New Roman"/>
          <w:color w:val="000000" w:themeColor="text1"/>
          <w:kern w:val="0"/>
          <w:sz w:val="22"/>
        </w:rPr>
        <w:t>, is uncertain</w:t>
      </w:r>
      <w:r w:rsidR="00B17744" w:rsidRPr="00F007DB">
        <w:rPr>
          <w:rFonts w:ascii="Times New Roman" w:eastAsia="DengXian" w:hAnsi="Times New Roman" w:cs="Times New Roman"/>
          <w:color w:val="000000" w:themeColor="text1"/>
          <w:kern w:val="0"/>
          <w:sz w:val="22"/>
        </w:rPr>
        <w:t xml:space="preserve"> </w:t>
      </w:r>
      <w:r w:rsidR="00FB382A" w:rsidRPr="00F007DB">
        <w:rPr>
          <w:rFonts w:ascii="Times New Roman" w:eastAsia="DengXian" w:hAnsi="Times New Roman" w:cs="Times New Roman"/>
          <w:color w:val="000000" w:themeColor="text1"/>
          <w:kern w:val="0"/>
          <w:sz w:val="22"/>
        </w:rPr>
        <w:t xml:space="preserve">and follows a density function </w:t>
      </w:r>
      <w:r w:rsidR="009F5C54" w:rsidRPr="00F007DB">
        <w:rPr>
          <w:rFonts w:ascii="Times New Roman" w:hAnsi="Times New Roman" w:cs="Times New Roman"/>
          <w:noProof/>
          <w:color w:val="000000"/>
          <w:position w:val="-10"/>
          <w:sz w:val="22"/>
        </w:rPr>
        <w:object w:dxaOrig="420" w:dyaOrig="300" w14:anchorId="53C8B023">
          <v:shape id="_x0000_i1026" type="#_x0000_t75" alt="" style="width:18.9pt;height:14.75pt;mso-width-percent:0;mso-height-percent:0;mso-width-percent:0;mso-height-percent:0" o:ole="" fillcolor="window">
            <v:imagedata r:id="rId10" o:title=""/>
          </v:shape>
          <o:OLEObject Type="Embed" ProgID="Equation.DSMT4" ShapeID="_x0000_i1026" DrawAspect="Content" ObjectID="_1640812805" r:id="rId11"/>
        </w:object>
      </w:r>
      <w:r w:rsidR="00EE64E1">
        <w:rPr>
          <w:rFonts w:ascii="Times New Roman" w:hAnsi="Times New Roman" w:cs="Times New Roman"/>
          <w:color w:val="000000"/>
          <w:sz w:val="22"/>
        </w:rPr>
        <w:t xml:space="preserve"> </w:t>
      </w:r>
      <w:r w:rsidR="00FB382A" w:rsidRPr="00F007DB">
        <w:rPr>
          <w:rFonts w:ascii="Times New Roman" w:hAnsi="Times New Roman" w:cs="Times New Roman"/>
          <w:color w:val="000000"/>
          <w:sz w:val="22"/>
        </w:rPr>
        <w:t xml:space="preserve">and </w:t>
      </w:r>
      <w:r w:rsidR="003A70FE" w:rsidRPr="00F007DB">
        <w:rPr>
          <w:rFonts w:ascii="Times New Roman" w:hAnsi="Times New Roman" w:cs="Times New Roman" w:hint="eastAsia"/>
          <w:color w:val="000000"/>
          <w:sz w:val="22"/>
        </w:rPr>
        <w:t xml:space="preserve">a </w:t>
      </w:r>
      <w:r w:rsidR="00FB382A" w:rsidRPr="00F007DB">
        <w:rPr>
          <w:rFonts w:ascii="Times New Roman" w:hAnsi="Times New Roman" w:cs="Times New Roman"/>
          <w:color w:val="000000"/>
          <w:sz w:val="22"/>
        </w:rPr>
        <w:t xml:space="preserve">cumulative distribution function </w:t>
      </w:r>
      <w:r w:rsidR="009F5C54" w:rsidRPr="00F007DB">
        <w:rPr>
          <w:rFonts w:ascii="Times New Roman" w:hAnsi="Times New Roman" w:cs="Times New Roman"/>
          <w:noProof/>
          <w:color w:val="000000"/>
          <w:position w:val="-10"/>
          <w:sz w:val="22"/>
        </w:rPr>
        <w:object w:dxaOrig="440" w:dyaOrig="300" w14:anchorId="0430C07C">
          <v:shape id="_x0000_i1027" type="#_x0000_t75" alt="" style="width:19.5pt;height:14.75pt;mso-width-percent:0;mso-height-percent:0;mso-width-percent:0;mso-height-percent:0" o:ole="" fillcolor="window">
            <v:imagedata r:id="rId12" o:title=""/>
          </v:shape>
          <o:OLEObject Type="Embed" ProgID="Equation.DSMT4" ShapeID="_x0000_i1027" DrawAspect="Content" ObjectID="_1640812806" r:id="rId13"/>
        </w:object>
      </w:r>
      <w:r w:rsidR="00FB382A" w:rsidRPr="00F007DB">
        <w:rPr>
          <w:rFonts w:ascii="Times New Roman" w:hAnsi="Times New Roman" w:cs="Times New Roman"/>
          <w:color w:val="000000"/>
          <w:sz w:val="22"/>
        </w:rPr>
        <w:t>.</w:t>
      </w:r>
      <w:r w:rsidR="006C2AE0" w:rsidRPr="00F007DB">
        <w:rPr>
          <w:rFonts w:ascii="Times New Roman" w:hAnsi="Times New Roman" w:cs="Times New Roman"/>
          <w:color w:val="000000"/>
          <w:sz w:val="22"/>
        </w:rPr>
        <w:t xml:space="preserve"> </w:t>
      </w:r>
    </w:p>
    <w:p w14:paraId="1CD5B223" w14:textId="3747A165" w:rsidR="00251A2F" w:rsidRPr="00F007DB" w:rsidRDefault="00B17744" w:rsidP="00EB427B">
      <w:pPr>
        <w:autoSpaceDE w:val="0"/>
        <w:autoSpaceDN w:val="0"/>
        <w:adjustRightInd w:val="0"/>
        <w:spacing w:line="480" w:lineRule="auto"/>
        <w:ind w:firstLine="360"/>
        <w:rPr>
          <w:rFonts w:ascii="Times New Roman" w:eastAsia="DengXian" w:hAnsi="Times New Roman" w:cs="Times New Roman"/>
          <w:color w:val="000000" w:themeColor="text1"/>
          <w:sz w:val="22"/>
        </w:rPr>
      </w:pPr>
      <w:r w:rsidRPr="00F007DB">
        <w:rPr>
          <w:rFonts w:ascii="Times New Roman" w:eastAsia="DengXian" w:hAnsi="Times New Roman" w:cs="Times New Roman"/>
          <w:color w:val="000000" w:themeColor="text1"/>
          <w:kern w:val="0"/>
          <w:sz w:val="22"/>
        </w:rPr>
        <w:t xml:space="preserve">We consider three types of </w:t>
      </w:r>
      <w:r w:rsidR="003A70FE" w:rsidRPr="00F007DB">
        <w:rPr>
          <w:rFonts w:ascii="Times New Roman" w:eastAsia="DengXian" w:hAnsi="Times New Roman" w:cs="Times New Roman"/>
          <w:color w:val="000000" w:themeColor="text1"/>
          <w:kern w:val="0"/>
          <w:sz w:val="22"/>
        </w:rPr>
        <w:t>ZWP</w:t>
      </w:r>
      <w:r w:rsidR="00966B72">
        <w:rPr>
          <w:rFonts w:ascii="Times New Roman" w:eastAsia="DengXian" w:hAnsi="Times New Roman" w:cs="Times New Roman"/>
          <w:color w:val="000000" w:themeColor="text1"/>
          <w:kern w:val="0"/>
          <w:sz w:val="22"/>
        </w:rPr>
        <w:t>-</w:t>
      </w:r>
      <w:r w:rsidRPr="00F007DB">
        <w:rPr>
          <w:rFonts w:ascii="Times New Roman" w:eastAsia="DengXian" w:hAnsi="Times New Roman" w:cs="Times New Roman"/>
          <w:color w:val="000000" w:themeColor="text1"/>
          <w:kern w:val="0"/>
          <w:sz w:val="22"/>
        </w:rPr>
        <w:t>based contracts</w:t>
      </w:r>
      <w:r w:rsidR="003A70FE" w:rsidRPr="00F007DB">
        <w:rPr>
          <w:rFonts w:ascii="Times New Roman" w:eastAsia="DengXian" w:hAnsi="Times New Roman" w:cs="Times New Roman" w:hint="eastAsia"/>
          <w:color w:val="000000" w:themeColor="text1"/>
          <w:kern w:val="0"/>
          <w:sz w:val="22"/>
        </w:rPr>
        <w:t xml:space="preserve"> in the basic model</w:t>
      </w:r>
      <w:r w:rsidRPr="00F007DB">
        <w:rPr>
          <w:rFonts w:ascii="Times New Roman" w:eastAsia="DengXian" w:hAnsi="Times New Roman" w:cs="Times New Roman"/>
          <w:color w:val="000000" w:themeColor="text1"/>
          <w:kern w:val="0"/>
          <w:sz w:val="22"/>
        </w:rPr>
        <w:t>.</w:t>
      </w:r>
      <w:r w:rsidR="00EB427B">
        <w:rPr>
          <w:rFonts w:ascii="Times New Roman" w:eastAsia="DengXian" w:hAnsi="Times New Roman" w:cs="Times New Roman"/>
          <w:color w:val="000000" w:themeColor="text1"/>
          <w:sz w:val="22"/>
        </w:rPr>
        <w:t xml:space="preserve"> </w:t>
      </w:r>
      <w:r w:rsidR="0001660E" w:rsidRPr="00F007DB">
        <w:rPr>
          <w:rFonts w:ascii="Times New Roman" w:eastAsia="DengXian" w:hAnsi="Times New Roman" w:cs="Times New Roman"/>
          <w:color w:val="000000" w:themeColor="text1"/>
          <w:sz w:val="22"/>
        </w:rPr>
        <w:t xml:space="preserve">First, </w:t>
      </w:r>
      <w:r w:rsidR="00252BF4">
        <w:rPr>
          <w:rFonts w:ascii="Times New Roman" w:eastAsia="DengXian" w:hAnsi="Times New Roman" w:cs="Times New Roman"/>
          <w:color w:val="000000" w:themeColor="text1"/>
          <w:sz w:val="22"/>
        </w:rPr>
        <w:t>in</w:t>
      </w:r>
      <w:r w:rsidR="00252BF4" w:rsidRPr="00F007DB">
        <w:rPr>
          <w:rFonts w:ascii="Times New Roman" w:eastAsia="DengXian" w:hAnsi="Times New Roman" w:cs="Times New Roman"/>
          <w:color w:val="000000" w:themeColor="text1"/>
          <w:sz w:val="22"/>
        </w:rPr>
        <w:t xml:space="preserve"> </w:t>
      </w:r>
      <w:r w:rsidR="0001660E" w:rsidRPr="00F007DB">
        <w:rPr>
          <w:rFonts w:ascii="Times New Roman" w:eastAsia="DengXian" w:hAnsi="Times New Roman" w:cs="Times New Roman"/>
          <w:color w:val="000000" w:themeColor="text1"/>
          <w:sz w:val="22"/>
        </w:rPr>
        <w:t>ZR contract</w:t>
      </w:r>
      <w:r w:rsidR="00252BF4">
        <w:rPr>
          <w:rFonts w:ascii="Times New Roman" w:eastAsia="DengXian" w:hAnsi="Times New Roman" w:cs="Times New Roman"/>
          <w:color w:val="000000" w:themeColor="text1"/>
          <w:sz w:val="22"/>
        </w:rPr>
        <w:t>s,</w:t>
      </w:r>
      <w:r w:rsidR="0001660E" w:rsidRPr="00F007DB">
        <w:rPr>
          <w:rFonts w:ascii="Times New Roman" w:eastAsia="DengXian" w:hAnsi="Times New Roman" w:cs="Times New Roman"/>
          <w:color w:val="000000" w:themeColor="text1"/>
          <w:sz w:val="22"/>
        </w:rPr>
        <w:t xml:space="preserve"> </w:t>
      </w:r>
      <w:r w:rsidR="00252BF4">
        <w:rPr>
          <w:rFonts w:ascii="Times New Roman" w:eastAsia="DengXian" w:hAnsi="Times New Roman" w:cs="Times New Roman"/>
          <w:color w:val="000000" w:themeColor="text1"/>
          <w:sz w:val="22"/>
        </w:rPr>
        <w:t>t</w:t>
      </w:r>
      <w:r w:rsidR="0001660E" w:rsidRPr="00F007DB">
        <w:rPr>
          <w:rFonts w:ascii="Times New Roman" w:eastAsia="DengXian" w:hAnsi="Times New Roman" w:cs="Times New Roman"/>
          <w:color w:val="000000" w:themeColor="text1"/>
          <w:sz w:val="22"/>
        </w:rPr>
        <w:t xml:space="preserve">he retailer shares a proportion of its revenue, </w:t>
      </w:r>
      <w:r w:rsidR="009F5C54" w:rsidRPr="00F007DB">
        <w:rPr>
          <w:rFonts w:ascii="Times New Roman" w:hAnsi="Times New Roman" w:cs="Times New Roman"/>
          <w:noProof/>
          <w:color w:val="000000"/>
          <w:position w:val="-6"/>
          <w:sz w:val="22"/>
        </w:rPr>
        <w:object w:dxaOrig="220" w:dyaOrig="220" w14:anchorId="1A05D98E">
          <v:shape id="_x0000_i1028" type="#_x0000_t75" alt="" style="width:11.8pt;height:11.8pt;mso-width-percent:0;mso-height-percent:0;mso-width-percent:0;mso-height-percent:0" o:ole="" fillcolor="window">
            <v:imagedata r:id="rId14" o:title=""/>
          </v:shape>
          <o:OLEObject Type="Embed" ProgID="Equation.DSMT4" ShapeID="_x0000_i1028" DrawAspect="Content" ObjectID="_1640812807" r:id="rId15"/>
        </w:object>
      </w:r>
      <w:r w:rsidR="0001660E" w:rsidRPr="00F007DB">
        <w:rPr>
          <w:rFonts w:ascii="Times New Roman" w:eastAsia="DengXian" w:hAnsi="Times New Roman" w:cs="Times New Roman"/>
          <w:color w:val="000000" w:themeColor="text1"/>
          <w:sz w:val="22"/>
        </w:rPr>
        <w:t xml:space="preserve">, </w:t>
      </w:r>
      <w:r w:rsidR="0043644C" w:rsidRPr="00F007DB">
        <w:rPr>
          <w:rFonts w:ascii="Times New Roman" w:eastAsia="DengXian" w:hAnsi="Times New Roman" w:cs="Times New Roman" w:hint="eastAsia"/>
          <w:color w:val="000000" w:themeColor="text1"/>
          <w:sz w:val="22"/>
        </w:rPr>
        <w:t>for each</w:t>
      </w:r>
      <w:r w:rsidR="0001660E" w:rsidRPr="00F007DB">
        <w:rPr>
          <w:rFonts w:ascii="Times New Roman" w:eastAsia="DengXian" w:hAnsi="Times New Roman" w:cs="Times New Roman"/>
          <w:color w:val="000000" w:themeColor="text1"/>
          <w:sz w:val="22"/>
        </w:rPr>
        <w:t xml:space="preserve"> p</w:t>
      </w:r>
      <w:r w:rsidR="00251A2F" w:rsidRPr="00F007DB">
        <w:rPr>
          <w:rFonts w:ascii="Times New Roman" w:eastAsia="DengXian" w:hAnsi="Times New Roman" w:cs="Times New Roman"/>
          <w:color w:val="000000" w:themeColor="text1"/>
          <w:sz w:val="22"/>
        </w:rPr>
        <w:t xml:space="preserve">roduct sold to the manufacturer, and keeps </w:t>
      </w:r>
      <w:r w:rsidR="009F5C54" w:rsidRPr="00F007DB">
        <w:rPr>
          <w:rFonts w:ascii="Times New Roman" w:hAnsi="Times New Roman" w:cs="Times New Roman"/>
          <w:noProof/>
          <w:color w:val="000000"/>
          <w:position w:val="-6"/>
          <w:sz w:val="22"/>
        </w:rPr>
        <w:object w:dxaOrig="499" w:dyaOrig="260" w14:anchorId="533BAFB9">
          <v:shape id="_x0000_i1029" type="#_x0000_t75" alt="" style="width:24.2pt;height:11.8pt;mso-width-percent:0;mso-height-percent:0;mso-width-percent:0;mso-height-percent:0" o:ole="" fillcolor="window">
            <v:imagedata r:id="rId16" o:title=""/>
          </v:shape>
          <o:OLEObject Type="Embed" ProgID="Equation.DSMT4" ShapeID="_x0000_i1029" DrawAspect="Content" ObjectID="_1640812808" r:id="rId17"/>
        </w:object>
      </w:r>
      <w:r w:rsidR="0001660E" w:rsidRPr="00F007DB">
        <w:rPr>
          <w:rFonts w:ascii="Times New Roman" w:eastAsia="DengXian" w:hAnsi="Times New Roman" w:cs="Times New Roman"/>
          <w:color w:val="000000" w:themeColor="text1"/>
          <w:sz w:val="22"/>
        </w:rPr>
        <w:t xml:space="preserve"> </w:t>
      </w:r>
      <w:r w:rsidR="00251A2F" w:rsidRPr="00F007DB">
        <w:rPr>
          <w:rFonts w:ascii="Times New Roman" w:eastAsia="DengXian" w:hAnsi="Times New Roman" w:cs="Times New Roman"/>
          <w:color w:val="000000" w:themeColor="text1"/>
          <w:sz w:val="22"/>
        </w:rPr>
        <w:t xml:space="preserve">proportion to herself. </w:t>
      </w:r>
      <w:r w:rsidR="002E139F" w:rsidRPr="00F007DB">
        <w:rPr>
          <w:rFonts w:ascii="Times New Roman" w:eastAsia="DengXian" w:hAnsi="Times New Roman" w:cs="Times New Roman"/>
          <w:color w:val="000000" w:themeColor="text1"/>
          <w:sz w:val="22"/>
        </w:rPr>
        <w:t>Notice that t</w:t>
      </w:r>
      <w:r w:rsidR="001B15F6" w:rsidRPr="00F007DB">
        <w:rPr>
          <w:rFonts w:ascii="Times New Roman" w:eastAsia="DengXian" w:hAnsi="Times New Roman" w:cs="Times New Roman" w:hint="eastAsia"/>
          <w:color w:val="000000" w:themeColor="text1"/>
          <w:sz w:val="22"/>
        </w:rPr>
        <w:t>he revenue</w:t>
      </w:r>
      <w:r w:rsidR="00EE64E1">
        <w:rPr>
          <w:rFonts w:ascii="Times New Roman" w:eastAsia="DengXian" w:hAnsi="Times New Roman" w:cs="Times New Roman"/>
          <w:color w:val="000000" w:themeColor="text1"/>
          <w:sz w:val="22"/>
        </w:rPr>
        <w:t>-</w:t>
      </w:r>
      <w:r w:rsidR="001B15F6" w:rsidRPr="00F007DB">
        <w:rPr>
          <w:rFonts w:ascii="Times New Roman" w:eastAsia="DengXian" w:hAnsi="Times New Roman" w:cs="Times New Roman" w:hint="eastAsia"/>
          <w:color w:val="000000" w:themeColor="text1"/>
          <w:sz w:val="22"/>
        </w:rPr>
        <w:t>sharing contract is widely adopted in real</w:t>
      </w:r>
      <w:r w:rsidR="00252BF4">
        <w:rPr>
          <w:rFonts w:ascii="Times New Roman" w:eastAsia="DengXian" w:hAnsi="Times New Roman" w:cs="Times New Roman"/>
          <w:color w:val="000000" w:themeColor="text1"/>
          <w:sz w:val="22"/>
        </w:rPr>
        <w:t>-</w:t>
      </w:r>
      <w:r w:rsidR="001B15F6" w:rsidRPr="00F007DB">
        <w:rPr>
          <w:rFonts w:ascii="Times New Roman" w:eastAsia="DengXian" w:hAnsi="Times New Roman" w:cs="Times New Roman" w:hint="eastAsia"/>
          <w:color w:val="000000" w:themeColor="text1"/>
          <w:sz w:val="22"/>
        </w:rPr>
        <w:t xml:space="preserve">world practices for channel coordination, </w:t>
      </w:r>
      <w:r w:rsidR="00252BF4">
        <w:rPr>
          <w:rFonts w:ascii="Times New Roman" w:eastAsia="DengXian" w:hAnsi="Times New Roman" w:cs="Times New Roman"/>
          <w:color w:val="000000" w:themeColor="text1"/>
          <w:sz w:val="22"/>
        </w:rPr>
        <w:t>with</w:t>
      </w:r>
      <w:r w:rsidR="00252BF4" w:rsidRPr="00F007DB">
        <w:rPr>
          <w:rFonts w:ascii="Times New Roman" w:eastAsia="DengXian" w:hAnsi="Times New Roman" w:cs="Times New Roman" w:hint="eastAsia"/>
          <w:color w:val="000000" w:themeColor="text1"/>
          <w:sz w:val="22"/>
        </w:rPr>
        <w:t xml:space="preserve"> </w:t>
      </w:r>
      <w:r w:rsidR="001B15F6" w:rsidRPr="00F007DB">
        <w:rPr>
          <w:rFonts w:ascii="Times New Roman" w:eastAsia="DengXian" w:hAnsi="Times New Roman" w:cs="Times New Roman" w:hint="eastAsia"/>
          <w:color w:val="000000" w:themeColor="text1"/>
          <w:sz w:val="22"/>
        </w:rPr>
        <w:t xml:space="preserve">one famous instance </w:t>
      </w:r>
      <w:r w:rsidR="00252BF4">
        <w:rPr>
          <w:rFonts w:ascii="Times New Roman" w:eastAsia="DengXian" w:hAnsi="Times New Roman" w:cs="Times New Roman"/>
          <w:color w:val="000000" w:themeColor="text1"/>
          <w:sz w:val="22"/>
        </w:rPr>
        <w:t>being the arrangement</w:t>
      </w:r>
      <w:r w:rsidR="002E139F" w:rsidRPr="00F007DB">
        <w:rPr>
          <w:rFonts w:ascii="Times New Roman" w:eastAsia="DengXian" w:hAnsi="Times New Roman" w:cs="Times New Roman" w:hint="eastAsia"/>
          <w:color w:val="000000" w:themeColor="text1"/>
          <w:sz w:val="22"/>
        </w:rPr>
        <w:t xml:space="preserve"> between</w:t>
      </w:r>
      <w:r w:rsidR="001B15F6" w:rsidRPr="00F007DB">
        <w:rPr>
          <w:rFonts w:ascii="Times New Roman" w:eastAsia="DengXian" w:hAnsi="Times New Roman" w:cs="Times New Roman" w:hint="eastAsia"/>
          <w:color w:val="000000" w:themeColor="text1"/>
          <w:sz w:val="22"/>
        </w:rPr>
        <w:t xml:space="preserve"> </w:t>
      </w:r>
      <w:r w:rsidR="001B15F6" w:rsidRPr="00F007DB">
        <w:rPr>
          <w:rFonts w:ascii="Times New Roman" w:eastAsia="DengXian" w:hAnsi="Times New Roman" w:cs="Times New Roman"/>
          <w:color w:val="000000" w:themeColor="text1"/>
          <w:sz w:val="22"/>
        </w:rPr>
        <w:t>Blockbuster</w:t>
      </w:r>
      <w:r w:rsidR="001B15F6" w:rsidRPr="00F007DB">
        <w:rPr>
          <w:rFonts w:ascii="Times New Roman" w:eastAsia="DengXian" w:hAnsi="Times New Roman" w:cs="Times New Roman" w:hint="eastAsia"/>
          <w:color w:val="000000" w:themeColor="text1"/>
          <w:sz w:val="22"/>
        </w:rPr>
        <w:t xml:space="preserve"> (</w:t>
      </w:r>
      <w:r w:rsidR="001B15F6" w:rsidRPr="00F007DB">
        <w:rPr>
          <w:rFonts w:ascii="Times New Roman" w:eastAsia="DengXian" w:hAnsi="Times New Roman" w:cs="Times New Roman"/>
          <w:color w:val="000000" w:themeColor="text1"/>
          <w:sz w:val="22"/>
        </w:rPr>
        <w:t>a video</w:t>
      </w:r>
      <w:r w:rsidR="003152EB" w:rsidRPr="00F007DB">
        <w:rPr>
          <w:rFonts w:ascii="Times New Roman" w:eastAsia="DengXian" w:hAnsi="Times New Roman" w:cs="Times New Roman"/>
          <w:color w:val="000000" w:themeColor="text1"/>
          <w:sz w:val="22"/>
        </w:rPr>
        <w:t xml:space="preserve"> rental</w:t>
      </w:r>
      <w:r w:rsidR="001B15F6" w:rsidRPr="00F007DB">
        <w:rPr>
          <w:rFonts w:ascii="Times New Roman" w:eastAsia="DengXian" w:hAnsi="Times New Roman" w:cs="Times New Roman"/>
          <w:color w:val="000000" w:themeColor="text1"/>
          <w:sz w:val="22"/>
        </w:rPr>
        <w:t xml:space="preserve"> store in the United States</w:t>
      </w:r>
      <w:r w:rsidR="001B15F6" w:rsidRPr="00F007DB">
        <w:rPr>
          <w:rFonts w:ascii="Times New Roman" w:eastAsia="DengXian" w:hAnsi="Times New Roman" w:cs="Times New Roman" w:hint="eastAsia"/>
          <w:color w:val="000000" w:themeColor="text1"/>
          <w:sz w:val="22"/>
        </w:rPr>
        <w:t xml:space="preserve">) and </w:t>
      </w:r>
      <w:r w:rsidR="001B15F6" w:rsidRPr="00F007DB">
        <w:rPr>
          <w:rFonts w:ascii="Times New Roman" w:eastAsia="DengXian" w:hAnsi="Times New Roman" w:cs="Times New Roman"/>
          <w:color w:val="000000" w:themeColor="text1"/>
          <w:sz w:val="22"/>
        </w:rPr>
        <w:t>the Hollywood studios</w:t>
      </w:r>
      <w:r w:rsidR="00DC584D" w:rsidRPr="00F007DB">
        <w:rPr>
          <w:rFonts w:ascii="Times New Roman" w:eastAsia="DengXian" w:hAnsi="Times New Roman" w:cs="Times New Roman"/>
          <w:color w:val="000000" w:themeColor="text1"/>
          <w:sz w:val="22"/>
        </w:rPr>
        <w:t xml:space="preserve"> (Cachon and Lariviere 2005)</w:t>
      </w:r>
      <w:r w:rsidR="001B15F6" w:rsidRPr="00F007DB">
        <w:rPr>
          <w:rFonts w:ascii="Times New Roman" w:eastAsia="DengXian" w:hAnsi="Times New Roman" w:cs="Times New Roman" w:hint="eastAsia"/>
          <w:color w:val="000000" w:themeColor="text1"/>
          <w:sz w:val="22"/>
        </w:rPr>
        <w:t xml:space="preserve">. </w:t>
      </w:r>
      <w:r w:rsidR="001B15F6" w:rsidRPr="00F007DB">
        <w:rPr>
          <w:rFonts w:ascii="Times New Roman" w:eastAsia="DengXian" w:hAnsi="Times New Roman" w:cs="Times New Roman"/>
          <w:color w:val="000000" w:themeColor="text1"/>
          <w:sz w:val="22"/>
        </w:rPr>
        <w:t>U</w:t>
      </w:r>
      <w:r w:rsidR="001B15F6" w:rsidRPr="00F007DB">
        <w:rPr>
          <w:rFonts w:ascii="Times New Roman" w:eastAsia="DengXian" w:hAnsi="Times New Roman" w:cs="Times New Roman" w:hint="eastAsia"/>
          <w:color w:val="000000" w:themeColor="text1"/>
          <w:sz w:val="22"/>
        </w:rPr>
        <w:t xml:space="preserve">nder </w:t>
      </w:r>
      <w:r w:rsidR="00EE64E1" w:rsidRPr="00F007DB">
        <w:rPr>
          <w:rFonts w:ascii="Times New Roman" w:eastAsia="DengXian" w:hAnsi="Times New Roman" w:cs="Times New Roman" w:hint="eastAsia"/>
          <w:color w:val="000000" w:themeColor="text1"/>
          <w:sz w:val="22"/>
        </w:rPr>
        <w:t>th</w:t>
      </w:r>
      <w:r w:rsidR="00EE64E1">
        <w:rPr>
          <w:rFonts w:ascii="Times New Roman" w:eastAsia="DengXian" w:hAnsi="Times New Roman" w:cs="Times New Roman"/>
          <w:color w:val="000000" w:themeColor="text1"/>
          <w:sz w:val="22"/>
        </w:rPr>
        <w:t>is specific</w:t>
      </w:r>
      <w:r w:rsidR="00EE64E1" w:rsidRPr="00F007DB">
        <w:rPr>
          <w:rFonts w:ascii="Times New Roman" w:eastAsia="DengXian" w:hAnsi="Times New Roman" w:cs="Times New Roman" w:hint="eastAsia"/>
          <w:color w:val="000000" w:themeColor="text1"/>
          <w:sz w:val="22"/>
        </w:rPr>
        <w:t xml:space="preserve"> revenue</w:t>
      </w:r>
      <w:r w:rsidR="00EE64E1">
        <w:rPr>
          <w:rFonts w:ascii="Times New Roman" w:eastAsia="DengXian" w:hAnsi="Times New Roman" w:cs="Times New Roman"/>
          <w:color w:val="000000" w:themeColor="text1"/>
          <w:sz w:val="22"/>
        </w:rPr>
        <w:t>-</w:t>
      </w:r>
      <w:r w:rsidR="001B15F6" w:rsidRPr="00F007DB">
        <w:rPr>
          <w:rFonts w:ascii="Times New Roman" w:eastAsia="DengXian" w:hAnsi="Times New Roman" w:cs="Times New Roman" w:hint="eastAsia"/>
          <w:color w:val="000000" w:themeColor="text1"/>
          <w:sz w:val="22"/>
        </w:rPr>
        <w:t xml:space="preserve">sharing contract, </w:t>
      </w:r>
      <w:r w:rsidR="001B15F6" w:rsidRPr="00F007DB">
        <w:rPr>
          <w:rFonts w:ascii="Times New Roman" w:eastAsia="DengXian" w:hAnsi="Times New Roman" w:cs="Times New Roman"/>
          <w:color w:val="000000" w:themeColor="text1"/>
          <w:sz w:val="22"/>
        </w:rPr>
        <w:t xml:space="preserve">Blockbuster </w:t>
      </w:r>
      <w:r w:rsidR="00252BF4">
        <w:rPr>
          <w:rFonts w:ascii="Times New Roman" w:eastAsia="DengXian" w:hAnsi="Times New Roman" w:cs="Times New Roman"/>
          <w:color w:val="000000" w:themeColor="text1"/>
          <w:sz w:val="22"/>
        </w:rPr>
        <w:t>incentivises</w:t>
      </w:r>
      <w:r w:rsidR="00252BF4" w:rsidRPr="00F007DB">
        <w:rPr>
          <w:rFonts w:ascii="Times New Roman" w:eastAsia="DengXian" w:hAnsi="Times New Roman" w:cs="Times New Roman"/>
          <w:color w:val="000000" w:themeColor="text1"/>
          <w:sz w:val="22"/>
        </w:rPr>
        <w:t xml:space="preserve"> </w:t>
      </w:r>
      <w:r w:rsidR="001B15F6" w:rsidRPr="00F007DB">
        <w:rPr>
          <w:rFonts w:ascii="Times New Roman" w:eastAsia="DengXian" w:hAnsi="Times New Roman" w:cs="Times New Roman"/>
          <w:color w:val="000000" w:themeColor="text1"/>
          <w:sz w:val="22"/>
        </w:rPr>
        <w:t xml:space="preserve">the Hollywood studios to reduce their wholesale prices by agreeing to transfer a part of her sale revenue </w:t>
      </w:r>
      <w:r w:rsidR="001B15F6" w:rsidRPr="00F007DB">
        <w:rPr>
          <w:rFonts w:ascii="Times New Roman" w:eastAsia="DengXian" w:hAnsi="Times New Roman" w:cs="Times New Roman" w:hint="eastAsia"/>
          <w:color w:val="000000" w:themeColor="text1"/>
          <w:sz w:val="22"/>
        </w:rPr>
        <w:t>at the end of the selling season</w:t>
      </w:r>
      <w:r w:rsidR="001B15F6" w:rsidRPr="00F007DB">
        <w:rPr>
          <w:rFonts w:ascii="Times New Roman" w:eastAsia="DengXian" w:hAnsi="Times New Roman" w:cs="Times New Roman"/>
          <w:color w:val="000000" w:themeColor="text1"/>
          <w:sz w:val="22"/>
        </w:rPr>
        <w:t>.</w:t>
      </w:r>
      <w:r w:rsidR="001B15F6" w:rsidRPr="00F007DB">
        <w:rPr>
          <w:rFonts w:ascii="Times New Roman" w:eastAsia="DengXian" w:hAnsi="Times New Roman" w:cs="Times New Roman" w:hint="eastAsia"/>
          <w:color w:val="000000" w:themeColor="text1"/>
          <w:sz w:val="22"/>
        </w:rPr>
        <w:t xml:space="preserve"> </w:t>
      </w:r>
      <w:r w:rsidR="00252BF4">
        <w:rPr>
          <w:rFonts w:ascii="Times New Roman" w:eastAsia="DengXian" w:hAnsi="Times New Roman" w:cs="Times New Roman"/>
          <w:color w:val="000000" w:themeColor="text1"/>
          <w:sz w:val="22"/>
        </w:rPr>
        <w:t>A</w:t>
      </w:r>
      <w:r w:rsidR="001B15F6" w:rsidRPr="00F007DB">
        <w:rPr>
          <w:rFonts w:ascii="Times New Roman" w:eastAsia="DengXian" w:hAnsi="Times New Roman" w:cs="Times New Roman"/>
          <w:color w:val="000000" w:themeColor="text1"/>
          <w:sz w:val="22"/>
        </w:rPr>
        <w:t xml:space="preserve">nother </w:t>
      </w:r>
      <w:r w:rsidR="001B15F6" w:rsidRPr="00F007DB">
        <w:rPr>
          <w:rFonts w:ascii="Times New Roman" w:eastAsia="DengXian" w:hAnsi="Times New Roman" w:cs="Times New Roman" w:hint="eastAsia"/>
          <w:color w:val="000000" w:themeColor="text1"/>
          <w:sz w:val="22"/>
        </w:rPr>
        <w:t xml:space="preserve">common </w:t>
      </w:r>
      <w:r w:rsidR="001B15F6" w:rsidRPr="00F007DB">
        <w:rPr>
          <w:rFonts w:ascii="Times New Roman" w:eastAsia="DengXian" w:hAnsi="Times New Roman" w:cs="Times New Roman"/>
          <w:color w:val="000000" w:themeColor="text1"/>
          <w:sz w:val="22"/>
        </w:rPr>
        <w:t>application</w:t>
      </w:r>
      <w:r w:rsidR="001B15F6" w:rsidRPr="00F007DB">
        <w:rPr>
          <w:rFonts w:ascii="Times New Roman" w:eastAsia="DengXian" w:hAnsi="Times New Roman" w:cs="Times New Roman" w:hint="eastAsia"/>
          <w:color w:val="000000" w:themeColor="text1"/>
          <w:sz w:val="22"/>
        </w:rPr>
        <w:t xml:space="preserve"> of the revenue sharing contract </w:t>
      </w:r>
      <w:r w:rsidR="003152EB" w:rsidRPr="00F007DB">
        <w:rPr>
          <w:rFonts w:ascii="Times New Roman" w:eastAsia="DengXian" w:hAnsi="Times New Roman" w:cs="Times New Roman"/>
          <w:color w:val="000000" w:themeColor="text1"/>
          <w:sz w:val="22"/>
        </w:rPr>
        <w:t>is</w:t>
      </w:r>
      <w:r w:rsidR="001B15F6" w:rsidRPr="00F007DB">
        <w:rPr>
          <w:rFonts w:ascii="Times New Roman" w:eastAsia="DengXian" w:hAnsi="Times New Roman" w:cs="Times New Roman" w:hint="eastAsia"/>
          <w:color w:val="000000" w:themeColor="text1"/>
          <w:sz w:val="22"/>
        </w:rPr>
        <w:t xml:space="preserve"> to</w:t>
      </w:r>
      <w:r w:rsidR="001B15F6" w:rsidRPr="00F007DB">
        <w:rPr>
          <w:rFonts w:ascii="Times New Roman" w:eastAsia="DengXian" w:hAnsi="Times New Roman" w:cs="Times New Roman"/>
          <w:color w:val="000000" w:themeColor="text1"/>
          <w:sz w:val="22"/>
        </w:rPr>
        <w:t xml:space="preserve"> prevent damages</w:t>
      </w:r>
      <w:r w:rsidR="001B15F6" w:rsidRPr="00F007DB">
        <w:rPr>
          <w:rFonts w:ascii="Times New Roman" w:eastAsia="DengXian" w:hAnsi="Times New Roman" w:cs="Times New Roman" w:hint="eastAsia"/>
          <w:color w:val="000000" w:themeColor="text1"/>
          <w:sz w:val="22"/>
        </w:rPr>
        <w:t xml:space="preserve"> </w:t>
      </w:r>
      <w:r w:rsidR="001B15F6" w:rsidRPr="00F007DB">
        <w:rPr>
          <w:rFonts w:ascii="Times New Roman" w:eastAsia="DengXian" w:hAnsi="Times New Roman" w:cs="Times New Roman"/>
          <w:color w:val="000000" w:themeColor="text1"/>
          <w:sz w:val="22"/>
        </w:rPr>
        <w:t>within a supply chain</w:t>
      </w:r>
      <w:r w:rsidR="001B15F6" w:rsidRPr="00F007DB">
        <w:rPr>
          <w:rFonts w:ascii="Times New Roman" w:eastAsia="DengXian" w:hAnsi="Times New Roman" w:cs="Times New Roman" w:hint="eastAsia"/>
          <w:color w:val="000000" w:themeColor="text1"/>
          <w:sz w:val="22"/>
        </w:rPr>
        <w:t xml:space="preserve"> </w:t>
      </w:r>
      <w:r w:rsidR="00252BF4">
        <w:rPr>
          <w:rFonts w:ascii="Times New Roman" w:eastAsia="DengXian" w:hAnsi="Times New Roman" w:cs="Times New Roman"/>
          <w:color w:val="000000" w:themeColor="text1"/>
          <w:sz w:val="22"/>
        </w:rPr>
        <w:t>involving</w:t>
      </w:r>
      <w:r w:rsidR="00252BF4" w:rsidRPr="00F007DB">
        <w:rPr>
          <w:rFonts w:ascii="Times New Roman" w:eastAsia="DengXian" w:hAnsi="Times New Roman" w:cs="Times New Roman" w:hint="eastAsia"/>
          <w:color w:val="000000" w:themeColor="text1"/>
          <w:sz w:val="22"/>
        </w:rPr>
        <w:t xml:space="preserve"> </w:t>
      </w:r>
      <w:r w:rsidR="001B15F6" w:rsidRPr="00F007DB">
        <w:rPr>
          <w:rFonts w:ascii="Times New Roman" w:eastAsia="DengXian" w:hAnsi="Times New Roman" w:cs="Times New Roman" w:hint="eastAsia"/>
          <w:color w:val="000000" w:themeColor="text1"/>
          <w:sz w:val="22"/>
        </w:rPr>
        <w:t xml:space="preserve">perishable products </w:t>
      </w:r>
      <w:r w:rsidR="001B15F6" w:rsidRPr="00F007DB">
        <w:rPr>
          <w:rFonts w:ascii="Times New Roman" w:eastAsia="DengXian" w:hAnsi="Times New Roman" w:cs="Times New Roman"/>
          <w:color w:val="000000" w:themeColor="text1"/>
          <w:sz w:val="22"/>
        </w:rPr>
        <w:t xml:space="preserve">(e.g., food supply chains), </w:t>
      </w:r>
      <w:r w:rsidR="001B15F6" w:rsidRPr="00F007DB">
        <w:rPr>
          <w:rFonts w:ascii="Times New Roman" w:eastAsia="DengXian" w:hAnsi="Times New Roman" w:cs="Times New Roman" w:hint="eastAsia"/>
          <w:color w:val="000000" w:themeColor="text1"/>
          <w:sz w:val="22"/>
        </w:rPr>
        <w:t>which is becoming increasingly popular in recent years (</w:t>
      </w:r>
      <w:r w:rsidR="001B15F6" w:rsidRPr="00F007DB">
        <w:rPr>
          <w:rFonts w:ascii="Times New Roman" w:eastAsia="DengXian" w:hAnsi="Times New Roman" w:cs="Times New Roman"/>
          <w:color w:val="000000" w:themeColor="text1"/>
          <w:sz w:val="22"/>
        </w:rPr>
        <w:t>Leng</w:t>
      </w:r>
      <w:r w:rsidR="001B15F6" w:rsidRPr="00F007DB">
        <w:rPr>
          <w:rFonts w:ascii="Times New Roman" w:eastAsia="DengXian" w:hAnsi="Times New Roman" w:cs="Times New Roman" w:hint="eastAsia"/>
          <w:color w:val="000000" w:themeColor="text1"/>
          <w:sz w:val="22"/>
        </w:rPr>
        <w:t xml:space="preserve"> and </w:t>
      </w:r>
      <w:r w:rsidR="00772988" w:rsidRPr="00F007DB">
        <w:rPr>
          <w:rFonts w:ascii="Times New Roman" w:eastAsia="DengXian" w:hAnsi="Times New Roman" w:cs="Times New Roman"/>
          <w:color w:val="000000" w:themeColor="text1"/>
          <w:sz w:val="22"/>
        </w:rPr>
        <w:t>Zhu</w:t>
      </w:r>
      <w:r w:rsidR="001B15F6" w:rsidRPr="00F007DB">
        <w:rPr>
          <w:rFonts w:ascii="Times New Roman" w:eastAsia="DengXian" w:hAnsi="Times New Roman" w:cs="Times New Roman"/>
          <w:color w:val="000000" w:themeColor="text1"/>
          <w:sz w:val="22"/>
        </w:rPr>
        <w:t xml:space="preserve"> 2009</w:t>
      </w:r>
      <w:r w:rsidR="001B15F6" w:rsidRPr="00F007DB">
        <w:rPr>
          <w:rFonts w:ascii="Times New Roman" w:eastAsia="DengXian" w:hAnsi="Times New Roman" w:cs="Times New Roman" w:hint="eastAsia"/>
          <w:color w:val="000000" w:themeColor="text1"/>
          <w:sz w:val="22"/>
        </w:rPr>
        <w:t xml:space="preserve">). </w:t>
      </w:r>
      <w:r w:rsidR="00252BF4">
        <w:rPr>
          <w:rFonts w:ascii="Times New Roman" w:eastAsia="DengXian" w:hAnsi="Times New Roman" w:cs="Times New Roman"/>
          <w:color w:val="000000" w:themeColor="text1"/>
          <w:sz w:val="22"/>
        </w:rPr>
        <w:t>In</w:t>
      </w:r>
      <w:r w:rsidR="00252BF4" w:rsidRPr="00F007DB">
        <w:rPr>
          <w:rFonts w:ascii="Times New Roman" w:eastAsia="DengXian" w:hAnsi="Times New Roman" w:cs="Times New Roman" w:hint="eastAsia"/>
          <w:color w:val="000000" w:themeColor="text1"/>
          <w:sz w:val="22"/>
        </w:rPr>
        <w:t xml:space="preserve"> </w:t>
      </w:r>
      <w:r w:rsidR="001B15F6" w:rsidRPr="00F007DB">
        <w:rPr>
          <w:rFonts w:ascii="Times New Roman" w:eastAsia="DengXian" w:hAnsi="Times New Roman" w:cs="Times New Roman" w:hint="eastAsia"/>
          <w:color w:val="000000" w:themeColor="text1"/>
          <w:sz w:val="22"/>
        </w:rPr>
        <w:t xml:space="preserve">this case, the </w:t>
      </w:r>
      <w:r w:rsidR="001B15F6" w:rsidRPr="00F007DB">
        <w:rPr>
          <w:rFonts w:ascii="Times New Roman" w:eastAsia="DengXian" w:hAnsi="Times New Roman" w:cs="Times New Roman"/>
          <w:color w:val="000000" w:themeColor="text1"/>
          <w:sz w:val="22"/>
        </w:rPr>
        <w:t xml:space="preserve">manufacturers </w:t>
      </w:r>
      <w:r w:rsidR="001B15F6" w:rsidRPr="00F007DB">
        <w:rPr>
          <w:rFonts w:ascii="Times New Roman" w:eastAsia="DengXian" w:hAnsi="Times New Roman" w:cs="Times New Roman" w:hint="eastAsia"/>
          <w:color w:val="000000" w:themeColor="text1"/>
          <w:sz w:val="22"/>
        </w:rPr>
        <w:t>will</w:t>
      </w:r>
      <w:r w:rsidR="001B15F6" w:rsidRPr="00F007DB">
        <w:rPr>
          <w:rFonts w:ascii="Times New Roman" w:eastAsia="DengXian" w:hAnsi="Times New Roman" w:cs="Times New Roman"/>
          <w:color w:val="000000" w:themeColor="text1"/>
          <w:sz w:val="22"/>
        </w:rPr>
        <w:t xml:space="preserve"> quantify the level of damage</w:t>
      </w:r>
      <w:r w:rsidR="00252BF4">
        <w:rPr>
          <w:rFonts w:ascii="Times New Roman" w:eastAsia="DengXian" w:hAnsi="Times New Roman" w:cs="Times New Roman"/>
          <w:color w:val="000000" w:themeColor="text1"/>
          <w:sz w:val="22"/>
        </w:rPr>
        <w:t xml:space="preserve"> and use this to</w:t>
      </w:r>
      <w:r w:rsidR="001B15F6" w:rsidRPr="00F007DB">
        <w:rPr>
          <w:rFonts w:ascii="Times New Roman" w:eastAsia="DengXian" w:hAnsi="Times New Roman" w:cs="Times New Roman" w:hint="eastAsia"/>
          <w:color w:val="000000" w:themeColor="text1"/>
          <w:sz w:val="22"/>
        </w:rPr>
        <w:t xml:space="preserve"> </w:t>
      </w:r>
      <w:r w:rsidR="001B15F6" w:rsidRPr="00F007DB">
        <w:rPr>
          <w:rFonts w:ascii="Times New Roman" w:eastAsia="DengXian" w:hAnsi="Times New Roman" w:cs="Times New Roman"/>
          <w:color w:val="000000" w:themeColor="text1"/>
          <w:sz w:val="22"/>
        </w:rPr>
        <w:t>determine the</w:t>
      </w:r>
      <w:r w:rsidR="001B15F6" w:rsidRPr="00F007DB">
        <w:rPr>
          <w:rFonts w:ascii="Times New Roman" w:eastAsia="DengXian" w:hAnsi="Times New Roman" w:cs="Times New Roman" w:hint="eastAsia"/>
          <w:color w:val="000000" w:themeColor="text1"/>
          <w:sz w:val="22"/>
        </w:rPr>
        <w:t>ir</w:t>
      </w:r>
      <w:r w:rsidR="003152EB" w:rsidRPr="00F007DB">
        <w:rPr>
          <w:rFonts w:ascii="Times New Roman" w:eastAsia="DengXian" w:hAnsi="Times New Roman" w:cs="Times New Roman"/>
          <w:color w:val="000000" w:themeColor="text1"/>
          <w:sz w:val="22"/>
        </w:rPr>
        <w:t xml:space="preserve"> reimbursement rate for the</w:t>
      </w:r>
      <w:r w:rsidR="001B15F6" w:rsidRPr="00F007DB">
        <w:rPr>
          <w:rFonts w:ascii="Times New Roman" w:eastAsia="DengXian" w:hAnsi="Times New Roman" w:cs="Times New Roman"/>
          <w:color w:val="000000" w:themeColor="text1"/>
          <w:sz w:val="22"/>
        </w:rPr>
        <w:t xml:space="preserve"> retailers.</w:t>
      </w:r>
      <w:r w:rsidR="001B15F6" w:rsidRPr="00F007DB">
        <w:rPr>
          <w:rFonts w:ascii="Times New Roman" w:eastAsia="DengXian" w:hAnsi="Times New Roman" w:cs="Times New Roman" w:hint="eastAsia"/>
          <w:color w:val="000000" w:themeColor="text1"/>
          <w:sz w:val="22"/>
        </w:rPr>
        <w:t xml:space="preserve"> </w:t>
      </w:r>
      <w:r w:rsidR="00252BF4">
        <w:rPr>
          <w:rFonts w:ascii="Times New Roman" w:eastAsia="DengXian" w:hAnsi="Times New Roman" w:cs="Times New Roman"/>
          <w:color w:val="000000" w:themeColor="text1"/>
          <w:sz w:val="22"/>
        </w:rPr>
        <w:t>G</w:t>
      </w:r>
      <w:r w:rsidR="001B15F6" w:rsidRPr="00F007DB">
        <w:rPr>
          <w:rFonts w:ascii="Times New Roman" w:eastAsia="DengXian" w:hAnsi="Times New Roman" w:cs="Times New Roman" w:hint="eastAsia"/>
          <w:color w:val="000000" w:themeColor="text1"/>
          <w:sz w:val="22"/>
        </w:rPr>
        <w:t xml:space="preserve">iven the </w:t>
      </w:r>
      <w:r w:rsidR="001B15F6" w:rsidRPr="00F007DB">
        <w:rPr>
          <w:rFonts w:ascii="Times New Roman" w:eastAsia="DengXian" w:hAnsi="Times New Roman" w:cs="Times New Roman" w:hint="eastAsia"/>
          <w:color w:val="000000" w:themeColor="text1"/>
          <w:sz w:val="22"/>
        </w:rPr>
        <w:lastRenderedPageBreak/>
        <w:t xml:space="preserve">popularity and </w:t>
      </w:r>
      <w:r w:rsidR="005E3081" w:rsidRPr="00F007DB">
        <w:rPr>
          <w:rFonts w:ascii="Times New Roman" w:eastAsia="DengXian" w:hAnsi="Times New Roman" w:cs="Times New Roman" w:hint="eastAsia"/>
          <w:color w:val="000000" w:themeColor="text1"/>
          <w:sz w:val="22"/>
        </w:rPr>
        <w:t xml:space="preserve">the </w:t>
      </w:r>
      <w:r w:rsidR="001B15F6" w:rsidRPr="00F007DB">
        <w:rPr>
          <w:rFonts w:ascii="Times New Roman" w:eastAsia="DengXian" w:hAnsi="Times New Roman" w:cs="Times New Roman" w:hint="eastAsia"/>
          <w:color w:val="000000" w:themeColor="text1"/>
          <w:sz w:val="22"/>
        </w:rPr>
        <w:t xml:space="preserve">significance of the </w:t>
      </w:r>
      <w:r w:rsidR="00FD2CE9" w:rsidRPr="00F007DB">
        <w:rPr>
          <w:rFonts w:ascii="Times New Roman" w:eastAsia="DengXian" w:hAnsi="Times New Roman" w:cs="Times New Roman" w:hint="eastAsia"/>
          <w:color w:val="000000" w:themeColor="text1"/>
          <w:sz w:val="22"/>
        </w:rPr>
        <w:t>revenue</w:t>
      </w:r>
      <w:r w:rsidR="00FD2CE9">
        <w:rPr>
          <w:rFonts w:ascii="Times New Roman" w:eastAsia="DengXian" w:hAnsi="Times New Roman" w:cs="Times New Roman"/>
          <w:color w:val="000000" w:themeColor="text1"/>
          <w:sz w:val="22"/>
        </w:rPr>
        <w:t>-</w:t>
      </w:r>
      <w:r w:rsidR="001B15F6" w:rsidRPr="00F007DB">
        <w:rPr>
          <w:rFonts w:ascii="Times New Roman" w:eastAsia="DengXian" w:hAnsi="Times New Roman" w:cs="Times New Roman" w:hint="eastAsia"/>
          <w:color w:val="000000" w:themeColor="text1"/>
          <w:sz w:val="22"/>
        </w:rPr>
        <w:t xml:space="preserve">sharing contract in practice, the </w:t>
      </w:r>
      <w:r w:rsidR="001B15F6" w:rsidRPr="00F007DB">
        <w:rPr>
          <w:rFonts w:ascii="Times New Roman" w:eastAsia="DengXian" w:hAnsi="Times New Roman" w:cs="Times New Roman"/>
          <w:color w:val="000000" w:themeColor="text1"/>
          <w:sz w:val="22"/>
        </w:rPr>
        <w:t>ZR contract</w:t>
      </w:r>
      <w:r w:rsidR="001B15F6" w:rsidRPr="00F007DB">
        <w:rPr>
          <w:rFonts w:ascii="Times New Roman" w:eastAsia="DengXian" w:hAnsi="Times New Roman" w:cs="Times New Roman" w:hint="eastAsia"/>
          <w:color w:val="000000" w:themeColor="text1"/>
          <w:sz w:val="22"/>
        </w:rPr>
        <w:t xml:space="preserve"> is explored in this paper.</w:t>
      </w:r>
    </w:p>
    <w:p w14:paraId="46D4F25E" w14:textId="07D1C4BD" w:rsidR="00251A2F" w:rsidRPr="00F007DB" w:rsidRDefault="0001660E" w:rsidP="00724300">
      <w:pPr>
        <w:autoSpaceDE w:val="0"/>
        <w:autoSpaceDN w:val="0"/>
        <w:adjustRightInd w:val="0"/>
        <w:spacing w:line="480" w:lineRule="auto"/>
        <w:ind w:firstLine="360"/>
        <w:rPr>
          <w:rFonts w:ascii="Times New Roman" w:eastAsia="DengXian" w:hAnsi="Times New Roman" w:cs="Times New Roman"/>
          <w:color w:val="000000" w:themeColor="text1"/>
          <w:sz w:val="22"/>
        </w:rPr>
      </w:pPr>
      <w:r w:rsidRPr="00F007DB">
        <w:rPr>
          <w:rFonts w:ascii="Times New Roman" w:eastAsia="DengXian" w:hAnsi="Times New Roman" w:cs="Times New Roman"/>
          <w:color w:val="000000" w:themeColor="text1"/>
          <w:sz w:val="22"/>
        </w:rPr>
        <w:t xml:space="preserve">Second, </w:t>
      </w:r>
      <w:r w:rsidR="006E30A1">
        <w:rPr>
          <w:rFonts w:ascii="Times New Roman" w:eastAsia="DengXian" w:hAnsi="Times New Roman" w:cs="Times New Roman"/>
          <w:color w:val="000000" w:themeColor="text1"/>
          <w:sz w:val="22"/>
        </w:rPr>
        <w:t>in</w:t>
      </w:r>
      <w:r w:rsidRPr="00F007DB">
        <w:rPr>
          <w:rFonts w:ascii="Times New Roman" w:eastAsia="DengXian" w:hAnsi="Times New Roman" w:cs="Times New Roman"/>
          <w:color w:val="000000" w:themeColor="text1"/>
          <w:sz w:val="22"/>
        </w:rPr>
        <w:t xml:space="preserve"> ZS contract</w:t>
      </w:r>
      <w:r w:rsidR="006E30A1">
        <w:rPr>
          <w:rFonts w:ascii="Times New Roman" w:eastAsia="DengXian" w:hAnsi="Times New Roman" w:cs="Times New Roman"/>
          <w:color w:val="000000" w:themeColor="text1"/>
          <w:sz w:val="22"/>
        </w:rPr>
        <w:t>s,</w:t>
      </w:r>
      <w:r w:rsidR="00251A2F" w:rsidRPr="00F007DB">
        <w:rPr>
          <w:rFonts w:ascii="Times New Roman" w:eastAsia="DengXian" w:hAnsi="Times New Roman" w:cs="Times New Roman"/>
          <w:color w:val="000000" w:themeColor="text1"/>
          <w:sz w:val="22"/>
        </w:rPr>
        <w:t xml:space="preserve"> </w:t>
      </w:r>
      <w:r w:rsidR="006E30A1">
        <w:rPr>
          <w:rFonts w:ascii="Times New Roman" w:eastAsia="DengXian" w:hAnsi="Times New Roman" w:cs="Times New Roman"/>
          <w:color w:val="000000" w:themeColor="text1"/>
          <w:sz w:val="22"/>
        </w:rPr>
        <w:t>t</w:t>
      </w:r>
      <w:r w:rsidR="00251A2F" w:rsidRPr="00F007DB">
        <w:rPr>
          <w:rFonts w:ascii="Times New Roman" w:eastAsia="DengXian" w:hAnsi="Times New Roman" w:cs="Times New Roman"/>
          <w:color w:val="000000" w:themeColor="text1"/>
          <w:sz w:val="22"/>
        </w:rPr>
        <w:t xml:space="preserve">he retailer gives a side-payment </w:t>
      </w:r>
      <w:r w:rsidR="00251A2F" w:rsidRPr="00F007DB">
        <w:rPr>
          <w:rFonts w:ascii="Times New Roman" w:eastAsia="DengXian" w:hAnsi="Times New Roman" w:cs="Times New Roman"/>
          <w:i/>
          <w:color w:val="000000" w:themeColor="text1"/>
          <w:sz w:val="22"/>
        </w:rPr>
        <w:t>T</w:t>
      </w:r>
      <w:r w:rsidR="00251A2F" w:rsidRPr="00F007DB">
        <w:rPr>
          <w:rFonts w:ascii="Times New Roman" w:eastAsia="DengXian" w:hAnsi="Times New Roman" w:cs="Times New Roman"/>
          <w:color w:val="000000" w:themeColor="text1"/>
          <w:sz w:val="22"/>
        </w:rPr>
        <w:t xml:space="preserve"> to the manufacturer per season</w:t>
      </w:r>
      <w:r w:rsidR="006E30A1">
        <w:rPr>
          <w:rFonts w:ascii="Times New Roman" w:eastAsia="DengXian" w:hAnsi="Times New Roman" w:cs="Times New Roman"/>
          <w:color w:val="000000" w:themeColor="text1"/>
          <w:sz w:val="22"/>
        </w:rPr>
        <w:t>, where</w:t>
      </w:r>
      <w:r w:rsidR="00251A2F" w:rsidRPr="00F007DB">
        <w:rPr>
          <w:rFonts w:ascii="Times New Roman" w:eastAsia="DengXian" w:hAnsi="Times New Roman" w:cs="Times New Roman"/>
          <w:color w:val="000000" w:themeColor="text1"/>
          <w:sz w:val="22"/>
        </w:rPr>
        <w:t xml:space="preserve"> </w:t>
      </w:r>
      <w:r w:rsidR="00251A2F" w:rsidRPr="00F007DB">
        <w:rPr>
          <w:rFonts w:ascii="Times New Roman" w:eastAsia="DengXian" w:hAnsi="Times New Roman" w:cs="Times New Roman"/>
          <w:i/>
          <w:color w:val="000000" w:themeColor="text1"/>
          <w:sz w:val="22"/>
        </w:rPr>
        <w:t>T</w:t>
      </w:r>
      <w:r w:rsidR="00251A2F" w:rsidRPr="00F007DB">
        <w:rPr>
          <w:rFonts w:ascii="Times New Roman" w:eastAsia="DengXian" w:hAnsi="Times New Roman" w:cs="Times New Roman"/>
          <w:color w:val="000000" w:themeColor="text1"/>
          <w:sz w:val="22"/>
        </w:rPr>
        <w:t xml:space="preserve"> is independent of the order quantity.</w:t>
      </w:r>
      <w:r w:rsidR="001B15F6" w:rsidRPr="00F007DB">
        <w:rPr>
          <w:rFonts w:ascii="Times New Roman" w:eastAsia="DengXian" w:hAnsi="Times New Roman" w:cs="Times New Roman"/>
          <w:color w:val="000000" w:themeColor="text1"/>
          <w:sz w:val="22"/>
        </w:rPr>
        <w:t xml:space="preserve"> </w:t>
      </w:r>
      <w:r w:rsidR="006E30A1">
        <w:rPr>
          <w:rFonts w:ascii="Times New Roman" w:eastAsia="DengXian" w:hAnsi="Times New Roman" w:cs="Times New Roman"/>
          <w:color w:val="000000" w:themeColor="text1"/>
          <w:sz w:val="22"/>
        </w:rPr>
        <w:t>Such</w:t>
      </w:r>
      <w:r w:rsidR="006E30A1" w:rsidRPr="00F007DB">
        <w:rPr>
          <w:rFonts w:ascii="Times New Roman" w:eastAsia="DengXian" w:hAnsi="Times New Roman" w:cs="Times New Roman" w:hint="eastAsia"/>
          <w:color w:val="000000" w:themeColor="text1"/>
          <w:sz w:val="22"/>
        </w:rPr>
        <w:t xml:space="preserve"> </w:t>
      </w:r>
      <w:r w:rsidR="001B15F6" w:rsidRPr="00F007DB">
        <w:rPr>
          <w:rFonts w:ascii="Times New Roman" w:eastAsia="DengXian" w:hAnsi="Times New Roman" w:cs="Times New Roman"/>
          <w:color w:val="000000" w:themeColor="text1"/>
          <w:sz w:val="22"/>
        </w:rPr>
        <w:t>constant side-payment</w:t>
      </w:r>
      <w:r w:rsidR="001B15F6" w:rsidRPr="00F007DB">
        <w:rPr>
          <w:rFonts w:ascii="Times New Roman" w:eastAsia="DengXian" w:hAnsi="Times New Roman" w:cs="Times New Roman" w:hint="eastAsia"/>
          <w:color w:val="000000" w:themeColor="text1"/>
          <w:sz w:val="22"/>
        </w:rPr>
        <w:t xml:space="preserve"> contract</w:t>
      </w:r>
      <w:r w:rsidR="006E30A1">
        <w:rPr>
          <w:rFonts w:ascii="Times New Roman" w:eastAsia="DengXian" w:hAnsi="Times New Roman" w:cs="Times New Roman"/>
          <w:color w:val="000000" w:themeColor="text1"/>
          <w:sz w:val="22"/>
        </w:rPr>
        <w:t>s</w:t>
      </w:r>
      <w:r w:rsidR="001B15F6" w:rsidRPr="00F007DB">
        <w:rPr>
          <w:rFonts w:ascii="Times New Roman" w:eastAsia="DengXian" w:hAnsi="Times New Roman" w:cs="Times New Roman" w:hint="eastAsia"/>
          <w:color w:val="000000" w:themeColor="text1"/>
          <w:sz w:val="22"/>
        </w:rPr>
        <w:t xml:space="preserve"> </w:t>
      </w:r>
      <w:r w:rsidR="006E30A1">
        <w:rPr>
          <w:rFonts w:ascii="Times New Roman" w:eastAsia="DengXian" w:hAnsi="Times New Roman" w:cs="Times New Roman"/>
          <w:color w:val="000000" w:themeColor="text1"/>
          <w:sz w:val="22"/>
        </w:rPr>
        <w:t>are</w:t>
      </w:r>
      <w:r w:rsidR="001B15F6" w:rsidRPr="00F007DB">
        <w:rPr>
          <w:rFonts w:ascii="Times New Roman" w:eastAsia="DengXian" w:hAnsi="Times New Roman" w:cs="Times New Roman" w:hint="eastAsia"/>
          <w:color w:val="000000" w:themeColor="text1"/>
          <w:sz w:val="22"/>
        </w:rPr>
        <w:t xml:space="preserve"> supported by </w:t>
      </w:r>
      <w:r w:rsidR="006E30A1">
        <w:rPr>
          <w:rFonts w:ascii="Times New Roman" w:eastAsia="DengXian" w:hAnsi="Times New Roman" w:cs="Times New Roman"/>
          <w:color w:val="000000" w:themeColor="text1"/>
          <w:sz w:val="22"/>
        </w:rPr>
        <w:t>existing</w:t>
      </w:r>
      <w:r w:rsidR="006E30A1" w:rsidRPr="00F007DB">
        <w:rPr>
          <w:rFonts w:ascii="Times New Roman" w:eastAsia="DengXian" w:hAnsi="Times New Roman" w:cs="Times New Roman" w:hint="eastAsia"/>
          <w:color w:val="000000" w:themeColor="text1"/>
          <w:sz w:val="22"/>
        </w:rPr>
        <w:t xml:space="preserve"> </w:t>
      </w:r>
      <w:r w:rsidR="001B15F6" w:rsidRPr="00F007DB">
        <w:rPr>
          <w:rFonts w:ascii="Times New Roman" w:eastAsia="DengXian" w:hAnsi="Times New Roman" w:cs="Times New Roman" w:hint="eastAsia"/>
          <w:color w:val="000000" w:themeColor="text1"/>
          <w:sz w:val="22"/>
        </w:rPr>
        <w:t xml:space="preserve">supply chain coordination </w:t>
      </w:r>
      <w:r w:rsidR="006E30A1">
        <w:rPr>
          <w:rFonts w:ascii="Times New Roman" w:eastAsia="DengXian" w:hAnsi="Times New Roman" w:cs="Times New Roman"/>
          <w:color w:val="000000" w:themeColor="text1"/>
          <w:sz w:val="22"/>
        </w:rPr>
        <w:t>research,</w:t>
      </w:r>
      <w:r w:rsidR="006E30A1" w:rsidRPr="00F007DB">
        <w:rPr>
          <w:rFonts w:ascii="Times New Roman" w:eastAsia="DengXian" w:hAnsi="Times New Roman" w:cs="Times New Roman" w:hint="eastAsia"/>
          <w:color w:val="000000" w:themeColor="text1"/>
          <w:sz w:val="22"/>
        </w:rPr>
        <w:t xml:space="preserve"> </w:t>
      </w:r>
      <w:r w:rsidR="003152EB" w:rsidRPr="00F007DB">
        <w:rPr>
          <w:rFonts w:ascii="Times New Roman" w:eastAsia="DengXian" w:hAnsi="Times New Roman" w:cs="Times New Roman"/>
          <w:color w:val="000000" w:themeColor="text1"/>
          <w:sz w:val="22"/>
        </w:rPr>
        <w:t xml:space="preserve">such as </w:t>
      </w:r>
      <w:r w:rsidR="006E30A1">
        <w:rPr>
          <w:rFonts w:ascii="Times New Roman" w:eastAsia="DengXian" w:hAnsi="Times New Roman" w:cs="Times New Roman"/>
          <w:color w:val="000000" w:themeColor="text1"/>
          <w:sz w:val="22"/>
        </w:rPr>
        <w:t xml:space="preserve">that of </w:t>
      </w:r>
      <w:r w:rsidR="001B15F6" w:rsidRPr="00F007DB">
        <w:rPr>
          <w:rFonts w:ascii="Times New Roman" w:eastAsia="SimSun" w:hAnsi="Times New Roman" w:cs="Times New Roman"/>
          <w:color w:val="000000" w:themeColor="text1"/>
          <w:sz w:val="22"/>
        </w:rPr>
        <w:t>Leng</w:t>
      </w:r>
      <w:r w:rsidR="001B15F6" w:rsidRPr="00F007DB">
        <w:rPr>
          <w:rFonts w:ascii="Times New Roman" w:eastAsia="SimSun" w:hAnsi="Times New Roman" w:cs="Times New Roman" w:hint="eastAsia"/>
          <w:color w:val="000000" w:themeColor="text1"/>
          <w:sz w:val="22"/>
        </w:rPr>
        <w:t xml:space="preserve"> and</w:t>
      </w:r>
      <w:r w:rsidR="001B15F6" w:rsidRPr="00F007DB">
        <w:rPr>
          <w:rFonts w:ascii="Times New Roman" w:eastAsia="SimSun" w:hAnsi="Times New Roman" w:cs="Times New Roman"/>
          <w:color w:val="000000" w:themeColor="text1"/>
          <w:sz w:val="22"/>
        </w:rPr>
        <w:t xml:space="preserve"> Zhu (2009)</w:t>
      </w:r>
      <w:r w:rsidR="003152EB" w:rsidRPr="00F007DB">
        <w:rPr>
          <w:rFonts w:ascii="Times New Roman" w:eastAsia="SimSun" w:hAnsi="Times New Roman" w:cs="Times New Roman"/>
          <w:color w:val="000000" w:themeColor="text1"/>
          <w:sz w:val="22"/>
        </w:rPr>
        <w:t xml:space="preserve"> and other two-part tariff studies</w:t>
      </w:r>
      <w:r w:rsidR="001B15F6" w:rsidRPr="00F007DB">
        <w:rPr>
          <w:rFonts w:ascii="Times New Roman" w:eastAsia="SimSun" w:hAnsi="Times New Roman" w:cs="Times New Roman" w:hint="eastAsia"/>
          <w:color w:val="000000" w:themeColor="text1"/>
          <w:sz w:val="22"/>
        </w:rPr>
        <w:t>.</w:t>
      </w:r>
    </w:p>
    <w:p w14:paraId="2993D72F" w14:textId="6863B7C0" w:rsidR="00B17744" w:rsidRPr="00F007DB" w:rsidRDefault="0001660E" w:rsidP="00724300">
      <w:pPr>
        <w:autoSpaceDE w:val="0"/>
        <w:autoSpaceDN w:val="0"/>
        <w:adjustRightInd w:val="0"/>
        <w:spacing w:line="480" w:lineRule="auto"/>
        <w:ind w:firstLine="360"/>
        <w:rPr>
          <w:rFonts w:ascii="Times New Roman" w:eastAsia="DengXian" w:hAnsi="Times New Roman" w:cs="Times New Roman"/>
          <w:color w:val="000000" w:themeColor="text1"/>
          <w:sz w:val="22"/>
        </w:rPr>
      </w:pPr>
      <w:r w:rsidRPr="00F007DB">
        <w:rPr>
          <w:rFonts w:ascii="Times New Roman" w:eastAsia="DengXian" w:hAnsi="Times New Roman" w:cs="Times New Roman"/>
          <w:color w:val="000000" w:themeColor="text1"/>
          <w:sz w:val="22"/>
        </w:rPr>
        <w:t xml:space="preserve">Third, </w:t>
      </w:r>
      <w:r w:rsidR="003B3723">
        <w:rPr>
          <w:rFonts w:ascii="Times New Roman" w:eastAsia="DengXian" w:hAnsi="Times New Roman" w:cs="Times New Roman"/>
          <w:color w:val="000000" w:themeColor="text1"/>
          <w:sz w:val="22"/>
        </w:rPr>
        <w:t xml:space="preserve">by </w:t>
      </w:r>
      <w:r w:rsidRPr="00F007DB">
        <w:rPr>
          <w:rFonts w:ascii="Times New Roman" w:eastAsia="DengXian" w:hAnsi="Times New Roman" w:cs="Times New Roman"/>
          <w:color w:val="000000" w:themeColor="text1"/>
          <w:sz w:val="22"/>
        </w:rPr>
        <w:t xml:space="preserve">combining the ZR contract and the ZS contract we </w:t>
      </w:r>
      <w:r w:rsidR="003B3723">
        <w:rPr>
          <w:rFonts w:ascii="Times New Roman" w:eastAsia="DengXian" w:hAnsi="Times New Roman" w:cs="Times New Roman"/>
          <w:color w:val="000000" w:themeColor="text1"/>
          <w:sz w:val="22"/>
        </w:rPr>
        <w:t>arrive at</w:t>
      </w:r>
      <w:r w:rsidR="003B3723" w:rsidRPr="00F007DB">
        <w:rPr>
          <w:rFonts w:ascii="Times New Roman" w:eastAsia="DengXian" w:hAnsi="Times New Roman" w:cs="Times New Roman"/>
          <w:color w:val="000000" w:themeColor="text1"/>
          <w:sz w:val="22"/>
        </w:rPr>
        <w:t xml:space="preserve"> </w:t>
      </w:r>
      <w:r w:rsidRPr="00F007DB">
        <w:rPr>
          <w:rFonts w:ascii="Times New Roman" w:eastAsia="DengXian" w:hAnsi="Times New Roman" w:cs="Times New Roman"/>
          <w:color w:val="000000" w:themeColor="text1"/>
          <w:sz w:val="22"/>
        </w:rPr>
        <w:t>the ZRS contract</w:t>
      </w:r>
      <w:r w:rsidR="00C064E8">
        <w:rPr>
          <w:rFonts w:ascii="Times New Roman" w:eastAsia="DengXian" w:hAnsi="Times New Roman" w:cs="Times New Roman"/>
          <w:color w:val="000000" w:themeColor="text1"/>
          <w:sz w:val="22"/>
        </w:rPr>
        <w:t xml:space="preserve"> type</w:t>
      </w:r>
      <w:r w:rsidRPr="00F007DB">
        <w:rPr>
          <w:rFonts w:ascii="Times New Roman" w:eastAsia="DengXian" w:hAnsi="Times New Roman" w:cs="Times New Roman"/>
          <w:color w:val="000000" w:themeColor="text1"/>
          <w:sz w:val="22"/>
        </w:rPr>
        <w:t>.</w:t>
      </w:r>
      <w:r w:rsidR="00251A2F" w:rsidRPr="00F007DB">
        <w:rPr>
          <w:rFonts w:ascii="Times New Roman" w:eastAsia="DengXian" w:hAnsi="Times New Roman" w:cs="Times New Roman"/>
          <w:color w:val="000000" w:themeColor="text1"/>
          <w:sz w:val="22"/>
        </w:rPr>
        <w:t xml:space="preserve"> Under </w:t>
      </w:r>
      <w:r w:rsidR="00C064E8">
        <w:rPr>
          <w:rFonts w:ascii="Times New Roman" w:eastAsia="DengXian" w:hAnsi="Times New Roman" w:cs="Times New Roman"/>
          <w:color w:val="000000" w:themeColor="text1"/>
          <w:sz w:val="22"/>
        </w:rPr>
        <w:t>a</w:t>
      </w:r>
      <w:r w:rsidR="00C064E8" w:rsidRPr="00F007DB">
        <w:rPr>
          <w:rFonts w:ascii="Times New Roman" w:eastAsia="DengXian" w:hAnsi="Times New Roman" w:cs="Times New Roman"/>
          <w:color w:val="000000" w:themeColor="text1"/>
          <w:sz w:val="22"/>
        </w:rPr>
        <w:t xml:space="preserve"> </w:t>
      </w:r>
      <w:r w:rsidR="00251A2F" w:rsidRPr="00F007DB">
        <w:rPr>
          <w:rFonts w:ascii="Times New Roman" w:eastAsia="DengXian" w:hAnsi="Times New Roman" w:cs="Times New Roman"/>
          <w:color w:val="000000" w:themeColor="text1"/>
          <w:sz w:val="22"/>
        </w:rPr>
        <w:t xml:space="preserve">ZRS contract, the retailer offers a side-payment </w:t>
      </w:r>
      <w:r w:rsidR="00251A2F" w:rsidRPr="00F007DB">
        <w:rPr>
          <w:rFonts w:ascii="Times New Roman" w:eastAsia="DengXian" w:hAnsi="Times New Roman" w:cs="Times New Roman"/>
          <w:i/>
          <w:color w:val="000000" w:themeColor="text1"/>
          <w:sz w:val="22"/>
        </w:rPr>
        <w:t>T</w:t>
      </w:r>
      <w:r w:rsidR="00251A2F" w:rsidRPr="00F007DB">
        <w:rPr>
          <w:rFonts w:ascii="Times New Roman" w:eastAsia="DengXian" w:hAnsi="Times New Roman" w:cs="Times New Roman"/>
          <w:color w:val="000000" w:themeColor="text1"/>
          <w:sz w:val="22"/>
        </w:rPr>
        <w:t xml:space="preserve"> to the manufacturer </w:t>
      </w:r>
      <w:r w:rsidR="00CA68DF">
        <w:rPr>
          <w:rFonts w:ascii="Times New Roman" w:eastAsia="DengXian" w:hAnsi="Times New Roman" w:cs="Times New Roman"/>
          <w:color w:val="000000" w:themeColor="text1"/>
          <w:sz w:val="22"/>
        </w:rPr>
        <w:t>in addition to sharing</w:t>
      </w:r>
      <w:r w:rsidR="00251A2F" w:rsidRPr="00F007DB">
        <w:rPr>
          <w:rFonts w:ascii="Times New Roman" w:eastAsia="DengXian" w:hAnsi="Times New Roman" w:cs="Times New Roman"/>
          <w:color w:val="000000" w:themeColor="text1"/>
          <w:sz w:val="22"/>
        </w:rPr>
        <w:t xml:space="preserve"> </w:t>
      </w:r>
      <w:r w:rsidR="00CA68DF">
        <w:rPr>
          <w:rFonts w:ascii="Times New Roman" w:eastAsia="DengXian" w:hAnsi="Times New Roman" w:cs="Times New Roman"/>
          <w:color w:val="000000" w:themeColor="text1"/>
          <w:sz w:val="22"/>
        </w:rPr>
        <w:t xml:space="preserve">with the manufacturer </w:t>
      </w:r>
      <w:r w:rsidR="00251A2F" w:rsidRPr="00F007DB">
        <w:rPr>
          <w:rFonts w:ascii="Times New Roman" w:eastAsia="DengXian" w:hAnsi="Times New Roman" w:cs="Times New Roman"/>
          <w:color w:val="000000" w:themeColor="text1"/>
          <w:sz w:val="22"/>
        </w:rPr>
        <w:t xml:space="preserve">a proportion of revenue, </w:t>
      </w:r>
      <w:r w:rsidR="009F5C54" w:rsidRPr="00F007DB">
        <w:rPr>
          <w:rFonts w:ascii="Times New Roman" w:hAnsi="Times New Roman" w:cs="Times New Roman"/>
          <w:noProof/>
          <w:color w:val="000000"/>
          <w:position w:val="-6"/>
          <w:sz w:val="22"/>
        </w:rPr>
        <w:object w:dxaOrig="220" w:dyaOrig="220" w14:anchorId="1454A6EE">
          <v:shape id="_x0000_i1030" type="#_x0000_t75" alt="" style="width:11.8pt;height:11.8pt;mso-width-percent:0;mso-height-percent:0;mso-width-percent:0;mso-height-percent:0" o:ole="" fillcolor="window">
            <v:imagedata r:id="rId18" o:title=""/>
          </v:shape>
          <o:OLEObject Type="Embed" ProgID="Equation.DSMT4" ShapeID="_x0000_i1030" DrawAspect="Content" ObjectID="_1640812809" r:id="rId19"/>
        </w:object>
      </w:r>
      <w:r w:rsidR="00251A2F" w:rsidRPr="00F007DB">
        <w:rPr>
          <w:rFonts w:ascii="Times New Roman" w:eastAsia="DengXian" w:hAnsi="Times New Roman" w:cs="Times New Roman"/>
          <w:color w:val="000000" w:themeColor="text1"/>
          <w:sz w:val="22"/>
        </w:rPr>
        <w:t xml:space="preserve">, </w:t>
      </w:r>
      <w:r w:rsidR="005E3081" w:rsidRPr="00F007DB">
        <w:rPr>
          <w:rFonts w:ascii="Times New Roman" w:eastAsia="DengXian" w:hAnsi="Times New Roman" w:cs="Times New Roman" w:hint="eastAsia"/>
          <w:color w:val="000000" w:themeColor="text1"/>
          <w:sz w:val="22"/>
        </w:rPr>
        <w:t>for each</w:t>
      </w:r>
      <w:r w:rsidR="005E3081" w:rsidRPr="00F007DB">
        <w:rPr>
          <w:rFonts w:ascii="Times New Roman" w:eastAsia="DengXian" w:hAnsi="Times New Roman" w:cs="Times New Roman"/>
          <w:color w:val="000000" w:themeColor="text1"/>
          <w:sz w:val="22"/>
        </w:rPr>
        <w:t xml:space="preserve"> </w:t>
      </w:r>
      <w:r w:rsidR="00251A2F" w:rsidRPr="00F007DB">
        <w:rPr>
          <w:rFonts w:ascii="Times New Roman" w:eastAsia="DengXian" w:hAnsi="Times New Roman" w:cs="Times New Roman"/>
          <w:color w:val="000000" w:themeColor="text1"/>
          <w:sz w:val="22"/>
        </w:rPr>
        <w:t xml:space="preserve">product sold, </w:t>
      </w:r>
      <w:r w:rsidR="00CA68DF">
        <w:rPr>
          <w:rFonts w:ascii="Times New Roman" w:eastAsia="DengXian" w:hAnsi="Times New Roman" w:cs="Times New Roman"/>
          <w:color w:val="000000" w:themeColor="text1"/>
          <w:sz w:val="22"/>
        </w:rPr>
        <w:t>keeping</w:t>
      </w:r>
      <w:r w:rsidR="00251A2F" w:rsidRPr="00F007DB">
        <w:rPr>
          <w:rFonts w:ascii="Times New Roman" w:eastAsia="DengXian" w:hAnsi="Times New Roman" w:cs="Times New Roman"/>
          <w:color w:val="000000" w:themeColor="text1"/>
          <w:sz w:val="22"/>
        </w:rPr>
        <w:t xml:space="preserve"> </w:t>
      </w:r>
      <w:r w:rsidR="009F5C54" w:rsidRPr="00F007DB">
        <w:rPr>
          <w:rFonts w:ascii="Times New Roman" w:hAnsi="Times New Roman" w:cs="Times New Roman"/>
          <w:noProof/>
          <w:color w:val="000000"/>
          <w:position w:val="-6"/>
          <w:sz w:val="22"/>
        </w:rPr>
        <w:object w:dxaOrig="499" w:dyaOrig="260" w14:anchorId="32C69810">
          <v:shape id="_x0000_i1031" type="#_x0000_t75" alt="" style="width:24.2pt;height:11.8pt;mso-width-percent:0;mso-height-percent:0;mso-width-percent:0;mso-height-percent:0" o:ole="" fillcolor="window">
            <v:imagedata r:id="rId16" o:title=""/>
          </v:shape>
          <o:OLEObject Type="Embed" ProgID="Equation.DSMT4" ShapeID="_x0000_i1031" DrawAspect="Content" ObjectID="_1640812810" r:id="rId20"/>
        </w:object>
      </w:r>
      <w:r w:rsidR="00251A2F" w:rsidRPr="00F007DB">
        <w:rPr>
          <w:rFonts w:ascii="Times New Roman" w:eastAsia="DengXian" w:hAnsi="Times New Roman" w:cs="Times New Roman"/>
          <w:color w:val="000000" w:themeColor="text1"/>
          <w:sz w:val="22"/>
        </w:rPr>
        <w:t xml:space="preserve"> to herself.</w:t>
      </w:r>
    </w:p>
    <w:p w14:paraId="60D5219F" w14:textId="548D344A" w:rsidR="00ED2DB7" w:rsidRPr="00F007DB" w:rsidRDefault="00ED2DB7" w:rsidP="00724300">
      <w:pPr>
        <w:autoSpaceDE w:val="0"/>
        <w:autoSpaceDN w:val="0"/>
        <w:adjustRightInd w:val="0"/>
        <w:spacing w:line="480" w:lineRule="auto"/>
        <w:ind w:firstLine="360"/>
        <w:rPr>
          <w:rFonts w:ascii="Times New Roman" w:eastAsia="DengXian" w:hAnsi="Times New Roman" w:cs="Times New Roman"/>
          <w:color w:val="000000" w:themeColor="text1"/>
          <w:sz w:val="22"/>
        </w:rPr>
      </w:pPr>
      <w:r w:rsidRPr="00F007DB">
        <w:rPr>
          <w:rFonts w:ascii="Times New Roman" w:eastAsia="DengXian" w:hAnsi="Times New Roman" w:cs="Times New Roman"/>
          <w:color w:val="000000" w:themeColor="text1"/>
          <w:sz w:val="22"/>
        </w:rPr>
        <w:t xml:space="preserve">Under </w:t>
      </w:r>
      <w:r w:rsidR="00B635A5">
        <w:rPr>
          <w:rFonts w:ascii="Times New Roman" w:eastAsia="DengXian" w:hAnsi="Times New Roman" w:cs="Times New Roman"/>
          <w:color w:val="000000" w:themeColor="text1"/>
          <w:sz w:val="22"/>
        </w:rPr>
        <w:t>a</w:t>
      </w:r>
      <w:r w:rsidR="00B635A5" w:rsidRPr="00F007DB">
        <w:rPr>
          <w:rFonts w:ascii="Times New Roman" w:eastAsia="DengXian" w:hAnsi="Times New Roman" w:cs="Times New Roman"/>
          <w:color w:val="000000" w:themeColor="text1"/>
          <w:sz w:val="22"/>
        </w:rPr>
        <w:t xml:space="preserve"> </w:t>
      </w:r>
      <w:r w:rsidRPr="00F007DB">
        <w:rPr>
          <w:rFonts w:ascii="Times New Roman" w:eastAsia="DengXian" w:hAnsi="Times New Roman" w:cs="Times New Roman"/>
          <w:color w:val="000000" w:themeColor="text1"/>
          <w:sz w:val="22"/>
        </w:rPr>
        <w:t>ZR contract, the retailer’s profit function</w:t>
      </w:r>
      <w:r w:rsidR="00B022E4" w:rsidRPr="00F007DB">
        <w:rPr>
          <w:rFonts w:ascii="Times New Roman" w:eastAsia="DengXian" w:hAnsi="Times New Roman" w:cs="Times New Roman"/>
          <w:color w:val="000000" w:themeColor="text1"/>
          <w:sz w:val="22"/>
        </w:rPr>
        <w:t xml:space="preserve"> and the manufacturer’s profit are</w:t>
      </w:r>
      <w:r w:rsidRPr="00F007DB">
        <w:rPr>
          <w:rFonts w:ascii="Times New Roman" w:eastAsia="DengXian" w:hAnsi="Times New Roman" w:cs="Times New Roman"/>
          <w:color w:val="000000" w:themeColor="text1"/>
          <w:sz w:val="22"/>
        </w:rPr>
        <w:t xml:space="preserve"> given as follows:</w:t>
      </w:r>
    </w:p>
    <w:p w14:paraId="75503A34" w14:textId="22180C29" w:rsidR="00274ECA" w:rsidRPr="00F007DB" w:rsidRDefault="009F5C54" w:rsidP="00724300">
      <w:pPr>
        <w:tabs>
          <w:tab w:val="right" w:pos="9720"/>
        </w:tabs>
        <w:autoSpaceDE w:val="0"/>
        <w:autoSpaceDN w:val="0"/>
        <w:adjustRightInd w:val="0"/>
        <w:spacing w:line="480" w:lineRule="auto"/>
        <w:rPr>
          <w:rFonts w:ascii="Times New Roman" w:hAnsi="Times New Roman" w:cs="Times New Roman"/>
          <w:color w:val="000000"/>
          <w:sz w:val="22"/>
        </w:rPr>
      </w:pPr>
      <w:r w:rsidRPr="00F007DB">
        <w:rPr>
          <w:rFonts w:ascii="Times New Roman" w:hAnsi="Times New Roman" w:cs="Times New Roman"/>
          <w:noProof/>
          <w:color w:val="000000"/>
          <w:position w:val="-10"/>
          <w:sz w:val="22"/>
        </w:rPr>
        <w:object w:dxaOrig="4140" w:dyaOrig="360" w14:anchorId="20648C43">
          <v:shape id="_x0000_i1032" type="#_x0000_t75" alt="" style="width:208.35pt;height:18.3pt;mso-width-percent:0;mso-height-percent:0;mso-width-percent:0;mso-height-percent:0" o:ole="" fillcolor="window">
            <v:imagedata r:id="rId21" o:title=""/>
          </v:shape>
          <o:OLEObject Type="Embed" ProgID="Equation.DSMT4" ShapeID="_x0000_i1032" DrawAspect="Content" ObjectID="_1640812811" r:id="rId22"/>
        </w:object>
      </w:r>
      <w:r w:rsidR="00274ECA" w:rsidRPr="00F007DB">
        <w:rPr>
          <w:rFonts w:ascii="Times New Roman" w:hAnsi="Times New Roman" w:cs="Times New Roman"/>
          <w:color w:val="000000"/>
          <w:sz w:val="22"/>
        </w:rPr>
        <w:t xml:space="preserve"> </w:t>
      </w:r>
      <w:r w:rsidR="00274ECA" w:rsidRPr="00F007DB">
        <w:rPr>
          <w:rFonts w:ascii="Times New Roman" w:hAnsi="Times New Roman" w:cs="Times New Roman"/>
          <w:color w:val="000000"/>
          <w:sz w:val="22"/>
        </w:rPr>
        <w:tab/>
        <w:t>(</w:t>
      </w:r>
      <w:r w:rsidR="00F11962" w:rsidRPr="00F007DB">
        <w:rPr>
          <w:rFonts w:ascii="Times New Roman" w:hAnsi="Times New Roman" w:cs="Times New Roman"/>
          <w:color w:val="000000"/>
          <w:sz w:val="22"/>
        </w:rPr>
        <w:t>3.</w:t>
      </w:r>
      <w:r w:rsidR="00274ECA" w:rsidRPr="00F007DB">
        <w:rPr>
          <w:rFonts w:ascii="Times New Roman" w:hAnsi="Times New Roman" w:cs="Times New Roman"/>
          <w:color w:val="000000"/>
          <w:sz w:val="22"/>
        </w:rPr>
        <w:t>1)</w:t>
      </w:r>
    </w:p>
    <w:p w14:paraId="33D8643F" w14:textId="3C705A1E" w:rsidR="00B022E4" w:rsidRPr="00F007DB" w:rsidRDefault="009F5C54" w:rsidP="00724300">
      <w:pPr>
        <w:tabs>
          <w:tab w:val="right" w:pos="9720"/>
        </w:tabs>
        <w:autoSpaceDE w:val="0"/>
        <w:autoSpaceDN w:val="0"/>
        <w:adjustRightInd w:val="0"/>
        <w:spacing w:line="480" w:lineRule="auto"/>
        <w:rPr>
          <w:rFonts w:ascii="Times New Roman" w:hAnsi="Times New Roman" w:cs="Times New Roman"/>
          <w:color w:val="000000"/>
          <w:sz w:val="22"/>
        </w:rPr>
      </w:pPr>
      <w:r w:rsidRPr="00F007DB">
        <w:rPr>
          <w:rFonts w:ascii="Times New Roman" w:hAnsi="Times New Roman" w:cs="Times New Roman"/>
          <w:noProof/>
          <w:color w:val="000000"/>
          <w:position w:val="-10"/>
          <w:sz w:val="22"/>
        </w:rPr>
        <w:object w:dxaOrig="2260" w:dyaOrig="360" w14:anchorId="5E99B16C">
          <v:shape id="_x0000_i1033" type="#_x0000_t75" alt="" style="width:112.15pt;height:18.3pt;mso-width-percent:0;mso-height-percent:0;mso-width-percent:0;mso-height-percent:0" o:ole="" fillcolor="window">
            <v:imagedata r:id="rId23" o:title=""/>
          </v:shape>
          <o:OLEObject Type="Embed" ProgID="Equation.DSMT4" ShapeID="_x0000_i1033" DrawAspect="Content" ObjectID="_1640812812" r:id="rId24"/>
        </w:object>
      </w:r>
      <w:r w:rsidR="00B022E4" w:rsidRPr="00F007DB">
        <w:rPr>
          <w:rFonts w:ascii="Times New Roman" w:hAnsi="Times New Roman" w:cs="Times New Roman"/>
          <w:color w:val="000000"/>
          <w:sz w:val="22"/>
        </w:rPr>
        <w:t xml:space="preserve"> </w:t>
      </w:r>
      <w:r w:rsidR="00B022E4" w:rsidRPr="00F007DB">
        <w:rPr>
          <w:rFonts w:ascii="Times New Roman" w:hAnsi="Times New Roman" w:cs="Times New Roman"/>
          <w:color w:val="000000"/>
          <w:sz w:val="22"/>
        </w:rPr>
        <w:tab/>
        <w:t>(3.2)</w:t>
      </w:r>
    </w:p>
    <w:p w14:paraId="2C423A06" w14:textId="6F40C8ED" w:rsidR="00ED2DB7" w:rsidRPr="00F007DB" w:rsidRDefault="00B022E4" w:rsidP="00724300">
      <w:pPr>
        <w:tabs>
          <w:tab w:val="right" w:pos="9720"/>
        </w:tabs>
        <w:autoSpaceDE w:val="0"/>
        <w:autoSpaceDN w:val="0"/>
        <w:adjustRightInd w:val="0"/>
        <w:spacing w:line="480" w:lineRule="auto"/>
        <w:ind w:firstLine="360"/>
        <w:rPr>
          <w:rFonts w:ascii="Times New Roman" w:hAnsi="Times New Roman" w:cs="Times New Roman"/>
          <w:color w:val="000000"/>
          <w:sz w:val="22"/>
        </w:rPr>
      </w:pPr>
      <w:r w:rsidRPr="00F007DB">
        <w:rPr>
          <w:rFonts w:ascii="Times New Roman" w:hAnsi="Times New Roman" w:cs="Times New Roman"/>
          <w:color w:val="000000"/>
          <w:sz w:val="22"/>
        </w:rPr>
        <w:t xml:space="preserve">From (3.1) and (3.2), it is easy to find the expected profits of the retailer and the manufacturer </w:t>
      </w:r>
      <w:r w:rsidR="00833FD9" w:rsidRPr="00F007DB">
        <w:rPr>
          <w:rFonts w:ascii="Times New Roman" w:hAnsi="Times New Roman" w:cs="Times New Roman"/>
          <w:color w:val="000000"/>
          <w:sz w:val="22"/>
        </w:rPr>
        <w:t xml:space="preserve">under </w:t>
      </w:r>
      <w:r w:rsidR="00B635A5">
        <w:rPr>
          <w:rFonts w:ascii="Times New Roman" w:hAnsi="Times New Roman" w:cs="Times New Roman"/>
          <w:color w:val="000000"/>
          <w:sz w:val="22"/>
        </w:rPr>
        <w:t>a</w:t>
      </w:r>
      <w:r w:rsidR="00B635A5" w:rsidRPr="00F007DB">
        <w:rPr>
          <w:rFonts w:ascii="Times New Roman" w:hAnsi="Times New Roman" w:cs="Times New Roman"/>
          <w:color w:val="000000"/>
          <w:sz w:val="22"/>
        </w:rPr>
        <w:t xml:space="preserve"> </w:t>
      </w:r>
      <w:r w:rsidR="00833FD9" w:rsidRPr="00F007DB">
        <w:rPr>
          <w:rFonts w:ascii="Times New Roman" w:hAnsi="Times New Roman" w:cs="Times New Roman"/>
          <w:color w:val="000000"/>
          <w:sz w:val="22"/>
        </w:rPr>
        <w:t xml:space="preserve">ZR contract </w:t>
      </w:r>
      <w:r w:rsidR="00E65869">
        <w:rPr>
          <w:rFonts w:ascii="Times New Roman" w:hAnsi="Times New Roman" w:cs="Times New Roman"/>
          <w:color w:val="000000"/>
          <w:sz w:val="22"/>
        </w:rPr>
        <w:t>as follows</w:t>
      </w:r>
      <w:r w:rsidRPr="00F007DB">
        <w:rPr>
          <w:rFonts w:ascii="Times New Roman" w:hAnsi="Times New Roman" w:cs="Times New Roman"/>
          <w:color w:val="000000"/>
          <w:sz w:val="22"/>
        </w:rPr>
        <w:t>:</w:t>
      </w:r>
    </w:p>
    <w:p w14:paraId="619D2FF9" w14:textId="0CE1B52C" w:rsidR="00B022E4" w:rsidRPr="00F007DB" w:rsidRDefault="009F5C54" w:rsidP="00724300">
      <w:pPr>
        <w:tabs>
          <w:tab w:val="right" w:pos="9720"/>
        </w:tabs>
        <w:autoSpaceDE w:val="0"/>
        <w:autoSpaceDN w:val="0"/>
        <w:adjustRightInd w:val="0"/>
        <w:spacing w:line="480" w:lineRule="auto"/>
        <w:rPr>
          <w:rFonts w:ascii="Times New Roman" w:hAnsi="Times New Roman" w:cs="Times New Roman"/>
          <w:color w:val="000000"/>
          <w:sz w:val="22"/>
        </w:rPr>
      </w:pPr>
      <w:r w:rsidRPr="00F007DB">
        <w:rPr>
          <w:rFonts w:ascii="Times New Roman" w:hAnsi="Times New Roman" w:cs="Times New Roman"/>
          <w:noProof/>
          <w:color w:val="000000"/>
          <w:position w:val="-18"/>
          <w:sz w:val="22"/>
        </w:rPr>
        <w:object w:dxaOrig="4500" w:dyaOrig="520" w14:anchorId="3F25E2AC">
          <v:shape id="_x0000_i1034" type="#_x0000_t75" alt="" style="width:227.2pt;height:24.2pt;mso-width-percent:0;mso-height-percent:0;mso-width-percent:0;mso-height-percent:0" o:ole="" fillcolor="window">
            <v:imagedata r:id="rId25" o:title=""/>
          </v:shape>
          <o:OLEObject Type="Embed" ProgID="Equation.DSMT4" ShapeID="_x0000_i1034" DrawAspect="Content" ObjectID="_1640812813" r:id="rId26"/>
        </w:object>
      </w:r>
      <w:r w:rsidR="00B022E4" w:rsidRPr="00F007DB">
        <w:rPr>
          <w:rFonts w:ascii="Times New Roman" w:hAnsi="Times New Roman" w:cs="Times New Roman"/>
          <w:color w:val="000000"/>
          <w:sz w:val="22"/>
        </w:rPr>
        <w:t xml:space="preserve"> </w:t>
      </w:r>
      <w:r w:rsidR="00B022E4" w:rsidRPr="00F007DB">
        <w:rPr>
          <w:rFonts w:ascii="Times New Roman" w:hAnsi="Times New Roman" w:cs="Times New Roman"/>
          <w:color w:val="000000"/>
          <w:sz w:val="22"/>
        </w:rPr>
        <w:tab/>
        <w:t>(3.3)</w:t>
      </w:r>
    </w:p>
    <w:p w14:paraId="20C8D68C" w14:textId="103E2E98" w:rsidR="00B022E4" w:rsidRPr="00F007DB" w:rsidRDefault="009F5C54" w:rsidP="00724300">
      <w:pPr>
        <w:tabs>
          <w:tab w:val="right" w:pos="9720"/>
        </w:tabs>
        <w:autoSpaceDE w:val="0"/>
        <w:autoSpaceDN w:val="0"/>
        <w:adjustRightInd w:val="0"/>
        <w:spacing w:line="480" w:lineRule="auto"/>
        <w:rPr>
          <w:rFonts w:ascii="Times New Roman" w:hAnsi="Times New Roman" w:cs="Times New Roman"/>
          <w:color w:val="000000"/>
          <w:sz w:val="22"/>
        </w:rPr>
      </w:pPr>
      <w:r w:rsidRPr="00F007DB">
        <w:rPr>
          <w:rFonts w:ascii="Times New Roman" w:hAnsi="Times New Roman" w:cs="Times New Roman"/>
          <w:noProof/>
          <w:color w:val="000000"/>
          <w:position w:val="-18"/>
          <w:sz w:val="22"/>
        </w:rPr>
        <w:object w:dxaOrig="3260" w:dyaOrig="520" w14:anchorId="5884114E">
          <v:shape id="_x0000_i1035" type="#_x0000_t75" alt="" style="width:163.5pt;height:24.2pt;mso-width-percent:0;mso-height-percent:0;mso-width-percent:0;mso-height-percent:0" o:ole="" fillcolor="window">
            <v:imagedata r:id="rId27" o:title=""/>
          </v:shape>
          <o:OLEObject Type="Embed" ProgID="Equation.DSMT4" ShapeID="_x0000_i1035" DrawAspect="Content" ObjectID="_1640812814" r:id="rId28"/>
        </w:object>
      </w:r>
      <w:r w:rsidR="00B022E4" w:rsidRPr="00F007DB">
        <w:rPr>
          <w:rFonts w:ascii="Times New Roman" w:hAnsi="Times New Roman" w:cs="Times New Roman"/>
          <w:color w:val="000000"/>
          <w:sz w:val="22"/>
        </w:rPr>
        <w:t xml:space="preserve"> </w:t>
      </w:r>
      <w:r w:rsidR="00B022E4" w:rsidRPr="00F007DB">
        <w:rPr>
          <w:rFonts w:ascii="Times New Roman" w:hAnsi="Times New Roman" w:cs="Times New Roman"/>
          <w:color w:val="000000"/>
          <w:sz w:val="22"/>
        </w:rPr>
        <w:tab/>
        <w:t>(3.4)</w:t>
      </w:r>
    </w:p>
    <w:p w14:paraId="3C8E42E7" w14:textId="05532BF2" w:rsidR="00170FBB" w:rsidRPr="00F007DB" w:rsidRDefault="00170FBB" w:rsidP="00724300">
      <w:pPr>
        <w:tabs>
          <w:tab w:val="right" w:pos="9720"/>
        </w:tabs>
        <w:autoSpaceDE w:val="0"/>
        <w:autoSpaceDN w:val="0"/>
        <w:adjustRightInd w:val="0"/>
        <w:spacing w:line="480" w:lineRule="auto"/>
        <w:ind w:firstLine="360"/>
        <w:rPr>
          <w:rFonts w:ascii="Times New Roman" w:hAnsi="Times New Roman" w:cs="Times New Roman"/>
          <w:color w:val="000000"/>
          <w:sz w:val="22"/>
        </w:rPr>
      </w:pPr>
      <w:r w:rsidRPr="00F007DB">
        <w:rPr>
          <w:rFonts w:ascii="Times New Roman" w:hAnsi="Times New Roman" w:cs="Times New Roman"/>
          <w:color w:val="000000"/>
          <w:sz w:val="22"/>
        </w:rPr>
        <w:t>From (3.3) and (3.4), we can find the expected profit function for the whole supply chain:</w:t>
      </w:r>
    </w:p>
    <w:p w14:paraId="247BBEEB" w14:textId="2C7ABCD0" w:rsidR="00170FBB" w:rsidRPr="00F007DB" w:rsidRDefault="009F5C54" w:rsidP="00724300">
      <w:pPr>
        <w:tabs>
          <w:tab w:val="right" w:pos="9720"/>
        </w:tabs>
        <w:autoSpaceDE w:val="0"/>
        <w:autoSpaceDN w:val="0"/>
        <w:adjustRightInd w:val="0"/>
        <w:spacing w:line="480" w:lineRule="auto"/>
        <w:rPr>
          <w:rFonts w:ascii="Times New Roman" w:hAnsi="Times New Roman" w:cs="Times New Roman"/>
          <w:color w:val="000000"/>
          <w:sz w:val="22"/>
        </w:rPr>
      </w:pPr>
      <w:r w:rsidRPr="00F007DB">
        <w:rPr>
          <w:rFonts w:ascii="Times New Roman" w:hAnsi="Times New Roman" w:cs="Times New Roman"/>
          <w:noProof/>
          <w:color w:val="000000"/>
          <w:position w:val="-18"/>
          <w:sz w:val="22"/>
        </w:rPr>
        <w:object w:dxaOrig="3739" w:dyaOrig="520" w14:anchorId="00F757DC">
          <v:shape id="_x0000_i1036" type="#_x0000_t75" alt="" style="width:188.25pt;height:24.2pt;mso-width-percent:0;mso-height-percent:0;mso-width-percent:0;mso-height-percent:0" o:ole="" fillcolor="window">
            <v:imagedata r:id="rId29" o:title=""/>
          </v:shape>
          <o:OLEObject Type="Embed" ProgID="Equation.DSMT4" ShapeID="_x0000_i1036" DrawAspect="Content" ObjectID="_1640812815" r:id="rId30"/>
        </w:object>
      </w:r>
      <w:r w:rsidR="00170FBB" w:rsidRPr="00F007DB">
        <w:rPr>
          <w:rFonts w:ascii="Times New Roman" w:hAnsi="Times New Roman" w:cs="Times New Roman"/>
          <w:color w:val="000000"/>
          <w:sz w:val="22"/>
        </w:rPr>
        <w:t xml:space="preserve"> </w:t>
      </w:r>
      <w:r w:rsidR="00170FBB" w:rsidRPr="00F007DB">
        <w:rPr>
          <w:rFonts w:ascii="Times New Roman" w:hAnsi="Times New Roman" w:cs="Times New Roman"/>
          <w:color w:val="000000"/>
          <w:sz w:val="22"/>
        </w:rPr>
        <w:tab/>
        <w:t>(3.5)</w:t>
      </w:r>
    </w:p>
    <w:p w14:paraId="7BAA30E1" w14:textId="47703261" w:rsidR="00170FBB" w:rsidRPr="00F007DB" w:rsidRDefault="00170FBB" w:rsidP="00724300">
      <w:pPr>
        <w:tabs>
          <w:tab w:val="right" w:pos="9720"/>
        </w:tabs>
        <w:autoSpaceDE w:val="0"/>
        <w:autoSpaceDN w:val="0"/>
        <w:adjustRightInd w:val="0"/>
        <w:spacing w:line="480" w:lineRule="auto"/>
        <w:ind w:firstLine="360"/>
        <w:rPr>
          <w:rFonts w:ascii="Times New Roman" w:hAnsi="Times New Roman" w:cs="Times New Roman"/>
          <w:color w:val="000000"/>
          <w:sz w:val="22"/>
        </w:rPr>
      </w:pPr>
      <w:r w:rsidRPr="00F007DB">
        <w:rPr>
          <w:rFonts w:ascii="Times New Roman" w:hAnsi="Times New Roman" w:cs="Times New Roman"/>
          <w:color w:val="000000"/>
          <w:sz w:val="22"/>
        </w:rPr>
        <w:t>Note that the supply chain</w:t>
      </w:r>
      <w:r w:rsidR="00B635A5">
        <w:rPr>
          <w:rFonts w:ascii="Times New Roman" w:hAnsi="Times New Roman" w:cs="Times New Roman"/>
          <w:color w:val="000000"/>
          <w:sz w:val="22"/>
        </w:rPr>
        <w:t>’s</w:t>
      </w:r>
      <w:r w:rsidRPr="00F007DB">
        <w:rPr>
          <w:rFonts w:ascii="Times New Roman" w:hAnsi="Times New Roman" w:cs="Times New Roman"/>
          <w:color w:val="000000"/>
          <w:sz w:val="22"/>
        </w:rPr>
        <w:t xml:space="preserve"> expected profit function (3.5) is contract</w:t>
      </w:r>
      <w:r w:rsidR="00B635A5">
        <w:rPr>
          <w:rFonts w:ascii="Times New Roman" w:hAnsi="Times New Roman" w:cs="Times New Roman"/>
          <w:color w:val="000000"/>
          <w:sz w:val="22"/>
        </w:rPr>
        <w:t>-</w:t>
      </w:r>
      <w:r w:rsidR="00FD2CE9">
        <w:rPr>
          <w:rFonts w:ascii="Times New Roman" w:hAnsi="Times New Roman" w:cs="Times New Roman"/>
          <w:color w:val="000000"/>
          <w:sz w:val="22"/>
        </w:rPr>
        <w:t>type-</w:t>
      </w:r>
      <w:r w:rsidRPr="00F007DB">
        <w:rPr>
          <w:rFonts w:ascii="Times New Roman" w:hAnsi="Times New Roman" w:cs="Times New Roman"/>
          <w:color w:val="000000"/>
          <w:sz w:val="22"/>
        </w:rPr>
        <w:t xml:space="preserve">independent </w:t>
      </w:r>
      <w:r w:rsidR="00833FD9" w:rsidRPr="00F007DB">
        <w:rPr>
          <w:rFonts w:ascii="Times New Roman" w:hAnsi="Times New Roman" w:cs="Times New Roman"/>
          <w:color w:val="000000"/>
          <w:sz w:val="22"/>
        </w:rPr>
        <w:t>(</w:t>
      </w:r>
      <w:r w:rsidR="00CB415D">
        <w:rPr>
          <w:rFonts w:ascii="Times New Roman" w:hAnsi="Times New Roman" w:cs="Times New Roman"/>
          <w:color w:val="000000"/>
          <w:sz w:val="22"/>
        </w:rPr>
        <w:t>across</w:t>
      </w:r>
      <w:r w:rsidR="00833FD9" w:rsidRPr="00F007DB">
        <w:rPr>
          <w:rFonts w:ascii="Times New Roman" w:hAnsi="Times New Roman" w:cs="Times New Roman"/>
          <w:color w:val="000000"/>
          <w:sz w:val="22"/>
        </w:rPr>
        <w:t xml:space="preserve"> ZR, ZS</w:t>
      </w:r>
      <w:r w:rsidR="00E65869">
        <w:rPr>
          <w:rFonts w:ascii="Times New Roman" w:hAnsi="Times New Roman" w:cs="Times New Roman"/>
          <w:color w:val="000000"/>
          <w:sz w:val="22"/>
        </w:rPr>
        <w:t>,</w:t>
      </w:r>
      <w:r w:rsidR="00833FD9" w:rsidRPr="00F007DB">
        <w:rPr>
          <w:rFonts w:ascii="Times New Roman" w:hAnsi="Times New Roman" w:cs="Times New Roman"/>
          <w:color w:val="000000"/>
          <w:sz w:val="22"/>
        </w:rPr>
        <w:t xml:space="preserve"> and ZRS contracts) </w:t>
      </w:r>
      <w:r w:rsidRPr="00F007DB">
        <w:rPr>
          <w:rFonts w:ascii="Times New Roman" w:hAnsi="Times New Roman" w:cs="Times New Roman"/>
          <w:color w:val="000000"/>
          <w:sz w:val="22"/>
        </w:rPr>
        <w:t xml:space="preserve">and </w:t>
      </w:r>
      <w:r w:rsidR="00CB415D">
        <w:rPr>
          <w:rFonts w:ascii="Times New Roman" w:hAnsi="Times New Roman" w:cs="Times New Roman"/>
          <w:color w:val="000000"/>
          <w:sz w:val="22"/>
        </w:rPr>
        <w:t>therefore</w:t>
      </w:r>
      <w:r w:rsidR="00CB415D" w:rsidRPr="00F007DB">
        <w:rPr>
          <w:rFonts w:ascii="Times New Roman" w:hAnsi="Times New Roman" w:cs="Times New Roman"/>
          <w:color w:val="000000"/>
          <w:sz w:val="22"/>
        </w:rPr>
        <w:t xml:space="preserve"> </w:t>
      </w:r>
      <w:r w:rsidRPr="00F007DB">
        <w:rPr>
          <w:rFonts w:ascii="Times New Roman" w:hAnsi="Times New Roman" w:cs="Times New Roman"/>
          <w:color w:val="000000"/>
          <w:sz w:val="22"/>
        </w:rPr>
        <w:t xml:space="preserve">we </w:t>
      </w:r>
      <w:r w:rsidR="00CB415D">
        <w:rPr>
          <w:rFonts w:ascii="Times New Roman" w:hAnsi="Times New Roman" w:cs="Times New Roman"/>
          <w:color w:val="000000"/>
          <w:sz w:val="22"/>
        </w:rPr>
        <w:t>can remove</w:t>
      </w:r>
      <w:r w:rsidRPr="00F007DB">
        <w:rPr>
          <w:rFonts w:ascii="Times New Roman" w:hAnsi="Times New Roman" w:cs="Times New Roman"/>
          <w:color w:val="000000"/>
          <w:sz w:val="22"/>
        </w:rPr>
        <w:t xml:space="preserve"> the superscript </w:t>
      </w:r>
      <w:r w:rsidR="00CB415D">
        <w:rPr>
          <w:rFonts w:ascii="Times New Roman" w:hAnsi="Times New Roman" w:cs="Times New Roman"/>
          <w:color w:val="000000"/>
          <w:sz w:val="22"/>
        </w:rPr>
        <w:t>indicating</w:t>
      </w:r>
      <w:r w:rsidR="00CB415D" w:rsidRPr="00F007DB">
        <w:rPr>
          <w:rFonts w:ascii="Times New Roman" w:hAnsi="Times New Roman" w:cs="Times New Roman"/>
          <w:color w:val="000000"/>
          <w:sz w:val="22"/>
        </w:rPr>
        <w:t xml:space="preserve"> </w:t>
      </w:r>
      <w:r w:rsidR="003A7173">
        <w:rPr>
          <w:rFonts w:ascii="Times New Roman" w:hAnsi="Times New Roman" w:cs="Times New Roman"/>
          <w:color w:val="000000"/>
          <w:sz w:val="22"/>
        </w:rPr>
        <w:t>a</w:t>
      </w:r>
      <w:r w:rsidR="003A7173" w:rsidRPr="00F007DB">
        <w:rPr>
          <w:rFonts w:ascii="Times New Roman" w:hAnsi="Times New Roman" w:cs="Times New Roman"/>
          <w:color w:val="000000"/>
          <w:sz w:val="22"/>
        </w:rPr>
        <w:t xml:space="preserve"> </w:t>
      </w:r>
      <w:r w:rsidRPr="00F007DB">
        <w:rPr>
          <w:rFonts w:ascii="Times New Roman" w:hAnsi="Times New Roman" w:cs="Times New Roman"/>
          <w:color w:val="000000"/>
          <w:sz w:val="22"/>
        </w:rPr>
        <w:t>ZR contract.</w:t>
      </w:r>
    </w:p>
    <w:p w14:paraId="125F9279" w14:textId="36498908" w:rsidR="00170FBB" w:rsidRPr="00F007DB" w:rsidRDefault="00170FBB" w:rsidP="00724300">
      <w:pPr>
        <w:tabs>
          <w:tab w:val="right" w:pos="9720"/>
        </w:tabs>
        <w:autoSpaceDE w:val="0"/>
        <w:autoSpaceDN w:val="0"/>
        <w:adjustRightInd w:val="0"/>
        <w:spacing w:line="480" w:lineRule="auto"/>
        <w:ind w:firstLine="360"/>
        <w:rPr>
          <w:rFonts w:ascii="Times New Roman" w:hAnsi="Times New Roman" w:cs="Times New Roman"/>
          <w:color w:val="000000"/>
          <w:sz w:val="22"/>
        </w:rPr>
      </w:pPr>
      <w:r w:rsidRPr="00F007DB">
        <w:rPr>
          <w:rFonts w:ascii="Times New Roman" w:hAnsi="Times New Roman" w:cs="Times New Roman"/>
          <w:color w:val="000000"/>
          <w:sz w:val="22"/>
        </w:rPr>
        <w:t xml:space="preserve">Similarly, we can express the profit and expected profit functions for the retailer and the manufacturer under </w:t>
      </w:r>
      <w:r w:rsidR="003A7173">
        <w:rPr>
          <w:rFonts w:ascii="Times New Roman" w:hAnsi="Times New Roman" w:cs="Times New Roman"/>
          <w:color w:val="000000"/>
          <w:sz w:val="22"/>
        </w:rPr>
        <w:t>a</w:t>
      </w:r>
      <w:r w:rsidR="003A7173" w:rsidRPr="00F007DB">
        <w:rPr>
          <w:rFonts w:ascii="Times New Roman" w:hAnsi="Times New Roman" w:cs="Times New Roman"/>
          <w:color w:val="000000"/>
          <w:sz w:val="22"/>
        </w:rPr>
        <w:t xml:space="preserve"> </w:t>
      </w:r>
      <w:r w:rsidRPr="00F007DB">
        <w:rPr>
          <w:rFonts w:ascii="Times New Roman" w:hAnsi="Times New Roman" w:cs="Times New Roman"/>
          <w:color w:val="000000"/>
          <w:sz w:val="22"/>
        </w:rPr>
        <w:t>ZS contract as follows:</w:t>
      </w:r>
    </w:p>
    <w:p w14:paraId="7266ED5E" w14:textId="6059250A" w:rsidR="00170FBB" w:rsidRPr="00F007DB" w:rsidRDefault="009F5C54" w:rsidP="00724300">
      <w:pPr>
        <w:tabs>
          <w:tab w:val="right" w:pos="9720"/>
        </w:tabs>
        <w:autoSpaceDE w:val="0"/>
        <w:autoSpaceDN w:val="0"/>
        <w:adjustRightInd w:val="0"/>
        <w:spacing w:line="480" w:lineRule="auto"/>
        <w:rPr>
          <w:rFonts w:ascii="Times New Roman" w:hAnsi="Times New Roman" w:cs="Times New Roman"/>
          <w:color w:val="000000"/>
          <w:sz w:val="22"/>
        </w:rPr>
      </w:pPr>
      <w:r w:rsidRPr="00F007DB">
        <w:rPr>
          <w:rFonts w:ascii="Times New Roman" w:hAnsi="Times New Roman" w:cs="Times New Roman"/>
          <w:noProof/>
          <w:color w:val="000000"/>
          <w:position w:val="-10"/>
          <w:sz w:val="22"/>
        </w:rPr>
        <w:object w:dxaOrig="3900" w:dyaOrig="360" w14:anchorId="72CCC609">
          <v:shape id="_x0000_i1037" type="#_x0000_t75" alt="" style="width:197.7pt;height:18.3pt;mso-width-percent:0;mso-height-percent:0;mso-width-percent:0;mso-height-percent:0" o:ole="" fillcolor="window">
            <v:imagedata r:id="rId31" o:title=""/>
          </v:shape>
          <o:OLEObject Type="Embed" ProgID="Equation.DSMT4" ShapeID="_x0000_i1037" DrawAspect="Content" ObjectID="_1640812816" r:id="rId32"/>
        </w:object>
      </w:r>
      <w:r w:rsidR="00170FBB" w:rsidRPr="00F007DB">
        <w:rPr>
          <w:rFonts w:ascii="Times New Roman" w:hAnsi="Times New Roman" w:cs="Times New Roman"/>
          <w:color w:val="000000"/>
          <w:sz w:val="22"/>
        </w:rPr>
        <w:t xml:space="preserve"> </w:t>
      </w:r>
      <w:r w:rsidR="00170FBB" w:rsidRPr="00F007DB">
        <w:rPr>
          <w:rFonts w:ascii="Times New Roman" w:hAnsi="Times New Roman" w:cs="Times New Roman"/>
          <w:color w:val="000000"/>
          <w:sz w:val="22"/>
        </w:rPr>
        <w:tab/>
        <w:t>(3.6)</w:t>
      </w:r>
    </w:p>
    <w:p w14:paraId="122C53A4" w14:textId="3E662192" w:rsidR="003E3A2D" w:rsidRPr="00F007DB" w:rsidRDefault="009F5C54" w:rsidP="00724300">
      <w:pPr>
        <w:tabs>
          <w:tab w:val="right" w:pos="9720"/>
        </w:tabs>
        <w:autoSpaceDE w:val="0"/>
        <w:autoSpaceDN w:val="0"/>
        <w:adjustRightInd w:val="0"/>
        <w:spacing w:line="480" w:lineRule="auto"/>
        <w:rPr>
          <w:rFonts w:ascii="Times New Roman" w:hAnsi="Times New Roman" w:cs="Times New Roman"/>
          <w:color w:val="000000"/>
          <w:sz w:val="22"/>
        </w:rPr>
      </w:pPr>
      <w:r w:rsidRPr="00F007DB">
        <w:rPr>
          <w:rFonts w:ascii="Times New Roman" w:hAnsi="Times New Roman" w:cs="Times New Roman"/>
          <w:noProof/>
          <w:color w:val="000000"/>
          <w:position w:val="-18"/>
          <w:sz w:val="22"/>
        </w:rPr>
        <w:object w:dxaOrig="3400" w:dyaOrig="520" w14:anchorId="718BF4DA">
          <v:shape id="_x0000_i1038" type="#_x0000_t75" alt="" style="width:171.75pt;height:24.2pt;mso-width-percent:0;mso-height-percent:0;mso-width-percent:0;mso-height-percent:0" o:ole="" fillcolor="window">
            <v:imagedata r:id="rId33" o:title=""/>
          </v:shape>
          <o:OLEObject Type="Embed" ProgID="Equation.DSMT4" ShapeID="_x0000_i1038" DrawAspect="Content" ObjectID="_1640812817" r:id="rId34"/>
        </w:object>
      </w:r>
      <w:r w:rsidR="003E3A2D" w:rsidRPr="00F007DB">
        <w:rPr>
          <w:rFonts w:ascii="Times New Roman" w:hAnsi="Times New Roman" w:cs="Times New Roman"/>
          <w:color w:val="000000"/>
          <w:sz w:val="22"/>
        </w:rPr>
        <w:t xml:space="preserve"> </w:t>
      </w:r>
      <w:r w:rsidR="003E3A2D" w:rsidRPr="00F007DB">
        <w:rPr>
          <w:rFonts w:ascii="Times New Roman" w:hAnsi="Times New Roman" w:cs="Times New Roman"/>
          <w:color w:val="000000"/>
          <w:sz w:val="22"/>
        </w:rPr>
        <w:tab/>
        <w:t>(3.7)</w:t>
      </w:r>
    </w:p>
    <w:p w14:paraId="502DDC5F" w14:textId="65053BC4" w:rsidR="00170FBB" w:rsidRPr="00F007DB" w:rsidRDefault="009F5C54" w:rsidP="00724300">
      <w:pPr>
        <w:tabs>
          <w:tab w:val="right" w:pos="9720"/>
        </w:tabs>
        <w:autoSpaceDE w:val="0"/>
        <w:autoSpaceDN w:val="0"/>
        <w:adjustRightInd w:val="0"/>
        <w:spacing w:line="480" w:lineRule="auto"/>
        <w:rPr>
          <w:rFonts w:ascii="Times New Roman" w:hAnsi="Times New Roman" w:cs="Times New Roman"/>
          <w:color w:val="000000"/>
          <w:sz w:val="22"/>
        </w:rPr>
      </w:pPr>
      <w:r w:rsidRPr="00F007DB">
        <w:rPr>
          <w:rFonts w:ascii="Times New Roman" w:hAnsi="Times New Roman" w:cs="Times New Roman"/>
          <w:noProof/>
          <w:color w:val="000000"/>
          <w:position w:val="-10"/>
          <w:sz w:val="22"/>
        </w:rPr>
        <w:object w:dxaOrig="2120" w:dyaOrig="360" w14:anchorId="6318D546">
          <v:shape id="_x0000_i1039" type="#_x0000_t75" alt="" style="width:106.8pt;height:18.3pt;mso-width-percent:0;mso-height-percent:0;mso-width-percent:0;mso-height-percent:0" o:ole="" fillcolor="window">
            <v:imagedata r:id="rId35" o:title=""/>
          </v:shape>
          <o:OLEObject Type="Embed" ProgID="Equation.DSMT4" ShapeID="_x0000_i1039" DrawAspect="Content" ObjectID="_1640812818" r:id="rId36"/>
        </w:object>
      </w:r>
      <w:r w:rsidR="00170FBB" w:rsidRPr="00F007DB">
        <w:rPr>
          <w:rFonts w:ascii="Times New Roman" w:hAnsi="Times New Roman" w:cs="Times New Roman"/>
          <w:color w:val="000000"/>
          <w:sz w:val="22"/>
        </w:rPr>
        <w:t xml:space="preserve"> </w:t>
      </w:r>
      <w:r w:rsidR="00170FBB" w:rsidRPr="00F007DB">
        <w:rPr>
          <w:rFonts w:ascii="Times New Roman" w:hAnsi="Times New Roman" w:cs="Times New Roman"/>
          <w:color w:val="000000"/>
          <w:sz w:val="22"/>
        </w:rPr>
        <w:tab/>
        <w:t>(</w:t>
      </w:r>
      <w:r w:rsidR="003E3A2D" w:rsidRPr="00F007DB">
        <w:rPr>
          <w:rFonts w:ascii="Times New Roman" w:hAnsi="Times New Roman" w:cs="Times New Roman"/>
          <w:color w:val="000000"/>
          <w:sz w:val="22"/>
        </w:rPr>
        <w:t>3.8</w:t>
      </w:r>
      <w:r w:rsidR="00170FBB" w:rsidRPr="00F007DB">
        <w:rPr>
          <w:rFonts w:ascii="Times New Roman" w:hAnsi="Times New Roman" w:cs="Times New Roman"/>
          <w:color w:val="000000"/>
          <w:sz w:val="22"/>
        </w:rPr>
        <w:t>)</w:t>
      </w:r>
    </w:p>
    <w:p w14:paraId="40BF927C" w14:textId="3E1AD0EC" w:rsidR="00833FD9" w:rsidRPr="00F007DB" w:rsidRDefault="00833FD9" w:rsidP="00724300">
      <w:pPr>
        <w:tabs>
          <w:tab w:val="right" w:pos="9720"/>
        </w:tabs>
        <w:autoSpaceDE w:val="0"/>
        <w:autoSpaceDN w:val="0"/>
        <w:adjustRightInd w:val="0"/>
        <w:spacing w:line="480" w:lineRule="auto"/>
        <w:ind w:firstLine="360"/>
        <w:rPr>
          <w:rFonts w:ascii="Times New Roman" w:hAnsi="Times New Roman" w:cs="Times New Roman"/>
          <w:color w:val="000000"/>
          <w:sz w:val="22"/>
        </w:rPr>
      </w:pPr>
      <w:r w:rsidRPr="00F007DB">
        <w:rPr>
          <w:rFonts w:ascii="Times New Roman" w:hAnsi="Times New Roman" w:cs="Times New Roman"/>
          <w:color w:val="000000"/>
          <w:sz w:val="22"/>
        </w:rPr>
        <w:t xml:space="preserve">Combining the results derived above, it is also straightforward to find the expected profits for the retailer and the manufacturer under </w:t>
      </w:r>
      <w:r w:rsidR="009E18D1">
        <w:rPr>
          <w:rFonts w:ascii="Times New Roman" w:hAnsi="Times New Roman" w:cs="Times New Roman"/>
          <w:color w:val="000000"/>
          <w:sz w:val="22"/>
        </w:rPr>
        <w:t>a</w:t>
      </w:r>
      <w:r w:rsidR="009E18D1" w:rsidRPr="00F007DB">
        <w:rPr>
          <w:rFonts w:ascii="Times New Roman" w:hAnsi="Times New Roman" w:cs="Times New Roman"/>
          <w:color w:val="000000"/>
          <w:sz w:val="22"/>
        </w:rPr>
        <w:t xml:space="preserve"> </w:t>
      </w:r>
      <w:r w:rsidRPr="00F007DB">
        <w:rPr>
          <w:rFonts w:ascii="Times New Roman" w:hAnsi="Times New Roman" w:cs="Times New Roman"/>
          <w:color w:val="000000"/>
          <w:sz w:val="22"/>
        </w:rPr>
        <w:t>ZRS contract</w:t>
      </w:r>
      <w:r w:rsidR="00502BAD">
        <w:rPr>
          <w:rFonts w:ascii="Times New Roman" w:hAnsi="Times New Roman" w:cs="Times New Roman"/>
          <w:color w:val="000000"/>
          <w:sz w:val="22"/>
        </w:rPr>
        <w:t>,</w:t>
      </w:r>
      <w:r w:rsidRPr="00F007DB">
        <w:rPr>
          <w:rFonts w:ascii="Times New Roman" w:hAnsi="Times New Roman" w:cs="Times New Roman"/>
          <w:color w:val="000000"/>
          <w:sz w:val="22"/>
        </w:rPr>
        <w:t xml:space="preserve"> as follows:</w:t>
      </w:r>
    </w:p>
    <w:p w14:paraId="751B7ABA" w14:textId="287B06FF" w:rsidR="00833FD9" w:rsidRPr="00F007DB" w:rsidRDefault="009F5C54" w:rsidP="00724300">
      <w:pPr>
        <w:tabs>
          <w:tab w:val="right" w:pos="9720"/>
        </w:tabs>
        <w:autoSpaceDE w:val="0"/>
        <w:autoSpaceDN w:val="0"/>
        <w:adjustRightInd w:val="0"/>
        <w:spacing w:line="480" w:lineRule="auto"/>
        <w:rPr>
          <w:rFonts w:ascii="Times New Roman" w:hAnsi="Times New Roman" w:cs="Times New Roman"/>
          <w:color w:val="000000"/>
          <w:sz w:val="22"/>
        </w:rPr>
      </w:pPr>
      <w:r w:rsidRPr="00F007DB">
        <w:rPr>
          <w:rFonts w:ascii="Times New Roman" w:hAnsi="Times New Roman" w:cs="Times New Roman"/>
          <w:noProof/>
          <w:color w:val="000000"/>
          <w:position w:val="-18"/>
          <w:sz w:val="22"/>
        </w:rPr>
        <w:object w:dxaOrig="4920" w:dyaOrig="520" w14:anchorId="71211DED">
          <v:shape id="_x0000_i1040" type="#_x0000_t75" alt="" style="width:247.85pt;height:24.2pt;mso-width-percent:0;mso-height-percent:0;mso-width-percent:0;mso-height-percent:0" o:ole="" fillcolor="window">
            <v:imagedata r:id="rId37" o:title=""/>
          </v:shape>
          <o:OLEObject Type="Embed" ProgID="Equation.DSMT4" ShapeID="_x0000_i1040" DrawAspect="Content" ObjectID="_1640812819" r:id="rId38"/>
        </w:object>
      </w:r>
      <w:r w:rsidR="00833FD9" w:rsidRPr="00F007DB">
        <w:rPr>
          <w:rFonts w:ascii="Times New Roman" w:hAnsi="Times New Roman" w:cs="Times New Roman"/>
          <w:color w:val="000000"/>
          <w:sz w:val="22"/>
        </w:rPr>
        <w:t xml:space="preserve"> </w:t>
      </w:r>
      <w:r w:rsidR="00833FD9" w:rsidRPr="00F007DB">
        <w:rPr>
          <w:rFonts w:ascii="Times New Roman" w:hAnsi="Times New Roman" w:cs="Times New Roman"/>
          <w:color w:val="000000"/>
          <w:sz w:val="22"/>
        </w:rPr>
        <w:tab/>
        <w:t>(3.9)</w:t>
      </w:r>
    </w:p>
    <w:p w14:paraId="3A402AE1" w14:textId="3911CD82" w:rsidR="00833FD9" w:rsidRPr="00F007DB" w:rsidRDefault="009F5C54" w:rsidP="00724300">
      <w:pPr>
        <w:tabs>
          <w:tab w:val="right" w:pos="9720"/>
        </w:tabs>
        <w:autoSpaceDE w:val="0"/>
        <w:autoSpaceDN w:val="0"/>
        <w:adjustRightInd w:val="0"/>
        <w:spacing w:line="480" w:lineRule="auto"/>
        <w:rPr>
          <w:rFonts w:ascii="Times New Roman" w:hAnsi="Times New Roman" w:cs="Times New Roman"/>
          <w:color w:val="000000"/>
          <w:sz w:val="22"/>
        </w:rPr>
      </w:pPr>
      <w:r w:rsidRPr="00F007DB">
        <w:rPr>
          <w:rFonts w:ascii="Times New Roman" w:hAnsi="Times New Roman" w:cs="Times New Roman"/>
          <w:noProof/>
          <w:color w:val="000000"/>
          <w:position w:val="-18"/>
          <w:sz w:val="22"/>
        </w:rPr>
        <w:object w:dxaOrig="3680" w:dyaOrig="520" w14:anchorId="7E2F76D5">
          <v:shape id="_x0000_i1041" type="#_x0000_t75" alt="" style="width:187.1pt;height:24.2pt;mso-width-percent:0;mso-height-percent:0;mso-width-percent:0;mso-height-percent:0" o:ole="" fillcolor="window">
            <v:imagedata r:id="rId39" o:title=""/>
          </v:shape>
          <o:OLEObject Type="Embed" ProgID="Equation.DSMT4" ShapeID="_x0000_i1041" DrawAspect="Content" ObjectID="_1640812820" r:id="rId40"/>
        </w:object>
      </w:r>
      <w:r w:rsidR="00833FD9" w:rsidRPr="00F007DB">
        <w:rPr>
          <w:rFonts w:ascii="Times New Roman" w:hAnsi="Times New Roman" w:cs="Times New Roman"/>
          <w:color w:val="000000"/>
          <w:sz w:val="22"/>
        </w:rPr>
        <w:t xml:space="preserve"> </w:t>
      </w:r>
      <w:r w:rsidR="00833FD9" w:rsidRPr="00F007DB">
        <w:rPr>
          <w:rFonts w:ascii="Times New Roman" w:hAnsi="Times New Roman" w:cs="Times New Roman"/>
          <w:color w:val="000000"/>
          <w:sz w:val="22"/>
        </w:rPr>
        <w:tab/>
        <w:t>(3.10)</w:t>
      </w:r>
    </w:p>
    <w:p w14:paraId="54F0A637" w14:textId="7284EC13" w:rsidR="008C7DD8" w:rsidRPr="00F007DB" w:rsidRDefault="00833FD9" w:rsidP="00AE68C3">
      <w:pPr>
        <w:tabs>
          <w:tab w:val="right" w:pos="9720"/>
        </w:tabs>
        <w:autoSpaceDE w:val="0"/>
        <w:autoSpaceDN w:val="0"/>
        <w:adjustRightInd w:val="0"/>
        <w:spacing w:line="480" w:lineRule="auto"/>
        <w:ind w:firstLine="360"/>
        <w:rPr>
          <w:rFonts w:ascii="Times New Roman" w:hAnsi="Times New Roman" w:cs="Times New Roman"/>
          <w:color w:val="000000"/>
          <w:sz w:val="22"/>
        </w:rPr>
      </w:pPr>
      <w:r w:rsidRPr="00F007DB">
        <w:rPr>
          <w:rFonts w:ascii="Times New Roman" w:hAnsi="Times New Roman" w:cs="Times New Roman"/>
          <w:color w:val="000000"/>
          <w:sz w:val="22"/>
        </w:rPr>
        <w:t xml:space="preserve">Define </w:t>
      </w:r>
      <w:r w:rsidR="009F5C54" w:rsidRPr="00F007DB">
        <w:rPr>
          <w:rFonts w:ascii="Times New Roman" w:hAnsi="Times New Roman" w:cs="Times New Roman"/>
          <w:noProof/>
          <w:color w:val="000000"/>
          <w:position w:val="-28"/>
          <w:sz w:val="22"/>
        </w:rPr>
        <w:object w:dxaOrig="1960" w:dyaOrig="540" w14:anchorId="3674885D">
          <v:shape id="_x0000_i1042" type="#_x0000_t75" alt="" style="width:98.55pt;height:24.8pt;mso-width-percent:0;mso-height-percent:0;mso-width-percent:0;mso-height-percent:0" o:ole="" fillcolor="window">
            <v:imagedata r:id="rId41" o:title=""/>
          </v:shape>
          <o:OLEObject Type="Embed" ProgID="Equation.DSMT4" ShapeID="_x0000_i1042" DrawAspect="Content" ObjectID="_1640812821" r:id="rId42"/>
        </w:object>
      </w:r>
      <w:r w:rsidR="007B302F" w:rsidRPr="00F007DB">
        <w:rPr>
          <w:rFonts w:ascii="Times New Roman" w:hAnsi="Times New Roman" w:cs="Times New Roman"/>
          <w:color w:val="000000"/>
          <w:sz w:val="22"/>
        </w:rPr>
        <w:t xml:space="preserve">, where </w:t>
      </w:r>
      <w:r w:rsidR="009F5C54" w:rsidRPr="00F007DB">
        <w:rPr>
          <w:rFonts w:ascii="Times New Roman" w:hAnsi="Times New Roman" w:cs="Times New Roman"/>
          <w:noProof/>
          <w:color w:val="000000"/>
          <w:position w:val="-10"/>
          <w:sz w:val="22"/>
        </w:rPr>
        <w:object w:dxaOrig="1560" w:dyaOrig="300" w14:anchorId="5E1E30B4">
          <v:shape id="_x0000_i1043" type="#_x0000_t75" alt="" style="width:76.7pt;height:14.75pt;mso-width-percent:0;mso-height-percent:0;mso-width-percent:0;mso-height-percent:0" o:ole="">
            <v:imagedata r:id="rId43" o:title=""/>
          </v:shape>
          <o:OLEObject Type="Embed" ProgID="Equation.DSMT4" ShapeID="_x0000_i1043" DrawAspect="Content" ObjectID="_1640812822" r:id="rId44"/>
        </w:object>
      </w:r>
      <w:r w:rsidR="007B302F" w:rsidRPr="00F007DB">
        <w:rPr>
          <w:rFonts w:ascii="Times New Roman" w:hAnsi="Times New Roman" w:cs="Times New Roman"/>
          <w:color w:val="000000"/>
          <w:sz w:val="22"/>
        </w:rPr>
        <w:t xml:space="preserve"> represents the contract type and </w:t>
      </w:r>
      <w:r w:rsidR="009F5C54" w:rsidRPr="00F007DB">
        <w:rPr>
          <w:rFonts w:ascii="Times New Roman" w:hAnsi="Times New Roman" w:cs="Times New Roman"/>
          <w:noProof/>
          <w:color w:val="000000"/>
          <w:position w:val="-10"/>
          <w:sz w:val="22"/>
        </w:rPr>
        <w:object w:dxaOrig="999" w:dyaOrig="300" w14:anchorId="6F186007">
          <v:shape id="_x0000_i1044" type="#_x0000_t75" alt="" style="width:50.75pt;height:14.75pt;mso-width-percent:0;mso-height-percent:0;mso-width-percent:0;mso-height-percent:0" o:ole="">
            <v:imagedata r:id="rId45" o:title=""/>
          </v:shape>
          <o:OLEObject Type="Embed" ProgID="Equation.DSMT4" ShapeID="_x0000_i1044" DrawAspect="Content" ObjectID="_1640812823" r:id="rId46"/>
        </w:object>
      </w:r>
      <w:r w:rsidR="008C1ADC" w:rsidRPr="00F007DB">
        <w:rPr>
          <w:rFonts w:ascii="Times New Roman" w:hAnsi="Times New Roman" w:cs="Times New Roman"/>
          <w:color w:val="000000"/>
          <w:sz w:val="22"/>
        </w:rPr>
        <w:t xml:space="preserve"> represents whether the optimal quantity is determined from the perspective of the retailer (</w:t>
      </w:r>
      <w:r w:rsidR="008C1ADC" w:rsidRPr="00350F6B">
        <w:rPr>
          <w:rFonts w:ascii="Times New Roman" w:hAnsi="Times New Roman" w:cs="Times New Roman"/>
          <w:color w:val="000000"/>
          <w:sz w:val="22"/>
        </w:rPr>
        <w:t>R</w:t>
      </w:r>
      <w:r w:rsidR="008C1ADC" w:rsidRPr="00F007DB">
        <w:rPr>
          <w:rFonts w:ascii="Times New Roman" w:hAnsi="Times New Roman" w:cs="Times New Roman"/>
          <w:color w:val="000000"/>
          <w:sz w:val="22"/>
        </w:rPr>
        <w:t xml:space="preserve">) </w:t>
      </w:r>
      <w:r w:rsidR="00EB0BCA" w:rsidRPr="00F007DB">
        <w:rPr>
          <w:rFonts w:ascii="Times New Roman" w:hAnsi="Times New Roman" w:cs="Times New Roman"/>
          <w:color w:val="000000"/>
          <w:sz w:val="22"/>
        </w:rPr>
        <w:t xml:space="preserve">or </w:t>
      </w:r>
      <w:r w:rsidR="008C1ADC" w:rsidRPr="00F007DB">
        <w:rPr>
          <w:rFonts w:ascii="Times New Roman" w:hAnsi="Times New Roman" w:cs="Times New Roman"/>
          <w:color w:val="000000"/>
          <w:sz w:val="22"/>
        </w:rPr>
        <w:t>the manufacturer (</w:t>
      </w:r>
      <w:r w:rsidR="008C1ADC" w:rsidRPr="00350F6B">
        <w:rPr>
          <w:rFonts w:ascii="Times New Roman" w:hAnsi="Times New Roman" w:cs="Times New Roman"/>
          <w:color w:val="000000"/>
          <w:sz w:val="22"/>
        </w:rPr>
        <w:t>M</w:t>
      </w:r>
      <w:r w:rsidR="008C1ADC" w:rsidRPr="00F007DB">
        <w:rPr>
          <w:rFonts w:ascii="Times New Roman" w:hAnsi="Times New Roman" w:cs="Times New Roman"/>
          <w:color w:val="000000"/>
          <w:sz w:val="22"/>
        </w:rPr>
        <w:t>)</w:t>
      </w:r>
      <w:r w:rsidRPr="00F007DB">
        <w:rPr>
          <w:rFonts w:ascii="Times New Roman" w:hAnsi="Times New Roman" w:cs="Times New Roman"/>
          <w:color w:val="000000"/>
          <w:sz w:val="22"/>
        </w:rPr>
        <w:t xml:space="preserve">. </w:t>
      </w:r>
      <w:r w:rsidR="00AE68C3" w:rsidRPr="00F007DB">
        <w:rPr>
          <w:rFonts w:ascii="Times New Roman" w:hAnsi="Times New Roman" w:cs="Times New Roman"/>
          <w:color w:val="000000"/>
          <w:sz w:val="22"/>
        </w:rPr>
        <w:t xml:space="preserve">The optimal quantities can </w:t>
      </w:r>
      <w:r w:rsidR="00FD2CE9">
        <w:rPr>
          <w:rFonts w:ascii="Times New Roman" w:hAnsi="Times New Roman" w:cs="Times New Roman"/>
          <w:color w:val="000000"/>
          <w:sz w:val="22"/>
        </w:rPr>
        <w:t xml:space="preserve">then </w:t>
      </w:r>
      <w:r w:rsidR="00AE68C3" w:rsidRPr="00F007DB">
        <w:rPr>
          <w:rFonts w:ascii="Times New Roman" w:hAnsi="Times New Roman" w:cs="Times New Roman"/>
          <w:color w:val="000000"/>
          <w:sz w:val="22"/>
        </w:rPr>
        <w:t xml:space="preserve">be derived as follows (see Appendix): </w:t>
      </w:r>
      <w:r w:rsidR="007B302F" w:rsidRPr="00F007DB">
        <w:rPr>
          <w:rFonts w:ascii="Times New Roman" w:hAnsi="Times New Roman" w:cs="Times New Roman"/>
          <w:color w:val="000000"/>
          <w:sz w:val="22"/>
        </w:rPr>
        <w:t>(a)</w:t>
      </w:r>
      <w:r w:rsidR="004D6491" w:rsidRPr="00F007DB">
        <w:rPr>
          <w:rFonts w:ascii="Times New Roman" w:hAnsi="Times New Roman" w:cs="Times New Roman"/>
          <w:color w:val="000000"/>
          <w:sz w:val="22"/>
        </w:rPr>
        <w:t xml:space="preserve"> </w:t>
      </w:r>
      <w:r w:rsidR="009F5C54" w:rsidRPr="00F007DB">
        <w:rPr>
          <w:rFonts w:ascii="Times New Roman" w:hAnsi="Times New Roman" w:cs="Times New Roman"/>
          <w:noProof/>
          <w:color w:val="000000"/>
          <w:position w:val="-30"/>
          <w:sz w:val="22"/>
        </w:rPr>
        <w:object w:dxaOrig="2480" w:dyaOrig="720" w14:anchorId="2D2D023B">
          <v:shape id="_x0000_i1045" type="#_x0000_t75" alt="" style="width:124.5pt;height:32.45pt;mso-width-percent:0;mso-height-percent:0;mso-width-percent:0;mso-height-percent:0" o:ole="" fillcolor="window">
            <v:imagedata r:id="rId47" o:title=""/>
          </v:shape>
          <o:OLEObject Type="Embed" ProgID="Equation.DSMT4" ShapeID="_x0000_i1045" DrawAspect="Content" ObjectID="_1640812824" r:id="rId48"/>
        </w:object>
      </w:r>
      <w:r w:rsidR="00EB0BCA" w:rsidRPr="00F007DB">
        <w:rPr>
          <w:rFonts w:ascii="Times New Roman" w:hAnsi="Times New Roman" w:cs="Times New Roman"/>
          <w:color w:val="000000"/>
          <w:sz w:val="22"/>
        </w:rPr>
        <w:t xml:space="preserve"> and </w:t>
      </w:r>
      <w:r w:rsidR="009F5C54" w:rsidRPr="00F007DB">
        <w:rPr>
          <w:rFonts w:ascii="Times New Roman" w:hAnsi="Times New Roman" w:cs="Times New Roman"/>
          <w:noProof/>
          <w:color w:val="000000"/>
          <w:position w:val="-30"/>
          <w:sz w:val="22"/>
        </w:rPr>
        <w:object w:dxaOrig="2060" w:dyaOrig="720" w14:anchorId="4D44FF90">
          <v:shape id="_x0000_i1046" type="#_x0000_t75" alt="" style="width:103.85pt;height:32.45pt;mso-width-percent:0;mso-height-percent:0;mso-width-percent:0;mso-height-percent:0" o:ole="" fillcolor="window">
            <v:imagedata r:id="rId49" o:title=""/>
          </v:shape>
          <o:OLEObject Type="Embed" ProgID="Equation.DSMT4" ShapeID="_x0000_i1046" DrawAspect="Content" ObjectID="_1640812825" r:id="rId50"/>
        </w:object>
      </w:r>
      <w:r w:rsidR="00502BAD">
        <w:rPr>
          <w:rFonts w:ascii="Times New Roman" w:hAnsi="Times New Roman" w:cs="Times New Roman"/>
          <w:color w:val="000000"/>
          <w:sz w:val="22"/>
        </w:rPr>
        <w:t>;</w:t>
      </w:r>
      <w:r w:rsidR="00EB0BCA" w:rsidRPr="00F007DB">
        <w:rPr>
          <w:rFonts w:ascii="Times New Roman" w:hAnsi="Times New Roman" w:cs="Times New Roman"/>
          <w:color w:val="000000"/>
          <w:sz w:val="22"/>
        </w:rPr>
        <w:t xml:space="preserve"> (b) </w:t>
      </w:r>
      <w:r w:rsidR="009F5C54" w:rsidRPr="00F007DB">
        <w:rPr>
          <w:rFonts w:ascii="Times New Roman" w:hAnsi="Times New Roman" w:cs="Times New Roman"/>
          <w:noProof/>
          <w:color w:val="000000"/>
          <w:position w:val="-30"/>
          <w:sz w:val="22"/>
        </w:rPr>
        <w:object w:dxaOrig="1860" w:dyaOrig="720" w14:anchorId="480DF32E">
          <v:shape id="_x0000_i1047" type="#_x0000_t75" alt="" style="width:93.25pt;height:32.45pt;mso-width-percent:0;mso-height-percent:0;mso-width-percent:0;mso-height-percent:0" o:ole="" fillcolor="window">
            <v:imagedata r:id="rId51" o:title=""/>
          </v:shape>
          <o:OLEObject Type="Embed" ProgID="Equation.DSMT4" ShapeID="_x0000_i1047" DrawAspect="Content" ObjectID="_1640812826" r:id="rId52"/>
        </w:object>
      </w:r>
      <w:r w:rsidR="00EB0BCA" w:rsidRPr="00F007DB">
        <w:rPr>
          <w:rFonts w:ascii="Times New Roman" w:hAnsi="Times New Roman" w:cs="Times New Roman"/>
          <w:color w:val="000000"/>
          <w:sz w:val="22"/>
        </w:rPr>
        <w:t xml:space="preserve"> and </w:t>
      </w:r>
      <w:r w:rsidR="009F5C54" w:rsidRPr="00F007DB">
        <w:rPr>
          <w:rFonts w:ascii="Times New Roman" w:hAnsi="Times New Roman" w:cs="Times New Roman"/>
          <w:noProof/>
          <w:color w:val="000000"/>
          <w:position w:val="-12"/>
          <w:sz w:val="22"/>
        </w:rPr>
        <w:object w:dxaOrig="820" w:dyaOrig="380" w14:anchorId="1D3A1675">
          <v:shape id="_x0000_i1048" type="#_x0000_t75" alt="" style="width:43.1pt;height:17.7pt;mso-width-percent:0;mso-height-percent:0;mso-width-percent:0;mso-height-percent:0" o:ole="" fillcolor="window">
            <v:imagedata r:id="rId53" o:title=""/>
          </v:shape>
          <o:OLEObject Type="Embed" ProgID="Equation.DSMT4" ShapeID="_x0000_i1048" DrawAspect="Content" ObjectID="_1640812827" r:id="rId54"/>
        </w:object>
      </w:r>
      <w:r w:rsidR="00502BAD">
        <w:rPr>
          <w:rFonts w:ascii="Times New Roman" w:hAnsi="Times New Roman" w:cs="Times New Roman"/>
          <w:color w:val="000000"/>
          <w:sz w:val="22"/>
        </w:rPr>
        <w:t>;</w:t>
      </w:r>
      <w:r w:rsidR="00EB0BCA" w:rsidRPr="00F007DB">
        <w:rPr>
          <w:rFonts w:ascii="Times New Roman" w:hAnsi="Times New Roman" w:cs="Times New Roman"/>
          <w:color w:val="000000"/>
          <w:sz w:val="22"/>
        </w:rPr>
        <w:t xml:space="preserve"> (c) </w:t>
      </w:r>
      <w:r w:rsidR="009F5C54" w:rsidRPr="00F007DB">
        <w:rPr>
          <w:rFonts w:ascii="Times New Roman" w:hAnsi="Times New Roman" w:cs="Times New Roman"/>
          <w:noProof/>
          <w:color w:val="000000"/>
          <w:position w:val="-30"/>
          <w:sz w:val="22"/>
        </w:rPr>
        <w:object w:dxaOrig="2560" w:dyaOrig="720" w14:anchorId="496A87FD">
          <v:shape id="_x0000_i1049" type="#_x0000_t75" alt="" style="width:128.65pt;height:32.45pt;mso-width-percent:0;mso-height-percent:0;mso-width-percent:0;mso-height-percent:0" o:ole="" fillcolor="window">
            <v:imagedata r:id="rId55" o:title=""/>
          </v:shape>
          <o:OLEObject Type="Embed" ProgID="Equation.DSMT4" ShapeID="_x0000_i1049" DrawAspect="Content" ObjectID="_1640812828" r:id="rId56"/>
        </w:object>
      </w:r>
      <w:r w:rsidR="00EB0BCA" w:rsidRPr="00F007DB">
        <w:rPr>
          <w:rFonts w:ascii="Times New Roman" w:hAnsi="Times New Roman" w:cs="Times New Roman"/>
          <w:color w:val="000000"/>
          <w:sz w:val="22"/>
        </w:rPr>
        <w:t xml:space="preserve"> and </w:t>
      </w:r>
      <w:r w:rsidR="009F5C54" w:rsidRPr="00F007DB">
        <w:rPr>
          <w:rFonts w:ascii="Times New Roman" w:hAnsi="Times New Roman" w:cs="Times New Roman"/>
          <w:noProof/>
          <w:color w:val="000000"/>
          <w:position w:val="-30"/>
          <w:sz w:val="22"/>
        </w:rPr>
        <w:object w:dxaOrig="2140" w:dyaOrig="720" w14:anchorId="08431798">
          <v:shape id="_x0000_i1050" type="#_x0000_t75" alt="" style="width:106.8pt;height:32.45pt;mso-width-percent:0;mso-height-percent:0;mso-width-percent:0;mso-height-percent:0" o:ole="" fillcolor="window">
            <v:imagedata r:id="rId57" o:title=""/>
          </v:shape>
          <o:OLEObject Type="Embed" ProgID="Equation.DSMT4" ShapeID="_x0000_i1050" DrawAspect="Content" ObjectID="_1640812829" r:id="rId58"/>
        </w:object>
      </w:r>
      <w:r w:rsidR="00502BAD">
        <w:rPr>
          <w:rFonts w:ascii="Times New Roman" w:hAnsi="Times New Roman" w:cs="Times New Roman"/>
          <w:color w:val="000000"/>
          <w:sz w:val="22"/>
        </w:rPr>
        <w:t>;</w:t>
      </w:r>
      <w:r w:rsidR="00EB0BCA" w:rsidRPr="00F007DB">
        <w:rPr>
          <w:rFonts w:ascii="Times New Roman" w:hAnsi="Times New Roman" w:cs="Times New Roman"/>
          <w:color w:val="000000"/>
          <w:sz w:val="22"/>
        </w:rPr>
        <w:t xml:space="preserve"> (d) </w:t>
      </w:r>
      <w:r w:rsidR="009F5C54" w:rsidRPr="00F007DB">
        <w:rPr>
          <w:rFonts w:ascii="Times New Roman" w:hAnsi="Times New Roman" w:cs="Times New Roman"/>
          <w:noProof/>
          <w:color w:val="000000"/>
          <w:position w:val="-12"/>
          <w:sz w:val="22"/>
        </w:rPr>
        <w:object w:dxaOrig="1500" w:dyaOrig="380" w14:anchorId="34A4F391">
          <v:shape id="_x0000_i1051" type="#_x0000_t75" alt="" style="width:76.15pt;height:17.7pt;mso-width-percent:0;mso-height-percent:0;mso-width-percent:0;mso-height-percent:0" o:ole="" fillcolor="window">
            <v:imagedata r:id="rId59" o:title=""/>
          </v:shape>
          <o:OLEObject Type="Embed" ProgID="Equation.DSMT4" ShapeID="_x0000_i1051" DrawAspect="Content" ObjectID="_1640812830" r:id="rId60"/>
        </w:object>
      </w:r>
      <w:r w:rsidR="008C7DD8" w:rsidRPr="00F007DB">
        <w:rPr>
          <w:rFonts w:ascii="Times New Roman" w:hAnsi="Times New Roman" w:cs="Times New Roman"/>
          <w:color w:val="000000"/>
          <w:sz w:val="22"/>
        </w:rPr>
        <w:t xml:space="preserve">, where </w:t>
      </w:r>
      <w:r w:rsidR="009F5C54" w:rsidRPr="00F007DB">
        <w:rPr>
          <w:rFonts w:ascii="Times New Roman" w:hAnsi="Times New Roman" w:cs="Times New Roman"/>
          <w:noProof/>
          <w:color w:val="000000"/>
          <w:position w:val="-28"/>
          <w:sz w:val="22"/>
        </w:rPr>
        <w:object w:dxaOrig="1600" w:dyaOrig="660" w14:anchorId="3DA6365F">
          <v:shape id="_x0000_i1052" type="#_x0000_t75" alt="" style="width:79.65pt;height:28.9pt;mso-width-percent:0;mso-height-percent:0;mso-width-percent:0;mso-height-percent:0" o:ole="" fillcolor="window">
            <v:imagedata r:id="rId61" o:title=""/>
          </v:shape>
          <o:OLEObject Type="Embed" ProgID="Equation.DSMT4" ShapeID="_x0000_i1052" DrawAspect="Content" ObjectID="_1640812831" r:id="rId62"/>
        </w:object>
      </w:r>
      <w:r w:rsidR="00EB0BCA" w:rsidRPr="00F007DB">
        <w:rPr>
          <w:rFonts w:ascii="Times New Roman" w:hAnsi="Times New Roman" w:cs="Times New Roman"/>
          <w:color w:val="000000"/>
          <w:sz w:val="22"/>
        </w:rPr>
        <w:t>.</w:t>
      </w:r>
      <w:r w:rsidR="00AE68C3" w:rsidRPr="00F007DB">
        <w:rPr>
          <w:rFonts w:ascii="Times New Roman" w:hAnsi="Times New Roman" w:cs="Times New Roman"/>
          <w:color w:val="000000"/>
          <w:sz w:val="22"/>
        </w:rPr>
        <w:t xml:space="preserve"> </w:t>
      </w:r>
      <w:r w:rsidR="00350F6B">
        <w:rPr>
          <w:rFonts w:ascii="Times New Roman" w:hAnsi="Times New Roman" w:cs="Times New Roman"/>
          <w:color w:val="000000"/>
          <w:sz w:val="22"/>
        </w:rPr>
        <w:t>A</w:t>
      </w:r>
      <w:r w:rsidR="00AE68C3" w:rsidRPr="00F007DB">
        <w:rPr>
          <w:rFonts w:ascii="Times New Roman" w:hAnsi="Times New Roman" w:cs="Times New Roman"/>
          <w:color w:val="000000"/>
          <w:sz w:val="22"/>
        </w:rPr>
        <w:t xml:space="preserve"> few findings </w:t>
      </w:r>
      <w:r w:rsidR="00350F6B">
        <w:rPr>
          <w:rFonts w:ascii="Times New Roman" w:hAnsi="Times New Roman" w:cs="Times New Roman"/>
          <w:color w:val="000000"/>
          <w:sz w:val="22"/>
        </w:rPr>
        <w:t xml:space="preserve">emerge </w:t>
      </w:r>
      <w:r w:rsidR="00AE68C3" w:rsidRPr="00F007DB">
        <w:rPr>
          <w:rFonts w:ascii="Times New Roman" w:hAnsi="Times New Roman" w:cs="Times New Roman"/>
          <w:color w:val="000000"/>
          <w:sz w:val="22"/>
        </w:rPr>
        <w:t>from the</w:t>
      </w:r>
      <w:r w:rsidR="004D71DD">
        <w:rPr>
          <w:rFonts w:ascii="Times New Roman" w:hAnsi="Times New Roman" w:cs="Times New Roman"/>
          <w:color w:val="000000"/>
          <w:sz w:val="22"/>
        </w:rPr>
        <w:t>se</w:t>
      </w:r>
      <w:r w:rsidR="00AE68C3" w:rsidRPr="00F007DB">
        <w:rPr>
          <w:rFonts w:ascii="Times New Roman" w:hAnsi="Times New Roman" w:cs="Times New Roman"/>
          <w:color w:val="000000"/>
          <w:sz w:val="22"/>
        </w:rPr>
        <w:t xml:space="preserve"> optimal quantity expressions</w:t>
      </w:r>
      <w:r w:rsidR="008C7DD8" w:rsidRPr="00F007DB">
        <w:rPr>
          <w:rFonts w:ascii="Times New Roman" w:hAnsi="Times New Roman" w:cs="Times New Roman"/>
          <w:color w:val="000000"/>
          <w:sz w:val="22"/>
        </w:rPr>
        <w:t>.</w:t>
      </w:r>
      <w:r w:rsidR="00EB0BCA" w:rsidRPr="00F007DB">
        <w:rPr>
          <w:rFonts w:ascii="Times New Roman" w:hAnsi="Times New Roman" w:cs="Times New Roman"/>
          <w:color w:val="000000"/>
          <w:sz w:val="22"/>
        </w:rPr>
        <w:t xml:space="preserve"> </w:t>
      </w:r>
      <w:r w:rsidR="008C7DD8" w:rsidRPr="00F007DB">
        <w:rPr>
          <w:rFonts w:ascii="Times New Roman" w:hAnsi="Times New Roman" w:cs="Times New Roman"/>
          <w:color w:val="000000"/>
          <w:sz w:val="22"/>
        </w:rPr>
        <w:t xml:space="preserve">First, the optimal quantities under ZR and ZRS contracts are the same </w:t>
      </w:r>
      <w:r w:rsidR="004D71DD">
        <w:rPr>
          <w:rFonts w:ascii="Times New Roman" w:hAnsi="Times New Roman" w:cs="Times New Roman"/>
          <w:color w:val="000000"/>
          <w:sz w:val="22"/>
        </w:rPr>
        <w:t>for</w:t>
      </w:r>
      <w:r w:rsidR="004D71DD" w:rsidRPr="00F007DB">
        <w:rPr>
          <w:rFonts w:ascii="Times New Roman" w:hAnsi="Times New Roman" w:cs="Times New Roman"/>
          <w:color w:val="000000"/>
          <w:sz w:val="22"/>
        </w:rPr>
        <w:t xml:space="preserve"> </w:t>
      </w:r>
      <w:r w:rsidR="008C7DD8" w:rsidRPr="00F007DB">
        <w:rPr>
          <w:rFonts w:ascii="Times New Roman" w:hAnsi="Times New Roman" w:cs="Times New Roman"/>
          <w:color w:val="000000"/>
          <w:sz w:val="22"/>
        </w:rPr>
        <w:t xml:space="preserve">the retailer-decide (RD) </w:t>
      </w:r>
      <w:r w:rsidR="00CB0C54">
        <w:rPr>
          <w:rFonts w:ascii="Times New Roman" w:hAnsi="Times New Roman" w:cs="Times New Roman"/>
          <w:color w:val="000000"/>
          <w:sz w:val="22"/>
        </w:rPr>
        <w:t>and</w:t>
      </w:r>
      <w:r w:rsidR="00CB0C54" w:rsidRPr="00F007DB">
        <w:rPr>
          <w:rFonts w:ascii="Times New Roman" w:hAnsi="Times New Roman" w:cs="Times New Roman"/>
          <w:color w:val="000000"/>
          <w:sz w:val="22"/>
        </w:rPr>
        <w:t xml:space="preserve"> </w:t>
      </w:r>
      <w:r w:rsidR="008C7DD8" w:rsidRPr="00F007DB">
        <w:rPr>
          <w:rFonts w:ascii="Times New Roman" w:hAnsi="Times New Roman" w:cs="Times New Roman"/>
          <w:color w:val="000000"/>
          <w:sz w:val="22"/>
        </w:rPr>
        <w:t>manufacturer-decide (MD) scenarios. For ZS contract</w:t>
      </w:r>
      <w:r w:rsidR="007B531F">
        <w:rPr>
          <w:rFonts w:ascii="Times New Roman" w:hAnsi="Times New Roman" w:cs="Times New Roman"/>
          <w:color w:val="000000"/>
          <w:sz w:val="22"/>
        </w:rPr>
        <w:t>s</w:t>
      </w:r>
      <w:r w:rsidR="008C7DD8" w:rsidRPr="00F007DB">
        <w:rPr>
          <w:rFonts w:ascii="Times New Roman" w:hAnsi="Times New Roman" w:cs="Times New Roman"/>
          <w:color w:val="000000"/>
          <w:sz w:val="22"/>
        </w:rPr>
        <w:t>, the side-payment is independent of the quantity</w:t>
      </w:r>
      <w:r w:rsidR="005D6523">
        <w:rPr>
          <w:rFonts w:ascii="Times New Roman" w:hAnsi="Times New Roman" w:cs="Times New Roman"/>
          <w:color w:val="000000"/>
          <w:sz w:val="22"/>
        </w:rPr>
        <w:t xml:space="preserve"> and thus</w:t>
      </w:r>
      <w:r w:rsidR="008C7DD8" w:rsidRPr="00F007DB">
        <w:rPr>
          <w:rFonts w:ascii="Times New Roman" w:hAnsi="Times New Roman" w:cs="Times New Roman"/>
          <w:color w:val="000000"/>
          <w:sz w:val="22"/>
        </w:rPr>
        <w:t xml:space="preserve"> has no effect on the optimal quantity. As the wholesale price is zero, we have </w:t>
      </w:r>
      <w:r w:rsidR="009F5C54" w:rsidRPr="00F007DB">
        <w:rPr>
          <w:rFonts w:ascii="Times New Roman" w:hAnsi="Times New Roman" w:cs="Times New Roman"/>
          <w:noProof/>
          <w:color w:val="000000"/>
          <w:position w:val="-12"/>
          <w:sz w:val="22"/>
        </w:rPr>
        <w:object w:dxaOrig="820" w:dyaOrig="380" w14:anchorId="37314B9E">
          <v:shape id="_x0000_i1053" type="#_x0000_t75" alt="" style="width:43.1pt;height:17.7pt;mso-width-percent:0;mso-height-percent:0;mso-width-percent:0;mso-height-percent:0" o:ole="" fillcolor="window">
            <v:imagedata r:id="rId53" o:title=""/>
          </v:shape>
          <o:OLEObject Type="Embed" ProgID="Equation.DSMT4" ShapeID="_x0000_i1053" DrawAspect="Content" ObjectID="_1640812832" r:id="rId63"/>
        </w:object>
      </w:r>
      <w:r w:rsidR="008C7DD8" w:rsidRPr="00F007DB">
        <w:rPr>
          <w:rFonts w:ascii="Times New Roman" w:hAnsi="Times New Roman" w:cs="Times New Roman"/>
          <w:color w:val="000000"/>
          <w:sz w:val="22"/>
        </w:rPr>
        <w:t xml:space="preserve"> and </w:t>
      </w:r>
      <w:r w:rsidR="009F5C54" w:rsidRPr="00F007DB">
        <w:rPr>
          <w:rFonts w:ascii="Times New Roman" w:hAnsi="Times New Roman" w:cs="Times New Roman"/>
          <w:i/>
          <w:noProof/>
          <w:color w:val="000000"/>
          <w:position w:val="-30"/>
          <w:sz w:val="22"/>
        </w:rPr>
        <w:object w:dxaOrig="1860" w:dyaOrig="720" w14:anchorId="6D318D28">
          <v:shape id="_x0000_i1054" type="#_x0000_t75" alt="" style="width:93.25pt;height:32.45pt;mso-width-percent:0;mso-height-percent:0;mso-width-percent:0;mso-height-percent:0" o:ole="" fillcolor="window">
            <v:imagedata r:id="rId51" o:title=""/>
          </v:shape>
          <o:OLEObject Type="Embed" ProgID="Equation.DSMT4" ShapeID="_x0000_i1054" DrawAspect="Content" ObjectID="_1640812833" r:id="rId64"/>
        </w:object>
      </w:r>
      <w:r w:rsidR="008C7DD8" w:rsidRPr="00F007DB">
        <w:rPr>
          <w:rFonts w:ascii="Times New Roman" w:hAnsi="Times New Roman" w:cs="Times New Roman"/>
          <w:color w:val="000000"/>
          <w:sz w:val="22"/>
        </w:rPr>
        <w:t xml:space="preserve">. Finally, for the supply chain, the optimal quantity is independent of the contract </w:t>
      </w:r>
      <w:r w:rsidR="005D6523">
        <w:rPr>
          <w:rFonts w:ascii="Times New Roman" w:hAnsi="Times New Roman" w:cs="Times New Roman"/>
          <w:color w:val="000000"/>
          <w:sz w:val="22"/>
        </w:rPr>
        <w:t xml:space="preserve">type </w:t>
      </w:r>
      <w:r w:rsidR="008C7DD8" w:rsidRPr="00F007DB">
        <w:rPr>
          <w:rFonts w:ascii="Times New Roman" w:hAnsi="Times New Roman" w:cs="Times New Roman"/>
          <w:color w:val="000000"/>
          <w:sz w:val="22"/>
        </w:rPr>
        <w:t xml:space="preserve">and is given by </w:t>
      </w:r>
      <w:r w:rsidR="009F5C54" w:rsidRPr="00F007DB">
        <w:rPr>
          <w:rFonts w:ascii="Times New Roman" w:hAnsi="Times New Roman" w:cs="Times New Roman"/>
          <w:noProof/>
          <w:color w:val="000000"/>
          <w:position w:val="-12"/>
          <w:sz w:val="22"/>
        </w:rPr>
        <w:object w:dxaOrig="1500" w:dyaOrig="380" w14:anchorId="0496CFF5">
          <v:shape id="_x0000_i1055" type="#_x0000_t75" alt="" style="width:76.15pt;height:17.7pt;mso-width-percent:0;mso-height-percent:0;mso-width-percent:0;mso-height-percent:0" o:ole="" fillcolor="window">
            <v:imagedata r:id="rId65" o:title=""/>
          </v:shape>
          <o:OLEObject Type="Embed" ProgID="Equation.DSMT4" ShapeID="_x0000_i1055" DrawAspect="Content" ObjectID="_1640812834" r:id="rId66"/>
        </w:object>
      </w:r>
      <w:r w:rsidR="008C7DD8" w:rsidRPr="00F007DB">
        <w:rPr>
          <w:rFonts w:ascii="Times New Roman" w:hAnsi="Times New Roman" w:cs="Times New Roman"/>
          <w:color w:val="000000"/>
          <w:sz w:val="22"/>
        </w:rPr>
        <w:t>.</w:t>
      </w:r>
      <w:r w:rsidR="006C2AE0" w:rsidRPr="00F007DB">
        <w:rPr>
          <w:rFonts w:ascii="Times New Roman" w:hAnsi="Times New Roman" w:cs="Times New Roman"/>
          <w:color w:val="000000"/>
          <w:sz w:val="22"/>
        </w:rPr>
        <w:t xml:space="preserve"> </w:t>
      </w:r>
    </w:p>
    <w:p w14:paraId="5B818546" w14:textId="77777777" w:rsidR="00833FD9" w:rsidRPr="00F007DB" w:rsidRDefault="00833FD9" w:rsidP="00724300">
      <w:pPr>
        <w:tabs>
          <w:tab w:val="right" w:pos="9720"/>
        </w:tabs>
        <w:autoSpaceDE w:val="0"/>
        <w:autoSpaceDN w:val="0"/>
        <w:adjustRightInd w:val="0"/>
        <w:spacing w:line="480" w:lineRule="auto"/>
        <w:rPr>
          <w:rFonts w:ascii="Times New Roman" w:hAnsi="Times New Roman" w:cs="Times New Roman"/>
          <w:color w:val="000000"/>
          <w:sz w:val="22"/>
        </w:rPr>
      </w:pPr>
    </w:p>
    <w:p w14:paraId="665C10EA" w14:textId="2B28A9AB" w:rsidR="00742985" w:rsidRPr="00F007DB" w:rsidRDefault="00742985" w:rsidP="00724300">
      <w:pPr>
        <w:spacing w:line="480" w:lineRule="auto"/>
        <w:rPr>
          <w:rFonts w:ascii="Times New Roman" w:eastAsia="DengXian" w:hAnsi="Times New Roman" w:cs="Times New Roman"/>
          <w:b/>
          <w:color w:val="000000" w:themeColor="text1"/>
          <w:sz w:val="32"/>
          <w:szCs w:val="32"/>
        </w:rPr>
      </w:pPr>
      <w:r w:rsidRPr="00F007DB">
        <w:rPr>
          <w:rFonts w:ascii="Times New Roman" w:eastAsia="DengXian" w:hAnsi="Times New Roman" w:cs="Times New Roman"/>
          <w:b/>
          <w:color w:val="000000" w:themeColor="text1"/>
          <w:sz w:val="32"/>
          <w:szCs w:val="32"/>
        </w:rPr>
        <w:t xml:space="preserve">4. </w:t>
      </w:r>
      <w:r w:rsidR="000C4AFE" w:rsidRPr="00F007DB">
        <w:rPr>
          <w:rFonts w:ascii="Times New Roman" w:eastAsia="DengXian" w:hAnsi="Times New Roman" w:cs="Times New Roman"/>
          <w:b/>
          <w:color w:val="000000" w:themeColor="text1"/>
          <w:sz w:val="32"/>
          <w:szCs w:val="32"/>
        </w:rPr>
        <w:t>Win-Win Coordination</w:t>
      </w:r>
    </w:p>
    <w:p w14:paraId="7E43EB43" w14:textId="6A51822D" w:rsidR="00523908" w:rsidRPr="00F007DB" w:rsidRDefault="00775CF2" w:rsidP="00724300">
      <w:pPr>
        <w:autoSpaceDE w:val="0"/>
        <w:autoSpaceDN w:val="0"/>
        <w:adjustRightInd w:val="0"/>
        <w:spacing w:line="480" w:lineRule="auto"/>
        <w:rPr>
          <w:rFonts w:ascii="Times New Roman" w:eastAsia="DengXian" w:hAnsi="Times New Roman" w:cs="Times New Roman"/>
          <w:color w:val="000000" w:themeColor="text1"/>
          <w:kern w:val="0"/>
          <w:sz w:val="22"/>
        </w:rPr>
      </w:pPr>
      <w:r w:rsidRPr="00F007DB">
        <w:rPr>
          <w:rFonts w:ascii="Times New Roman" w:eastAsia="DengXian" w:hAnsi="Times New Roman" w:cs="Times New Roman"/>
          <w:color w:val="000000" w:themeColor="text1"/>
          <w:kern w:val="0"/>
          <w:sz w:val="22"/>
        </w:rPr>
        <w:t>With the model</w:t>
      </w:r>
      <w:r w:rsidR="00523908" w:rsidRPr="00F007DB">
        <w:rPr>
          <w:rFonts w:ascii="Times New Roman" w:eastAsia="DengXian" w:hAnsi="Times New Roman" w:cs="Times New Roman"/>
          <w:color w:val="000000" w:themeColor="text1"/>
          <w:kern w:val="0"/>
          <w:sz w:val="22"/>
        </w:rPr>
        <w:t xml:space="preserve"> and results derived</w:t>
      </w:r>
      <w:r w:rsidRPr="00F007DB">
        <w:rPr>
          <w:rFonts w:ascii="Times New Roman" w:eastAsia="DengXian" w:hAnsi="Times New Roman" w:cs="Times New Roman"/>
          <w:color w:val="000000" w:themeColor="text1"/>
          <w:kern w:val="0"/>
          <w:sz w:val="22"/>
        </w:rPr>
        <w:t xml:space="preserve"> in Section 3, we </w:t>
      </w:r>
      <w:r w:rsidR="00523908" w:rsidRPr="00F007DB">
        <w:rPr>
          <w:rFonts w:ascii="Times New Roman" w:eastAsia="DengXian" w:hAnsi="Times New Roman" w:cs="Times New Roman"/>
          <w:color w:val="000000" w:themeColor="text1"/>
          <w:kern w:val="0"/>
          <w:sz w:val="22"/>
        </w:rPr>
        <w:t>now proceed to explore the channel coordination issue. In the following, we first define two concepts</w:t>
      </w:r>
      <w:r w:rsidR="00B740F7">
        <w:rPr>
          <w:rFonts w:ascii="Times New Roman" w:eastAsia="DengXian" w:hAnsi="Times New Roman" w:cs="Times New Roman"/>
          <w:color w:val="000000" w:themeColor="text1"/>
          <w:kern w:val="0"/>
          <w:sz w:val="22"/>
        </w:rPr>
        <w:t xml:space="preserve">: </w:t>
      </w:r>
      <w:r w:rsidR="00523908" w:rsidRPr="00F007DB">
        <w:rPr>
          <w:rFonts w:ascii="Times New Roman" w:eastAsia="DengXian" w:hAnsi="Times New Roman" w:cs="Times New Roman"/>
          <w:color w:val="000000" w:themeColor="text1"/>
          <w:kern w:val="0"/>
          <w:sz w:val="22"/>
        </w:rPr>
        <w:t>quantity coordination and win-win coordination.</w:t>
      </w:r>
    </w:p>
    <w:p w14:paraId="02254FDC" w14:textId="53FBD914" w:rsidR="00523908" w:rsidRPr="00F007DB" w:rsidRDefault="004851C7" w:rsidP="00724300">
      <w:pPr>
        <w:autoSpaceDE w:val="0"/>
        <w:autoSpaceDN w:val="0"/>
        <w:adjustRightInd w:val="0"/>
        <w:spacing w:line="480" w:lineRule="auto"/>
        <w:rPr>
          <w:rFonts w:ascii="Times New Roman" w:eastAsia="DengXian" w:hAnsi="Times New Roman" w:cs="Times New Roman"/>
          <w:i/>
          <w:color w:val="000000" w:themeColor="text1"/>
          <w:kern w:val="0"/>
          <w:sz w:val="22"/>
        </w:rPr>
      </w:pPr>
      <w:r w:rsidRPr="00F007DB">
        <w:rPr>
          <w:rFonts w:ascii="Times New Roman" w:eastAsia="DengXian" w:hAnsi="Times New Roman" w:cs="Times New Roman"/>
          <w:b/>
          <w:color w:val="000000" w:themeColor="text1"/>
          <w:kern w:val="0"/>
          <w:sz w:val="22"/>
        </w:rPr>
        <w:t>Definition 1 (q</w:t>
      </w:r>
      <w:r w:rsidR="00523908" w:rsidRPr="00F007DB">
        <w:rPr>
          <w:rFonts w:ascii="Times New Roman" w:eastAsia="DengXian" w:hAnsi="Times New Roman" w:cs="Times New Roman"/>
          <w:b/>
          <w:color w:val="000000" w:themeColor="text1"/>
          <w:kern w:val="0"/>
          <w:sz w:val="22"/>
        </w:rPr>
        <w:t>uantity coordination</w:t>
      </w:r>
      <w:r w:rsidRPr="00F007DB">
        <w:rPr>
          <w:rFonts w:ascii="Times New Roman" w:eastAsia="DengXian" w:hAnsi="Times New Roman" w:cs="Times New Roman"/>
          <w:b/>
          <w:color w:val="000000" w:themeColor="text1"/>
          <w:kern w:val="0"/>
          <w:sz w:val="22"/>
        </w:rPr>
        <w:t>)</w:t>
      </w:r>
      <w:r w:rsidR="00523908" w:rsidRPr="00F007DB">
        <w:rPr>
          <w:rFonts w:ascii="Times New Roman" w:eastAsia="DengXian" w:hAnsi="Times New Roman" w:cs="Times New Roman"/>
          <w:b/>
          <w:color w:val="000000" w:themeColor="text1"/>
          <w:kern w:val="0"/>
          <w:sz w:val="22"/>
        </w:rPr>
        <w:t>.</w:t>
      </w:r>
      <w:r w:rsidR="00523908" w:rsidRPr="00F007DB">
        <w:rPr>
          <w:rFonts w:ascii="Times New Roman" w:eastAsia="DengXian" w:hAnsi="Times New Roman" w:cs="Times New Roman"/>
          <w:color w:val="000000" w:themeColor="text1"/>
          <w:kern w:val="0"/>
          <w:sz w:val="22"/>
        </w:rPr>
        <w:t xml:space="preserve"> </w:t>
      </w:r>
      <w:r w:rsidR="00523908" w:rsidRPr="00F007DB">
        <w:rPr>
          <w:rFonts w:ascii="Times New Roman" w:eastAsia="DengXian" w:hAnsi="Times New Roman" w:cs="Times New Roman"/>
          <w:i/>
          <w:color w:val="000000" w:themeColor="text1"/>
          <w:kern w:val="0"/>
          <w:sz w:val="22"/>
        </w:rPr>
        <w:t xml:space="preserve">In the supply chain, if the optimal order quantity determined by the </w:t>
      </w:r>
      <w:r w:rsidR="00523908" w:rsidRPr="00F007DB">
        <w:rPr>
          <w:rFonts w:ascii="Times New Roman" w:eastAsia="DengXian" w:hAnsi="Times New Roman" w:cs="Times New Roman"/>
          <w:i/>
          <w:color w:val="000000" w:themeColor="text1"/>
          <w:kern w:val="0"/>
          <w:sz w:val="22"/>
        </w:rPr>
        <w:lastRenderedPageBreak/>
        <w:t>supply chain members under a decentrali</w:t>
      </w:r>
      <w:r w:rsidR="00906902">
        <w:rPr>
          <w:rFonts w:ascii="Times New Roman" w:eastAsia="DengXian" w:hAnsi="Times New Roman" w:cs="Times New Roman"/>
          <w:i/>
          <w:color w:val="000000" w:themeColor="text1"/>
          <w:kern w:val="0"/>
          <w:sz w:val="22"/>
        </w:rPr>
        <w:t>s</w:t>
      </w:r>
      <w:r w:rsidR="00523908" w:rsidRPr="00F007DB">
        <w:rPr>
          <w:rFonts w:ascii="Times New Roman" w:eastAsia="DengXian" w:hAnsi="Times New Roman" w:cs="Times New Roman"/>
          <w:i/>
          <w:color w:val="000000" w:themeColor="text1"/>
          <w:kern w:val="0"/>
          <w:sz w:val="22"/>
        </w:rPr>
        <w:t>ed setting is equal to the optimal product quantity for the whole supply chain</w:t>
      </w:r>
      <w:r w:rsidR="00D837E8" w:rsidRPr="00F007DB">
        <w:rPr>
          <w:rFonts w:ascii="Times New Roman" w:eastAsia="DengXian" w:hAnsi="Times New Roman" w:cs="Times New Roman"/>
          <w:i/>
          <w:color w:val="000000" w:themeColor="text1"/>
          <w:kern w:val="0"/>
          <w:sz w:val="22"/>
        </w:rPr>
        <w:t xml:space="preserve">, </w:t>
      </w:r>
      <w:r w:rsidR="00523908" w:rsidRPr="00F007DB">
        <w:rPr>
          <w:rFonts w:ascii="Times New Roman" w:eastAsia="DengXian" w:hAnsi="Times New Roman" w:cs="Times New Roman"/>
          <w:i/>
          <w:color w:val="000000" w:themeColor="text1"/>
          <w:kern w:val="0"/>
          <w:sz w:val="22"/>
        </w:rPr>
        <w:t>quantity coordination is achieved.</w:t>
      </w:r>
    </w:p>
    <w:p w14:paraId="61A31A85" w14:textId="7FC3C135" w:rsidR="00523908" w:rsidRPr="00F007DB" w:rsidRDefault="004851C7" w:rsidP="00724300">
      <w:pPr>
        <w:autoSpaceDE w:val="0"/>
        <w:autoSpaceDN w:val="0"/>
        <w:adjustRightInd w:val="0"/>
        <w:spacing w:line="480" w:lineRule="auto"/>
        <w:rPr>
          <w:rFonts w:ascii="Times New Roman" w:eastAsia="DengXian" w:hAnsi="Times New Roman" w:cs="Times New Roman"/>
          <w:i/>
          <w:color w:val="000000" w:themeColor="text1"/>
          <w:kern w:val="0"/>
          <w:sz w:val="22"/>
        </w:rPr>
      </w:pPr>
      <w:r w:rsidRPr="00F007DB">
        <w:rPr>
          <w:rFonts w:ascii="Times New Roman" w:eastAsia="DengXian" w:hAnsi="Times New Roman" w:cs="Times New Roman"/>
          <w:b/>
          <w:color w:val="000000" w:themeColor="text1"/>
          <w:kern w:val="0"/>
          <w:sz w:val="22"/>
        </w:rPr>
        <w:t>Definition 2 (w</w:t>
      </w:r>
      <w:r w:rsidR="00523908" w:rsidRPr="00F007DB">
        <w:rPr>
          <w:rFonts w:ascii="Times New Roman" w:eastAsia="DengXian" w:hAnsi="Times New Roman" w:cs="Times New Roman"/>
          <w:b/>
          <w:color w:val="000000" w:themeColor="text1"/>
          <w:kern w:val="0"/>
          <w:sz w:val="22"/>
        </w:rPr>
        <w:t>in-win coordination</w:t>
      </w:r>
      <w:r w:rsidRPr="00F007DB">
        <w:rPr>
          <w:rFonts w:ascii="Times New Roman" w:eastAsia="DengXian" w:hAnsi="Times New Roman" w:cs="Times New Roman"/>
          <w:b/>
          <w:color w:val="000000" w:themeColor="text1"/>
          <w:kern w:val="0"/>
          <w:sz w:val="22"/>
        </w:rPr>
        <w:t>)</w:t>
      </w:r>
      <w:r w:rsidR="00523908" w:rsidRPr="00F007DB">
        <w:rPr>
          <w:rFonts w:ascii="Times New Roman" w:eastAsia="DengXian" w:hAnsi="Times New Roman" w:cs="Times New Roman"/>
          <w:b/>
          <w:color w:val="000000" w:themeColor="text1"/>
          <w:kern w:val="0"/>
          <w:sz w:val="22"/>
        </w:rPr>
        <w:t>.</w:t>
      </w:r>
      <w:r w:rsidR="00523908" w:rsidRPr="00F007DB">
        <w:rPr>
          <w:rFonts w:ascii="Times New Roman" w:eastAsia="DengXian" w:hAnsi="Times New Roman" w:cs="Times New Roman"/>
          <w:color w:val="000000" w:themeColor="text1"/>
          <w:kern w:val="0"/>
          <w:sz w:val="22"/>
        </w:rPr>
        <w:t xml:space="preserve"> </w:t>
      </w:r>
      <w:r w:rsidR="00523908" w:rsidRPr="00F007DB">
        <w:rPr>
          <w:rFonts w:ascii="Times New Roman" w:eastAsia="DengXian" w:hAnsi="Times New Roman" w:cs="Times New Roman"/>
          <w:i/>
          <w:color w:val="000000" w:themeColor="text1"/>
          <w:kern w:val="0"/>
          <w:sz w:val="22"/>
        </w:rPr>
        <w:t xml:space="preserve">In the supply chain, </w:t>
      </w:r>
      <w:r w:rsidR="00531218" w:rsidRPr="00F007DB">
        <w:rPr>
          <w:rFonts w:ascii="Times New Roman" w:eastAsia="DengXian" w:hAnsi="Times New Roman" w:cs="Times New Roman"/>
          <w:i/>
          <w:color w:val="000000" w:themeColor="text1"/>
          <w:kern w:val="0"/>
          <w:sz w:val="22"/>
        </w:rPr>
        <w:t xml:space="preserve">if </w:t>
      </w:r>
      <w:r w:rsidR="00523908" w:rsidRPr="00F007DB">
        <w:rPr>
          <w:rFonts w:ascii="Times New Roman" w:eastAsia="DengXian" w:hAnsi="Times New Roman" w:cs="Times New Roman"/>
          <w:i/>
          <w:color w:val="000000" w:themeColor="text1"/>
          <w:kern w:val="0"/>
          <w:sz w:val="22"/>
        </w:rPr>
        <w:t>quantity coordination is achieved</w:t>
      </w:r>
      <w:r w:rsidR="00531218" w:rsidRPr="00F007DB">
        <w:rPr>
          <w:rFonts w:ascii="Times New Roman" w:eastAsia="DengXian" w:hAnsi="Times New Roman" w:cs="Times New Roman"/>
          <w:i/>
          <w:color w:val="000000" w:themeColor="text1"/>
          <w:kern w:val="0"/>
          <w:sz w:val="22"/>
        </w:rPr>
        <w:t xml:space="preserve"> and </w:t>
      </w:r>
      <w:r w:rsidR="00D9262A" w:rsidRPr="00F007DB">
        <w:rPr>
          <w:rFonts w:ascii="Times New Roman" w:eastAsia="DengXian" w:hAnsi="Times New Roman" w:cs="Times New Roman"/>
          <w:i/>
          <w:color w:val="000000" w:themeColor="text1"/>
          <w:kern w:val="0"/>
          <w:sz w:val="22"/>
        </w:rPr>
        <w:t xml:space="preserve">both </w:t>
      </w:r>
      <w:r w:rsidR="00531218" w:rsidRPr="00F007DB">
        <w:rPr>
          <w:rFonts w:ascii="Times New Roman" w:eastAsia="DengXian" w:hAnsi="Times New Roman" w:cs="Times New Roman"/>
          <w:i/>
          <w:color w:val="000000" w:themeColor="text1"/>
          <w:kern w:val="0"/>
          <w:sz w:val="22"/>
        </w:rPr>
        <w:t xml:space="preserve">the manufacturer and the retailer are better </w:t>
      </w:r>
      <w:r w:rsidR="00906902">
        <w:rPr>
          <w:rFonts w:ascii="Times New Roman" w:eastAsia="DengXian" w:hAnsi="Times New Roman" w:cs="Times New Roman"/>
          <w:i/>
          <w:color w:val="000000" w:themeColor="text1"/>
          <w:kern w:val="0"/>
          <w:sz w:val="22"/>
        </w:rPr>
        <w:t xml:space="preserve">off </w:t>
      </w:r>
      <w:r w:rsidR="00531218" w:rsidRPr="00F007DB">
        <w:rPr>
          <w:rFonts w:ascii="Times New Roman" w:eastAsia="DengXian" w:hAnsi="Times New Roman" w:cs="Times New Roman"/>
          <w:i/>
          <w:color w:val="000000" w:themeColor="text1"/>
          <w:kern w:val="0"/>
          <w:sz w:val="22"/>
        </w:rPr>
        <w:t xml:space="preserve">than </w:t>
      </w:r>
      <w:r w:rsidR="00906902">
        <w:rPr>
          <w:rFonts w:ascii="Times New Roman" w:eastAsia="DengXian" w:hAnsi="Times New Roman" w:cs="Times New Roman"/>
          <w:i/>
          <w:color w:val="000000" w:themeColor="text1"/>
          <w:kern w:val="0"/>
          <w:sz w:val="22"/>
        </w:rPr>
        <w:t xml:space="preserve">in </w:t>
      </w:r>
      <w:r w:rsidR="00531218" w:rsidRPr="00F007DB">
        <w:rPr>
          <w:rFonts w:ascii="Times New Roman" w:eastAsia="DengXian" w:hAnsi="Times New Roman" w:cs="Times New Roman"/>
          <w:i/>
          <w:color w:val="000000" w:themeColor="text1"/>
          <w:kern w:val="0"/>
          <w:sz w:val="22"/>
        </w:rPr>
        <w:t>the case without quantity coordination (with respect to their bargaining powers), win-win coordination</w:t>
      </w:r>
      <w:r w:rsidR="00906902">
        <w:rPr>
          <w:rFonts w:ascii="Times New Roman" w:eastAsia="DengXian" w:hAnsi="Times New Roman" w:cs="Times New Roman"/>
          <w:i/>
          <w:color w:val="000000" w:themeColor="text1"/>
          <w:kern w:val="0"/>
          <w:sz w:val="22"/>
        </w:rPr>
        <w:t xml:space="preserve"> is achieved</w:t>
      </w:r>
      <w:r w:rsidR="00523908" w:rsidRPr="00F007DB">
        <w:rPr>
          <w:rFonts w:ascii="Times New Roman" w:eastAsia="DengXian" w:hAnsi="Times New Roman" w:cs="Times New Roman"/>
          <w:i/>
          <w:color w:val="000000" w:themeColor="text1"/>
          <w:kern w:val="0"/>
          <w:sz w:val="22"/>
        </w:rPr>
        <w:t>.</w:t>
      </w:r>
    </w:p>
    <w:p w14:paraId="39AD42BC" w14:textId="6F02B201" w:rsidR="00531218" w:rsidRPr="00F007DB" w:rsidRDefault="009B7600" w:rsidP="0012537F">
      <w:pPr>
        <w:autoSpaceDE w:val="0"/>
        <w:autoSpaceDN w:val="0"/>
        <w:adjustRightInd w:val="0"/>
        <w:spacing w:line="480" w:lineRule="auto"/>
        <w:ind w:firstLine="360"/>
        <w:rPr>
          <w:rFonts w:ascii="Times New Roman" w:eastAsia="DengXian" w:hAnsi="Times New Roman" w:cs="Times New Roman"/>
          <w:color w:val="000000" w:themeColor="text1"/>
          <w:kern w:val="0"/>
          <w:sz w:val="22"/>
        </w:rPr>
      </w:pPr>
      <w:r>
        <w:rPr>
          <w:rFonts w:ascii="Times New Roman" w:eastAsia="DengXian" w:hAnsi="Times New Roman" w:cs="Times New Roman"/>
          <w:color w:val="000000" w:themeColor="text1"/>
          <w:kern w:val="0"/>
          <w:sz w:val="22"/>
        </w:rPr>
        <w:t>These definitions of</w:t>
      </w:r>
      <w:r w:rsidR="00531218" w:rsidRPr="00F007DB">
        <w:rPr>
          <w:rFonts w:ascii="Times New Roman" w:eastAsia="DengXian" w:hAnsi="Times New Roman" w:cs="Times New Roman"/>
          <w:color w:val="000000" w:themeColor="text1"/>
          <w:kern w:val="0"/>
          <w:sz w:val="22"/>
        </w:rPr>
        <w:t xml:space="preserve"> quantity coordination and win-win coordination </w:t>
      </w:r>
      <w:r>
        <w:rPr>
          <w:rFonts w:ascii="Times New Roman" w:eastAsia="DengXian" w:hAnsi="Times New Roman" w:cs="Times New Roman"/>
          <w:color w:val="000000" w:themeColor="text1"/>
          <w:kern w:val="0"/>
          <w:sz w:val="22"/>
        </w:rPr>
        <w:t>are consistent with</w:t>
      </w:r>
      <w:r w:rsidR="00531218" w:rsidRPr="00F007DB">
        <w:rPr>
          <w:rFonts w:ascii="Times New Roman" w:eastAsia="DengXian" w:hAnsi="Times New Roman" w:cs="Times New Roman"/>
          <w:color w:val="000000" w:themeColor="text1"/>
          <w:kern w:val="0"/>
          <w:sz w:val="22"/>
        </w:rPr>
        <w:t xml:space="preserve"> existing literature</w:t>
      </w:r>
      <w:r>
        <w:rPr>
          <w:rFonts w:ascii="Times New Roman" w:eastAsia="DengXian" w:hAnsi="Times New Roman" w:cs="Times New Roman"/>
          <w:color w:val="000000" w:themeColor="text1"/>
          <w:kern w:val="0"/>
          <w:sz w:val="22"/>
        </w:rPr>
        <w:t>, but are</w:t>
      </w:r>
      <w:r w:rsidR="00531218" w:rsidRPr="00F007DB">
        <w:rPr>
          <w:rFonts w:ascii="Times New Roman" w:eastAsia="DengXian" w:hAnsi="Times New Roman" w:cs="Times New Roman"/>
          <w:color w:val="000000" w:themeColor="text1"/>
          <w:kern w:val="0"/>
          <w:sz w:val="22"/>
        </w:rPr>
        <w:t xml:space="preserve"> explicitly define</w:t>
      </w:r>
      <w:r>
        <w:rPr>
          <w:rFonts w:ascii="Times New Roman" w:eastAsia="DengXian" w:hAnsi="Times New Roman" w:cs="Times New Roman"/>
          <w:color w:val="000000" w:themeColor="text1"/>
          <w:kern w:val="0"/>
          <w:sz w:val="22"/>
        </w:rPr>
        <w:t>d</w:t>
      </w:r>
      <w:r w:rsidR="00531218" w:rsidRPr="00F007DB">
        <w:rPr>
          <w:rFonts w:ascii="Times New Roman" w:eastAsia="DengXian" w:hAnsi="Times New Roman" w:cs="Times New Roman"/>
          <w:color w:val="000000" w:themeColor="text1"/>
          <w:kern w:val="0"/>
          <w:sz w:val="22"/>
        </w:rPr>
        <w:t xml:space="preserve"> </w:t>
      </w:r>
      <w:r w:rsidR="00823D1A">
        <w:rPr>
          <w:rFonts w:ascii="Times New Roman" w:eastAsia="DengXian" w:hAnsi="Times New Roman" w:cs="Times New Roman"/>
          <w:color w:val="000000" w:themeColor="text1"/>
          <w:kern w:val="0"/>
          <w:sz w:val="22"/>
        </w:rPr>
        <w:t xml:space="preserve">here </w:t>
      </w:r>
      <w:r>
        <w:rPr>
          <w:rFonts w:ascii="Times New Roman" w:eastAsia="DengXian" w:hAnsi="Times New Roman" w:cs="Times New Roman"/>
          <w:color w:val="000000" w:themeColor="text1"/>
          <w:kern w:val="0"/>
          <w:sz w:val="22"/>
        </w:rPr>
        <w:t>to ensure that</w:t>
      </w:r>
      <w:r w:rsidR="00531218" w:rsidRPr="00F007DB">
        <w:rPr>
          <w:rFonts w:ascii="Times New Roman" w:eastAsia="DengXian" w:hAnsi="Times New Roman" w:cs="Times New Roman"/>
          <w:color w:val="000000" w:themeColor="text1"/>
          <w:kern w:val="0"/>
          <w:sz w:val="22"/>
        </w:rPr>
        <w:t xml:space="preserve"> the </w:t>
      </w:r>
      <w:r w:rsidRPr="00F007DB">
        <w:rPr>
          <w:rFonts w:ascii="Times New Roman" w:eastAsia="DengXian" w:hAnsi="Times New Roman" w:cs="Times New Roman"/>
          <w:color w:val="000000" w:themeColor="text1"/>
          <w:kern w:val="0"/>
          <w:sz w:val="22"/>
        </w:rPr>
        <w:t>terminolog</w:t>
      </w:r>
      <w:r>
        <w:rPr>
          <w:rFonts w:ascii="Times New Roman" w:eastAsia="DengXian" w:hAnsi="Times New Roman" w:cs="Times New Roman"/>
          <w:color w:val="000000" w:themeColor="text1"/>
          <w:kern w:val="0"/>
          <w:sz w:val="22"/>
        </w:rPr>
        <w:t>y</w:t>
      </w:r>
      <w:r w:rsidRPr="00F007DB">
        <w:rPr>
          <w:rFonts w:ascii="Times New Roman" w:eastAsia="DengXian" w:hAnsi="Times New Roman" w:cs="Times New Roman"/>
          <w:color w:val="000000" w:themeColor="text1"/>
          <w:kern w:val="0"/>
          <w:sz w:val="22"/>
        </w:rPr>
        <w:t xml:space="preserve"> </w:t>
      </w:r>
      <w:r>
        <w:rPr>
          <w:rFonts w:ascii="Times New Roman" w:eastAsia="DengXian" w:hAnsi="Times New Roman" w:cs="Times New Roman"/>
          <w:color w:val="000000" w:themeColor="text1"/>
          <w:kern w:val="0"/>
          <w:sz w:val="22"/>
        </w:rPr>
        <w:t>is</w:t>
      </w:r>
      <w:r w:rsidRPr="00F007DB">
        <w:rPr>
          <w:rFonts w:ascii="Times New Roman" w:eastAsia="DengXian" w:hAnsi="Times New Roman" w:cs="Times New Roman"/>
          <w:color w:val="000000" w:themeColor="text1"/>
          <w:kern w:val="0"/>
          <w:sz w:val="22"/>
        </w:rPr>
        <w:t xml:space="preserve"> </w:t>
      </w:r>
      <w:r w:rsidR="00531218" w:rsidRPr="00F007DB">
        <w:rPr>
          <w:rFonts w:ascii="Times New Roman" w:eastAsia="DengXian" w:hAnsi="Times New Roman" w:cs="Times New Roman"/>
          <w:color w:val="000000" w:themeColor="text1"/>
          <w:kern w:val="0"/>
          <w:sz w:val="22"/>
        </w:rPr>
        <w:t xml:space="preserve">clear. </w:t>
      </w:r>
    </w:p>
    <w:p w14:paraId="5E239D95" w14:textId="2AE7526B" w:rsidR="00531218" w:rsidRPr="00F007DB" w:rsidRDefault="00775CF2" w:rsidP="00724300">
      <w:pPr>
        <w:autoSpaceDE w:val="0"/>
        <w:autoSpaceDN w:val="0"/>
        <w:adjustRightInd w:val="0"/>
        <w:spacing w:line="480" w:lineRule="auto"/>
        <w:rPr>
          <w:rFonts w:ascii="Times New Roman" w:eastAsia="DengXian" w:hAnsi="Times New Roman" w:cs="Times New Roman"/>
          <w:i/>
          <w:color w:val="000000" w:themeColor="text1"/>
          <w:kern w:val="0"/>
          <w:sz w:val="22"/>
        </w:rPr>
      </w:pPr>
      <w:r w:rsidRPr="00F007DB">
        <w:rPr>
          <w:rFonts w:ascii="Times New Roman" w:eastAsia="DengXian" w:hAnsi="Times New Roman" w:cs="Times New Roman"/>
          <w:b/>
          <w:color w:val="000000" w:themeColor="text1"/>
          <w:kern w:val="0"/>
          <w:sz w:val="22"/>
        </w:rPr>
        <w:t>Proposition 4.1.</w:t>
      </w:r>
      <w:r w:rsidRPr="00F007DB">
        <w:rPr>
          <w:rFonts w:ascii="Times New Roman" w:eastAsia="DengXian" w:hAnsi="Times New Roman" w:cs="Times New Roman"/>
          <w:color w:val="000000" w:themeColor="text1"/>
          <w:kern w:val="0"/>
          <w:sz w:val="22"/>
        </w:rPr>
        <w:t xml:space="preserve"> </w:t>
      </w:r>
      <w:r w:rsidRPr="00F007DB">
        <w:rPr>
          <w:rFonts w:ascii="Times New Roman" w:eastAsia="DengXian" w:hAnsi="Times New Roman" w:cs="Times New Roman"/>
          <w:i/>
          <w:color w:val="000000" w:themeColor="text1"/>
          <w:kern w:val="0"/>
          <w:sz w:val="22"/>
        </w:rPr>
        <w:t xml:space="preserve">Under the basic model, </w:t>
      </w:r>
      <w:r w:rsidR="009A56DD">
        <w:rPr>
          <w:rFonts w:ascii="Times New Roman" w:eastAsia="DengXian" w:hAnsi="Times New Roman" w:cs="Times New Roman"/>
          <w:i/>
          <w:color w:val="000000" w:themeColor="text1"/>
          <w:kern w:val="0"/>
          <w:sz w:val="22"/>
        </w:rPr>
        <w:t>a</w:t>
      </w:r>
      <w:r w:rsidR="009A56DD" w:rsidRPr="00F007DB">
        <w:rPr>
          <w:rFonts w:ascii="Times New Roman" w:eastAsia="DengXian" w:hAnsi="Times New Roman" w:cs="Times New Roman"/>
          <w:i/>
          <w:color w:val="000000" w:themeColor="text1"/>
          <w:kern w:val="0"/>
          <w:sz w:val="22"/>
        </w:rPr>
        <w:t xml:space="preserve"> </w:t>
      </w:r>
      <w:r w:rsidR="00531218" w:rsidRPr="00F007DB">
        <w:rPr>
          <w:rFonts w:ascii="Times New Roman" w:eastAsia="DengXian" w:hAnsi="Times New Roman" w:cs="Times New Roman"/>
          <w:i/>
          <w:color w:val="000000" w:themeColor="text1"/>
          <w:kern w:val="0"/>
          <w:sz w:val="22"/>
        </w:rPr>
        <w:t xml:space="preserve">ZR contract cannot achieve win-win coordination but can achieve quantity coordination, </w:t>
      </w:r>
      <w:r w:rsidR="009A56DD">
        <w:rPr>
          <w:rFonts w:ascii="Times New Roman" w:eastAsia="DengXian" w:hAnsi="Times New Roman" w:cs="Times New Roman"/>
          <w:i/>
          <w:color w:val="000000" w:themeColor="text1"/>
          <w:kern w:val="0"/>
          <w:sz w:val="22"/>
        </w:rPr>
        <w:t>a</w:t>
      </w:r>
      <w:r w:rsidR="009A56DD" w:rsidRPr="00F007DB">
        <w:rPr>
          <w:rFonts w:ascii="Times New Roman" w:eastAsia="DengXian" w:hAnsi="Times New Roman" w:cs="Times New Roman"/>
          <w:i/>
          <w:color w:val="000000" w:themeColor="text1"/>
          <w:kern w:val="0"/>
          <w:sz w:val="22"/>
        </w:rPr>
        <w:t xml:space="preserve"> </w:t>
      </w:r>
      <w:r w:rsidR="00531218" w:rsidRPr="00F007DB">
        <w:rPr>
          <w:rFonts w:ascii="Times New Roman" w:eastAsia="DengXian" w:hAnsi="Times New Roman" w:cs="Times New Roman"/>
          <w:i/>
          <w:color w:val="000000" w:themeColor="text1"/>
          <w:kern w:val="0"/>
          <w:sz w:val="22"/>
        </w:rPr>
        <w:t xml:space="preserve">ZS contract cannot achieve any coordination, and </w:t>
      </w:r>
      <w:r w:rsidR="009A56DD">
        <w:rPr>
          <w:rFonts w:ascii="Times New Roman" w:eastAsia="DengXian" w:hAnsi="Times New Roman" w:cs="Times New Roman"/>
          <w:i/>
          <w:color w:val="000000" w:themeColor="text1"/>
          <w:kern w:val="0"/>
          <w:sz w:val="22"/>
        </w:rPr>
        <w:t>a</w:t>
      </w:r>
      <w:r w:rsidR="009A56DD" w:rsidRPr="00F007DB">
        <w:rPr>
          <w:rFonts w:ascii="Times New Roman" w:eastAsia="DengXian" w:hAnsi="Times New Roman" w:cs="Times New Roman"/>
          <w:i/>
          <w:color w:val="000000" w:themeColor="text1"/>
          <w:kern w:val="0"/>
          <w:sz w:val="22"/>
        </w:rPr>
        <w:t xml:space="preserve"> </w:t>
      </w:r>
      <w:r w:rsidR="00531218" w:rsidRPr="00F007DB">
        <w:rPr>
          <w:rFonts w:ascii="Times New Roman" w:eastAsia="DengXian" w:hAnsi="Times New Roman" w:cs="Times New Roman"/>
          <w:i/>
          <w:color w:val="000000" w:themeColor="text1"/>
          <w:kern w:val="0"/>
          <w:sz w:val="22"/>
        </w:rPr>
        <w:t xml:space="preserve">ZRS contract can achieve win-win coordination. </w:t>
      </w:r>
    </w:p>
    <w:p w14:paraId="0F33839E" w14:textId="43AB850F" w:rsidR="00D727AC" w:rsidRPr="00F007DB" w:rsidRDefault="008344FD" w:rsidP="00724300">
      <w:pPr>
        <w:autoSpaceDE w:val="0"/>
        <w:autoSpaceDN w:val="0"/>
        <w:adjustRightInd w:val="0"/>
        <w:spacing w:line="480" w:lineRule="auto"/>
        <w:ind w:firstLine="360"/>
        <w:rPr>
          <w:rFonts w:ascii="Times New Roman" w:eastAsia="DengXian" w:hAnsi="Times New Roman" w:cs="Times New Roman"/>
          <w:color w:val="000000" w:themeColor="text1"/>
          <w:kern w:val="0"/>
          <w:sz w:val="22"/>
        </w:rPr>
      </w:pPr>
      <w:r w:rsidRPr="00F007DB">
        <w:rPr>
          <w:rFonts w:ascii="Times New Roman" w:eastAsia="DengXian" w:hAnsi="Times New Roman" w:cs="Times New Roman"/>
          <w:color w:val="000000" w:themeColor="text1"/>
          <w:kern w:val="0"/>
          <w:sz w:val="22"/>
        </w:rPr>
        <w:t>Proposition 4.1</w:t>
      </w:r>
      <w:r w:rsidR="007024D3" w:rsidRPr="00F007DB">
        <w:rPr>
          <w:rFonts w:ascii="Times New Roman" w:eastAsia="DengXian" w:hAnsi="Times New Roman" w:cs="Times New Roman"/>
          <w:color w:val="000000" w:themeColor="text1"/>
          <w:kern w:val="0"/>
          <w:sz w:val="22"/>
        </w:rPr>
        <w:t xml:space="preserve"> </w:t>
      </w:r>
      <w:r w:rsidR="00AD3F97" w:rsidRPr="00F007DB">
        <w:rPr>
          <w:rFonts w:ascii="Times New Roman" w:eastAsia="DengXian" w:hAnsi="Times New Roman" w:cs="Times New Roman"/>
          <w:color w:val="000000" w:themeColor="text1"/>
          <w:kern w:val="0"/>
          <w:sz w:val="22"/>
        </w:rPr>
        <w:t xml:space="preserve">shows the importance </w:t>
      </w:r>
      <w:r w:rsidR="004E1B36" w:rsidRPr="00F007DB">
        <w:rPr>
          <w:rFonts w:ascii="Times New Roman" w:eastAsia="DengXian" w:hAnsi="Times New Roman" w:cs="Times New Roman"/>
          <w:color w:val="000000" w:themeColor="text1"/>
          <w:kern w:val="0"/>
          <w:sz w:val="22"/>
        </w:rPr>
        <w:t>of developing the ZRS contract</w:t>
      </w:r>
      <w:r w:rsidR="009A56DD">
        <w:rPr>
          <w:rFonts w:ascii="Times New Roman" w:eastAsia="DengXian" w:hAnsi="Times New Roman" w:cs="Times New Roman"/>
          <w:color w:val="000000" w:themeColor="text1"/>
          <w:kern w:val="0"/>
          <w:sz w:val="22"/>
        </w:rPr>
        <w:t xml:space="preserve"> type</w:t>
      </w:r>
      <w:r w:rsidR="004E1B36" w:rsidRPr="00F007DB">
        <w:rPr>
          <w:rFonts w:ascii="Times New Roman" w:eastAsia="DengXian" w:hAnsi="Times New Roman" w:cs="Times New Roman"/>
          <w:color w:val="000000" w:themeColor="text1"/>
          <w:kern w:val="0"/>
          <w:sz w:val="22"/>
        </w:rPr>
        <w:t xml:space="preserve">. Contrary to some common beliefs </w:t>
      </w:r>
      <w:r w:rsidR="00FD2CE9">
        <w:rPr>
          <w:rFonts w:ascii="Times New Roman" w:eastAsia="DengXian" w:hAnsi="Times New Roman" w:cs="Times New Roman"/>
          <w:color w:val="000000" w:themeColor="text1"/>
          <w:kern w:val="0"/>
          <w:sz w:val="22"/>
        </w:rPr>
        <w:t xml:space="preserve">expressed </w:t>
      </w:r>
      <w:r w:rsidR="004E1B36" w:rsidRPr="00F007DB">
        <w:rPr>
          <w:rFonts w:ascii="Times New Roman" w:eastAsia="DengXian" w:hAnsi="Times New Roman" w:cs="Times New Roman"/>
          <w:color w:val="000000" w:themeColor="text1"/>
          <w:kern w:val="0"/>
          <w:sz w:val="22"/>
        </w:rPr>
        <w:t xml:space="preserve">in the </w:t>
      </w:r>
      <w:r w:rsidR="00FD2CE9" w:rsidRPr="00F007DB">
        <w:rPr>
          <w:rFonts w:ascii="Times New Roman" w:eastAsia="DengXian" w:hAnsi="Times New Roman" w:cs="Times New Roman"/>
          <w:color w:val="000000" w:themeColor="text1"/>
          <w:kern w:val="0"/>
          <w:sz w:val="22"/>
        </w:rPr>
        <w:t>supply</w:t>
      </w:r>
      <w:r w:rsidR="00FD2CE9">
        <w:rPr>
          <w:rFonts w:ascii="Times New Roman" w:eastAsia="DengXian" w:hAnsi="Times New Roman" w:cs="Times New Roman"/>
          <w:color w:val="000000" w:themeColor="text1"/>
          <w:kern w:val="0"/>
          <w:sz w:val="22"/>
        </w:rPr>
        <w:t>-</w:t>
      </w:r>
      <w:r w:rsidR="004B4E34" w:rsidRPr="00F007DB">
        <w:rPr>
          <w:rFonts w:ascii="Times New Roman" w:eastAsia="DengXian" w:hAnsi="Times New Roman" w:cs="Times New Roman"/>
          <w:color w:val="000000" w:themeColor="text1"/>
          <w:kern w:val="0"/>
          <w:sz w:val="22"/>
        </w:rPr>
        <w:t xml:space="preserve">chain contracting </w:t>
      </w:r>
      <w:r w:rsidR="004E1B36" w:rsidRPr="00F007DB">
        <w:rPr>
          <w:rFonts w:ascii="Times New Roman" w:eastAsia="DengXian" w:hAnsi="Times New Roman" w:cs="Times New Roman"/>
          <w:color w:val="000000" w:themeColor="text1"/>
          <w:kern w:val="0"/>
          <w:sz w:val="22"/>
        </w:rPr>
        <w:t xml:space="preserve">literature, </w:t>
      </w:r>
      <w:r w:rsidR="00AE63B8">
        <w:rPr>
          <w:rFonts w:ascii="Times New Roman" w:eastAsia="DengXian" w:hAnsi="Times New Roman" w:cs="Times New Roman"/>
          <w:color w:val="000000" w:themeColor="text1"/>
          <w:kern w:val="0"/>
          <w:sz w:val="22"/>
        </w:rPr>
        <w:t>a</w:t>
      </w:r>
      <w:r w:rsidR="00AE63B8" w:rsidRPr="00F007DB">
        <w:rPr>
          <w:rFonts w:ascii="Times New Roman" w:eastAsia="DengXian" w:hAnsi="Times New Roman" w:cs="Times New Roman"/>
          <w:color w:val="000000" w:themeColor="text1"/>
          <w:kern w:val="0"/>
          <w:sz w:val="22"/>
        </w:rPr>
        <w:t xml:space="preserve"> </w:t>
      </w:r>
      <w:r w:rsidR="004E1B36" w:rsidRPr="00F007DB">
        <w:rPr>
          <w:rFonts w:ascii="Times New Roman" w:eastAsia="DengXian" w:hAnsi="Times New Roman" w:cs="Times New Roman"/>
          <w:color w:val="000000" w:themeColor="text1"/>
          <w:kern w:val="0"/>
          <w:sz w:val="22"/>
        </w:rPr>
        <w:t xml:space="preserve">ZS contract is in fact incapable of coordinating the channel because there is no </w:t>
      </w:r>
      <w:r w:rsidR="009A56DD">
        <w:rPr>
          <w:rFonts w:ascii="Times New Roman" w:eastAsia="DengXian" w:hAnsi="Times New Roman" w:cs="Times New Roman"/>
          <w:color w:val="000000" w:themeColor="text1"/>
          <w:kern w:val="0"/>
          <w:sz w:val="22"/>
        </w:rPr>
        <w:t>further</w:t>
      </w:r>
      <w:r w:rsidR="009A56DD" w:rsidRPr="00F007DB">
        <w:rPr>
          <w:rFonts w:ascii="Times New Roman" w:eastAsia="DengXian" w:hAnsi="Times New Roman" w:cs="Times New Roman"/>
          <w:color w:val="000000" w:themeColor="text1"/>
          <w:kern w:val="0"/>
          <w:sz w:val="22"/>
        </w:rPr>
        <w:t xml:space="preserve"> </w:t>
      </w:r>
      <w:r w:rsidR="004E1B36" w:rsidRPr="00F007DB">
        <w:rPr>
          <w:rFonts w:ascii="Times New Roman" w:eastAsia="DengXian" w:hAnsi="Times New Roman" w:cs="Times New Roman"/>
          <w:color w:val="000000" w:themeColor="text1"/>
          <w:kern w:val="0"/>
          <w:sz w:val="22"/>
        </w:rPr>
        <w:t xml:space="preserve">control </w:t>
      </w:r>
      <w:r w:rsidR="009A56DD">
        <w:rPr>
          <w:rFonts w:ascii="Times New Roman" w:eastAsia="DengXian" w:hAnsi="Times New Roman" w:cs="Times New Roman"/>
          <w:color w:val="000000" w:themeColor="text1"/>
          <w:kern w:val="0"/>
          <w:sz w:val="22"/>
        </w:rPr>
        <w:t>of</w:t>
      </w:r>
      <w:r w:rsidR="009A56DD" w:rsidRPr="00F007DB">
        <w:rPr>
          <w:rFonts w:ascii="Times New Roman" w:eastAsia="DengXian" w:hAnsi="Times New Roman" w:cs="Times New Roman"/>
          <w:color w:val="000000" w:themeColor="text1"/>
          <w:kern w:val="0"/>
          <w:sz w:val="22"/>
        </w:rPr>
        <w:t xml:space="preserve"> </w:t>
      </w:r>
      <w:r w:rsidR="004E1B36" w:rsidRPr="00F007DB">
        <w:rPr>
          <w:rFonts w:ascii="Times New Roman" w:eastAsia="DengXian" w:hAnsi="Times New Roman" w:cs="Times New Roman"/>
          <w:color w:val="000000" w:themeColor="text1"/>
          <w:kern w:val="0"/>
          <w:sz w:val="22"/>
        </w:rPr>
        <w:t xml:space="preserve">the wholesale price. </w:t>
      </w:r>
      <w:r w:rsidR="00AE63B8">
        <w:rPr>
          <w:rFonts w:ascii="Times New Roman" w:eastAsia="DengXian" w:hAnsi="Times New Roman" w:cs="Times New Roman"/>
          <w:color w:val="000000" w:themeColor="text1"/>
          <w:kern w:val="0"/>
          <w:sz w:val="22"/>
        </w:rPr>
        <w:t>A</w:t>
      </w:r>
      <w:r w:rsidR="00AE63B8" w:rsidRPr="00F007DB">
        <w:rPr>
          <w:rFonts w:ascii="Times New Roman" w:eastAsia="DengXian" w:hAnsi="Times New Roman" w:cs="Times New Roman"/>
          <w:color w:val="000000" w:themeColor="text1"/>
          <w:kern w:val="0"/>
          <w:sz w:val="22"/>
        </w:rPr>
        <w:t xml:space="preserve"> </w:t>
      </w:r>
      <w:r w:rsidR="004E1B36" w:rsidRPr="00F007DB">
        <w:rPr>
          <w:rFonts w:ascii="Times New Roman" w:eastAsia="DengXian" w:hAnsi="Times New Roman" w:cs="Times New Roman"/>
          <w:color w:val="000000" w:themeColor="text1"/>
          <w:kern w:val="0"/>
          <w:sz w:val="22"/>
        </w:rPr>
        <w:t xml:space="preserve">ZR contract, despite </w:t>
      </w:r>
      <w:r w:rsidR="00606295">
        <w:rPr>
          <w:rFonts w:ascii="Times New Roman" w:eastAsia="DengXian" w:hAnsi="Times New Roman" w:cs="Times New Roman"/>
          <w:color w:val="000000" w:themeColor="text1"/>
          <w:kern w:val="0"/>
          <w:sz w:val="22"/>
        </w:rPr>
        <w:t>having</w:t>
      </w:r>
      <w:r w:rsidR="00606295" w:rsidRPr="00F007DB">
        <w:rPr>
          <w:rFonts w:ascii="Times New Roman" w:eastAsia="DengXian" w:hAnsi="Times New Roman" w:cs="Times New Roman" w:hint="eastAsia"/>
          <w:color w:val="000000" w:themeColor="text1"/>
          <w:kern w:val="0"/>
          <w:sz w:val="22"/>
        </w:rPr>
        <w:t xml:space="preserve"> </w:t>
      </w:r>
      <w:r w:rsidR="00C306C7" w:rsidRPr="00F007DB">
        <w:rPr>
          <w:rFonts w:ascii="Times New Roman" w:eastAsia="DengXian" w:hAnsi="Times New Roman" w:cs="Times New Roman"/>
          <w:color w:val="000000" w:themeColor="text1"/>
          <w:kern w:val="0"/>
          <w:sz w:val="22"/>
        </w:rPr>
        <w:t>less flexibility</w:t>
      </w:r>
      <w:r w:rsidR="004E1B36" w:rsidRPr="00F007DB">
        <w:rPr>
          <w:rFonts w:ascii="Times New Roman" w:eastAsia="DengXian" w:hAnsi="Times New Roman" w:cs="Times New Roman"/>
          <w:color w:val="000000" w:themeColor="text1"/>
          <w:kern w:val="0"/>
          <w:sz w:val="22"/>
        </w:rPr>
        <w:t xml:space="preserve"> than </w:t>
      </w:r>
      <w:r w:rsidR="00AE63B8">
        <w:rPr>
          <w:rFonts w:ascii="Times New Roman" w:eastAsia="DengXian" w:hAnsi="Times New Roman" w:cs="Times New Roman"/>
          <w:color w:val="000000" w:themeColor="text1"/>
          <w:kern w:val="0"/>
          <w:sz w:val="22"/>
        </w:rPr>
        <w:t>a</w:t>
      </w:r>
      <w:r w:rsidR="00AE63B8" w:rsidRPr="00F007DB">
        <w:rPr>
          <w:rFonts w:ascii="Times New Roman" w:eastAsia="DengXian" w:hAnsi="Times New Roman" w:cs="Times New Roman"/>
          <w:color w:val="000000" w:themeColor="text1"/>
          <w:kern w:val="0"/>
          <w:sz w:val="22"/>
        </w:rPr>
        <w:t xml:space="preserve"> </w:t>
      </w:r>
      <w:r w:rsidR="00AE63B8">
        <w:rPr>
          <w:rFonts w:ascii="Times New Roman" w:eastAsia="DengXian" w:hAnsi="Times New Roman" w:cs="Times New Roman"/>
          <w:color w:val="000000" w:themeColor="text1"/>
          <w:kern w:val="0"/>
          <w:sz w:val="22"/>
        </w:rPr>
        <w:t xml:space="preserve">more </w:t>
      </w:r>
      <w:r w:rsidR="004E1B36" w:rsidRPr="00F007DB">
        <w:rPr>
          <w:rFonts w:ascii="Times New Roman" w:eastAsia="DengXian" w:hAnsi="Times New Roman" w:cs="Times New Roman"/>
          <w:color w:val="000000" w:themeColor="text1"/>
          <w:kern w:val="0"/>
          <w:sz w:val="22"/>
        </w:rPr>
        <w:t xml:space="preserve">common </w:t>
      </w:r>
      <w:r w:rsidR="00FD2CE9" w:rsidRPr="00F007DB">
        <w:rPr>
          <w:rFonts w:ascii="Times New Roman" w:eastAsia="DengXian" w:hAnsi="Times New Roman" w:cs="Times New Roman"/>
          <w:color w:val="000000" w:themeColor="text1"/>
          <w:kern w:val="0"/>
          <w:sz w:val="22"/>
        </w:rPr>
        <w:t>revenue</w:t>
      </w:r>
      <w:r w:rsidR="00FD2CE9">
        <w:rPr>
          <w:rFonts w:ascii="Times New Roman" w:eastAsia="DengXian" w:hAnsi="Times New Roman" w:cs="Times New Roman"/>
          <w:color w:val="000000" w:themeColor="text1"/>
          <w:kern w:val="0"/>
          <w:sz w:val="22"/>
        </w:rPr>
        <w:t>-</w:t>
      </w:r>
      <w:r w:rsidR="004E1B36" w:rsidRPr="00F007DB">
        <w:rPr>
          <w:rFonts w:ascii="Times New Roman" w:eastAsia="DengXian" w:hAnsi="Times New Roman" w:cs="Times New Roman"/>
          <w:color w:val="000000" w:themeColor="text1"/>
          <w:kern w:val="0"/>
          <w:sz w:val="22"/>
        </w:rPr>
        <w:t xml:space="preserve">sharing contract, can in fact achieve quantity coordination. To </w:t>
      </w:r>
      <w:r w:rsidR="00AE63B8">
        <w:rPr>
          <w:rFonts w:ascii="Times New Roman" w:eastAsia="DengXian" w:hAnsi="Times New Roman" w:cs="Times New Roman"/>
          <w:color w:val="000000" w:themeColor="text1"/>
          <w:kern w:val="0"/>
          <w:sz w:val="22"/>
        </w:rPr>
        <w:t>achieve</w:t>
      </w:r>
      <w:r w:rsidR="004E1B36" w:rsidRPr="00F007DB">
        <w:rPr>
          <w:rFonts w:ascii="Times New Roman" w:eastAsia="DengXian" w:hAnsi="Times New Roman" w:cs="Times New Roman"/>
          <w:color w:val="000000" w:themeColor="text1"/>
          <w:kern w:val="0"/>
          <w:sz w:val="22"/>
        </w:rPr>
        <w:t xml:space="preserve"> win-win</w:t>
      </w:r>
      <w:r w:rsidR="00AE63B8">
        <w:rPr>
          <w:rFonts w:ascii="Times New Roman" w:eastAsia="DengXian" w:hAnsi="Times New Roman" w:cs="Times New Roman"/>
          <w:color w:val="000000" w:themeColor="text1"/>
          <w:kern w:val="0"/>
          <w:sz w:val="22"/>
        </w:rPr>
        <w:t xml:space="preserve"> coordination</w:t>
      </w:r>
      <w:r w:rsidR="004E1B36" w:rsidRPr="00F007DB">
        <w:rPr>
          <w:rFonts w:ascii="Times New Roman" w:eastAsia="DengXian" w:hAnsi="Times New Roman" w:cs="Times New Roman"/>
          <w:color w:val="000000" w:themeColor="text1"/>
          <w:kern w:val="0"/>
          <w:sz w:val="22"/>
        </w:rPr>
        <w:t>, the side-paymen</w:t>
      </w:r>
      <w:r w:rsidR="004B4E34" w:rsidRPr="00F007DB">
        <w:rPr>
          <w:rFonts w:ascii="Times New Roman" w:eastAsia="DengXian" w:hAnsi="Times New Roman" w:cs="Times New Roman"/>
          <w:color w:val="000000" w:themeColor="text1"/>
          <w:kern w:val="0"/>
          <w:sz w:val="22"/>
        </w:rPr>
        <w:t>t scheme is incorporated into the ZR contract</w:t>
      </w:r>
      <w:r w:rsidR="004E1B36" w:rsidRPr="00F007DB">
        <w:rPr>
          <w:rFonts w:ascii="Times New Roman" w:eastAsia="DengXian" w:hAnsi="Times New Roman" w:cs="Times New Roman"/>
          <w:color w:val="000000" w:themeColor="text1"/>
          <w:kern w:val="0"/>
          <w:sz w:val="22"/>
        </w:rPr>
        <w:t xml:space="preserve"> to create the ZRS contract</w:t>
      </w:r>
      <w:r w:rsidR="00AE63B8">
        <w:rPr>
          <w:rFonts w:ascii="Times New Roman" w:eastAsia="DengXian" w:hAnsi="Times New Roman" w:cs="Times New Roman"/>
          <w:color w:val="000000" w:themeColor="text1"/>
          <w:kern w:val="0"/>
          <w:sz w:val="22"/>
        </w:rPr>
        <w:t xml:space="preserve"> type</w:t>
      </w:r>
      <w:r w:rsidR="004E1B36" w:rsidRPr="00F007DB">
        <w:rPr>
          <w:rFonts w:ascii="Times New Roman" w:eastAsia="DengXian" w:hAnsi="Times New Roman" w:cs="Times New Roman"/>
          <w:color w:val="000000" w:themeColor="text1"/>
          <w:kern w:val="0"/>
          <w:sz w:val="22"/>
        </w:rPr>
        <w:t xml:space="preserve">, which can </w:t>
      </w:r>
      <w:r w:rsidR="004B4E34" w:rsidRPr="00F007DB">
        <w:rPr>
          <w:rFonts w:ascii="Times New Roman" w:eastAsia="DengXian" w:hAnsi="Times New Roman" w:cs="Times New Roman"/>
          <w:color w:val="000000" w:themeColor="text1"/>
          <w:kern w:val="0"/>
          <w:sz w:val="22"/>
        </w:rPr>
        <w:t>guarantee the achievability of</w:t>
      </w:r>
      <w:r w:rsidR="004E1B36" w:rsidRPr="00F007DB">
        <w:rPr>
          <w:rFonts w:ascii="Times New Roman" w:eastAsia="DengXian" w:hAnsi="Times New Roman" w:cs="Times New Roman"/>
          <w:color w:val="000000" w:themeColor="text1"/>
          <w:kern w:val="0"/>
          <w:sz w:val="22"/>
        </w:rPr>
        <w:t xml:space="preserve"> win-win coordination</w:t>
      </w:r>
      <w:r w:rsidR="004B4E34" w:rsidRPr="00F007DB">
        <w:rPr>
          <w:rFonts w:ascii="Times New Roman" w:eastAsia="DengXian" w:hAnsi="Times New Roman" w:cs="Times New Roman"/>
          <w:color w:val="000000" w:themeColor="text1"/>
          <w:kern w:val="0"/>
          <w:sz w:val="22"/>
        </w:rPr>
        <w:t xml:space="preserve"> in the supply chain</w:t>
      </w:r>
      <w:r w:rsidR="004E1B36" w:rsidRPr="00F007DB">
        <w:rPr>
          <w:rFonts w:ascii="Times New Roman" w:eastAsia="DengXian" w:hAnsi="Times New Roman" w:cs="Times New Roman"/>
          <w:color w:val="000000" w:themeColor="text1"/>
          <w:kern w:val="0"/>
          <w:sz w:val="22"/>
        </w:rPr>
        <w:t xml:space="preserve">. </w:t>
      </w:r>
    </w:p>
    <w:p w14:paraId="28CE31FB" w14:textId="19A8E22D" w:rsidR="0012537F" w:rsidRPr="00F007DB" w:rsidRDefault="00606295" w:rsidP="00EB2C98">
      <w:pPr>
        <w:autoSpaceDE w:val="0"/>
        <w:autoSpaceDN w:val="0"/>
        <w:adjustRightInd w:val="0"/>
        <w:spacing w:line="480" w:lineRule="auto"/>
        <w:ind w:firstLine="360"/>
        <w:rPr>
          <w:rFonts w:ascii="Times New Roman" w:eastAsia="DengXian" w:hAnsi="Times New Roman" w:cs="Times New Roman"/>
          <w:color w:val="000000" w:themeColor="text1"/>
          <w:kern w:val="0"/>
          <w:sz w:val="22"/>
        </w:rPr>
      </w:pPr>
      <w:r>
        <w:rPr>
          <w:rFonts w:ascii="Times New Roman" w:eastAsia="DengXian" w:hAnsi="Times New Roman" w:cs="Times New Roman"/>
          <w:color w:val="000000" w:themeColor="text1"/>
          <w:kern w:val="0"/>
          <w:sz w:val="22"/>
        </w:rPr>
        <w:t>O</w:t>
      </w:r>
      <w:r w:rsidR="0012537F" w:rsidRPr="00F007DB">
        <w:rPr>
          <w:rFonts w:ascii="Times New Roman" w:eastAsia="DengXian" w:hAnsi="Times New Roman" w:cs="Times New Roman"/>
          <w:color w:val="000000" w:themeColor="text1"/>
          <w:kern w:val="0"/>
          <w:sz w:val="22"/>
        </w:rPr>
        <w:t xml:space="preserve">ur goal </w:t>
      </w:r>
      <w:r>
        <w:rPr>
          <w:rFonts w:ascii="Times New Roman" w:eastAsia="DengXian" w:hAnsi="Times New Roman" w:cs="Times New Roman"/>
          <w:color w:val="000000" w:themeColor="text1"/>
          <w:kern w:val="0"/>
          <w:sz w:val="22"/>
        </w:rPr>
        <w:t xml:space="preserve">in this paper </w:t>
      </w:r>
      <w:r w:rsidR="00C306C7" w:rsidRPr="00F007DB">
        <w:rPr>
          <w:rFonts w:ascii="Times New Roman" w:eastAsia="DengXian" w:hAnsi="Times New Roman" w:cs="Times New Roman"/>
          <w:color w:val="000000" w:themeColor="text1"/>
          <w:kern w:val="0"/>
          <w:sz w:val="22"/>
        </w:rPr>
        <w:t xml:space="preserve">is </w:t>
      </w:r>
      <w:r>
        <w:rPr>
          <w:rFonts w:ascii="Times New Roman" w:eastAsia="DengXian" w:hAnsi="Times New Roman" w:cs="Times New Roman"/>
          <w:color w:val="000000" w:themeColor="text1"/>
          <w:kern w:val="0"/>
          <w:sz w:val="22"/>
        </w:rPr>
        <w:t>to achieve</w:t>
      </w:r>
      <w:r w:rsidRPr="00F007DB">
        <w:rPr>
          <w:rFonts w:ascii="Times New Roman" w:eastAsia="DengXian" w:hAnsi="Times New Roman" w:cs="Times New Roman"/>
          <w:color w:val="000000" w:themeColor="text1"/>
          <w:kern w:val="0"/>
          <w:sz w:val="22"/>
        </w:rPr>
        <w:t xml:space="preserve"> </w:t>
      </w:r>
      <w:r w:rsidR="0012537F" w:rsidRPr="00F007DB">
        <w:rPr>
          <w:rFonts w:ascii="Times New Roman" w:eastAsia="DengXian" w:hAnsi="Times New Roman" w:cs="Times New Roman"/>
          <w:color w:val="000000" w:themeColor="text1"/>
          <w:kern w:val="0"/>
          <w:sz w:val="22"/>
        </w:rPr>
        <w:t>win-win coordination, which we relate to the bargaining powers o</w:t>
      </w:r>
      <w:r w:rsidR="00C306C7" w:rsidRPr="00F007DB">
        <w:rPr>
          <w:rFonts w:ascii="Times New Roman" w:eastAsia="DengXian" w:hAnsi="Times New Roman" w:cs="Times New Roman"/>
          <w:color w:val="000000" w:themeColor="text1"/>
          <w:kern w:val="0"/>
          <w:sz w:val="22"/>
        </w:rPr>
        <w:t xml:space="preserve">f the supply chain members. </w:t>
      </w:r>
      <w:r>
        <w:rPr>
          <w:rFonts w:ascii="Times New Roman" w:eastAsia="DengXian" w:hAnsi="Times New Roman" w:cs="Times New Roman"/>
          <w:color w:val="000000" w:themeColor="text1"/>
          <w:kern w:val="0"/>
          <w:sz w:val="22"/>
        </w:rPr>
        <w:t>Specifically</w:t>
      </w:r>
      <w:r w:rsidR="0012537F" w:rsidRPr="00F007DB">
        <w:rPr>
          <w:rFonts w:ascii="Times New Roman" w:eastAsia="DengXian" w:hAnsi="Times New Roman" w:cs="Times New Roman"/>
          <w:color w:val="000000" w:themeColor="text1"/>
          <w:kern w:val="0"/>
          <w:sz w:val="22"/>
        </w:rPr>
        <w:t>, we use the Nash bargaining model</w:t>
      </w:r>
      <w:r>
        <w:rPr>
          <w:rFonts w:ascii="Times New Roman" w:eastAsia="DengXian" w:hAnsi="Times New Roman" w:cs="Times New Roman"/>
          <w:color w:val="000000" w:themeColor="text1"/>
          <w:kern w:val="0"/>
          <w:sz w:val="22"/>
        </w:rPr>
        <w:t>,</w:t>
      </w:r>
      <w:r w:rsidR="0012537F" w:rsidRPr="00F007DB">
        <w:rPr>
          <w:rFonts w:ascii="Times New Roman" w:eastAsia="DengXian" w:hAnsi="Times New Roman" w:cs="Times New Roman"/>
          <w:color w:val="000000" w:themeColor="text1"/>
          <w:kern w:val="0"/>
          <w:sz w:val="22"/>
        </w:rPr>
        <w:t xml:space="preserve"> in which the manufacturer’s bargaining power is </w:t>
      </w:r>
      <w:r w:rsidR="009F5C54" w:rsidRPr="00F007DB">
        <w:rPr>
          <w:rFonts w:ascii="Times New Roman" w:hAnsi="Times New Roman" w:cs="Times New Roman"/>
          <w:noProof/>
          <w:color w:val="000000" w:themeColor="text1"/>
          <w:position w:val="-10"/>
          <w:sz w:val="22"/>
        </w:rPr>
        <w:object w:dxaOrig="200" w:dyaOrig="260" w14:anchorId="0A556292">
          <v:shape id="_x0000_i1056" type="#_x0000_t75" alt="" style="width:11.8pt;height:11.8pt;mso-width-percent:0;mso-height-percent:0;mso-width-percent:0;mso-height-percent:0" o:ole="">
            <v:imagedata r:id="rId67" o:title=""/>
          </v:shape>
          <o:OLEObject Type="Embed" ProgID="Equation.DSMT4" ShapeID="_x0000_i1056" DrawAspect="Content" ObjectID="_1640812835" r:id="rId68"/>
        </w:object>
      </w:r>
      <w:r w:rsidR="0012537F" w:rsidRPr="00F007DB">
        <w:rPr>
          <w:rFonts w:ascii="Times New Roman" w:eastAsia="DengXian" w:hAnsi="Times New Roman" w:cs="Times New Roman"/>
          <w:color w:val="000000" w:themeColor="text1"/>
          <w:kern w:val="0"/>
          <w:sz w:val="22"/>
        </w:rPr>
        <w:t xml:space="preserve">, and the retailer’s bargaining power is </w:t>
      </w:r>
      <w:r w:rsidR="009F5C54" w:rsidRPr="00F007DB">
        <w:rPr>
          <w:rFonts w:ascii="Times New Roman" w:hAnsi="Times New Roman" w:cs="Times New Roman"/>
          <w:noProof/>
          <w:color w:val="000000" w:themeColor="text1"/>
          <w:position w:val="-10"/>
          <w:sz w:val="22"/>
        </w:rPr>
        <w:object w:dxaOrig="620" w:dyaOrig="300" w14:anchorId="7194418E">
          <v:shape id="_x0000_i1057" type="#_x0000_t75" alt="" style="width:31.85pt;height:14.75pt;mso-width-percent:0;mso-height-percent:0;mso-width-percent:0;mso-height-percent:0" o:ole="">
            <v:imagedata r:id="rId69" o:title=""/>
          </v:shape>
          <o:OLEObject Type="Embed" ProgID="Equation.DSMT4" ShapeID="_x0000_i1057" DrawAspect="Content" ObjectID="_1640812836" r:id="rId70"/>
        </w:object>
      </w:r>
      <w:r w:rsidR="00AF57B9" w:rsidRPr="00F007DB">
        <w:rPr>
          <w:rFonts w:ascii="Times New Roman" w:eastAsia="DengXian" w:hAnsi="Times New Roman" w:cs="Times New Roman"/>
          <w:color w:val="000000" w:themeColor="text1"/>
          <w:kern w:val="0"/>
          <w:sz w:val="22"/>
        </w:rPr>
        <w:t xml:space="preserve">. </w:t>
      </w:r>
      <w:r w:rsidR="0029242F" w:rsidRPr="00F007DB">
        <w:rPr>
          <w:rFonts w:ascii="Times New Roman" w:eastAsia="DengXian" w:hAnsi="Times New Roman" w:cs="Times New Roman"/>
          <w:color w:val="000000" w:themeColor="text1"/>
          <w:kern w:val="0"/>
          <w:sz w:val="22"/>
        </w:rPr>
        <w:t xml:space="preserve">We use </w:t>
      </w:r>
      <w:r>
        <w:rPr>
          <w:rFonts w:ascii="Times New Roman" w:eastAsia="DengXian" w:hAnsi="Times New Roman" w:cs="Times New Roman"/>
          <w:color w:val="000000" w:themeColor="text1"/>
          <w:kern w:val="0"/>
          <w:sz w:val="22"/>
        </w:rPr>
        <w:t xml:space="preserve">the </w:t>
      </w:r>
      <w:r w:rsidR="0012537F" w:rsidRPr="00F007DB">
        <w:rPr>
          <w:rFonts w:ascii="Times New Roman" w:eastAsia="DengXian" w:hAnsi="Times New Roman" w:cs="Times New Roman"/>
          <w:color w:val="000000" w:themeColor="text1"/>
          <w:kern w:val="0"/>
          <w:sz w:val="22"/>
        </w:rPr>
        <w:t>Nash bargaining model</w:t>
      </w:r>
      <w:r w:rsidR="0029242F" w:rsidRPr="00F007DB">
        <w:rPr>
          <w:rFonts w:ascii="Times New Roman" w:eastAsia="DengXian" w:hAnsi="Times New Roman" w:cs="Times New Roman"/>
          <w:color w:val="000000" w:themeColor="text1"/>
          <w:kern w:val="0"/>
          <w:sz w:val="22"/>
        </w:rPr>
        <w:t xml:space="preserve"> </w:t>
      </w:r>
      <w:r w:rsidR="0012537F" w:rsidRPr="00F007DB">
        <w:rPr>
          <w:rFonts w:ascii="Times New Roman" w:eastAsia="DengXian" w:hAnsi="Times New Roman" w:cs="Times New Roman"/>
          <w:color w:val="000000" w:themeColor="text1"/>
          <w:kern w:val="0"/>
          <w:sz w:val="22"/>
        </w:rPr>
        <w:t xml:space="preserve">because it is </w:t>
      </w:r>
      <w:r>
        <w:rPr>
          <w:rFonts w:ascii="Times New Roman" w:eastAsia="DengXian" w:hAnsi="Times New Roman" w:cs="Times New Roman"/>
          <w:color w:val="000000" w:themeColor="text1"/>
          <w:kern w:val="0"/>
          <w:sz w:val="22"/>
        </w:rPr>
        <w:t xml:space="preserve">the </w:t>
      </w:r>
      <w:r w:rsidR="0012537F" w:rsidRPr="00F007DB">
        <w:rPr>
          <w:rFonts w:ascii="Times New Roman" w:eastAsia="DengXian" w:hAnsi="Times New Roman" w:cs="Times New Roman"/>
          <w:color w:val="000000" w:themeColor="text1"/>
          <w:kern w:val="0"/>
          <w:sz w:val="22"/>
        </w:rPr>
        <w:t>most c</w:t>
      </w:r>
      <w:r w:rsidR="001B0641" w:rsidRPr="00F007DB">
        <w:rPr>
          <w:rFonts w:ascii="Times New Roman" w:eastAsia="DengXian" w:hAnsi="Times New Roman" w:cs="Times New Roman"/>
          <w:color w:val="000000" w:themeColor="text1"/>
          <w:kern w:val="0"/>
          <w:sz w:val="22"/>
        </w:rPr>
        <w:t xml:space="preserve">ommon in the literature for deriving </w:t>
      </w:r>
      <w:r w:rsidR="0029242F" w:rsidRPr="00F007DB">
        <w:rPr>
          <w:rFonts w:ascii="Times New Roman" w:eastAsia="DengXian" w:hAnsi="Times New Roman" w:cs="Times New Roman"/>
          <w:color w:val="000000" w:themeColor="text1"/>
          <w:kern w:val="0"/>
          <w:sz w:val="22"/>
        </w:rPr>
        <w:t>bargaining</w:t>
      </w:r>
      <w:r w:rsidR="001B0641" w:rsidRPr="00F007DB">
        <w:rPr>
          <w:rFonts w:ascii="Times New Roman" w:eastAsia="DengXian" w:hAnsi="Times New Roman" w:cs="Times New Roman"/>
          <w:color w:val="000000" w:themeColor="text1"/>
          <w:kern w:val="0"/>
          <w:sz w:val="22"/>
        </w:rPr>
        <w:t xml:space="preserve"> outcomes (Yang et al. 2018)</w:t>
      </w:r>
      <w:r w:rsidR="00D0197E" w:rsidRPr="00F007DB">
        <w:rPr>
          <w:rFonts w:ascii="Times New Roman" w:eastAsia="DengXian" w:hAnsi="Times New Roman" w:cs="Times New Roman"/>
          <w:color w:val="000000" w:themeColor="text1"/>
          <w:kern w:val="0"/>
          <w:sz w:val="22"/>
        </w:rPr>
        <w:t>.</w:t>
      </w:r>
      <w:r w:rsidR="00EB2C98" w:rsidRPr="00F007DB">
        <w:rPr>
          <w:rFonts w:ascii="Times New Roman" w:eastAsia="DengXian" w:hAnsi="Times New Roman" w:cs="Times New Roman"/>
          <w:color w:val="000000" w:themeColor="text1"/>
          <w:kern w:val="0"/>
          <w:sz w:val="22"/>
        </w:rPr>
        <w:t xml:space="preserve"> </w:t>
      </w:r>
      <w:r w:rsidR="0012537F" w:rsidRPr="00F007DB">
        <w:rPr>
          <w:rFonts w:ascii="Times New Roman" w:eastAsia="DengXian" w:hAnsi="Times New Roman" w:cs="Times New Roman"/>
          <w:color w:val="000000" w:themeColor="text1"/>
          <w:kern w:val="0"/>
          <w:sz w:val="22"/>
        </w:rPr>
        <w:t xml:space="preserve">Moreover, in the basic model we assume the bargaining power is fixed and independent of whether </w:t>
      </w:r>
      <w:r>
        <w:rPr>
          <w:rFonts w:ascii="Times New Roman" w:eastAsia="DengXian" w:hAnsi="Times New Roman" w:cs="Times New Roman"/>
          <w:color w:val="000000" w:themeColor="text1"/>
          <w:kern w:val="0"/>
          <w:sz w:val="22"/>
        </w:rPr>
        <w:t>there</w:t>
      </w:r>
      <w:r w:rsidRPr="00F007DB">
        <w:rPr>
          <w:rFonts w:ascii="Times New Roman" w:eastAsia="DengXian" w:hAnsi="Times New Roman" w:cs="Times New Roman"/>
          <w:color w:val="000000" w:themeColor="text1"/>
          <w:kern w:val="0"/>
          <w:sz w:val="22"/>
        </w:rPr>
        <w:t xml:space="preserve"> </w:t>
      </w:r>
      <w:r w:rsidR="0012537F" w:rsidRPr="00F007DB">
        <w:rPr>
          <w:rFonts w:ascii="Times New Roman" w:eastAsia="DengXian" w:hAnsi="Times New Roman" w:cs="Times New Roman"/>
          <w:color w:val="000000" w:themeColor="text1"/>
          <w:kern w:val="0"/>
          <w:sz w:val="22"/>
        </w:rPr>
        <w:t>is a ZWP contract</w:t>
      </w:r>
      <w:r>
        <w:rPr>
          <w:rFonts w:ascii="Times New Roman" w:eastAsia="DengXian" w:hAnsi="Times New Roman" w:cs="Times New Roman"/>
          <w:color w:val="000000" w:themeColor="text1"/>
          <w:kern w:val="0"/>
          <w:sz w:val="22"/>
        </w:rPr>
        <w:t>;</w:t>
      </w:r>
      <w:r w:rsidR="0012537F" w:rsidRPr="00F007DB">
        <w:rPr>
          <w:rFonts w:ascii="Times New Roman" w:eastAsia="DengXian" w:hAnsi="Times New Roman" w:cs="Times New Roman"/>
          <w:color w:val="000000" w:themeColor="text1"/>
          <w:kern w:val="0"/>
          <w:sz w:val="22"/>
        </w:rPr>
        <w:t xml:space="preserve"> </w:t>
      </w:r>
      <w:r>
        <w:rPr>
          <w:rFonts w:ascii="Times New Roman" w:eastAsia="DengXian" w:hAnsi="Times New Roman" w:cs="Times New Roman"/>
          <w:color w:val="000000" w:themeColor="text1"/>
          <w:kern w:val="0"/>
          <w:sz w:val="22"/>
        </w:rPr>
        <w:t>i</w:t>
      </w:r>
      <w:r w:rsidR="0012537F" w:rsidRPr="00F007DB">
        <w:rPr>
          <w:rFonts w:ascii="Times New Roman" w:eastAsia="DengXian" w:hAnsi="Times New Roman" w:cs="Times New Roman"/>
          <w:color w:val="000000" w:themeColor="text1"/>
          <w:kern w:val="0"/>
          <w:sz w:val="22"/>
        </w:rPr>
        <w:t xml:space="preserve">n the extended model, we relax this assumption. </w:t>
      </w:r>
    </w:p>
    <w:p w14:paraId="0960212F" w14:textId="2EB07903" w:rsidR="0012537F" w:rsidRPr="00F007DB" w:rsidRDefault="009A1389" w:rsidP="0012537F">
      <w:pPr>
        <w:autoSpaceDE w:val="0"/>
        <w:autoSpaceDN w:val="0"/>
        <w:adjustRightInd w:val="0"/>
        <w:spacing w:line="480" w:lineRule="auto"/>
        <w:ind w:firstLine="360"/>
        <w:rPr>
          <w:rFonts w:ascii="Times New Roman" w:eastAsia="DengXian" w:hAnsi="Times New Roman" w:cs="Times New Roman"/>
          <w:color w:val="000000" w:themeColor="text1"/>
          <w:kern w:val="0"/>
          <w:sz w:val="22"/>
        </w:rPr>
      </w:pPr>
      <w:r>
        <w:rPr>
          <w:rFonts w:ascii="Times New Roman" w:eastAsia="DengXian" w:hAnsi="Times New Roman" w:cs="Times New Roman"/>
          <w:color w:val="000000" w:themeColor="text1"/>
          <w:kern w:val="0"/>
          <w:sz w:val="22"/>
        </w:rPr>
        <w:lastRenderedPageBreak/>
        <w:t>U</w:t>
      </w:r>
      <w:r w:rsidR="0012537F" w:rsidRPr="00F007DB">
        <w:rPr>
          <w:rFonts w:ascii="Times New Roman" w:eastAsia="DengXian" w:hAnsi="Times New Roman" w:cs="Times New Roman"/>
          <w:color w:val="000000" w:themeColor="text1"/>
          <w:kern w:val="0"/>
          <w:sz w:val="22"/>
        </w:rPr>
        <w:t>nder the Nash bargaining model</w:t>
      </w:r>
      <w:r w:rsidR="000808C8" w:rsidRPr="00F007DB">
        <w:rPr>
          <w:rFonts w:ascii="Times New Roman" w:eastAsia="DengXian" w:hAnsi="Times New Roman" w:cs="Times New Roman"/>
          <w:color w:val="000000" w:themeColor="text1"/>
          <w:kern w:val="0"/>
          <w:sz w:val="22"/>
        </w:rPr>
        <w:t xml:space="preserve"> (</w:t>
      </w:r>
      <w:r w:rsidR="00CF4535" w:rsidRPr="00F007DB">
        <w:rPr>
          <w:rFonts w:ascii="Times New Roman" w:eastAsia="DengXian" w:hAnsi="Times New Roman" w:cs="Times New Roman"/>
          <w:color w:val="000000" w:themeColor="text1"/>
          <w:kern w:val="0"/>
          <w:sz w:val="22"/>
        </w:rPr>
        <w:t xml:space="preserve">see </w:t>
      </w:r>
      <w:r w:rsidR="000808C8" w:rsidRPr="00F007DB">
        <w:rPr>
          <w:rFonts w:ascii="Times New Roman" w:eastAsia="DengXian" w:hAnsi="Times New Roman" w:cs="Times New Roman"/>
          <w:color w:val="000000" w:themeColor="text1"/>
          <w:kern w:val="0"/>
          <w:sz w:val="22"/>
        </w:rPr>
        <w:t>Shi et al. 2018)</w:t>
      </w:r>
      <w:r w:rsidR="0012537F" w:rsidRPr="00F007DB">
        <w:rPr>
          <w:rFonts w:ascii="Times New Roman" w:eastAsia="DengXian" w:hAnsi="Times New Roman" w:cs="Times New Roman"/>
          <w:color w:val="000000" w:themeColor="text1"/>
          <w:kern w:val="0"/>
          <w:sz w:val="22"/>
        </w:rPr>
        <w:t xml:space="preserve">, </w:t>
      </w:r>
      <w:r w:rsidR="000808C8" w:rsidRPr="00F007DB">
        <w:rPr>
          <w:rFonts w:ascii="Times New Roman" w:eastAsia="DengXian" w:hAnsi="Times New Roman" w:cs="Times New Roman"/>
          <w:color w:val="000000" w:themeColor="text1"/>
          <w:kern w:val="0"/>
          <w:sz w:val="22"/>
        </w:rPr>
        <w:t xml:space="preserve">we denote the Nash bargaining product under a contract </w:t>
      </w:r>
      <w:r w:rsidR="000808C8" w:rsidRPr="00F007DB">
        <w:rPr>
          <w:rFonts w:ascii="Times New Roman" w:eastAsia="DengXian" w:hAnsi="Times New Roman" w:cs="Times New Roman"/>
          <w:i/>
          <w:color w:val="000000" w:themeColor="text1"/>
          <w:kern w:val="0"/>
          <w:sz w:val="22"/>
        </w:rPr>
        <w:t>l</w:t>
      </w:r>
      <w:r w:rsidR="000808C8" w:rsidRPr="00F007DB">
        <w:rPr>
          <w:rFonts w:ascii="Times New Roman" w:eastAsia="DengXian" w:hAnsi="Times New Roman" w:cs="Times New Roman"/>
          <w:color w:val="000000" w:themeColor="text1"/>
          <w:kern w:val="0"/>
          <w:sz w:val="22"/>
        </w:rPr>
        <w:t xml:space="preserve"> by </w:t>
      </w:r>
      <w:r w:rsidR="009F5C54" w:rsidRPr="00F007DB">
        <w:rPr>
          <w:rFonts w:ascii="Times New Roman" w:hAnsi="Times New Roman" w:cs="Times New Roman"/>
          <w:noProof/>
          <w:color w:val="000000" w:themeColor="text1"/>
          <w:position w:val="-10"/>
          <w:sz w:val="22"/>
        </w:rPr>
        <w:object w:dxaOrig="2120" w:dyaOrig="360" w14:anchorId="7E7B6B56">
          <v:shape id="_x0000_i1058" type="#_x0000_t75" alt="" style="width:107.4pt;height:16.5pt;mso-width-percent:0;mso-height-percent:0;mso-width-percent:0;mso-height-percent:0" o:ole="" fillcolor="window">
            <v:imagedata r:id="rId71" o:title=""/>
          </v:shape>
          <o:OLEObject Type="Embed" ProgID="Equation.DSMT4" ShapeID="_x0000_i1058" DrawAspect="Content" ObjectID="_1640812837" r:id="rId72"/>
        </w:object>
      </w:r>
      <w:r w:rsidR="000808C8" w:rsidRPr="00F007DB">
        <w:rPr>
          <w:rFonts w:ascii="Times New Roman" w:hAnsi="Times New Roman" w:cs="Times New Roman"/>
          <w:color w:val="000000" w:themeColor="text1"/>
          <w:sz w:val="22"/>
        </w:rPr>
        <w:t>. Defin</w:t>
      </w:r>
      <w:r>
        <w:rPr>
          <w:rFonts w:ascii="Times New Roman" w:hAnsi="Times New Roman" w:cs="Times New Roman"/>
          <w:color w:val="000000" w:themeColor="text1"/>
          <w:sz w:val="22"/>
        </w:rPr>
        <w:t>ing</w:t>
      </w:r>
      <w:r w:rsidR="000808C8" w:rsidRPr="00F007DB">
        <w:rPr>
          <w:rFonts w:ascii="Times New Roman" w:hAnsi="Times New Roman" w:cs="Times New Roman"/>
          <w:color w:val="000000" w:themeColor="text1"/>
          <w:sz w:val="22"/>
        </w:rPr>
        <w:t xml:space="preserve"> </w:t>
      </w:r>
      <w:r w:rsidR="009F5C54" w:rsidRPr="00F007DB">
        <w:rPr>
          <w:rFonts w:ascii="Times New Roman" w:hAnsi="Times New Roman" w:cs="Times New Roman"/>
          <w:noProof/>
          <w:color w:val="000000" w:themeColor="text1"/>
          <w:position w:val="-10"/>
          <w:sz w:val="22"/>
        </w:rPr>
        <w:object w:dxaOrig="700" w:dyaOrig="360" w14:anchorId="52A3C7C1">
          <v:shape id="_x0000_i1059" type="#_x0000_t75" alt="" style="width:37.2pt;height:16.5pt;mso-width-percent:0;mso-height-percent:0;mso-width-percent:0;mso-height-percent:0" o:ole="" fillcolor="window">
            <v:imagedata r:id="rId73" o:title=""/>
          </v:shape>
          <o:OLEObject Type="Embed" ProgID="Equation.DSMT4" ShapeID="_x0000_i1059" DrawAspect="Content" ObjectID="_1640812838" r:id="rId74"/>
        </w:object>
      </w:r>
      <w:r w:rsidR="000808C8" w:rsidRPr="00F007DB">
        <w:rPr>
          <w:rFonts w:ascii="Times New Roman" w:hAnsi="Times New Roman" w:cs="Times New Roman"/>
          <w:color w:val="000000" w:themeColor="text1"/>
          <w:sz w:val="22"/>
        </w:rPr>
        <w:t xml:space="preserve"> as the maximum ex</w:t>
      </w:r>
      <w:r w:rsidR="002A1014" w:rsidRPr="00F007DB">
        <w:rPr>
          <w:rFonts w:ascii="Times New Roman" w:hAnsi="Times New Roman" w:cs="Times New Roman"/>
          <w:color w:val="000000" w:themeColor="text1"/>
          <w:sz w:val="22"/>
        </w:rPr>
        <w:t>p</w:t>
      </w:r>
      <w:r w:rsidR="000808C8" w:rsidRPr="00F007DB">
        <w:rPr>
          <w:rFonts w:ascii="Times New Roman" w:hAnsi="Times New Roman" w:cs="Times New Roman"/>
          <w:color w:val="000000" w:themeColor="text1"/>
          <w:sz w:val="22"/>
        </w:rPr>
        <w:t xml:space="preserve">ected profit achievable for the supply chain system with </w:t>
      </w:r>
      <w:r w:rsidR="00481054" w:rsidRPr="00F007DB">
        <w:rPr>
          <w:rFonts w:ascii="Times New Roman" w:hAnsi="Times New Roman" w:cs="Times New Roman"/>
          <w:color w:val="000000" w:themeColor="text1"/>
          <w:sz w:val="22"/>
        </w:rPr>
        <w:t>the c</w:t>
      </w:r>
      <w:r w:rsidR="000808C8" w:rsidRPr="00F007DB">
        <w:rPr>
          <w:rFonts w:ascii="Times New Roman" w:hAnsi="Times New Roman" w:cs="Times New Roman"/>
          <w:color w:val="000000" w:themeColor="text1"/>
          <w:sz w:val="22"/>
        </w:rPr>
        <w:t xml:space="preserve">ontract </w:t>
      </w:r>
      <w:r w:rsidR="000808C8" w:rsidRPr="00F007DB">
        <w:rPr>
          <w:rFonts w:ascii="Times New Roman" w:hAnsi="Times New Roman" w:cs="Times New Roman"/>
          <w:i/>
          <w:color w:val="000000" w:themeColor="text1"/>
          <w:sz w:val="22"/>
        </w:rPr>
        <w:t>l</w:t>
      </w:r>
      <w:r>
        <w:rPr>
          <w:rFonts w:ascii="Times New Roman" w:hAnsi="Times New Roman" w:cs="Times New Roman"/>
          <w:color w:val="000000" w:themeColor="text1"/>
          <w:sz w:val="22"/>
        </w:rPr>
        <w:t>,</w:t>
      </w:r>
      <w:r w:rsidR="000808C8" w:rsidRPr="00F007DB">
        <w:rPr>
          <w:rFonts w:ascii="Times New Roman" w:hAnsi="Times New Roman" w:cs="Times New Roman"/>
          <w:color w:val="000000" w:themeColor="text1"/>
          <w:sz w:val="22"/>
        </w:rPr>
        <w:t xml:space="preserve"> </w:t>
      </w:r>
      <w:r>
        <w:rPr>
          <w:rFonts w:ascii="Times New Roman" w:hAnsi="Times New Roman" w:cs="Times New Roman"/>
          <w:color w:val="000000" w:themeColor="text1"/>
          <w:sz w:val="22"/>
        </w:rPr>
        <w:t>t</w:t>
      </w:r>
      <w:r w:rsidR="000808C8" w:rsidRPr="00F007DB">
        <w:rPr>
          <w:rFonts w:ascii="Times New Roman" w:hAnsi="Times New Roman" w:cs="Times New Roman"/>
          <w:color w:val="000000" w:themeColor="text1"/>
          <w:sz w:val="22"/>
        </w:rPr>
        <w:t xml:space="preserve">he Nash bargaining solution can be </w:t>
      </w:r>
      <w:r w:rsidR="00481054" w:rsidRPr="00F007DB">
        <w:rPr>
          <w:rFonts w:ascii="Times New Roman" w:hAnsi="Times New Roman" w:cs="Times New Roman"/>
          <w:color w:val="000000" w:themeColor="text1"/>
          <w:sz w:val="22"/>
        </w:rPr>
        <w:t>obtained</w:t>
      </w:r>
      <w:r w:rsidR="000808C8" w:rsidRPr="00F007DB">
        <w:rPr>
          <w:rFonts w:ascii="Times New Roman" w:hAnsi="Times New Roman" w:cs="Times New Roman"/>
          <w:color w:val="000000" w:themeColor="text1"/>
          <w:sz w:val="22"/>
        </w:rPr>
        <w:t xml:space="preserve"> by solving</w:t>
      </w:r>
      <w:r w:rsidR="0012537F" w:rsidRPr="00F007DB">
        <w:rPr>
          <w:rFonts w:ascii="Times New Roman" w:eastAsia="DengXian" w:hAnsi="Times New Roman" w:cs="Times New Roman"/>
          <w:color w:val="000000" w:themeColor="text1"/>
          <w:kern w:val="0"/>
          <w:sz w:val="22"/>
        </w:rPr>
        <w:t xml:space="preserve"> Problem </w:t>
      </w:r>
      <w:r w:rsidR="000808C8" w:rsidRPr="00F007DB">
        <w:rPr>
          <w:rFonts w:ascii="Times New Roman" w:eastAsia="DengXian" w:hAnsi="Times New Roman" w:cs="Times New Roman"/>
          <w:color w:val="000000" w:themeColor="text1"/>
          <w:kern w:val="0"/>
          <w:sz w:val="22"/>
        </w:rPr>
        <w:t>(</w:t>
      </w:r>
      <w:r w:rsidR="0012537F" w:rsidRPr="00F007DB">
        <w:rPr>
          <w:rFonts w:ascii="Times New Roman" w:eastAsia="DengXian" w:hAnsi="Times New Roman" w:cs="Times New Roman"/>
          <w:color w:val="000000" w:themeColor="text1"/>
          <w:kern w:val="0"/>
          <w:sz w:val="22"/>
        </w:rPr>
        <w:t>N-B</w:t>
      </w:r>
      <w:r w:rsidR="000808C8" w:rsidRPr="00F007DB">
        <w:rPr>
          <w:rFonts w:ascii="Times New Roman" w:eastAsia="DengXian" w:hAnsi="Times New Roman" w:cs="Times New Roman"/>
          <w:color w:val="000000" w:themeColor="text1"/>
          <w:kern w:val="0"/>
          <w:sz w:val="22"/>
        </w:rPr>
        <w:t>)</w:t>
      </w:r>
      <w:r w:rsidR="00481054" w:rsidRPr="00F007DB">
        <w:rPr>
          <w:rFonts w:ascii="Times New Roman" w:eastAsia="DengXian" w:hAnsi="Times New Roman" w:cs="Times New Roman"/>
          <w:color w:val="000000" w:themeColor="text1"/>
          <w:kern w:val="0"/>
          <w:sz w:val="22"/>
        </w:rPr>
        <w:t xml:space="preserve"> in the following</w:t>
      </w:r>
      <w:r w:rsidR="0012537F" w:rsidRPr="00F007DB">
        <w:rPr>
          <w:rFonts w:ascii="Times New Roman" w:eastAsia="DengXian" w:hAnsi="Times New Roman" w:cs="Times New Roman"/>
          <w:color w:val="000000" w:themeColor="text1"/>
          <w:kern w:val="0"/>
          <w:sz w:val="22"/>
        </w:rPr>
        <w:t>:</w:t>
      </w:r>
    </w:p>
    <w:p w14:paraId="47E5C7FD" w14:textId="42BD8FFA" w:rsidR="0012537F" w:rsidRPr="00F007DB" w:rsidRDefault="0012537F" w:rsidP="0012537F">
      <w:pPr>
        <w:tabs>
          <w:tab w:val="right" w:pos="9720"/>
        </w:tabs>
        <w:autoSpaceDE w:val="0"/>
        <w:autoSpaceDN w:val="0"/>
        <w:adjustRightInd w:val="0"/>
        <w:spacing w:line="480" w:lineRule="auto"/>
        <w:rPr>
          <w:rFonts w:ascii="Times New Roman" w:hAnsi="Times New Roman" w:cs="Times New Roman"/>
          <w:color w:val="000000" w:themeColor="text1"/>
          <w:sz w:val="22"/>
        </w:rPr>
      </w:pPr>
      <w:r w:rsidRPr="00F007DB">
        <w:rPr>
          <w:rFonts w:ascii="Times New Roman" w:eastAsia="DengXian" w:hAnsi="Times New Roman" w:cs="Times New Roman"/>
          <w:b/>
          <w:color w:val="000000" w:themeColor="text1"/>
          <w:kern w:val="0"/>
          <w:sz w:val="22"/>
        </w:rPr>
        <w:t>Problem (N-</w:t>
      </w:r>
      <w:proofErr w:type="gramStart"/>
      <w:r w:rsidRPr="00F007DB">
        <w:rPr>
          <w:rFonts w:ascii="Times New Roman" w:eastAsia="DengXian" w:hAnsi="Times New Roman" w:cs="Times New Roman"/>
          <w:b/>
          <w:color w:val="000000" w:themeColor="text1"/>
          <w:kern w:val="0"/>
          <w:sz w:val="22"/>
        </w:rPr>
        <w:t xml:space="preserve">B) </w:t>
      </w:r>
      <w:r w:rsidRPr="00F007DB">
        <w:rPr>
          <w:rFonts w:ascii="Times New Roman" w:eastAsia="DengXian" w:hAnsi="Times New Roman" w:cs="Times New Roman"/>
          <w:color w:val="000000" w:themeColor="text1"/>
          <w:kern w:val="0"/>
          <w:sz w:val="22"/>
        </w:rPr>
        <w:t xml:space="preserve"> Max</w:t>
      </w:r>
      <w:proofErr w:type="gramEnd"/>
      <w:r w:rsidRPr="00F007DB">
        <w:rPr>
          <w:rFonts w:ascii="Times New Roman" w:eastAsia="DengXian" w:hAnsi="Times New Roman" w:cs="Times New Roman"/>
          <w:color w:val="000000" w:themeColor="text1"/>
          <w:kern w:val="0"/>
          <w:sz w:val="22"/>
        </w:rPr>
        <w:t xml:space="preserve"> </w:t>
      </w:r>
      <w:r w:rsidR="009F5C54" w:rsidRPr="00F007DB">
        <w:rPr>
          <w:rFonts w:ascii="Times New Roman" w:hAnsi="Times New Roman" w:cs="Times New Roman"/>
          <w:noProof/>
          <w:color w:val="000000" w:themeColor="text1"/>
          <w:position w:val="-10"/>
          <w:sz w:val="22"/>
        </w:rPr>
        <w:object w:dxaOrig="2120" w:dyaOrig="360" w14:anchorId="0304CC95">
          <v:shape id="_x0000_i1060" type="#_x0000_t75" alt="" style="width:107.4pt;height:16.5pt;mso-width-percent:0;mso-height-percent:0;mso-width-percent:0;mso-height-percent:0" o:ole="" fillcolor="window">
            <v:imagedata r:id="rId75" o:title=""/>
          </v:shape>
          <o:OLEObject Type="Embed" ProgID="Equation.DSMT4" ShapeID="_x0000_i1060" DrawAspect="Content" ObjectID="_1640812839" r:id="rId76"/>
        </w:object>
      </w:r>
      <w:r w:rsidRPr="00F007DB">
        <w:rPr>
          <w:rFonts w:ascii="Times New Roman" w:hAnsi="Times New Roman" w:cs="Times New Roman"/>
          <w:color w:val="000000" w:themeColor="text1"/>
          <w:sz w:val="22"/>
        </w:rPr>
        <w:t xml:space="preserve"> </w:t>
      </w:r>
      <w:r w:rsidRPr="00F007DB">
        <w:rPr>
          <w:rFonts w:ascii="Times New Roman" w:hAnsi="Times New Roman" w:cs="Times New Roman"/>
          <w:color w:val="000000" w:themeColor="text1"/>
          <w:sz w:val="22"/>
        </w:rPr>
        <w:tab/>
      </w:r>
    </w:p>
    <w:p w14:paraId="55360C6D" w14:textId="07B19F4F" w:rsidR="0012537F" w:rsidRPr="00F007DB" w:rsidRDefault="0012537F" w:rsidP="0012537F">
      <w:pPr>
        <w:tabs>
          <w:tab w:val="right" w:pos="9720"/>
        </w:tabs>
        <w:autoSpaceDE w:val="0"/>
        <w:autoSpaceDN w:val="0"/>
        <w:adjustRightInd w:val="0"/>
        <w:spacing w:line="480" w:lineRule="auto"/>
        <w:rPr>
          <w:rFonts w:ascii="Times New Roman" w:hAnsi="Times New Roman" w:cs="Times New Roman"/>
          <w:color w:val="000000" w:themeColor="text1"/>
          <w:sz w:val="22"/>
        </w:rPr>
      </w:pPr>
      <w:r w:rsidRPr="00F007DB">
        <w:rPr>
          <w:rFonts w:ascii="Times New Roman" w:hAnsi="Times New Roman" w:cs="Times New Roman"/>
          <w:color w:val="000000" w:themeColor="text1"/>
          <w:sz w:val="22"/>
        </w:rPr>
        <w:t xml:space="preserve">              Subject to </w:t>
      </w:r>
      <w:r w:rsidR="009F5C54" w:rsidRPr="00F007DB">
        <w:rPr>
          <w:rFonts w:ascii="Times New Roman" w:hAnsi="Times New Roman" w:cs="Times New Roman"/>
          <w:noProof/>
          <w:color w:val="000000" w:themeColor="text1"/>
          <w:position w:val="-10"/>
          <w:sz w:val="22"/>
        </w:rPr>
        <w:object w:dxaOrig="2220" w:dyaOrig="360" w14:anchorId="2B6F8003">
          <v:shape id="_x0000_i1061" type="#_x0000_t75" alt="" style="width:112.15pt;height:16.5pt;mso-width-percent:0;mso-height-percent:0;mso-width-percent:0;mso-height-percent:0" o:ole="" fillcolor="window">
            <v:imagedata r:id="rId77" o:title=""/>
          </v:shape>
          <o:OLEObject Type="Embed" ProgID="Equation.DSMT4" ShapeID="_x0000_i1061" DrawAspect="Content" ObjectID="_1640812840" r:id="rId78"/>
        </w:object>
      </w:r>
      <w:r w:rsidRPr="00F007DB">
        <w:rPr>
          <w:rFonts w:ascii="Times New Roman" w:hAnsi="Times New Roman" w:cs="Times New Roman"/>
          <w:color w:val="000000" w:themeColor="text1"/>
          <w:sz w:val="22"/>
        </w:rPr>
        <w:t>.</w:t>
      </w:r>
    </w:p>
    <w:p w14:paraId="557D847F" w14:textId="40270010" w:rsidR="00D727AC" w:rsidRPr="00F007DB" w:rsidRDefault="0012537F" w:rsidP="0012537F">
      <w:pPr>
        <w:autoSpaceDE w:val="0"/>
        <w:autoSpaceDN w:val="0"/>
        <w:adjustRightInd w:val="0"/>
        <w:spacing w:line="480" w:lineRule="auto"/>
        <w:ind w:firstLine="360"/>
        <w:rPr>
          <w:rFonts w:ascii="Times New Roman" w:eastAsia="DengXian" w:hAnsi="Times New Roman" w:cs="Times New Roman"/>
          <w:color w:val="000000" w:themeColor="text1"/>
          <w:kern w:val="0"/>
          <w:sz w:val="22"/>
        </w:rPr>
      </w:pPr>
      <w:r w:rsidRPr="00F007DB">
        <w:rPr>
          <w:rFonts w:ascii="Times New Roman" w:eastAsia="DengXian" w:hAnsi="Times New Roman" w:cs="Times New Roman"/>
          <w:color w:val="000000" w:themeColor="text1"/>
          <w:kern w:val="0"/>
          <w:sz w:val="22"/>
        </w:rPr>
        <w:t>Solving Problem (N-B) yield</w:t>
      </w:r>
      <w:r w:rsidR="00CF4535" w:rsidRPr="00F007DB">
        <w:rPr>
          <w:rFonts w:ascii="Times New Roman" w:eastAsia="DengXian" w:hAnsi="Times New Roman" w:cs="Times New Roman"/>
          <w:color w:val="000000" w:themeColor="text1"/>
          <w:kern w:val="0"/>
          <w:sz w:val="22"/>
        </w:rPr>
        <w:t>s the Nash bargaining solution (s</w:t>
      </w:r>
      <w:r w:rsidR="00905655" w:rsidRPr="00F007DB">
        <w:rPr>
          <w:rFonts w:ascii="Times New Roman" w:eastAsia="DengXian" w:hAnsi="Times New Roman" w:cs="Times New Roman"/>
          <w:color w:val="000000" w:themeColor="text1"/>
          <w:kern w:val="0"/>
          <w:sz w:val="22"/>
        </w:rPr>
        <w:t xml:space="preserve">ee Appendix for further analyses </w:t>
      </w:r>
      <w:r w:rsidR="00352496">
        <w:rPr>
          <w:rFonts w:ascii="Times New Roman" w:eastAsia="DengXian" w:hAnsi="Times New Roman" w:cs="Times New Roman"/>
          <w:color w:val="000000" w:themeColor="text1"/>
          <w:kern w:val="0"/>
          <w:sz w:val="22"/>
        </w:rPr>
        <w:t>of</w:t>
      </w:r>
      <w:r w:rsidR="00352496" w:rsidRPr="00F007DB">
        <w:rPr>
          <w:rFonts w:ascii="Times New Roman" w:eastAsia="DengXian" w:hAnsi="Times New Roman" w:cs="Times New Roman"/>
          <w:color w:val="000000" w:themeColor="text1"/>
          <w:kern w:val="0"/>
          <w:sz w:val="22"/>
        </w:rPr>
        <w:t xml:space="preserve"> </w:t>
      </w:r>
      <w:r w:rsidR="00905655" w:rsidRPr="00F007DB">
        <w:rPr>
          <w:rFonts w:ascii="Times New Roman" w:eastAsia="DengXian" w:hAnsi="Times New Roman" w:cs="Times New Roman"/>
          <w:color w:val="000000" w:themeColor="text1"/>
          <w:kern w:val="0"/>
          <w:sz w:val="22"/>
        </w:rPr>
        <w:t>the features o</w:t>
      </w:r>
      <w:r w:rsidR="00ED68ED" w:rsidRPr="00F007DB">
        <w:rPr>
          <w:rFonts w:ascii="Times New Roman" w:eastAsia="DengXian" w:hAnsi="Times New Roman" w:cs="Times New Roman"/>
          <w:color w:val="000000" w:themeColor="text1"/>
          <w:kern w:val="0"/>
          <w:sz w:val="22"/>
        </w:rPr>
        <w:t>f the Nash bargaining solution</w:t>
      </w:r>
      <w:r w:rsidR="00CF4535" w:rsidRPr="00F007DB">
        <w:rPr>
          <w:rFonts w:ascii="Times New Roman" w:eastAsia="DengXian" w:hAnsi="Times New Roman" w:cs="Times New Roman" w:hint="eastAsia"/>
          <w:color w:val="000000" w:themeColor="text1"/>
          <w:kern w:val="0"/>
          <w:sz w:val="22"/>
        </w:rPr>
        <w:t>)</w:t>
      </w:r>
      <w:r w:rsidR="00ED68ED" w:rsidRPr="00F007DB">
        <w:rPr>
          <w:rFonts w:ascii="Times New Roman" w:eastAsia="DengXian" w:hAnsi="Times New Roman" w:cs="Times New Roman"/>
          <w:color w:val="000000" w:themeColor="text1"/>
          <w:kern w:val="0"/>
          <w:sz w:val="22"/>
        </w:rPr>
        <w:t xml:space="preserve">. </w:t>
      </w:r>
      <w:r w:rsidR="003B5477">
        <w:rPr>
          <w:rFonts w:ascii="Times New Roman" w:eastAsia="DengXian" w:hAnsi="Times New Roman" w:cs="Times New Roman"/>
          <w:color w:val="000000" w:themeColor="text1"/>
          <w:kern w:val="0"/>
          <w:sz w:val="22"/>
        </w:rPr>
        <w:t>T</w:t>
      </w:r>
      <w:r w:rsidR="003B5477" w:rsidRPr="00F007DB">
        <w:rPr>
          <w:rFonts w:ascii="Times New Roman" w:eastAsia="DengXian" w:hAnsi="Times New Roman" w:cs="Times New Roman"/>
          <w:color w:val="000000" w:themeColor="text1"/>
          <w:kern w:val="0"/>
          <w:sz w:val="22"/>
        </w:rPr>
        <w:t xml:space="preserve">o achieve win-win coordination </w:t>
      </w:r>
      <w:r w:rsidR="003B5477">
        <w:rPr>
          <w:rFonts w:ascii="Times New Roman" w:eastAsia="DengXian" w:hAnsi="Times New Roman" w:cs="Times New Roman"/>
          <w:color w:val="000000" w:themeColor="text1"/>
          <w:kern w:val="0"/>
          <w:sz w:val="22"/>
        </w:rPr>
        <w:t>u</w:t>
      </w:r>
      <w:r w:rsidR="00D727AC" w:rsidRPr="00F007DB">
        <w:rPr>
          <w:rFonts w:ascii="Times New Roman" w:eastAsia="DengXian" w:hAnsi="Times New Roman" w:cs="Times New Roman"/>
          <w:color w:val="000000" w:themeColor="text1"/>
          <w:kern w:val="0"/>
          <w:sz w:val="22"/>
        </w:rPr>
        <w:t xml:space="preserve">nder the basic model with one product, we can </w:t>
      </w:r>
      <w:r w:rsidR="00F8260C">
        <w:rPr>
          <w:rFonts w:ascii="Times New Roman" w:eastAsia="DengXian" w:hAnsi="Times New Roman" w:cs="Times New Roman"/>
          <w:color w:val="000000" w:themeColor="text1"/>
          <w:kern w:val="0"/>
          <w:sz w:val="22"/>
        </w:rPr>
        <w:t>adopt</w:t>
      </w:r>
      <w:r w:rsidR="003B5477" w:rsidRPr="00F007DB">
        <w:rPr>
          <w:rFonts w:ascii="Times New Roman" w:eastAsia="DengXian" w:hAnsi="Times New Roman" w:cs="Times New Roman"/>
          <w:color w:val="000000" w:themeColor="text1"/>
          <w:kern w:val="0"/>
          <w:sz w:val="22"/>
        </w:rPr>
        <w:t xml:space="preserve"> </w:t>
      </w:r>
      <w:r w:rsidR="003B5477">
        <w:rPr>
          <w:rFonts w:ascii="Times New Roman" w:eastAsia="DengXian" w:hAnsi="Times New Roman" w:cs="Times New Roman"/>
          <w:color w:val="000000" w:themeColor="text1"/>
          <w:kern w:val="0"/>
          <w:sz w:val="22"/>
        </w:rPr>
        <w:t>a</w:t>
      </w:r>
      <w:r w:rsidR="003B5477" w:rsidRPr="00F007DB">
        <w:rPr>
          <w:rFonts w:ascii="Times New Roman" w:eastAsia="DengXian" w:hAnsi="Times New Roman" w:cs="Times New Roman"/>
          <w:color w:val="000000" w:themeColor="text1"/>
          <w:kern w:val="0"/>
          <w:sz w:val="22"/>
        </w:rPr>
        <w:t xml:space="preserve"> </w:t>
      </w:r>
      <w:r w:rsidR="00D727AC" w:rsidRPr="00F007DB">
        <w:rPr>
          <w:rFonts w:ascii="Times New Roman" w:eastAsia="DengXian" w:hAnsi="Times New Roman" w:cs="Times New Roman"/>
          <w:color w:val="000000" w:themeColor="text1"/>
          <w:kern w:val="0"/>
          <w:sz w:val="22"/>
        </w:rPr>
        <w:t>ZRS contract and set the cont</w:t>
      </w:r>
      <w:r w:rsidR="00AF5772">
        <w:rPr>
          <w:rFonts w:ascii="Times New Roman" w:eastAsia="DengXian" w:hAnsi="Times New Roman" w:cs="Times New Roman"/>
          <w:color w:val="000000" w:themeColor="text1"/>
          <w:kern w:val="0"/>
          <w:sz w:val="22"/>
        </w:rPr>
        <w:t>r</w:t>
      </w:r>
      <w:r w:rsidR="00D727AC" w:rsidRPr="00F007DB">
        <w:rPr>
          <w:rFonts w:ascii="Times New Roman" w:eastAsia="DengXian" w:hAnsi="Times New Roman" w:cs="Times New Roman"/>
          <w:color w:val="000000" w:themeColor="text1"/>
          <w:kern w:val="0"/>
          <w:sz w:val="22"/>
        </w:rPr>
        <w:t xml:space="preserve">act parameters </w:t>
      </w:r>
      <w:r w:rsidR="00352496">
        <w:rPr>
          <w:rFonts w:ascii="Times New Roman" w:eastAsia="DengXian" w:hAnsi="Times New Roman" w:cs="Times New Roman"/>
          <w:color w:val="000000" w:themeColor="text1"/>
          <w:kern w:val="0"/>
          <w:sz w:val="22"/>
        </w:rPr>
        <w:t>in accordance with</w:t>
      </w:r>
      <w:r w:rsidR="00352496" w:rsidRPr="00F007DB">
        <w:rPr>
          <w:rFonts w:ascii="Times New Roman" w:eastAsia="DengXian" w:hAnsi="Times New Roman" w:cs="Times New Roman"/>
          <w:color w:val="000000" w:themeColor="text1"/>
          <w:kern w:val="0"/>
          <w:sz w:val="22"/>
        </w:rPr>
        <w:t xml:space="preserve"> </w:t>
      </w:r>
      <w:r w:rsidR="00D727AC" w:rsidRPr="00F007DB">
        <w:rPr>
          <w:rFonts w:ascii="Times New Roman" w:eastAsia="DengXian" w:hAnsi="Times New Roman" w:cs="Times New Roman"/>
          <w:color w:val="000000" w:themeColor="text1"/>
          <w:kern w:val="0"/>
          <w:sz w:val="22"/>
        </w:rPr>
        <w:t>Proposition 4.2.</w:t>
      </w:r>
      <w:r w:rsidRPr="00F007DB">
        <w:rPr>
          <w:rFonts w:ascii="Times New Roman" w:eastAsia="DengXian" w:hAnsi="Times New Roman" w:cs="Times New Roman"/>
          <w:color w:val="000000" w:themeColor="text1"/>
          <w:kern w:val="0"/>
          <w:sz w:val="22"/>
        </w:rPr>
        <w:t xml:space="preserve"> </w:t>
      </w:r>
    </w:p>
    <w:p w14:paraId="3BC33983" w14:textId="77777777" w:rsidR="00A13E03" w:rsidRPr="00F007DB" w:rsidRDefault="00A13E03" w:rsidP="0012537F">
      <w:pPr>
        <w:autoSpaceDE w:val="0"/>
        <w:autoSpaceDN w:val="0"/>
        <w:adjustRightInd w:val="0"/>
        <w:spacing w:line="480" w:lineRule="auto"/>
        <w:ind w:firstLine="360"/>
        <w:rPr>
          <w:rFonts w:ascii="Times New Roman" w:eastAsia="DengXian" w:hAnsi="Times New Roman" w:cs="Times New Roman"/>
          <w:color w:val="000000" w:themeColor="text1"/>
          <w:kern w:val="0"/>
          <w:sz w:val="22"/>
        </w:rPr>
      </w:pPr>
    </w:p>
    <w:p w14:paraId="2FB4C4E9" w14:textId="09B918B9" w:rsidR="00D727AC" w:rsidRPr="00F007DB" w:rsidRDefault="00D727AC" w:rsidP="00724300">
      <w:pPr>
        <w:autoSpaceDE w:val="0"/>
        <w:autoSpaceDN w:val="0"/>
        <w:adjustRightInd w:val="0"/>
        <w:spacing w:line="480" w:lineRule="auto"/>
        <w:rPr>
          <w:rFonts w:ascii="Times New Roman" w:eastAsia="DengXian" w:hAnsi="Times New Roman" w:cs="Times New Roman"/>
          <w:i/>
          <w:color w:val="000000" w:themeColor="text1"/>
          <w:kern w:val="0"/>
          <w:sz w:val="22"/>
        </w:rPr>
      </w:pPr>
      <w:r w:rsidRPr="00F007DB">
        <w:rPr>
          <w:rFonts w:ascii="Times New Roman" w:eastAsia="DengXian" w:hAnsi="Times New Roman" w:cs="Times New Roman"/>
          <w:b/>
          <w:color w:val="000000" w:themeColor="text1"/>
          <w:kern w:val="0"/>
          <w:sz w:val="22"/>
        </w:rPr>
        <w:t>Proposition 4.2.</w:t>
      </w:r>
      <w:r w:rsidR="00D90F59" w:rsidRPr="00F007DB">
        <w:rPr>
          <w:rFonts w:ascii="Times New Roman" w:hAnsi="Times New Roman" w:cs="Times New Roman"/>
          <w:i/>
          <w:color w:val="000000"/>
          <w:sz w:val="22"/>
        </w:rPr>
        <w:t xml:space="preserve"> </w:t>
      </w:r>
      <w:r w:rsidR="00BF2EA9" w:rsidRPr="00F007DB">
        <w:rPr>
          <w:rFonts w:ascii="Times New Roman" w:hAnsi="Times New Roman" w:cs="Times New Roman"/>
          <w:i/>
          <w:color w:val="000000"/>
          <w:sz w:val="22"/>
        </w:rPr>
        <w:t>(</w:t>
      </w:r>
      <w:proofErr w:type="spellStart"/>
      <w:r w:rsidR="00BF2EA9" w:rsidRPr="00F007DB">
        <w:rPr>
          <w:rFonts w:ascii="Times New Roman" w:eastAsia="DengXian" w:hAnsi="Times New Roman" w:cs="Times New Roman"/>
          <w:i/>
          <w:color w:val="000000" w:themeColor="text1"/>
          <w:kern w:val="0"/>
          <w:sz w:val="22"/>
        </w:rPr>
        <w:t>a</w:t>
      </w:r>
      <w:proofErr w:type="spellEnd"/>
      <w:r w:rsidR="00A43862" w:rsidRPr="00F007DB">
        <w:rPr>
          <w:rFonts w:ascii="Times New Roman" w:eastAsia="DengXian" w:hAnsi="Times New Roman" w:cs="Times New Roman"/>
          <w:i/>
          <w:color w:val="000000" w:themeColor="text1"/>
          <w:kern w:val="0"/>
          <w:sz w:val="22"/>
        </w:rPr>
        <w:t>) Under the basic model: (</w:t>
      </w:r>
      <w:proofErr w:type="spellStart"/>
      <w:r w:rsidR="00A43862" w:rsidRPr="00F007DB">
        <w:rPr>
          <w:rFonts w:ascii="Times New Roman" w:eastAsia="DengXian" w:hAnsi="Times New Roman" w:cs="Times New Roman"/>
          <w:i/>
          <w:color w:val="000000" w:themeColor="text1"/>
          <w:kern w:val="0"/>
          <w:sz w:val="22"/>
        </w:rPr>
        <w:t>i</w:t>
      </w:r>
      <w:proofErr w:type="spellEnd"/>
      <w:r w:rsidR="00A43862" w:rsidRPr="00F007DB">
        <w:rPr>
          <w:rFonts w:ascii="Times New Roman" w:eastAsia="DengXian" w:hAnsi="Times New Roman" w:cs="Times New Roman"/>
          <w:i/>
          <w:color w:val="000000" w:themeColor="text1"/>
          <w:kern w:val="0"/>
          <w:sz w:val="22"/>
        </w:rPr>
        <w:t>) For</w:t>
      </w:r>
      <w:r w:rsidRPr="00F007DB">
        <w:rPr>
          <w:rFonts w:ascii="Times New Roman" w:eastAsia="DengXian" w:hAnsi="Times New Roman" w:cs="Times New Roman"/>
          <w:i/>
          <w:color w:val="000000" w:themeColor="text1"/>
          <w:kern w:val="0"/>
          <w:sz w:val="22"/>
        </w:rPr>
        <w:t xml:space="preserve"> the RD scenario</w:t>
      </w:r>
      <w:r w:rsidR="00D318BA">
        <w:rPr>
          <w:rFonts w:ascii="Times New Roman" w:eastAsia="DengXian" w:hAnsi="Times New Roman" w:cs="Times New Roman"/>
          <w:i/>
          <w:color w:val="000000" w:themeColor="text1"/>
          <w:kern w:val="0"/>
          <w:sz w:val="22"/>
        </w:rPr>
        <w:t>,</w:t>
      </w:r>
      <w:r w:rsidR="00A43862" w:rsidRPr="00F007DB">
        <w:rPr>
          <w:rFonts w:ascii="Times New Roman" w:eastAsia="DengXian" w:hAnsi="Times New Roman" w:cs="Times New Roman"/>
          <w:i/>
          <w:color w:val="000000" w:themeColor="text1"/>
          <w:kern w:val="0"/>
          <w:sz w:val="22"/>
        </w:rPr>
        <w:t xml:space="preserve"> </w:t>
      </w:r>
      <w:r w:rsidR="00D318BA">
        <w:rPr>
          <w:rFonts w:ascii="Times New Roman" w:eastAsia="DengXian" w:hAnsi="Times New Roman" w:cs="Times New Roman"/>
          <w:i/>
          <w:color w:val="000000" w:themeColor="text1"/>
          <w:kern w:val="0"/>
          <w:sz w:val="22"/>
        </w:rPr>
        <w:t>w</w:t>
      </w:r>
      <w:r w:rsidR="00A43862" w:rsidRPr="00F007DB">
        <w:rPr>
          <w:rFonts w:ascii="Times New Roman" w:eastAsia="DengXian" w:hAnsi="Times New Roman" w:cs="Times New Roman"/>
          <w:i/>
          <w:color w:val="000000" w:themeColor="text1"/>
          <w:kern w:val="0"/>
          <w:sz w:val="22"/>
        </w:rPr>
        <w:t>in-win coordination can be achieved by setting</w:t>
      </w:r>
      <w:r w:rsidR="00CD2086" w:rsidRPr="00F007DB">
        <w:rPr>
          <w:rFonts w:ascii="Times New Roman" w:eastAsia="DengXian" w:hAnsi="Times New Roman" w:cs="Times New Roman"/>
          <w:i/>
          <w:color w:val="000000" w:themeColor="text1"/>
          <w:kern w:val="0"/>
          <w:sz w:val="22"/>
        </w:rPr>
        <w:t xml:space="preserve"> the following two critical </w:t>
      </w:r>
      <w:r w:rsidR="004A6701" w:rsidRPr="00F007DB">
        <w:rPr>
          <w:rFonts w:ascii="Times New Roman" w:eastAsia="DengXian" w:hAnsi="Times New Roman" w:cs="Times New Roman"/>
          <w:i/>
          <w:color w:val="000000" w:themeColor="text1"/>
          <w:kern w:val="0"/>
          <w:sz w:val="22"/>
        </w:rPr>
        <w:t xml:space="preserve">contract </w:t>
      </w:r>
      <w:r w:rsidR="00CD2086" w:rsidRPr="00F007DB">
        <w:rPr>
          <w:rFonts w:ascii="Times New Roman" w:eastAsia="DengXian" w:hAnsi="Times New Roman" w:cs="Times New Roman"/>
          <w:i/>
          <w:color w:val="000000" w:themeColor="text1"/>
          <w:kern w:val="0"/>
          <w:sz w:val="22"/>
        </w:rPr>
        <w:t>parameters</w:t>
      </w:r>
      <w:r w:rsidR="00D62AEF" w:rsidRPr="00F007DB">
        <w:rPr>
          <w:rFonts w:ascii="Times New Roman" w:eastAsia="DengXian" w:hAnsi="Times New Roman" w:cs="Times New Roman" w:hint="eastAsia"/>
          <w:i/>
          <w:color w:val="000000" w:themeColor="text1"/>
          <w:kern w:val="0"/>
          <w:sz w:val="22"/>
        </w:rPr>
        <w:t xml:space="preserve"> as</w:t>
      </w:r>
      <w:r w:rsidR="00CD2086" w:rsidRPr="00F007DB">
        <w:rPr>
          <w:rFonts w:ascii="Times New Roman" w:eastAsia="DengXian" w:hAnsi="Times New Roman" w:cs="Times New Roman"/>
          <w:i/>
          <w:color w:val="000000" w:themeColor="text1"/>
          <w:kern w:val="0"/>
          <w:sz w:val="22"/>
        </w:rPr>
        <w:t>:</w:t>
      </w:r>
      <w:r w:rsidR="00A43862" w:rsidRPr="00F007DB">
        <w:rPr>
          <w:rFonts w:ascii="Times New Roman" w:eastAsia="DengXian" w:hAnsi="Times New Roman" w:cs="Times New Roman"/>
          <w:i/>
          <w:color w:val="000000" w:themeColor="text1"/>
          <w:kern w:val="0"/>
          <w:sz w:val="22"/>
        </w:rPr>
        <w:t xml:space="preserve"> </w:t>
      </w:r>
      <w:r w:rsidR="009F5C54" w:rsidRPr="00F007DB">
        <w:rPr>
          <w:rFonts w:ascii="Times New Roman" w:hAnsi="Times New Roman" w:cs="Times New Roman"/>
          <w:i/>
          <w:noProof/>
          <w:color w:val="000000"/>
          <w:position w:val="-30"/>
          <w:sz w:val="22"/>
        </w:rPr>
        <w:object w:dxaOrig="2280" w:dyaOrig="680" w14:anchorId="65679AEB">
          <v:shape id="_x0000_i1062" type="#_x0000_t75" alt="" style="width:119.8pt;height:32.45pt;mso-width-percent:0;mso-height-percent:0;mso-width-percent:0;mso-height-percent:0" o:ole="" fillcolor="window">
            <v:imagedata r:id="rId79" o:title=""/>
          </v:shape>
          <o:OLEObject Type="Embed" ProgID="Equation.DSMT4" ShapeID="_x0000_i1062" DrawAspect="Content" ObjectID="_1640812841" r:id="rId80"/>
        </w:object>
      </w:r>
      <w:r w:rsidR="00A43862" w:rsidRPr="00F007DB">
        <w:rPr>
          <w:rFonts w:ascii="Times New Roman" w:hAnsi="Times New Roman" w:cs="Times New Roman"/>
          <w:i/>
          <w:color w:val="000000"/>
          <w:sz w:val="22"/>
        </w:rPr>
        <w:t xml:space="preserve"> and </w:t>
      </w:r>
      <w:r w:rsidR="009F5C54" w:rsidRPr="00F007DB">
        <w:rPr>
          <w:rFonts w:ascii="Times New Roman" w:hAnsi="Times New Roman" w:cs="Times New Roman"/>
          <w:i/>
          <w:noProof/>
          <w:color w:val="000000"/>
          <w:position w:val="-32"/>
          <w:sz w:val="22"/>
        </w:rPr>
        <w:object w:dxaOrig="9720" w:dyaOrig="760" w14:anchorId="528CE8EA">
          <v:shape id="_x0000_i1063" type="#_x0000_t75" alt="" style="width:487.5pt;height:35.4pt;mso-width-percent:0;mso-height-percent:0;mso-width-percent:0;mso-height-percent:0" o:ole="" fillcolor="window">
            <v:imagedata r:id="rId81" o:title=""/>
          </v:shape>
          <o:OLEObject Type="Embed" ProgID="Equation.DSMT4" ShapeID="_x0000_i1063" DrawAspect="Content" ObjectID="_1640812842" r:id="rId82"/>
        </w:object>
      </w:r>
      <w:r w:rsidRPr="00F007DB">
        <w:rPr>
          <w:rFonts w:ascii="Times New Roman" w:eastAsia="DengXian" w:hAnsi="Times New Roman" w:cs="Times New Roman"/>
          <w:i/>
          <w:color w:val="000000" w:themeColor="text1"/>
          <w:kern w:val="0"/>
          <w:sz w:val="22"/>
        </w:rPr>
        <w:t xml:space="preserve">. </w:t>
      </w:r>
      <w:r w:rsidR="00A43862" w:rsidRPr="00F007DB">
        <w:rPr>
          <w:rFonts w:ascii="Times New Roman" w:eastAsia="DengXian" w:hAnsi="Times New Roman" w:cs="Times New Roman"/>
          <w:i/>
          <w:color w:val="000000" w:themeColor="text1"/>
          <w:kern w:val="0"/>
          <w:sz w:val="22"/>
        </w:rPr>
        <w:t>(ii) For the MD scenario</w:t>
      </w:r>
      <w:r w:rsidR="00D318BA">
        <w:rPr>
          <w:rFonts w:ascii="Times New Roman" w:eastAsia="DengXian" w:hAnsi="Times New Roman" w:cs="Times New Roman"/>
          <w:i/>
          <w:color w:val="000000" w:themeColor="text1"/>
          <w:kern w:val="0"/>
          <w:sz w:val="22"/>
        </w:rPr>
        <w:t>,</w:t>
      </w:r>
      <w:r w:rsidR="00A43862" w:rsidRPr="00F007DB">
        <w:rPr>
          <w:rFonts w:ascii="Times New Roman" w:eastAsia="DengXian" w:hAnsi="Times New Roman" w:cs="Times New Roman"/>
          <w:i/>
          <w:color w:val="000000" w:themeColor="text1"/>
          <w:kern w:val="0"/>
          <w:sz w:val="22"/>
        </w:rPr>
        <w:t xml:space="preserve"> win-win coordination can be achieved by setting</w:t>
      </w:r>
      <w:r w:rsidR="004A6701" w:rsidRPr="00F007DB">
        <w:rPr>
          <w:rFonts w:ascii="Times New Roman" w:eastAsia="DengXian" w:hAnsi="Times New Roman" w:cs="Times New Roman"/>
          <w:i/>
          <w:color w:val="000000" w:themeColor="text1"/>
          <w:kern w:val="0"/>
          <w:sz w:val="22"/>
        </w:rPr>
        <w:t xml:space="preserve"> the following two critical contract parameters</w:t>
      </w:r>
      <w:r w:rsidR="00EE5561" w:rsidRPr="00F007DB">
        <w:rPr>
          <w:rFonts w:ascii="Times New Roman" w:eastAsia="DengXian" w:hAnsi="Times New Roman" w:cs="Times New Roman" w:hint="eastAsia"/>
          <w:i/>
          <w:color w:val="000000" w:themeColor="text1"/>
          <w:kern w:val="0"/>
          <w:sz w:val="22"/>
        </w:rPr>
        <w:t xml:space="preserve"> as</w:t>
      </w:r>
      <w:r w:rsidR="00EE5561" w:rsidRPr="00F007DB">
        <w:rPr>
          <w:rFonts w:ascii="Times New Roman" w:eastAsia="DengXian" w:hAnsi="Times New Roman" w:cs="Times New Roman"/>
          <w:i/>
          <w:color w:val="000000" w:themeColor="text1"/>
          <w:kern w:val="0"/>
          <w:sz w:val="22"/>
        </w:rPr>
        <w:t>:</w:t>
      </w:r>
      <w:r w:rsidR="00A43862" w:rsidRPr="00F007DB">
        <w:rPr>
          <w:rFonts w:ascii="Times New Roman" w:eastAsia="DengXian" w:hAnsi="Times New Roman" w:cs="Times New Roman"/>
          <w:i/>
          <w:color w:val="000000" w:themeColor="text1"/>
          <w:kern w:val="0"/>
          <w:sz w:val="22"/>
        </w:rPr>
        <w:t xml:space="preserve"> </w:t>
      </w:r>
      <w:r w:rsidR="009F5C54" w:rsidRPr="00F007DB">
        <w:rPr>
          <w:rFonts w:ascii="Times New Roman" w:hAnsi="Times New Roman" w:cs="Times New Roman"/>
          <w:i/>
          <w:noProof/>
          <w:color w:val="000000"/>
          <w:position w:val="-30"/>
          <w:sz w:val="22"/>
        </w:rPr>
        <w:object w:dxaOrig="1520" w:dyaOrig="680" w14:anchorId="12F3FBDB">
          <v:shape id="_x0000_i1064" type="#_x0000_t75" alt="" style="width:76.7pt;height:32.45pt;mso-width-percent:0;mso-height-percent:0;mso-width-percent:0;mso-height-percent:0" o:ole="" fillcolor="window">
            <v:imagedata r:id="rId83" o:title=""/>
          </v:shape>
          <o:OLEObject Type="Embed" ProgID="Equation.DSMT4" ShapeID="_x0000_i1064" DrawAspect="Content" ObjectID="_1640812843" r:id="rId84"/>
        </w:object>
      </w:r>
      <w:r w:rsidR="00A43862" w:rsidRPr="00F007DB">
        <w:rPr>
          <w:rFonts w:ascii="Times New Roman" w:hAnsi="Times New Roman" w:cs="Times New Roman"/>
          <w:i/>
          <w:color w:val="000000"/>
          <w:sz w:val="22"/>
        </w:rPr>
        <w:t xml:space="preserve"> and </w:t>
      </w:r>
      <w:r w:rsidR="009F5C54" w:rsidRPr="00F007DB">
        <w:rPr>
          <w:rFonts w:ascii="Times New Roman" w:hAnsi="Times New Roman" w:cs="Times New Roman"/>
          <w:i/>
          <w:noProof/>
          <w:color w:val="000000"/>
          <w:position w:val="-36"/>
          <w:sz w:val="22"/>
        </w:rPr>
        <w:object w:dxaOrig="8419" w:dyaOrig="840" w14:anchorId="56A55F8A">
          <v:shape id="_x0000_i1065" type="#_x0000_t75" alt="" style="width:438.5pt;height:38.35pt;mso-width-percent:0;mso-height-percent:0;mso-width-percent:0;mso-height-percent:0" o:ole="" fillcolor="window">
            <v:imagedata r:id="rId85" o:title=""/>
          </v:shape>
          <o:OLEObject Type="Embed" ProgID="Equation.DSMT4" ShapeID="_x0000_i1065" DrawAspect="Content" ObjectID="_1640812844" r:id="rId86"/>
        </w:object>
      </w:r>
      <w:r w:rsidRPr="00F007DB">
        <w:rPr>
          <w:rFonts w:ascii="Times New Roman" w:eastAsia="DengXian" w:hAnsi="Times New Roman" w:cs="Times New Roman"/>
          <w:i/>
          <w:color w:val="000000" w:themeColor="text1"/>
          <w:kern w:val="0"/>
          <w:sz w:val="22"/>
        </w:rPr>
        <w:t>.</w:t>
      </w:r>
      <w:r w:rsidR="00BF2EA9" w:rsidRPr="00F007DB">
        <w:rPr>
          <w:rFonts w:ascii="Times New Roman" w:eastAsia="DengXian" w:hAnsi="Times New Roman" w:cs="Times New Roman"/>
          <w:color w:val="000000" w:themeColor="text1"/>
          <w:kern w:val="0"/>
          <w:sz w:val="22"/>
        </w:rPr>
        <w:t xml:space="preserve"> </w:t>
      </w:r>
      <w:r w:rsidR="00BF2EA9" w:rsidRPr="00F007DB">
        <w:rPr>
          <w:rFonts w:ascii="Times New Roman" w:eastAsia="DengXian" w:hAnsi="Times New Roman" w:cs="Times New Roman"/>
          <w:i/>
          <w:color w:val="000000" w:themeColor="text1"/>
          <w:kern w:val="0"/>
          <w:sz w:val="22"/>
        </w:rPr>
        <w:t>(b)</w:t>
      </w:r>
      <w:r w:rsidR="00BF2EA9" w:rsidRPr="00F007DB">
        <w:rPr>
          <w:rFonts w:ascii="Times New Roman" w:hAnsi="Times New Roman" w:cs="Times New Roman"/>
          <w:i/>
          <w:color w:val="000000"/>
          <w:sz w:val="22"/>
        </w:rPr>
        <w:t xml:space="preserve"> </w:t>
      </w:r>
      <w:r w:rsidR="009F5C54" w:rsidRPr="00F007DB">
        <w:rPr>
          <w:rFonts w:ascii="Times New Roman" w:hAnsi="Times New Roman" w:cs="Times New Roman"/>
          <w:i/>
          <w:noProof/>
          <w:color w:val="000000"/>
          <w:position w:val="-30"/>
          <w:sz w:val="22"/>
        </w:rPr>
        <w:object w:dxaOrig="2540" w:dyaOrig="680" w14:anchorId="0BC7B354">
          <v:shape id="_x0000_i1066" type="#_x0000_t75" alt="" style="width:129.25pt;height:32.45pt;mso-width-percent:0;mso-height-percent:0;mso-width-percent:0;mso-height-percent:0" o:ole="" fillcolor="window">
            <v:imagedata r:id="rId87" o:title=""/>
          </v:shape>
          <o:OLEObject Type="Embed" ProgID="Equation.DSMT4" ShapeID="_x0000_i1066" DrawAspect="Content" ObjectID="_1640812845" r:id="rId88"/>
        </w:object>
      </w:r>
      <w:r w:rsidR="00BF2EA9" w:rsidRPr="00F007DB">
        <w:rPr>
          <w:rFonts w:ascii="Times New Roman" w:hAnsi="Times New Roman" w:cs="Times New Roman"/>
          <w:i/>
          <w:color w:val="000000"/>
          <w:sz w:val="22"/>
        </w:rPr>
        <w:t xml:space="preserve"> and </w:t>
      </w:r>
      <w:r w:rsidR="009F5C54" w:rsidRPr="00F007DB">
        <w:rPr>
          <w:rFonts w:ascii="Times New Roman" w:hAnsi="Times New Roman" w:cs="Times New Roman"/>
          <w:i/>
          <w:noProof/>
          <w:color w:val="000000"/>
          <w:position w:val="-30"/>
          <w:sz w:val="22"/>
        </w:rPr>
        <w:object w:dxaOrig="1780" w:dyaOrig="680" w14:anchorId="60E17C52">
          <v:shape id="_x0000_i1067" type="#_x0000_t75" alt="" style="width:91.5pt;height:32.45pt;mso-width-percent:0;mso-height-percent:0;mso-width-percent:0;mso-height-percent:0" o:ole="" fillcolor="window">
            <v:imagedata r:id="rId89" o:title=""/>
          </v:shape>
          <o:OLEObject Type="Embed" ProgID="Equation.DSMT4" ShapeID="_x0000_i1067" DrawAspect="Content" ObjectID="_1640812846" r:id="rId90"/>
        </w:object>
      </w:r>
      <w:r w:rsidR="00BF2EA9" w:rsidRPr="00F007DB">
        <w:rPr>
          <w:rFonts w:ascii="Times New Roman" w:hAnsi="Times New Roman" w:cs="Times New Roman"/>
          <w:i/>
          <w:color w:val="000000"/>
          <w:sz w:val="22"/>
        </w:rPr>
        <w:t>.</w:t>
      </w:r>
    </w:p>
    <w:p w14:paraId="4CFE5931" w14:textId="3416B82F" w:rsidR="004E1B36" w:rsidRPr="00F007DB" w:rsidRDefault="004B4E34" w:rsidP="000A2D89">
      <w:pPr>
        <w:autoSpaceDE w:val="0"/>
        <w:autoSpaceDN w:val="0"/>
        <w:adjustRightInd w:val="0"/>
        <w:spacing w:line="480" w:lineRule="auto"/>
        <w:ind w:firstLine="360"/>
        <w:rPr>
          <w:rFonts w:ascii="Times New Roman" w:eastAsia="DengXian" w:hAnsi="Times New Roman" w:cs="Times New Roman"/>
          <w:color w:val="000000" w:themeColor="text1"/>
          <w:kern w:val="0"/>
          <w:sz w:val="22"/>
        </w:rPr>
      </w:pPr>
      <w:r w:rsidRPr="00F007DB">
        <w:rPr>
          <w:rFonts w:ascii="Times New Roman" w:eastAsia="DengXian" w:hAnsi="Times New Roman" w:cs="Times New Roman"/>
          <w:color w:val="000000" w:themeColor="text1"/>
          <w:kern w:val="0"/>
          <w:sz w:val="22"/>
        </w:rPr>
        <w:t xml:space="preserve">In Proposition 4.2 </w:t>
      </w:r>
      <w:r w:rsidR="00D727AC" w:rsidRPr="00F007DB">
        <w:rPr>
          <w:rFonts w:ascii="Times New Roman" w:eastAsia="DengXian" w:hAnsi="Times New Roman" w:cs="Times New Roman"/>
          <w:color w:val="000000" w:themeColor="text1"/>
          <w:kern w:val="0"/>
          <w:sz w:val="22"/>
        </w:rPr>
        <w:t>we have two scenarios</w:t>
      </w:r>
      <w:r w:rsidR="00A622D1">
        <w:rPr>
          <w:rFonts w:ascii="Times New Roman" w:eastAsia="DengXian" w:hAnsi="Times New Roman" w:cs="Times New Roman"/>
          <w:color w:val="000000" w:themeColor="text1"/>
          <w:kern w:val="0"/>
          <w:sz w:val="22"/>
        </w:rPr>
        <w:t xml:space="preserve"> that</w:t>
      </w:r>
      <w:r w:rsidR="00D727AC" w:rsidRPr="00F007DB">
        <w:rPr>
          <w:rFonts w:ascii="Times New Roman" w:eastAsia="DengXian" w:hAnsi="Times New Roman" w:cs="Times New Roman"/>
          <w:color w:val="000000" w:themeColor="text1"/>
          <w:kern w:val="0"/>
          <w:sz w:val="22"/>
        </w:rPr>
        <w:t xml:space="preserve"> respectively represent the case when the quantity decision is made by the retailer </w:t>
      </w:r>
      <w:r w:rsidRPr="00F007DB">
        <w:rPr>
          <w:rFonts w:ascii="Times New Roman" w:eastAsia="DengXian" w:hAnsi="Times New Roman" w:cs="Times New Roman"/>
          <w:color w:val="000000" w:themeColor="text1"/>
          <w:kern w:val="0"/>
          <w:sz w:val="22"/>
        </w:rPr>
        <w:t xml:space="preserve">(the RD scenario) </w:t>
      </w:r>
      <w:r w:rsidR="00D727AC" w:rsidRPr="00F007DB">
        <w:rPr>
          <w:rFonts w:ascii="Times New Roman" w:eastAsia="DengXian" w:hAnsi="Times New Roman" w:cs="Times New Roman"/>
          <w:color w:val="000000" w:themeColor="text1"/>
          <w:kern w:val="0"/>
          <w:sz w:val="22"/>
        </w:rPr>
        <w:t>and the case when the quantity decision is decided by the manufacturer</w:t>
      </w:r>
      <w:r w:rsidRPr="00F007DB">
        <w:rPr>
          <w:rFonts w:ascii="Times New Roman" w:eastAsia="DengXian" w:hAnsi="Times New Roman" w:cs="Times New Roman"/>
          <w:color w:val="000000" w:themeColor="text1"/>
          <w:kern w:val="0"/>
          <w:sz w:val="22"/>
        </w:rPr>
        <w:t xml:space="preserve"> (the MD scenario)</w:t>
      </w:r>
      <w:r w:rsidR="00D727AC" w:rsidRPr="00F007DB">
        <w:rPr>
          <w:rFonts w:ascii="Times New Roman" w:eastAsia="DengXian" w:hAnsi="Times New Roman" w:cs="Times New Roman"/>
          <w:color w:val="000000" w:themeColor="text1"/>
          <w:kern w:val="0"/>
          <w:sz w:val="22"/>
        </w:rPr>
        <w:t xml:space="preserve">. </w:t>
      </w:r>
      <w:r w:rsidR="001231CC" w:rsidRPr="00F007DB">
        <w:rPr>
          <w:rFonts w:ascii="Times New Roman" w:eastAsia="DengXian" w:hAnsi="Times New Roman" w:cs="Times New Roman"/>
          <w:color w:val="000000" w:themeColor="text1"/>
          <w:kern w:val="0"/>
          <w:sz w:val="22"/>
        </w:rPr>
        <w:t>Proposition 4.2 (b</w:t>
      </w:r>
      <w:r w:rsidRPr="00F007DB">
        <w:rPr>
          <w:rFonts w:ascii="Times New Roman" w:eastAsia="DengXian" w:hAnsi="Times New Roman" w:cs="Times New Roman"/>
          <w:color w:val="000000" w:themeColor="text1"/>
          <w:kern w:val="0"/>
          <w:sz w:val="22"/>
        </w:rPr>
        <w:t>) shows that the optimal revenue</w:t>
      </w:r>
      <w:r w:rsidR="00A56A21">
        <w:rPr>
          <w:rFonts w:ascii="Times New Roman" w:eastAsia="DengXian" w:hAnsi="Times New Roman" w:cs="Times New Roman"/>
          <w:color w:val="000000" w:themeColor="text1"/>
          <w:kern w:val="0"/>
          <w:sz w:val="22"/>
        </w:rPr>
        <w:t>-</w:t>
      </w:r>
      <w:r w:rsidRPr="00F007DB">
        <w:rPr>
          <w:rFonts w:ascii="Times New Roman" w:eastAsia="DengXian" w:hAnsi="Times New Roman" w:cs="Times New Roman"/>
          <w:color w:val="000000" w:themeColor="text1"/>
          <w:kern w:val="0"/>
          <w:sz w:val="22"/>
        </w:rPr>
        <w:t xml:space="preserve">sharing rates under the RD and MD </w:t>
      </w:r>
      <w:r w:rsidRPr="00F007DB">
        <w:rPr>
          <w:rFonts w:ascii="Times New Roman" w:eastAsia="DengXian" w:hAnsi="Times New Roman" w:cs="Times New Roman"/>
          <w:color w:val="000000" w:themeColor="text1"/>
          <w:kern w:val="0"/>
          <w:sz w:val="22"/>
        </w:rPr>
        <w:lastRenderedPageBreak/>
        <w:t xml:space="preserve">scenarios are always bounded </w:t>
      </w:r>
      <w:r w:rsidR="00D318BA">
        <w:rPr>
          <w:rFonts w:ascii="Times New Roman" w:eastAsia="DengXian" w:hAnsi="Times New Roman" w:cs="Times New Roman"/>
          <w:color w:val="000000" w:themeColor="text1"/>
          <w:kern w:val="0"/>
          <w:sz w:val="22"/>
        </w:rPr>
        <w:t>by</w:t>
      </w:r>
      <w:r w:rsidR="00D318BA" w:rsidRPr="00F007DB">
        <w:rPr>
          <w:rFonts w:ascii="Times New Roman" w:eastAsia="DengXian" w:hAnsi="Times New Roman" w:cs="Times New Roman"/>
          <w:color w:val="000000" w:themeColor="text1"/>
          <w:kern w:val="0"/>
          <w:sz w:val="22"/>
        </w:rPr>
        <w:t xml:space="preserve"> </w:t>
      </w:r>
      <w:r w:rsidRPr="00F007DB">
        <w:rPr>
          <w:rFonts w:ascii="Times New Roman" w:eastAsia="DengXian" w:hAnsi="Times New Roman" w:cs="Times New Roman"/>
          <w:color w:val="000000" w:themeColor="text1"/>
          <w:kern w:val="0"/>
          <w:sz w:val="22"/>
        </w:rPr>
        <w:t xml:space="preserve">0 and 1, and hence the </w:t>
      </w:r>
      <w:r w:rsidR="00D318BA">
        <w:rPr>
          <w:rFonts w:ascii="Times New Roman" w:eastAsia="DengXian" w:hAnsi="Times New Roman" w:cs="Times New Roman"/>
          <w:color w:val="000000" w:themeColor="text1"/>
          <w:kern w:val="0"/>
          <w:sz w:val="22"/>
        </w:rPr>
        <w:t>presence of an optimum</w:t>
      </w:r>
      <w:r w:rsidR="00D318BA" w:rsidRPr="00F007DB">
        <w:rPr>
          <w:rFonts w:ascii="Times New Roman" w:eastAsia="DengXian" w:hAnsi="Times New Roman" w:cs="Times New Roman"/>
          <w:color w:val="000000" w:themeColor="text1"/>
          <w:kern w:val="0"/>
          <w:sz w:val="22"/>
        </w:rPr>
        <w:t xml:space="preserve"> </w:t>
      </w:r>
      <w:r w:rsidRPr="00F007DB">
        <w:rPr>
          <w:rFonts w:ascii="Times New Roman" w:eastAsia="DengXian" w:hAnsi="Times New Roman" w:cs="Times New Roman"/>
          <w:color w:val="000000" w:themeColor="text1"/>
          <w:kern w:val="0"/>
          <w:sz w:val="22"/>
        </w:rPr>
        <w:t xml:space="preserve">is guaranteed. </w:t>
      </w:r>
      <w:r w:rsidR="00FB31EB">
        <w:rPr>
          <w:rFonts w:ascii="Times New Roman" w:eastAsia="DengXian" w:hAnsi="Times New Roman" w:cs="Times New Roman"/>
          <w:color w:val="000000" w:themeColor="text1"/>
          <w:kern w:val="0"/>
          <w:sz w:val="22"/>
        </w:rPr>
        <w:t>I</w:t>
      </w:r>
      <w:r w:rsidRPr="00F007DB">
        <w:rPr>
          <w:rFonts w:ascii="Times New Roman" w:eastAsia="DengXian" w:hAnsi="Times New Roman" w:cs="Times New Roman"/>
          <w:color w:val="000000" w:themeColor="text1"/>
          <w:kern w:val="0"/>
          <w:sz w:val="22"/>
        </w:rPr>
        <w:t xml:space="preserve">t is </w:t>
      </w:r>
      <w:r w:rsidR="00FB31EB">
        <w:rPr>
          <w:rFonts w:ascii="Times New Roman" w:eastAsia="DengXian" w:hAnsi="Times New Roman" w:cs="Times New Roman"/>
          <w:color w:val="000000" w:themeColor="text1"/>
          <w:kern w:val="0"/>
          <w:sz w:val="22"/>
        </w:rPr>
        <w:t xml:space="preserve">also </w:t>
      </w:r>
      <w:r w:rsidRPr="00F007DB">
        <w:rPr>
          <w:rFonts w:ascii="Times New Roman" w:eastAsia="DengXian" w:hAnsi="Times New Roman" w:cs="Times New Roman"/>
          <w:color w:val="000000" w:themeColor="text1"/>
          <w:kern w:val="0"/>
          <w:sz w:val="22"/>
        </w:rPr>
        <w:t xml:space="preserve">important to note that </w:t>
      </w:r>
      <w:r w:rsidR="00D727AC" w:rsidRPr="00F007DB">
        <w:rPr>
          <w:rFonts w:ascii="Times New Roman" w:eastAsia="DengXian" w:hAnsi="Times New Roman" w:cs="Times New Roman"/>
          <w:color w:val="000000" w:themeColor="text1"/>
          <w:kern w:val="0"/>
          <w:sz w:val="22"/>
        </w:rPr>
        <w:t xml:space="preserve">under the </w:t>
      </w:r>
      <w:r w:rsidR="001231CC" w:rsidRPr="00F007DB">
        <w:rPr>
          <w:rFonts w:ascii="Times New Roman" w:eastAsia="DengXian" w:hAnsi="Times New Roman" w:cs="Times New Roman"/>
          <w:color w:val="000000" w:themeColor="text1"/>
          <w:kern w:val="0"/>
          <w:sz w:val="22"/>
        </w:rPr>
        <w:t xml:space="preserve">Nash </w:t>
      </w:r>
      <w:r w:rsidR="00D727AC" w:rsidRPr="00F007DB">
        <w:rPr>
          <w:rFonts w:ascii="Times New Roman" w:eastAsia="DengXian" w:hAnsi="Times New Roman" w:cs="Times New Roman"/>
          <w:color w:val="000000" w:themeColor="text1"/>
          <w:kern w:val="0"/>
          <w:sz w:val="22"/>
        </w:rPr>
        <w:t>bargaining model the final profits achieved by the retailer and the manufacturer will be the same under the win-win coordination scenario. In other words, there is no difference in terms of the expected profits that the retailer and the manufacturer can achieve betwe</w:t>
      </w:r>
      <w:r w:rsidR="00FB104F" w:rsidRPr="00F007DB">
        <w:rPr>
          <w:rFonts w:ascii="Times New Roman" w:eastAsia="DengXian" w:hAnsi="Times New Roman" w:cs="Times New Roman"/>
          <w:color w:val="000000" w:themeColor="text1"/>
          <w:kern w:val="0"/>
          <w:sz w:val="22"/>
        </w:rPr>
        <w:t xml:space="preserve">en the RD and the MD scenarios. </w:t>
      </w:r>
    </w:p>
    <w:p w14:paraId="06917EA3" w14:textId="1ACE24A8" w:rsidR="009B28A7" w:rsidRPr="00F007DB" w:rsidRDefault="00D90F59" w:rsidP="008C7975">
      <w:pPr>
        <w:autoSpaceDE w:val="0"/>
        <w:autoSpaceDN w:val="0"/>
        <w:adjustRightInd w:val="0"/>
        <w:spacing w:line="480" w:lineRule="auto"/>
        <w:ind w:firstLine="360"/>
        <w:rPr>
          <w:rFonts w:ascii="Times New Roman" w:hAnsi="Times New Roman" w:cs="Times New Roman"/>
          <w:color w:val="000000"/>
          <w:sz w:val="22"/>
        </w:rPr>
      </w:pPr>
      <w:r w:rsidRPr="00F007DB">
        <w:rPr>
          <w:rFonts w:ascii="Times New Roman" w:eastAsia="DengXian" w:hAnsi="Times New Roman" w:cs="Times New Roman"/>
          <w:color w:val="000000" w:themeColor="text1"/>
          <w:kern w:val="0"/>
          <w:sz w:val="22"/>
        </w:rPr>
        <w:t xml:space="preserve">For notational </w:t>
      </w:r>
      <w:proofErr w:type="gramStart"/>
      <w:r w:rsidRPr="00F007DB">
        <w:rPr>
          <w:rFonts w:ascii="Times New Roman" w:eastAsia="DengXian" w:hAnsi="Times New Roman" w:cs="Times New Roman"/>
          <w:color w:val="000000" w:themeColor="text1"/>
          <w:kern w:val="0"/>
          <w:sz w:val="22"/>
        </w:rPr>
        <w:t>purpose</w:t>
      </w:r>
      <w:r w:rsidR="00FB31EB">
        <w:rPr>
          <w:rFonts w:ascii="Times New Roman" w:eastAsia="DengXian" w:hAnsi="Times New Roman" w:cs="Times New Roman"/>
          <w:color w:val="000000" w:themeColor="text1"/>
          <w:kern w:val="0"/>
          <w:sz w:val="22"/>
        </w:rPr>
        <w:t>s</w:t>
      </w:r>
      <w:proofErr w:type="gramEnd"/>
      <w:r w:rsidRPr="00F007DB">
        <w:rPr>
          <w:rFonts w:ascii="Times New Roman" w:eastAsia="DengXian" w:hAnsi="Times New Roman" w:cs="Times New Roman"/>
          <w:color w:val="000000" w:themeColor="text1"/>
          <w:kern w:val="0"/>
          <w:sz w:val="22"/>
        </w:rPr>
        <w:t xml:space="preserve"> we define the following</w:t>
      </w:r>
      <w:r w:rsidR="00FB31EB">
        <w:rPr>
          <w:rFonts w:ascii="Times New Roman" w:eastAsia="DengXian" w:hAnsi="Times New Roman" w:cs="Times New Roman"/>
          <w:color w:val="000000" w:themeColor="text1"/>
          <w:kern w:val="0"/>
          <w:sz w:val="22"/>
        </w:rPr>
        <w:t>,</w:t>
      </w:r>
      <w:r w:rsidRPr="00F007DB">
        <w:rPr>
          <w:rFonts w:ascii="Times New Roman" w:eastAsia="DengXian" w:hAnsi="Times New Roman" w:cs="Times New Roman"/>
          <w:color w:val="000000" w:themeColor="text1"/>
          <w:kern w:val="0"/>
          <w:sz w:val="22"/>
        </w:rPr>
        <w:t xml:space="preserve"> </w:t>
      </w:r>
      <w:r w:rsidR="00FB31EB">
        <w:rPr>
          <w:rFonts w:ascii="Times New Roman" w:eastAsia="DengXian" w:hAnsi="Times New Roman" w:cs="Times New Roman"/>
          <w:color w:val="000000" w:themeColor="text1"/>
          <w:kern w:val="0"/>
          <w:sz w:val="22"/>
        </w:rPr>
        <w:t>with</w:t>
      </w:r>
      <w:r w:rsidR="00FB31EB" w:rsidRPr="00F007DB">
        <w:rPr>
          <w:rFonts w:ascii="Times New Roman" w:eastAsia="DengXian" w:hAnsi="Times New Roman" w:cs="Times New Roman"/>
          <w:color w:val="000000" w:themeColor="text1"/>
          <w:kern w:val="0"/>
          <w:sz w:val="22"/>
        </w:rPr>
        <w:t xml:space="preserve"> </w:t>
      </w:r>
      <w:r w:rsidRPr="00F007DB">
        <w:rPr>
          <w:rFonts w:ascii="Times New Roman" w:eastAsia="DengXian" w:hAnsi="Times New Roman" w:cs="Times New Roman"/>
          <w:color w:val="000000" w:themeColor="text1"/>
          <w:kern w:val="0"/>
          <w:sz w:val="22"/>
        </w:rPr>
        <w:t>Table 4.1 show</w:t>
      </w:r>
      <w:r w:rsidR="00FB31EB">
        <w:rPr>
          <w:rFonts w:ascii="Times New Roman" w:eastAsia="DengXian" w:hAnsi="Times New Roman" w:cs="Times New Roman"/>
          <w:color w:val="000000" w:themeColor="text1"/>
          <w:kern w:val="0"/>
          <w:sz w:val="22"/>
        </w:rPr>
        <w:t>ing</w:t>
      </w:r>
      <w:r w:rsidRPr="00F007DB">
        <w:rPr>
          <w:rFonts w:ascii="Times New Roman" w:eastAsia="DengXian" w:hAnsi="Times New Roman" w:cs="Times New Roman"/>
          <w:color w:val="000000" w:themeColor="text1"/>
          <w:kern w:val="0"/>
          <w:sz w:val="22"/>
        </w:rPr>
        <w:t xml:space="preserve"> the functions of each contract parameter</w:t>
      </w:r>
      <w:r w:rsidR="00456751">
        <w:rPr>
          <w:rFonts w:ascii="Times New Roman" w:eastAsia="DengXian" w:hAnsi="Times New Roman" w:cs="Times New Roman"/>
          <w:color w:val="000000" w:themeColor="text1"/>
          <w:kern w:val="0"/>
          <w:sz w:val="22"/>
        </w:rPr>
        <w:t>:</w:t>
      </w:r>
      <w:r w:rsidR="008C7975" w:rsidRPr="00F007DB">
        <w:rPr>
          <w:rFonts w:ascii="Times New Roman" w:eastAsia="DengXian" w:hAnsi="Times New Roman" w:cs="Times New Roman"/>
          <w:color w:val="000000" w:themeColor="text1"/>
          <w:kern w:val="0"/>
          <w:sz w:val="22"/>
        </w:rPr>
        <w:t xml:space="preserve"> </w:t>
      </w:r>
      <w:r w:rsidR="009F5C54" w:rsidRPr="00F007DB">
        <w:rPr>
          <w:rFonts w:ascii="Times New Roman" w:hAnsi="Times New Roman" w:cs="Times New Roman"/>
          <w:noProof/>
          <w:color w:val="000000"/>
          <w:position w:val="-30"/>
          <w:sz w:val="22"/>
        </w:rPr>
        <w:object w:dxaOrig="2400" w:dyaOrig="680" w14:anchorId="4EBE45E5">
          <v:shape id="_x0000_i1068" type="#_x0000_t75" alt="" style="width:121.55pt;height:32.45pt;mso-width-percent:0;mso-height-percent:0;mso-width-percent:0;mso-height-percent:0" o:ole="" fillcolor="window">
            <v:imagedata r:id="rId91" o:title=""/>
          </v:shape>
          <o:OLEObject Type="Embed" ProgID="Equation.DSMT4" ShapeID="_x0000_i1068" DrawAspect="Content" ObjectID="_1640812847" r:id="rId92"/>
        </w:object>
      </w:r>
      <w:r w:rsidR="009B28A7" w:rsidRPr="00F007DB">
        <w:rPr>
          <w:rFonts w:ascii="Times New Roman" w:hAnsi="Times New Roman" w:cs="Times New Roman"/>
          <w:color w:val="000000"/>
          <w:sz w:val="22"/>
        </w:rPr>
        <w:t>,</w:t>
      </w:r>
      <w:r w:rsidR="008C7975" w:rsidRPr="00F007DB">
        <w:rPr>
          <w:rFonts w:ascii="Times New Roman" w:hAnsi="Times New Roman" w:cs="Times New Roman"/>
          <w:color w:val="000000"/>
          <w:sz w:val="22"/>
        </w:rPr>
        <w:t xml:space="preserve"> </w:t>
      </w:r>
      <w:r w:rsidR="009F5C54" w:rsidRPr="00F007DB">
        <w:rPr>
          <w:rFonts w:ascii="Times New Roman" w:hAnsi="Times New Roman" w:cs="Times New Roman"/>
          <w:noProof/>
          <w:color w:val="000000"/>
          <w:position w:val="-18"/>
          <w:sz w:val="22"/>
        </w:rPr>
        <w:object w:dxaOrig="5920" w:dyaOrig="540" w14:anchorId="33B3815B">
          <v:shape id="_x0000_i1069" type="#_x0000_t75" alt="" style="width:298.6pt;height:24.8pt;mso-width-percent:0;mso-height-percent:0;mso-width-percent:0;mso-height-percent:0" o:ole="" fillcolor="window">
            <v:imagedata r:id="rId93" o:title=""/>
          </v:shape>
          <o:OLEObject Type="Embed" ProgID="Equation.DSMT4" ShapeID="_x0000_i1069" DrawAspect="Content" ObjectID="_1640812848" r:id="rId94"/>
        </w:object>
      </w:r>
    </w:p>
    <w:p w14:paraId="3A70C0C2" w14:textId="0CF4128E" w:rsidR="00D90F59" w:rsidRPr="00F007DB" w:rsidRDefault="009F5C54" w:rsidP="00D90F59">
      <w:pPr>
        <w:tabs>
          <w:tab w:val="right" w:pos="9720"/>
        </w:tabs>
        <w:autoSpaceDE w:val="0"/>
        <w:autoSpaceDN w:val="0"/>
        <w:adjustRightInd w:val="0"/>
        <w:spacing w:line="480" w:lineRule="auto"/>
        <w:rPr>
          <w:rFonts w:ascii="Times New Roman" w:hAnsi="Times New Roman" w:cs="Times New Roman"/>
          <w:color w:val="000000"/>
          <w:sz w:val="22"/>
        </w:rPr>
      </w:pPr>
      <w:r w:rsidRPr="00F007DB">
        <w:rPr>
          <w:rFonts w:ascii="Times New Roman" w:hAnsi="Times New Roman" w:cs="Times New Roman"/>
          <w:noProof/>
          <w:color w:val="000000"/>
          <w:position w:val="-30"/>
          <w:sz w:val="22"/>
        </w:rPr>
        <w:object w:dxaOrig="1680" w:dyaOrig="680" w14:anchorId="22388237">
          <v:shape id="_x0000_i1070" type="#_x0000_t75" alt="" style="width:83.8pt;height:32.45pt;mso-width-percent:0;mso-height-percent:0;mso-width-percent:0;mso-height-percent:0" o:ole="" fillcolor="window">
            <v:imagedata r:id="rId95" o:title=""/>
          </v:shape>
          <o:OLEObject Type="Embed" ProgID="Equation.DSMT4" ShapeID="_x0000_i1070" DrawAspect="Content" ObjectID="_1640812849" r:id="rId96"/>
        </w:object>
      </w:r>
      <w:r w:rsidR="009B28A7" w:rsidRPr="00F007DB">
        <w:rPr>
          <w:rFonts w:ascii="Times New Roman" w:hAnsi="Times New Roman" w:cs="Times New Roman"/>
          <w:color w:val="000000"/>
          <w:sz w:val="22"/>
        </w:rPr>
        <w:t>,</w:t>
      </w:r>
      <w:r w:rsidR="008C7975" w:rsidRPr="00F007DB">
        <w:rPr>
          <w:rFonts w:ascii="Times New Roman" w:hAnsi="Times New Roman" w:cs="Times New Roman"/>
          <w:color w:val="000000"/>
          <w:sz w:val="22"/>
        </w:rPr>
        <w:t xml:space="preserve"> </w:t>
      </w:r>
      <w:r w:rsidRPr="00F007DB">
        <w:rPr>
          <w:rFonts w:ascii="Times New Roman" w:hAnsi="Times New Roman" w:cs="Times New Roman"/>
          <w:noProof/>
          <w:color w:val="000000"/>
          <w:position w:val="-18"/>
          <w:sz w:val="22"/>
        </w:rPr>
        <w:object w:dxaOrig="5920" w:dyaOrig="540" w14:anchorId="6AE5AD8A">
          <v:shape id="_x0000_i1071" type="#_x0000_t75" alt="" style="width:298.6pt;height:24.8pt;mso-width-percent:0;mso-height-percent:0;mso-width-percent:0;mso-height-percent:0" o:ole="" fillcolor="window">
            <v:imagedata r:id="rId97" o:title=""/>
          </v:shape>
          <o:OLEObject Type="Embed" ProgID="Equation.DSMT4" ShapeID="_x0000_i1071" DrawAspect="Content" ObjectID="_1640812850" r:id="rId98"/>
        </w:object>
      </w:r>
    </w:p>
    <w:p w14:paraId="528AD01F" w14:textId="77777777" w:rsidR="00D90F59" w:rsidRPr="00F007DB" w:rsidRDefault="00D90F59" w:rsidP="00724300">
      <w:pPr>
        <w:autoSpaceDE w:val="0"/>
        <w:autoSpaceDN w:val="0"/>
        <w:adjustRightInd w:val="0"/>
        <w:jc w:val="center"/>
        <w:rPr>
          <w:rFonts w:ascii="Times New Roman" w:eastAsia="DengXian" w:hAnsi="Times New Roman" w:cs="Times New Roman"/>
          <w:b/>
          <w:color w:val="000000" w:themeColor="text1"/>
          <w:kern w:val="0"/>
          <w:sz w:val="22"/>
        </w:rPr>
      </w:pPr>
    </w:p>
    <w:p w14:paraId="4D76D34C" w14:textId="716103B7" w:rsidR="00992F12" w:rsidRPr="00F007DB" w:rsidRDefault="00992F12" w:rsidP="00724300">
      <w:pPr>
        <w:autoSpaceDE w:val="0"/>
        <w:autoSpaceDN w:val="0"/>
        <w:adjustRightInd w:val="0"/>
        <w:jc w:val="center"/>
        <w:rPr>
          <w:rFonts w:ascii="Times New Roman" w:eastAsia="DengXian" w:hAnsi="Times New Roman" w:cs="Times New Roman"/>
          <w:color w:val="000000" w:themeColor="text1"/>
          <w:kern w:val="0"/>
          <w:sz w:val="22"/>
        </w:rPr>
      </w:pPr>
      <w:r w:rsidRPr="00F007DB">
        <w:rPr>
          <w:rFonts w:ascii="Times New Roman" w:eastAsia="DengXian" w:hAnsi="Times New Roman" w:cs="Times New Roman"/>
          <w:b/>
          <w:color w:val="000000" w:themeColor="text1"/>
          <w:kern w:val="0"/>
          <w:sz w:val="22"/>
        </w:rPr>
        <w:t>Table 4.1.</w:t>
      </w:r>
      <w:r w:rsidRPr="00F007DB">
        <w:rPr>
          <w:rFonts w:ascii="Times New Roman" w:eastAsia="DengXian" w:hAnsi="Times New Roman" w:cs="Times New Roman"/>
          <w:color w:val="000000" w:themeColor="text1"/>
          <w:kern w:val="0"/>
          <w:sz w:val="22"/>
        </w:rPr>
        <w:t xml:space="preserve"> Features </w:t>
      </w:r>
      <w:r w:rsidR="00B20790" w:rsidRPr="00F007DB">
        <w:rPr>
          <w:rFonts w:ascii="Times New Roman" w:eastAsia="DengXian" w:hAnsi="Times New Roman" w:cs="Times New Roman"/>
          <w:color w:val="000000" w:themeColor="text1"/>
          <w:kern w:val="0"/>
          <w:sz w:val="22"/>
        </w:rPr>
        <w:t xml:space="preserve">of the ZRS contracts </w:t>
      </w:r>
      <w:r w:rsidRPr="00F007DB">
        <w:rPr>
          <w:rFonts w:ascii="Times New Roman" w:eastAsia="DengXian" w:hAnsi="Times New Roman" w:cs="Times New Roman"/>
          <w:color w:val="000000" w:themeColor="text1"/>
          <w:kern w:val="0"/>
          <w:sz w:val="22"/>
        </w:rPr>
        <w:t>and functions of</w:t>
      </w:r>
      <w:r w:rsidR="00B20790" w:rsidRPr="00F007DB">
        <w:rPr>
          <w:rFonts w:ascii="Times New Roman" w:eastAsia="DengXian" w:hAnsi="Times New Roman" w:cs="Times New Roman"/>
          <w:color w:val="000000" w:themeColor="text1"/>
          <w:kern w:val="0"/>
          <w:sz w:val="22"/>
        </w:rPr>
        <w:t xml:space="preserve"> the</w:t>
      </w:r>
      <w:r w:rsidRPr="00F007DB">
        <w:rPr>
          <w:rFonts w:ascii="Times New Roman" w:eastAsia="DengXian" w:hAnsi="Times New Roman" w:cs="Times New Roman"/>
          <w:color w:val="000000" w:themeColor="text1"/>
          <w:kern w:val="0"/>
          <w:sz w:val="22"/>
        </w:rPr>
        <w:t xml:space="preserve"> contract parameters</w:t>
      </w:r>
      <w:r w:rsidR="00B20790" w:rsidRPr="00F007DB">
        <w:rPr>
          <w:rFonts w:ascii="Times New Roman" w:eastAsia="DengXian" w:hAnsi="Times New Roman" w:cs="Times New Roman"/>
          <w:color w:val="000000" w:themeColor="text1"/>
          <w:kern w:val="0"/>
          <w:sz w:val="22"/>
        </w:rPr>
        <w:t xml:space="preserve"> to achieve win-win</w:t>
      </w:r>
      <w:r w:rsidR="00A56A21">
        <w:rPr>
          <w:rFonts w:ascii="Times New Roman" w:eastAsia="DengXian" w:hAnsi="Times New Roman" w:cs="Times New Roman"/>
          <w:color w:val="000000" w:themeColor="text1"/>
          <w:kern w:val="0"/>
          <w:sz w:val="22"/>
        </w:rPr>
        <w:t xml:space="preserve"> coordination</w:t>
      </w:r>
      <w:r w:rsidR="00742EFC" w:rsidRPr="00F007DB">
        <w:rPr>
          <w:rFonts w:ascii="Times New Roman" w:eastAsia="DengXian" w:hAnsi="Times New Roman" w:cs="Times New Roman"/>
          <w:color w:val="000000" w:themeColor="text1"/>
          <w:kern w:val="0"/>
          <w:sz w:val="22"/>
        </w:rPr>
        <w:t>.</w:t>
      </w:r>
    </w:p>
    <w:tbl>
      <w:tblPr>
        <w:tblStyle w:val="TableGrid"/>
        <w:tblW w:w="9736" w:type="dxa"/>
        <w:tblLook w:val="04A0" w:firstRow="1" w:lastRow="0" w:firstColumn="1" w:lastColumn="0" w:noHBand="0" w:noVBand="1"/>
      </w:tblPr>
      <w:tblGrid>
        <w:gridCol w:w="2215"/>
        <w:gridCol w:w="2065"/>
        <w:gridCol w:w="2246"/>
        <w:gridCol w:w="3210"/>
      </w:tblGrid>
      <w:tr w:rsidR="00B20790" w:rsidRPr="00F007DB" w14:paraId="78A15B70" w14:textId="77777777" w:rsidTr="00B20790">
        <w:tc>
          <w:tcPr>
            <w:tcW w:w="2215" w:type="dxa"/>
          </w:tcPr>
          <w:p w14:paraId="689F93D7" w14:textId="1A4C9D2D" w:rsidR="00B20790" w:rsidRPr="00F007DB" w:rsidRDefault="00B20790" w:rsidP="00724300">
            <w:pPr>
              <w:autoSpaceDE w:val="0"/>
              <w:autoSpaceDN w:val="0"/>
              <w:adjustRightInd w:val="0"/>
              <w:rPr>
                <w:rFonts w:ascii="Times New Roman" w:eastAsia="DengXian" w:hAnsi="Times New Roman" w:cs="Times New Roman"/>
                <w:b/>
                <w:color w:val="000000" w:themeColor="text1"/>
                <w:kern w:val="0"/>
                <w:sz w:val="22"/>
              </w:rPr>
            </w:pPr>
            <w:r w:rsidRPr="00F007DB">
              <w:rPr>
                <w:rFonts w:ascii="Times New Roman" w:eastAsia="DengXian" w:hAnsi="Times New Roman" w:cs="Times New Roman"/>
                <w:b/>
                <w:color w:val="000000" w:themeColor="text1"/>
                <w:kern w:val="0"/>
                <w:sz w:val="22"/>
              </w:rPr>
              <w:t>Scenarios</w:t>
            </w:r>
          </w:p>
        </w:tc>
        <w:tc>
          <w:tcPr>
            <w:tcW w:w="2065" w:type="dxa"/>
          </w:tcPr>
          <w:p w14:paraId="225CD494" w14:textId="7BC099B7" w:rsidR="00B20790" w:rsidRPr="00F007DB" w:rsidRDefault="00B20790" w:rsidP="00724300">
            <w:pPr>
              <w:autoSpaceDE w:val="0"/>
              <w:autoSpaceDN w:val="0"/>
              <w:adjustRightInd w:val="0"/>
              <w:rPr>
                <w:rFonts w:ascii="Times New Roman" w:eastAsia="DengXian" w:hAnsi="Times New Roman" w:cs="Times New Roman"/>
                <w:b/>
                <w:color w:val="000000" w:themeColor="text1"/>
                <w:kern w:val="0"/>
                <w:sz w:val="22"/>
              </w:rPr>
            </w:pPr>
            <w:r w:rsidRPr="00F007DB">
              <w:rPr>
                <w:rFonts w:ascii="Times New Roman" w:eastAsia="DengXian" w:hAnsi="Times New Roman" w:cs="Times New Roman"/>
                <w:b/>
                <w:color w:val="000000" w:themeColor="text1"/>
                <w:kern w:val="0"/>
                <w:sz w:val="22"/>
              </w:rPr>
              <w:t>Details</w:t>
            </w:r>
          </w:p>
        </w:tc>
        <w:tc>
          <w:tcPr>
            <w:tcW w:w="2246" w:type="dxa"/>
          </w:tcPr>
          <w:p w14:paraId="4CF791BF" w14:textId="7F956BFD" w:rsidR="00B20790" w:rsidRPr="00F007DB" w:rsidRDefault="00B20790" w:rsidP="00724300">
            <w:pPr>
              <w:autoSpaceDE w:val="0"/>
              <w:autoSpaceDN w:val="0"/>
              <w:adjustRightInd w:val="0"/>
              <w:rPr>
                <w:rFonts w:ascii="Times New Roman" w:eastAsia="DengXian" w:hAnsi="Times New Roman" w:cs="Times New Roman"/>
                <w:b/>
                <w:color w:val="000000" w:themeColor="text1"/>
                <w:kern w:val="0"/>
                <w:sz w:val="22"/>
              </w:rPr>
            </w:pPr>
            <w:r w:rsidRPr="00F007DB">
              <w:rPr>
                <w:rFonts w:ascii="Times New Roman" w:eastAsia="DengXian" w:hAnsi="Times New Roman" w:cs="Times New Roman"/>
                <w:b/>
                <w:color w:val="000000" w:themeColor="text1"/>
                <w:kern w:val="0"/>
                <w:sz w:val="22"/>
              </w:rPr>
              <w:t>Contract Parameters</w:t>
            </w:r>
          </w:p>
        </w:tc>
        <w:tc>
          <w:tcPr>
            <w:tcW w:w="3210" w:type="dxa"/>
          </w:tcPr>
          <w:p w14:paraId="509F22C7" w14:textId="31EB0159" w:rsidR="00B20790" w:rsidRPr="00F007DB" w:rsidRDefault="00B20790" w:rsidP="00724300">
            <w:pPr>
              <w:autoSpaceDE w:val="0"/>
              <w:autoSpaceDN w:val="0"/>
              <w:adjustRightInd w:val="0"/>
              <w:rPr>
                <w:rFonts w:ascii="Times New Roman" w:eastAsia="DengXian" w:hAnsi="Times New Roman" w:cs="Times New Roman"/>
                <w:b/>
                <w:color w:val="000000" w:themeColor="text1"/>
                <w:kern w:val="0"/>
                <w:sz w:val="22"/>
              </w:rPr>
            </w:pPr>
            <w:r w:rsidRPr="00F007DB">
              <w:rPr>
                <w:rFonts w:ascii="Times New Roman" w:eastAsia="DengXian" w:hAnsi="Times New Roman" w:cs="Times New Roman"/>
                <w:b/>
                <w:color w:val="000000" w:themeColor="text1"/>
                <w:kern w:val="0"/>
                <w:sz w:val="22"/>
              </w:rPr>
              <w:t>Functions</w:t>
            </w:r>
          </w:p>
        </w:tc>
      </w:tr>
      <w:tr w:rsidR="00B20790" w:rsidRPr="00F007DB" w14:paraId="0491C41C" w14:textId="77777777" w:rsidTr="00B20790">
        <w:tc>
          <w:tcPr>
            <w:tcW w:w="2215" w:type="dxa"/>
            <w:vMerge w:val="restart"/>
          </w:tcPr>
          <w:p w14:paraId="613DE167" w14:textId="0E08FCDF" w:rsidR="00B20790" w:rsidRPr="00F007DB" w:rsidRDefault="00B20790" w:rsidP="00724300">
            <w:pPr>
              <w:autoSpaceDE w:val="0"/>
              <w:autoSpaceDN w:val="0"/>
              <w:adjustRightInd w:val="0"/>
              <w:rPr>
                <w:rFonts w:ascii="Times New Roman" w:eastAsia="DengXian" w:hAnsi="Times New Roman" w:cs="Times New Roman"/>
                <w:color w:val="000000" w:themeColor="text1"/>
                <w:kern w:val="0"/>
                <w:sz w:val="22"/>
              </w:rPr>
            </w:pPr>
            <w:r w:rsidRPr="00F007DB">
              <w:rPr>
                <w:rFonts w:ascii="Times New Roman" w:eastAsia="DengXian" w:hAnsi="Times New Roman" w:cs="Times New Roman"/>
                <w:color w:val="000000" w:themeColor="text1"/>
                <w:kern w:val="0"/>
                <w:sz w:val="22"/>
              </w:rPr>
              <w:t>RD</w:t>
            </w:r>
          </w:p>
        </w:tc>
        <w:tc>
          <w:tcPr>
            <w:tcW w:w="2065" w:type="dxa"/>
            <w:vMerge w:val="restart"/>
          </w:tcPr>
          <w:p w14:paraId="56E126EA" w14:textId="2452D50C" w:rsidR="00B20790" w:rsidRPr="00F007DB" w:rsidRDefault="00B20790" w:rsidP="00724300">
            <w:pPr>
              <w:autoSpaceDE w:val="0"/>
              <w:autoSpaceDN w:val="0"/>
              <w:adjustRightInd w:val="0"/>
              <w:rPr>
                <w:rFonts w:ascii="Times New Roman" w:hAnsi="Times New Roman" w:cs="Times New Roman"/>
                <w:color w:val="000000"/>
                <w:sz w:val="22"/>
              </w:rPr>
            </w:pPr>
            <w:r w:rsidRPr="00F007DB">
              <w:rPr>
                <w:rFonts w:ascii="Times New Roman" w:hAnsi="Times New Roman" w:cs="Times New Roman"/>
                <w:color w:val="000000"/>
                <w:sz w:val="22"/>
              </w:rPr>
              <w:t xml:space="preserve">The manufacturer first sets </w:t>
            </w:r>
            <w:r w:rsidR="009F5C54" w:rsidRPr="00F007DB">
              <w:rPr>
                <w:rFonts w:ascii="Times New Roman" w:hAnsi="Times New Roman" w:cs="Times New Roman"/>
                <w:noProof/>
                <w:color w:val="000000"/>
                <w:position w:val="-6"/>
                <w:sz w:val="22"/>
              </w:rPr>
              <w:object w:dxaOrig="240" w:dyaOrig="220" w14:anchorId="2E35D7F1">
                <v:shape id="_x0000_i1072" type="#_x0000_t75" alt="" style="width:11.8pt;height:11.8pt;mso-width-percent:0;mso-height-percent:0;mso-width-percent:0;mso-height-percent:0" o:ole="" fillcolor="window">
                  <v:imagedata r:id="rId99" o:title=""/>
                </v:shape>
                <o:OLEObject Type="Embed" ProgID="Equation.DSMT4" ShapeID="_x0000_i1072" DrawAspect="Content" ObjectID="_1640812851" r:id="rId100"/>
              </w:object>
            </w:r>
            <w:r w:rsidRPr="00F007DB">
              <w:rPr>
                <w:rFonts w:ascii="Times New Roman" w:hAnsi="Times New Roman" w:cs="Times New Roman"/>
                <w:color w:val="000000"/>
                <w:sz w:val="22"/>
              </w:rPr>
              <w:t xml:space="preserve"> and </w:t>
            </w:r>
            <w:r w:rsidRPr="00F007DB">
              <w:rPr>
                <w:rFonts w:ascii="Times New Roman" w:hAnsi="Times New Roman" w:cs="Times New Roman"/>
                <w:i/>
                <w:color w:val="000000"/>
                <w:sz w:val="22"/>
              </w:rPr>
              <w:t>T</w:t>
            </w:r>
            <w:r w:rsidRPr="00F007DB">
              <w:rPr>
                <w:rFonts w:ascii="Times New Roman" w:hAnsi="Times New Roman" w:cs="Times New Roman"/>
                <w:color w:val="000000"/>
                <w:sz w:val="22"/>
              </w:rPr>
              <w:t>, then the retailer decides the ordering quantity</w:t>
            </w:r>
          </w:p>
        </w:tc>
        <w:tc>
          <w:tcPr>
            <w:tcW w:w="2246" w:type="dxa"/>
          </w:tcPr>
          <w:p w14:paraId="1DFD273A" w14:textId="5E53FB6B" w:rsidR="00B20790" w:rsidRPr="00F007DB" w:rsidRDefault="009F5C54" w:rsidP="00724300">
            <w:pPr>
              <w:autoSpaceDE w:val="0"/>
              <w:autoSpaceDN w:val="0"/>
              <w:adjustRightInd w:val="0"/>
              <w:rPr>
                <w:rFonts w:ascii="Times New Roman" w:eastAsia="DengXian" w:hAnsi="Times New Roman" w:cs="Times New Roman"/>
                <w:color w:val="000000" w:themeColor="text1"/>
                <w:kern w:val="0"/>
                <w:sz w:val="22"/>
              </w:rPr>
            </w:pPr>
            <w:r w:rsidRPr="00F007DB">
              <w:rPr>
                <w:rFonts w:ascii="Times New Roman" w:hAnsi="Times New Roman" w:cs="Times New Roman"/>
                <w:i/>
                <w:noProof/>
                <w:color w:val="000000"/>
                <w:position w:val="-12"/>
                <w:sz w:val="22"/>
              </w:rPr>
              <w:object w:dxaOrig="720" w:dyaOrig="380" w14:anchorId="758452A6">
                <v:shape id="_x0000_i1073" type="#_x0000_t75" alt="" style="width:38.35pt;height:17.7pt;mso-width-percent:0;mso-height-percent:0;mso-width-percent:0;mso-height-percent:0" o:ole="" fillcolor="window">
                  <v:imagedata r:id="rId101" o:title=""/>
                </v:shape>
                <o:OLEObject Type="Embed" ProgID="Equation.DSMT4" ShapeID="_x0000_i1073" DrawAspect="Content" ObjectID="_1640812852" r:id="rId102"/>
              </w:object>
            </w:r>
          </w:p>
        </w:tc>
        <w:tc>
          <w:tcPr>
            <w:tcW w:w="3210" w:type="dxa"/>
          </w:tcPr>
          <w:p w14:paraId="13D6AABF" w14:textId="2C4E6014" w:rsidR="00B20790" w:rsidRPr="00F007DB" w:rsidRDefault="00B20790" w:rsidP="00724300">
            <w:pPr>
              <w:autoSpaceDE w:val="0"/>
              <w:autoSpaceDN w:val="0"/>
              <w:adjustRightInd w:val="0"/>
              <w:rPr>
                <w:rFonts w:ascii="Times New Roman" w:eastAsia="DengXian" w:hAnsi="Times New Roman" w:cs="Times New Roman"/>
                <w:color w:val="000000" w:themeColor="text1"/>
                <w:kern w:val="0"/>
                <w:sz w:val="22"/>
              </w:rPr>
            </w:pPr>
            <w:r w:rsidRPr="00F007DB">
              <w:rPr>
                <w:rFonts w:ascii="Times New Roman" w:eastAsia="DengXian" w:hAnsi="Times New Roman" w:cs="Times New Roman"/>
                <w:color w:val="000000" w:themeColor="text1"/>
                <w:kern w:val="0"/>
                <w:sz w:val="22"/>
              </w:rPr>
              <w:t>Achieve quantity coordination</w:t>
            </w:r>
          </w:p>
        </w:tc>
      </w:tr>
      <w:tr w:rsidR="00B20790" w:rsidRPr="00F007DB" w14:paraId="52105AFA" w14:textId="77777777" w:rsidTr="00B20790">
        <w:tc>
          <w:tcPr>
            <w:tcW w:w="2215" w:type="dxa"/>
            <w:vMerge/>
          </w:tcPr>
          <w:p w14:paraId="671D22F0" w14:textId="56FF375F" w:rsidR="00B20790" w:rsidRPr="00F007DB" w:rsidRDefault="00B20790" w:rsidP="00724300">
            <w:pPr>
              <w:autoSpaceDE w:val="0"/>
              <w:autoSpaceDN w:val="0"/>
              <w:adjustRightInd w:val="0"/>
              <w:rPr>
                <w:rFonts w:ascii="Times New Roman" w:eastAsia="DengXian" w:hAnsi="Times New Roman" w:cs="Times New Roman"/>
                <w:color w:val="000000" w:themeColor="text1"/>
                <w:kern w:val="0"/>
                <w:sz w:val="22"/>
              </w:rPr>
            </w:pPr>
          </w:p>
        </w:tc>
        <w:tc>
          <w:tcPr>
            <w:tcW w:w="2065" w:type="dxa"/>
            <w:vMerge/>
          </w:tcPr>
          <w:p w14:paraId="633FE1D4" w14:textId="77777777" w:rsidR="00B20790" w:rsidRPr="00F007DB" w:rsidRDefault="00B20790" w:rsidP="00724300">
            <w:pPr>
              <w:autoSpaceDE w:val="0"/>
              <w:autoSpaceDN w:val="0"/>
              <w:adjustRightInd w:val="0"/>
              <w:rPr>
                <w:rFonts w:ascii="Times New Roman" w:hAnsi="Times New Roman" w:cs="Times New Roman"/>
                <w:color w:val="000000"/>
                <w:sz w:val="22"/>
              </w:rPr>
            </w:pPr>
          </w:p>
        </w:tc>
        <w:tc>
          <w:tcPr>
            <w:tcW w:w="2246" w:type="dxa"/>
          </w:tcPr>
          <w:p w14:paraId="63D236F0" w14:textId="169EC031" w:rsidR="00B20790" w:rsidRPr="00F007DB" w:rsidRDefault="009F5C54" w:rsidP="00724300">
            <w:pPr>
              <w:autoSpaceDE w:val="0"/>
              <w:autoSpaceDN w:val="0"/>
              <w:adjustRightInd w:val="0"/>
              <w:rPr>
                <w:rFonts w:ascii="Times New Roman" w:eastAsia="DengXian" w:hAnsi="Times New Roman" w:cs="Times New Roman"/>
                <w:color w:val="000000" w:themeColor="text1"/>
                <w:kern w:val="0"/>
                <w:sz w:val="22"/>
              </w:rPr>
            </w:pPr>
            <w:r w:rsidRPr="00F007DB">
              <w:rPr>
                <w:rFonts w:ascii="Times New Roman" w:hAnsi="Times New Roman" w:cs="Times New Roman"/>
                <w:i/>
                <w:noProof/>
                <w:color w:val="000000"/>
                <w:position w:val="-12"/>
                <w:sz w:val="22"/>
              </w:rPr>
              <w:object w:dxaOrig="680" w:dyaOrig="380" w14:anchorId="5BEF0861">
                <v:shape id="_x0000_i1074" type="#_x0000_t75" alt="" style="width:34.25pt;height:17.7pt;mso-width-percent:0;mso-height-percent:0;mso-width-percent:0;mso-height-percent:0" o:ole="" fillcolor="window">
                  <v:imagedata r:id="rId103" o:title=""/>
                </v:shape>
                <o:OLEObject Type="Embed" ProgID="Equation.DSMT4" ShapeID="_x0000_i1074" DrawAspect="Content" ObjectID="_1640812853" r:id="rId104"/>
              </w:object>
            </w:r>
          </w:p>
        </w:tc>
        <w:tc>
          <w:tcPr>
            <w:tcW w:w="3210" w:type="dxa"/>
          </w:tcPr>
          <w:p w14:paraId="129288A8" w14:textId="6EA28378" w:rsidR="00B20790" w:rsidRPr="00F007DB" w:rsidRDefault="00B20790" w:rsidP="00724300">
            <w:pPr>
              <w:autoSpaceDE w:val="0"/>
              <w:autoSpaceDN w:val="0"/>
              <w:adjustRightInd w:val="0"/>
              <w:rPr>
                <w:rFonts w:ascii="Times New Roman" w:eastAsia="DengXian" w:hAnsi="Times New Roman" w:cs="Times New Roman"/>
                <w:color w:val="000000" w:themeColor="text1"/>
                <w:kern w:val="0"/>
                <w:sz w:val="22"/>
              </w:rPr>
            </w:pPr>
            <w:r w:rsidRPr="00F007DB">
              <w:rPr>
                <w:rFonts w:ascii="Times New Roman" w:eastAsia="DengXian" w:hAnsi="Times New Roman" w:cs="Times New Roman"/>
                <w:color w:val="000000" w:themeColor="text1"/>
                <w:kern w:val="0"/>
                <w:sz w:val="22"/>
              </w:rPr>
              <w:t>Ensure win-win with respect to the bargaining powers of supply chain members</w:t>
            </w:r>
          </w:p>
        </w:tc>
      </w:tr>
      <w:tr w:rsidR="00B20790" w:rsidRPr="00F007DB" w14:paraId="79A775AE" w14:textId="77777777" w:rsidTr="00B20790">
        <w:tc>
          <w:tcPr>
            <w:tcW w:w="2215" w:type="dxa"/>
            <w:vMerge w:val="restart"/>
          </w:tcPr>
          <w:p w14:paraId="587F0415" w14:textId="4CDF51FE" w:rsidR="00B20790" w:rsidRPr="00F007DB" w:rsidRDefault="00B20790" w:rsidP="00724300">
            <w:pPr>
              <w:autoSpaceDE w:val="0"/>
              <w:autoSpaceDN w:val="0"/>
              <w:adjustRightInd w:val="0"/>
              <w:rPr>
                <w:rFonts w:ascii="Times New Roman" w:eastAsia="DengXian" w:hAnsi="Times New Roman" w:cs="Times New Roman"/>
                <w:color w:val="000000" w:themeColor="text1"/>
                <w:kern w:val="0"/>
                <w:sz w:val="22"/>
              </w:rPr>
            </w:pPr>
            <w:r w:rsidRPr="00F007DB">
              <w:rPr>
                <w:rFonts w:ascii="Times New Roman" w:eastAsia="DengXian" w:hAnsi="Times New Roman" w:cs="Times New Roman"/>
                <w:color w:val="000000" w:themeColor="text1"/>
                <w:kern w:val="0"/>
                <w:sz w:val="22"/>
              </w:rPr>
              <w:t>MD</w:t>
            </w:r>
          </w:p>
        </w:tc>
        <w:tc>
          <w:tcPr>
            <w:tcW w:w="2065" w:type="dxa"/>
            <w:vMerge w:val="restart"/>
          </w:tcPr>
          <w:p w14:paraId="11C213B6" w14:textId="4036AC31" w:rsidR="00B20790" w:rsidRPr="00F007DB" w:rsidRDefault="00B20790" w:rsidP="00724300">
            <w:pPr>
              <w:autoSpaceDE w:val="0"/>
              <w:autoSpaceDN w:val="0"/>
              <w:adjustRightInd w:val="0"/>
              <w:rPr>
                <w:rFonts w:ascii="Times New Roman" w:hAnsi="Times New Roman" w:cs="Times New Roman"/>
                <w:i/>
                <w:color w:val="000000"/>
                <w:sz w:val="22"/>
              </w:rPr>
            </w:pPr>
            <w:r w:rsidRPr="00F007DB">
              <w:rPr>
                <w:rFonts w:ascii="Times New Roman" w:hAnsi="Times New Roman" w:cs="Times New Roman"/>
                <w:color w:val="000000"/>
                <w:sz w:val="22"/>
              </w:rPr>
              <w:t xml:space="preserve">The retailer first sets </w:t>
            </w:r>
            <w:r w:rsidR="009F5C54" w:rsidRPr="00F007DB">
              <w:rPr>
                <w:rFonts w:ascii="Times New Roman" w:hAnsi="Times New Roman" w:cs="Times New Roman"/>
                <w:noProof/>
                <w:color w:val="000000"/>
                <w:position w:val="-6"/>
                <w:sz w:val="22"/>
              </w:rPr>
              <w:object w:dxaOrig="240" w:dyaOrig="220" w14:anchorId="59B02076">
                <v:shape id="_x0000_i1075" type="#_x0000_t75" alt="" style="width:11.8pt;height:11.8pt;mso-width-percent:0;mso-height-percent:0;mso-width-percent:0;mso-height-percent:0" o:ole="" fillcolor="window">
                  <v:imagedata r:id="rId99" o:title=""/>
                </v:shape>
                <o:OLEObject Type="Embed" ProgID="Equation.DSMT4" ShapeID="_x0000_i1075" DrawAspect="Content" ObjectID="_1640812854" r:id="rId105"/>
              </w:object>
            </w:r>
            <w:r w:rsidRPr="00F007DB">
              <w:rPr>
                <w:rFonts w:ascii="Times New Roman" w:hAnsi="Times New Roman" w:cs="Times New Roman"/>
                <w:color w:val="000000"/>
                <w:sz w:val="22"/>
              </w:rPr>
              <w:t xml:space="preserve"> and </w:t>
            </w:r>
            <w:r w:rsidRPr="00F007DB">
              <w:rPr>
                <w:rFonts w:ascii="Times New Roman" w:hAnsi="Times New Roman" w:cs="Times New Roman"/>
                <w:i/>
                <w:color w:val="000000"/>
                <w:sz w:val="22"/>
              </w:rPr>
              <w:t>T</w:t>
            </w:r>
            <w:r w:rsidRPr="00F007DB">
              <w:rPr>
                <w:rFonts w:ascii="Times New Roman" w:hAnsi="Times New Roman" w:cs="Times New Roman"/>
                <w:color w:val="000000"/>
                <w:sz w:val="22"/>
              </w:rPr>
              <w:t>, then the manufacturer decides the product quantity</w:t>
            </w:r>
          </w:p>
        </w:tc>
        <w:tc>
          <w:tcPr>
            <w:tcW w:w="2246" w:type="dxa"/>
          </w:tcPr>
          <w:p w14:paraId="1BCC7C9D" w14:textId="24C76D8A" w:rsidR="00B20790" w:rsidRPr="00F007DB" w:rsidRDefault="009F5C54" w:rsidP="00724300">
            <w:pPr>
              <w:autoSpaceDE w:val="0"/>
              <w:autoSpaceDN w:val="0"/>
              <w:adjustRightInd w:val="0"/>
              <w:rPr>
                <w:rFonts w:ascii="Times New Roman" w:eastAsia="DengXian" w:hAnsi="Times New Roman" w:cs="Times New Roman"/>
                <w:color w:val="000000" w:themeColor="text1"/>
                <w:kern w:val="0"/>
                <w:sz w:val="22"/>
              </w:rPr>
            </w:pPr>
            <w:r w:rsidRPr="00F007DB">
              <w:rPr>
                <w:rFonts w:ascii="Times New Roman" w:hAnsi="Times New Roman" w:cs="Times New Roman"/>
                <w:i/>
                <w:noProof/>
                <w:color w:val="000000"/>
                <w:position w:val="-12"/>
                <w:sz w:val="22"/>
              </w:rPr>
              <w:object w:dxaOrig="760" w:dyaOrig="380" w14:anchorId="675EFE2D">
                <v:shape id="_x0000_i1076" type="#_x0000_t75" alt="" style="width:38.95pt;height:17.7pt;mso-width-percent:0;mso-height-percent:0;mso-width-percent:0;mso-height-percent:0" o:ole="" fillcolor="window">
                  <v:imagedata r:id="rId106" o:title=""/>
                </v:shape>
                <o:OLEObject Type="Embed" ProgID="Equation.DSMT4" ShapeID="_x0000_i1076" DrawAspect="Content" ObjectID="_1640812855" r:id="rId107"/>
              </w:object>
            </w:r>
          </w:p>
        </w:tc>
        <w:tc>
          <w:tcPr>
            <w:tcW w:w="3210" w:type="dxa"/>
          </w:tcPr>
          <w:p w14:paraId="0ED5447E" w14:textId="7C48A7EF" w:rsidR="00B20790" w:rsidRPr="00F007DB" w:rsidRDefault="00B20790" w:rsidP="00724300">
            <w:pPr>
              <w:autoSpaceDE w:val="0"/>
              <w:autoSpaceDN w:val="0"/>
              <w:adjustRightInd w:val="0"/>
              <w:rPr>
                <w:rFonts w:ascii="Times New Roman" w:eastAsia="DengXian" w:hAnsi="Times New Roman" w:cs="Times New Roman"/>
                <w:color w:val="000000" w:themeColor="text1"/>
                <w:kern w:val="0"/>
                <w:sz w:val="22"/>
              </w:rPr>
            </w:pPr>
            <w:r w:rsidRPr="00F007DB">
              <w:rPr>
                <w:rFonts w:ascii="Times New Roman" w:eastAsia="DengXian" w:hAnsi="Times New Roman" w:cs="Times New Roman"/>
                <w:color w:val="000000" w:themeColor="text1"/>
                <w:kern w:val="0"/>
                <w:sz w:val="22"/>
              </w:rPr>
              <w:t>Achieve quantity coordination</w:t>
            </w:r>
          </w:p>
        </w:tc>
      </w:tr>
      <w:tr w:rsidR="00B20790" w:rsidRPr="00F007DB" w14:paraId="3756766F" w14:textId="77777777" w:rsidTr="00B20790">
        <w:tc>
          <w:tcPr>
            <w:tcW w:w="2215" w:type="dxa"/>
            <w:vMerge/>
          </w:tcPr>
          <w:p w14:paraId="285A7EB0" w14:textId="77777777" w:rsidR="00B20790" w:rsidRPr="00F007DB" w:rsidRDefault="00B20790" w:rsidP="00724300">
            <w:pPr>
              <w:autoSpaceDE w:val="0"/>
              <w:autoSpaceDN w:val="0"/>
              <w:adjustRightInd w:val="0"/>
              <w:rPr>
                <w:rFonts w:ascii="Times New Roman" w:eastAsia="DengXian" w:hAnsi="Times New Roman" w:cs="Times New Roman"/>
                <w:color w:val="000000" w:themeColor="text1"/>
                <w:kern w:val="0"/>
                <w:sz w:val="22"/>
              </w:rPr>
            </w:pPr>
          </w:p>
        </w:tc>
        <w:tc>
          <w:tcPr>
            <w:tcW w:w="2065" w:type="dxa"/>
            <w:vMerge/>
          </w:tcPr>
          <w:p w14:paraId="51B00EBB" w14:textId="77777777" w:rsidR="00B20790" w:rsidRPr="00F007DB" w:rsidRDefault="00B20790" w:rsidP="00724300">
            <w:pPr>
              <w:autoSpaceDE w:val="0"/>
              <w:autoSpaceDN w:val="0"/>
              <w:adjustRightInd w:val="0"/>
              <w:rPr>
                <w:rFonts w:ascii="Times New Roman" w:hAnsi="Times New Roman" w:cs="Times New Roman"/>
                <w:i/>
                <w:color w:val="000000"/>
                <w:sz w:val="22"/>
              </w:rPr>
            </w:pPr>
          </w:p>
        </w:tc>
        <w:tc>
          <w:tcPr>
            <w:tcW w:w="2246" w:type="dxa"/>
          </w:tcPr>
          <w:p w14:paraId="32BADDC3" w14:textId="5D7AF905" w:rsidR="00B20790" w:rsidRPr="00F007DB" w:rsidRDefault="009F5C54" w:rsidP="00724300">
            <w:pPr>
              <w:autoSpaceDE w:val="0"/>
              <w:autoSpaceDN w:val="0"/>
              <w:adjustRightInd w:val="0"/>
              <w:rPr>
                <w:rFonts w:ascii="Times New Roman" w:eastAsia="DengXian" w:hAnsi="Times New Roman" w:cs="Times New Roman"/>
                <w:color w:val="000000" w:themeColor="text1"/>
                <w:kern w:val="0"/>
                <w:sz w:val="22"/>
              </w:rPr>
            </w:pPr>
            <w:r w:rsidRPr="00F007DB">
              <w:rPr>
                <w:rFonts w:ascii="Times New Roman" w:hAnsi="Times New Roman" w:cs="Times New Roman"/>
                <w:i/>
                <w:noProof/>
                <w:color w:val="000000"/>
                <w:position w:val="-12"/>
                <w:sz w:val="22"/>
              </w:rPr>
              <w:object w:dxaOrig="720" w:dyaOrig="380" w14:anchorId="135373CD">
                <v:shape id="_x0000_i1077" type="#_x0000_t75" alt="" style="width:38.35pt;height:17.7pt;mso-width-percent:0;mso-height-percent:0;mso-width-percent:0;mso-height-percent:0" o:ole="" fillcolor="window">
                  <v:imagedata r:id="rId108" o:title=""/>
                </v:shape>
                <o:OLEObject Type="Embed" ProgID="Equation.DSMT4" ShapeID="_x0000_i1077" DrawAspect="Content" ObjectID="_1640812856" r:id="rId109"/>
              </w:object>
            </w:r>
          </w:p>
        </w:tc>
        <w:tc>
          <w:tcPr>
            <w:tcW w:w="3210" w:type="dxa"/>
          </w:tcPr>
          <w:p w14:paraId="45DA41AE" w14:textId="62022CFD" w:rsidR="00B20790" w:rsidRPr="00F007DB" w:rsidRDefault="00B20790" w:rsidP="00724300">
            <w:pPr>
              <w:autoSpaceDE w:val="0"/>
              <w:autoSpaceDN w:val="0"/>
              <w:adjustRightInd w:val="0"/>
              <w:rPr>
                <w:rFonts w:ascii="Times New Roman" w:eastAsia="DengXian" w:hAnsi="Times New Roman" w:cs="Times New Roman"/>
                <w:color w:val="000000" w:themeColor="text1"/>
                <w:kern w:val="0"/>
                <w:sz w:val="22"/>
              </w:rPr>
            </w:pPr>
            <w:r w:rsidRPr="00F007DB">
              <w:rPr>
                <w:rFonts w:ascii="Times New Roman" w:eastAsia="DengXian" w:hAnsi="Times New Roman" w:cs="Times New Roman"/>
                <w:color w:val="000000" w:themeColor="text1"/>
                <w:kern w:val="0"/>
                <w:sz w:val="22"/>
              </w:rPr>
              <w:t>Ensure win-win with respect to the bargaining powers of supply chain members</w:t>
            </w:r>
          </w:p>
        </w:tc>
      </w:tr>
    </w:tbl>
    <w:p w14:paraId="3F6383EF" w14:textId="77777777" w:rsidR="000C4AFE" w:rsidRPr="00F007DB" w:rsidRDefault="000C4AFE" w:rsidP="00724300">
      <w:pPr>
        <w:autoSpaceDE w:val="0"/>
        <w:autoSpaceDN w:val="0"/>
        <w:adjustRightInd w:val="0"/>
        <w:spacing w:line="480" w:lineRule="auto"/>
        <w:rPr>
          <w:rFonts w:ascii="Times New Roman" w:eastAsia="DengXian" w:hAnsi="Times New Roman" w:cs="Times New Roman"/>
          <w:color w:val="000000" w:themeColor="text1"/>
          <w:kern w:val="0"/>
          <w:sz w:val="22"/>
        </w:rPr>
      </w:pPr>
    </w:p>
    <w:p w14:paraId="4CE8D51D" w14:textId="7AC366E9" w:rsidR="00742985" w:rsidRPr="00F007DB" w:rsidRDefault="00742985" w:rsidP="00724300">
      <w:pPr>
        <w:spacing w:line="480" w:lineRule="auto"/>
        <w:rPr>
          <w:rFonts w:ascii="Times New Roman" w:eastAsia="DengXian" w:hAnsi="Times New Roman" w:cs="Times New Roman"/>
          <w:b/>
          <w:color w:val="000000" w:themeColor="text1"/>
          <w:sz w:val="32"/>
          <w:szCs w:val="32"/>
        </w:rPr>
      </w:pPr>
      <w:r w:rsidRPr="00F007DB">
        <w:rPr>
          <w:rFonts w:ascii="Times New Roman" w:eastAsia="DengXian" w:hAnsi="Times New Roman" w:cs="Times New Roman"/>
          <w:b/>
          <w:color w:val="000000" w:themeColor="text1"/>
          <w:sz w:val="32"/>
          <w:szCs w:val="32"/>
        </w:rPr>
        <w:t xml:space="preserve">5. </w:t>
      </w:r>
      <w:r w:rsidR="004B4E34" w:rsidRPr="00F007DB">
        <w:rPr>
          <w:rFonts w:ascii="Times New Roman" w:eastAsia="DengXian" w:hAnsi="Times New Roman" w:cs="Times New Roman"/>
          <w:b/>
          <w:color w:val="000000" w:themeColor="text1"/>
          <w:sz w:val="32"/>
          <w:szCs w:val="32"/>
        </w:rPr>
        <w:t>Further Analyses</w:t>
      </w:r>
    </w:p>
    <w:p w14:paraId="795FC67A" w14:textId="31D876A5" w:rsidR="00742985" w:rsidRPr="00F007DB" w:rsidRDefault="00742985" w:rsidP="00724300">
      <w:pPr>
        <w:spacing w:line="480" w:lineRule="auto"/>
        <w:rPr>
          <w:rFonts w:ascii="Times New Roman" w:eastAsia="DengXian" w:hAnsi="Times New Roman" w:cs="Times New Roman"/>
          <w:b/>
          <w:color w:val="000000" w:themeColor="text1"/>
          <w:sz w:val="28"/>
          <w:szCs w:val="28"/>
        </w:rPr>
      </w:pPr>
      <w:r w:rsidRPr="00F007DB">
        <w:rPr>
          <w:rFonts w:ascii="Times New Roman" w:eastAsia="DengXian" w:hAnsi="Times New Roman" w:cs="Times New Roman"/>
          <w:b/>
          <w:color w:val="000000" w:themeColor="text1"/>
          <w:sz w:val="28"/>
          <w:szCs w:val="28"/>
        </w:rPr>
        <w:t xml:space="preserve">5.1. </w:t>
      </w:r>
      <w:r w:rsidR="000C4AFE" w:rsidRPr="00F007DB">
        <w:rPr>
          <w:rFonts w:ascii="Times New Roman" w:eastAsia="DengXian" w:hAnsi="Times New Roman" w:cs="Times New Roman"/>
          <w:b/>
          <w:color w:val="000000" w:themeColor="text1"/>
          <w:sz w:val="28"/>
          <w:szCs w:val="28"/>
        </w:rPr>
        <w:t>Multiple</w:t>
      </w:r>
      <w:r w:rsidR="00E762F4">
        <w:rPr>
          <w:rFonts w:ascii="Times New Roman" w:eastAsia="DengXian" w:hAnsi="Times New Roman" w:cs="Times New Roman"/>
          <w:b/>
          <w:color w:val="000000" w:themeColor="text1"/>
          <w:sz w:val="28"/>
          <w:szCs w:val="28"/>
        </w:rPr>
        <w:t xml:space="preserve"> </w:t>
      </w:r>
      <w:r w:rsidR="000C4AFE" w:rsidRPr="00F007DB">
        <w:rPr>
          <w:rFonts w:ascii="Times New Roman" w:eastAsia="DengXian" w:hAnsi="Times New Roman" w:cs="Times New Roman"/>
          <w:b/>
          <w:color w:val="000000" w:themeColor="text1"/>
          <w:sz w:val="28"/>
          <w:szCs w:val="28"/>
        </w:rPr>
        <w:t>Products and Efficient Contracts</w:t>
      </w:r>
    </w:p>
    <w:p w14:paraId="342B2A0C" w14:textId="2B13B9A9" w:rsidR="000C4AFE" w:rsidRPr="00F007DB" w:rsidRDefault="00DE7A22" w:rsidP="00724300">
      <w:pPr>
        <w:autoSpaceDE w:val="0"/>
        <w:autoSpaceDN w:val="0"/>
        <w:adjustRightInd w:val="0"/>
        <w:spacing w:line="480" w:lineRule="auto"/>
        <w:rPr>
          <w:rFonts w:ascii="Times New Roman" w:eastAsia="DengXian" w:hAnsi="Times New Roman" w:cs="Times New Roman"/>
          <w:color w:val="000000" w:themeColor="text1"/>
          <w:kern w:val="0"/>
          <w:sz w:val="22"/>
        </w:rPr>
      </w:pPr>
      <w:r w:rsidRPr="00F007DB">
        <w:rPr>
          <w:rFonts w:ascii="Times New Roman" w:eastAsia="DengXian" w:hAnsi="Times New Roman" w:cs="Times New Roman"/>
          <w:color w:val="000000" w:themeColor="text1"/>
          <w:kern w:val="0"/>
          <w:sz w:val="22"/>
        </w:rPr>
        <w:t>I</w:t>
      </w:r>
      <w:r w:rsidR="007A4269" w:rsidRPr="00F007DB">
        <w:rPr>
          <w:rFonts w:ascii="Times New Roman" w:eastAsia="DengXian" w:hAnsi="Times New Roman" w:cs="Times New Roman"/>
          <w:color w:val="000000" w:themeColor="text1"/>
          <w:kern w:val="0"/>
          <w:sz w:val="22"/>
        </w:rPr>
        <w:t xml:space="preserve">n </w:t>
      </w:r>
      <w:r w:rsidR="009464E3" w:rsidRPr="00F007DB">
        <w:rPr>
          <w:rFonts w:ascii="Times New Roman" w:eastAsia="DengXian" w:hAnsi="Times New Roman" w:cs="Times New Roman"/>
          <w:color w:val="000000" w:themeColor="text1"/>
          <w:kern w:val="0"/>
          <w:sz w:val="22"/>
        </w:rPr>
        <w:t>the basic model we focus</w:t>
      </w:r>
      <w:r w:rsidR="00E762F4">
        <w:rPr>
          <w:rFonts w:ascii="Times New Roman" w:eastAsia="DengXian" w:hAnsi="Times New Roman" w:cs="Times New Roman"/>
          <w:color w:val="000000" w:themeColor="text1"/>
          <w:kern w:val="0"/>
          <w:sz w:val="22"/>
        </w:rPr>
        <w:t>ed</w:t>
      </w:r>
      <w:r w:rsidR="009464E3" w:rsidRPr="00F007DB">
        <w:rPr>
          <w:rFonts w:ascii="Times New Roman" w:eastAsia="DengXian" w:hAnsi="Times New Roman" w:cs="Times New Roman"/>
          <w:color w:val="000000" w:themeColor="text1"/>
          <w:kern w:val="0"/>
          <w:sz w:val="22"/>
        </w:rPr>
        <w:t xml:space="preserve"> on the single product scenario</w:t>
      </w:r>
      <w:r w:rsidR="00DC5009">
        <w:rPr>
          <w:rFonts w:ascii="Times New Roman" w:eastAsia="DengXian" w:hAnsi="Times New Roman" w:cs="Times New Roman"/>
          <w:color w:val="000000" w:themeColor="text1"/>
          <w:kern w:val="0"/>
          <w:sz w:val="22"/>
        </w:rPr>
        <w:t>. W</w:t>
      </w:r>
      <w:r w:rsidR="009464E3" w:rsidRPr="00F007DB">
        <w:rPr>
          <w:rFonts w:ascii="Times New Roman" w:eastAsia="DengXian" w:hAnsi="Times New Roman" w:cs="Times New Roman"/>
          <w:color w:val="000000" w:themeColor="text1"/>
          <w:kern w:val="0"/>
          <w:sz w:val="22"/>
        </w:rPr>
        <w:t>e</w:t>
      </w:r>
      <w:r w:rsidR="00DC5009">
        <w:rPr>
          <w:rFonts w:ascii="Times New Roman" w:eastAsia="DengXian" w:hAnsi="Times New Roman" w:cs="Times New Roman"/>
          <w:color w:val="000000" w:themeColor="text1"/>
          <w:kern w:val="0"/>
          <w:sz w:val="22"/>
        </w:rPr>
        <w:t xml:space="preserve"> now</w:t>
      </w:r>
      <w:r w:rsidR="009464E3" w:rsidRPr="00F007DB">
        <w:rPr>
          <w:rFonts w:ascii="Times New Roman" w:eastAsia="DengXian" w:hAnsi="Times New Roman" w:cs="Times New Roman"/>
          <w:color w:val="000000" w:themeColor="text1"/>
          <w:kern w:val="0"/>
          <w:sz w:val="22"/>
        </w:rPr>
        <w:t xml:space="preserve"> consider the case </w:t>
      </w:r>
      <w:r w:rsidR="00DC5009">
        <w:rPr>
          <w:rFonts w:ascii="Times New Roman" w:eastAsia="DengXian" w:hAnsi="Times New Roman" w:cs="Times New Roman"/>
          <w:color w:val="000000" w:themeColor="text1"/>
          <w:kern w:val="0"/>
          <w:sz w:val="22"/>
        </w:rPr>
        <w:t>of</w:t>
      </w:r>
      <w:r w:rsidR="009464E3" w:rsidRPr="00F007DB">
        <w:rPr>
          <w:rFonts w:ascii="Times New Roman" w:eastAsia="DengXian" w:hAnsi="Times New Roman" w:cs="Times New Roman"/>
          <w:color w:val="000000" w:themeColor="text1"/>
          <w:kern w:val="0"/>
          <w:sz w:val="22"/>
        </w:rPr>
        <w:t xml:space="preserve"> multiple (</w:t>
      </w:r>
      <w:r w:rsidR="009F5C54" w:rsidRPr="00F007DB">
        <w:rPr>
          <w:rFonts w:ascii="Times New Roman" w:hAnsi="Times New Roman" w:cs="Times New Roman"/>
          <w:i/>
          <w:noProof/>
          <w:color w:val="000000"/>
          <w:position w:val="-6"/>
          <w:sz w:val="22"/>
        </w:rPr>
        <w:object w:dxaOrig="580" w:dyaOrig="279" w14:anchorId="0F43DAAF">
          <v:shape id="_x0000_i1078" type="#_x0000_t75" alt="" style="width:29.5pt;height:11.8pt;mso-width-percent:0;mso-height-percent:0;mso-width-percent:0;mso-height-percent:0" o:ole="" fillcolor="window">
            <v:imagedata r:id="rId110" o:title=""/>
          </v:shape>
          <o:OLEObject Type="Embed" ProgID="Equation.DSMT4" ShapeID="_x0000_i1078" DrawAspect="Content" ObjectID="_1640812857" r:id="rId111"/>
        </w:object>
      </w:r>
      <w:r w:rsidR="009464E3" w:rsidRPr="00F007DB">
        <w:rPr>
          <w:rFonts w:ascii="Times New Roman" w:eastAsia="DengXian" w:hAnsi="Times New Roman" w:cs="Times New Roman"/>
          <w:color w:val="000000" w:themeColor="text1"/>
          <w:kern w:val="0"/>
          <w:sz w:val="22"/>
        </w:rPr>
        <w:t>) heterogeneous products</w:t>
      </w:r>
      <w:r w:rsidR="00DC5009">
        <w:rPr>
          <w:rFonts w:ascii="Times New Roman" w:eastAsia="DengXian" w:hAnsi="Times New Roman" w:cs="Times New Roman"/>
          <w:color w:val="000000" w:themeColor="text1"/>
          <w:kern w:val="0"/>
          <w:sz w:val="22"/>
        </w:rPr>
        <w:t>, for which</w:t>
      </w:r>
      <w:r w:rsidR="00D65E7E" w:rsidRPr="00F007DB">
        <w:rPr>
          <w:rFonts w:ascii="Times New Roman" w:eastAsia="DengXian" w:hAnsi="Times New Roman" w:cs="Times New Roman"/>
          <w:color w:val="000000" w:themeColor="text1"/>
          <w:kern w:val="0"/>
          <w:sz w:val="22"/>
        </w:rPr>
        <w:t xml:space="preserve"> </w:t>
      </w:r>
      <w:r w:rsidR="00DC5009">
        <w:rPr>
          <w:rFonts w:ascii="Times New Roman" w:eastAsia="DengXian" w:hAnsi="Times New Roman" w:cs="Times New Roman"/>
          <w:color w:val="000000" w:themeColor="text1"/>
          <w:kern w:val="0"/>
          <w:sz w:val="22"/>
        </w:rPr>
        <w:t>t</w:t>
      </w:r>
      <w:r w:rsidR="00D65E7E" w:rsidRPr="00F007DB">
        <w:rPr>
          <w:rFonts w:ascii="Times New Roman" w:eastAsia="DengXian" w:hAnsi="Times New Roman" w:cs="Times New Roman"/>
          <w:color w:val="000000" w:themeColor="text1"/>
          <w:kern w:val="0"/>
          <w:sz w:val="22"/>
        </w:rPr>
        <w:t>he key is to demonstrate how win-win coordination can be achieved by using the most efficient ZWP</w:t>
      </w:r>
      <w:r w:rsidR="008A647B">
        <w:rPr>
          <w:rFonts w:ascii="Times New Roman" w:eastAsia="DengXian" w:hAnsi="Times New Roman" w:cs="Times New Roman"/>
          <w:color w:val="000000" w:themeColor="text1"/>
          <w:kern w:val="0"/>
          <w:sz w:val="22"/>
        </w:rPr>
        <w:t>-</w:t>
      </w:r>
      <w:r w:rsidR="00D65E7E" w:rsidRPr="00F007DB">
        <w:rPr>
          <w:rFonts w:ascii="Times New Roman" w:eastAsia="DengXian" w:hAnsi="Times New Roman" w:cs="Times New Roman"/>
          <w:color w:val="000000" w:themeColor="text1"/>
          <w:kern w:val="0"/>
          <w:sz w:val="22"/>
        </w:rPr>
        <w:t xml:space="preserve">based </w:t>
      </w:r>
      <w:r w:rsidR="00FD2CE9" w:rsidRPr="00F007DB">
        <w:rPr>
          <w:rFonts w:ascii="Times New Roman" w:eastAsia="DengXian" w:hAnsi="Times New Roman" w:cs="Times New Roman"/>
          <w:color w:val="000000" w:themeColor="text1"/>
          <w:kern w:val="0"/>
          <w:sz w:val="22"/>
        </w:rPr>
        <w:t>supply</w:t>
      </w:r>
      <w:r w:rsidR="00FD2CE9">
        <w:rPr>
          <w:rFonts w:ascii="Times New Roman" w:eastAsia="DengXian" w:hAnsi="Times New Roman" w:cs="Times New Roman"/>
          <w:color w:val="000000" w:themeColor="text1"/>
          <w:kern w:val="0"/>
          <w:sz w:val="22"/>
        </w:rPr>
        <w:t>-</w:t>
      </w:r>
      <w:r w:rsidR="002E333C" w:rsidRPr="00F007DB">
        <w:rPr>
          <w:rFonts w:ascii="Times New Roman" w:eastAsia="DengXian" w:hAnsi="Times New Roman" w:cs="Times New Roman"/>
          <w:color w:val="000000" w:themeColor="text1"/>
          <w:kern w:val="0"/>
          <w:sz w:val="22"/>
        </w:rPr>
        <w:t>chain contract</w:t>
      </w:r>
      <w:r w:rsidR="00D65E7E" w:rsidRPr="00F007DB">
        <w:rPr>
          <w:rFonts w:ascii="Times New Roman" w:eastAsia="DengXian" w:hAnsi="Times New Roman" w:cs="Times New Roman"/>
          <w:color w:val="000000" w:themeColor="text1"/>
          <w:kern w:val="0"/>
          <w:sz w:val="22"/>
        </w:rPr>
        <w:t>s.</w:t>
      </w:r>
    </w:p>
    <w:p w14:paraId="1F56EEB0" w14:textId="6921D28B" w:rsidR="00296814" w:rsidRPr="00F007DB" w:rsidRDefault="00296814" w:rsidP="00724300">
      <w:pPr>
        <w:autoSpaceDE w:val="0"/>
        <w:autoSpaceDN w:val="0"/>
        <w:adjustRightInd w:val="0"/>
        <w:spacing w:line="480" w:lineRule="auto"/>
        <w:ind w:firstLine="360"/>
        <w:rPr>
          <w:rFonts w:ascii="Times New Roman" w:eastAsia="DengXian" w:hAnsi="Times New Roman" w:cs="Times New Roman"/>
          <w:color w:val="000000" w:themeColor="text1"/>
          <w:kern w:val="0"/>
          <w:sz w:val="22"/>
        </w:rPr>
      </w:pPr>
      <w:r w:rsidRPr="00F007DB">
        <w:rPr>
          <w:rFonts w:ascii="Times New Roman" w:eastAsia="DengXian" w:hAnsi="Times New Roman" w:cs="Times New Roman"/>
          <w:color w:val="000000" w:themeColor="text1"/>
          <w:kern w:val="0"/>
          <w:sz w:val="22"/>
        </w:rPr>
        <w:lastRenderedPageBreak/>
        <w:t xml:space="preserve">We follow the basic model and add a subscript </w:t>
      </w:r>
      <w:r w:rsidR="009F5C54" w:rsidRPr="00F007DB">
        <w:rPr>
          <w:rFonts w:ascii="Times New Roman" w:hAnsi="Times New Roman" w:cs="Times New Roman"/>
          <w:i/>
          <w:noProof/>
          <w:color w:val="000000"/>
          <w:position w:val="-10"/>
          <w:sz w:val="22"/>
        </w:rPr>
        <w:object w:dxaOrig="999" w:dyaOrig="320" w14:anchorId="0B5A2191">
          <v:shape id="_x0000_i1079" type="#_x0000_t75" alt="" style="width:52.5pt;height:15.35pt;mso-width-percent:0;mso-height-percent:0;mso-width-percent:0;mso-height-percent:0" o:ole="" fillcolor="window">
            <v:imagedata r:id="rId112" o:title=""/>
          </v:shape>
          <o:OLEObject Type="Embed" ProgID="Equation.DSMT4" ShapeID="_x0000_i1079" DrawAspect="Content" ObjectID="_1640812858" r:id="rId113"/>
        </w:object>
      </w:r>
      <w:r w:rsidR="00A65EC2" w:rsidRPr="00F007DB">
        <w:rPr>
          <w:rFonts w:ascii="Times New Roman" w:hAnsi="Times New Roman" w:cs="Times New Roman" w:hint="eastAsia"/>
          <w:i/>
          <w:color w:val="000000"/>
          <w:sz w:val="22"/>
        </w:rPr>
        <w:t xml:space="preserve"> </w:t>
      </w:r>
      <w:r w:rsidRPr="00F007DB">
        <w:rPr>
          <w:rFonts w:ascii="Times New Roman" w:hAnsi="Times New Roman" w:cs="Times New Roman"/>
          <w:color w:val="000000"/>
          <w:sz w:val="22"/>
        </w:rPr>
        <w:t>to denote the specific product</w:t>
      </w:r>
      <w:r w:rsidRPr="00F007DB">
        <w:rPr>
          <w:rFonts w:ascii="Times New Roman" w:hAnsi="Times New Roman" w:cs="Times New Roman"/>
          <w:i/>
          <w:color w:val="000000"/>
          <w:sz w:val="22"/>
        </w:rPr>
        <w:t xml:space="preserve">. </w:t>
      </w:r>
      <w:r w:rsidR="006F1A4B" w:rsidRPr="00F007DB">
        <w:rPr>
          <w:rFonts w:ascii="Times New Roman" w:eastAsia="DengXian" w:hAnsi="Times New Roman" w:cs="Times New Roman"/>
          <w:color w:val="000000" w:themeColor="text1"/>
          <w:kern w:val="0"/>
          <w:sz w:val="22"/>
        </w:rPr>
        <w:t xml:space="preserve">Under the </w:t>
      </w:r>
      <w:r w:rsidR="00A65EC2" w:rsidRPr="00F007DB">
        <w:rPr>
          <w:rFonts w:ascii="Times New Roman" w:eastAsia="DengXian" w:hAnsi="Times New Roman" w:cs="Times New Roman" w:hint="eastAsia"/>
          <w:color w:val="000000" w:themeColor="text1"/>
          <w:kern w:val="0"/>
          <w:sz w:val="22"/>
        </w:rPr>
        <w:t>ZWP</w:t>
      </w:r>
      <w:r w:rsidR="00472221">
        <w:rPr>
          <w:rFonts w:ascii="Times New Roman" w:eastAsia="DengXian" w:hAnsi="Times New Roman" w:cs="Times New Roman"/>
          <w:color w:val="000000" w:themeColor="text1"/>
          <w:kern w:val="0"/>
          <w:sz w:val="22"/>
        </w:rPr>
        <w:t>-</w:t>
      </w:r>
      <w:r w:rsidRPr="00F007DB">
        <w:rPr>
          <w:rFonts w:ascii="Times New Roman" w:eastAsia="DengXian" w:hAnsi="Times New Roman" w:cs="Times New Roman"/>
          <w:color w:val="000000" w:themeColor="text1"/>
          <w:kern w:val="0"/>
          <w:sz w:val="22"/>
        </w:rPr>
        <w:t>based cont</w:t>
      </w:r>
      <w:r w:rsidR="00472221">
        <w:rPr>
          <w:rFonts w:ascii="Times New Roman" w:eastAsia="DengXian" w:hAnsi="Times New Roman" w:cs="Times New Roman"/>
          <w:color w:val="000000" w:themeColor="text1"/>
          <w:kern w:val="0"/>
          <w:sz w:val="22"/>
        </w:rPr>
        <w:t>r</w:t>
      </w:r>
      <w:r w:rsidRPr="00F007DB">
        <w:rPr>
          <w:rFonts w:ascii="Times New Roman" w:eastAsia="DengXian" w:hAnsi="Times New Roman" w:cs="Times New Roman"/>
          <w:color w:val="000000" w:themeColor="text1"/>
          <w:kern w:val="0"/>
          <w:sz w:val="22"/>
        </w:rPr>
        <w:t xml:space="preserve">act, all products’ wholesale prices are set to </w:t>
      </w:r>
      <w:r w:rsidR="00682034">
        <w:rPr>
          <w:rFonts w:ascii="Times New Roman" w:eastAsia="DengXian" w:hAnsi="Times New Roman" w:cs="Times New Roman"/>
          <w:color w:val="000000" w:themeColor="text1"/>
          <w:kern w:val="0"/>
          <w:sz w:val="22"/>
        </w:rPr>
        <w:t>zero</w:t>
      </w:r>
      <w:r w:rsidRPr="00F007DB">
        <w:rPr>
          <w:rFonts w:ascii="Times New Roman" w:eastAsia="DengXian" w:hAnsi="Times New Roman" w:cs="Times New Roman"/>
          <w:color w:val="000000" w:themeColor="text1"/>
          <w:kern w:val="0"/>
          <w:sz w:val="22"/>
        </w:rPr>
        <w:t xml:space="preserve"> </w:t>
      </w:r>
      <w:r w:rsidR="00682034">
        <w:rPr>
          <w:rFonts w:ascii="Times New Roman" w:eastAsia="DengXian" w:hAnsi="Times New Roman" w:cs="Times New Roman"/>
          <w:color w:val="000000" w:themeColor="text1"/>
          <w:kern w:val="0"/>
          <w:sz w:val="22"/>
        </w:rPr>
        <w:t>with</w:t>
      </w:r>
      <w:r w:rsidR="00682034" w:rsidRPr="00F007DB">
        <w:rPr>
          <w:rFonts w:ascii="Times New Roman" w:eastAsia="DengXian" w:hAnsi="Times New Roman" w:cs="Times New Roman"/>
          <w:color w:val="000000" w:themeColor="text1"/>
          <w:kern w:val="0"/>
          <w:sz w:val="22"/>
        </w:rPr>
        <w:t xml:space="preserve"> </w:t>
      </w:r>
      <w:r w:rsidRPr="00F007DB">
        <w:rPr>
          <w:rFonts w:ascii="Times New Roman" w:eastAsia="DengXian" w:hAnsi="Times New Roman" w:cs="Times New Roman"/>
          <w:color w:val="000000" w:themeColor="text1"/>
          <w:kern w:val="0"/>
          <w:sz w:val="22"/>
        </w:rPr>
        <w:t>the manufacturer compensated by other means</w:t>
      </w:r>
      <w:r w:rsidR="00682034">
        <w:rPr>
          <w:rFonts w:ascii="Times New Roman" w:eastAsia="DengXian" w:hAnsi="Times New Roman" w:cs="Times New Roman"/>
          <w:color w:val="000000" w:themeColor="text1"/>
          <w:kern w:val="0"/>
          <w:sz w:val="22"/>
        </w:rPr>
        <w:t>,</w:t>
      </w:r>
      <w:r w:rsidRPr="00F007DB">
        <w:rPr>
          <w:rFonts w:ascii="Times New Roman" w:eastAsia="DengXian" w:hAnsi="Times New Roman" w:cs="Times New Roman"/>
          <w:color w:val="000000" w:themeColor="text1"/>
          <w:kern w:val="0"/>
          <w:sz w:val="22"/>
        </w:rPr>
        <w:t xml:space="preserve"> </w:t>
      </w:r>
      <w:r w:rsidR="00682034">
        <w:rPr>
          <w:rFonts w:ascii="Times New Roman" w:eastAsia="DengXian" w:hAnsi="Times New Roman" w:cs="Times New Roman"/>
          <w:color w:val="000000" w:themeColor="text1"/>
          <w:kern w:val="0"/>
          <w:sz w:val="22"/>
        </w:rPr>
        <w:t>in the same fashion</w:t>
      </w:r>
      <w:r w:rsidRPr="00F007DB">
        <w:rPr>
          <w:rFonts w:ascii="Times New Roman" w:eastAsia="DengXian" w:hAnsi="Times New Roman" w:cs="Times New Roman"/>
          <w:color w:val="000000" w:themeColor="text1"/>
          <w:kern w:val="0"/>
          <w:sz w:val="22"/>
        </w:rPr>
        <w:t xml:space="preserve"> as the single product case. For product </w:t>
      </w:r>
      <w:r w:rsidR="009F5C54" w:rsidRPr="00F007DB">
        <w:rPr>
          <w:rFonts w:ascii="Times New Roman" w:hAnsi="Times New Roman" w:cs="Times New Roman"/>
          <w:i/>
          <w:noProof/>
          <w:color w:val="000000"/>
          <w:position w:val="-10"/>
          <w:sz w:val="22"/>
        </w:rPr>
        <w:object w:dxaOrig="999" w:dyaOrig="320" w14:anchorId="01A39D86">
          <v:shape id="_x0000_i1080" type="#_x0000_t75" alt="" style="width:52.5pt;height:15.35pt;mso-width-percent:0;mso-height-percent:0;mso-width-percent:0;mso-height-percent:0" o:ole="" fillcolor="window">
            <v:imagedata r:id="rId112" o:title=""/>
          </v:shape>
          <o:OLEObject Type="Embed" ProgID="Equation.DSMT4" ShapeID="_x0000_i1080" DrawAspect="Content" ObjectID="_1640812859" r:id="rId114"/>
        </w:object>
      </w:r>
      <w:r w:rsidR="00472221">
        <w:rPr>
          <w:rFonts w:ascii="Times New Roman" w:hAnsi="Times New Roman" w:cs="Times New Roman"/>
          <w:iCs/>
          <w:color w:val="000000"/>
          <w:sz w:val="22"/>
        </w:rPr>
        <w:t>,</w:t>
      </w:r>
      <w:r w:rsidR="00472221" w:rsidRPr="00F007DB">
        <w:rPr>
          <w:rFonts w:ascii="Times New Roman" w:eastAsia="DengXian" w:hAnsi="Times New Roman" w:cs="Times New Roman"/>
          <w:color w:val="000000" w:themeColor="text1"/>
          <w:kern w:val="0"/>
          <w:sz w:val="22"/>
        </w:rPr>
        <w:t xml:space="preserve"> </w:t>
      </w:r>
      <w:r w:rsidR="00472221">
        <w:rPr>
          <w:rFonts w:ascii="Times New Roman" w:eastAsia="DengXian" w:hAnsi="Times New Roman" w:cs="Times New Roman"/>
          <w:color w:val="000000" w:themeColor="text1"/>
          <w:kern w:val="0"/>
          <w:sz w:val="22"/>
        </w:rPr>
        <w:t>t</w:t>
      </w:r>
      <w:r w:rsidRPr="00F007DB">
        <w:rPr>
          <w:rFonts w:ascii="Times New Roman" w:eastAsia="DengXian" w:hAnsi="Times New Roman" w:cs="Times New Roman"/>
          <w:color w:val="000000" w:themeColor="text1"/>
          <w:kern w:val="0"/>
          <w:sz w:val="22"/>
        </w:rPr>
        <w:t xml:space="preserve">he unit retail price is </w:t>
      </w:r>
      <w:r w:rsidR="009F5C54" w:rsidRPr="00F007DB">
        <w:rPr>
          <w:rFonts w:ascii="Times New Roman" w:hAnsi="Times New Roman" w:cs="Times New Roman"/>
          <w:i/>
          <w:noProof/>
          <w:color w:val="000000"/>
          <w:position w:val="-12"/>
          <w:sz w:val="22"/>
        </w:rPr>
        <w:object w:dxaOrig="260" w:dyaOrig="360" w14:anchorId="494CBA50">
          <v:shape id="_x0000_i1081" type="#_x0000_t75" alt="" style="width:11.8pt;height:18.3pt;mso-width-percent:0;mso-height-percent:0;mso-width-percent:0;mso-height-percent:0" o:ole="" fillcolor="window">
            <v:imagedata r:id="rId115" o:title=""/>
          </v:shape>
          <o:OLEObject Type="Embed" ProgID="Equation.DSMT4" ShapeID="_x0000_i1081" DrawAspect="Content" ObjectID="_1640812860" r:id="rId116"/>
        </w:object>
      </w:r>
      <w:r w:rsidRPr="00F007DB">
        <w:rPr>
          <w:rFonts w:ascii="Times New Roman" w:eastAsia="DengXian" w:hAnsi="Times New Roman" w:cs="Times New Roman"/>
          <w:color w:val="000000" w:themeColor="text1"/>
          <w:kern w:val="0"/>
          <w:sz w:val="22"/>
        </w:rPr>
        <w:t xml:space="preserve"> </w:t>
      </w:r>
      <w:r w:rsidR="009F472A" w:rsidRPr="00F007DB">
        <w:rPr>
          <w:rFonts w:ascii="Times New Roman" w:eastAsia="DengXian" w:hAnsi="Times New Roman" w:cs="Times New Roman"/>
          <w:color w:val="000000" w:themeColor="text1"/>
          <w:kern w:val="0"/>
          <w:sz w:val="22"/>
        </w:rPr>
        <w:t xml:space="preserve">, </w:t>
      </w:r>
      <w:r w:rsidRPr="00F007DB">
        <w:rPr>
          <w:rFonts w:ascii="Times New Roman" w:eastAsia="DengXian" w:hAnsi="Times New Roman" w:cs="Times New Roman"/>
          <w:color w:val="000000" w:themeColor="text1"/>
          <w:kern w:val="0"/>
          <w:sz w:val="22"/>
        </w:rPr>
        <w:t xml:space="preserve">the unit operations cost </w:t>
      </w:r>
      <w:r w:rsidR="00472221">
        <w:rPr>
          <w:rFonts w:ascii="Times New Roman" w:eastAsia="DengXian" w:hAnsi="Times New Roman" w:cs="Times New Roman"/>
          <w:color w:val="000000" w:themeColor="text1"/>
          <w:kern w:val="0"/>
          <w:sz w:val="22"/>
        </w:rPr>
        <w:t>for</w:t>
      </w:r>
      <w:r w:rsidR="00472221" w:rsidRPr="00F007DB">
        <w:rPr>
          <w:rFonts w:ascii="Times New Roman" w:eastAsia="DengXian" w:hAnsi="Times New Roman" w:cs="Times New Roman"/>
          <w:color w:val="000000" w:themeColor="text1"/>
          <w:kern w:val="0"/>
          <w:sz w:val="22"/>
        </w:rPr>
        <w:t xml:space="preserve"> </w:t>
      </w:r>
      <w:r w:rsidRPr="00F007DB">
        <w:rPr>
          <w:rFonts w:ascii="Times New Roman" w:eastAsia="DengXian" w:hAnsi="Times New Roman" w:cs="Times New Roman"/>
          <w:color w:val="000000" w:themeColor="text1"/>
          <w:kern w:val="0"/>
          <w:sz w:val="22"/>
        </w:rPr>
        <w:t xml:space="preserve">the retailer is </w:t>
      </w:r>
      <w:r w:rsidR="009F5C54" w:rsidRPr="00F007DB">
        <w:rPr>
          <w:rFonts w:ascii="Times New Roman" w:hAnsi="Times New Roman" w:cs="Times New Roman"/>
          <w:noProof/>
          <w:color w:val="000000"/>
          <w:position w:val="-10"/>
          <w:sz w:val="22"/>
        </w:rPr>
        <w:object w:dxaOrig="220" w:dyaOrig="320" w14:anchorId="744B8413">
          <v:shape id="_x0000_i1082" type="#_x0000_t75" alt="" style="width:11.8pt;height:14.75pt;mso-width-percent:0;mso-height-percent:0;mso-width-percent:0;mso-height-percent:0" o:ole="" fillcolor="window">
            <v:imagedata r:id="rId117" o:title=""/>
          </v:shape>
          <o:OLEObject Type="Embed" ProgID="Equation.DSMT4" ShapeID="_x0000_i1082" DrawAspect="Content" ObjectID="_1640812861" r:id="rId118"/>
        </w:object>
      </w:r>
      <w:r w:rsidRPr="00F007DB">
        <w:rPr>
          <w:rFonts w:ascii="Times New Roman" w:hAnsi="Times New Roman" w:cs="Times New Roman"/>
          <w:color w:val="000000"/>
          <w:sz w:val="22"/>
        </w:rPr>
        <w:t xml:space="preserve"> </w:t>
      </w:r>
      <w:r w:rsidR="009F472A" w:rsidRPr="00F007DB">
        <w:rPr>
          <w:rFonts w:ascii="Times New Roman" w:hAnsi="Times New Roman" w:cs="Times New Roman"/>
          <w:color w:val="000000"/>
          <w:sz w:val="22"/>
        </w:rPr>
        <w:t xml:space="preserve">, </w:t>
      </w:r>
      <w:r w:rsidRPr="00F007DB">
        <w:rPr>
          <w:rFonts w:ascii="Times New Roman" w:eastAsia="DengXian" w:hAnsi="Times New Roman" w:cs="Times New Roman"/>
          <w:color w:val="000000" w:themeColor="text1"/>
          <w:kern w:val="0"/>
          <w:sz w:val="22"/>
        </w:rPr>
        <w:t xml:space="preserve">the net unit product leftover cost is </w:t>
      </w:r>
      <w:r w:rsidR="009F5C54" w:rsidRPr="00F007DB">
        <w:rPr>
          <w:rFonts w:ascii="Times New Roman" w:hAnsi="Times New Roman" w:cs="Times New Roman"/>
          <w:i/>
          <w:noProof/>
          <w:color w:val="000000"/>
          <w:position w:val="-12"/>
          <w:sz w:val="22"/>
        </w:rPr>
        <w:object w:dxaOrig="220" w:dyaOrig="360" w14:anchorId="01FDC998">
          <v:shape id="_x0000_i1083" type="#_x0000_t75" alt="" style="width:11.8pt;height:18.3pt;mso-width-percent:0;mso-height-percent:0;mso-width-percent:0;mso-height-percent:0" o:ole="" fillcolor="window">
            <v:imagedata r:id="rId119" o:title=""/>
          </v:shape>
          <o:OLEObject Type="Embed" ProgID="Equation.DSMT4" ShapeID="_x0000_i1083" DrawAspect="Content" ObjectID="_1640812862" r:id="rId120"/>
        </w:object>
      </w:r>
      <w:r w:rsidRPr="00F007DB">
        <w:rPr>
          <w:rFonts w:ascii="Times New Roman" w:eastAsia="DengXian" w:hAnsi="Times New Roman" w:cs="Times New Roman"/>
          <w:color w:val="000000" w:themeColor="text1"/>
          <w:kern w:val="0"/>
          <w:sz w:val="22"/>
        </w:rPr>
        <w:t xml:space="preserve">, </w:t>
      </w:r>
      <w:r w:rsidR="009F472A" w:rsidRPr="00F007DB">
        <w:rPr>
          <w:rFonts w:ascii="Times New Roman" w:eastAsia="DengXian" w:hAnsi="Times New Roman" w:cs="Times New Roman"/>
          <w:color w:val="000000" w:themeColor="text1"/>
          <w:kern w:val="0"/>
          <w:sz w:val="22"/>
        </w:rPr>
        <w:t xml:space="preserve">the unit product cost is </w:t>
      </w:r>
      <w:r w:rsidR="009F5C54" w:rsidRPr="00F007DB">
        <w:rPr>
          <w:rFonts w:ascii="Times New Roman" w:hAnsi="Times New Roman" w:cs="Times New Roman"/>
          <w:i/>
          <w:noProof/>
          <w:color w:val="000000"/>
          <w:position w:val="-12"/>
          <w:sz w:val="22"/>
        </w:rPr>
        <w:object w:dxaOrig="279" w:dyaOrig="360" w14:anchorId="4B38D831">
          <v:shape id="_x0000_i1084" type="#_x0000_t75" alt="" style="width:13.55pt;height:18.3pt;mso-width-percent:0;mso-height-percent:0;mso-width-percent:0;mso-height-percent:0" o:ole="" fillcolor="window">
            <v:imagedata r:id="rId121" o:title=""/>
          </v:shape>
          <o:OLEObject Type="Embed" ProgID="Equation.DSMT4" ShapeID="_x0000_i1084" DrawAspect="Content" ObjectID="_1640812863" r:id="rId122"/>
        </w:object>
      </w:r>
      <w:r w:rsidR="009F472A" w:rsidRPr="00F007DB">
        <w:rPr>
          <w:rFonts w:ascii="Times New Roman" w:eastAsia="DengXian" w:hAnsi="Times New Roman" w:cs="Times New Roman"/>
          <w:color w:val="000000" w:themeColor="text1"/>
          <w:kern w:val="0"/>
          <w:sz w:val="22"/>
        </w:rPr>
        <w:t xml:space="preserve">, </w:t>
      </w:r>
      <w:r w:rsidR="002F24C8">
        <w:rPr>
          <w:rFonts w:ascii="Times New Roman" w:eastAsia="DengXian" w:hAnsi="Times New Roman" w:cs="Times New Roman"/>
          <w:color w:val="000000" w:themeColor="text1"/>
          <w:kern w:val="0"/>
          <w:sz w:val="22"/>
        </w:rPr>
        <w:t xml:space="preserve">and </w:t>
      </w:r>
      <w:r w:rsidRPr="00F007DB">
        <w:rPr>
          <w:rFonts w:ascii="Times New Roman" w:eastAsia="DengXian" w:hAnsi="Times New Roman" w:cs="Times New Roman"/>
          <w:color w:val="000000" w:themeColor="text1"/>
          <w:kern w:val="0"/>
          <w:sz w:val="22"/>
        </w:rPr>
        <w:t xml:space="preserve">demand is </w:t>
      </w:r>
      <w:r w:rsidR="009F5C54" w:rsidRPr="00F007DB">
        <w:rPr>
          <w:rFonts w:ascii="Times New Roman" w:hAnsi="Times New Roman" w:cs="Times New Roman"/>
          <w:i/>
          <w:noProof/>
          <w:color w:val="000000"/>
          <w:position w:val="-12"/>
          <w:sz w:val="22"/>
        </w:rPr>
        <w:object w:dxaOrig="240" w:dyaOrig="360" w14:anchorId="2A9ABD21">
          <v:shape id="_x0000_i1085" type="#_x0000_t75" alt="" style="width:11.8pt;height:18.3pt;mso-width-percent:0;mso-height-percent:0;mso-width-percent:0;mso-height-percent:0" o:ole="" fillcolor="window">
            <v:imagedata r:id="rId123" o:title=""/>
          </v:shape>
          <o:OLEObject Type="Embed" ProgID="Equation.DSMT4" ShapeID="_x0000_i1085" DrawAspect="Content" ObjectID="_1640812864" r:id="rId124"/>
        </w:object>
      </w:r>
      <w:r w:rsidR="00472221">
        <w:rPr>
          <w:rFonts w:ascii="Times New Roman" w:hAnsi="Times New Roman" w:cs="Times New Roman"/>
          <w:iCs/>
          <w:color w:val="000000"/>
          <w:sz w:val="22"/>
        </w:rPr>
        <w:t>,</w:t>
      </w:r>
      <w:r w:rsidR="00472221">
        <w:rPr>
          <w:rFonts w:ascii="Times New Roman" w:eastAsia="DengXian" w:hAnsi="Times New Roman" w:cs="Times New Roman"/>
          <w:color w:val="000000" w:themeColor="text1"/>
          <w:kern w:val="0"/>
          <w:sz w:val="22"/>
        </w:rPr>
        <w:t xml:space="preserve"> </w:t>
      </w:r>
      <w:r w:rsidRPr="00F007DB">
        <w:rPr>
          <w:rFonts w:ascii="Times New Roman" w:eastAsia="DengXian" w:hAnsi="Times New Roman" w:cs="Times New Roman"/>
          <w:color w:val="000000" w:themeColor="text1"/>
          <w:kern w:val="0"/>
          <w:sz w:val="22"/>
        </w:rPr>
        <w:t xml:space="preserve">which follows a density function </w:t>
      </w:r>
      <w:r w:rsidR="009F5C54" w:rsidRPr="00F007DB">
        <w:rPr>
          <w:rFonts w:ascii="Times New Roman" w:hAnsi="Times New Roman" w:cs="Times New Roman"/>
          <w:noProof/>
          <w:color w:val="000000"/>
          <w:position w:val="-10"/>
          <w:sz w:val="22"/>
        </w:rPr>
        <w:object w:dxaOrig="440" w:dyaOrig="320" w14:anchorId="5D4C232C">
          <v:shape id="_x0000_i1086" type="#_x0000_t75" alt="" style="width:19.5pt;height:15.35pt;mso-width-percent:0;mso-height-percent:0;mso-width-percent:0;mso-height-percent:0" o:ole="" fillcolor="window">
            <v:imagedata r:id="rId125" o:title=""/>
          </v:shape>
          <o:OLEObject Type="Embed" ProgID="Equation.DSMT4" ShapeID="_x0000_i1086" DrawAspect="Content" ObjectID="_1640812865" r:id="rId126"/>
        </w:object>
      </w:r>
      <w:r w:rsidRPr="00F007DB">
        <w:rPr>
          <w:rFonts w:ascii="Times New Roman" w:hAnsi="Times New Roman" w:cs="Times New Roman"/>
          <w:color w:val="000000"/>
          <w:sz w:val="22"/>
        </w:rPr>
        <w:t xml:space="preserve"> and </w:t>
      </w:r>
      <w:r w:rsidR="00F82F2D" w:rsidRPr="00F007DB">
        <w:rPr>
          <w:rFonts w:ascii="Times New Roman" w:hAnsi="Times New Roman" w:cs="Times New Roman" w:hint="eastAsia"/>
          <w:color w:val="000000"/>
          <w:sz w:val="22"/>
        </w:rPr>
        <w:t xml:space="preserve">a </w:t>
      </w:r>
      <w:r w:rsidRPr="00F007DB">
        <w:rPr>
          <w:rFonts w:ascii="Times New Roman" w:hAnsi="Times New Roman" w:cs="Times New Roman"/>
          <w:color w:val="000000"/>
          <w:sz w:val="22"/>
        </w:rPr>
        <w:t xml:space="preserve">cumulative distribution function </w:t>
      </w:r>
      <w:r w:rsidR="009F5C54" w:rsidRPr="00F007DB">
        <w:rPr>
          <w:rFonts w:ascii="Times New Roman" w:hAnsi="Times New Roman" w:cs="Times New Roman"/>
          <w:noProof/>
          <w:color w:val="000000"/>
          <w:position w:val="-10"/>
          <w:sz w:val="22"/>
        </w:rPr>
        <w:object w:dxaOrig="460" w:dyaOrig="320" w14:anchorId="643716EE">
          <v:shape id="_x0000_i1087" type="#_x0000_t75" alt="" style="width:22.45pt;height:15.35pt;mso-width-percent:0;mso-height-percent:0;mso-width-percent:0;mso-height-percent:0" o:ole="" fillcolor="window">
            <v:imagedata r:id="rId127" o:title=""/>
          </v:shape>
          <o:OLEObject Type="Embed" ProgID="Equation.DSMT4" ShapeID="_x0000_i1087" DrawAspect="Content" ObjectID="_1640812866" r:id="rId128"/>
        </w:object>
      </w:r>
      <w:r w:rsidRPr="00F007DB">
        <w:rPr>
          <w:rFonts w:ascii="Times New Roman" w:hAnsi="Times New Roman" w:cs="Times New Roman"/>
          <w:color w:val="000000"/>
          <w:sz w:val="22"/>
        </w:rPr>
        <w:t xml:space="preserve">. </w:t>
      </w:r>
      <w:r w:rsidRPr="00F007DB">
        <w:rPr>
          <w:rFonts w:ascii="Times New Roman" w:eastAsia="DengXian" w:hAnsi="Times New Roman" w:cs="Times New Roman"/>
          <w:color w:val="000000" w:themeColor="text1"/>
          <w:kern w:val="0"/>
          <w:sz w:val="22"/>
        </w:rPr>
        <w:t xml:space="preserve">We </w:t>
      </w:r>
      <w:r w:rsidR="0010010B" w:rsidRPr="00F007DB">
        <w:rPr>
          <w:rFonts w:ascii="Times New Roman" w:eastAsia="DengXian" w:hAnsi="Times New Roman" w:cs="Times New Roman"/>
          <w:color w:val="000000" w:themeColor="text1"/>
          <w:kern w:val="0"/>
          <w:sz w:val="22"/>
        </w:rPr>
        <w:t>define the following and then present</w:t>
      </w:r>
      <w:r w:rsidRPr="00F007DB">
        <w:rPr>
          <w:rFonts w:ascii="Times New Roman" w:eastAsia="DengXian" w:hAnsi="Times New Roman" w:cs="Times New Roman"/>
          <w:color w:val="000000" w:themeColor="text1"/>
          <w:kern w:val="0"/>
          <w:sz w:val="22"/>
        </w:rPr>
        <w:t xml:space="preserve"> Proposition 5.1.</w:t>
      </w:r>
    </w:p>
    <w:p w14:paraId="2DD86E33" w14:textId="77777777" w:rsidR="00E27DCE" w:rsidRPr="00F007DB" w:rsidRDefault="00296814" w:rsidP="00724300">
      <w:pPr>
        <w:autoSpaceDE w:val="0"/>
        <w:autoSpaceDN w:val="0"/>
        <w:adjustRightInd w:val="0"/>
        <w:spacing w:line="480" w:lineRule="auto"/>
        <w:rPr>
          <w:rFonts w:ascii="Times New Roman" w:eastAsia="DengXian" w:hAnsi="Times New Roman" w:cs="Times New Roman"/>
          <w:i/>
          <w:color w:val="000000" w:themeColor="text1"/>
          <w:kern w:val="0"/>
          <w:sz w:val="22"/>
        </w:rPr>
      </w:pPr>
      <w:r w:rsidRPr="00F007DB">
        <w:rPr>
          <w:rFonts w:ascii="Times New Roman" w:eastAsia="DengXian" w:hAnsi="Times New Roman" w:cs="Times New Roman"/>
          <w:b/>
          <w:color w:val="000000" w:themeColor="text1"/>
          <w:kern w:val="0"/>
          <w:sz w:val="22"/>
        </w:rPr>
        <w:t>P</w:t>
      </w:r>
      <w:r w:rsidR="008F62DA" w:rsidRPr="00F007DB">
        <w:rPr>
          <w:rFonts w:ascii="Times New Roman" w:eastAsia="DengXian" w:hAnsi="Times New Roman" w:cs="Times New Roman"/>
          <w:b/>
          <w:color w:val="000000" w:themeColor="text1"/>
          <w:kern w:val="0"/>
          <w:sz w:val="22"/>
        </w:rPr>
        <w:t>roposition 5.1</w:t>
      </w:r>
      <w:r w:rsidRPr="00F007DB">
        <w:rPr>
          <w:rFonts w:ascii="Times New Roman" w:eastAsia="DengXian" w:hAnsi="Times New Roman" w:cs="Times New Roman"/>
          <w:b/>
          <w:color w:val="000000" w:themeColor="text1"/>
          <w:kern w:val="0"/>
          <w:sz w:val="22"/>
        </w:rPr>
        <w:t>.</w:t>
      </w:r>
      <w:r w:rsidRPr="00F007DB">
        <w:rPr>
          <w:rFonts w:ascii="Times New Roman" w:eastAsia="DengXian" w:hAnsi="Times New Roman" w:cs="Times New Roman"/>
          <w:color w:val="000000" w:themeColor="text1"/>
          <w:kern w:val="0"/>
          <w:sz w:val="22"/>
        </w:rPr>
        <w:t xml:space="preserve"> </w:t>
      </w:r>
      <w:r w:rsidRPr="00F007DB">
        <w:rPr>
          <w:rFonts w:ascii="Times New Roman" w:eastAsia="DengXian" w:hAnsi="Times New Roman" w:cs="Times New Roman"/>
          <w:i/>
          <w:color w:val="000000" w:themeColor="text1"/>
          <w:kern w:val="0"/>
          <w:sz w:val="22"/>
        </w:rPr>
        <w:t>Under the</w:t>
      </w:r>
      <w:r w:rsidR="008F62DA" w:rsidRPr="00F007DB">
        <w:rPr>
          <w:rFonts w:ascii="Times New Roman" w:eastAsia="DengXian" w:hAnsi="Times New Roman" w:cs="Times New Roman"/>
          <w:i/>
          <w:color w:val="000000" w:themeColor="text1"/>
          <w:kern w:val="0"/>
          <w:sz w:val="22"/>
        </w:rPr>
        <w:t xml:space="preserve"> case with N heterogeneous products</w:t>
      </w:r>
      <w:r w:rsidRPr="00F007DB">
        <w:rPr>
          <w:rFonts w:ascii="Times New Roman" w:eastAsia="DengXian" w:hAnsi="Times New Roman" w:cs="Times New Roman"/>
          <w:i/>
          <w:color w:val="000000" w:themeColor="text1"/>
          <w:kern w:val="0"/>
          <w:sz w:val="22"/>
        </w:rPr>
        <w:t>:</w:t>
      </w:r>
      <w:r w:rsidR="008F62DA" w:rsidRPr="00F007DB">
        <w:rPr>
          <w:rFonts w:ascii="Times New Roman" w:eastAsia="DengXian" w:hAnsi="Times New Roman" w:cs="Times New Roman"/>
          <w:i/>
          <w:color w:val="000000" w:themeColor="text1"/>
          <w:kern w:val="0"/>
          <w:sz w:val="22"/>
        </w:rPr>
        <w:t xml:space="preserve"> </w:t>
      </w:r>
    </w:p>
    <w:p w14:paraId="5A783531" w14:textId="6E7AD99C" w:rsidR="00296814" w:rsidRPr="00F007DB" w:rsidRDefault="008F62DA" w:rsidP="00724300">
      <w:pPr>
        <w:autoSpaceDE w:val="0"/>
        <w:autoSpaceDN w:val="0"/>
        <w:adjustRightInd w:val="0"/>
        <w:spacing w:line="480" w:lineRule="auto"/>
        <w:rPr>
          <w:rFonts w:ascii="Times New Roman" w:eastAsia="DengXian" w:hAnsi="Times New Roman" w:cs="Times New Roman"/>
          <w:i/>
          <w:color w:val="000000" w:themeColor="text1"/>
          <w:kern w:val="0"/>
          <w:sz w:val="22"/>
        </w:rPr>
      </w:pPr>
      <w:r w:rsidRPr="00F007DB">
        <w:rPr>
          <w:rFonts w:ascii="Times New Roman" w:eastAsia="DengXian" w:hAnsi="Times New Roman" w:cs="Times New Roman"/>
          <w:i/>
          <w:color w:val="000000" w:themeColor="text1"/>
          <w:kern w:val="0"/>
          <w:sz w:val="22"/>
        </w:rPr>
        <w:t>(a)</w:t>
      </w:r>
      <w:r w:rsidR="00296814" w:rsidRPr="00F007DB">
        <w:rPr>
          <w:rFonts w:ascii="Times New Roman" w:eastAsia="DengXian" w:hAnsi="Times New Roman" w:cs="Times New Roman"/>
          <w:i/>
          <w:color w:val="000000" w:themeColor="text1"/>
          <w:kern w:val="0"/>
          <w:sz w:val="22"/>
        </w:rPr>
        <w:t xml:space="preserve"> (</w:t>
      </w:r>
      <w:proofErr w:type="spellStart"/>
      <w:r w:rsidR="00296814" w:rsidRPr="00F007DB">
        <w:rPr>
          <w:rFonts w:ascii="Times New Roman" w:eastAsia="DengXian" w:hAnsi="Times New Roman" w:cs="Times New Roman"/>
          <w:i/>
          <w:color w:val="000000" w:themeColor="text1"/>
          <w:kern w:val="0"/>
          <w:sz w:val="22"/>
        </w:rPr>
        <w:t>i</w:t>
      </w:r>
      <w:proofErr w:type="spellEnd"/>
      <w:r w:rsidR="00296814" w:rsidRPr="00F007DB">
        <w:rPr>
          <w:rFonts w:ascii="Times New Roman" w:eastAsia="DengXian" w:hAnsi="Times New Roman" w:cs="Times New Roman"/>
          <w:i/>
          <w:color w:val="000000" w:themeColor="text1"/>
          <w:kern w:val="0"/>
          <w:sz w:val="22"/>
        </w:rPr>
        <w:t>) For the RD scenario</w:t>
      </w:r>
      <w:r w:rsidR="00472221">
        <w:rPr>
          <w:rFonts w:ascii="Times New Roman" w:eastAsia="DengXian" w:hAnsi="Times New Roman" w:cs="Times New Roman"/>
          <w:i/>
          <w:color w:val="000000" w:themeColor="text1"/>
          <w:kern w:val="0"/>
          <w:sz w:val="22"/>
        </w:rPr>
        <w:t xml:space="preserve">, </w:t>
      </w:r>
      <w:r w:rsidR="00296814" w:rsidRPr="00F007DB">
        <w:rPr>
          <w:rFonts w:ascii="Times New Roman" w:eastAsia="DengXian" w:hAnsi="Times New Roman" w:cs="Times New Roman"/>
          <w:i/>
          <w:color w:val="000000" w:themeColor="text1"/>
          <w:kern w:val="0"/>
          <w:sz w:val="22"/>
        </w:rPr>
        <w:t xml:space="preserve">win-win </w:t>
      </w:r>
      <w:r w:rsidRPr="00F007DB">
        <w:rPr>
          <w:rFonts w:ascii="Times New Roman" w:eastAsia="DengXian" w:hAnsi="Times New Roman" w:cs="Times New Roman"/>
          <w:i/>
          <w:color w:val="000000" w:themeColor="text1"/>
          <w:kern w:val="0"/>
          <w:sz w:val="22"/>
        </w:rPr>
        <w:t xml:space="preserve">coordination can be achieved using </w:t>
      </w:r>
      <w:r w:rsidR="00B64611">
        <w:rPr>
          <w:rFonts w:ascii="Times New Roman" w:eastAsia="DengXian" w:hAnsi="Times New Roman" w:cs="Times New Roman"/>
          <w:i/>
          <w:color w:val="000000" w:themeColor="text1"/>
          <w:kern w:val="0"/>
          <w:sz w:val="22"/>
        </w:rPr>
        <w:t>a</w:t>
      </w:r>
      <w:r w:rsidR="00B64611" w:rsidRPr="00F007DB">
        <w:rPr>
          <w:rFonts w:ascii="Times New Roman" w:eastAsia="DengXian" w:hAnsi="Times New Roman" w:cs="Times New Roman"/>
          <w:i/>
          <w:color w:val="000000" w:themeColor="text1"/>
          <w:kern w:val="0"/>
          <w:sz w:val="22"/>
        </w:rPr>
        <w:t xml:space="preserve"> </w:t>
      </w:r>
      <w:r w:rsidRPr="00F007DB">
        <w:rPr>
          <w:rFonts w:ascii="Times New Roman" w:eastAsia="DengXian" w:hAnsi="Times New Roman" w:cs="Times New Roman"/>
          <w:i/>
          <w:color w:val="000000" w:themeColor="text1"/>
          <w:kern w:val="0"/>
          <w:sz w:val="22"/>
        </w:rPr>
        <w:t xml:space="preserve">ZRS contract by </w:t>
      </w:r>
      <w:r w:rsidR="00296814" w:rsidRPr="00F007DB">
        <w:rPr>
          <w:rFonts w:ascii="Times New Roman" w:eastAsia="DengXian" w:hAnsi="Times New Roman" w:cs="Times New Roman"/>
          <w:i/>
          <w:color w:val="000000" w:themeColor="text1"/>
          <w:kern w:val="0"/>
          <w:sz w:val="22"/>
        </w:rPr>
        <w:t>setting</w:t>
      </w:r>
      <w:r w:rsidR="00E27DCE" w:rsidRPr="00F007DB">
        <w:rPr>
          <w:rFonts w:ascii="Times New Roman" w:eastAsia="DengXian" w:hAnsi="Times New Roman" w:cs="Times New Roman"/>
          <w:i/>
          <w:color w:val="000000" w:themeColor="text1"/>
          <w:kern w:val="0"/>
          <w:sz w:val="22"/>
        </w:rPr>
        <w:t xml:space="preserve"> the following two critical contract parameters</w:t>
      </w:r>
      <w:r w:rsidR="00296814" w:rsidRPr="00F007DB">
        <w:rPr>
          <w:rFonts w:ascii="Times New Roman" w:eastAsia="DengXian" w:hAnsi="Times New Roman" w:cs="Times New Roman"/>
          <w:i/>
          <w:color w:val="000000" w:themeColor="text1"/>
          <w:kern w:val="0"/>
          <w:sz w:val="22"/>
        </w:rPr>
        <w:t xml:space="preserve"> </w:t>
      </w:r>
      <w:r w:rsidR="000537C4" w:rsidRPr="00F007DB">
        <w:rPr>
          <w:rFonts w:ascii="Times New Roman" w:eastAsia="DengXian" w:hAnsi="Times New Roman" w:cs="Times New Roman" w:hint="eastAsia"/>
          <w:i/>
          <w:color w:val="000000" w:themeColor="text1"/>
          <w:kern w:val="0"/>
          <w:sz w:val="22"/>
        </w:rPr>
        <w:t>a</w:t>
      </w:r>
      <w:r w:rsidR="00D13D7D" w:rsidRPr="00F007DB">
        <w:rPr>
          <w:rFonts w:ascii="Times New Roman" w:eastAsia="DengXian" w:hAnsi="Times New Roman" w:cs="Times New Roman"/>
          <w:i/>
          <w:color w:val="000000" w:themeColor="text1"/>
          <w:kern w:val="0"/>
          <w:sz w:val="22"/>
        </w:rPr>
        <w:t>s follow</w:t>
      </w:r>
      <w:r w:rsidR="000537C4" w:rsidRPr="00F007DB">
        <w:rPr>
          <w:rFonts w:ascii="Times New Roman" w:eastAsia="DengXian" w:hAnsi="Times New Roman" w:cs="Times New Roman" w:hint="eastAsia"/>
          <w:i/>
          <w:color w:val="000000" w:themeColor="text1"/>
          <w:kern w:val="0"/>
          <w:sz w:val="22"/>
        </w:rPr>
        <w:t xml:space="preserve">s: </w:t>
      </w:r>
      <w:r w:rsidR="009F5C54" w:rsidRPr="00F007DB">
        <w:rPr>
          <w:rFonts w:ascii="Times New Roman" w:hAnsi="Times New Roman" w:cs="Times New Roman"/>
          <w:i/>
          <w:noProof/>
          <w:color w:val="000000"/>
          <w:position w:val="-32"/>
          <w:sz w:val="22"/>
        </w:rPr>
        <w:object w:dxaOrig="3220" w:dyaOrig="720" w14:anchorId="50494201">
          <v:shape id="_x0000_i1088" type="#_x0000_t75" alt="" style="width:160.5pt;height:34.25pt;mso-width-percent:0;mso-height-percent:0;mso-width-percent:0;mso-height-percent:0" o:ole="" fillcolor="window">
            <v:imagedata r:id="rId129" o:title=""/>
          </v:shape>
          <o:OLEObject Type="Embed" ProgID="Equation.DSMT4" ShapeID="_x0000_i1088" DrawAspect="Content" ObjectID="_1640812867" r:id="rId130"/>
        </w:object>
      </w:r>
      <w:r w:rsidR="00296814" w:rsidRPr="00F007DB">
        <w:rPr>
          <w:rFonts w:ascii="Times New Roman" w:hAnsi="Times New Roman" w:cs="Times New Roman"/>
          <w:i/>
          <w:color w:val="000000"/>
          <w:sz w:val="22"/>
        </w:rPr>
        <w:t xml:space="preserve"> and </w:t>
      </w:r>
      <w:r w:rsidR="009F5C54" w:rsidRPr="00F007DB">
        <w:rPr>
          <w:rFonts w:ascii="Times New Roman" w:hAnsi="Times New Roman" w:cs="Times New Roman"/>
          <w:i/>
          <w:noProof/>
          <w:color w:val="000000"/>
          <w:position w:val="-28"/>
          <w:sz w:val="22"/>
        </w:rPr>
        <w:object w:dxaOrig="7360" w:dyaOrig="680" w14:anchorId="46E01421">
          <v:shape id="_x0000_i1089" type="#_x0000_t75" alt="" style="width:368.25pt;height:32.45pt;mso-width-percent:0;mso-height-percent:0;mso-width-percent:0;mso-height-percent:0" o:ole="" fillcolor="window">
            <v:imagedata r:id="rId131" o:title=""/>
          </v:shape>
          <o:OLEObject Type="Embed" ProgID="Equation.DSMT4" ShapeID="_x0000_i1089" DrawAspect="Content" ObjectID="_1640812868" r:id="rId132"/>
        </w:object>
      </w:r>
      <w:r w:rsidRPr="00F007DB">
        <w:rPr>
          <w:rFonts w:ascii="Times New Roman" w:hAnsi="Times New Roman" w:cs="Times New Roman"/>
          <w:i/>
          <w:color w:val="000000"/>
          <w:sz w:val="22"/>
        </w:rPr>
        <w:t xml:space="preserve">, for all </w:t>
      </w:r>
      <w:r w:rsidR="009F5C54" w:rsidRPr="00F007DB">
        <w:rPr>
          <w:rFonts w:ascii="Times New Roman" w:hAnsi="Times New Roman" w:cs="Times New Roman"/>
          <w:i/>
          <w:noProof/>
          <w:color w:val="000000"/>
          <w:position w:val="-10"/>
          <w:sz w:val="22"/>
        </w:rPr>
        <w:object w:dxaOrig="999" w:dyaOrig="320" w14:anchorId="77AF6581">
          <v:shape id="_x0000_i1090" type="#_x0000_t75" alt="" style="width:52.5pt;height:15.35pt;mso-width-percent:0;mso-height-percent:0;mso-width-percent:0;mso-height-percent:0" o:ole="" fillcolor="window">
            <v:imagedata r:id="rId112" o:title=""/>
          </v:shape>
          <o:OLEObject Type="Embed" ProgID="Equation.DSMT4" ShapeID="_x0000_i1090" DrawAspect="Content" ObjectID="_1640812869" r:id="rId133"/>
        </w:object>
      </w:r>
      <w:r w:rsidR="00296814" w:rsidRPr="00F007DB">
        <w:rPr>
          <w:rFonts w:ascii="Times New Roman" w:eastAsia="DengXian" w:hAnsi="Times New Roman" w:cs="Times New Roman"/>
          <w:i/>
          <w:color w:val="000000" w:themeColor="text1"/>
          <w:kern w:val="0"/>
          <w:sz w:val="22"/>
        </w:rPr>
        <w:t>. (ii) For the MD scenario</w:t>
      </w:r>
      <w:r w:rsidR="00472221">
        <w:rPr>
          <w:rFonts w:ascii="Times New Roman" w:eastAsia="DengXian" w:hAnsi="Times New Roman" w:cs="Times New Roman"/>
          <w:i/>
          <w:color w:val="000000" w:themeColor="text1"/>
          <w:kern w:val="0"/>
          <w:sz w:val="22"/>
        </w:rPr>
        <w:t xml:space="preserve">, </w:t>
      </w:r>
      <w:r w:rsidR="00296814" w:rsidRPr="00F007DB">
        <w:rPr>
          <w:rFonts w:ascii="Times New Roman" w:eastAsia="DengXian" w:hAnsi="Times New Roman" w:cs="Times New Roman"/>
          <w:i/>
          <w:color w:val="000000" w:themeColor="text1"/>
          <w:kern w:val="0"/>
          <w:sz w:val="22"/>
        </w:rPr>
        <w:t>win-win</w:t>
      </w:r>
      <w:r w:rsidRPr="00F007DB">
        <w:rPr>
          <w:rFonts w:ascii="Times New Roman" w:eastAsia="DengXian" w:hAnsi="Times New Roman" w:cs="Times New Roman"/>
          <w:i/>
          <w:color w:val="000000" w:themeColor="text1"/>
          <w:kern w:val="0"/>
          <w:sz w:val="22"/>
        </w:rPr>
        <w:t xml:space="preserve"> coordination can be achieved using the ZRS contract </w:t>
      </w:r>
      <w:r w:rsidR="00E27DCE" w:rsidRPr="00F007DB">
        <w:rPr>
          <w:rFonts w:ascii="Times New Roman" w:eastAsia="DengXian" w:hAnsi="Times New Roman" w:cs="Times New Roman"/>
          <w:i/>
          <w:color w:val="000000" w:themeColor="text1"/>
          <w:kern w:val="0"/>
          <w:sz w:val="22"/>
        </w:rPr>
        <w:t>by setting the following two critical contract parameters</w:t>
      </w:r>
      <w:r w:rsidR="00296814" w:rsidRPr="00F007DB">
        <w:rPr>
          <w:rFonts w:ascii="Times New Roman" w:eastAsia="DengXian" w:hAnsi="Times New Roman" w:cs="Times New Roman"/>
          <w:i/>
          <w:color w:val="000000" w:themeColor="text1"/>
          <w:kern w:val="0"/>
          <w:sz w:val="22"/>
        </w:rPr>
        <w:t xml:space="preserve"> </w:t>
      </w:r>
      <w:r w:rsidR="000537C4" w:rsidRPr="00F007DB">
        <w:rPr>
          <w:rFonts w:ascii="Times New Roman" w:eastAsia="DengXian" w:hAnsi="Times New Roman" w:cs="Times New Roman" w:hint="eastAsia"/>
          <w:i/>
          <w:color w:val="000000" w:themeColor="text1"/>
          <w:kern w:val="0"/>
          <w:sz w:val="22"/>
        </w:rPr>
        <w:t>as</w:t>
      </w:r>
      <w:r w:rsidR="00D13D7D" w:rsidRPr="00F007DB">
        <w:rPr>
          <w:rFonts w:ascii="Times New Roman" w:eastAsia="DengXian" w:hAnsi="Times New Roman" w:cs="Times New Roman"/>
          <w:i/>
          <w:color w:val="000000" w:themeColor="text1"/>
          <w:kern w:val="0"/>
          <w:sz w:val="22"/>
        </w:rPr>
        <w:t xml:space="preserve"> follows</w:t>
      </w:r>
      <w:r w:rsidR="000537C4" w:rsidRPr="00F007DB">
        <w:rPr>
          <w:rFonts w:ascii="Times New Roman" w:eastAsia="DengXian" w:hAnsi="Times New Roman" w:cs="Times New Roman" w:hint="eastAsia"/>
          <w:i/>
          <w:color w:val="000000" w:themeColor="text1"/>
          <w:kern w:val="0"/>
          <w:sz w:val="22"/>
        </w:rPr>
        <w:t xml:space="preserve">: </w:t>
      </w:r>
      <w:r w:rsidR="009F5C54" w:rsidRPr="00F007DB">
        <w:rPr>
          <w:rFonts w:ascii="Times New Roman" w:hAnsi="Times New Roman" w:cs="Times New Roman"/>
          <w:i/>
          <w:noProof/>
          <w:color w:val="000000"/>
          <w:position w:val="-32"/>
          <w:sz w:val="22"/>
        </w:rPr>
        <w:object w:dxaOrig="2360" w:dyaOrig="700" w14:anchorId="2048B230">
          <v:shape id="_x0000_i1091" type="#_x0000_t75" alt="" style="width:115.65pt;height:33.65pt;mso-width-percent:0;mso-height-percent:0;mso-width-percent:0;mso-height-percent:0" o:ole="" fillcolor="window">
            <v:imagedata r:id="rId134" o:title=""/>
          </v:shape>
          <o:OLEObject Type="Embed" ProgID="Equation.DSMT4" ShapeID="_x0000_i1091" DrawAspect="Content" ObjectID="_1640812870" r:id="rId135"/>
        </w:object>
      </w:r>
      <w:r w:rsidR="00296814" w:rsidRPr="00F007DB">
        <w:rPr>
          <w:rFonts w:ascii="Times New Roman" w:hAnsi="Times New Roman" w:cs="Times New Roman"/>
          <w:i/>
          <w:color w:val="000000"/>
          <w:sz w:val="22"/>
        </w:rPr>
        <w:t xml:space="preserve"> and </w:t>
      </w:r>
      <w:r w:rsidR="009F5C54" w:rsidRPr="00F007DB">
        <w:rPr>
          <w:rFonts w:ascii="Times New Roman" w:hAnsi="Times New Roman" w:cs="Times New Roman"/>
          <w:i/>
          <w:noProof/>
          <w:color w:val="000000"/>
          <w:position w:val="-28"/>
          <w:sz w:val="22"/>
        </w:rPr>
        <w:object w:dxaOrig="7280" w:dyaOrig="680" w14:anchorId="071E0977">
          <v:shape id="_x0000_i1092" type="#_x0000_t75" alt="" style="width:364.15pt;height:32.45pt;mso-width-percent:0;mso-height-percent:0;mso-width-percent:0;mso-height-percent:0" o:ole="" fillcolor="window">
            <v:imagedata r:id="rId136" o:title=""/>
          </v:shape>
          <o:OLEObject Type="Embed" ProgID="Equation.DSMT4" ShapeID="_x0000_i1092" DrawAspect="Content" ObjectID="_1640812871" r:id="rId137"/>
        </w:object>
      </w:r>
      <w:r w:rsidRPr="00F007DB">
        <w:rPr>
          <w:rFonts w:ascii="Times New Roman" w:hAnsi="Times New Roman" w:cs="Times New Roman"/>
          <w:i/>
          <w:color w:val="000000"/>
          <w:sz w:val="22"/>
        </w:rPr>
        <w:t xml:space="preserve">, for all </w:t>
      </w:r>
      <w:r w:rsidR="009F5C54" w:rsidRPr="00F007DB">
        <w:rPr>
          <w:rFonts w:ascii="Times New Roman" w:hAnsi="Times New Roman" w:cs="Times New Roman"/>
          <w:i/>
          <w:noProof/>
          <w:color w:val="000000"/>
          <w:position w:val="-10"/>
          <w:sz w:val="22"/>
        </w:rPr>
        <w:object w:dxaOrig="999" w:dyaOrig="320" w14:anchorId="2D174331">
          <v:shape id="_x0000_i1093" type="#_x0000_t75" alt="" style="width:52.5pt;height:15.35pt;mso-width-percent:0;mso-height-percent:0;mso-width-percent:0;mso-height-percent:0" o:ole="" fillcolor="window">
            <v:imagedata r:id="rId112" o:title=""/>
          </v:shape>
          <o:OLEObject Type="Embed" ProgID="Equation.DSMT4" ShapeID="_x0000_i1093" DrawAspect="Content" ObjectID="_1640812872" r:id="rId138"/>
        </w:object>
      </w:r>
      <w:r w:rsidR="00296814" w:rsidRPr="00F007DB">
        <w:rPr>
          <w:rFonts w:ascii="Times New Roman" w:eastAsia="DengXian" w:hAnsi="Times New Roman" w:cs="Times New Roman"/>
          <w:i/>
          <w:color w:val="000000" w:themeColor="text1"/>
          <w:kern w:val="0"/>
          <w:sz w:val="22"/>
        </w:rPr>
        <w:t>.</w:t>
      </w:r>
      <w:r w:rsidR="000635B0" w:rsidRPr="00F007DB">
        <w:rPr>
          <w:rFonts w:ascii="Times New Roman" w:eastAsia="DengXian" w:hAnsi="Times New Roman" w:cs="Times New Roman"/>
          <w:i/>
          <w:color w:val="000000" w:themeColor="text1"/>
          <w:kern w:val="0"/>
          <w:sz w:val="22"/>
        </w:rPr>
        <w:t xml:space="preserve"> </w:t>
      </w:r>
      <w:r w:rsidR="00501875" w:rsidRPr="00F007DB">
        <w:rPr>
          <w:rFonts w:ascii="Times New Roman" w:eastAsia="DengXian" w:hAnsi="Times New Roman" w:cs="Times New Roman"/>
          <w:i/>
          <w:color w:val="000000" w:themeColor="text1"/>
          <w:kern w:val="0"/>
          <w:sz w:val="22"/>
        </w:rPr>
        <w:t>(b) The win-win coordinating ZRS contract requires N + 1 contract parameters under both the RD and MD scenarios.</w:t>
      </w:r>
    </w:p>
    <w:p w14:paraId="6B30203B" w14:textId="609FC484" w:rsidR="001F5CF3" w:rsidRPr="00F007DB" w:rsidRDefault="000F226C" w:rsidP="00724300">
      <w:pPr>
        <w:autoSpaceDE w:val="0"/>
        <w:autoSpaceDN w:val="0"/>
        <w:adjustRightInd w:val="0"/>
        <w:spacing w:line="480" w:lineRule="auto"/>
        <w:ind w:firstLine="360"/>
        <w:rPr>
          <w:rFonts w:ascii="Times New Roman" w:eastAsia="DengXian" w:hAnsi="Times New Roman" w:cs="Times New Roman"/>
          <w:color w:val="000000" w:themeColor="text1"/>
          <w:kern w:val="0"/>
          <w:sz w:val="22"/>
        </w:rPr>
      </w:pPr>
      <w:r w:rsidRPr="00F007DB">
        <w:rPr>
          <w:rFonts w:ascii="Times New Roman" w:eastAsia="DengXian" w:hAnsi="Times New Roman" w:cs="Times New Roman"/>
          <w:color w:val="000000" w:themeColor="text1"/>
          <w:kern w:val="0"/>
          <w:sz w:val="22"/>
        </w:rPr>
        <w:t xml:space="preserve">Proposition 5.1 </w:t>
      </w:r>
      <w:r w:rsidR="00A83AAD">
        <w:rPr>
          <w:rFonts w:ascii="Times New Roman" w:eastAsia="DengXian" w:hAnsi="Times New Roman" w:cs="Times New Roman"/>
          <w:color w:val="000000" w:themeColor="text1"/>
          <w:kern w:val="0"/>
          <w:sz w:val="22"/>
        </w:rPr>
        <w:t>provides</w:t>
      </w:r>
      <w:r w:rsidR="00A83AAD" w:rsidRPr="00F007DB">
        <w:rPr>
          <w:rFonts w:ascii="Times New Roman" w:eastAsia="DengXian" w:hAnsi="Times New Roman" w:cs="Times New Roman"/>
          <w:color w:val="000000" w:themeColor="text1"/>
          <w:kern w:val="0"/>
          <w:sz w:val="22"/>
        </w:rPr>
        <w:t xml:space="preserve"> </w:t>
      </w:r>
      <w:r w:rsidRPr="00F007DB">
        <w:rPr>
          <w:rFonts w:ascii="Times New Roman" w:eastAsia="DengXian" w:hAnsi="Times New Roman" w:cs="Times New Roman"/>
          <w:color w:val="000000" w:themeColor="text1"/>
          <w:kern w:val="0"/>
          <w:sz w:val="22"/>
        </w:rPr>
        <w:t>a few</w:t>
      </w:r>
      <w:r w:rsidR="001F5CF3" w:rsidRPr="00F007DB">
        <w:rPr>
          <w:rFonts w:ascii="Times New Roman" w:eastAsia="DengXian" w:hAnsi="Times New Roman" w:cs="Times New Roman"/>
          <w:color w:val="000000" w:themeColor="text1"/>
          <w:kern w:val="0"/>
          <w:sz w:val="22"/>
        </w:rPr>
        <w:t xml:space="preserve"> important insights. First, the format of the ZRS contract </w:t>
      </w:r>
      <w:r w:rsidR="00167DCF">
        <w:rPr>
          <w:rFonts w:ascii="Times New Roman" w:eastAsia="DengXian" w:hAnsi="Times New Roman" w:cs="Times New Roman"/>
          <w:color w:val="000000" w:themeColor="text1"/>
          <w:kern w:val="0"/>
          <w:sz w:val="22"/>
        </w:rPr>
        <w:t>that</w:t>
      </w:r>
      <w:r w:rsidR="00167DCF" w:rsidRPr="00F007DB">
        <w:rPr>
          <w:rFonts w:ascii="Times New Roman" w:eastAsia="DengXian" w:hAnsi="Times New Roman" w:cs="Times New Roman"/>
          <w:color w:val="000000" w:themeColor="text1"/>
          <w:kern w:val="0"/>
          <w:sz w:val="22"/>
        </w:rPr>
        <w:t xml:space="preserve"> </w:t>
      </w:r>
      <w:r w:rsidR="001F5CF3" w:rsidRPr="00F007DB">
        <w:rPr>
          <w:rFonts w:ascii="Times New Roman" w:eastAsia="DengXian" w:hAnsi="Times New Roman" w:cs="Times New Roman"/>
          <w:color w:val="000000" w:themeColor="text1"/>
          <w:kern w:val="0"/>
          <w:sz w:val="22"/>
        </w:rPr>
        <w:t xml:space="preserve">can achieve win-win coordination is very similar to </w:t>
      </w:r>
      <w:r w:rsidR="00167DCF">
        <w:rPr>
          <w:rFonts w:ascii="Times New Roman" w:eastAsia="DengXian" w:hAnsi="Times New Roman" w:cs="Times New Roman"/>
          <w:color w:val="000000" w:themeColor="text1"/>
          <w:kern w:val="0"/>
          <w:sz w:val="22"/>
        </w:rPr>
        <w:t>its</w:t>
      </w:r>
      <w:r w:rsidR="00167DCF" w:rsidRPr="00F007DB">
        <w:rPr>
          <w:rFonts w:ascii="Times New Roman" w:eastAsia="DengXian" w:hAnsi="Times New Roman" w:cs="Times New Roman"/>
          <w:color w:val="000000" w:themeColor="text1"/>
          <w:kern w:val="0"/>
          <w:sz w:val="22"/>
        </w:rPr>
        <w:t xml:space="preserve"> </w:t>
      </w:r>
      <w:r w:rsidR="001F5CF3" w:rsidRPr="00F007DB">
        <w:rPr>
          <w:rFonts w:ascii="Times New Roman" w:eastAsia="DengXian" w:hAnsi="Times New Roman" w:cs="Times New Roman"/>
          <w:color w:val="000000" w:themeColor="text1"/>
          <w:kern w:val="0"/>
          <w:sz w:val="22"/>
        </w:rPr>
        <w:t>single</w:t>
      </w:r>
      <w:r w:rsidR="00B64611">
        <w:rPr>
          <w:rFonts w:ascii="Times New Roman" w:eastAsia="DengXian" w:hAnsi="Times New Roman" w:cs="Times New Roman"/>
          <w:color w:val="000000" w:themeColor="text1"/>
          <w:kern w:val="0"/>
          <w:sz w:val="22"/>
        </w:rPr>
        <w:t>-</w:t>
      </w:r>
      <w:r w:rsidR="001F5CF3" w:rsidRPr="00F007DB">
        <w:rPr>
          <w:rFonts w:ascii="Times New Roman" w:eastAsia="DengXian" w:hAnsi="Times New Roman" w:cs="Times New Roman"/>
          <w:color w:val="000000" w:themeColor="text1"/>
          <w:kern w:val="0"/>
          <w:sz w:val="22"/>
        </w:rPr>
        <w:t>product counterpart.</w:t>
      </w:r>
      <w:r w:rsidRPr="00F007DB">
        <w:rPr>
          <w:rFonts w:ascii="Times New Roman" w:eastAsia="DengXian" w:hAnsi="Times New Roman" w:cs="Times New Roman"/>
          <w:color w:val="000000" w:themeColor="text1"/>
          <w:kern w:val="0"/>
          <w:sz w:val="22"/>
        </w:rPr>
        <w:t xml:space="preserve"> Second, to guarantee the achievability of win-win coordination</w:t>
      </w:r>
      <w:r w:rsidR="002B53D0" w:rsidRPr="00F007DB">
        <w:rPr>
          <w:rFonts w:ascii="Times New Roman" w:eastAsia="DengXian" w:hAnsi="Times New Roman" w:cs="Times New Roman" w:hint="eastAsia"/>
          <w:color w:val="000000" w:themeColor="text1"/>
          <w:kern w:val="0"/>
          <w:sz w:val="22"/>
        </w:rPr>
        <w:t>,</w:t>
      </w:r>
      <w:r w:rsidRPr="00F007DB">
        <w:rPr>
          <w:rFonts w:ascii="Times New Roman" w:eastAsia="DengXian" w:hAnsi="Times New Roman" w:cs="Times New Roman"/>
          <w:color w:val="000000" w:themeColor="text1"/>
          <w:kern w:val="0"/>
          <w:sz w:val="22"/>
        </w:rPr>
        <w:t xml:space="preserve"> </w:t>
      </w:r>
      <w:r w:rsidRPr="00F007DB">
        <w:rPr>
          <w:rFonts w:ascii="Times New Roman" w:eastAsia="DengXian" w:hAnsi="Times New Roman" w:cs="Times New Roman"/>
          <w:i/>
          <w:color w:val="000000" w:themeColor="text1"/>
          <w:kern w:val="0"/>
          <w:sz w:val="22"/>
        </w:rPr>
        <w:t>N</w:t>
      </w:r>
      <w:r w:rsidRPr="00F007DB">
        <w:rPr>
          <w:rFonts w:ascii="Times New Roman" w:eastAsia="DengXian" w:hAnsi="Times New Roman" w:cs="Times New Roman"/>
          <w:color w:val="000000" w:themeColor="text1"/>
          <w:kern w:val="0"/>
          <w:sz w:val="22"/>
        </w:rPr>
        <w:t xml:space="preserve"> + 1 contract parameters </w:t>
      </w:r>
      <w:r w:rsidR="002B53D0" w:rsidRPr="00F007DB">
        <w:rPr>
          <w:rFonts w:ascii="Times New Roman" w:eastAsia="DengXian" w:hAnsi="Times New Roman" w:cs="Times New Roman" w:hint="eastAsia"/>
          <w:color w:val="000000" w:themeColor="text1"/>
          <w:kern w:val="0"/>
          <w:sz w:val="22"/>
        </w:rPr>
        <w:t xml:space="preserve">are required </w:t>
      </w:r>
      <w:r w:rsidR="00BD2605">
        <w:rPr>
          <w:rFonts w:ascii="Times New Roman" w:eastAsia="DengXian" w:hAnsi="Times New Roman" w:cs="Times New Roman"/>
          <w:color w:val="000000" w:themeColor="text1"/>
          <w:kern w:val="0"/>
          <w:sz w:val="22"/>
        </w:rPr>
        <w:t>in</w:t>
      </w:r>
      <w:r w:rsidR="00BD2605" w:rsidRPr="00F007DB">
        <w:rPr>
          <w:rFonts w:ascii="Times New Roman" w:eastAsia="DengXian" w:hAnsi="Times New Roman" w:cs="Times New Roman"/>
          <w:color w:val="000000" w:themeColor="text1"/>
          <w:kern w:val="0"/>
          <w:sz w:val="22"/>
        </w:rPr>
        <w:t xml:space="preserve"> </w:t>
      </w:r>
      <w:r w:rsidRPr="00F007DB">
        <w:rPr>
          <w:rFonts w:ascii="Times New Roman" w:eastAsia="DengXian" w:hAnsi="Times New Roman" w:cs="Times New Roman"/>
          <w:color w:val="000000" w:themeColor="text1"/>
          <w:kern w:val="0"/>
          <w:sz w:val="22"/>
        </w:rPr>
        <w:t xml:space="preserve">the case </w:t>
      </w:r>
      <w:r w:rsidR="00BD2605">
        <w:rPr>
          <w:rFonts w:ascii="Times New Roman" w:eastAsia="DengXian" w:hAnsi="Times New Roman" w:cs="Times New Roman"/>
          <w:color w:val="000000" w:themeColor="text1"/>
          <w:kern w:val="0"/>
          <w:sz w:val="22"/>
        </w:rPr>
        <w:t>of</w:t>
      </w:r>
      <w:r w:rsidR="00BD2605" w:rsidRPr="00F007DB">
        <w:rPr>
          <w:rFonts w:ascii="Times New Roman" w:eastAsia="DengXian" w:hAnsi="Times New Roman" w:cs="Times New Roman"/>
          <w:color w:val="000000" w:themeColor="text1"/>
          <w:kern w:val="0"/>
          <w:sz w:val="22"/>
        </w:rPr>
        <w:t xml:space="preserve"> </w:t>
      </w:r>
      <w:r w:rsidRPr="00F007DB">
        <w:rPr>
          <w:rFonts w:ascii="Times New Roman" w:eastAsia="DengXian" w:hAnsi="Times New Roman" w:cs="Times New Roman"/>
          <w:color w:val="000000" w:themeColor="text1"/>
          <w:kern w:val="0"/>
          <w:sz w:val="22"/>
        </w:rPr>
        <w:t xml:space="preserve">all </w:t>
      </w:r>
      <w:r w:rsidRPr="00F007DB">
        <w:rPr>
          <w:rFonts w:ascii="Times New Roman" w:eastAsia="DengXian" w:hAnsi="Times New Roman" w:cs="Times New Roman"/>
          <w:i/>
          <w:color w:val="000000" w:themeColor="text1"/>
          <w:kern w:val="0"/>
          <w:sz w:val="22"/>
        </w:rPr>
        <w:t>N</w:t>
      </w:r>
      <w:r w:rsidRPr="00F007DB">
        <w:rPr>
          <w:rFonts w:ascii="Times New Roman" w:eastAsia="DengXian" w:hAnsi="Times New Roman" w:cs="Times New Roman"/>
          <w:color w:val="000000" w:themeColor="text1"/>
          <w:kern w:val="0"/>
          <w:sz w:val="22"/>
        </w:rPr>
        <w:t xml:space="preserve"> products </w:t>
      </w:r>
      <w:r w:rsidR="00BD2605">
        <w:rPr>
          <w:rFonts w:ascii="Times New Roman" w:eastAsia="DengXian" w:hAnsi="Times New Roman" w:cs="Times New Roman"/>
          <w:color w:val="000000" w:themeColor="text1"/>
          <w:kern w:val="0"/>
          <w:sz w:val="22"/>
        </w:rPr>
        <w:t>being</w:t>
      </w:r>
      <w:r w:rsidR="00BD2605" w:rsidRPr="00F007DB">
        <w:rPr>
          <w:rFonts w:ascii="Times New Roman" w:eastAsia="DengXian" w:hAnsi="Times New Roman" w:cs="Times New Roman"/>
          <w:color w:val="000000" w:themeColor="text1"/>
          <w:kern w:val="0"/>
          <w:sz w:val="22"/>
        </w:rPr>
        <w:t xml:space="preserve"> </w:t>
      </w:r>
      <w:r w:rsidRPr="00F007DB">
        <w:rPr>
          <w:rFonts w:ascii="Times New Roman" w:eastAsia="DengXian" w:hAnsi="Times New Roman" w:cs="Times New Roman"/>
          <w:color w:val="000000" w:themeColor="text1"/>
          <w:kern w:val="0"/>
          <w:sz w:val="22"/>
        </w:rPr>
        <w:t>different.</w:t>
      </w:r>
      <w:r w:rsidR="001F5CF3" w:rsidRPr="00F007DB">
        <w:rPr>
          <w:rFonts w:ascii="Times New Roman" w:eastAsia="DengXian" w:hAnsi="Times New Roman" w:cs="Times New Roman"/>
          <w:color w:val="000000" w:themeColor="text1"/>
          <w:kern w:val="0"/>
          <w:sz w:val="22"/>
        </w:rPr>
        <w:t xml:space="preserve"> </w:t>
      </w:r>
      <w:r w:rsidRPr="00F007DB">
        <w:rPr>
          <w:rFonts w:ascii="Times New Roman" w:eastAsia="DengXian" w:hAnsi="Times New Roman" w:cs="Times New Roman"/>
          <w:color w:val="000000" w:themeColor="text1"/>
          <w:kern w:val="0"/>
          <w:sz w:val="22"/>
        </w:rPr>
        <w:t>Third, it can happen that</w:t>
      </w:r>
      <w:r w:rsidR="00910EEE">
        <w:rPr>
          <w:rFonts w:ascii="Times New Roman" w:eastAsia="DengXian" w:hAnsi="Times New Roman" w:cs="Times New Roman"/>
          <w:color w:val="000000" w:themeColor="text1"/>
          <w:kern w:val="0"/>
          <w:sz w:val="22"/>
        </w:rPr>
        <w:t>,</w:t>
      </w:r>
      <w:r w:rsidRPr="00F007DB">
        <w:rPr>
          <w:rFonts w:ascii="Times New Roman" w:eastAsia="DengXian" w:hAnsi="Times New Roman" w:cs="Times New Roman"/>
          <w:color w:val="000000" w:themeColor="text1"/>
          <w:kern w:val="0"/>
          <w:sz w:val="22"/>
        </w:rPr>
        <w:t xml:space="preserve"> for some products, granting a </w:t>
      </w:r>
      <w:r w:rsidR="00910EEE">
        <w:rPr>
          <w:rFonts w:ascii="Times New Roman" w:eastAsia="DengXian" w:hAnsi="Times New Roman" w:cs="Times New Roman"/>
          <w:color w:val="000000" w:themeColor="text1"/>
          <w:kern w:val="0"/>
          <w:sz w:val="22"/>
        </w:rPr>
        <w:t>ZWP</w:t>
      </w:r>
      <w:r w:rsidRPr="00F007DB">
        <w:rPr>
          <w:rFonts w:ascii="Times New Roman" w:eastAsia="DengXian" w:hAnsi="Times New Roman" w:cs="Times New Roman"/>
          <w:color w:val="000000" w:themeColor="text1"/>
          <w:kern w:val="0"/>
          <w:sz w:val="22"/>
        </w:rPr>
        <w:t xml:space="preserve"> and sharing a certain proportion of revenue may lead to a loss to the manufacturer for that specific group of products. However, in the presence of the side</w:t>
      </w:r>
      <w:r w:rsidR="005A6F56">
        <w:rPr>
          <w:rFonts w:ascii="Times New Roman" w:eastAsia="DengXian" w:hAnsi="Times New Roman" w:cs="Times New Roman"/>
          <w:color w:val="000000" w:themeColor="text1"/>
          <w:kern w:val="0"/>
          <w:sz w:val="22"/>
        </w:rPr>
        <w:t xml:space="preserve"> </w:t>
      </w:r>
      <w:r w:rsidRPr="00F007DB">
        <w:rPr>
          <w:rFonts w:ascii="Times New Roman" w:eastAsia="DengXian" w:hAnsi="Times New Roman" w:cs="Times New Roman"/>
          <w:color w:val="000000" w:themeColor="text1"/>
          <w:kern w:val="0"/>
          <w:sz w:val="22"/>
        </w:rPr>
        <w:t xml:space="preserve">payment </w:t>
      </w:r>
      <w:r w:rsidR="00910EEE">
        <w:rPr>
          <w:rFonts w:ascii="Times New Roman" w:eastAsia="DengXian" w:hAnsi="Times New Roman" w:cs="Times New Roman"/>
          <w:color w:val="000000" w:themeColor="text1"/>
          <w:kern w:val="0"/>
          <w:sz w:val="22"/>
        </w:rPr>
        <w:t>and</w:t>
      </w:r>
      <w:r w:rsidRPr="00F007DB">
        <w:rPr>
          <w:rFonts w:ascii="Times New Roman" w:eastAsia="DengXian" w:hAnsi="Times New Roman" w:cs="Times New Roman"/>
          <w:color w:val="000000" w:themeColor="text1"/>
          <w:kern w:val="0"/>
          <w:sz w:val="22"/>
        </w:rPr>
        <w:t xml:space="preserve"> </w:t>
      </w:r>
      <w:r w:rsidRPr="00F007DB">
        <w:rPr>
          <w:rFonts w:ascii="Times New Roman" w:eastAsia="DengXian" w:hAnsi="Times New Roman" w:cs="Times New Roman"/>
          <w:color w:val="000000" w:themeColor="text1"/>
          <w:kern w:val="0"/>
          <w:sz w:val="22"/>
        </w:rPr>
        <w:lastRenderedPageBreak/>
        <w:t>other more profitable products, the manufacturer is guaranteed to benefit under win-win coordination. As a result, Proposition 5.1 clearly shows the good performance and effectiveness of ZRS contract</w:t>
      </w:r>
      <w:r w:rsidR="00C3467F">
        <w:rPr>
          <w:rFonts w:ascii="Times New Roman" w:eastAsia="DengXian" w:hAnsi="Times New Roman" w:cs="Times New Roman"/>
          <w:color w:val="000000" w:themeColor="text1"/>
          <w:kern w:val="0"/>
          <w:sz w:val="22"/>
        </w:rPr>
        <w:t>s</w:t>
      </w:r>
      <w:r w:rsidRPr="00F007DB">
        <w:rPr>
          <w:rFonts w:ascii="Times New Roman" w:eastAsia="DengXian" w:hAnsi="Times New Roman" w:cs="Times New Roman"/>
          <w:color w:val="000000" w:themeColor="text1"/>
          <w:kern w:val="0"/>
          <w:sz w:val="22"/>
        </w:rPr>
        <w:t xml:space="preserve"> in coordinating</w:t>
      </w:r>
      <w:r w:rsidR="00867259" w:rsidRPr="00F007DB">
        <w:rPr>
          <w:rFonts w:ascii="Times New Roman" w:eastAsia="DengXian" w:hAnsi="Times New Roman" w:cs="Times New Roman"/>
          <w:color w:val="000000" w:themeColor="text1"/>
          <w:kern w:val="0"/>
          <w:sz w:val="22"/>
        </w:rPr>
        <w:t xml:space="preserve"> </w:t>
      </w:r>
      <w:r w:rsidR="00440262">
        <w:rPr>
          <w:rFonts w:ascii="Times New Roman" w:eastAsia="DengXian" w:hAnsi="Times New Roman" w:cs="Times New Roman"/>
          <w:color w:val="000000" w:themeColor="text1"/>
          <w:kern w:val="0"/>
          <w:sz w:val="22"/>
        </w:rPr>
        <w:t>a</w:t>
      </w:r>
      <w:r w:rsidR="00440262" w:rsidRPr="00F007DB">
        <w:rPr>
          <w:rFonts w:ascii="Times New Roman" w:eastAsia="DengXian" w:hAnsi="Times New Roman" w:cs="Times New Roman"/>
          <w:color w:val="000000" w:themeColor="text1"/>
          <w:kern w:val="0"/>
          <w:sz w:val="22"/>
        </w:rPr>
        <w:t xml:space="preserve"> </w:t>
      </w:r>
      <w:r w:rsidR="00867259" w:rsidRPr="00F007DB">
        <w:rPr>
          <w:rFonts w:ascii="Times New Roman" w:eastAsia="DengXian" w:hAnsi="Times New Roman" w:cs="Times New Roman"/>
          <w:color w:val="000000" w:themeColor="text1"/>
          <w:kern w:val="0"/>
          <w:sz w:val="22"/>
        </w:rPr>
        <w:t>multi-product supply chain.</w:t>
      </w:r>
    </w:p>
    <w:p w14:paraId="7616D25E" w14:textId="77777777" w:rsidR="009464E3" w:rsidRPr="00F007DB" w:rsidRDefault="009464E3" w:rsidP="00724300">
      <w:pPr>
        <w:autoSpaceDE w:val="0"/>
        <w:autoSpaceDN w:val="0"/>
        <w:adjustRightInd w:val="0"/>
        <w:spacing w:line="480" w:lineRule="auto"/>
        <w:rPr>
          <w:rFonts w:ascii="Times New Roman" w:eastAsia="DengXian" w:hAnsi="Times New Roman" w:cs="Times New Roman"/>
          <w:color w:val="000000" w:themeColor="text1"/>
          <w:kern w:val="0"/>
          <w:sz w:val="22"/>
        </w:rPr>
      </w:pPr>
    </w:p>
    <w:p w14:paraId="7101F536" w14:textId="6C42EB12" w:rsidR="000C4AFE" w:rsidRPr="00F007DB" w:rsidRDefault="009A7077" w:rsidP="00724300">
      <w:pPr>
        <w:spacing w:line="480" w:lineRule="auto"/>
        <w:rPr>
          <w:rFonts w:ascii="Times New Roman" w:eastAsia="DengXian" w:hAnsi="Times New Roman" w:cs="Times New Roman"/>
          <w:b/>
          <w:color w:val="000000" w:themeColor="text1"/>
          <w:sz w:val="28"/>
          <w:szCs w:val="28"/>
        </w:rPr>
      </w:pPr>
      <w:r w:rsidRPr="00F007DB">
        <w:rPr>
          <w:rFonts w:ascii="Times New Roman" w:eastAsia="DengXian" w:hAnsi="Times New Roman" w:cs="Times New Roman"/>
          <w:b/>
          <w:color w:val="000000" w:themeColor="text1"/>
          <w:sz w:val="28"/>
          <w:szCs w:val="28"/>
        </w:rPr>
        <w:t>5.2</w:t>
      </w:r>
      <w:r w:rsidR="000C4AFE" w:rsidRPr="00F007DB">
        <w:rPr>
          <w:rFonts w:ascii="Times New Roman" w:eastAsia="DengXian" w:hAnsi="Times New Roman" w:cs="Times New Roman"/>
          <w:b/>
          <w:color w:val="000000" w:themeColor="text1"/>
          <w:sz w:val="28"/>
          <w:szCs w:val="28"/>
        </w:rPr>
        <w:t>. Greedy Wholesale Price</w:t>
      </w:r>
      <w:r w:rsidR="005A6F56">
        <w:rPr>
          <w:rFonts w:ascii="Times New Roman" w:eastAsia="DengXian" w:hAnsi="Times New Roman" w:cs="Times New Roman"/>
          <w:b/>
          <w:color w:val="000000" w:themeColor="text1"/>
          <w:sz w:val="28"/>
          <w:szCs w:val="28"/>
        </w:rPr>
        <w:t>–</w:t>
      </w:r>
      <w:r w:rsidR="000C4AFE" w:rsidRPr="00F007DB">
        <w:rPr>
          <w:rFonts w:ascii="Times New Roman" w:eastAsia="DengXian" w:hAnsi="Times New Roman" w:cs="Times New Roman"/>
          <w:b/>
          <w:color w:val="000000" w:themeColor="text1"/>
          <w:sz w:val="28"/>
          <w:szCs w:val="28"/>
        </w:rPr>
        <w:t>Based Contracts</w:t>
      </w:r>
      <w:r w:rsidR="00730251" w:rsidRPr="00F007DB">
        <w:rPr>
          <w:rFonts w:ascii="Times New Roman" w:eastAsia="DengXian" w:hAnsi="Times New Roman" w:cs="Times New Roman"/>
          <w:b/>
          <w:color w:val="000000" w:themeColor="text1"/>
          <w:sz w:val="28"/>
          <w:szCs w:val="28"/>
        </w:rPr>
        <w:t xml:space="preserve"> and Risk Analysis</w:t>
      </w:r>
    </w:p>
    <w:p w14:paraId="7329064F" w14:textId="4E7963CC" w:rsidR="000C4AFE" w:rsidRPr="00F007DB" w:rsidRDefault="00521753" w:rsidP="00724300">
      <w:pPr>
        <w:autoSpaceDE w:val="0"/>
        <w:autoSpaceDN w:val="0"/>
        <w:adjustRightInd w:val="0"/>
        <w:spacing w:line="480" w:lineRule="auto"/>
        <w:rPr>
          <w:rFonts w:ascii="Times New Roman" w:eastAsia="DengXian" w:hAnsi="Times New Roman" w:cs="Times New Roman"/>
          <w:color w:val="000000" w:themeColor="text1"/>
          <w:kern w:val="0"/>
          <w:sz w:val="22"/>
        </w:rPr>
      </w:pPr>
      <w:r w:rsidRPr="00F007DB">
        <w:rPr>
          <w:rFonts w:ascii="Times New Roman" w:eastAsia="DengXian" w:hAnsi="Times New Roman" w:cs="Times New Roman"/>
          <w:color w:val="000000" w:themeColor="text1"/>
          <w:kern w:val="0"/>
          <w:sz w:val="22"/>
        </w:rPr>
        <w:t>In this paper we focus on ZWP</w:t>
      </w:r>
      <w:r w:rsidR="0093607D">
        <w:rPr>
          <w:rFonts w:ascii="Times New Roman" w:eastAsia="DengXian" w:hAnsi="Times New Roman" w:cs="Times New Roman"/>
          <w:color w:val="000000" w:themeColor="text1"/>
          <w:kern w:val="0"/>
          <w:sz w:val="22"/>
        </w:rPr>
        <w:t>-</w:t>
      </w:r>
      <w:r w:rsidRPr="00F007DB">
        <w:rPr>
          <w:rFonts w:ascii="Times New Roman" w:eastAsia="DengXian" w:hAnsi="Times New Roman" w:cs="Times New Roman"/>
          <w:color w:val="000000" w:themeColor="text1"/>
          <w:kern w:val="0"/>
          <w:sz w:val="22"/>
        </w:rPr>
        <w:t xml:space="preserve">based </w:t>
      </w:r>
      <w:r w:rsidR="002E333C" w:rsidRPr="00F007DB">
        <w:rPr>
          <w:rFonts w:ascii="Times New Roman" w:eastAsia="DengXian" w:hAnsi="Times New Roman" w:cs="Times New Roman"/>
          <w:color w:val="000000" w:themeColor="text1"/>
          <w:kern w:val="0"/>
          <w:sz w:val="22"/>
        </w:rPr>
        <w:t>supply chain contract</w:t>
      </w:r>
      <w:r w:rsidRPr="00F007DB">
        <w:rPr>
          <w:rFonts w:ascii="Times New Roman" w:eastAsia="DengXian" w:hAnsi="Times New Roman" w:cs="Times New Roman"/>
          <w:color w:val="000000" w:themeColor="text1"/>
          <w:kern w:val="0"/>
          <w:sz w:val="22"/>
        </w:rPr>
        <w:t>s</w:t>
      </w:r>
      <w:r w:rsidR="0093607D">
        <w:rPr>
          <w:rFonts w:ascii="Times New Roman" w:eastAsia="DengXian" w:hAnsi="Times New Roman" w:cs="Times New Roman"/>
          <w:color w:val="000000" w:themeColor="text1"/>
          <w:kern w:val="0"/>
          <w:sz w:val="22"/>
        </w:rPr>
        <w:t>,</w:t>
      </w:r>
      <w:r w:rsidR="009D3204" w:rsidRPr="00F007DB">
        <w:rPr>
          <w:rFonts w:ascii="Times New Roman" w:eastAsia="DengXian" w:hAnsi="Times New Roman" w:cs="Times New Roman"/>
          <w:color w:val="000000" w:themeColor="text1"/>
          <w:kern w:val="0"/>
          <w:sz w:val="22"/>
        </w:rPr>
        <w:t xml:space="preserve"> which </w:t>
      </w:r>
      <w:r w:rsidR="0093607D">
        <w:rPr>
          <w:rFonts w:ascii="Times New Roman" w:eastAsia="DengXian" w:hAnsi="Times New Roman" w:cs="Times New Roman"/>
          <w:color w:val="000000" w:themeColor="text1"/>
          <w:kern w:val="0"/>
          <w:sz w:val="22"/>
        </w:rPr>
        <w:t>seem to present greater risk to the</w:t>
      </w:r>
      <w:r w:rsidR="0093607D" w:rsidRPr="00F007DB">
        <w:rPr>
          <w:rFonts w:ascii="Times New Roman" w:eastAsia="DengXian" w:hAnsi="Times New Roman" w:cs="Times New Roman"/>
          <w:color w:val="000000" w:themeColor="text1"/>
          <w:kern w:val="0"/>
          <w:sz w:val="22"/>
        </w:rPr>
        <w:t xml:space="preserve"> </w:t>
      </w:r>
      <w:r w:rsidR="009D3204" w:rsidRPr="00F007DB">
        <w:rPr>
          <w:rFonts w:ascii="Times New Roman" w:eastAsia="DengXian" w:hAnsi="Times New Roman" w:cs="Times New Roman"/>
          <w:color w:val="000000" w:themeColor="text1"/>
          <w:kern w:val="0"/>
          <w:sz w:val="22"/>
        </w:rPr>
        <w:t xml:space="preserve">manufacturer </w:t>
      </w:r>
      <w:r w:rsidR="0093607D">
        <w:rPr>
          <w:rFonts w:ascii="Times New Roman" w:eastAsia="DengXian" w:hAnsi="Times New Roman" w:cs="Times New Roman"/>
          <w:color w:val="000000" w:themeColor="text1"/>
          <w:kern w:val="0"/>
          <w:sz w:val="22"/>
        </w:rPr>
        <w:t>and less risk to</w:t>
      </w:r>
      <w:r w:rsidR="009D3204" w:rsidRPr="00F007DB">
        <w:rPr>
          <w:rFonts w:ascii="Times New Roman" w:eastAsia="DengXian" w:hAnsi="Times New Roman" w:cs="Times New Roman"/>
          <w:color w:val="000000" w:themeColor="text1"/>
          <w:kern w:val="0"/>
          <w:sz w:val="22"/>
        </w:rPr>
        <w:t xml:space="preserve"> the retailer</w:t>
      </w:r>
      <w:r w:rsidRPr="00F007DB">
        <w:rPr>
          <w:rFonts w:ascii="Times New Roman" w:eastAsia="DengXian" w:hAnsi="Times New Roman" w:cs="Times New Roman"/>
          <w:color w:val="000000" w:themeColor="text1"/>
          <w:kern w:val="0"/>
          <w:sz w:val="22"/>
        </w:rPr>
        <w:t xml:space="preserve">. </w:t>
      </w:r>
      <w:r w:rsidR="0093607D">
        <w:rPr>
          <w:rFonts w:ascii="Times New Roman" w:eastAsia="DengXian" w:hAnsi="Times New Roman" w:cs="Times New Roman"/>
          <w:color w:val="000000" w:themeColor="text1"/>
          <w:kern w:val="0"/>
          <w:sz w:val="22"/>
        </w:rPr>
        <w:t>It is then natural to consider</w:t>
      </w:r>
      <w:r w:rsidRPr="00F007DB">
        <w:rPr>
          <w:rFonts w:ascii="Times New Roman" w:eastAsia="DengXian" w:hAnsi="Times New Roman" w:cs="Times New Roman"/>
          <w:color w:val="000000" w:themeColor="text1"/>
          <w:kern w:val="0"/>
          <w:sz w:val="22"/>
        </w:rPr>
        <w:t xml:space="preserve"> </w:t>
      </w:r>
      <w:r w:rsidR="0093607D">
        <w:rPr>
          <w:rFonts w:ascii="Times New Roman" w:eastAsia="DengXian" w:hAnsi="Times New Roman" w:cs="Times New Roman"/>
          <w:color w:val="000000" w:themeColor="text1"/>
          <w:kern w:val="0"/>
          <w:sz w:val="22"/>
        </w:rPr>
        <w:t>GWP-</w:t>
      </w:r>
      <w:r w:rsidRPr="00F007DB">
        <w:rPr>
          <w:rFonts w:ascii="Times New Roman" w:eastAsia="DengXian" w:hAnsi="Times New Roman" w:cs="Times New Roman"/>
          <w:color w:val="000000" w:themeColor="text1"/>
          <w:kern w:val="0"/>
          <w:sz w:val="22"/>
        </w:rPr>
        <w:t xml:space="preserve">based </w:t>
      </w:r>
      <w:r w:rsidR="002E333C" w:rsidRPr="00F007DB">
        <w:rPr>
          <w:rFonts w:ascii="Times New Roman" w:eastAsia="DengXian" w:hAnsi="Times New Roman" w:cs="Times New Roman"/>
          <w:color w:val="000000" w:themeColor="text1"/>
          <w:kern w:val="0"/>
          <w:sz w:val="22"/>
        </w:rPr>
        <w:t>supply chain contract</w:t>
      </w:r>
      <w:r w:rsidRPr="00F007DB">
        <w:rPr>
          <w:rFonts w:ascii="Times New Roman" w:eastAsia="DengXian" w:hAnsi="Times New Roman" w:cs="Times New Roman"/>
          <w:color w:val="000000" w:themeColor="text1"/>
          <w:kern w:val="0"/>
          <w:sz w:val="22"/>
        </w:rPr>
        <w:t>s</w:t>
      </w:r>
      <w:r w:rsidR="0093607D">
        <w:rPr>
          <w:rFonts w:ascii="Times New Roman" w:eastAsia="DengXian" w:hAnsi="Times New Roman" w:cs="Times New Roman"/>
          <w:color w:val="000000" w:themeColor="text1"/>
          <w:kern w:val="0"/>
          <w:sz w:val="22"/>
        </w:rPr>
        <w:t>,</w:t>
      </w:r>
      <w:r w:rsidRPr="00F007DB">
        <w:rPr>
          <w:rFonts w:ascii="Times New Roman" w:eastAsia="DengXian" w:hAnsi="Times New Roman" w:cs="Times New Roman"/>
          <w:color w:val="000000" w:themeColor="text1"/>
          <w:kern w:val="0"/>
          <w:sz w:val="22"/>
        </w:rPr>
        <w:t xml:space="preserve"> in which the manufacturer charges </w:t>
      </w:r>
      <w:r w:rsidR="0093607D">
        <w:rPr>
          <w:rFonts w:ascii="Times New Roman" w:eastAsia="DengXian" w:hAnsi="Times New Roman" w:cs="Times New Roman"/>
          <w:color w:val="000000" w:themeColor="text1"/>
          <w:kern w:val="0"/>
          <w:sz w:val="22"/>
        </w:rPr>
        <w:t>a</w:t>
      </w:r>
      <w:r w:rsidR="0093607D" w:rsidRPr="00F007DB">
        <w:rPr>
          <w:rFonts w:ascii="Times New Roman" w:eastAsia="DengXian" w:hAnsi="Times New Roman" w:cs="Times New Roman"/>
          <w:color w:val="000000" w:themeColor="text1"/>
          <w:kern w:val="0"/>
          <w:sz w:val="22"/>
        </w:rPr>
        <w:t xml:space="preserve"> </w:t>
      </w:r>
      <w:r w:rsidRPr="00F007DB">
        <w:rPr>
          <w:rFonts w:ascii="Times New Roman" w:eastAsia="DengXian" w:hAnsi="Times New Roman" w:cs="Times New Roman"/>
          <w:color w:val="000000" w:themeColor="text1"/>
          <w:kern w:val="0"/>
          <w:sz w:val="22"/>
        </w:rPr>
        <w:t xml:space="preserve">wholesale price </w:t>
      </w:r>
      <w:r w:rsidR="0093607D">
        <w:rPr>
          <w:rFonts w:ascii="Times New Roman" w:eastAsia="DengXian" w:hAnsi="Times New Roman" w:cs="Times New Roman"/>
          <w:color w:val="000000" w:themeColor="text1"/>
          <w:kern w:val="0"/>
          <w:sz w:val="22"/>
        </w:rPr>
        <w:t>equal to</w:t>
      </w:r>
      <w:r w:rsidRPr="00F007DB">
        <w:rPr>
          <w:rFonts w:ascii="Times New Roman" w:eastAsia="DengXian" w:hAnsi="Times New Roman" w:cs="Times New Roman"/>
          <w:color w:val="000000" w:themeColor="text1"/>
          <w:kern w:val="0"/>
          <w:sz w:val="22"/>
        </w:rPr>
        <w:t xml:space="preserve"> the retail price and then compensates the retailer with a </w:t>
      </w:r>
      <w:r w:rsidR="00A91915">
        <w:rPr>
          <w:rFonts w:ascii="Times New Roman" w:eastAsia="DengXian" w:hAnsi="Times New Roman" w:cs="Times New Roman"/>
          <w:color w:val="000000" w:themeColor="text1"/>
          <w:kern w:val="0"/>
          <w:sz w:val="22"/>
        </w:rPr>
        <w:t xml:space="preserve">share of </w:t>
      </w:r>
      <w:r w:rsidRPr="00F007DB">
        <w:rPr>
          <w:rFonts w:ascii="Times New Roman" w:eastAsia="DengXian" w:hAnsi="Times New Roman" w:cs="Times New Roman"/>
          <w:color w:val="000000" w:themeColor="text1"/>
          <w:kern w:val="0"/>
          <w:sz w:val="22"/>
        </w:rPr>
        <w:t>re</w:t>
      </w:r>
      <w:r w:rsidR="009D3204" w:rsidRPr="00F007DB">
        <w:rPr>
          <w:rFonts w:ascii="Times New Roman" w:eastAsia="DengXian" w:hAnsi="Times New Roman" w:cs="Times New Roman"/>
          <w:color w:val="000000" w:themeColor="text1"/>
          <w:kern w:val="0"/>
          <w:sz w:val="22"/>
        </w:rPr>
        <w:t xml:space="preserve">venue and/or </w:t>
      </w:r>
      <w:r w:rsidR="009D3A73" w:rsidRPr="00F007DB">
        <w:rPr>
          <w:rFonts w:ascii="Times New Roman" w:eastAsia="DengXian" w:hAnsi="Times New Roman" w:cs="Times New Roman" w:hint="eastAsia"/>
          <w:color w:val="000000" w:themeColor="text1"/>
          <w:kern w:val="0"/>
          <w:sz w:val="22"/>
        </w:rPr>
        <w:t xml:space="preserve">a </w:t>
      </w:r>
      <w:r w:rsidR="009D3204" w:rsidRPr="00F007DB">
        <w:rPr>
          <w:rFonts w:ascii="Times New Roman" w:eastAsia="DengXian" w:hAnsi="Times New Roman" w:cs="Times New Roman"/>
          <w:color w:val="000000" w:themeColor="text1"/>
          <w:kern w:val="0"/>
          <w:sz w:val="22"/>
        </w:rPr>
        <w:t>side payment</w:t>
      </w:r>
      <w:r w:rsidR="00A91915">
        <w:rPr>
          <w:rFonts w:ascii="Times New Roman" w:eastAsia="DengXian" w:hAnsi="Times New Roman" w:cs="Times New Roman"/>
          <w:color w:val="000000" w:themeColor="text1"/>
          <w:kern w:val="0"/>
          <w:sz w:val="22"/>
        </w:rPr>
        <w:t>.</w:t>
      </w:r>
      <w:r w:rsidRPr="00F007DB">
        <w:rPr>
          <w:rFonts w:ascii="Times New Roman" w:eastAsia="DengXian" w:hAnsi="Times New Roman" w:cs="Times New Roman"/>
          <w:color w:val="000000" w:themeColor="text1"/>
          <w:kern w:val="0"/>
          <w:sz w:val="22"/>
        </w:rPr>
        <w:t xml:space="preserve"> In this extended analysis, we consider </w:t>
      </w:r>
      <w:r w:rsidR="00F44D5F">
        <w:rPr>
          <w:rFonts w:ascii="Times New Roman" w:eastAsia="DengXian" w:hAnsi="Times New Roman" w:cs="Times New Roman"/>
          <w:color w:val="000000" w:themeColor="text1"/>
          <w:kern w:val="0"/>
          <w:sz w:val="22"/>
        </w:rPr>
        <w:t>the</w:t>
      </w:r>
      <w:r w:rsidR="00F44D5F" w:rsidRPr="00F007DB">
        <w:rPr>
          <w:rFonts w:ascii="Times New Roman" w:eastAsia="DengXian" w:hAnsi="Times New Roman" w:cs="Times New Roman"/>
          <w:color w:val="000000" w:themeColor="text1"/>
          <w:kern w:val="0"/>
          <w:sz w:val="22"/>
        </w:rPr>
        <w:t xml:space="preserve"> </w:t>
      </w:r>
      <w:r w:rsidRPr="00F007DB">
        <w:rPr>
          <w:rFonts w:ascii="Times New Roman" w:eastAsia="DengXian" w:hAnsi="Times New Roman" w:cs="Times New Roman"/>
          <w:color w:val="000000" w:themeColor="text1"/>
          <w:kern w:val="0"/>
          <w:sz w:val="22"/>
        </w:rPr>
        <w:t xml:space="preserve">case </w:t>
      </w:r>
      <w:r w:rsidR="00F44D5F">
        <w:rPr>
          <w:rFonts w:ascii="Times New Roman" w:eastAsia="DengXian" w:hAnsi="Times New Roman" w:cs="Times New Roman"/>
          <w:color w:val="000000" w:themeColor="text1"/>
          <w:kern w:val="0"/>
          <w:sz w:val="22"/>
        </w:rPr>
        <w:t>of</w:t>
      </w:r>
      <w:r w:rsidRPr="00F007DB">
        <w:rPr>
          <w:rFonts w:ascii="Times New Roman" w:eastAsia="DengXian" w:hAnsi="Times New Roman" w:cs="Times New Roman"/>
          <w:color w:val="000000" w:themeColor="text1"/>
          <w:kern w:val="0"/>
          <w:sz w:val="22"/>
        </w:rPr>
        <w:t xml:space="preserve"> </w:t>
      </w:r>
      <w:r w:rsidR="009D3A73" w:rsidRPr="00F007DB">
        <w:rPr>
          <w:rFonts w:ascii="Times New Roman" w:eastAsia="DengXian" w:hAnsi="Times New Roman" w:cs="Times New Roman"/>
          <w:color w:val="000000" w:themeColor="text1"/>
          <w:kern w:val="0"/>
          <w:sz w:val="22"/>
        </w:rPr>
        <w:t>GWP</w:t>
      </w:r>
      <w:r w:rsidR="00DA61A9">
        <w:rPr>
          <w:rFonts w:ascii="Times New Roman" w:eastAsia="DengXian" w:hAnsi="Times New Roman" w:cs="Times New Roman"/>
          <w:color w:val="000000" w:themeColor="text1"/>
          <w:kern w:val="0"/>
          <w:sz w:val="22"/>
        </w:rPr>
        <w:t>-</w:t>
      </w:r>
      <w:r w:rsidRPr="00F007DB">
        <w:rPr>
          <w:rFonts w:ascii="Times New Roman" w:eastAsia="DengXian" w:hAnsi="Times New Roman" w:cs="Times New Roman"/>
          <w:color w:val="000000" w:themeColor="text1"/>
          <w:kern w:val="0"/>
          <w:sz w:val="22"/>
        </w:rPr>
        <w:t>based contracts.</w:t>
      </w:r>
      <w:r w:rsidR="0070335C" w:rsidRPr="00F007DB">
        <w:rPr>
          <w:rFonts w:ascii="Times New Roman" w:eastAsia="DengXian" w:hAnsi="Times New Roman" w:cs="Times New Roman" w:hint="eastAsia"/>
          <w:color w:val="000000" w:themeColor="text1"/>
          <w:kern w:val="0"/>
          <w:sz w:val="22"/>
        </w:rPr>
        <w:t xml:space="preserve"> </w:t>
      </w:r>
      <w:r w:rsidR="002E139F" w:rsidRPr="00F007DB">
        <w:rPr>
          <w:rFonts w:ascii="Times New Roman" w:eastAsia="DengXian" w:hAnsi="Times New Roman" w:cs="Times New Roman"/>
          <w:color w:val="000000" w:themeColor="text1"/>
          <w:kern w:val="0"/>
          <w:sz w:val="22"/>
        </w:rPr>
        <w:t>T</w:t>
      </w:r>
      <w:r w:rsidR="002E139F" w:rsidRPr="00F007DB">
        <w:rPr>
          <w:rFonts w:ascii="Times New Roman" w:eastAsia="DengXian" w:hAnsi="Times New Roman" w:cs="Times New Roman" w:hint="eastAsia"/>
          <w:color w:val="000000" w:themeColor="text1"/>
          <w:kern w:val="0"/>
          <w:sz w:val="22"/>
        </w:rPr>
        <w:t>his</w:t>
      </w:r>
      <w:r w:rsidR="002E139F" w:rsidRPr="00F007DB">
        <w:rPr>
          <w:rFonts w:ascii="Times New Roman" w:eastAsia="DengXian" w:hAnsi="Times New Roman" w:cs="Times New Roman"/>
          <w:color w:val="000000" w:themeColor="text1"/>
          <w:kern w:val="0"/>
          <w:sz w:val="22"/>
        </w:rPr>
        <w:t xml:space="preserve"> </w:t>
      </w:r>
      <w:r w:rsidR="0070335C" w:rsidRPr="00F007DB">
        <w:rPr>
          <w:rFonts w:ascii="Times New Roman" w:eastAsia="DengXian" w:hAnsi="Times New Roman" w:cs="Times New Roman" w:hint="eastAsia"/>
          <w:color w:val="000000" w:themeColor="text1"/>
          <w:kern w:val="0"/>
          <w:sz w:val="22"/>
        </w:rPr>
        <w:t>is a</w:t>
      </w:r>
      <w:r w:rsidR="003C2D62" w:rsidRPr="00F007DB">
        <w:rPr>
          <w:rFonts w:ascii="Times New Roman" w:eastAsia="DengXian" w:hAnsi="Times New Roman" w:cs="Times New Roman" w:hint="eastAsia"/>
          <w:color w:val="000000" w:themeColor="text1"/>
          <w:kern w:val="0"/>
          <w:sz w:val="22"/>
        </w:rPr>
        <w:t>n important</w:t>
      </w:r>
      <w:r w:rsidR="0070335C" w:rsidRPr="00F007DB">
        <w:rPr>
          <w:rFonts w:ascii="Times New Roman" w:eastAsia="DengXian" w:hAnsi="Times New Roman" w:cs="Times New Roman" w:hint="eastAsia"/>
          <w:color w:val="000000" w:themeColor="text1"/>
          <w:kern w:val="0"/>
          <w:sz w:val="22"/>
        </w:rPr>
        <w:t xml:space="preserve"> extension, given that </w:t>
      </w:r>
      <w:r w:rsidR="003C2D62" w:rsidRPr="00F007DB">
        <w:rPr>
          <w:rFonts w:ascii="Times New Roman" w:eastAsia="DengXian" w:hAnsi="Times New Roman" w:cs="Times New Roman"/>
          <w:color w:val="000000" w:themeColor="text1"/>
          <w:kern w:val="0"/>
          <w:sz w:val="22"/>
        </w:rPr>
        <w:t>firms</w:t>
      </w:r>
      <w:r w:rsidR="003C2D62" w:rsidRPr="00F007DB">
        <w:rPr>
          <w:rFonts w:ascii="Times New Roman" w:eastAsia="DengXian" w:hAnsi="Times New Roman" w:cs="Times New Roman" w:hint="eastAsia"/>
          <w:color w:val="000000" w:themeColor="text1"/>
          <w:kern w:val="0"/>
          <w:sz w:val="22"/>
        </w:rPr>
        <w:t xml:space="preserve"> in practice</w:t>
      </w:r>
      <w:r w:rsidR="003C2D62" w:rsidRPr="00F007DB">
        <w:rPr>
          <w:rFonts w:ascii="Times New Roman" w:eastAsia="DengXian" w:hAnsi="Times New Roman" w:cs="Times New Roman"/>
          <w:color w:val="000000" w:themeColor="text1"/>
          <w:kern w:val="0"/>
          <w:sz w:val="22"/>
        </w:rPr>
        <w:t xml:space="preserve"> have </w:t>
      </w:r>
      <w:r w:rsidR="00FD2CE9" w:rsidRPr="00F007DB">
        <w:rPr>
          <w:rFonts w:ascii="Times New Roman" w:eastAsia="DengXian" w:hAnsi="Times New Roman" w:cs="Times New Roman" w:hint="eastAsia"/>
          <w:color w:val="000000" w:themeColor="text1"/>
          <w:kern w:val="0"/>
          <w:sz w:val="22"/>
        </w:rPr>
        <w:t xml:space="preserve">in recent years </w:t>
      </w:r>
      <w:r w:rsidR="003C2D62" w:rsidRPr="00F007DB">
        <w:rPr>
          <w:rFonts w:ascii="Times New Roman" w:eastAsia="DengXian" w:hAnsi="Times New Roman" w:cs="Times New Roman"/>
          <w:color w:val="000000" w:themeColor="text1"/>
          <w:kern w:val="0"/>
          <w:sz w:val="22"/>
        </w:rPr>
        <w:t xml:space="preserve">begun to </w:t>
      </w:r>
      <w:r w:rsidR="003C2D62" w:rsidRPr="00F007DB">
        <w:rPr>
          <w:rFonts w:ascii="Times New Roman" w:eastAsia="DengXian" w:hAnsi="Times New Roman" w:cs="Times New Roman" w:hint="eastAsia"/>
          <w:color w:val="000000" w:themeColor="text1"/>
          <w:kern w:val="0"/>
          <w:sz w:val="22"/>
        </w:rPr>
        <w:t>reali</w:t>
      </w:r>
      <w:r w:rsidR="00F44D5F">
        <w:rPr>
          <w:rFonts w:ascii="Times New Roman" w:eastAsia="DengXian" w:hAnsi="Times New Roman" w:cs="Times New Roman"/>
          <w:color w:val="000000" w:themeColor="text1"/>
          <w:kern w:val="0"/>
          <w:sz w:val="22"/>
        </w:rPr>
        <w:t>s</w:t>
      </w:r>
      <w:r w:rsidR="003C2D62" w:rsidRPr="00F007DB">
        <w:rPr>
          <w:rFonts w:ascii="Times New Roman" w:eastAsia="DengXian" w:hAnsi="Times New Roman" w:cs="Times New Roman" w:hint="eastAsia"/>
          <w:color w:val="000000" w:themeColor="text1"/>
          <w:kern w:val="0"/>
          <w:sz w:val="22"/>
        </w:rPr>
        <w:t xml:space="preserve">e the </w:t>
      </w:r>
      <w:r w:rsidR="002E139F" w:rsidRPr="00F007DB">
        <w:rPr>
          <w:rFonts w:ascii="Times New Roman" w:eastAsia="DengXian" w:hAnsi="Times New Roman" w:cs="Times New Roman"/>
          <w:color w:val="000000" w:themeColor="text1"/>
          <w:kern w:val="0"/>
          <w:sz w:val="22"/>
        </w:rPr>
        <w:t>significant</w:t>
      </w:r>
      <w:r w:rsidR="003C2D62" w:rsidRPr="00F007DB">
        <w:rPr>
          <w:rFonts w:ascii="Times New Roman" w:eastAsia="DengXian" w:hAnsi="Times New Roman" w:cs="Times New Roman" w:hint="eastAsia"/>
          <w:color w:val="000000" w:themeColor="text1"/>
          <w:kern w:val="0"/>
          <w:sz w:val="22"/>
        </w:rPr>
        <w:t xml:space="preserve"> influences of supply chain risks</w:t>
      </w:r>
      <w:r w:rsidR="00FD2CE9">
        <w:rPr>
          <w:rFonts w:ascii="Times New Roman" w:eastAsia="DengXian" w:hAnsi="Times New Roman" w:cs="Times New Roman"/>
          <w:color w:val="000000" w:themeColor="text1"/>
          <w:kern w:val="0"/>
          <w:sz w:val="22"/>
        </w:rPr>
        <w:t>,</w:t>
      </w:r>
      <w:r w:rsidR="003C2D62" w:rsidRPr="00F007DB">
        <w:rPr>
          <w:rFonts w:ascii="Times New Roman" w:eastAsia="DengXian" w:hAnsi="Times New Roman" w:cs="Times New Roman" w:hint="eastAsia"/>
          <w:color w:val="000000" w:themeColor="text1"/>
          <w:kern w:val="0"/>
          <w:sz w:val="22"/>
        </w:rPr>
        <w:t xml:space="preserve"> and </w:t>
      </w:r>
      <w:r w:rsidR="00F44D5F">
        <w:rPr>
          <w:rFonts w:ascii="Times New Roman" w:eastAsia="DengXian" w:hAnsi="Times New Roman" w:cs="Times New Roman"/>
          <w:color w:val="000000" w:themeColor="text1"/>
          <w:kern w:val="0"/>
          <w:sz w:val="22"/>
        </w:rPr>
        <w:t xml:space="preserve">have </w:t>
      </w:r>
      <w:r w:rsidR="003C2D62" w:rsidRPr="00F007DB">
        <w:rPr>
          <w:rFonts w:ascii="Times New Roman" w:eastAsia="DengXian" w:hAnsi="Times New Roman" w:cs="Times New Roman" w:hint="eastAsia"/>
          <w:color w:val="000000" w:themeColor="text1"/>
          <w:kern w:val="0"/>
          <w:sz w:val="22"/>
        </w:rPr>
        <w:t>started to emphasi</w:t>
      </w:r>
      <w:r w:rsidR="00F44D5F">
        <w:rPr>
          <w:rFonts w:ascii="Times New Roman" w:eastAsia="DengXian" w:hAnsi="Times New Roman" w:cs="Times New Roman"/>
          <w:color w:val="000000" w:themeColor="text1"/>
          <w:kern w:val="0"/>
          <w:sz w:val="22"/>
        </w:rPr>
        <w:t>s</w:t>
      </w:r>
      <w:r w:rsidR="003C2D62" w:rsidRPr="00F007DB">
        <w:rPr>
          <w:rFonts w:ascii="Times New Roman" w:eastAsia="DengXian" w:hAnsi="Times New Roman" w:cs="Times New Roman" w:hint="eastAsia"/>
          <w:color w:val="000000" w:themeColor="text1"/>
          <w:kern w:val="0"/>
          <w:sz w:val="22"/>
        </w:rPr>
        <w:t xml:space="preserve">e the </w:t>
      </w:r>
      <w:r w:rsidR="003C2D62" w:rsidRPr="00F007DB">
        <w:rPr>
          <w:rFonts w:ascii="Times New Roman" w:eastAsia="DengXian" w:hAnsi="Times New Roman" w:cs="Times New Roman"/>
          <w:color w:val="000000" w:themeColor="text1"/>
          <w:kern w:val="0"/>
          <w:sz w:val="22"/>
        </w:rPr>
        <w:t>trade</w:t>
      </w:r>
      <w:r w:rsidR="009D3A73" w:rsidRPr="00F007DB">
        <w:rPr>
          <w:rFonts w:ascii="Times New Roman" w:eastAsia="DengXian" w:hAnsi="Times New Roman" w:cs="Times New Roman" w:hint="eastAsia"/>
          <w:color w:val="000000" w:themeColor="text1"/>
          <w:kern w:val="0"/>
          <w:sz w:val="22"/>
        </w:rPr>
        <w:t>-</w:t>
      </w:r>
      <w:r w:rsidR="003C2D62" w:rsidRPr="00F007DB">
        <w:rPr>
          <w:rFonts w:ascii="Times New Roman" w:eastAsia="DengXian" w:hAnsi="Times New Roman" w:cs="Times New Roman"/>
          <w:color w:val="000000" w:themeColor="text1"/>
          <w:kern w:val="0"/>
          <w:sz w:val="22"/>
        </w:rPr>
        <w:t>off between profit and risk</w:t>
      </w:r>
      <w:r w:rsidR="003C2D62" w:rsidRPr="00F007DB">
        <w:rPr>
          <w:rFonts w:ascii="Times New Roman" w:eastAsia="DengXian" w:hAnsi="Times New Roman" w:cs="Times New Roman" w:hint="eastAsia"/>
          <w:color w:val="000000" w:themeColor="text1"/>
          <w:kern w:val="0"/>
          <w:sz w:val="22"/>
        </w:rPr>
        <w:t xml:space="preserve"> (</w:t>
      </w:r>
      <w:r w:rsidR="003C2D62" w:rsidRPr="00F007DB">
        <w:rPr>
          <w:rFonts w:ascii="Times New Roman" w:eastAsia="DengXian" w:hAnsi="Times New Roman" w:cs="Times New Roman"/>
          <w:color w:val="000000" w:themeColor="text1"/>
          <w:kern w:val="0"/>
          <w:sz w:val="22"/>
        </w:rPr>
        <w:t>Zhuo</w:t>
      </w:r>
      <w:r w:rsidR="003C2D62" w:rsidRPr="00F007DB">
        <w:rPr>
          <w:rFonts w:ascii="Times New Roman" w:eastAsia="DengXian" w:hAnsi="Times New Roman" w:cs="Times New Roman" w:hint="eastAsia"/>
          <w:color w:val="000000" w:themeColor="text1"/>
          <w:kern w:val="0"/>
          <w:sz w:val="22"/>
        </w:rPr>
        <w:t xml:space="preserve"> et al.</w:t>
      </w:r>
      <w:r w:rsidR="003C2D62" w:rsidRPr="00F007DB">
        <w:rPr>
          <w:rFonts w:ascii="Times New Roman" w:eastAsia="DengXian" w:hAnsi="Times New Roman" w:cs="Times New Roman"/>
          <w:color w:val="000000" w:themeColor="text1"/>
          <w:kern w:val="0"/>
          <w:sz w:val="22"/>
        </w:rPr>
        <w:t xml:space="preserve"> 2018</w:t>
      </w:r>
      <w:r w:rsidR="003C2D62" w:rsidRPr="00F007DB">
        <w:rPr>
          <w:rFonts w:ascii="Times New Roman" w:eastAsia="DengXian" w:hAnsi="Times New Roman" w:cs="Times New Roman" w:hint="eastAsia"/>
          <w:color w:val="000000" w:themeColor="text1"/>
          <w:kern w:val="0"/>
          <w:sz w:val="22"/>
        </w:rPr>
        <w:t>)</w:t>
      </w:r>
      <w:r w:rsidR="003C2D62" w:rsidRPr="00F007DB">
        <w:rPr>
          <w:rFonts w:ascii="Times New Roman" w:eastAsia="DengXian" w:hAnsi="Times New Roman" w:cs="Times New Roman"/>
          <w:color w:val="000000" w:themeColor="text1"/>
          <w:kern w:val="0"/>
          <w:sz w:val="22"/>
        </w:rPr>
        <w:t>.</w:t>
      </w:r>
      <w:r w:rsidR="003C2D62" w:rsidRPr="00F007DB">
        <w:rPr>
          <w:rFonts w:ascii="Times New Roman" w:eastAsia="DengXian" w:hAnsi="Times New Roman" w:cs="Times New Roman" w:hint="eastAsia"/>
          <w:color w:val="000000" w:themeColor="text1"/>
          <w:kern w:val="0"/>
          <w:sz w:val="22"/>
        </w:rPr>
        <w:t xml:space="preserve"> </w:t>
      </w:r>
      <w:r w:rsidR="003C2D62" w:rsidRPr="00F007DB">
        <w:rPr>
          <w:rFonts w:ascii="Times New Roman" w:eastAsia="DengXian" w:hAnsi="Times New Roman" w:cs="Times New Roman"/>
          <w:color w:val="000000" w:themeColor="text1"/>
          <w:kern w:val="0"/>
          <w:sz w:val="22"/>
        </w:rPr>
        <w:t>Hewlett-Packard</w:t>
      </w:r>
      <w:r w:rsidR="003C2D62" w:rsidRPr="00F007DB">
        <w:rPr>
          <w:rFonts w:ascii="Times New Roman" w:eastAsia="DengXian" w:hAnsi="Times New Roman" w:cs="Times New Roman" w:hint="eastAsia"/>
          <w:color w:val="000000" w:themeColor="text1"/>
          <w:kern w:val="0"/>
          <w:sz w:val="22"/>
        </w:rPr>
        <w:t xml:space="preserve">, for instance, has established </w:t>
      </w:r>
      <w:r w:rsidR="003C2D62" w:rsidRPr="00F007DB">
        <w:rPr>
          <w:rFonts w:ascii="Times New Roman" w:eastAsia="DengXian" w:hAnsi="Times New Roman" w:cs="Times New Roman"/>
          <w:color w:val="000000" w:themeColor="text1"/>
          <w:kern w:val="0"/>
          <w:sz w:val="22"/>
        </w:rPr>
        <w:t xml:space="preserve">a </w:t>
      </w:r>
      <w:r w:rsidR="008F68DF" w:rsidRPr="00F007DB">
        <w:rPr>
          <w:rFonts w:ascii="Times New Roman" w:eastAsia="DengXian" w:hAnsi="Times New Roman" w:cs="Times New Roman"/>
          <w:color w:val="000000" w:themeColor="text1"/>
          <w:kern w:val="0"/>
          <w:sz w:val="22"/>
        </w:rPr>
        <w:t xml:space="preserve">formal </w:t>
      </w:r>
      <w:r w:rsidR="003C2D62" w:rsidRPr="00F007DB">
        <w:rPr>
          <w:rFonts w:ascii="Times New Roman" w:eastAsia="DengXian" w:hAnsi="Times New Roman" w:cs="Times New Roman"/>
          <w:color w:val="000000" w:themeColor="text1"/>
          <w:kern w:val="0"/>
          <w:sz w:val="22"/>
        </w:rPr>
        <w:t>pro</w:t>
      </w:r>
      <w:r w:rsidR="0070335C" w:rsidRPr="00F007DB">
        <w:rPr>
          <w:rFonts w:ascii="Times New Roman" w:eastAsia="DengXian" w:hAnsi="Times New Roman" w:cs="Times New Roman"/>
          <w:color w:val="000000" w:themeColor="text1"/>
          <w:kern w:val="0"/>
          <w:sz w:val="22"/>
        </w:rPr>
        <w:t xml:space="preserve">curement </w:t>
      </w:r>
      <w:r w:rsidR="00FD2CE9" w:rsidRPr="00F007DB">
        <w:rPr>
          <w:rFonts w:ascii="Times New Roman" w:eastAsia="DengXian" w:hAnsi="Times New Roman" w:cs="Times New Roman"/>
          <w:color w:val="000000" w:themeColor="text1"/>
          <w:kern w:val="0"/>
          <w:sz w:val="22"/>
        </w:rPr>
        <w:t>risk</w:t>
      </w:r>
      <w:r w:rsidR="00FD2CE9">
        <w:rPr>
          <w:rFonts w:ascii="Times New Roman" w:eastAsia="DengXian" w:hAnsi="Times New Roman" w:cs="Times New Roman"/>
          <w:color w:val="000000" w:themeColor="text1"/>
          <w:kern w:val="0"/>
          <w:sz w:val="22"/>
        </w:rPr>
        <w:t>-</w:t>
      </w:r>
      <w:r w:rsidR="0070335C" w:rsidRPr="00F007DB">
        <w:rPr>
          <w:rFonts w:ascii="Times New Roman" w:eastAsia="DengXian" w:hAnsi="Times New Roman" w:cs="Times New Roman"/>
          <w:color w:val="000000" w:themeColor="text1"/>
          <w:kern w:val="0"/>
          <w:sz w:val="22"/>
        </w:rPr>
        <w:t>management system</w:t>
      </w:r>
      <w:r w:rsidR="008A4CEF">
        <w:rPr>
          <w:rFonts w:ascii="Times New Roman" w:eastAsia="DengXian" w:hAnsi="Times New Roman" w:cs="Times New Roman"/>
          <w:color w:val="000000" w:themeColor="text1"/>
          <w:kern w:val="0"/>
          <w:sz w:val="22"/>
        </w:rPr>
        <w:t>,</w:t>
      </w:r>
      <w:r w:rsidR="0070335C" w:rsidRPr="00F007DB">
        <w:rPr>
          <w:rFonts w:ascii="Times New Roman" w:eastAsia="DengXian" w:hAnsi="Times New Roman" w:cs="Times New Roman"/>
          <w:color w:val="000000" w:themeColor="text1"/>
          <w:kern w:val="0"/>
          <w:sz w:val="22"/>
        </w:rPr>
        <w:t xml:space="preserve"> </w:t>
      </w:r>
      <w:r w:rsidR="00D545B0" w:rsidRPr="00F007DB">
        <w:rPr>
          <w:rFonts w:ascii="Times New Roman" w:eastAsia="DengXian" w:hAnsi="Times New Roman" w:cs="Times New Roman" w:hint="eastAsia"/>
          <w:color w:val="000000" w:themeColor="text1"/>
          <w:kern w:val="0"/>
          <w:sz w:val="22"/>
        </w:rPr>
        <w:t xml:space="preserve">through which </w:t>
      </w:r>
      <w:r w:rsidR="00F44D5F">
        <w:rPr>
          <w:rFonts w:ascii="Times New Roman" w:eastAsia="DengXian" w:hAnsi="Times New Roman" w:cs="Times New Roman"/>
          <w:color w:val="000000" w:themeColor="text1"/>
          <w:kern w:val="0"/>
          <w:sz w:val="22"/>
        </w:rPr>
        <w:t>it</w:t>
      </w:r>
      <w:r w:rsidR="0070335C" w:rsidRPr="00F007DB">
        <w:rPr>
          <w:rFonts w:ascii="Times New Roman" w:eastAsia="DengXian" w:hAnsi="Times New Roman" w:cs="Times New Roman"/>
          <w:color w:val="000000" w:themeColor="text1"/>
          <w:kern w:val="0"/>
          <w:sz w:val="22"/>
        </w:rPr>
        <w:t xml:space="preserve"> </w:t>
      </w:r>
      <w:r w:rsidR="00D545B0" w:rsidRPr="00F007DB">
        <w:rPr>
          <w:rFonts w:ascii="Times New Roman" w:eastAsia="DengXian" w:hAnsi="Times New Roman" w:cs="Times New Roman" w:hint="eastAsia"/>
          <w:color w:val="000000" w:themeColor="text1"/>
          <w:kern w:val="0"/>
          <w:sz w:val="22"/>
        </w:rPr>
        <w:t>can manage supply</w:t>
      </w:r>
      <w:r w:rsidR="00EF3042">
        <w:rPr>
          <w:rFonts w:ascii="Times New Roman" w:eastAsia="DengXian" w:hAnsi="Times New Roman" w:cs="Times New Roman"/>
          <w:color w:val="000000" w:themeColor="text1"/>
          <w:kern w:val="0"/>
          <w:sz w:val="22"/>
        </w:rPr>
        <w:t xml:space="preserve"> </w:t>
      </w:r>
      <w:r w:rsidR="00D545B0" w:rsidRPr="00F007DB">
        <w:rPr>
          <w:rFonts w:ascii="Times New Roman" w:eastAsia="DengXian" w:hAnsi="Times New Roman" w:cs="Times New Roman" w:hint="eastAsia"/>
          <w:color w:val="000000" w:themeColor="text1"/>
          <w:kern w:val="0"/>
          <w:sz w:val="22"/>
        </w:rPr>
        <w:t xml:space="preserve">chain risks using structured </w:t>
      </w:r>
      <w:r w:rsidR="00FD2CE9" w:rsidRPr="00F007DB">
        <w:rPr>
          <w:rFonts w:ascii="Times New Roman" w:eastAsia="DengXian" w:hAnsi="Times New Roman" w:cs="Times New Roman"/>
          <w:color w:val="000000" w:themeColor="text1"/>
          <w:kern w:val="0"/>
          <w:sz w:val="22"/>
        </w:rPr>
        <w:t>supply</w:t>
      </w:r>
      <w:r w:rsidR="00EF3042">
        <w:rPr>
          <w:rFonts w:ascii="Times New Roman" w:eastAsia="DengXian" w:hAnsi="Times New Roman" w:cs="Times New Roman"/>
          <w:color w:val="000000" w:themeColor="text1"/>
          <w:kern w:val="0"/>
          <w:sz w:val="22"/>
        </w:rPr>
        <w:t xml:space="preserve"> </w:t>
      </w:r>
      <w:r w:rsidR="002E139F" w:rsidRPr="00F007DB">
        <w:rPr>
          <w:rFonts w:ascii="Times New Roman" w:eastAsia="DengXian" w:hAnsi="Times New Roman" w:cs="Times New Roman"/>
          <w:color w:val="000000" w:themeColor="text1"/>
          <w:kern w:val="0"/>
          <w:sz w:val="22"/>
        </w:rPr>
        <w:t xml:space="preserve">chain </w:t>
      </w:r>
      <w:r w:rsidR="00D545B0" w:rsidRPr="00F007DB">
        <w:rPr>
          <w:rFonts w:ascii="Times New Roman" w:eastAsia="DengXian" w:hAnsi="Times New Roman" w:cs="Times New Roman" w:hint="eastAsia"/>
          <w:color w:val="000000" w:themeColor="text1"/>
          <w:kern w:val="0"/>
          <w:sz w:val="22"/>
        </w:rPr>
        <w:t>contracts (</w:t>
      </w:r>
      <w:r w:rsidR="00D545B0" w:rsidRPr="00F007DB">
        <w:rPr>
          <w:rFonts w:ascii="Times New Roman" w:eastAsia="DengXian" w:hAnsi="Times New Roman" w:cs="Times New Roman"/>
          <w:color w:val="000000" w:themeColor="text1"/>
          <w:kern w:val="0"/>
          <w:sz w:val="22"/>
        </w:rPr>
        <w:t>Nagali</w:t>
      </w:r>
      <w:r w:rsidR="00772988" w:rsidRPr="00F007DB">
        <w:rPr>
          <w:rFonts w:ascii="Times New Roman" w:eastAsia="DengXian" w:hAnsi="Times New Roman" w:cs="Times New Roman" w:hint="eastAsia"/>
          <w:color w:val="000000" w:themeColor="text1"/>
          <w:kern w:val="0"/>
          <w:sz w:val="22"/>
        </w:rPr>
        <w:t xml:space="preserve"> et al.</w:t>
      </w:r>
      <w:r w:rsidR="00D545B0" w:rsidRPr="00F007DB">
        <w:rPr>
          <w:rFonts w:ascii="Times New Roman" w:eastAsia="DengXian" w:hAnsi="Times New Roman" w:cs="Times New Roman" w:hint="eastAsia"/>
          <w:color w:val="000000" w:themeColor="text1"/>
          <w:kern w:val="0"/>
          <w:sz w:val="22"/>
        </w:rPr>
        <w:t xml:space="preserve"> </w:t>
      </w:r>
      <w:r w:rsidR="00D545B0" w:rsidRPr="00F007DB">
        <w:rPr>
          <w:rFonts w:ascii="Times New Roman" w:eastAsia="DengXian" w:hAnsi="Times New Roman" w:cs="Times New Roman"/>
          <w:color w:val="000000" w:themeColor="text1"/>
          <w:kern w:val="0"/>
          <w:sz w:val="22"/>
        </w:rPr>
        <w:t>2008)</w:t>
      </w:r>
      <w:r w:rsidR="00D545B0" w:rsidRPr="00F007DB">
        <w:rPr>
          <w:rFonts w:ascii="Times New Roman" w:eastAsia="DengXian" w:hAnsi="Times New Roman" w:cs="Times New Roman" w:hint="eastAsia"/>
          <w:color w:val="000000" w:themeColor="text1"/>
          <w:kern w:val="0"/>
          <w:sz w:val="22"/>
        </w:rPr>
        <w:t xml:space="preserve">. </w:t>
      </w:r>
    </w:p>
    <w:p w14:paraId="44E01205" w14:textId="06FEA189" w:rsidR="009D3204" w:rsidRPr="00F007DB" w:rsidRDefault="009D3204" w:rsidP="00724300">
      <w:pPr>
        <w:autoSpaceDE w:val="0"/>
        <w:autoSpaceDN w:val="0"/>
        <w:adjustRightInd w:val="0"/>
        <w:spacing w:line="480" w:lineRule="auto"/>
        <w:ind w:firstLine="360"/>
        <w:rPr>
          <w:rFonts w:ascii="Times New Roman" w:eastAsia="DengXian" w:hAnsi="Times New Roman" w:cs="Times New Roman"/>
          <w:color w:val="000000" w:themeColor="text1"/>
          <w:kern w:val="0"/>
          <w:sz w:val="22"/>
        </w:rPr>
      </w:pPr>
      <w:r w:rsidRPr="00F007DB">
        <w:rPr>
          <w:rFonts w:ascii="Times New Roman" w:eastAsia="DengXian" w:hAnsi="Times New Roman" w:cs="Times New Roman"/>
          <w:color w:val="000000" w:themeColor="text1"/>
          <w:kern w:val="0"/>
          <w:sz w:val="22"/>
        </w:rPr>
        <w:t xml:space="preserve">Similar to </w:t>
      </w:r>
      <w:r w:rsidR="00AC5187">
        <w:rPr>
          <w:rFonts w:ascii="Times New Roman" w:eastAsia="DengXian" w:hAnsi="Times New Roman" w:cs="Times New Roman"/>
          <w:color w:val="000000" w:themeColor="text1"/>
          <w:kern w:val="0"/>
          <w:sz w:val="22"/>
        </w:rPr>
        <w:t xml:space="preserve">the analysis of </w:t>
      </w:r>
      <w:r w:rsidRPr="00F007DB">
        <w:rPr>
          <w:rFonts w:ascii="Times New Roman" w:eastAsia="DengXian" w:hAnsi="Times New Roman" w:cs="Times New Roman"/>
          <w:color w:val="000000" w:themeColor="text1"/>
          <w:kern w:val="0"/>
          <w:sz w:val="22"/>
        </w:rPr>
        <w:t>ZWP</w:t>
      </w:r>
      <w:r w:rsidR="00AC5187">
        <w:rPr>
          <w:rFonts w:ascii="Times New Roman" w:eastAsia="DengXian" w:hAnsi="Times New Roman" w:cs="Times New Roman"/>
          <w:color w:val="000000" w:themeColor="text1"/>
          <w:kern w:val="0"/>
          <w:sz w:val="22"/>
        </w:rPr>
        <w:t>-</w:t>
      </w:r>
      <w:r w:rsidRPr="00F007DB">
        <w:rPr>
          <w:rFonts w:ascii="Times New Roman" w:eastAsia="DengXian" w:hAnsi="Times New Roman" w:cs="Times New Roman"/>
          <w:color w:val="000000" w:themeColor="text1"/>
          <w:kern w:val="0"/>
          <w:sz w:val="22"/>
        </w:rPr>
        <w:t xml:space="preserve">based contracts, we </w:t>
      </w:r>
      <w:r w:rsidR="00AC5187">
        <w:rPr>
          <w:rFonts w:ascii="Times New Roman" w:eastAsia="DengXian" w:hAnsi="Times New Roman" w:cs="Times New Roman"/>
          <w:color w:val="000000" w:themeColor="text1"/>
          <w:kern w:val="0"/>
          <w:sz w:val="22"/>
        </w:rPr>
        <w:t>analyse</w:t>
      </w:r>
      <w:r w:rsidRPr="00F007DB">
        <w:rPr>
          <w:rFonts w:ascii="Times New Roman" w:eastAsia="DengXian" w:hAnsi="Times New Roman" w:cs="Times New Roman"/>
          <w:color w:val="000000" w:themeColor="text1"/>
          <w:kern w:val="0"/>
          <w:sz w:val="22"/>
        </w:rPr>
        <w:t xml:space="preserve"> three GWP</w:t>
      </w:r>
      <w:r w:rsidR="00AC5187">
        <w:rPr>
          <w:rFonts w:ascii="Times New Roman" w:eastAsia="DengXian" w:hAnsi="Times New Roman" w:cs="Times New Roman"/>
          <w:color w:val="000000" w:themeColor="text1"/>
          <w:kern w:val="0"/>
          <w:sz w:val="22"/>
        </w:rPr>
        <w:t>-</w:t>
      </w:r>
      <w:r w:rsidRPr="00F007DB">
        <w:rPr>
          <w:rFonts w:ascii="Times New Roman" w:eastAsia="DengXian" w:hAnsi="Times New Roman" w:cs="Times New Roman"/>
          <w:color w:val="000000" w:themeColor="text1"/>
          <w:kern w:val="0"/>
          <w:sz w:val="22"/>
        </w:rPr>
        <w:t>based contracts</w:t>
      </w:r>
      <w:r w:rsidR="00AC5187">
        <w:rPr>
          <w:rFonts w:ascii="Times New Roman" w:eastAsia="DengXian" w:hAnsi="Times New Roman" w:cs="Times New Roman"/>
          <w:color w:val="000000" w:themeColor="text1"/>
          <w:kern w:val="0"/>
          <w:sz w:val="22"/>
        </w:rPr>
        <w:t>.</w:t>
      </w:r>
      <w:r w:rsidRPr="00F007DB">
        <w:rPr>
          <w:rFonts w:ascii="Times New Roman" w:eastAsia="DengXian" w:hAnsi="Times New Roman" w:cs="Times New Roman"/>
          <w:color w:val="000000" w:themeColor="text1"/>
          <w:kern w:val="0"/>
          <w:sz w:val="22"/>
        </w:rPr>
        <w:t xml:space="preserve"> </w:t>
      </w:r>
      <w:r w:rsidRPr="00F007DB">
        <w:rPr>
          <w:rFonts w:ascii="Times New Roman" w:eastAsia="DengXian" w:hAnsi="Times New Roman" w:cs="Times New Roman"/>
          <w:color w:val="000000" w:themeColor="text1"/>
          <w:sz w:val="22"/>
        </w:rPr>
        <w:t xml:space="preserve">First, </w:t>
      </w:r>
      <w:r w:rsidR="00AC5187">
        <w:rPr>
          <w:rFonts w:ascii="Times New Roman" w:eastAsia="DengXian" w:hAnsi="Times New Roman" w:cs="Times New Roman"/>
          <w:color w:val="000000" w:themeColor="text1"/>
          <w:sz w:val="22"/>
        </w:rPr>
        <w:t>in a</w:t>
      </w:r>
      <w:r w:rsidRPr="00F007DB">
        <w:rPr>
          <w:rFonts w:ascii="Times New Roman" w:eastAsia="DengXian" w:hAnsi="Times New Roman" w:cs="Times New Roman"/>
          <w:color w:val="000000" w:themeColor="text1"/>
          <w:sz w:val="22"/>
        </w:rPr>
        <w:t xml:space="preserve"> GWP-revenue-sharing (GR) contract</w:t>
      </w:r>
      <w:r w:rsidR="00AC5187">
        <w:rPr>
          <w:rFonts w:ascii="Times New Roman" w:eastAsia="DengXian" w:hAnsi="Times New Roman" w:cs="Times New Roman"/>
          <w:color w:val="000000" w:themeColor="text1"/>
          <w:sz w:val="22"/>
        </w:rPr>
        <w:t>,</w:t>
      </w:r>
      <w:r w:rsidRPr="00F007DB">
        <w:rPr>
          <w:rFonts w:ascii="Times New Roman" w:eastAsia="DengXian" w:hAnsi="Times New Roman" w:cs="Times New Roman"/>
          <w:color w:val="000000" w:themeColor="text1"/>
          <w:sz w:val="22"/>
        </w:rPr>
        <w:t xml:space="preserve"> </w:t>
      </w:r>
      <w:r w:rsidR="00AC5187">
        <w:rPr>
          <w:rFonts w:ascii="Times New Roman" w:eastAsia="DengXian" w:hAnsi="Times New Roman" w:cs="Times New Roman"/>
          <w:color w:val="000000" w:themeColor="text1"/>
          <w:sz w:val="22"/>
        </w:rPr>
        <w:t>t</w:t>
      </w:r>
      <w:r w:rsidRPr="00F007DB">
        <w:rPr>
          <w:rFonts w:ascii="Times New Roman" w:eastAsia="DengXian" w:hAnsi="Times New Roman" w:cs="Times New Roman"/>
          <w:color w:val="000000" w:themeColor="text1"/>
          <w:sz w:val="22"/>
        </w:rPr>
        <w:t xml:space="preserve">he manufacturer charges a wholesale price </w:t>
      </w:r>
      <w:r w:rsidR="00AC5187">
        <w:rPr>
          <w:rFonts w:ascii="Times New Roman" w:eastAsia="DengXian" w:hAnsi="Times New Roman" w:cs="Times New Roman"/>
          <w:color w:val="000000" w:themeColor="text1"/>
          <w:sz w:val="22"/>
        </w:rPr>
        <w:t>equal to</w:t>
      </w:r>
      <w:r w:rsidRPr="00F007DB">
        <w:rPr>
          <w:rFonts w:ascii="Times New Roman" w:eastAsia="DengXian" w:hAnsi="Times New Roman" w:cs="Times New Roman"/>
          <w:color w:val="000000" w:themeColor="text1"/>
          <w:sz w:val="22"/>
        </w:rPr>
        <w:t xml:space="preserve"> the retail price </w:t>
      </w:r>
      <w:r w:rsidRPr="00F007DB">
        <w:rPr>
          <w:rFonts w:ascii="Times New Roman" w:eastAsia="DengXian" w:hAnsi="Times New Roman" w:cs="Times New Roman"/>
          <w:i/>
          <w:color w:val="000000" w:themeColor="text1"/>
          <w:sz w:val="22"/>
        </w:rPr>
        <w:t>p</w:t>
      </w:r>
      <w:r w:rsidRPr="00F007DB">
        <w:rPr>
          <w:rFonts w:ascii="Times New Roman" w:eastAsia="DengXian" w:hAnsi="Times New Roman" w:cs="Times New Roman"/>
          <w:color w:val="000000" w:themeColor="text1"/>
          <w:sz w:val="22"/>
        </w:rPr>
        <w:t xml:space="preserve">, and grants </w:t>
      </w:r>
      <w:r w:rsidR="009F5C54" w:rsidRPr="00F007DB">
        <w:rPr>
          <w:rFonts w:ascii="Times New Roman" w:hAnsi="Times New Roman" w:cs="Times New Roman"/>
          <w:noProof/>
          <w:color w:val="000000"/>
          <w:position w:val="-10"/>
          <w:sz w:val="22"/>
        </w:rPr>
        <w:object w:dxaOrig="360" w:dyaOrig="300" w14:anchorId="7143DFBE">
          <v:shape id="_x0000_i1094" type="#_x0000_t75" alt="" style="width:18.9pt;height:14.75pt;mso-width-percent:0;mso-height-percent:0;mso-width-percent:0;mso-height-percent:0" o:ole="" fillcolor="window">
            <v:imagedata r:id="rId139" o:title=""/>
          </v:shape>
          <o:OLEObject Type="Embed" ProgID="Equation.DSMT4" ShapeID="_x0000_i1094" DrawAspect="Content" ObjectID="_1640812873" r:id="rId140"/>
        </w:object>
      </w:r>
      <w:r w:rsidRPr="00F007DB">
        <w:rPr>
          <w:rFonts w:ascii="Times New Roman" w:eastAsia="DengXian" w:hAnsi="Times New Roman" w:cs="Times New Roman"/>
          <w:color w:val="000000" w:themeColor="text1"/>
          <w:sz w:val="22"/>
        </w:rPr>
        <w:t xml:space="preserve"> </w:t>
      </w:r>
      <w:r w:rsidR="009D3A73" w:rsidRPr="00F007DB">
        <w:rPr>
          <w:rFonts w:ascii="Times New Roman" w:eastAsia="DengXian" w:hAnsi="Times New Roman" w:cs="Times New Roman" w:hint="eastAsia"/>
          <w:color w:val="000000" w:themeColor="text1"/>
          <w:sz w:val="22"/>
        </w:rPr>
        <w:t>for each</w:t>
      </w:r>
      <w:r w:rsidRPr="00F007DB">
        <w:rPr>
          <w:rFonts w:ascii="Times New Roman" w:eastAsia="DengXian" w:hAnsi="Times New Roman" w:cs="Times New Roman"/>
          <w:color w:val="000000" w:themeColor="text1"/>
          <w:sz w:val="22"/>
        </w:rPr>
        <w:t xml:space="preserve"> product sold to the retailer, where </w:t>
      </w:r>
      <w:r w:rsidR="009F5C54" w:rsidRPr="00F007DB">
        <w:rPr>
          <w:rFonts w:ascii="Times New Roman" w:hAnsi="Times New Roman" w:cs="Times New Roman"/>
          <w:noProof/>
          <w:color w:val="000000"/>
          <w:position w:val="-6"/>
          <w:sz w:val="22"/>
        </w:rPr>
        <w:object w:dxaOrig="540" w:dyaOrig="260" w14:anchorId="126BB624">
          <v:shape id="_x0000_i1095" type="#_x0000_t75" alt="" style="width:25.95pt;height:11.8pt;mso-width-percent:0;mso-height-percent:0;mso-width-percent:0;mso-height-percent:0" o:ole="" fillcolor="window">
            <v:imagedata r:id="rId141" o:title=""/>
          </v:shape>
          <o:OLEObject Type="Embed" ProgID="Equation.DSMT4" ShapeID="_x0000_i1095" DrawAspect="Content" ObjectID="_1640812874" r:id="rId142"/>
        </w:object>
      </w:r>
      <w:r w:rsidRPr="00F007DB">
        <w:rPr>
          <w:rFonts w:ascii="Times New Roman" w:eastAsia="DengXian" w:hAnsi="Times New Roman" w:cs="Times New Roman"/>
          <w:color w:val="000000" w:themeColor="text1"/>
          <w:sz w:val="22"/>
        </w:rPr>
        <w:t>.</w:t>
      </w:r>
      <w:r w:rsidRPr="00F007DB">
        <w:rPr>
          <w:rFonts w:ascii="Times New Roman" w:eastAsia="DengXian" w:hAnsi="Times New Roman" w:cs="Times New Roman"/>
          <w:color w:val="000000" w:themeColor="text1"/>
          <w:kern w:val="0"/>
          <w:sz w:val="22"/>
        </w:rPr>
        <w:t xml:space="preserve"> </w:t>
      </w:r>
      <w:r w:rsidRPr="00F007DB">
        <w:rPr>
          <w:rFonts w:ascii="Times New Roman" w:eastAsia="DengXian" w:hAnsi="Times New Roman" w:cs="Times New Roman"/>
          <w:color w:val="000000" w:themeColor="text1"/>
          <w:sz w:val="22"/>
        </w:rPr>
        <w:t xml:space="preserve">Second, </w:t>
      </w:r>
      <w:r w:rsidR="00AC5187">
        <w:rPr>
          <w:rFonts w:ascii="Times New Roman" w:eastAsia="DengXian" w:hAnsi="Times New Roman" w:cs="Times New Roman"/>
          <w:color w:val="000000" w:themeColor="text1"/>
          <w:sz w:val="22"/>
        </w:rPr>
        <w:t>in a</w:t>
      </w:r>
      <w:r w:rsidRPr="00F007DB">
        <w:rPr>
          <w:rFonts w:ascii="Times New Roman" w:eastAsia="DengXian" w:hAnsi="Times New Roman" w:cs="Times New Roman"/>
          <w:color w:val="000000" w:themeColor="text1"/>
          <w:sz w:val="22"/>
        </w:rPr>
        <w:t xml:space="preserve"> GWP-side-payment (GS) contract</w:t>
      </w:r>
      <w:r w:rsidR="00AC5187">
        <w:rPr>
          <w:rFonts w:ascii="Times New Roman" w:eastAsia="DengXian" w:hAnsi="Times New Roman" w:cs="Times New Roman"/>
          <w:color w:val="000000" w:themeColor="text1"/>
          <w:sz w:val="22"/>
        </w:rPr>
        <w:t>,</w:t>
      </w:r>
      <w:r w:rsidRPr="00F007DB">
        <w:rPr>
          <w:rFonts w:ascii="Times New Roman" w:eastAsia="DengXian" w:hAnsi="Times New Roman" w:cs="Times New Roman"/>
          <w:color w:val="000000" w:themeColor="text1"/>
          <w:sz w:val="22"/>
        </w:rPr>
        <w:t xml:space="preserve"> </w:t>
      </w:r>
      <w:r w:rsidR="002F5F66">
        <w:rPr>
          <w:rFonts w:ascii="Times New Roman" w:eastAsia="DengXian" w:hAnsi="Times New Roman" w:cs="Times New Roman"/>
          <w:color w:val="000000" w:themeColor="text1"/>
          <w:sz w:val="22"/>
        </w:rPr>
        <w:t>t</w:t>
      </w:r>
      <w:r w:rsidRPr="00F007DB">
        <w:rPr>
          <w:rFonts w:ascii="Times New Roman" w:eastAsia="DengXian" w:hAnsi="Times New Roman" w:cs="Times New Roman"/>
          <w:color w:val="000000" w:themeColor="text1"/>
          <w:sz w:val="22"/>
        </w:rPr>
        <w:t xml:space="preserve">he manufacturer charges a wholesale price </w:t>
      </w:r>
      <w:r w:rsidR="009E1BCC">
        <w:rPr>
          <w:rFonts w:ascii="Times New Roman" w:eastAsia="DengXian" w:hAnsi="Times New Roman" w:cs="Times New Roman"/>
          <w:color w:val="000000" w:themeColor="text1"/>
          <w:sz w:val="22"/>
        </w:rPr>
        <w:t>equal to</w:t>
      </w:r>
      <w:r w:rsidRPr="00F007DB">
        <w:rPr>
          <w:rFonts w:ascii="Times New Roman" w:eastAsia="DengXian" w:hAnsi="Times New Roman" w:cs="Times New Roman"/>
          <w:color w:val="000000" w:themeColor="text1"/>
          <w:sz w:val="22"/>
        </w:rPr>
        <w:t xml:space="preserve"> the retail price </w:t>
      </w:r>
      <w:r w:rsidRPr="00F007DB">
        <w:rPr>
          <w:rFonts w:ascii="Times New Roman" w:eastAsia="DengXian" w:hAnsi="Times New Roman" w:cs="Times New Roman"/>
          <w:i/>
          <w:color w:val="000000" w:themeColor="text1"/>
          <w:sz w:val="22"/>
        </w:rPr>
        <w:t>p</w:t>
      </w:r>
      <w:r w:rsidRPr="00F007DB">
        <w:rPr>
          <w:rFonts w:ascii="Times New Roman" w:eastAsia="DengXian" w:hAnsi="Times New Roman" w:cs="Times New Roman"/>
          <w:color w:val="000000" w:themeColor="text1"/>
          <w:sz w:val="22"/>
        </w:rPr>
        <w:t xml:space="preserve">, and grants a side-payment </w:t>
      </w:r>
      <w:r w:rsidRPr="00F007DB">
        <w:rPr>
          <w:rFonts w:ascii="Times New Roman" w:eastAsia="DengXian" w:hAnsi="Times New Roman" w:cs="Times New Roman"/>
          <w:i/>
          <w:color w:val="000000" w:themeColor="text1"/>
          <w:sz w:val="22"/>
        </w:rPr>
        <w:t>J</w:t>
      </w:r>
      <w:r w:rsidRPr="00F007DB">
        <w:rPr>
          <w:rFonts w:ascii="Times New Roman" w:eastAsia="DengXian" w:hAnsi="Times New Roman" w:cs="Times New Roman"/>
          <w:color w:val="000000" w:themeColor="text1"/>
          <w:sz w:val="22"/>
        </w:rPr>
        <w:t xml:space="preserve"> to the retailer per season</w:t>
      </w:r>
      <w:r w:rsidR="009E1BCC">
        <w:rPr>
          <w:rFonts w:ascii="Times New Roman" w:eastAsia="DengXian" w:hAnsi="Times New Roman" w:cs="Times New Roman"/>
          <w:color w:val="000000" w:themeColor="text1"/>
          <w:sz w:val="22"/>
        </w:rPr>
        <w:t>, where</w:t>
      </w:r>
      <w:r w:rsidRPr="00F007DB">
        <w:rPr>
          <w:rFonts w:ascii="Times New Roman" w:eastAsia="DengXian" w:hAnsi="Times New Roman" w:cs="Times New Roman"/>
          <w:color w:val="000000" w:themeColor="text1"/>
          <w:sz w:val="22"/>
        </w:rPr>
        <w:t xml:space="preserve"> </w:t>
      </w:r>
      <w:r w:rsidRPr="00F007DB">
        <w:rPr>
          <w:rFonts w:ascii="Times New Roman" w:eastAsia="DengXian" w:hAnsi="Times New Roman" w:cs="Times New Roman"/>
          <w:i/>
          <w:color w:val="000000" w:themeColor="text1"/>
          <w:sz w:val="22"/>
        </w:rPr>
        <w:t>J</w:t>
      </w:r>
      <w:r w:rsidRPr="00F007DB">
        <w:rPr>
          <w:rFonts w:ascii="Times New Roman" w:eastAsia="DengXian" w:hAnsi="Times New Roman" w:cs="Times New Roman"/>
          <w:color w:val="000000" w:themeColor="text1"/>
          <w:sz w:val="22"/>
        </w:rPr>
        <w:t xml:space="preserve"> is independent of the order quantity.</w:t>
      </w:r>
      <w:r w:rsidRPr="00F007DB">
        <w:rPr>
          <w:rFonts w:ascii="Times New Roman" w:eastAsia="DengXian" w:hAnsi="Times New Roman" w:cs="Times New Roman"/>
          <w:color w:val="000000" w:themeColor="text1"/>
          <w:kern w:val="0"/>
          <w:sz w:val="22"/>
        </w:rPr>
        <w:t xml:space="preserve"> </w:t>
      </w:r>
      <w:r w:rsidRPr="00F007DB">
        <w:rPr>
          <w:rFonts w:ascii="Times New Roman" w:eastAsia="DengXian" w:hAnsi="Times New Roman" w:cs="Times New Roman"/>
          <w:color w:val="000000" w:themeColor="text1"/>
          <w:sz w:val="22"/>
        </w:rPr>
        <w:t xml:space="preserve">Third, combining the GR contract and the GS contract, we </w:t>
      </w:r>
      <w:r w:rsidR="009E1BCC">
        <w:rPr>
          <w:rFonts w:ascii="Times New Roman" w:eastAsia="DengXian" w:hAnsi="Times New Roman" w:cs="Times New Roman"/>
          <w:color w:val="000000" w:themeColor="text1"/>
          <w:sz w:val="22"/>
        </w:rPr>
        <w:t>arrive at</w:t>
      </w:r>
      <w:r w:rsidR="009E1BCC" w:rsidRPr="00F007DB">
        <w:rPr>
          <w:rFonts w:ascii="Times New Roman" w:eastAsia="DengXian" w:hAnsi="Times New Roman" w:cs="Times New Roman"/>
          <w:color w:val="000000" w:themeColor="text1"/>
          <w:sz w:val="22"/>
        </w:rPr>
        <w:t xml:space="preserve"> </w:t>
      </w:r>
      <w:r w:rsidRPr="00F007DB">
        <w:rPr>
          <w:rFonts w:ascii="Times New Roman" w:eastAsia="DengXian" w:hAnsi="Times New Roman" w:cs="Times New Roman"/>
          <w:color w:val="000000" w:themeColor="text1"/>
          <w:sz w:val="22"/>
        </w:rPr>
        <w:t xml:space="preserve">the </w:t>
      </w:r>
      <w:r w:rsidR="009A122E" w:rsidRPr="00F007DB">
        <w:rPr>
          <w:rFonts w:ascii="Times New Roman" w:eastAsia="DengXian" w:hAnsi="Times New Roman" w:cs="Times New Roman"/>
          <w:color w:val="000000" w:themeColor="text1"/>
          <w:sz w:val="22"/>
        </w:rPr>
        <w:t>G</w:t>
      </w:r>
      <w:r w:rsidRPr="00F007DB">
        <w:rPr>
          <w:rFonts w:ascii="Times New Roman" w:eastAsia="DengXian" w:hAnsi="Times New Roman" w:cs="Times New Roman"/>
          <w:color w:val="000000" w:themeColor="text1"/>
          <w:sz w:val="22"/>
        </w:rPr>
        <w:t xml:space="preserve">RS contract. </w:t>
      </w:r>
    </w:p>
    <w:p w14:paraId="04378F55" w14:textId="08C66650" w:rsidR="004010A3" w:rsidRPr="00F007DB" w:rsidRDefault="009A122E" w:rsidP="004010A3">
      <w:pPr>
        <w:autoSpaceDE w:val="0"/>
        <w:autoSpaceDN w:val="0"/>
        <w:adjustRightInd w:val="0"/>
        <w:spacing w:line="480" w:lineRule="auto"/>
        <w:rPr>
          <w:rFonts w:ascii="Times New Roman" w:eastAsia="DengXian" w:hAnsi="Times New Roman" w:cs="Times New Roman"/>
          <w:i/>
          <w:color w:val="000000" w:themeColor="text1"/>
          <w:kern w:val="0"/>
          <w:sz w:val="22"/>
        </w:rPr>
      </w:pPr>
      <w:r w:rsidRPr="00F007DB">
        <w:rPr>
          <w:rFonts w:ascii="Times New Roman" w:eastAsia="DengXian" w:hAnsi="Times New Roman" w:cs="Times New Roman"/>
          <w:b/>
          <w:color w:val="000000" w:themeColor="text1"/>
          <w:kern w:val="0"/>
          <w:sz w:val="22"/>
        </w:rPr>
        <w:t>Proposition 5.2.</w:t>
      </w:r>
      <w:r w:rsidRPr="00F007DB">
        <w:rPr>
          <w:rFonts w:ascii="Times New Roman" w:eastAsia="DengXian" w:hAnsi="Times New Roman" w:cs="Times New Roman"/>
          <w:color w:val="000000" w:themeColor="text1"/>
          <w:kern w:val="0"/>
          <w:sz w:val="22"/>
        </w:rPr>
        <w:t xml:space="preserve"> </w:t>
      </w:r>
      <w:r w:rsidR="004010A3" w:rsidRPr="00F007DB">
        <w:rPr>
          <w:rFonts w:ascii="Times New Roman" w:eastAsia="DengXian" w:hAnsi="Times New Roman" w:cs="Times New Roman"/>
          <w:color w:val="000000" w:themeColor="text1"/>
          <w:kern w:val="0"/>
          <w:sz w:val="22"/>
        </w:rPr>
        <w:t xml:space="preserve">(a) </w:t>
      </w:r>
      <w:r w:rsidR="00840071" w:rsidRPr="00F007DB">
        <w:rPr>
          <w:rFonts w:ascii="Times New Roman" w:eastAsia="DengXian" w:hAnsi="Times New Roman" w:cs="Times New Roman"/>
          <w:i/>
          <w:color w:val="000000" w:themeColor="text1"/>
          <w:kern w:val="0"/>
          <w:sz w:val="22"/>
        </w:rPr>
        <w:t>Using the GRS contract:</w:t>
      </w:r>
      <w:r w:rsidR="00840071" w:rsidRPr="00F007DB">
        <w:rPr>
          <w:rFonts w:ascii="Times New Roman" w:eastAsia="DengXian" w:hAnsi="Times New Roman" w:cs="Times New Roman" w:hint="eastAsia"/>
          <w:i/>
          <w:color w:val="000000" w:themeColor="text1"/>
          <w:kern w:val="0"/>
          <w:sz w:val="22"/>
        </w:rPr>
        <w:t xml:space="preserve"> </w:t>
      </w:r>
      <w:r w:rsidRPr="00F007DB">
        <w:rPr>
          <w:rFonts w:ascii="Times New Roman" w:eastAsia="DengXian" w:hAnsi="Times New Roman" w:cs="Times New Roman"/>
          <w:i/>
          <w:color w:val="000000" w:themeColor="text1"/>
          <w:kern w:val="0"/>
          <w:sz w:val="22"/>
        </w:rPr>
        <w:t>(i) For the RD scenario</w:t>
      </w:r>
      <w:r w:rsidR="000361DA">
        <w:rPr>
          <w:rFonts w:ascii="Times New Roman" w:eastAsia="DengXian" w:hAnsi="Times New Roman" w:cs="Times New Roman"/>
          <w:i/>
          <w:color w:val="000000" w:themeColor="text1"/>
          <w:kern w:val="0"/>
          <w:sz w:val="22"/>
        </w:rPr>
        <w:t>,</w:t>
      </w:r>
      <w:r w:rsidRPr="00F007DB">
        <w:rPr>
          <w:rFonts w:ascii="Times New Roman" w:eastAsia="DengXian" w:hAnsi="Times New Roman" w:cs="Times New Roman"/>
          <w:i/>
          <w:color w:val="000000" w:themeColor="text1"/>
          <w:kern w:val="0"/>
          <w:sz w:val="22"/>
        </w:rPr>
        <w:t xml:space="preserve"> win-win coordination can be achieved by setting </w:t>
      </w:r>
      <w:r w:rsidR="009F5C54" w:rsidRPr="00F007DB">
        <w:rPr>
          <w:rFonts w:ascii="Times New Roman" w:hAnsi="Times New Roman" w:cs="Times New Roman"/>
          <w:i/>
          <w:noProof/>
          <w:color w:val="000000"/>
          <w:position w:val="-30"/>
          <w:sz w:val="22"/>
        </w:rPr>
        <w:object w:dxaOrig="1500" w:dyaOrig="680" w14:anchorId="66552CC4">
          <v:shape id="_x0000_i1096" type="#_x0000_t75" alt="" style="width:76.15pt;height:32.45pt;mso-width-percent:0;mso-height-percent:0;mso-width-percent:0;mso-height-percent:0" o:ole="" fillcolor="window">
            <v:imagedata r:id="rId143" o:title=""/>
          </v:shape>
          <o:OLEObject Type="Embed" ProgID="Equation.DSMT4" ShapeID="_x0000_i1096" DrawAspect="Content" ObjectID="_1640812875" r:id="rId144"/>
        </w:object>
      </w:r>
      <w:r w:rsidRPr="00F007DB">
        <w:rPr>
          <w:rFonts w:ascii="Times New Roman" w:hAnsi="Times New Roman" w:cs="Times New Roman"/>
          <w:i/>
          <w:color w:val="000000"/>
          <w:sz w:val="22"/>
        </w:rPr>
        <w:t xml:space="preserve"> and </w:t>
      </w:r>
      <w:r w:rsidR="009F5C54" w:rsidRPr="00F007DB">
        <w:rPr>
          <w:rFonts w:ascii="Times New Roman" w:hAnsi="Times New Roman" w:cs="Times New Roman"/>
          <w:i/>
          <w:noProof/>
          <w:color w:val="000000"/>
          <w:position w:val="-18"/>
          <w:sz w:val="22"/>
        </w:rPr>
        <w:object w:dxaOrig="6399" w:dyaOrig="560" w14:anchorId="6F9643E1">
          <v:shape id="_x0000_i1097" type="#_x0000_t75" alt="" style="width:316.35pt;height:24.8pt;mso-width-percent:0;mso-height-percent:0;mso-width-percent:0;mso-height-percent:0" o:ole="" fillcolor="window">
            <v:imagedata r:id="rId145" o:title=""/>
          </v:shape>
          <o:OLEObject Type="Embed" ProgID="Equation.DSMT4" ShapeID="_x0000_i1097" DrawAspect="Content" ObjectID="_1640812876" r:id="rId146"/>
        </w:object>
      </w:r>
      <w:r w:rsidR="00840071" w:rsidRPr="00F007DB">
        <w:rPr>
          <w:rFonts w:ascii="Times New Roman" w:eastAsia="DengXian" w:hAnsi="Times New Roman" w:cs="Times New Roman"/>
          <w:i/>
          <w:color w:val="000000" w:themeColor="text1"/>
          <w:kern w:val="0"/>
          <w:sz w:val="22"/>
        </w:rPr>
        <w:t>.</w:t>
      </w:r>
      <w:r w:rsidR="00840071" w:rsidRPr="00F007DB">
        <w:rPr>
          <w:rFonts w:ascii="Times New Roman" w:eastAsia="DengXian" w:hAnsi="Times New Roman" w:cs="Times New Roman" w:hint="eastAsia"/>
          <w:i/>
          <w:color w:val="000000" w:themeColor="text1"/>
          <w:kern w:val="0"/>
          <w:sz w:val="22"/>
        </w:rPr>
        <w:t xml:space="preserve"> </w:t>
      </w:r>
      <w:r w:rsidRPr="00F007DB">
        <w:rPr>
          <w:rFonts w:ascii="Times New Roman" w:eastAsia="DengXian" w:hAnsi="Times New Roman" w:cs="Times New Roman"/>
          <w:i/>
          <w:color w:val="000000" w:themeColor="text1"/>
          <w:kern w:val="0"/>
          <w:sz w:val="22"/>
        </w:rPr>
        <w:t xml:space="preserve">(ii) </w:t>
      </w:r>
      <w:r w:rsidRPr="00F007DB">
        <w:rPr>
          <w:rFonts w:ascii="Times New Roman" w:eastAsia="DengXian" w:hAnsi="Times New Roman" w:cs="Times New Roman"/>
          <w:i/>
          <w:color w:val="000000" w:themeColor="text1"/>
          <w:kern w:val="0"/>
          <w:sz w:val="22"/>
        </w:rPr>
        <w:lastRenderedPageBreak/>
        <w:t xml:space="preserve">For the MD </w:t>
      </w:r>
      <w:r w:rsidR="000361DA">
        <w:rPr>
          <w:rFonts w:ascii="Times New Roman" w:eastAsia="DengXian" w:hAnsi="Times New Roman" w:cs="Times New Roman"/>
          <w:i/>
          <w:color w:val="000000" w:themeColor="text1"/>
          <w:kern w:val="0"/>
          <w:sz w:val="22"/>
        </w:rPr>
        <w:t xml:space="preserve">scenario, </w:t>
      </w:r>
      <w:r w:rsidRPr="00F007DB">
        <w:rPr>
          <w:rFonts w:ascii="Times New Roman" w:eastAsia="DengXian" w:hAnsi="Times New Roman" w:cs="Times New Roman"/>
          <w:i/>
          <w:color w:val="000000" w:themeColor="text1"/>
          <w:kern w:val="0"/>
          <w:sz w:val="22"/>
        </w:rPr>
        <w:t xml:space="preserve">win-win coordination can be achieved by setting </w:t>
      </w:r>
      <w:r w:rsidR="009F5C54" w:rsidRPr="00F007DB">
        <w:rPr>
          <w:rFonts w:ascii="Times New Roman" w:hAnsi="Times New Roman" w:cs="Times New Roman"/>
          <w:i/>
          <w:noProof/>
          <w:color w:val="000000"/>
          <w:position w:val="-30"/>
          <w:sz w:val="22"/>
        </w:rPr>
        <w:object w:dxaOrig="1500" w:dyaOrig="680" w14:anchorId="00BDF589">
          <v:shape id="_x0000_i1098" type="#_x0000_t75" alt="" style="width:76.15pt;height:32.45pt;mso-width-percent:0;mso-height-percent:0;mso-width-percent:0;mso-height-percent:0" o:ole="" fillcolor="window">
            <v:imagedata r:id="rId147" o:title=""/>
          </v:shape>
          <o:OLEObject Type="Embed" ProgID="Equation.DSMT4" ShapeID="_x0000_i1098" DrawAspect="Content" ObjectID="_1640812877" r:id="rId148"/>
        </w:object>
      </w:r>
      <w:r w:rsidRPr="00F007DB">
        <w:rPr>
          <w:rFonts w:ascii="Times New Roman" w:hAnsi="Times New Roman" w:cs="Times New Roman"/>
          <w:i/>
          <w:color w:val="000000"/>
          <w:sz w:val="22"/>
        </w:rPr>
        <w:t xml:space="preserve"> and </w:t>
      </w:r>
      <w:r w:rsidR="009F5C54" w:rsidRPr="00F007DB">
        <w:rPr>
          <w:rFonts w:ascii="Times New Roman" w:hAnsi="Times New Roman" w:cs="Times New Roman"/>
          <w:i/>
          <w:noProof/>
          <w:color w:val="000000"/>
          <w:position w:val="-18"/>
          <w:sz w:val="22"/>
        </w:rPr>
        <w:object w:dxaOrig="6540" w:dyaOrig="560" w14:anchorId="6C705908">
          <v:shape id="_x0000_i1099" type="#_x0000_t75" alt="" style="width:330.5pt;height:24.8pt;mso-width-percent:0;mso-height-percent:0;mso-width-percent:0;mso-height-percent:0" o:ole="" fillcolor="window">
            <v:imagedata r:id="rId149" o:title=""/>
          </v:shape>
          <o:OLEObject Type="Embed" ProgID="Equation.DSMT4" ShapeID="_x0000_i1099" DrawAspect="Content" ObjectID="_1640812878" r:id="rId150"/>
        </w:object>
      </w:r>
      <w:r w:rsidR="00840071" w:rsidRPr="00F007DB">
        <w:rPr>
          <w:rFonts w:ascii="Times New Roman" w:hAnsi="Times New Roman" w:cs="Times New Roman" w:hint="eastAsia"/>
          <w:i/>
          <w:color w:val="000000"/>
          <w:sz w:val="22"/>
        </w:rPr>
        <w:t xml:space="preserve"> </w:t>
      </w:r>
      <w:r w:rsidR="004010A3" w:rsidRPr="00F007DB">
        <w:rPr>
          <w:rFonts w:ascii="Times New Roman" w:eastAsia="DengXian" w:hAnsi="Times New Roman" w:cs="Times New Roman"/>
          <w:i/>
          <w:color w:val="000000" w:themeColor="text1"/>
          <w:kern w:val="0"/>
          <w:sz w:val="22"/>
        </w:rPr>
        <w:t>(b)</w:t>
      </w:r>
      <w:r w:rsidR="004010A3" w:rsidRPr="00F007DB">
        <w:rPr>
          <w:rFonts w:ascii="Times New Roman" w:hAnsi="Times New Roman" w:cs="Times New Roman"/>
          <w:i/>
          <w:color w:val="000000"/>
          <w:sz w:val="22"/>
        </w:rPr>
        <w:t xml:space="preserve"> </w:t>
      </w:r>
      <w:r w:rsidR="009F5C54" w:rsidRPr="00F007DB">
        <w:rPr>
          <w:rFonts w:ascii="Times New Roman" w:hAnsi="Times New Roman" w:cs="Times New Roman"/>
          <w:i/>
          <w:noProof/>
          <w:color w:val="000000"/>
          <w:position w:val="-30"/>
          <w:sz w:val="22"/>
        </w:rPr>
        <w:object w:dxaOrig="1960" w:dyaOrig="680" w14:anchorId="67F26C95">
          <v:shape id="_x0000_i1100" type="#_x0000_t75" alt="" style="width:96.8pt;height:32.45pt;mso-width-percent:0;mso-height-percent:0;mso-width-percent:0;mso-height-percent:0" o:ole="" fillcolor="window">
            <v:imagedata r:id="rId151" o:title=""/>
          </v:shape>
          <o:OLEObject Type="Embed" ProgID="Equation.DSMT4" ShapeID="_x0000_i1100" DrawAspect="Content" ObjectID="_1640812879" r:id="rId152"/>
        </w:object>
      </w:r>
      <w:r w:rsidR="004010A3" w:rsidRPr="00F007DB">
        <w:rPr>
          <w:rStyle w:val="FootnoteReference"/>
          <w:rFonts w:ascii="Times New Roman" w:hAnsi="Times New Roman" w:cs="Times New Roman"/>
          <w:i/>
          <w:color w:val="000000"/>
          <w:sz w:val="22"/>
        </w:rPr>
        <w:footnoteReference w:id="7"/>
      </w:r>
      <w:r w:rsidR="004010A3" w:rsidRPr="00F007DB">
        <w:rPr>
          <w:rFonts w:ascii="Times New Roman" w:hAnsi="Times New Roman" w:cs="Times New Roman"/>
          <w:i/>
          <w:color w:val="000000"/>
          <w:sz w:val="22"/>
        </w:rPr>
        <w:t xml:space="preserve"> and </w:t>
      </w:r>
      <w:r w:rsidR="009F5C54" w:rsidRPr="00F007DB">
        <w:rPr>
          <w:rFonts w:ascii="Times New Roman" w:hAnsi="Times New Roman" w:cs="Times New Roman"/>
          <w:i/>
          <w:noProof/>
          <w:color w:val="000000"/>
          <w:position w:val="-30"/>
          <w:sz w:val="22"/>
        </w:rPr>
        <w:object w:dxaOrig="2320" w:dyaOrig="680" w14:anchorId="7E8C34DB">
          <v:shape id="_x0000_i1101" type="#_x0000_t75" alt="" style="width:118.6pt;height:32.45pt;mso-width-percent:0;mso-height-percent:0;mso-width-percent:0;mso-height-percent:0" o:ole="" fillcolor="window">
            <v:imagedata r:id="rId153" o:title=""/>
          </v:shape>
          <o:OLEObject Type="Embed" ProgID="Equation.DSMT4" ShapeID="_x0000_i1101" DrawAspect="Content" ObjectID="_1640812880" r:id="rId154"/>
        </w:object>
      </w:r>
      <w:r w:rsidR="00AD005A" w:rsidRPr="00F007DB">
        <w:rPr>
          <w:rFonts w:ascii="Times New Roman" w:eastAsia="DengXian" w:hAnsi="Times New Roman" w:cs="Times New Roman"/>
          <w:i/>
          <w:color w:val="000000" w:themeColor="text1"/>
          <w:kern w:val="0"/>
          <w:sz w:val="22"/>
        </w:rPr>
        <w:t>.</w:t>
      </w:r>
    </w:p>
    <w:p w14:paraId="1E16BECD" w14:textId="7634B87F" w:rsidR="004010A3" w:rsidRPr="00F007DB" w:rsidRDefault="00621088" w:rsidP="004010A3">
      <w:pPr>
        <w:autoSpaceDE w:val="0"/>
        <w:autoSpaceDN w:val="0"/>
        <w:adjustRightInd w:val="0"/>
        <w:spacing w:line="480" w:lineRule="auto"/>
        <w:ind w:firstLine="360"/>
        <w:rPr>
          <w:rFonts w:ascii="Times New Roman" w:hAnsi="Times New Roman" w:cs="Times New Roman"/>
          <w:color w:val="000000"/>
          <w:sz w:val="22"/>
        </w:rPr>
      </w:pPr>
      <w:r w:rsidRPr="00F007DB">
        <w:rPr>
          <w:rFonts w:ascii="Times New Roman" w:eastAsia="DengXian" w:hAnsi="Times New Roman" w:cs="Times New Roman"/>
          <w:color w:val="000000" w:themeColor="text1"/>
          <w:kern w:val="0"/>
          <w:sz w:val="22"/>
        </w:rPr>
        <w:t>Proposition 5</w:t>
      </w:r>
      <w:r w:rsidR="009A122E" w:rsidRPr="00F007DB">
        <w:rPr>
          <w:rFonts w:ascii="Times New Roman" w:eastAsia="DengXian" w:hAnsi="Times New Roman" w:cs="Times New Roman"/>
          <w:color w:val="000000" w:themeColor="text1"/>
          <w:kern w:val="0"/>
          <w:sz w:val="22"/>
        </w:rPr>
        <w:t>.2</w:t>
      </w:r>
      <w:r w:rsidRPr="00F007DB">
        <w:rPr>
          <w:rFonts w:ascii="Times New Roman" w:eastAsia="DengXian" w:hAnsi="Times New Roman" w:cs="Times New Roman"/>
          <w:color w:val="000000" w:themeColor="text1"/>
          <w:kern w:val="0"/>
          <w:sz w:val="22"/>
        </w:rPr>
        <w:t xml:space="preserve"> is very similar to Proposition 4.2, indicat</w:t>
      </w:r>
      <w:r w:rsidR="00F22C71">
        <w:rPr>
          <w:rFonts w:ascii="Times New Roman" w:eastAsia="DengXian" w:hAnsi="Times New Roman" w:cs="Times New Roman"/>
          <w:color w:val="000000" w:themeColor="text1"/>
          <w:kern w:val="0"/>
          <w:sz w:val="22"/>
        </w:rPr>
        <w:t>ing</w:t>
      </w:r>
      <w:r w:rsidRPr="00F007DB">
        <w:rPr>
          <w:rFonts w:ascii="Times New Roman" w:eastAsia="DengXian" w:hAnsi="Times New Roman" w:cs="Times New Roman"/>
          <w:color w:val="000000" w:themeColor="text1"/>
          <w:kern w:val="0"/>
          <w:sz w:val="22"/>
        </w:rPr>
        <w:t xml:space="preserve"> that GRS contract</w:t>
      </w:r>
      <w:r w:rsidR="00F22C71">
        <w:rPr>
          <w:rFonts w:ascii="Times New Roman" w:eastAsia="DengXian" w:hAnsi="Times New Roman" w:cs="Times New Roman"/>
          <w:color w:val="000000" w:themeColor="text1"/>
          <w:kern w:val="0"/>
          <w:sz w:val="22"/>
        </w:rPr>
        <w:t>s</w:t>
      </w:r>
      <w:r w:rsidRPr="00F007DB">
        <w:rPr>
          <w:rFonts w:ascii="Times New Roman" w:eastAsia="DengXian" w:hAnsi="Times New Roman" w:cs="Times New Roman"/>
          <w:color w:val="000000" w:themeColor="text1"/>
          <w:kern w:val="0"/>
          <w:sz w:val="22"/>
        </w:rPr>
        <w:t xml:space="preserve"> can also </w:t>
      </w:r>
      <w:r w:rsidR="00FD2CE9">
        <w:rPr>
          <w:rFonts w:ascii="Times New Roman" w:eastAsia="DengXian" w:hAnsi="Times New Roman" w:cs="Times New Roman"/>
          <w:color w:val="000000" w:themeColor="text1"/>
          <w:kern w:val="0"/>
          <w:sz w:val="22"/>
        </w:rPr>
        <w:t>facilitate</w:t>
      </w:r>
      <w:r w:rsidRPr="00F007DB">
        <w:rPr>
          <w:rFonts w:ascii="Times New Roman" w:eastAsia="DengXian" w:hAnsi="Times New Roman" w:cs="Times New Roman"/>
          <w:color w:val="000000" w:themeColor="text1"/>
          <w:kern w:val="0"/>
          <w:sz w:val="22"/>
        </w:rPr>
        <w:t xml:space="preserve"> win-win coordination.</w:t>
      </w:r>
      <w:r w:rsidR="004F1EAF" w:rsidRPr="00F007DB">
        <w:rPr>
          <w:rFonts w:ascii="Times New Roman" w:eastAsia="DengXian" w:hAnsi="Times New Roman" w:cs="Times New Roman"/>
          <w:color w:val="000000" w:themeColor="text1"/>
          <w:kern w:val="0"/>
          <w:sz w:val="22"/>
        </w:rPr>
        <w:t xml:space="preserve"> However, </w:t>
      </w:r>
      <w:r w:rsidR="00F22C71">
        <w:rPr>
          <w:rFonts w:ascii="Times New Roman" w:eastAsia="DengXian" w:hAnsi="Times New Roman" w:cs="Times New Roman"/>
          <w:color w:val="000000" w:themeColor="text1"/>
          <w:kern w:val="0"/>
          <w:sz w:val="22"/>
        </w:rPr>
        <w:t>it is worthwhile to c</w:t>
      </w:r>
      <w:r w:rsidR="00F22C71" w:rsidRPr="00F007DB">
        <w:rPr>
          <w:rFonts w:ascii="Times New Roman" w:eastAsia="DengXian" w:hAnsi="Times New Roman" w:cs="Times New Roman"/>
          <w:color w:val="000000" w:themeColor="text1"/>
          <w:kern w:val="0"/>
          <w:sz w:val="22"/>
        </w:rPr>
        <w:t>ompar</w:t>
      </w:r>
      <w:r w:rsidR="00F22C71">
        <w:rPr>
          <w:rFonts w:ascii="Times New Roman" w:eastAsia="DengXian" w:hAnsi="Times New Roman" w:cs="Times New Roman"/>
          <w:color w:val="000000" w:themeColor="text1"/>
          <w:kern w:val="0"/>
          <w:sz w:val="22"/>
        </w:rPr>
        <w:t>e</w:t>
      </w:r>
      <w:r w:rsidR="00F22C71" w:rsidRPr="00F007DB">
        <w:rPr>
          <w:rFonts w:ascii="Times New Roman" w:eastAsia="DengXian" w:hAnsi="Times New Roman" w:cs="Times New Roman"/>
          <w:color w:val="000000" w:themeColor="text1"/>
          <w:kern w:val="0"/>
          <w:sz w:val="22"/>
        </w:rPr>
        <w:t xml:space="preserve"> </w:t>
      </w:r>
      <w:r w:rsidR="00937201" w:rsidRPr="00F007DB">
        <w:rPr>
          <w:rFonts w:ascii="Times New Roman" w:eastAsia="DengXian" w:hAnsi="Times New Roman" w:cs="Times New Roman"/>
          <w:color w:val="000000" w:themeColor="text1"/>
          <w:kern w:val="0"/>
          <w:sz w:val="22"/>
        </w:rPr>
        <w:t>G</w:t>
      </w:r>
      <w:r w:rsidR="004F1EAF" w:rsidRPr="00F007DB">
        <w:rPr>
          <w:rFonts w:ascii="Times New Roman" w:eastAsia="DengXian" w:hAnsi="Times New Roman" w:cs="Times New Roman"/>
          <w:color w:val="000000" w:themeColor="text1"/>
          <w:kern w:val="0"/>
          <w:sz w:val="22"/>
        </w:rPr>
        <w:t>RS</w:t>
      </w:r>
      <w:r w:rsidR="00937201" w:rsidRPr="00F007DB">
        <w:rPr>
          <w:rFonts w:ascii="Times New Roman" w:eastAsia="DengXian" w:hAnsi="Times New Roman" w:cs="Times New Roman"/>
          <w:color w:val="000000" w:themeColor="text1"/>
          <w:kern w:val="0"/>
          <w:sz w:val="22"/>
        </w:rPr>
        <w:t xml:space="preserve"> and Z</w:t>
      </w:r>
      <w:r w:rsidR="004F1EAF" w:rsidRPr="00F007DB">
        <w:rPr>
          <w:rFonts w:ascii="Times New Roman" w:eastAsia="DengXian" w:hAnsi="Times New Roman" w:cs="Times New Roman"/>
          <w:color w:val="000000" w:themeColor="text1"/>
          <w:kern w:val="0"/>
          <w:sz w:val="22"/>
        </w:rPr>
        <w:t>RS</w:t>
      </w:r>
      <w:r w:rsidR="00937201" w:rsidRPr="00F007DB">
        <w:rPr>
          <w:rFonts w:ascii="Times New Roman" w:eastAsia="DengXian" w:hAnsi="Times New Roman" w:cs="Times New Roman"/>
          <w:color w:val="000000" w:themeColor="text1"/>
          <w:kern w:val="0"/>
          <w:sz w:val="22"/>
        </w:rPr>
        <w:t xml:space="preserve"> contracts</w:t>
      </w:r>
      <w:r w:rsidR="00F22C71">
        <w:rPr>
          <w:rFonts w:ascii="Times New Roman" w:eastAsia="DengXian" w:hAnsi="Times New Roman" w:cs="Times New Roman"/>
          <w:color w:val="000000" w:themeColor="text1"/>
          <w:kern w:val="0"/>
          <w:sz w:val="22"/>
        </w:rPr>
        <w:t xml:space="preserve"> for</w:t>
      </w:r>
      <w:r w:rsidR="00937201" w:rsidRPr="00F007DB">
        <w:rPr>
          <w:rFonts w:ascii="Times New Roman" w:eastAsia="DengXian" w:hAnsi="Times New Roman" w:cs="Times New Roman"/>
          <w:color w:val="000000" w:themeColor="text1"/>
          <w:kern w:val="0"/>
          <w:sz w:val="22"/>
        </w:rPr>
        <w:t xml:space="preserve"> whi</w:t>
      </w:r>
      <w:r w:rsidR="008C0252" w:rsidRPr="00F007DB">
        <w:rPr>
          <w:rFonts w:ascii="Times New Roman" w:eastAsia="DengXian" w:hAnsi="Times New Roman" w:cs="Times New Roman"/>
          <w:color w:val="000000" w:themeColor="text1"/>
          <w:kern w:val="0"/>
          <w:sz w:val="22"/>
        </w:rPr>
        <w:t xml:space="preserve">ch one </w:t>
      </w:r>
      <w:r w:rsidR="006D317B">
        <w:rPr>
          <w:rFonts w:ascii="Times New Roman" w:eastAsia="DengXian" w:hAnsi="Times New Roman" w:cs="Times New Roman"/>
          <w:color w:val="000000" w:themeColor="text1"/>
          <w:kern w:val="0"/>
          <w:sz w:val="22"/>
        </w:rPr>
        <w:t>presents the most risk</w:t>
      </w:r>
      <w:r w:rsidR="008C0252" w:rsidRPr="00F007DB">
        <w:rPr>
          <w:rFonts w:ascii="Times New Roman" w:eastAsia="DengXian" w:hAnsi="Times New Roman" w:cs="Times New Roman"/>
          <w:color w:val="000000" w:themeColor="text1"/>
          <w:kern w:val="0"/>
          <w:sz w:val="22"/>
        </w:rPr>
        <w:t xml:space="preserve"> to</w:t>
      </w:r>
      <w:r w:rsidR="004F1EAF" w:rsidRPr="00F007DB">
        <w:rPr>
          <w:rFonts w:ascii="Times New Roman" w:eastAsia="DengXian" w:hAnsi="Times New Roman" w:cs="Times New Roman"/>
          <w:color w:val="000000" w:themeColor="text1"/>
          <w:kern w:val="0"/>
          <w:sz w:val="22"/>
        </w:rPr>
        <w:t xml:space="preserve"> the manufacturer</w:t>
      </w:r>
      <w:r w:rsidR="008C0252" w:rsidRPr="00F007DB">
        <w:rPr>
          <w:rFonts w:ascii="Times New Roman" w:eastAsia="DengXian" w:hAnsi="Times New Roman" w:cs="Times New Roman"/>
          <w:color w:val="000000" w:themeColor="text1"/>
          <w:kern w:val="0"/>
          <w:sz w:val="22"/>
        </w:rPr>
        <w:t xml:space="preserve"> and </w:t>
      </w:r>
      <w:r w:rsidR="004F1EAF" w:rsidRPr="00F007DB">
        <w:rPr>
          <w:rFonts w:ascii="Times New Roman" w:eastAsia="DengXian" w:hAnsi="Times New Roman" w:cs="Times New Roman"/>
          <w:color w:val="000000" w:themeColor="text1"/>
          <w:kern w:val="0"/>
          <w:sz w:val="22"/>
        </w:rPr>
        <w:t>the retailer</w:t>
      </w:r>
      <w:r w:rsidR="00F22C71">
        <w:rPr>
          <w:rFonts w:ascii="Times New Roman" w:eastAsia="DengXian" w:hAnsi="Times New Roman" w:cs="Times New Roman"/>
          <w:color w:val="000000" w:themeColor="text1"/>
          <w:kern w:val="0"/>
          <w:sz w:val="22"/>
        </w:rPr>
        <w:t>.</w:t>
      </w:r>
      <w:r w:rsidR="008C0252" w:rsidRPr="00F007DB">
        <w:rPr>
          <w:rFonts w:ascii="Times New Roman" w:eastAsia="DengXian" w:hAnsi="Times New Roman" w:cs="Times New Roman"/>
          <w:color w:val="000000" w:themeColor="text1"/>
          <w:kern w:val="0"/>
          <w:sz w:val="22"/>
        </w:rPr>
        <w:t xml:space="preserve"> Employing the </w:t>
      </w:r>
      <w:r w:rsidR="00C56C73">
        <w:rPr>
          <w:rFonts w:ascii="Times New Roman" w:eastAsia="DengXian" w:hAnsi="Times New Roman" w:cs="Times New Roman"/>
          <w:color w:val="000000" w:themeColor="text1"/>
          <w:kern w:val="0"/>
          <w:sz w:val="22"/>
        </w:rPr>
        <w:t>MV</w:t>
      </w:r>
      <w:r w:rsidR="008C0252" w:rsidRPr="00F007DB">
        <w:rPr>
          <w:rFonts w:ascii="Times New Roman" w:eastAsia="DengXian" w:hAnsi="Times New Roman" w:cs="Times New Roman"/>
          <w:color w:val="000000" w:themeColor="text1"/>
          <w:kern w:val="0"/>
          <w:sz w:val="22"/>
        </w:rPr>
        <w:t xml:space="preserve"> criterion, which is </w:t>
      </w:r>
      <w:r w:rsidR="00143624">
        <w:rPr>
          <w:rFonts w:ascii="Times New Roman" w:eastAsia="DengXian" w:hAnsi="Times New Roman" w:cs="Times New Roman"/>
          <w:color w:val="000000" w:themeColor="text1"/>
          <w:kern w:val="0"/>
          <w:sz w:val="22"/>
        </w:rPr>
        <w:t>now</w:t>
      </w:r>
      <w:r w:rsidR="00143624" w:rsidRPr="00F007DB">
        <w:rPr>
          <w:rFonts w:ascii="Times New Roman" w:eastAsia="DengXian" w:hAnsi="Times New Roman" w:cs="Times New Roman"/>
          <w:color w:val="000000" w:themeColor="text1"/>
          <w:kern w:val="0"/>
          <w:sz w:val="22"/>
        </w:rPr>
        <w:t xml:space="preserve"> </w:t>
      </w:r>
      <w:r w:rsidR="008C0252" w:rsidRPr="00F007DB">
        <w:rPr>
          <w:rFonts w:ascii="Times New Roman" w:eastAsia="DengXian" w:hAnsi="Times New Roman" w:cs="Times New Roman"/>
          <w:color w:val="000000" w:themeColor="text1"/>
          <w:kern w:val="0"/>
          <w:sz w:val="22"/>
        </w:rPr>
        <w:t>very commonly used in OR/OM</w:t>
      </w:r>
      <w:r w:rsidR="00FC36C1" w:rsidRPr="00F007DB">
        <w:rPr>
          <w:rFonts w:ascii="Times New Roman" w:eastAsia="DengXian" w:hAnsi="Times New Roman" w:cs="Times New Roman"/>
          <w:color w:val="000000" w:themeColor="text1"/>
          <w:kern w:val="0"/>
          <w:sz w:val="22"/>
        </w:rPr>
        <w:t xml:space="preserve"> </w:t>
      </w:r>
      <w:r w:rsidR="00F22C71">
        <w:rPr>
          <w:rFonts w:ascii="Times New Roman" w:eastAsia="DengXian" w:hAnsi="Times New Roman" w:cs="Times New Roman"/>
          <w:color w:val="000000" w:themeColor="text1"/>
          <w:kern w:val="0"/>
          <w:sz w:val="22"/>
        </w:rPr>
        <w:t xml:space="preserve">analysis </w:t>
      </w:r>
      <w:r w:rsidR="00FC36C1" w:rsidRPr="00F007DB">
        <w:rPr>
          <w:rFonts w:ascii="Times New Roman" w:eastAsia="DengXian" w:hAnsi="Times New Roman" w:cs="Times New Roman"/>
          <w:color w:val="000000" w:themeColor="text1"/>
          <w:kern w:val="0"/>
          <w:sz w:val="22"/>
        </w:rPr>
        <w:t>(Chiu and Choi 2016; Chiu et al. 2018; Choi et al. 2019)</w:t>
      </w:r>
      <w:r w:rsidR="008C0252" w:rsidRPr="00F007DB">
        <w:rPr>
          <w:rFonts w:ascii="Times New Roman" w:eastAsia="DengXian" w:hAnsi="Times New Roman" w:cs="Times New Roman"/>
          <w:color w:val="000000" w:themeColor="text1"/>
          <w:kern w:val="0"/>
          <w:sz w:val="22"/>
        </w:rPr>
        <w:t>, we conduct a risk analysis</w:t>
      </w:r>
      <w:r w:rsidR="00A85227" w:rsidRPr="00F007DB">
        <w:rPr>
          <w:rFonts w:ascii="Times New Roman" w:eastAsia="DengXian" w:hAnsi="Times New Roman" w:cs="Times New Roman"/>
          <w:color w:val="000000" w:themeColor="text1"/>
          <w:kern w:val="0"/>
          <w:sz w:val="22"/>
        </w:rPr>
        <w:t xml:space="preserve"> (Asian and Nie 2014)</w:t>
      </w:r>
      <w:r w:rsidR="008C0252" w:rsidRPr="00F007DB">
        <w:rPr>
          <w:rFonts w:ascii="Times New Roman" w:eastAsia="DengXian" w:hAnsi="Times New Roman" w:cs="Times New Roman"/>
          <w:color w:val="000000" w:themeColor="text1"/>
          <w:kern w:val="0"/>
          <w:sz w:val="22"/>
        </w:rPr>
        <w:t xml:space="preserve"> for the supply chain members.</w:t>
      </w:r>
      <w:r w:rsidR="004924C0" w:rsidRPr="00F007DB">
        <w:rPr>
          <w:rFonts w:ascii="Times New Roman" w:eastAsia="DengXian" w:hAnsi="Times New Roman" w:cs="Times New Roman"/>
          <w:color w:val="000000" w:themeColor="text1"/>
          <w:kern w:val="0"/>
          <w:sz w:val="22"/>
        </w:rPr>
        <w:t xml:space="preserve"> </w:t>
      </w:r>
      <w:r w:rsidR="00143624">
        <w:rPr>
          <w:rFonts w:ascii="Times New Roman" w:eastAsia="DengXian" w:hAnsi="Times New Roman" w:cs="Times New Roman"/>
          <w:color w:val="000000" w:themeColor="text1"/>
          <w:kern w:val="0"/>
          <w:sz w:val="22"/>
        </w:rPr>
        <w:t>U</w:t>
      </w:r>
      <w:r w:rsidR="004924C0" w:rsidRPr="00F007DB">
        <w:rPr>
          <w:rFonts w:ascii="Times New Roman" w:eastAsia="DengXian" w:hAnsi="Times New Roman" w:cs="Times New Roman"/>
          <w:color w:val="000000" w:themeColor="text1"/>
          <w:kern w:val="0"/>
          <w:sz w:val="22"/>
        </w:rPr>
        <w:t xml:space="preserve">nder the </w:t>
      </w:r>
      <w:r w:rsidR="00C56C73">
        <w:rPr>
          <w:rFonts w:ascii="Times New Roman" w:eastAsia="DengXian" w:hAnsi="Times New Roman" w:cs="Times New Roman"/>
          <w:color w:val="000000" w:themeColor="text1"/>
          <w:kern w:val="0"/>
          <w:sz w:val="22"/>
        </w:rPr>
        <w:t>MV</w:t>
      </w:r>
      <w:r w:rsidR="004924C0" w:rsidRPr="00F007DB">
        <w:rPr>
          <w:rFonts w:ascii="Times New Roman" w:eastAsia="DengXian" w:hAnsi="Times New Roman" w:cs="Times New Roman"/>
          <w:color w:val="000000" w:themeColor="text1"/>
          <w:kern w:val="0"/>
          <w:sz w:val="22"/>
        </w:rPr>
        <w:t xml:space="preserve"> analysis framework, we quanti</w:t>
      </w:r>
      <w:r w:rsidR="009448FA">
        <w:rPr>
          <w:rFonts w:ascii="Times New Roman" w:eastAsia="DengXian" w:hAnsi="Times New Roman" w:cs="Times New Roman"/>
          <w:color w:val="000000" w:themeColor="text1"/>
          <w:kern w:val="0"/>
          <w:sz w:val="22"/>
        </w:rPr>
        <w:t>f</w:t>
      </w:r>
      <w:r w:rsidR="004924C0" w:rsidRPr="00F007DB">
        <w:rPr>
          <w:rFonts w:ascii="Times New Roman" w:eastAsia="DengXian" w:hAnsi="Times New Roman" w:cs="Times New Roman"/>
          <w:color w:val="000000" w:themeColor="text1"/>
          <w:kern w:val="0"/>
          <w:sz w:val="22"/>
        </w:rPr>
        <w:t xml:space="preserve">y the benefit by </w:t>
      </w:r>
      <w:r w:rsidR="009448FA">
        <w:rPr>
          <w:rFonts w:ascii="Times New Roman" w:eastAsia="DengXian" w:hAnsi="Times New Roman" w:cs="Times New Roman"/>
          <w:color w:val="000000" w:themeColor="text1"/>
          <w:kern w:val="0"/>
          <w:sz w:val="22"/>
        </w:rPr>
        <w:t>‘</w:t>
      </w:r>
      <w:r w:rsidR="004924C0" w:rsidRPr="00F007DB">
        <w:rPr>
          <w:rFonts w:ascii="Times New Roman" w:eastAsia="DengXian" w:hAnsi="Times New Roman" w:cs="Times New Roman"/>
          <w:color w:val="000000" w:themeColor="text1"/>
          <w:kern w:val="0"/>
          <w:sz w:val="22"/>
        </w:rPr>
        <w:t>expected profit</w:t>
      </w:r>
      <w:r w:rsidR="009448FA">
        <w:rPr>
          <w:rFonts w:ascii="Times New Roman" w:eastAsia="DengXian" w:hAnsi="Times New Roman" w:cs="Times New Roman"/>
          <w:color w:val="000000" w:themeColor="text1"/>
          <w:kern w:val="0"/>
          <w:sz w:val="22"/>
        </w:rPr>
        <w:t>’</w:t>
      </w:r>
      <w:r w:rsidR="004924C0" w:rsidRPr="00F007DB">
        <w:rPr>
          <w:rFonts w:ascii="Times New Roman" w:eastAsia="DengXian" w:hAnsi="Times New Roman" w:cs="Times New Roman"/>
          <w:color w:val="000000" w:themeColor="text1"/>
          <w:kern w:val="0"/>
          <w:sz w:val="22"/>
        </w:rPr>
        <w:t xml:space="preserve"> (i.e., the mean) and the level of risk by </w:t>
      </w:r>
      <w:r w:rsidR="009448FA">
        <w:rPr>
          <w:rFonts w:ascii="Times New Roman" w:eastAsia="DengXian" w:hAnsi="Times New Roman" w:cs="Times New Roman"/>
          <w:color w:val="000000" w:themeColor="text1"/>
          <w:kern w:val="0"/>
          <w:sz w:val="22"/>
        </w:rPr>
        <w:t>‘</w:t>
      </w:r>
      <w:r w:rsidR="004924C0" w:rsidRPr="00F007DB">
        <w:rPr>
          <w:rFonts w:ascii="Times New Roman" w:eastAsia="DengXian" w:hAnsi="Times New Roman" w:cs="Times New Roman"/>
          <w:color w:val="000000" w:themeColor="text1"/>
          <w:kern w:val="0"/>
          <w:sz w:val="22"/>
        </w:rPr>
        <w:t>variance of profit</w:t>
      </w:r>
      <w:r w:rsidR="009448FA">
        <w:rPr>
          <w:rFonts w:ascii="Times New Roman" w:eastAsia="DengXian" w:hAnsi="Times New Roman" w:cs="Times New Roman"/>
          <w:color w:val="000000" w:themeColor="text1"/>
          <w:kern w:val="0"/>
          <w:sz w:val="22"/>
        </w:rPr>
        <w:t>’</w:t>
      </w:r>
      <w:r w:rsidR="004924C0" w:rsidRPr="00F007DB">
        <w:rPr>
          <w:rFonts w:ascii="Times New Roman" w:eastAsia="DengXian" w:hAnsi="Times New Roman" w:cs="Times New Roman"/>
          <w:color w:val="000000" w:themeColor="text1"/>
          <w:kern w:val="0"/>
          <w:sz w:val="22"/>
        </w:rPr>
        <w:t xml:space="preserve"> (i.e.</w:t>
      </w:r>
      <w:r w:rsidR="00143624">
        <w:rPr>
          <w:rFonts w:ascii="Times New Roman" w:eastAsia="DengXian" w:hAnsi="Times New Roman" w:cs="Times New Roman"/>
          <w:color w:val="000000" w:themeColor="text1"/>
          <w:kern w:val="0"/>
          <w:sz w:val="22"/>
        </w:rPr>
        <w:t>,</w:t>
      </w:r>
      <w:r w:rsidR="004924C0" w:rsidRPr="00F007DB">
        <w:rPr>
          <w:rFonts w:ascii="Times New Roman" w:eastAsia="DengXian" w:hAnsi="Times New Roman" w:cs="Times New Roman"/>
          <w:color w:val="000000" w:themeColor="text1"/>
          <w:kern w:val="0"/>
          <w:sz w:val="22"/>
        </w:rPr>
        <w:t xml:space="preserve"> the variance). This approach is commonly used in finance</w:t>
      </w:r>
      <w:r w:rsidR="00143624">
        <w:rPr>
          <w:rFonts w:ascii="Times New Roman" w:eastAsia="DengXian" w:hAnsi="Times New Roman" w:cs="Times New Roman"/>
          <w:color w:val="000000" w:themeColor="text1"/>
          <w:kern w:val="0"/>
          <w:sz w:val="22"/>
        </w:rPr>
        <w:t>,</w:t>
      </w:r>
      <w:r w:rsidR="004924C0" w:rsidRPr="00F007DB">
        <w:rPr>
          <w:rFonts w:ascii="Times New Roman" w:eastAsia="DengXian" w:hAnsi="Times New Roman" w:cs="Times New Roman"/>
          <w:color w:val="000000" w:themeColor="text1"/>
          <w:kern w:val="0"/>
          <w:sz w:val="22"/>
        </w:rPr>
        <w:t xml:space="preserve"> such as </w:t>
      </w:r>
      <w:r w:rsidR="00143624">
        <w:rPr>
          <w:rFonts w:ascii="Times New Roman" w:eastAsia="DengXian" w:hAnsi="Times New Roman" w:cs="Times New Roman"/>
          <w:color w:val="000000" w:themeColor="text1"/>
          <w:kern w:val="0"/>
          <w:sz w:val="22"/>
        </w:rPr>
        <w:t xml:space="preserve">for </w:t>
      </w:r>
      <w:r w:rsidR="004924C0" w:rsidRPr="00F007DB">
        <w:rPr>
          <w:rFonts w:ascii="Times New Roman" w:eastAsia="DengXian" w:hAnsi="Times New Roman" w:cs="Times New Roman"/>
          <w:color w:val="000000" w:themeColor="text1"/>
          <w:kern w:val="0"/>
          <w:sz w:val="22"/>
        </w:rPr>
        <w:t>portfolio management</w:t>
      </w:r>
      <w:r w:rsidR="00143624">
        <w:rPr>
          <w:rFonts w:ascii="Times New Roman" w:eastAsia="DengXian" w:hAnsi="Times New Roman" w:cs="Times New Roman"/>
          <w:color w:val="000000" w:themeColor="text1"/>
          <w:kern w:val="0"/>
          <w:sz w:val="22"/>
        </w:rPr>
        <w:t>,</w:t>
      </w:r>
      <w:r w:rsidR="004924C0" w:rsidRPr="00F007DB">
        <w:rPr>
          <w:rFonts w:ascii="Times New Roman" w:eastAsia="DengXian" w:hAnsi="Times New Roman" w:cs="Times New Roman"/>
          <w:color w:val="000000" w:themeColor="text1"/>
          <w:kern w:val="0"/>
          <w:sz w:val="22"/>
        </w:rPr>
        <w:t xml:space="preserve"> </w:t>
      </w:r>
      <w:r w:rsidR="00143624">
        <w:rPr>
          <w:rFonts w:ascii="Times New Roman" w:eastAsia="DengXian" w:hAnsi="Times New Roman" w:cs="Times New Roman"/>
          <w:color w:val="000000" w:themeColor="text1"/>
          <w:kern w:val="0"/>
          <w:sz w:val="22"/>
        </w:rPr>
        <w:t>and in</w:t>
      </w:r>
      <w:r w:rsidR="004924C0" w:rsidRPr="00F007DB">
        <w:rPr>
          <w:rFonts w:ascii="Times New Roman" w:eastAsia="DengXian" w:hAnsi="Times New Roman" w:cs="Times New Roman"/>
          <w:color w:val="000000" w:themeColor="text1"/>
          <w:kern w:val="0"/>
          <w:sz w:val="22"/>
        </w:rPr>
        <w:t xml:space="preserve"> supply chain analysis (see</w:t>
      </w:r>
      <w:r w:rsidR="00143624">
        <w:rPr>
          <w:rFonts w:ascii="Times New Roman" w:eastAsia="DengXian" w:hAnsi="Times New Roman" w:cs="Times New Roman"/>
          <w:color w:val="000000" w:themeColor="text1"/>
          <w:kern w:val="0"/>
          <w:sz w:val="22"/>
        </w:rPr>
        <w:t>, for example,</w:t>
      </w:r>
      <w:r w:rsidR="004924C0" w:rsidRPr="00F007DB">
        <w:rPr>
          <w:rFonts w:ascii="Times New Roman" w:eastAsia="DengXian" w:hAnsi="Times New Roman" w:cs="Times New Roman"/>
          <w:color w:val="000000" w:themeColor="text1"/>
          <w:kern w:val="0"/>
          <w:sz w:val="22"/>
        </w:rPr>
        <w:t xml:space="preserve"> Choi et al. 2008; Chiu and Choi 2016). </w:t>
      </w:r>
      <w:r w:rsidR="00EC5F29">
        <w:rPr>
          <w:rFonts w:ascii="Times New Roman" w:eastAsia="DengXian" w:hAnsi="Times New Roman" w:cs="Times New Roman"/>
          <w:color w:val="000000" w:themeColor="text1"/>
          <w:kern w:val="0"/>
          <w:sz w:val="22"/>
        </w:rPr>
        <w:t>T</w:t>
      </w:r>
      <w:r w:rsidR="004924C0" w:rsidRPr="00F007DB">
        <w:rPr>
          <w:rFonts w:ascii="Times New Roman" w:eastAsia="DengXian" w:hAnsi="Times New Roman" w:cs="Times New Roman"/>
          <w:color w:val="000000" w:themeColor="text1"/>
          <w:kern w:val="0"/>
          <w:sz w:val="22"/>
        </w:rPr>
        <w:t xml:space="preserve">he </w:t>
      </w:r>
      <w:r w:rsidR="00C56C73">
        <w:rPr>
          <w:rFonts w:ascii="Times New Roman" w:eastAsia="DengXian" w:hAnsi="Times New Roman" w:cs="Times New Roman"/>
          <w:color w:val="000000" w:themeColor="text1"/>
          <w:kern w:val="0"/>
          <w:sz w:val="22"/>
        </w:rPr>
        <w:t>MV</w:t>
      </w:r>
      <w:r w:rsidR="004924C0" w:rsidRPr="00F007DB">
        <w:rPr>
          <w:rFonts w:ascii="Times New Roman" w:eastAsia="DengXian" w:hAnsi="Times New Roman" w:cs="Times New Roman"/>
          <w:color w:val="000000" w:themeColor="text1"/>
          <w:kern w:val="0"/>
          <w:sz w:val="22"/>
        </w:rPr>
        <w:t xml:space="preserve"> approach is fundamental </w:t>
      </w:r>
      <w:r w:rsidR="00EC5F29">
        <w:rPr>
          <w:rFonts w:ascii="Times New Roman" w:eastAsia="DengXian" w:hAnsi="Times New Roman" w:cs="Times New Roman"/>
          <w:color w:val="000000" w:themeColor="text1"/>
          <w:kern w:val="0"/>
          <w:sz w:val="22"/>
        </w:rPr>
        <w:t>to</w:t>
      </w:r>
      <w:r w:rsidR="004924C0" w:rsidRPr="00F007DB">
        <w:rPr>
          <w:rFonts w:ascii="Times New Roman" w:eastAsia="DengXian" w:hAnsi="Times New Roman" w:cs="Times New Roman"/>
          <w:color w:val="000000" w:themeColor="text1"/>
          <w:kern w:val="0"/>
          <w:sz w:val="22"/>
        </w:rPr>
        <w:t xml:space="preserve"> risk hedging</w:t>
      </w:r>
      <w:r w:rsidR="00EC5F29">
        <w:rPr>
          <w:rFonts w:ascii="Times New Roman" w:eastAsia="DengXian" w:hAnsi="Times New Roman" w:cs="Times New Roman"/>
          <w:color w:val="000000" w:themeColor="text1"/>
          <w:kern w:val="0"/>
          <w:sz w:val="22"/>
        </w:rPr>
        <w:t>,</w:t>
      </w:r>
      <w:r w:rsidR="004924C0" w:rsidRPr="00F007DB">
        <w:rPr>
          <w:rFonts w:ascii="Times New Roman" w:eastAsia="DengXian" w:hAnsi="Times New Roman" w:cs="Times New Roman"/>
          <w:color w:val="000000" w:themeColor="text1"/>
          <w:kern w:val="0"/>
          <w:sz w:val="22"/>
        </w:rPr>
        <w:t xml:space="preserve"> and </w:t>
      </w:r>
      <w:r w:rsidR="009448FA">
        <w:rPr>
          <w:rFonts w:ascii="Times New Roman" w:eastAsia="DengXian" w:hAnsi="Times New Roman" w:cs="Times New Roman"/>
          <w:color w:val="000000" w:themeColor="text1"/>
          <w:kern w:val="0"/>
          <w:sz w:val="22"/>
        </w:rPr>
        <w:t>‘</w:t>
      </w:r>
      <w:r w:rsidR="00EC5F29" w:rsidRPr="00F007DB">
        <w:rPr>
          <w:rFonts w:ascii="Times New Roman" w:eastAsia="DengXian" w:hAnsi="Times New Roman" w:cs="Times New Roman"/>
          <w:color w:val="000000" w:themeColor="text1"/>
          <w:kern w:val="0"/>
          <w:sz w:val="22"/>
        </w:rPr>
        <w:t>variance</w:t>
      </w:r>
      <w:r w:rsidR="009448FA">
        <w:rPr>
          <w:rFonts w:ascii="Times New Roman" w:eastAsia="DengXian" w:hAnsi="Times New Roman" w:cs="Times New Roman"/>
          <w:color w:val="000000" w:themeColor="text1"/>
          <w:kern w:val="0"/>
          <w:sz w:val="22"/>
        </w:rPr>
        <w:t>’</w:t>
      </w:r>
      <w:r w:rsidR="00EC5F29" w:rsidRPr="00F007DB">
        <w:rPr>
          <w:rFonts w:ascii="Times New Roman" w:eastAsia="DengXian" w:hAnsi="Times New Roman" w:cs="Times New Roman"/>
          <w:color w:val="000000" w:themeColor="text1"/>
          <w:kern w:val="0"/>
          <w:sz w:val="22"/>
        </w:rPr>
        <w:t xml:space="preserve"> </w:t>
      </w:r>
      <w:r w:rsidR="00EC5F29">
        <w:rPr>
          <w:rFonts w:ascii="Times New Roman" w:eastAsia="DengXian" w:hAnsi="Times New Roman" w:cs="Times New Roman"/>
          <w:color w:val="000000" w:themeColor="text1"/>
          <w:kern w:val="0"/>
          <w:sz w:val="22"/>
        </w:rPr>
        <w:t>is used as</w:t>
      </w:r>
      <w:r w:rsidR="00EC5F29" w:rsidRPr="00F007DB">
        <w:rPr>
          <w:rFonts w:ascii="Times New Roman" w:eastAsia="DengXian" w:hAnsi="Times New Roman" w:cs="Times New Roman"/>
          <w:color w:val="000000" w:themeColor="text1"/>
          <w:kern w:val="0"/>
          <w:sz w:val="22"/>
        </w:rPr>
        <w:t xml:space="preserve"> </w:t>
      </w:r>
      <w:r w:rsidR="00EC5F29">
        <w:rPr>
          <w:rFonts w:ascii="Times New Roman" w:eastAsia="DengXian" w:hAnsi="Times New Roman" w:cs="Times New Roman"/>
          <w:color w:val="000000" w:themeColor="text1"/>
          <w:kern w:val="0"/>
          <w:sz w:val="22"/>
        </w:rPr>
        <w:t>a</w:t>
      </w:r>
      <w:r w:rsidR="00EC5F29" w:rsidRPr="00F007DB">
        <w:rPr>
          <w:rFonts w:ascii="Times New Roman" w:eastAsia="DengXian" w:hAnsi="Times New Roman" w:cs="Times New Roman"/>
          <w:color w:val="000000" w:themeColor="text1"/>
          <w:kern w:val="0"/>
          <w:sz w:val="22"/>
        </w:rPr>
        <w:t xml:space="preserve"> standard risk</w:t>
      </w:r>
      <w:r w:rsidR="00FD2CE9">
        <w:rPr>
          <w:rFonts w:ascii="Times New Roman" w:eastAsia="DengXian" w:hAnsi="Times New Roman" w:cs="Times New Roman"/>
          <w:color w:val="000000" w:themeColor="text1"/>
          <w:kern w:val="0"/>
          <w:sz w:val="22"/>
        </w:rPr>
        <w:t>-</w:t>
      </w:r>
      <w:r w:rsidR="00EC5F29" w:rsidRPr="00F007DB">
        <w:rPr>
          <w:rFonts w:ascii="Times New Roman" w:eastAsia="DengXian" w:hAnsi="Times New Roman" w:cs="Times New Roman"/>
          <w:color w:val="000000" w:themeColor="text1"/>
          <w:kern w:val="0"/>
          <w:sz w:val="22"/>
        </w:rPr>
        <w:t xml:space="preserve">hedging measure </w:t>
      </w:r>
      <w:r w:rsidR="00EC5F29">
        <w:rPr>
          <w:rFonts w:ascii="Times New Roman" w:eastAsia="DengXian" w:hAnsi="Times New Roman" w:cs="Times New Roman"/>
          <w:color w:val="000000" w:themeColor="text1"/>
          <w:kern w:val="0"/>
          <w:sz w:val="22"/>
        </w:rPr>
        <w:t xml:space="preserve">in </w:t>
      </w:r>
      <w:r w:rsidR="005F0739">
        <w:rPr>
          <w:rFonts w:ascii="Times New Roman" w:eastAsia="DengXian" w:hAnsi="Times New Roman" w:cs="Times New Roman"/>
          <w:color w:val="000000" w:themeColor="text1"/>
          <w:kern w:val="0"/>
          <w:sz w:val="22"/>
        </w:rPr>
        <w:t>the</w:t>
      </w:r>
      <w:r w:rsidR="004D2811">
        <w:rPr>
          <w:rFonts w:ascii="Times New Roman" w:eastAsia="DengXian" w:hAnsi="Times New Roman" w:cs="Times New Roman"/>
          <w:color w:val="000000" w:themeColor="text1"/>
          <w:kern w:val="0"/>
          <w:sz w:val="22"/>
        </w:rPr>
        <w:t>se</w:t>
      </w:r>
      <w:r w:rsidR="005F0739">
        <w:rPr>
          <w:rFonts w:ascii="Times New Roman" w:eastAsia="DengXian" w:hAnsi="Times New Roman" w:cs="Times New Roman"/>
          <w:color w:val="000000" w:themeColor="text1"/>
          <w:kern w:val="0"/>
          <w:sz w:val="22"/>
        </w:rPr>
        <w:t xml:space="preserve"> fields</w:t>
      </w:r>
      <w:r w:rsidR="004D2811">
        <w:rPr>
          <w:rFonts w:ascii="Times New Roman" w:eastAsia="DengXian" w:hAnsi="Times New Roman" w:cs="Times New Roman"/>
          <w:color w:val="000000" w:themeColor="text1"/>
          <w:kern w:val="0"/>
          <w:sz w:val="22"/>
        </w:rPr>
        <w:t>, both</w:t>
      </w:r>
      <w:r w:rsidR="005F0739">
        <w:rPr>
          <w:rFonts w:ascii="Times New Roman" w:eastAsia="DengXian" w:hAnsi="Times New Roman" w:cs="Times New Roman"/>
          <w:color w:val="000000" w:themeColor="text1"/>
          <w:kern w:val="0"/>
          <w:sz w:val="22"/>
        </w:rPr>
        <w:t xml:space="preserve"> </w:t>
      </w:r>
      <w:r w:rsidR="004D2811">
        <w:rPr>
          <w:rFonts w:ascii="Times New Roman" w:eastAsia="DengXian" w:hAnsi="Times New Roman" w:cs="Times New Roman"/>
          <w:color w:val="000000" w:themeColor="text1"/>
          <w:kern w:val="0"/>
          <w:sz w:val="22"/>
        </w:rPr>
        <w:t>in</w:t>
      </w:r>
      <w:r w:rsidR="005F0739">
        <w:rPr>
          <w:rFonts w:ascii="Times New Roman" w:eastAsia="DengXian" w:hAnsi="Times New Roman" w:cs="Times New Roman"/>
          <w:color w:val="000000" w:themeColor="text1"/>
          <w:kern w:val="0"/>
          <w:sz w:val="22"/>
        </w:rPr>
        <w:t xml:space="preserve"> </w:t>
      </w:r>
      <w:r w:rsidR="00EC5F29">
        <w:rPr>
          <w:rFonts w:ascii="Times New Roman" w:eastAsia="DengXian" w:hAnsi="Times New Roman" w:cs="Times New Roman"/>
          <w:color w:val="000000" w:themeColor="text1"/>
          <w:kern w:val="0"/>
          <w:sz w:val="22"/>
        </w:rPr>
        <w:t>industry and academia</w:t>
      </w:r>
      <w:r w:rsidR="004924C0" w:rsidRPr="00F007DB">
        <w:rPr>
          <w:rFonts w:ascii="Times New Roman" w:eastAsia="DengXian" w:hAnsi="Times New Roman" w:cs="Times New Roman"/>
          <w:color w:val="000000" w:themeColor="text1"/>
          <w:kern w:val="0"/>
          <w:sz w:val="22"/>
        </w:rPr>
        <w:t xml:space="preserve">. </w:t>
      </w:r>
    </w:p>
    <w:p w14:paraId="7E0D312E" w14:textId="5F96E67B" w:rsidR="004F1EAF" w:rsidRPr="00F007DB" w:rsidRDefault="004F1EAF" w:rsidP="00724300">
      <w:pPr>
        <w:autoSpaceDE w:val="0"/>
        <w:autoSpaceDN w:val="0"/>
        <w:adjustRightInd w:val="0"/>
        <w:spacing w:line="480" w:lineRule="auto"/>
        <w:ind w:firstLine="360"/>
        <w:rPr>
          <w:rFonts w:ascii="Times New Roman" w:eastAsia="DengXian" w:hAnsi="Times New Roman" w:cs="Times New Roman"/>
          <w:color w:val="000000" w:themeColor="text1"/>
          <w:kern w:val="0"/>
          <w:sz w:val="22"/>
        </w:rPr>
      </w:pPr>
      <w:r w:rsidRPr="00F007DB">
        <w:rPr>
          <w:rFonts w:ascii="Times New Roman" w:eastAsia="DengXian" w:hAnsi="Times New Roman" w:cs="Times New Roman"/>
          <w:color w:val="000000" w:themeColor="text1"/>
          <w:kern w:val="0"/>
          <w:sz w:val="22"/>
        </w:rPr>
        <w:t xml:space="preserve">To be specific, </w:t>
      </w:r>
      <w:r w:rsidR="005D72F1">
        <w:rPr>
          <w:rFonts w:ascii="Times New Roman" w:eastAsia="DengXian" w:hAnsi="Times New Roman" w:cs="Times New Roman"/>
          <w:color w:val="000000" w:themeColor="text1"/>
          <w:kern w:val="0"/>
          <w:sz w:val="22"/>
        </w:rPr>
        <w:t>for</w:t>
      </w:r>
      <w:r w:rsidR="005D72F1" w:rsidRPr="00F007DB">
        <w:rPr>
          <w:rFonts w:ascii="Times New Roman" w:eastAsia="DengXian" w:hAnsi="Times New Roman" w:cs="Times New Roman"/>
          <w:color w:val="000000" w:themeColor="text1"/>
          <w:kern w:val="0"/>
          <w:sz w:val="22"/>
        </w:rPr>
        <w:t xml:space="preserve"> </w:t>
      </w:r>
      <w:r w:rsidRPr="00F007DB">
        <w:rPr>
          <w:rFonts w:ascii="Times New Roman" w:eastAsia="DengXian" w:hAnsi="Times New Roman" w:cs="Times New Roman"/>
          <w:color w:val="000000" w:themeColor="text1"/>
          <w:kern w:val="0"/>
          <w:sz w:val="22"/>
        </w:rPr>
        <w:t>the respective win-win coordinating contracts, the variance of profit (VP) of each supply chain member can be derived as follows.</w:t>
      </w:r>
    </w:p>
    <w:p w14:paraId="69C5EBDB" w14:textId="2F718547" w:rsidR="0032640F" w:rsidRPr="00F007DB" w:rsidRDefault="0032640F" w:rsidP="00724300">
      <w:pPr>
        <w:autoSpaceDE w:val="0"/>
        <w:autoSpaceDN w:val="0"/>
        <w:adjustRightInd w:val="0"/>
        <w:spacing w:line="480" w:lineRule="auto"/>
        <w:ind w:firstLine="360"/>
        <w:rPr>
          <w:rFonts w:ascii="Times New Roman" w:eastAsia="DengXian" w:hAnsi="Times New Roman" w:cs="Times New Roman"/>
          <w:color w:val="000000" w:themeColor="text1"/>
          <w:kern w:val="0"/>
          <w:sz w:val="22"/>
        </w:rPr>
      </w:pPr>
      <w:r w:rsidRPr="00F007DB">
        <w:rPr>
          <w:rFonts w:ascii="Times New Roman" w:eastAsia="DengXian" w:hAnsi="Times New Roman" w:cs="Times New Roman"/>
          <w:color w:val="000000" w:themeColor="text1"/>
          <w:kern w:val="0"/>
          <w:sz w:val="22"/>
        </w:rPr>
        <w:t>Define:</w:t>
      </w:r>
    </w:p>
    <w:p w14:paraId="3112CA83" w14:textId="48FCB8E7" w:rsidR="0084127F" w:rsidRPr="00F007DB" w:rsidRDefault="009F5C54" w:rsidP="00724300">
      <w:pPr>
        <w:autoSpaceDE w:val="0"/>
        <w:autoSpaceDN w:val="0"/>
        <w:adjustRightInd w:val="0"/>
        <w:spacing w:line="480" w:lineRule="auto"/>
        <w:rPr>
          <w:rFonts w:ascii="Times New Roman" w:hAnsi="Times New Roman" w:cs="Times New Roman"/>
          <w:color w:val="000000"/>
          <w:sz w:val="22"/>
        </w:rPr>
      </w:pPr>
      <w:r w:rsidRPr="00F007DB">
        <w:rPr>
          <w:rFonts w:ascii="Times New Roman" w:hAnsi="Times New Roman" w:cs="Times New Roman"/>
          <w:noProof/>
          <w:color w:val="000000"/>
          <w:position w:val="-10"/>
          <w:sz w:val="22"/>
        </w:rPr>
        <w:object w:dxaOrig="560" w:dyaOrig="300" w14:anchorId="35943E00">
          <v:shape id="_x0000_i1102" type="#_x0000_t75" alt="" style="width:27.75pt;height:14.75pt;mso-width-percent:0;mso-height-percent:0;mso-width-percent:0;mso-height-percent:0" o:ole="">
            <v:imagedata r:id="rId155" o:title=""/>
          </v:shape>
          <o:OLEObject Type="Embed" ProgID="Equation.DSMT4" ShapeID="_x0000_i1102" DrawAspect="Content" ObjectID="_1640812881" r:id="rId156"/>
        </w:object>
      </w:r>
      <w:r w:rsidR="0084127F" w:rsidRPr="00F007DB">
        <w:rPr>
          <w:rFonts w:ascii="Times New Roman" w:hAnsi="Times New Roman" w:cs="Times New Roman"/>
          <w:color w:val="000000"/>
          <w:sz w:val="22"/>
        </w:rPr>
        <w:t xml:space="preserve"> as the variance operator,</w:t>
      </w:r>
    </w:p>
    <w:p w14:paraId="51AE6C9E" w14:textId="77777777" w:rsidR="004010A3" w:rsidRPr="00F007DB" w:rsidRDefault="009F5C54" w:rsidP="004010A3">
      <w:pPr>
        <w:tabs>
          <w:tab w:val="right" w:pos="9720"/>
        </w:tabs>
        <w:autoSpaceDE w:val="0"/>
        <w:autoSpaceDN w:val="0"/>
        <w:adjustRightInd w:val="0"/>
        <w:spacing w:line="480" w:lineRule="auto"/>
        <w:rPr>
          <w:rFonts w:ascii="Times New Roman" w:hAnsi="Times New Roman" w:cs="Times New Roman"/>
          <w:color w:val="000000"/>
          <w:sz w:val="22"/>
        </w:rPr>
      </w:pPr>
      <w:r w:rsidRPr="00F007DB">
        <w:rPr>
          <w:rFonts w:ascii="Times New Roman" w:hAnsi="Times New Roman" w:cs="Times New Roman"/>
          <w:noProof/>
          <w:color w:val="000000"/>
          <w:position w:val="-30"/>
          <w:sz w:val="22"/>
        </w:rPr>
        <w:object w:dxaOrig="1600" w:dyaOrig="680" w14:anchorId="109DA646">
          <v:shape id="_x0000_i1103" type="#_x0000_t75" alt="" style="width:79.65pt;height:32.45pt;mso-width-percent:0;mso-height-percent:0;mso-width-percent:0;mso-height-percent:0" o:ole="" fillcolor="window">
            <v:imagedata r:id="rId157" o:title=""/>
          </v:shape>
          <o:OLEObject Type="Embed" ProgID="Equation.DSMT4" ShapeID="_x0000_i1103" DrawAspect="Content" ObjectID="_1640812882" r:id="rId158"/>
        </w:object>
      </w:r>
      <w:r w:rsidR="004010A3" w:rsidRPr="00F007DB">
        <w:rPr>
          <w:rFonts w:ascii="Times New Roman" w:hAnsi="Times New Roman" w:cs="Times New Roman"/>
          <w:color w:val="000000"/>
          <w:sz w:val="22"/>
        </w:rPr>
        <w:t>,</w:t>
      </w:r>
      <w:r w:rsidR="004010A3" w:rsidRPr="00F007DB">
        <w:rPr>
          <w:rFonts w:ascii="Times New Roman" w:hAnsi="Times New Roman" w:cs="Times New Roman"/>
          <w:color w:val="000000"/>
          <w:sz w:val="22"/>
        </w:rPr>
        <w:tab/>
        <w:t>(5.1)</w:t>
      </w:r>
    </w:p>
    <w:p w14:paraId="2B89BFB8" w14:textId="77777777" w:rsidR="004010A3" w:rsidRPr="00F007DB" w:rsidRDefault="009F5C54" w:rsidP="004010A3">
      <w:pPr>
        <w:tabs>
          <w:tab w:val="right" w:pos="9720"/>
        </w:tabs>
        <w:autoSpaceDE w:val="0"/>
        <w:autoSpaceDN w:val="0"/>
        <w:adjustRightInd w:val="0"/>
        <w:spacing w:line="480" w:lineRule="auto"/>
        <w:rPr>
          <w:rFonts w:ascii="Times New Roman" w:hAnsi="Times New Roman" w:cs="Times New Roman"/>
          <w:color w:val="000000"/>
          <w:sz w:val="22"/>
        </w:rPr>
      </w:pPr>
      <w:r w:rsidRPr="00F007DB">
        <w:rPr>
          <w:rFonts w:ascii="Times New Roman" w:hAnsi="Times New Roman" w:cs="Times New Roman"/>
          <w:noProof/>
          <w:color w:val="000000"/>
          <w:position w:val="-30"/>
          <w:sz w:val="22"/>
        </w:rPr>
        <w:object w:dxaOrig="1660" w:dyaOrig="680" w14:anchorId="37F43077">
          <v:shape id="_x0000_i1104" type="#_x0000_t75" alt="" style="width:83.8pt;height:32.45pt;mso-width-percent:0;mso-height-percent:0;mso-width-percent:0;mso-height-percent:0" o:ole="" fillcolor="window">
            <v:imagedata r:id="rId159" o:title=""/>
          </v:shape>
          <o:OLEObject Type="Embed" ProgID="Equation.DSMT4" ShapeID="_x0000_i1104" DrawAspect="Content" ObjectID="_1640812883" r:id="rId160"/>
        </w:object>
      </w:r>
      <w:r w:rsidR="004010A3" w:rsidRPr="00F007DB">
        <w:rPr>
          <w:rFonts w:ascii="Times New Roman" w:hAnsi="Times New Roman" w:cs="Times New Roman"/>
          <w:color w:val="000000"/>
          <w:sz w:val="22"/>
        </w:rPr>
        <w:t>,</w:t>
      </w:r>
      <w:r w:rsidR="004010A3" w:rsidRPr="00F007DB">
        <w:rPr>
          <w:rFonts w:ascii="Times New Roman" w:hAnsi="Times New Roman" w:cs="Times New Roman"/>
          <w:color w:val="000000"/>
          <w:sz w:val="22"/>
        </w:rPr>
        <w:tab/>
        <w:t>(5.2)</w:t>
      </w:r>
    </w:p>
    <w:p w14:paraId="5E8CB2E9" w14:textId="77777777" w:rsidR="004010A3" w:rsidRPr="00F007DB" w:rsidRDefault="009F5C54" w:rsidP="004010A3">
      <w:pPr>
        <w:tabs>
          <w:tab w:val="right" w:pos="9720"/>
        </w:tabs>
        <w:autoSpaceDE w:val="0"/>
        <w:autoSpaceDN w:val="0"/>
        <w:adjustRightInd w:val="0"/>
        <w:spacing w:line="480" w:lineRule="auto"/>
        <w:rPr>
          <w:rFonts w:ascii="Times New Roman" w:hAnsi="Times New Roman" w:cs="Times New Roman"/>
          <w:color w:val="000000"/>
          <w:sz w:val="22"/>
        </w:rPr>
      </w:pPr>
      <w:r w:rsidRPr="00F007DB">
        <w:rPr>
          <w:rFonts w:ascii="Times New Roman" w:hAnsi="Times New Roman" w:cs="Times New Roman"/>
          <w:noProof/>
          <w:color w:val="000000"/>
          <w:position w:val="-18"/>
          <w:sz w:val="22"/>
        </w:rPr>
        <w:object w:dxaOrig="6160" w:dyaOrig="540" w14:anchorId="76DA5005">
          <v:shape id="_x0000_i1105" type="#_x0000_t75" alt="" style="width:310.45pt;height:24.8pt;mso-width-percent:0;mso-height-percent:0;mso-width-percent:0;mso-height-percent:0" o:ole="" fillcolor="window">
            <v:imagedata r:id="rId161" o:title=""/>
          </v:shape>
          <o:OLEObject Type="Embed" ProgID="Equation.DSMT4" ShapeID="_x0000_i1105" DrawAspect="Content" ObjectID="_1640812884" r:id="rId162"/>
        </w:object>
      </w:r>
      <w:r w:rsidR="004010A3" w:rsidRPr="00F007DB">
        <w:rPr>
          <w:rFonts w:ascii="Times New Roman" w:hAnsi="Times New Roman" w:cs="Times New Roman"/>
          <w:color w:val="000000"/>
          <w:sz w:val="22"/>
        </w:rPr>
        <w:t xml:space="preserve"> </w:t>
      </w:r>
      <w:r w:rsidR="004010A3" w:rsidRPr="00F007DB">
        <w:rPr>
          <w:rFonts w:ascii="Times New Roman" w:hAnsi="Times New Roman" w:cs="Times New Roman"/>
          <w:color w:val="000000"/>
          <w:sz w:val="22"/>
        </w:rPr>
        <w:tab/>
        <w:t>(5.3)</w:t>
      </w:r>
    </w:p>
    <w:p w14:paraId="56B86FE8" w14:textId="77777777" w:rsidR="004010A3" w:rsidRPr="00F007DB" w:rsidRDefault="009F5C54" w:rsidP="004010A3">
      <w:pPr>
        <w:tabs>
          <w:tab w:val="right" w:pos="9720"/>
        </w:tabs>
        <w:autoSpaceDE w:val="0"/>
        <w:autoSpaceDN w:val="0"/>
        <w:adjustRightInd w:val="0"/>
        <w:spacing w:line="480" w:lineRule="auto"/>
        <w:rPr>
          <w:rFonts w:ascii="Times New Roman" w:hAnsi="Times New Roman" w:cs="Times New Roman"/>
          <w:color w:val="000000"/>
          <w:sz w:val="22"/>
        </w:rPr>
      </w:pPr>
      <w:r w:rsidRPr="00F007DB">
        <w:rPr>
          <w:rFonts w:ascii="Times New Roman" w:hAnsi="Times New Roman" w:cs="Times New Roman"/>
          <w:noProof/>
          <w:color w:val="000000"/>
          <w:position w:val="-18"/>
          <w:sz w:val="22"/>
        </w:rPr>
        <w:object w:dxaOrig="6300" w:dyaOrig="540" w14:anchorId="41576A76">
          <v:shape id="_x0000_i1106" type="#_x0000_t75" alt="" style="width:316.35pt;height:24.8pt;mso-width-percent:0;mso-height-percent:0;mso-width-percent:0;mso-height-percent:0" o:ole="" fillcolor="window">
            <v:imagedata r:id="rId163" o:title=""/>
          </v:shape>
          <o:OLEObject Type="Embed" ProgID="Equation.DSMT4" ShapeID="_x0000_i1106" DrawAspect="Content" ObjectID="_1640812885" r:id="rId164"/>
        </w:object>
      </w:r>
      <w:r w:rsidR="004010A3" w:rsidRPr="00F007DB">
        <w:rPr>
          <w:rFonts w:ascii="Times New Roman" w:hAnsi="Times New Roman" w:cs="Times New Roman"/>
          <w:color w:val="000000"/>
          <w:sz w:val="22"/>
        </w:rPr>
        <w:t xml:space="preserve"> </w:t>
      </w:r>
      <w:r w:rsidR="004010A3" w:rsidRPr="00F007DB">
        <w:rPr>
          <w:rFonts w:ascii="Times New Roman" w:hAnsi="Times New Roman" w:cs="Times New Roman"/>
          <w:color w:val="000000"/>
          <w:sz w:val="22"/>
        </w:rPr>
        <w:tab/>
        <w:t>(5.4)</w:t>
      </w:r>
    </w:p>
    <w:p w14:paraId="2A239B7B" w14:textId="32557EBB" w:rsidR="0032640F" w:rsidRPr="00F007DB" w:rsidRDefault="009F5C54" w:rsidP="00724300">
      <w:pPr>
        <w:tabs>
          <w:tab w:val="right" w:pos="9720"/>
        </w:tabs>
        <w:autoSpaceDE w:val="0"/>
        <w:autoSpaceDN w:val="0"/>
        <w:adjustRightInd w:val="0"/>
        <w:spacing w:line="480" w:lineRule="auto"/>
        <w:rPr>
          <w:rFonts w:ascii="Times New Roman" w:hAnsi="Times New Roman" w:cs="Times New Roman"/>
          <w:color w:val="000000"/>
          <w:sz w:val="22"/>
        </w:rPr>
      </w:pPr>
      <w:r w:rsidRPr="00F007DB">
        <w:rPr>
          <w:rFonts w:ascii="Times New Roman" w:hAnsi="Times New Roman" w:cs="Times New Roman"/>
          <w:noProof/>
          <w:color w:val="000000"/>
          <w:position w:val="-10"/>
          <w:sz w:val="22"/>
        </w:rPr>
        <w:object w:dxaOrig="2320" w:dyaOrig="300" w14:anchorId="3EA80311">
          <v:shape id="_x0000_i1107" type="#_x0000_t75" alt="" style="width:116.25pt;height:14.75pt;mso-width-percent:0;mso-height-percent:0;mso-width-percent:0;mso-height-percent:0" o:ole="">
            <v:imagedata r:id="rId165" o:title=""/>
          </v:shape>
          <o:OLEObject Type="Embed" ProgID="Equation.DSMT4" ShapeID="_x0000_i1107" DrawAspect="Content" ObjectID="_1640812886" r:id="rId166"/>
        </w:object>
      </w:r>
      <w:r w:rsidR="0032640F" w:rsidRPr="00F007DB">
        <w:rPr>
          <w:rFonts w:ascii="Times New Roman" w:hAnsi="Times New Roman" w:cs="Times New Roman"/>
          <w:color w:val="000000"/>
          <w:sz w:val="22"/>
        </w:rPr>
        <w:t xml:space="preserve">, </w:t>
      </w:r>
      <w:r w:rsidR="0032640F" w:rsidRPr="00F007DB">
        <w:rPr>
          <w:rFonts w:ascii="Times New Roman" w:hAnsi="Times New Roman" w:cs="Times New Roman"/>
          <w:color w:val="000000"/>
          <w:sz w:val="22"/>
        </w:rPr>
        <w:tab/>
        <w:t>(5.5)</w:t>
      </w:r>
    </w:p>
    <w:p w14:paraId="3DB22BDC" w14:textId="07340F6A" w:rsidR="0032640F" w:rsidRPr="00F007DB" w:rsidRDefault="009F5C54" w:rsidP="00724300">
      <w:pPr>
        <w:tabs>
          <w:tab w:val="right" w:pos="9720"/>
        </w:tabs>
        <w:autoSpaceDE w:val="0"/>
        <w:autoSpaceDN w:val="0"/>
        <w:adjustRightInd w:val="0"/>
        <w:spacing w:line="480" w:lineRule="auto"/>
        <w:rPr>
          <w:rFonts w:ascii="Times New Roman" w:hAnsi="Times New Roman" w:cs="Times New Roman"/>
          <w:color w:val="000000"/>
          <w:sz w:val="22"/>
        </w:rPr>
      </w:pPr>
      <w:r w:rsidRPr="00F007DB">
        <w:rPr>
          <w:rFonts w:ascii="Times New Roman" w:hAnsi="Times New Roman" w:cs="Times New Roman"/>
          <w:noProof/>
          <w:color w:val="000000"/>
          <w:position w:val="-10"/>
          <w:sz w:val="22"/>
        </w:rPr>
        <w:object w:dxaOrig="1620" w:dyaOrig="360" w14:anchorId="3FD592F5">
          <v:shape id="_x0000_i1108" type="#_x0000_t75" alt="" style="width:83.8pt;height:18.3pt;mso-width-percent:0;mso-height-percent:0;mso-width-percent:0;mso-height-percent:0" o:ole="" fillcolor="window">
            <v:imagedata r:id="rId167" o:title=""/>
          </v:shape>
          <o:OLEObject Type="Embed" ProgID="Equation.DSMT4" ShapeID="_x0000_i1108" DrawAspect="Content" ObjectID="_1640812887" r:id="rId168"/>
        </w:object>
      </w:r>
      <w:r w:rsidR="0032640F" w:rsidRPr="00F007DB">
        <w:rPr>
          <w:rFonts w:ascii="Times New Roman" w:hAnsi="Times New Roman" w:cs="Times New Roman"/>
          <w:color w:val="000000"/>
          <w:sz w:val="22"/>
        </w:rPr>
        <w:t>.</w:t>
      </w:r>
      <w:r w:rsidR="0032640F" w:rsidRPr="00F007DB">
        <w:rPr>
          <w:rFonts w:ascii="Times New Roman" w:hAnsi="Times New Roman" w:cs="Times New Roman"/>
          <w:color w:val="000000"/>
          <w:sz w:val="22"/>
        </w:rPr>
        <w:tab/>
        <w:t>(5.6)</w:t>
      </w:r>
    </w:p>
    <w:p w14:paraId="08E9A11E" w14:textId="3B14F0C0" w:rsidR="004F1EAF" w:rsidRPr="00F007DB" w:rsidRDefault="00D577CF" w:rsidP="00724300">
      <w:pPr>
        <w:autoSpaceDE w:val="0"/>
        <w:autoSpaceDN w:val="0"/>
        <w:adjustRightInd w:val="0"/>
        <w:spacing w:line="480" w:lineRule="auto"/>
        <w:ind w:firstLine="360"/>
        <w:rPr>
          <w:rFonts w:ascii="Times New Roman" w:eastAsia="DengXian" w:hAnsi="Times New Roman" w:cs="Times New Roman"/>
          <w:color w:val="000000" w:themeColor="text1"/>
          <w:kern w:val="0"/>
          <w:sz w:val="22"/>
        </w:rPr>
      </w:pPr>
      <w:r w:rsidRPr="00F007DB">
        <w:rPr>
          <w:rFonts w:ascii="Times New Roman" w:eastAsia="DengXian" w:hAnsi="Times New Roman" w:cs="Times New Roman"/>
          <w:color w:val="000000" w:themeColor="text1"/>
          <w:kern w:val="0"/>
          <w:sz w:val="22"/>
        </w:rPr>
        <w:t xml:space="preserve">Under </w:t>
      </w:r>
      <w:r w:rsidR="009448FA">
        <w:rPr>
          <w:rFonts w:ascii="Times New Roman" w:eastAsia="DengXian" w:hAnsi="Times New Roman" w:cs="Times New Roman"/>
          <w:color w:val="000000" w:themeColor="text1"/>
          <w:kern w:val="0"/>
          <w:sz w:val="22"/>
        </w:rPr>
        <w:t>a</w:t>
      </w:r>
      <w:r w:rsidR="009448FA" w:rsidRPr="00F007DB">
        <w:rPr>
          <w:rFonts w:ascii="Times New Roman" w:eastAsia="DengXian" w:hAnsi="Times New Roman" w:cs="Times New Roman"/>
          <w:color w:val="000000" w:themeColor="text1"/>
          <w:kern w:val="0"/>
          <w:sz w:val="22"/>
        </w:rPr>
        <w:t xml:space="preserve"> </w:t>
      </w:r>
      <w:r w:rsidRPr="00F007DB">
        <w:rPr>
          <w:rFonts w:ascii="Times New Roman" w:eastAsia="DengXian" w:hAnsi="Times New Roman" w:cs="Times New Roman"/>
          <w:color w:val="000000" w:themeColor="text1"/>
          <w:kern w:val="0"/>
          <w:sz w:val="22"/>
        </w:rPr>
        <w:t>ZRS contract, we have the following:</w:t>
      </w:r>
    </w:p>
    <w:p w14:paraId="015C2BE2" w14:textId="33E2EF9D" w:rsidR="0032640F" w:rsidRPr="00F007DB" w:rsidRDefault="009F5C54" w:rsidP="00724300">
      <w:pPr>
        <w:tabs>
          <w:tab w:val="right" w:pos="9720"/>
        </w:tabs>
        <w:autoSpaceDE w:val="0"/>
        <w:autoSpaceDN w:val="0"/>
        <w:adjustRightInd w:val="0"/>
        <w:spacing w:line="480" w:lineRule="auto"/>
        <w:rPr>
          <w:rFonts w:ascii="Times New Roman" w:hAnsi="Times New Roman" w:cs="Times New Roman"/>
          <w:color w:val="000000"/>
          <w:sz w:val="22"/>
        </w:rPr>
      </w:pPr>
      <w:r w:rsidRPr="00F007DB">
        <w:rPr>
          <w:rFonts w:ascii="Times New Roman" w:hAnsi="Times New Roman" w:cs="Times New Roman"/>
          <w:i/>
          <w:noProof/>
          <w:color w:val="000000"/>
          <w:position w:val="-12"/>
          <w:sz w:val="22"/>
        </w:rPr>
        <w:object w:dxaOrig="660" w:dyaOrig="380" w14:anchorId="2CF0F28C">
          <v:shape id="_x0000_i1109" type="#_x0000_t75" alt="" style="width:31.85pt;height:17.7pt;mso-width-percent:0;mso-height-percent:0;mso-width-percent:0;mso-height-percent:0" o:ole="" fillcolor="window">
            <v:imagedata r:id="rId169" o:title=""/>
          </v:shape>
          <o:OLEObject Type="Embed" ProgID="Equation.DSMT4" ShapeID="_x0000_i1109" DrawAspect="Content" ObjectID="_1640812888" r:id="rId170"/>
        </w:object>
      </w:r>
      <w:r w:rsidR="00730251" w:rsidRPr="00F007DB">
        <w:rPr>
          <w:rFonts w:ascii="Times New Roman" w:hAnsi="Times New Roman" w:cs="Times New Roman"/>
          <w:i/>
          <w:color w:val="000000"/>
          <w:sz w:val="22"/>
        </w:rPr>
        <w:t>=</w:t>
      </w:r>
      <w:r w:rsidRPr="00F007DB">
        <w:rPr>
          <w:rFonts w:ascii="Times New Roman" w:hAnsi="Times New Roman" w:cs="Times New Roman"/>
          <w:noProof/>
          <w:color w:val="000000"/>
          <w:position w:val="-10"/>
          <w:sz w:val="22"/>
        </w:rPr>
        <w:object w:dxaOrig="1800" w:dyaOrig="360" w14:anchorId="7C666986">
          <v:shape id="_x0000_i1110" type="#_x0000_t75" alt="" style="width:90.3pt;height:18.3pt;mso-width-percent:0;mso-height-percent:0;mso-width-percent:0;mso-height-percent:0" o:ole="" fillcolor="window">
            <v:imagedata r:id="rId171" o:title=""/>
          </v:shape>
          <o:OLEObject Type="Embed" ProgID="Equation.DSMT4" ShapeID="_x0000_i1110" DrawAspect="Content" ObjectID="_1640812889" r:id="rId172"/>
        </w:object>
      </w:r>
      <w:r w:rsidR="0032640F" w:rsidRPr="00F007DB">
        <w:rPr>
          <w:rFonts w:ascii="Times New Roman" w:hAnsi="Times New Roman" w:cs="Times New Roman"/>
          <w:color w:val="000000"/>
          <w:sz w:val="22"/>
        </w:rPr>
        <w:t>,</w:t>
      </w:r>
      <w:r w:rsidR="0032640F" w:rsidRPr="00F007DB">
        <w:rPr>
          <w:rFonts w:ascii="Times New Roman" w:hAnsi="Times New Roman" w:cs="Times New Roman"/>
          <w:color w:val="000000"/>
          <w:sz w:val="22"/>
        </w:rPr>
        <w:tab/>
        <w:t>(5.7)</w:t>
      </w:r>
    </w:p>
    <w:p w14:paraId="3D643D15" w14:textId="1508FB14" w:rsidR="00730251" w:rsidRPr="00F007DB" w:rsidRDefault="009F5C54" w:rsidP="00724300">
      <w:pPr>
        <w:tabs>
          <w:tab w:val="right" w:pos="9720"/>
        </w:tabs>
        <w:autoSpaceDE w:val="0"/>
        <w:autoSpaceDN w:val="0"/>
        <w:adjustRightInd w:val="0"/>
        <w:spacing w:line="480" w:lineRule="auto"/>
        <w:rPr>
          <w:rFonts w:ascii="Times New Roman" w:hAnsi="Times New Roman" w:cs="Times New Roman"/>
          <w:color w:val="000000"/>
          <w:sz w:val="22"/>
        </w:rPr>
      </w:pPr>
      <w:r w:rsidRPr="00F007DB">
        <w:rPr>
          <w:rFonts w:ascii="Times New Roman" w:hAnsi="Times New Roman" w:cs="Times New Roman"/>
          <w:i/>
          <w:noProof/>
          <w:color w:val="000000"/>
          <w:position w:val="-12"/>
          <w:sz w:val="22"/>
        </w:rPr>
        <w:object w:dxaOrig="660" w:dyaOrig="380" w14:anchorId="27857FF1">
          <v:shape id="_x0000_i1111" type="#_x0000_t75" alt="" style="width:31.85pt;height:17.7pt;mso-width-percent:0;mso-height-percent:0;mso-width-percent:0;mso-height-percent:0" o:ole="" fillcolor="window">
            <v:imagedata r:id="rId173" o:title=""/>
          </v:shape>
          <o:OLEObject Type="Embed" ProgID="Equation.DSMT4" ShapeID="_x0000_i1111" DrawAspect="Content" ObjectID="_1640812890" r:id="rId174"/>
        </w:object>
      </w:r>
      <w:r w:rsidR="00730251" w:rsidRPr="00F007DB">
        <w:rPr>
          <w:rFonts w:ascii="Times New Roman" w:hAnsi="Times New Roman" w:cs="Times New Roman"/>
          <w:i/>
          <w:color w:val="000000"/>
          <w:sz w:val="22"/>
        </w:rPr>
        <w:t>=</w:t>
      </w:r>
      <w:r w:rsidRPr="00F007DB">
        <w:rPr>
          <w:rFonts w:ascii="Times New Roman" w:hAnsi="Times New Roman" w:cs="Times New Roman"/>
          <w:noProof/>
          <w:color w:val="000000"/>
          <w:position w:val="-10"/>
          <w:sz w:val="22"/>
        </w:rPr>
        <w:object w:dxaOrig="1120" w:dyaOrig="360" w14:anchorId="0442BD31">
          <v:shape id="_x0000_i1112" type="#_x0000_t75" alt="" style="width:55.5pt;height:18.3pt;mso-width-percent:0;mso-height-percent:0;mso-width-percent:0;mso-height-percent:0" o:ole="" fillcolor="window">
            <v:imagedata r:id="rId175" o:title=""/>
          </v:shape>
          <o:OLEObject Type="Embed" ProgID="Equation.DSMT4" ShapeID="_x0000_i1112" DrawAspect="Content" ObjectID="_1640812891" r:id="rId176"/>
        </w:object>
      </w:r>
      <w:r w:rsidR="0032640F" w:rsidRPr="00F007DB">
        <w:rPr>
          <w:rFonts w:ascii="Times New Roman" w:hAnsi="Times New Roman" w:cs="Times New Roman"/>
          <w:color w:val="000000"/>
          <w:sz w:val="22"/>
        </w:rPr>
        <w:t>.</w:t>
      </w:r>
      <w:r w:rsidR="0032640F" w:rsidRPr="00F007DB">
        <w:rPr>
          <w:rFonts w:ascii="Times New Roman" w:hAnsi="Times New Roman" w:cs="Times New Roman"/>
          <w:color w:val="000000"/>
          <w:sz w:val="22"/>
        </w:rPr>
        <w:tab/>
        <w:t>(5.8)</w:t>
      </w:r>
    </w:p>
    <w:p w14:paraId="2AFC3899" w14:textId="2D64B717" w:rsidR="0032640F" w:rsidRPr="00F007DB" w:rsidRDefault="0032640F" w:rsidP="00724300">
      <w:pPr>
        <w:autoSpaceDE w:val="0"/>
        <w:autoSpaceDN w:val="0"/>
        <w:adjustRightInd w:val="0"/>
        <w:spacing w:line="480" w:lineRule="auto"/>
        <w:ind w:firstLine="360"/>
        <w:rPr>
          <w:rFonts w:ascii="Times New Roman" w:eastAsia="DengXian" w:hAnsi="Times New Roman" w:cs="Times New Roman"/>
          <w:color w:val="000000" w:themeColor="text1"/>
          <w:kern w:val="0"/>
          <w:sz w:val="22"/>
        </w:rPr>
      </w:pPr>
      <w:r w:rsidRPr="00F007DB">
        <w:rPr>
          <w:rFonts w:ascii="Times New Roman" w:eastAsia="DengXian" w:hAnsi="Times New Roman" w:cs="Times New Roman"/>
          <w:color w:val="000000" w:themeColor="text1"/>
          <w:kern w:val="0"/>
          <w:sz w:val="22"/>
        </w:rPr>
        <w:t xml:space="preserve">Under </w:t>
      </w:r>
      <w:r w:rsidR="009448FA">
        <w:rPr>
          <w:rFonts w:ascii="Times New Roman" w:eastAsia="DengXian" w:hAnsi="Times New Roman" w:cs="Times New Roman"/>
          <w:color w:val="000000" w:themeColor="text1"/>
          <w:kern w:val="0"/>
          <w:sz w:val="22"/>
        </w:rPr>
        <w:t>a</w:t>
      </w:r>
      <w:r w:rsidR="009448FA" w:rsidRPr="00F007DB">
        <w:rPr>
          <w:rFonts w:ascii="Times New Roman" w:eastAsia="DengXian" w:hAnsi="Times New Roman" w:cs="Times New Roman"/>
          <w:color w:val="000000" w:themeColor="text1"/>
          <w:kern w:val="0"/>
          <w:sz w:val="22"/>
        </w:rPr>
        <w:t xml:space="preserve"> </w:t>
      </w:r>
      <w:r w:rsidRPr="00F007DB">
        <w:rPr>
          <w:rFonts w:ascii="Times New Roman" w:eastAsia="DengXian" w:hAnsi="Times New Roman" w:cs="Times New Roman"/>
          <w:color w:val="000000" w:themeColor="text1"/>
          <w:kern w:val="0"/>
          <w:sz w:val="22"/>
        </w:rPr>
        <w:t>GRS contract, we have the following:</w:t>
      </w:r>
    </w:p>
    <w:p w14:paraId="29141A8D" w14:textId="213837CF" w:rsidR="0032640F" w:rsidRPr="00F007DB" w:rsidRDefault="009F5C54" w:rsidP="00724300">
      <w:pPr>
        <w:tabs>
          <w:tab w:val="right" w:pos="9720"/>
        </w:tabs>
        <w:autoSpaceDE w:val="0"/>
        <w:autoSpaceDN w:val="0"/>
        <w:adjustRightInd w:val="0"/>
        <w:spacing w:line="480" w:lineRule="auto"/>
        <w:rPr>
          <w:rFonts w:ascii="Times New Roman" w:hAnsi="Times New Roman" w:cs="Times New Roman"/>
          <w:color w:val="000000"/>
          <w:sz w:val="22"/>
        </w:rPr>
      </w:pPr>
      <w:r w:rsidRPr="00F007DB">
        <w:rPr>
          <w:rFonts w:ascii="Times New Roman" w:hAnsi="Times New Roman" w:cs="Times New Roman"/>
          <w:i/>
          <w:noProof/>
          <w:color w:val="000000"/>
          <w:position w:val="-12"/>
          <w:sz w:val="22"/>
        </w:rPr>
        <w:object w:dxaOrig="680" w:dyaOrig="380" w14:anchorId="1A2B7901">
          <v:shape id="_x0000_i1113" type="#_x0000_t75" alt="" style="width:34.25pt;height:17.7pt;mso-width-percent:0;mso-height-percent:0;mso-width-percent:0;mso-height-percent:0" o:ole="" fillcolor="window">
            <v:imagedata r:id="rId177" o:title=""/>
          </v:shape>
          <o:OLEObject Type="Embed" ProgID="Equation.DSMT4" ShapeID="_x0000_i1113" DrawAspect="Content" ObjectID="_1640812892" r:id="rId178"/>
        </w:object>
      </w:r>
      <w:r w:rsidR="0032640F" w:rsidRPr="00F007DB">
        <w:rPr>
          <w:rFonts w:ascii="Times New Roman" w:hAnsi="Times New Roman" w:cs="Times New Roman"/>
          <w:i/>
          <w:color w:val="000000"/>
          <w:sz w:val="22"/>
        </w:rPr>
        <w:t>=</w:t>
      </w:r>
      <w:r w:rsidRPr="00F007DB">
        <w:rPr>
          <w:rFonts w:ascii="Times New Roman" w:hAnsi="Times New Roman" w:cs="Times New Roman"/>
          <w:noProof/>
          <w:color w:val="000000"/>
          <w:position w:val="-10"/>
          <w:sz w:val="22"/>
        </w:rPr>
        <w:object w:dxaOrig="1780" w:dyaOrig="360" w14:anchorId="6C386ED4">
          <v:shape id="_x0000_i1114" type="#_x0000_t75" alt="" style="width:89.7pt;height:18.3pt;mso-width-percent:0;mso-height-percent:0;mso-width-percent:0;mso-height-percent:0" o:ole="" fillcolor="window">
            <v:imagedata r:id="rId179" o:title=""/>
          </v:shape>
          <o:OLEObject Type="Embed" ProgID="Equation.DSMT4" ShapeID="_x0000_i1114" DrawAspect="Content" ObjectID="_1640812893" r:id="rId180"/>
        </w:object>
      </w:r>
      <w:r w:rsidR="0032640F" w:rsidRPr="00F007DB">
        <w:rPr>
          <w:rFonts w:ascii="Times New Roman" w:hAnsi="Times New Roman" w:cs="Times New Roman"/>
          <w:color w:val="000000"/>
          <w:sz w:val="22"/>
        </w:rPr>
        <w:t>,</w:t>
      </w:r>
      <w:r w:rsidR="0032640F" w:rsidRPr="00F007DB">
        <w:rPr>
          <w:rFonts w:ascii="Times New Roman" w:hAnsi="Times New Roman" w:cs="Times New Roman"/>
          <w:color w:val="000000"/>
          <w:sz w:val="22"/>
        </w:rPr>
        <w:tab/>
      </w:r>
      <w:r w:rsidR="00877735" w:rsidRPr="00F007DB">
        <w:rPr>
          <w:rFonts w:ascii="Times New Roman" w:hAnsi="Times New Roman" w:cs="Times New Roman"/>
          <w:color w:val="000000"/>
          <w:sz w:val="22"/>
        </w:rPr>
        <w:t>(5.9</w:t>
      </w:r>
      <w:r w:rsidR="0032640F" w:rsidRPr="00F007DB">
        <w:rPr>
          <w:rFonts w:ascii="Times New Roman" w:hAnsi="Times New Roman" w:cs="Times New Roman"/>
          <w:color w:val="000000"/>
          <w:sz w:val="22"/>
        </w:rPr>
        <w:t>)</w:t>
      </w:r>
    </w:p>
    <w:p w14:paraId="034B6C51" w14:textId="26B8065F" w:rsidR="0032640F" w:rsidRPr="00F007DB" w:rsidRDefault="009F5C54" w:rsidP="00724300">
      <w:pPr>
        <w:tabs>
          <w:tab w:val="right" w:pos="9720"/>
        </w:tabs>
        <w:autoSpaceDE w:val="0"/>
        <w:autoSpaceDN w:val="0"/>
        <w:adjustRightInd w:val="0"/>
        <w:spacing w:line="480" w:lineRule="auto"/>
        <w:rPr>
          <w:rFonts w:ascii="Times New Roman" w:hAnsi="Times New Roman" w:cs="Times New Roman"/>
          <w:color w:val="000000"/>
          <w:sz w:val="22"/>
        </w:rPr>
      </w:pPr>
      <w:r w:rsidRPr="00F007DB">
        <w:rPr>
          <w:rFonts w:ascii="Times New Roman" w:hAnsi="Times New Roman" w:cs="Times New Roman"/>
          <w:i/>
          <w:noProof/>
          <w:color w:val="000000"/>
          <w:position w:val="-12"/>
          <w:sz w:val="22"/>
        </w:rPr>
        <w:object w:dxaOrig="680" w:dyaOrig="380" w14:anchorId="012A586E">
          <v:shape id="_x0000_i1115" type="#_x0000_t75" alt="" style="width:32.45pt;height:17.7pt;mso-width-percent:0;mso-height-percent:0;mso-width-percent:0;mso-height-percent:0" o:ole="" fillcolor="window">
            <v:imagedata r:id="rId181" o:title=""/>
          </v:shape>
          <o:OLEObject Type="Embed" ProgID="Equation.DSMT4" ShapeID="_x0000_i1115" DrawAspect="Content" ObjectID="_1640812894" r:id="rId182"/>
        </w:object>
      </w:r>
      <w:r w:rsidR="0032640F" w:rsidRPr="00F007DB">
        <w:rPr>
          <w:rFonts w:ascii="Times New Roman" w:hAnsi="Times New Roman" w:cs="Times New Roman"/>
          <w:i/>
          <w:color w:val="000000"/>
          <w:sz w:val="22"/>
        </w:rPr>
        <w:t>=</w:t>
      </w:r>
      <w:r w:rsidRPr="00F007DB">
        <w:rPr>
          <w:rFonts w:ascii="Times New Roman" w:hAnsi="Times New Roman" w:cs="Times New Roman"/>
          <w:noProof/>
          <w:color w:val="000000"/>
          <w:position w:val="-10"/>
          <w:sz w:val="22"/>
        </w:rPr>
        <w:object w:dxaOrig="1100" w:dyaOrig="360" w14:anchorId="3726CAAB">
          <v:shape id="_x0000_i1116" type="#_x0000_t75" alt="" style="width:54.3pt;height:18.3pt;mso-width-percent:0;mso-height-percent:0;mso-width-percent:0;mso-height-percent:0" o:ole="" fillcolor="window">
            <v:imagedata r:id="rId183" o:title=""/>
          </v:shape>
          <o:OLEObject Type="Embed" ProgID="Equation.DSMT4" ShapeID="_x0000_i1116" DrawAspect="Content" ObjectID="_1640812895" r:id="rId184"/>
        </w:object>
      </w:r>
      <w:r w:rsidR="0032640F" w:rsidRPr="00F007DB">
        <w:rPr>
          <w:rFonts w:ascii="Times New Roman" w:hAnsi="Times New Roman" w:cs="Times New Roman"/>
          <w:color w:val="000000"/>
          <w:sz w:val="22"/>
        </w:rPr>
        <w:t>.</w:t>
      </w:r>
      <w:r w:rsidR="0032640F" w:rsidRPr="00F007DB">
        <w:rPr>
          <w:rFonts w:ascii="Times New Roman" w:hAnsi="Times New Roman" w:cs="Times New Roman"/>
          <w:color w:val="000000"/>
          <w:sz w:val="22"/>
        </w:rPr>
        <w:tab/>
      </w:r>
      <w:r w:rsidR="00877735" w:rsidRPr="00F007DB">
        <w:rPr>
          <w:rFonts w:ascii="Times New Roman" w:hAnsi="Times New Roman" w:cs="Times New Roman"/>
          <w:color w:val="000000"/>
          <w:sz w:val="22"/>
        </w:rPr>
        <w:t>(5.10</w:t>
      </w:r>
      <w:r w:rsidR="0032640F" w:rsidRPr="00F007DB">
        <w:rPr>
          <w:rFonts w:ascii="Times New Roman" w:hAnsi="Times New Roman" w:cs="Times New Roman"/>
          <w:color w:val="000000"/>
          <w:sz w:val="22"/>
        </w:rPr>
        <w:t>)</w:t>
      </w:r>
    </w:p>
    <w:p w14:paraId="3C2D8DDA" w14:textId="7AE8E8E5" w:rsidR="00877735" w:rsidRPr="00F007DB" w:rsidRDefault="00877735" w:rsidP="00724300">
      <w:pPr>
        <w:tabs>
          <w:tab w:val="right" w:pos="9720"/>
        </w:tabs>
        <w:autoSpaceDE w:val="0"/>
        <w:autoSpaceDN w:val="0"/>
        <w:adjustRightInd w:val="0"/>
        <w:spacing w:line="480" w:lineRule="auto"/>
        <w:ind w:firstLine="360"/>
        <w:rPr>
          <w:rFonts w:ascii="Times New Roman" w:hAnsi="Times New Roman" w:cs="Times New Roman"/>
          <w:color w:val="000000"/>
          <w:sz w:val="22"/>
        </w:rPr>
      </w:pPr>
      <w:r w:rsidRPr="00F007DB">
        <w:rPr>
          <w:rFonts w:ascii="Times New Roman" w:hAnsi="Times New Roman" w:cs="Times New Roman"/>
          <w:color w:val="000000"/>
          <w:sz w:val="22"/>
        </w:rPr>
        <w:t xml:space="preserve">With the results in (5.7) </w:t>
      </w:r>
      <w:r w:rsidR="0037671A" w:rsidRPr="00F007DB">
        <w:rPr>
          <w:rFonts w:ascii="Times New Roman" w:hAnsi="Times New Roman" w:cs="Times New Roman"/>
          <w:color w:val="000000"/>
          <w:sz w:val="22"/>
        </w:rPr>
        <w:t>to (5.11</w:t>
      </w:r>
      <w:r w:rsidRPr="00F007DB">
        <w:rPr>
          <w:rFonts w:ascii="Times New Roman" w:hAnsi="Times New Roman" w:cs="Times New Roman"/>
          <w:color w:val="000000"/>
          <w:sz w:val="22"/>
        </w:rPr>
        <w:t>),</w:t>
      </w:r>
      <w:r w:rsidR="0037671A" w:rsidRPr="00F007DB">
        <w:rPr>
          <w:rFonts w:ascii="Times New Roman" w:hAnsi="Times New Roman" w:cs="Times New Roman"/>
          <w:color w:val="000000"/>
          <w:sz w:val="22"/>
        </w:rPr>
        <w:t xml:space="preserve"> we have Lemma 5.1.</w:t>
      </w:r>
    </w:p>
    <w:p w14:paraId="111AD86A" w14:textId="085E342E" w:rsidR="0037671A" w:rsidRPr="00F007DB" w:rsidRDefault="0037671A" w:rsidP="00724300">
      <w:pPr>
        <w:autoSpaceDE w:val="0"/>
        <w:autoSpaceDN w:val="0"/>
        <w:adjustRightInd w:val="0"/>
        <w:spacing w:line="480" w:lineRule="auto"/>
        <w:rPr>
          <w:rFonts w:ascii="Times New Roman" w:eastAsia="DengXian" w:hAnsi="Times New Roman" w:cs="Times New Roman"/>
          <w:color w:val="000000" w:themeColor="text1"/>
          <w:kern w:val="0"/>
          <w:sz w:val="22"/>
        </w:rPr>
      </w:pPr>
      <w:r w:rsidRPr="00F007DB">
        <w:rPr>
          <w:rFonts w:ascii="Times New Roman" w:eastAsia="DengXian" w:hAnsi="Times New Roman" w:cs="Times New Roman"/>
          <w:b/>
          <w:color w:val="000000" w:themeColor="text1"/>
          <w:kern w:val="0"/>
          <w:sz w:val="22"/>
        </w:rPr>
        <w:t>Lemma 5.1.</w:t>
      </w:r>
      <w:r w:rsidRPr="00F007DB">
        <w:rPr>
          <w:rFonts w:ascii="Times New Roman" w:eastAsia="DengXian" w:hAnsi="Times New Roman" w:cs="Times New Roman"/>
          <w:color w:val="000000" w:themeColor="text1"/>
          <w:kern w:val="0"/>
          <w:sz w:val="22"/>
        </w:rPr>
        <w:t xml:space="preserve"> (a) </w:t>
      </w:r>
      <w:r w:rsidR="009F5C54" w:rsidRPr="00F007DB">
        <w:rPr>
          <w:rFonts w:ascii="Times New Roman" w:hAnsi="Times New Roman" w:cs="Times New Roman"/>
          <w:i/>
          <w:noProof/>
          <w:color w:val="000000"/>
          <w:position w:val="-12"/>
          <w:sz w:val="22"/>
        </w:rPr>
        <w:object w:dxaOrig="1540" w:dyaOrig="380" w14:anchorId="7D77E2E7">
          <v:shape id="_x0000_i1117" type="#_x0000_t75" alt="" style="width:76.15pt;height:17.7pt;mso-width-percent:0;mso-height-percent:0;mso-width-percent:0;mso-height-percent:0" o:ole="" fillcolor="window">
            <v:imagedata r:id="rId185" o:title=""/>
          </v:shape>
          <o:OLEObject Type="Embed" ProgID="Equation.DSMT4" ShapeID="_x0000_i1117" DrawAspect="Content" ObjectID="_1640812896" r:id="rId186"/>
        </w:object>
      </w:r>
      <w:r w:rsidRPr="00F007DB">
        <w:rPr>
          <w:rFonts w:ascii="Times New Roman" w:hAnsi="Times New Roman" w:cs="Times New Roman"/>
          <w:i/>
          <w:color w:val="000000"/>
          <w:sz w:val="22"/>
        </w:rPr>
        <w:t xml:space="preserve">. (b) </w:t>
      </w:r>
      <w:r w:rsidR="009F5C54" w:rsidRPr="00F007DB">
        <w:rPr>
          <w:rFonts w:ascii="Times New Roman" w:hAnsi="Times New Roman" w:cs="Times New Roman"/>
          <w:i/>
          <w:noProof/>
          <w:color w:val="000000"/>
          <w:position w:val="-32"/>
          <w:sz w:val="22"/>
        </w:rPr>
        <w:object w:dxaOrig="1740" w:dyaOrig="760" w14:anchorId="12134E76">
          <v:shape id="_x0000_i1118" type="#_x0000_t75" alt="" style="width:89.7pt;height:35.4pt;mso-width-percent:0;mso-height-percent:0;mso-width-percent:0;mso-height-percent:0" o:ole="" fillcolor="window">
            <v:imagedata r:id="rId187" o:title=""/>
          </v:shape>
          <o:OLEObject Type="Embed" ProgID="Equation.DSMT4" ShapeID="_x0000_i1118" DrawAspect="Content" ObjectID="_1640812897" r:id="rId188"/>
        </w:object>
      </w:r>
      <w:r w:rsidRPr="00F007DB">
        <w:rPr>
          <w:rFonts w:ascii="Times New Roman" w:hAnsi="Times New Roman" w:cs="Times New Roman"/>
          <w:i/>
          <w:color w:val="000000"/>
          <w:sz w:val="22"/>
        </w:rPr>
        <w:t>if and only if</w:t>
      </w:r>
      <w:r w:rsidR="00073D69" w:rsidRPr="00F007DB">
        <w:rPr>
          <w:rFonts w:ascii="Times New Roman" w:hAnsi="Times New Roman" w:cs="Times New Roman"/>
          <w:i/>
          <w:color w:val="000000"/>
          <w:sz w:val="22"/>
        </w:rPr>
        <w:t xml:space="preserve"> </w:t>
      </w:r>
      <w:r w:rsidR="009F5C54" w:rsidRPr="00F007DB">
        <w:rPr>
          <w:rFonts w:ascii="Times New Roman" w:hAnsi="Times New Roman" w:cs="Times New Roman"/>
          <w:i/>
          <w:noProof/>
          <w:color w:val="000000"/>
          <w:position w:val="-32"/>
          <w:sz w:val="22"/>
        </w:rPr>
        <w:object w:dxaOrig="880" w:dyaOrig="760" w14:anchorId="74BDB5DB">
          <v:shape id="_x0000_i1119" type="#_x0000_t75" alt="" style="width:43.65pt;height:35.4pt;mso-width-percent:0;mso-height-percent:0;mso-width-percent:0;mso-height-percent:0" o:ole="" fillcolor="window">
            <v:imagedata r:id="rId189" o:title=""/>
          </v:shape>
          <o:OLEObject Type="Embed" ProgID="Equation.DSMT4" ShapeID="_x0000_i1119" DrawAspect="Content" ObjectID="_1640812898" r:id="rId190"/>
        </w:object>
      </w:r>
      <w:r w:rsidRPr="00F007DB">
        <w:rPr>
          <w:rFonts w:ascii="Times New Roman" w:hAnsi="Times New Roman" w:cs="Times New Roman"/>
          <w:i/>
          <w:color w:val="000000"/>
          <w:sz w:val="22"/>
        </w:rPr>
        <w:t xml:space="preserve">. </w:t>
      </w:r>
    </w:p>
    <w:p w14:paraId="653FDC5C" w14:textId="79478B7B" w:rsidR="0084127F" w:rsidRPr="00F007DB" w:rsidRDefault="0037671A" w:rsidP="001231CC">
      <w:pPr>
        <w:tabs>
          <w:tab w:val="right" w:pos="9720"/>
        </w:tabs>
        <w:autoSpaceDE w:val="0"/>
        <w:autoSpaceDN w:val="0"/>
        <w:adjustRightInd w:val="0"/>
        <w:spacing w:line="480" w:lineRule="auto"/>
        <w:ind w:firstLine="360"/>
        <w:rPr>
          <w:rFonts w:ascii="Times New Roman" w:hAnsi="Times New Roman" w:cs="Times New Roman"/>
          <w:color w:val="000000"/>
          <w:sz w:val="22"/>
        </w:rPr>
      </w:pPr>
      <w:r w:rsidRPr="00F007DB">
        <w:rPr>
          <w:rFonts w:ascii="Times New Roman" w:eastAsia="DengXian" w:hAnsi="Times New Roman" w:cs="Times New Roman"/>
          <w:color w:val="000000" w:themeColor="text1"/>
          <w:kern w:val="0"/>
          <w:sz w:val="22"/>
        </w:rPr>
        <w:t xml:space="preserve">Lemma 5.1 shows the analytical comparison between VPs under </w:t>
      </w:r>
      <w:r w:rsidR="009448FA">
        <w:rPr>
          <w:rFonts w:ascii="Times New Roman" w:eastAsia="DengXian" w:hAnsi="Times New Roman" w:cs="Times New Roman"/>
          <w:color w:val="000000" w:themeColor="text1"/>
          <w:kern w:val="0"/>
          <w:sz w:val="22"/>
        </w:rPr>
        <w:t>a</w:t>
      </w:r>
      <w:r w:rsidR="009448FA" w:rsidRPr="00F007DB">
        <w:rPr>
          <w:rFonts w:ascii="Times New Roman" w:eastAsia="DengXian" w:hAnsi="Times New Roman" w:cs="Times New Roman"/>
          <w:color w:val="000000" w:themeColor="text1"/>
          <w:kern w:val="0"/>
          <w:sz w:val="22"/>
        </w:rPr>
        <w:t xml:space="preserve"> </w:t>
      </w:r>
      <w:r w:rsidRPr="00F007DB">
        <w:rPr>
          <w:rFonts w:ascii="Times New Roman" w:eastAsia="DengXian" w:hAnsi="Times New Roman" w:cs="Times New Roman"/>
          <w:color w:val="000000" w:themeColor="text1"/>
          <w:kern w:val="0"/>
          <w:sz w:val="22"/>
        </w:rPr>
        <w:t xml:space="preserve">GRS contract and </w:t>
      </w:r>
      <w:r w:rsidR="009448FA">
        <w:rPr>
          <w:rFonts w:ascii="Times New Roman" w:eastAsia="DengXian" w:hAnsi="Times New Roman" w:cs="Times New Roman"/>
          <w:color w:val="000000" w:themeColor="text1"/>
          <w:kern w:val="0"/>
          <w:sz w:val="22"/>
        </w:rPr>
        <w:t>a</w:t>
      </w:r>
      <w:r w:rsidR="009448FA" w:rsidRPr="00F007DB">
        <w:rPr>
          <w:rFonts w:ascii="Times New Roman" w:eastAsia="DengXian" w:hAnsi="Times New Roman" w:cs="Times New Roman"/>
          <w:color w:val="000000" w:themeColor="text1"/>
          <w:kern w:val="0"/>
          <w:sz w:val="22"/>
        </w:rPr>
        <w:t xml:space="preserve"> </w:t>
      </w:r>
      <w:r w:rsidRPr="00F007DB">
        <w:rPr>
          <w:rFonts w:ascii="Times New Roman" w:eastAsia="DengXian" w:hAnsi="Times New Roman" w:cs="Times New Roman"/>
          <w:color w:val="000000" w:themeColor="text1"/>
          <w:kern w:val="0"/>
          <w:sz w:val="22"/>
        </w:rPr>
        <w:t xml:space="preserve">ZRS contract for the manufacturer and the retailer. It is clear and intuitive that </w:t>
      </w:r>
      <w:r w:rsidR="009F5C54" w:rsidRPr="00F007DB">
        <w:rPr>
          <w:rFonts w:ascii="Times New Roman" w:hAnsi="Times New Roman" w:cs="Times New Roman"/>
          <w:noProof/>
          <w:color w:val="000000"/>
          <w:position w:val="-12"/>
          <w:sz w:val="22"/>
        </w:rPr>
        <w:object w:dxaOrig="1540" w:dyaOrig="380" w14:anchorId="30EC8959">
          <v:shape id="_x0000_i1120" type="#_x0000_t75" alt="" style="width:76.15pt;height:17.7pt;mso-width-percent:0;mso-height-percent:0;mso-width-percent:0;mso-height-percent:0" o:ole="" fillcolor="window">
            <v:imagedata r:id="rId185" o:title=""/>
          </v:shape>
          <o:OLEObject Type="Embed" ProgID="Equation.DSMT4" ShapeID="_x0000_i1120" DrawAspect="Content" ObjectID="_1640812899" r:id="rId191"/>
        </w:object>
      </w:r>
      <w:r w:rsidRPr="00F007DB">
        <w:rPr>
          <w:rFonts w:ascii="Times New Roman" w:hAnsi="Times New Roman" w:cs="Times New Roman"/>
          <w:color w:val="000000"/>
          <w:sz w:val="22"/>
        </w:rPr>
        <w:t xml:space="preserve">. However, for the manufacturer, whether the </w:t>
      </w:r>
      <w:r w:rsidR="00C261D9">
        <w:rPr>
          <w:rFonts w:ascii="Times New Roman" w:hAnsi="Times New Roman" w:cs="Times New Roman"/>
          <w:color w:val="000000"/>
          <w:sz w:val="22"/>
        </w:rPr>
        <w:t>VP</w:t>
      </w:r>
      <w:r w:rsidRPr="00F007DB">
        <w:rPr>
          <w:rFonts w:ascii="Times New Roman" w:hAnsi="Times New Roman" w:cs="Times New Roman"/>
          <w:color w:val="000000"/>
          <w:sz w:val="22"/>
        </w:rPr>
        <w:t xml:space="preserve"> is </w:t>
      </w:r>
      <w:r w:rsidR="00FD2CE9">
        <w:rPr>
          <w:rFonts w:ascii="Times New Roman" w:hAnsi="Times New Roman" w:cs="Times New Roman"/>
          <w:color w:val="000000"/>
          <w:sz w:val="22"/>
        </w:rPr>
        <w:t>great</w:t>
      </w:r>
      <w:r w:rsidR="00FD2CE9" w:rsidRPr="00F007DB">
        <w:rPr>
          <w:rFonts w:ascii="Times New Roman" w:hAnsi="Times New Roman" w:cs="Times New Roman"/>
          <w:color w:val="000000"/>
          <w:sz w:val="22"/>
        </w:rPr>
        <w:t xml:space="preserve">er </w:t>
      </w:r>
      <w:r w:rsidRPr="00F007DB">
        <w:rPr>
          <w:rFonts w:ascii="Times New Roman" w:hAnsi="Times New Roman" w:cs="Times New Roman"/>
          <w:color w:val="000000"/>
          <w:sz w:val="22"/>
        </w:rPr>
        <w:t>under ZRS depends on the unit production cost.</w:t>
      </w:r>
      <w:r w:rsidR="001231CC" w:rsidRPr="00F007DB">
        <w:rPr>
          <w:rFonts w:ascii="Times New Roman" w:hAnsi="Times New Roman" w:cs="Times New Roman"/>
          <w:color w:val="000000"/>
          <w:sz w:val="22"/>
        </w:rPr>
        <w:t xml:space="preserve"> </w:t>
      </w:r>
    </w:p>
    <w:p w14:paraId="5938C5E9" w14:textId="48BEEBF0" w:rsidR="0084127F" w:rsidRPr="00F007DB" w:rsidRDefault="0084127F" w:rsidP="00724300">
      <w:pPr>
        <w:autoSpaceDE w:val="0"/>
        <w:autoSpaceDN w:val="0"/>
        <w:adjustRightInd w:val="0"/>
        <w:spacing w:line="480" w:lineRule="auto"/>
        <w:ind w:firstLine="360"/>
        <w:rPr>
          <w:rFonts w:ascii="Times New Roman" w:hAnsi="Times New Roman" w:cs="Times New Roman"/>
          <w:color w:val="000000"/>
          <w:sz w:val="22"/>
        </w:rPr>
      </w:pPr>
      <w:r w:rsidRPr="00F007DB">
        <w:rPr>
          <w:rFonts w:ascii="Times New Roman" w:hAnsi="Times New Roman" w:cs="Times New Roman"/>
          <w:color w:val="000000"/>
          <w:sz w:val="22"/>
        </w:rPr>
        <w:t>With the derived expressions of VPs, we define the following:</w:t>
      </w:r>
    </w:p>
    <w:p w14:paraId="48FEDF15" w14:textId="6C58EFF5" w:rsidR="0084127F" w:rsidRPr="00F007DB" w:rsidRDefault="004851C7" w:rsidP="00724300">
      <w:pPr>
        <w:autoSpaceDE w:val="0"/>
        <w:autoSpaceDN w:val="0"/>
        <w:adjustRightInd w:val="0"/>
        <w:spacing w:line="480" w:lineRule="auto"/>
        <w:rPr>
          <w:rFonts w:ascii="Times New Roman" w:hAnsi="Times New Roman" w:cs="Times New Roman"/>
          <w:color w:val="000000"/>
          <w:sz w:val="22"/>
        </w:rPr>
      </w:pPr>
      <w:r w:rsidRPr="00F007DB">
        <w:rPr>
          <w:rFonts w:ascii="Times New Roman" w:hAnsi="Times New Roman" w:cs="Times New Roman"/>
          <w:b/>
          <w:color w:val="000000"/>
          <w:sz w:val="22"/>
        </w:rPr>
        <w:t>Definition 3 (m</w:t>
      </w:r>
      <w:r w:rsidR="003F613E" w:rsidRPr="00F007DB">
        <w:rPr>
          <w:rFonts w:ascii="Times New Roman" w:hAnsi="Times New Roman" w:cs="Times New Roman"/>
          <w:b/>
          <w:color w:val="000000"/>
          <w:sz w:val="22"/>
        </w:rPr>
        <w:t>ean-variance (MV) domination</w:t>
      </w:r>
      <w:r w:rsidRPr="00F007DB">
        <w:rPr>
          <w:rFonts w:ascii="Times New Roman" w:hAnsi="Times New Roman" w:cs="Times New Roman"/>
          <w:b/>
          <w:color w:val="000000"/>
          <w:sz w:val="22"/>
        </w:rPr>
        <w:t>)</w:t>
      </w:r>
      <w:r w:rsidR="0084127F" w:rsidRPr="00F007DB">
        <w:rPr>
          <w:rFonts w:ascii="Times New Roman" w:hAnsi="Times New Roman" w:cs="Times New Roman"/>
          <w:b/>
          <w:color w:val="000000"/>
          <w:sz w:val="22"/>
        </w:rPr>
        <w:t>:</w:t>
      </w:r>
      <w:r w:rsidR="0084127F" w:rsidRPr="00F007DB">
        <w:rPr>
          <w:rFonts w:ascii="Times New Roman" w:hAnsi="Times New Roman" w:cs="Times New Roman"/>
          <w:color w:val="000000"/>
          <w:sz w:val="22"/>
        </w:rPr>
        <w:t xml:space="preserve"> </w:t>
      </w:r>
      <w:r w:rsidR="0084127F" w:rsidRPr="00F007DB">
        <w:rPr>
          <w:rFonts w:ascii="Times New Roman" w:hAnsi="Times New Roman" w:cs="Times New Roman"/>
          <w:i/>
          <w:color w:val="000000"/>
          <w:sz w:val="22"/>
        </w:rPr>
        <w:t xml:space="preserve">Given two </w:t>
      </w:r>
      <w:r w:rsidR="002E333C" w:rsidRPr="00F007DB">
        <w:rPr>
          <w:rFonts w:ascii="Times New Roman" w:hAnsi="Times New Roman" w:cs="Times New Roman"/>
          <w:i/>
          <w:color w:val="000000"/>
          <w:sz w:val="22"/>
        </w:rPr>
        <w:t>supply chain contract</w:t>
      </w:r>
      <w:r w:rsidR="0084127F" w:rsidRPr="00F007DB">
        <w:rPr>
          <w:rFonts w:ascii="Times New Roman" w:hAnsi="Times New Roman" w:cs="Times New Roman"/>
          <w:i/>
          <w:color w:val="000000"/>
          <w:sz w:val="22"/>
        </w:rPr>
        <w:t>s, X and Y, both</w:t>
      </w:r>
      <w:r w:rsidR="006F34ED">
        <w:rPr>
          <w:rFonts w:ascii="Times New Roman" w:hAnsi="Times New Roman" w:cs="Times New Roman"/>
          <w:i/>
          <w:color w:val="000000"/>
          <w:sz w:val="22"/>
        </w:rPr>
        <w:t xml:space="preserve"> of which</w:t>
      </w:r>
      <w:r w:rsidR="0084127F" w:rsidRPr="00F007DB">
        <w:rPr>
          <w:rFonts w:ascii="Times New Roman" w:hAnsi="Times New Roman" w:cs="Times New Roman"/>
          <w:i/>
          <w:color w:val="000000"/>
          <w:sz w:val="22"/>
        </w:rPr>
        <w:t xml:space="preserve"> can achieve win</w:t>
      </w:r>
      <w:r w:rsidR="00B87D4F" w:rsidRPr="00F007DB">
        <w:rPr>
          <w:rFonts w:ascii="Times New Roman" w:hAnsi="Times New Roman" w:cs="Times New Roman"/>
          <w:i/>
          <w:color w:val="000000"/>
          <w:sz w:val="22"/>
        </w:rPr>
        <w:t>-win coordination independently</w:t>
      </w:r>
      <w:r w:rsidR="006F34ED">
        <w:rPr>
          <w:rFonts w:ascii="Times New Roman" w:hAnsi="Times New Roman" w:cs="Times New Roman"/>
          <w:i/>
          <w:color w:val="000000"/>
          <w:sz w:val="22"/>
        </w:rPr>
        <w:t>,</w:t>
      </w:r>
      <w:r w:rsidR="0084127F" w:rsidRPr="00F007DB">
        <w:rPr>
          <w:rFonts w:ascii="Times New Roman" w:hAnsi="Times New Roman" w:cs="Times New Roman"/>
          <w:i/>
          <w:color w:val="000000"/>
          <w:sz w:val="22"/>
        </w:rPr>
        <w:t xml:space="preserve"> Contract X is said to </w:t>
      </w:r>
      <w:r w:rsidR="00FD2CE9" w:rsidRPr="00F007DB">
        <w:rPr>
          <w:rFonts w:ascii="Times New Roman" w:hAnsi="Times New Roman" w:cs="Times New Roman"/>
          <w:i/>
          <w:color w:val="000000"/>
          <w:sz w:val="22"/>
        </w:rPr>
        <w:t>MV</w:t>
      </w:r>
      <w:r w:rsidR="00FD2CE9">
        <w:rPr>
          <w:rFonts w:ascii="Times New Roman" w:hAnsi="Times New Roman" w:cs="Times New Roman"/>
          <w:i/>
          <w:color w:val="000000"/>
          <w:sz w:val="22"/>
        </w:rPr>
        <w:t>-</w:t>
      </w:r>
      <w:r w:rsidR="0084127F" w:rsidRPr="00F007DB">
        <w:rPr>
          <w:rFonts w:ascii="Times New Roman" w:hAnsi="Times New Roman" w:cs="Times New Roman"/>
          <w:i/>
          <w:color w:val="000000"/>
          <w:sz w:val="22"/>
        </w:rPr>
        <w:t xml:space="preserve">dominate Contract Y if and only if the VPs of both the manufacturer and the retailer under Contract X are </w:t>
      </w:r>
      <w:r w:rsidR="00FD2CE9">
        <w:rPr>
          <w:rFonts w:ascii="Times New Roman" w:hAnsi="Times New Roman" w:cs="Times New Roman"/>
          <w:i/>
          <w:color w:val="000000"/>
          <w:sz w:val="22"/>
        </w:rPr>
        <w:t>less</w:t>
      </w:r>
      <w:r w:rsidR="00FD2CE9" w:rsidRPr="00F007DB">
        <w:rPr>
          <w:rFonts w:ascii="Times New Roman" w:hAnsi="Times New Roman" w:cs="Times New Roman"/>
          <w:i/>
          <w:color w:val="000000"/>
          <w:sz w:val="22"/>
        </w:rPr>
        <w:t xml:space="preserve"> </w:t>
      </w:r>
      <w:r w:rsidR="0084127F" w:rsidRPr="00F007DB">
        <w:rPr>
          <w:rFonts w:ascii="Times New Roman" w:hAnsi="Times New Roman" w:cs="Times New Roman"/>
          <w:i/>
          <w:color w:val="000000"/>
          <w:sz w:val="22"/>
        </w:rPr>
        <w:t xml:space="preserve">than their respective VPs under Contract Y.    </w:t>
      </w:r>
    </w:p>
    <w:p w14:paraId="16199CA7" w14:textId="2AFA724E" w:rsidR="0037671A" w:rsidRPr="00F007DB" w:rsidRDefault="0037671A" w:rsidP="00724300">
      <w:pPr>
        <w:autoSpaceDE w:val="0"/>
        <w:autoSpaceDN w:val="0"/>
        <w:adjustRightInd w:val="0"/>
        <w:spacing w:line="480" w:lineRule="auto"/>
        <w:ind w:firstLine="360"/>
        <w:rPr>
          <w:rFonts w:ascii="Times New Roman" w:eastAsia="DengXian" w:hAnsi="Times New Roman" w:cs="Times New Roman"/>
          <w:color w:val="000000" w:themeColor="text1"/>
          <w:kern w:val="0"/>
          <w:sz w:val="22"/>
        </w:rPr>
      </w:pPr>
      <w:r w:rsidRPr="00F007DB">
        <w:rPr>
          <w:rFonts w:ascii="Times New Roman" w:hAnsi="Times New Roman" w:cs="Times New Roman"/>
          <w:color w:val="000000"/>
          <w:sz w:val="22"/>
        </w:rPr>
        <w:t xml:space="preserve">From Lemma 5.1, </w:t>
      </w:r>
      <w:r w:rsidR="005A7B33" w:rsidRPr="00F007DB">
        <w:rPr>
          <w:rFonts w:ascii="Times New Roman" w:hAnsi="Times New Roman" w:cs="Times New Roman"/>
          <w:color w:val="000000"/>
          <w:sz w:val="22"/>
        </w:rPr>
        <w:t xml:space="preserve">together with the definition of </w:t>
      </w:r>
      <w:r w:rsidR="00B87D4F" w:rsidRPr="00F007DB">
        <w:rPr>
          <w:rFonts w:ascii="Times New Roman" w:hAnsi="Times New Roman" w:cs="Times New Roman" w:hint="eastAsia"/>
          <w:color w:val="000000"/>
          <w:sz w:val="22"/>
        </w:rPr>
        <w:t xml:space="preserve">the </w:t>
      </w:r>
      <w:r w:rsidR="005A7B33" w:rsidRPr="00F007DB">
        <w:rPr>
          <w:rFonts w:ascii="Times New Roman" w:hAnsi="Times New Roman" w:cs="Times New Roman"/>
          <w:color w:val="000000"/>
          <w:sz w:val="22"/>
        </w:rPr>
        <w:t>MV</w:t>
      </w:r>
      <w:r w:rsidR="00FD2CE9">
        <w:rPr>
          <w:rFonts w:ascii="Times New Roman" w:hAnsi="Times New Roman" w:cs="Times New Roman"/>
          <w:color w:val="000000"/>
          <w:sz w:val="22"/>
        </w:rPr>
        <w:t>-</w:t>
      </w:r>
      <w:r w:rsidR="005A7B33" w:rsidRPr="00F007DB">
        <w:rPr>
          <w:rFonts w:ascii="Times New Roman" w:hAnsi="Times New Roman" w:cs="Times New Roman"/>
          <w:color w:val="000000"/>
          <w:sz w:val="22"/>
        </w:rPr>
        <w:t xml:space="preserve">dominating contract, </w:t>
      </w:r>
      <w:r w:rsidRPr="00F007DB">
        <w:rPr>
          <w:rFonts w:ascii="Times New Roman" w:hAnsi="Times New Roman" w:cs="Times New Roman"/>
          <w:color w:val="000000"/>
          <w:sz w:val="22"/>
        </w:rPr>
        <w:t>we</w:t>
      </w:r>
      <w:r w:rsidR="005A7B33" w:rsidRPr="00F007DB">
        <w:rPr>
          <w:rFonts w:ascii="Times New Roman" w:hAnsi="Times New Roman" w:cs="Times New Roman"/>
          <w:color w:val="000000"/>
          <w:sz w:val="22"/>
        </w:rPr>
        <w:t xml:space="preserve"> can</w:t>
      </w:r>
      <w:r w:rsidRPr="00F007DB">
        <w:rPr>
          <w:rFonts w:ascii="Times New Roman" w:hAnsi="Times New Roman" w:cs="Times New Roman"/>
          <w:color w:val="000000"/>
          <w:sz w:val="22"/>
        </w:rPr>
        <w:t xml:space="preserve"> directly derive Proposition 5.3.</w:t>
      </w:r>
      <w:r w:rsidRPr="00F007DB">
        <w:rPr>
          <w:rFonts w:ascii="Times New Roman" w:eastAsia="DengXian" w:hAnsi="Times New Roman" w:cs="Times New Roman"/>
          <w:color w:val="000000" w:themeColor="text1"/>
          <w:kern w:val="0"/>
          <w:sz w:val="22"/>
        </w:rPr>
        <w:t xml:space="preserve"> </w:t>
      </w:r>
    </w:p>
    <w:p w14:paraId="13565324" w14:textId="49613E5E" w:rsidR="005A7B33" w:rsidRPr="00F007DB" w:rsidRDefault="00197475" w:rsidP="00724300">
      <w:pPr>
        <w:autoSpaceDE w:val="0"/>
        <w:autoSpaceDN w:val="0"/>
        <w:adjustRightInd w:val="0"/>
        <w:spacing w:line="480" w:lineRule="auto"/>
        <w:rPr>
          <w:rFonts w:ascii="Times New Roman" w:eastAsia="DengXian" w:hAnsi="Times New Roman" w:cs="Times New Roman"/>
          <w:color w:val="000000" w:themeColor="text1"/>
          <w:kern w:val="0"/>
          <w:sz w:val="22"/>
        </w:rPr>
      </w:pPr>
      <w:r w:rsidRPr="00F007DB">
        <w:rPr>
          <w:rFonts w:ascii="Times New Roman" w:eastAsia="DengXian" w:hAnsi="Times New Roman" w:cs="Times New Roman"/>
          <w:b/>
          <w:color w:val="000000" w:themeColor="text1"/>
          <w:kern w:val="0"/>
          <w:sz w:val="22"/>
        </w:rPr>
        <w:lastRenderedPageBreak/>
        <w:t>Proposition 5.3.</w:t>
      </w:r>
      <w:r w:rsidRPr="00F007DB">
        <w:rPr>
          <w:rFonts w:ascii="Times New Roman" w:eastAsia="DengXian" w:hAnsi="Times New Roman" w:cs="Times New Roman"/>
          <w:color w:val="000000" w:themeColor="text1"/>
          <w:kern w:val="0"/>
          <w:sz w:val="22"/>
        </w:rPr>
        <w:t xml:space="preserve"> </w:t>
      </w:r>
      <w:r w:rsidR="005A7B33" w:rsidRPr="00F007DB">
        <w:rPr>
          <w:rFonts w:ascii="Times New Roman" w:eastAsia="DengXian" w:hAnsi="Times New Roman" w:cs="Times New Roman"/>
          <w:i/>
          <w:color w:val="000000" w:themeColor="text1"/>
          <w:kern w:val="0"/>
          <w:sz w:val="22"/>
        </w:rPr>
        <w:t>The ZRS contract MV</w:t>
      </w:r>
      <w:r w:rsidR="00FD2CE9">
        <w:rPr>
          <w:rFonts w:ascii="Times New Roman" w:eastAsia="DengXian" w:hAnsi="Times New Roman" w:cs="Times New Roman"/>
          <w:i/>
          <w:color w:val="000000" w:themeColor="text1"/>
          <w:kern w:val="0"/>
          <w:sz w:val="22"/>
        </w:rPr>
        <w:t>-</w:t>
      </w:r>
      <w:r w:rsidR="005A7B33" w:rsidRPr="00F007DB">
        <w:rPr>
          <w:rFonts w:ascii="Times New Roman" w:eastAsia="DengXian" w:hAnsi="Times New Roman" w:cs="Times New Roman"/>
          <w:i/>
          <w:color w:val="000000" w:themeColor="text1"/>
          <w:kern w:val="0"/>
          <w:sz w:val="22"/>
        </w:rPr>
        <w:t>dominate</w:t>
      </w:r>
      <w:r w:rsidR="00986BDC" w:rsidRPr="00F007DB">
        <w:rPr>
          <w:rFonts w:ascii="Times New Roman" w:eastAsia="DengXian" w:hAnsi="Times New Roman" w:cs="Times New Roman"/>
          <w:i/>
          <w:color w:val="000000" w:themeColor="text1"/>
          <w:kern w:val="0"/>
          <w:sz w:val="22"/>
        </w:rPr>
        <w:t>s</w:t>
      </w:r>
      <w:r w:rsidR="005A7B33" w:rsidRPr="00F007DB">
        <w:rPr>
          <w:rFonts w:ascii="Times New Roman" w:eastAsia="DengXian" w:hAnsi="Times New Roman" w:cs="Times New Roman"/>
          <w:i/>
          <w:color w:val="000000" w:themeColor="text1"/>
          <w:kern w:val="0"/>
          <w:sz w:val="22"/>
        </w:rPr>
        <w:t xml:space="preserve"> the GRS contract if and only if the unit production cost is sufficiently small. However, the GRS contract can never MV</w:t>
      </w:r>
      <w:r w:rsidR="00FD2CE9">
        <w:rPr>
          <w:rFonts w:ascii="Times New Roman" w:eastAsia="DengXian" w:hAnsi="Times New Roman" w:cs="Times New Roman"/>
          <w:i/>
          <w:color w:val="000000" w:themeColor="text1"/>
          <w:kern w:val="0"/>
          <w:sz w:val="22"/>
        </w:rPr>
        <w:t>-</w:t>
      </w:r>
      <w:r w:rsidR="005A7B33" w:rsidRPr="00F007DB">
        <w:rPr>
          <w:rFonts w:ascii="Times New Roman" w:eastAsia="DengXian" w:hAnsi="Times New Roman" w:cs="Times New Roman"/>
          <w:i/>
          <w:color w:val="000000" w:themeColor="text1"/>
          <w:kern w:val="0"/>
          <w:sz w:val="22"/>
        </w:rPr>
        <w:t xml:space="preserve">dominate the ZRS contract as the retailer will </w:t>
      </w:r>
      <w:r w:rsidR="00986BDC" w:rsidRPr="00F007DB">
        <w:rPr>
          <w:rFonts w:ascii="Times New Roman" w:eastAsia="DengXian" w:hAnsi="Times New Roman" w:cs="Times New Roman"/>
          <w:i/>
          <w:color w:val="000000" w:themeColor="text1"/>
          <w:kern w:val="0"/>
          <w:sz w:val="22"/>
        </w:rPr>
        <w:t xml:space="preserve">always </w:t>
      </w:r>
      <w:r w:rsidR="005A7B33" w:rsidRPr="00F007DB">
        <w:rPr>
          <w:rFonts w:ascii="Times New Roman" w:eastAsia="DengXian" w:hAnsi="Times New Roman" w:cs="Times New Roman"/>
          <w:i/>
          <w:color w:val="000000" w:themeColor="text1"/>
          <w:kern w:val="0"/>
          <w:sz w:val="22"/>
        </w:rPr>
        <w:t>face a higher level of risk if she adopts GRS rather than ZRS.</w:t>
      </w:r>
      <w:r w:rsidR="005A7B33" w:rsidRPr="00F007DB">
        <w:rPr>
          <w:rFonts w:ascii="Times New Roman" w:eastAsia="DengXian" w:hAnsi="Times New Roman" w:cs="Times New Roman"/>
          <w:color w:val="000000" w:themeColor="text1"/>
          <w:kern w:val="0"/>
          <w:sz w:val="22"/>
        </w:rPr>
        <w:t xml:space="preserve"> </w:t>
      </w:r>
    </w:p>
    <w:p w14:paraId="69E99306" w14:textId="75E30E3F" w:rsidR="00726FCE" w:rsidRDefault="005A7B33" w:rsidP="00724300">
      <w:pPr>
        <w:autoSpaceDE w:val="0"/>
        <w:autoSpaceDN w:val="0"/>
        <w:adjustRightInd w:val="0"/>
        <w:spacing w:line="480" w:lineRule="auto"/>
        <w:ind w:firstLine="360"/>
        <w:rPr>
          <w:rFonts w:ascii="Times New Roman" w:eastAsia="DengXian" w:hAnsi="Times New Roman" w:cs="Times New Roman"/>
          <w:color w:val="000000" w:themeColor="text1"/>
          <w:kern w:val="0"/>
          <w:sz w:val="22"/>
        </w:rPr>
      </w:pPr>
      <w:r w:rsidRPr="00F007DB">
        <w:rPr>
          <w:rFonts w:ascii="Times New Roman" w:eastAsia="DengXian" w:hAnsi="Times New Roman" w:cs="Times New Roman"/>
          <w:color w:val="000000" w:themeColor="text1"/>
          <w:kern w:val="0"/>
          <w:sz w:val="22"/>
        </w:rPr>
        <w:t xml:space="preserve">Proposition 5.3 can be explained as follows. </w:t>
      </w:r>
      <w:r w:rsidR="00197475" w:rsidRPr="00F007DB">
        <w:rPr>
          <w:rFonts w:ascii="Times New Roman" w:eastAsia="DengXian" w:hAnsi="Times New Roman" w:cs="Times New Roman"/>
          <w:color w:val="000000" w:themeColor="text1"/>
          <w:kern w:val="0"/>
          <w:sz w:val="22"/>
        </w:rPr>
        <w:t>Even though both the ZRS contract and the GRS contract can achieve win-win coordination (</w:t>
      </w:r>
      <w:r w:rsidR="00E15AC0">
        <w:rPr>
          <w:rFonts w:ascii="Times New Roman" w:eastAsia="DengXian" w:hAnsi="Times New Roman" w:cs="Times New Roman"/>
          <w:color w:val="000000" w:themeColor="text1"/>
          <w:kern w:val="0"/>
          <w:sz w:val="22"/>
        </w:rPr>
        <w:t>noting also that t</w:t>
      </w:r>
      <w:r w:rsidR="00197475" w:rsidRPr="00F007DB">
        <w:rPr>
          <w:rFonts w:ascii="Times New Roman" w:eastAsia="DengXian" w:hAnsi="Times New Roman" w:cs="Times New Roman"/>
          <w:color w:val="000000" w:themeColor="text1"/>
          <w:kern w:val="0"/>
          <w:sz w:val="22"/>
        </w:rPr>
        <w:t xml:space="preserve">he same level of expected profits are attained under ZRS and GRS), </w:t>
      </w:r>
      <w:r w:rsidRPr="00F007DB">
        <w:rPr>
          <w:rFonts w:ascii="Times New Roman" w:eastAsia="DengXian" w:hAnsi="Times New Roman" w:cs="Times New Roman"/>
          <w:color w:val="000000" w:themeColor="text1"/>
          <w:kern w:val="0"/>
          <w:sz w:val="22"/>
        </w:rPr>
        <w:t xml:space="preserve">we can see </w:t>
      </w:r>
      <w:r w:rsidR="006A2BD3" w:rsidRPr="00F007DB">
        <w:rPr>
          <w:rFonts w:ascii="Times New Roman" w:eastAsia="DengXian" w:hAnsi="Times New Roman" w:cs="Times New Roman"/>
          <w:color w:val="000000" w:themeColor="text1"/>
          <w:kern w:val="0"/>
          <w:sz w:val="22"/>
        </w:rPr>
        <w:t xml:space="preserve">from Lemma 5.1 </w:t>
      </w:r>
      <w:r w:rsidRPr="00F007DB">
        <w:rPr>
          <w:rFonts w:ascii="Times New Roman" w:eastAsia="DengXian" w:hAnsi="Times New Roman" w:cs="Times New Roman"/>
          <w:color w:val="000000" w:themeColor="text1"/>
          <w:kern w:val="0"/>
          <w:sz w:val="22"/>
        </w:rPr>
        <w:t>that</w:t>
      </w:r>
      <w:r w:rsidR="00197475" w:rsidRPr="00F007DB">
        <w:rPr>
          <w:rFonts w:ascii="Times New Roman" w:eastAsia="DengXian" w:hAnsi="Times New Roman" w:cs="Times New Roman"/>
          <w:color w:val="000000" w:themeColor="text1"/>
          <w:kern w:val="0"/>
          <w:sz w:val="22"/>
        </w:rPr>
        <w:t xml:space="preserve"> the retailer suffers a high</w:t>
      </w:r>
      <w:r w:rsidR="00551C37" w:rsidRPr="00F007DB">
        <w:rPr>
          <w:rFonts w:ascii="Times New Roman" w:eastAsia="DengXian" w:hAnsi="Times New Roman" w:cs="Times New Roman"/>
          <w:color w:val="000000" w:themeColor="text1"/>
          <w:kern w:val="0"/>
          <w:sz w:val="22"/>
        </w:rPr>
        <w:t>er</w:t>
      </w:r>
      <w:r w:rsidR="00197475" w:rsidRPr="00F007DB">
        <w:rPr>
          <w:rFonts w:ascii="Times New Roman" w:eastAsia="DengXian" w:hAnsi="Times New Roman" w:cs="Times New Roman"/>
          <w:color w:val="000000" w:themeColor="text1"/>
          <w:kern w:val="0"/>
          <w:sz w:val="22"/>
        </w:rPr>
        <w:t xml:space="preserve"> level of risk under </w:t>
      </w:r>
      <w:r w:rsidRPr="00F007DB">
        <w:rPr>
          <w:rFonts w:ascii="Times New Roman" w:eastAsia="DengXian" w:hAnsi="Times New Roman" w:cs="Times New Roman"/>
          <w:color w:val="000000" w:themeColor="text1"/>
          <w:kern w:val="0"/>
          <w:sz w:val="22"/>
        </w:rPr>
        <w:t xml:space="preserve">the </w:t>
      </w:r>
      <w:r w:rsidR="00197475" w:rsidRPr="00F007DB">
        <w:rPr>
          <w:rFonts w:ascii="Times New Roman" w:eastAsia="DengXian" w:hAnsi="Times New Roman" w:cs="Times New Roman"/>
          <w:color w:val="000000" w:themeColor="text1"/>
          <w:kern w:val="0"/>
          <w:sz w:val="22"/>
        </w:rPr>
        <w:t>GRS</w:t>
      </w:r>
      <w:r w:rsidRPr="00F007DB">
        <w:rPr>
          <w:rFonts w:ascii="Times New Roman" w:eastAsia="DengXian" w:hAnsi="Times New Roman" w:cs="Times New Roman"/>
          <w:color w:val="000000" w:themeColor="text1"/>
          <w:kern w:val="0"/>
          <w:sz w:val="22"/>
        </w:rPr>
        <w:t xml:space="preserve"> contract</w:t>
      </w:r>
      <w:r w:rsidR="00197475" w:rsidRPr="00F007DB">
        <w:rPr>
          <w:rFonts w:ascii="Times New Roman" w:eastAsia="DengXian" w:hAnsi="Times New Roman" w:cs="Times New Roman"/>
          <w:color w:val="000000" w:themeColor="text1"/>
          <w:kern w:val="0"/>
          <w:sz w:val="22"/>
        </w:rPr>
        <w:t xml:space="preserve"> than</w:t>
      </w:r>
      <w:r w:rsidRPr="00F007DB">
        <w:rPr>
          <w:rFonts w:ascii="Times New Roman" w:eastAsia="DengXian" w:hAnsi="Times New Roman" w:cs="Times New Roman"/>
          <w:color w:val="000000" w:themeColor="text1"/>
          <w:kern w:val="0"/>
          <w:sz w:val="22"/>
        </w:rPr>
        <w:t xml:space="preserve"> </w:t>
      </w:r>
      <w:r w:rsidR="00FD2CE9">
        <w:rPr>
          <w:rFonts w:ascii="Times New Roman" w:eastAsia="DengXian" w:hAnsi="Times New Roman" w:cs="Times New Roman"/>
          <w:color w:val="000000" w:themeColor="text1"/>
          <w:kern w:val="0"/>
          <w:sz w:val="22"/>
        </w:rPr>
        <w:t xml:space="preserve">under </w:t>
      </w:r>
      <w:r w:rsidRPr="00F007DB">
        <w:rPr>
          <w:rFonts w:ascii="Times New Roman" w:eastAsia="DengXian" w:hAnsi="Times New Roman" w:cs="Times New Roman"/>
          <w:color w:val="000000" w:themeColor="text1"/>
          <w:kern w:val="0"/>
          <w:sz w:val="22"/>
        </w:rPr>
        <w:t>the</w:t>
      </w:r>
      <w:r w:rsidR="00197475" w:rsidRPr="00F007DB">
        <w:rPr>
          <w:rFonts w:ascii="Times New Roman" w:eastAsia="DengXian" w:hAnsi="Times New Roman" w:cs="Times New Roman"/>
          <w:color w:val="000000" w:themeColor="text1"/>
          <w:kern w:val="0"/>
          <w:sz w:val="22"/>
        </w:rPr>
        <w:t xml:space="preserve"> ZRS</w:t>
      </w:r>
      <w:r w:rsidRPr="00F007DB">
        <w:rPr>
          <w:rFonts w:ascii="Times New Roman" w:eastAsia="DengXian" w:hAnsi="Times New Roman" w:cs="Times New Roman"/>
          <w:color w:val="000000" w:themeColor="text1"/>
          <w:kern w:val="0"/>
          <w:sz w:val="22"/>
        </w:rPr>
        <w:t xml:space="preserve"> contract</w:t>
      </w:r>
      <w:r w:rsidR="00197475" w:rsidRPr="00F007DB">
        <w:rPr>
          <w:rFonts w:ascii="Times New Roman" w:eastAsia="DengXian" w:hAnsi="Times New Roman" w:cs="Times New Roman"/>
          <w:color w:val="000000" w:themeColor="text1"/>
          <w:kern w:val="0"/>
          <w:sz w:val="22"/>
        </w:rPr>
        <w:t xml:space="preserve">. </w:t>
      </w:r>
      <w:r w:rsidR="0037671A" w:rsidRPr="00F007DB">
        <w:rPr>
          <w:rFonts w:ascii="Times New Roman" w:eastAsia="DengXian" w:hAnsi="Times New Roman" w:cs="Times New Roman"/>
          <w:color w:val="000000" w:themeColor="text1"/>
          <w:kern w:val="0"/>
          <w:sz w:val="22"/>
        </w:rPr>
        <w:t xml:space="preserve">For the manufacturer, </w:t>
      </w:r>
      <w:r w:rsidR="00E15AC0">
        <w:rPr>
          <w:rFonts w:ascii="Times New Roman" w:eastAsia="DengXian" w:hAnsi="Times New Roman" w:cs="Times New Roman"/>
          <w:color w:val="000000" w:themeColor="text1"/>
          <w:kern w:val="0"/>
          <w:sz w:val="22"/>
        </w:rPr>
        <w:t>compared</w:t>
      </w:r>
      <w:r w:rsidR="00E15AC0" w:rsidRPr="00F007DB">
        <w:rPr>
          <w:rFonts w:ascii="Times New Roman" w:eastAsia="DengXian" w:hAnsi="Times New Roman" w:cs="Times New Roman"/>
          <w:color w:val="000000" w:themeColor="text1"/>
          <w:kern w:val="0"/>
          <w:sz w:val="22"/>
        </w:rPr>
        <w:t xml:space="preserve"> </w:t>
      </w:r>
      <w:r w:rsidR="009C461C" w:rsidRPr="00F007DB">
        <w:rPr>
          <w:rFonts w:ascii="Times New Roman" w:eastAsia="DengXian" w:hAnsi="Times New Roman" w:cs="Times New Roman" w:hint="eastAsia"/>
          <w:color w:val="000000" w:themeColor="text1"/>
          <w:kern w:val="0"/>
          <w:sz w:val="22"/>
        </w:rPr>
        <w:t>with</w:t>
      </w:r>
      <w:r w:rsidR="0037671A" w:rsidRPr="00F007DB">
        <w:rPr>
          <w:rFonts w:ascii="Times New Roman" w:eastAsia="DengXian" w:hAnsi="Times New Roman" w:cs="Times New Roman"/>
          <w:color w:val="000000" w:themeColor="text1"/>
          <w:kern w:val="0"/>
          <w:sz w:val="22"/>
        </w:rPr>
        <w:t xml:space="preserve"> GRS, </w:t>
      </w:r>
      <w:r w:rsidRPr="00F007DB">
        <w:rPr>
          <w:rFonts w:ascii="Times New Roman" w:eastAsia="DengXian" w:hAnsi="Times New Roman" w:cs="Times New Roman"/>
          <w:color w:val="000000" w:themeColor="text1"/>
          <w:kern w:val="0"/>
          <w:sz w:val="22"/>
        </w:rPr>
        <w:t xml:space="preserve">Lemma 5.1 shows that </w:t>
      </w:r>
      <w:r w:rsidR="0037671A" w:rsidRPr="00F007DB">
        <w:rPr>
          <w:rFonts w:ascii="Times New Roman" w:eastAsia="DengXian" w:hAnsi="Times New Roman" w:cs="Times New Roman"/>
          <w:color w:val="000000" w:themeColor="text1"/>
          <w:kern w:val="0"/>
          <w:sz w:val="22"/>
        </w:rPr>
        <w:t xml:space="preserve">he enjoys a lower level of risk under ZRS if and only if the unit production cost </w:t>
      </w:r>
      <w:r w:rsidR="0037671A" w:rsidRPr="00F007DB">
        <w:rPr>
          <w:rFonts w:ascii="Times New Roman" w:eastAsia="DengXian" w:hAnsi="Times New Roman" w:cs="Times New Roman"/>
          <w:i/>
          <w:color w:val="000000" w:themeColor="text1"/>
          <w:kern w:val="0"/>
          <w:sz w:val="22"/>
        </w:rPr>
        <w:t>m</w:t>
      </w:r>
      <w:r w:rsidR="0037671A" w:rsidRPr="00F007DB">
        <w:rPr>
          <w:rFonts w:ascii="Times New Roman" w:eastAsia="DengXian" w:hAnsi="Times New Roman" w:cs="Times New Roman"/>
          <w:color w:val="000000" w:themeColor="text1"/>
          <w:kern w:val="0"/>
          <w:sz w:val="22"/>
        </w:rPr>
        <w:t xml:space="preserve"> is sufficiently low (</w:t>
      </w:r>
      <w:r w:rsidR="009F5C54" w:rsidRPr="00F007DB">
        <w:rPr>
          <w:rFonts w:ascii="Times New Roman" w:hAnsi="Times New Roman" w:cs="Times New Roman"/>
          <w:noProof/>
          <w:color w:val="000000"/>
          <w:position w:val="-10"/>
          <w:sz w:val="22"/>
        </w:rPr>
        <w:object w:dxaOrig="859" w:dyaOrig="300" w14:anchorId="6B0499C8">
          <v:shape id="_x0000_i1121" type="#_x0000_t75" alt="" style="width:42.5pt;height:13.55pt;mso-width-percent:0;mso-height-percent:0;mso-width-percent:0;mso-height-percent:0" o:ole="" fillcolor="window">
            <v:imagedata r:id="rId192" o:title=""/>
          </v:shape>
          <o:OLEObject Type="Embed" ProgID="Equation.DSMT4" ShapeID="_x0000_i1121" DrawAspect="Content" ObjectID="_1640812900" r:id="rId193"/>
        </w:object>
      </w:r>
      <w:r w:rsidR="0037671A" w:rsidRPr="00F007DB">
        <w:rPr>
          <w:rFonts w:ascii="Times New Roman" w:eastAsia="DengXian" w:hAnsi="Times New Roman" w:cs="Times New Roman"/>
          <w:color w:val="000000" w:themeColor="text1"/>
          <w:kern w:val="0"/>
          <w:sz w:val="22"/>
        </w:rPr>
        <w:t>).</w:t>
      </w:r>
      <w:r w:rsidR="007E7096" w:rsidRPr="00F007DB">
        <w:rPr>
          <w:rFonts w:ascii="Times New Roman" w:eastAsia="DengXian" w:hAnsi="Times New Roman" w:cs="Times New Roman"/>
          <w:color w:val="000000" w:themeColor="text1"/>
          <w:kern w:val="0"/>
          <w:sz w:val="22"/>
        </w:rPr>
        <w:t xml:space="preserve"> </w:t>
      </w:r>
    </w:p>
    <w:p w14:paraId="48C55635" w14:textId="1B5D52FD" w:rsidR="00197475" w:rsidRPr="00F007DB" w:rsidRDefault="00197475" w:rsidP="00724300">
      <w:pPr>
        <w:autoSpaceDE w:val="0"/>
        <w:autoSpaceDN w:val="0"/>
        <w:adjustRightInd w:val="0"/>
        <w:spacing w:line="480" w:lineRule="auto"/>
        <w:ind w:firstLine="360"/>
        <w:rPr>
          <w:rFonts w:ascii="Times New Roman" w:hAnsi="Times New Roman" w:cs="Times New Roman"/>
          <w:color w:val="000000"/>
          <w:sz w:val="22"/>
        </w:rPr>
      </w:pPr>
      <w:r w:rsidRPr="00F007DB">
        <w:rPr>
          <w:rFonts w:ascii="Times New Roman" w:hAnsi="Times New Roman" w:cs="Times New Roman"/>
          <w:color w:val="000000"/>
          <w:sz w:val="22"/>
        </w:rPr>
        <w:t xml:space="preserve">Proposition 5.3 </w:t>
      </w:r>
      <w:r w:rsidR="00726FCE">
        <w:rPr>
          <w:rFonts w:ascii="Times New Roman" w:hAnsi="Times New Roman" w:cs="Times New Roman"/>
          <w:color w:val="000000"/>
          <w:sz w:val="22"/>
        </w:rPr>
        <w:t xml:space="preserve">thus </w:t>
      </w:r>
      <w:r w:rsidRPr="00F007DB">
        <w:rPr>
          <w:rFonts w:ascii="Times New Roman" w:hAnsi="Times New Roman" w:cs="Times New Roman"/>
          <w:color w:val="000000"/>
          <w:sz w:val="22"/>
        </w:rPr>
        <w:t xml:space="preserve">confirms our </w:t>
      </w:r>
      <w:r w:rsidR="00E15AC0">
        <w:rPr>
          <w:rFonts w:ascii="Times New Roman" w:hAnsi="Times New Roman" w:cs="Times New Roman"/>
          <w:color w:val="000000"/>
          <w:sz w:val="22"/>
        </w:rPr>
        <w:t>intuition</w:t>
      </w:r>
      <w:r w:rsidRPr="00F007DB">
        <w:rPr>
          <w:rFonts w:ascii="Times New Roman" w:hAnsi="Times New Roman" w:cs="Times New Roman"/>
          <w:color w:val="000000"/>
          <w:sz w:val="22"/>
        </w:rPr>
        <w:t xml:space="preserve"> that </w:t>
      </w:r>
      <w:r w:rsidR="00E15AC0">
        <w:rPr>
          <w:rFonts w:ascii="Times New Roman" w:hAnsi="Times New Roman" w:cs="Times New Roman"/>
          <w:color w:val="000000"/>
          <w:sz w:val="22"/>
        </w:rPr>
        <w:t>a</w:t>
      </w:r>
      <w:r w:rsidR="00E15AC0" w:rsidRPr="00F007DB">
        <w:rPr>
          <w:rFonts w:ascii="Times New Roman" w:hAnsi="Times New Roman" w:cs="Times New Roman"/>
          <w:color w:val="000000"/>
          <w:sz w:val="22"/>
        </w:rPr>
        <w:t xml:space="preserve"> </w:t>
      </w:r>
      <w:r w:rsidRPr="00F007DB">
        <w:rPr>
          <w:rFonts w:ascii="Times New Roman" w:hAnsi="Times New Roman" w:cs="Times New Roman"/>
          <w:color w:val="000000"/>
          <w:sz w:val="22"/>
        </w:rPr>
        <w:t xml:space="preserve">ZRS contract is less risky to the retailer. Indeed, adopting </w:t>
      </w:r>
      <w:r w:rsidR="004E132E">
        <w:rPr>
          <w:rFonts w:ascii="Times New Roman" w:hAnsi="Times New Roman" w:cs="Times New Roman"/>
          <w:color w:val="000000"/>
          <w:sz w:val="22"/>
        </w:rPr>
        <w:t>a</w:t>
      </w:r>
      <w:r w:rsidR="004E132E" w:rsidRPr="00F007DB">
        <w:rPr>
          <w:rFonts w:ascii="Times New Roman" w:hAnsi="Times New Roman" w:cs="Times New Roman"/>
          <w:color w:val="000000"/>
          <w:sz w:val="22"/>
        </w:rPr>
        <w:t xml:space="preserve"> </w:t>
      </w:r>
      <w:r w:rsidRPr="00F007DB">
        <w:rPr>
          <w:rFonts w:ascii="Times New Roman" w:hAnsi="Times New Roman" w:cs="Times New Roman"/>
          <w:color w:val="000000"/>
          <w:sz w:val="22"/>
        </w:rPr>
        <w:t xml:space="preserve">GRS contract will be much </w:t>
      </w:r>
      <w:r w:rsidR="001C5D3B">
        <w:rPr>
          <w:rFonts w:ascii="Times New Roman" w:hAnsi="Times New Roman" w:cs="Times New Roman"/>
          <w:color w:val="000000"/>
          <w:sz w:val="22"/>
        </w:rPr>
        <w:t>riskier</w:t>
      </w:r>
      <w:r w:rsidRPr="00F007DB">
        <w:rPr>
          <w:rFonts w:ascii="Times New Roman" w:hAnsi="Times New Roman" w:cs="Times New Roman"/>
          <w:color w:val="000000"/>
          <w:sz w:val="22"/>
        </w:rPr>
        <w:t xml:space="preserve"> </w:t>
      </w:r>
      <w:r w:rsidR="001C5D3B">
        <w:rPr>
          <w:rFonts w:ascii="Times New Roman" w:hAnsi="Times New Roman" w:cs="Times New Roman"/>
          <w:color w:val="000000"/>
          <w:sz w:val="22"/>
        </w:rPr>
        <w:t>for</w:t>
      </w:r>
      <w:r w:rsidR="001C5D3B" w:rsidRPr="00F007DB">
        <w:rPr>
          <w:rFonts w:ascii="Times New Roman" w:hAnsi="Times New Roman" w:cs="Times New Roman"/>
          <w:color w:val="000000"/>
          <w:sz w:val="22"/>
        </w:rPr>
        <w:t xml:space="preserve"> </w:t>
      </w:r>
      <w:r w:rsidRPr="00F007DB">
        <w:rPr>
          <w:rFonts w:ascii="Times New Roman" w:hAnsi="Times New Roman" w:cs="Times New Roman"/>
          <w:color w:val="000000"/>
          <w:sz w:val="22"/>
        </w:rPr>
        <w:t xml:space="preserve">the retailer than </w:t>
      </w:r>
      <w:r w:rsidR="004E132E">
        <w:rPr>
          <w:rFonts w:ascii="Times New Roman" w:hAnsi="Times New Roman" w:cs="Times New Roman"/>
          <w:color w:val="000000"/>
          <w:sz w:val="22"/>
        </w:rPr>
        <w:t>its</w:t>
      </w:r>
      <w:r w:rsidR="004E132E" w:rsidRPr="00F007DB">
        <w:rPr>
          <w:rFonts w:ascii="Times New Roman" w:hAnsi="Times New Roman" w:cs="Times New Roman"/>
          <w:color w:val="000000"/>
          <w:sz w:val="22"/>
        </w:rPr>
        <w:t xml:space="preserve"> </w:t>
      </w:r>
      <w:r w:rsidRPr="00F007DB">
        <w:rPr>
          <w:rFonts w:ascii="Times New Roman" w:hAnsi="Times New Roman" w:cs="Times New Roman"/>
          <w:color w:val="000000"/>
          <w:sz w:val="22"/>
        </w:rPr>
        <w:t>ZRS counterpart</w:t>
      </w:r>
      <w:r w:rsidR="004E132E">
        <w:rPr>
          <w:rFonts w:ascii="Times New Roman" w:hAnsi="Times New Roman" w:cs="Times New Roman"/>
          <w:color w:val="000000"/>
          <w:sz w:val="22"/>
        </w:rPr>
        <w:t>,</w:t>
      </w:r>
      <w:r w:rsidRPr="00F007DB">
        <w:rPr>
          <w:rFonts w:ascii="Times New Roman" w:hAnsi="Times New Roman" w:cs="Times New Roman"/>
          <w:color w:val="000000"/>
          <w:sz w:val="22"/>
        </w:rPr>
        <w:t xml:space="preserve"> even though both will lead to the same expected profit. Thus, for the retailer, it is wise to </w:t>
      </w:r>
      <w:r w:rsidR="00B765EC">
        <w:rPr>
          <w:rFonts w:ascii="Times New Roman" w:hAnsi="Times New Roman" w:cs="Times New Roman"/>
          <w:color w:val="000000"/>
          <w:sz w:val="22"/>
        </w:rPr>
        <w:t>select</w:t>
      </w:r>
      <w:r w:rsidRPr="00F007DB">
        <w:rPr>
          <w:rFonts w:ascii="Times New Roman" w:hAnsi="Times New Roman" w:cs="Times New Roman"/>
          <w:color w:val="000000"/>
          <w:sz w:val="22"/>
        </w:rPr>
        <w:t xml:space="preserve"> </w:t>
      </w:r>
      <w:r w:rsidR="00B765EC">
        <w:rPr>
          <w:rFonts w:ascii="Times New Roman" w:hAnsi="Times New Roman" w:cs="Times New Roman"/>
          <w:color w:val="000000"/>
          <w:sz w:val="22"/>
        </w:rPr>
        <w:t>a</w:t>
      </w:r>
      <w:r w:rsidR="00B765EC" w:rsidRPr="00F007DB">
        <w:rPr>
          <w:rFonts w:ascii="Times New Roman" w:hAnsi="Times New Roman" w:cs="Times New Roman"/>
          <w:color w:val="000000"/>
          <w:sz w:val="22"/>
        </w:rPr>
        <w:t xml:space="preserve"> </w:t>
      </w:r>
      <w:r w:rsidRPr="00F007DB">
        <w:rPr>
          <w:rFonts w:ascii="Times New Roman" w:hAnsi="Times New Roman" w:cs="Times New Roman"/>
          <w:color w:val="000000"/>
          <w:sz w:val="22"/>
        </w:rPr>
        <w:t xml:space="preserve">ZRS contract and decline </w:t>
      </w:r>
      <w:r w:rsidR="00B765EC">
        <w:rPr>
          <w:rFonts w:ascii="Times New Roman" w:hAnsi="Times New Roman" w:cs="Times New Roman"/>
          <w:color w:val="000000"/>
          <w:sz w:val="22"/>
        </w:rPr>
        <w:t>a</w:t>
      </w:r>
      <w:r w:rsidR="00B765EC" w:rsidRPr="00F007DB">
        <w:rPr>
          <w:rFonts w:ascii="Times New Roman" w:hAnsi="Times New Roman" w:cs="Times New Roman"/>
          <w:color w:val="000000"/>
          <w:sz w:val="22"/>
        </w:rPr>
        <w:t xml:space="preserve"> </w:t>
      </w:r>
      <w:r w:rsidRPr="00F007DB">
        <w:rPr>
          <w:rFonts w:ascii="Times New Roman" w:hAnsi="Times New Roman" w:cs="Times New Roman"/>
          <w:color w:val="000000"/>
          <w:sz w:val="22"/>
        </w:rPr>
        <w:t>GRS contract if possible.</w:t>
      </w:r>
      <w:r w:rsidR="007E7096" w:rsidRPr="00F007DB">
        <w:rPr>
          <w:rFonts w:ascii="Times New Roman" w:hAnsi="Times New Roman" w:cs="Times New Roman"/>
          <w:color w:val="000000"/>
          <w:sz w:val="22"/>
        </w:rPr>
        <w:t xml:space="preserve"> For the manuf</w:t>
      </w:r>
      <w:r w:rsidR="00A95521" w:rsidRPr="00F007DB">
        <w:rPr>
          <w:rFonts w:ascii="Times New Roman" w:hAnsi="Times New Roman" w:cs="Times New Roman"/>
          <w:color w:val="000000"/>
          <w:sz w:val="22"/>
        </w:rPr>
        <w:t>acturer, the situation is t</w:t>
      </w:r>
      <w:r w:rsidR="007E7096" w:rsidRPr="00F007DB">
        <w:rPr>
          <w:rFonts w:ascii="Times New Roman" w:hAnsi="Times New Roman" w:cs="Times New Roman"/>
          <w:color w:val="000000"/>
          <w:sz w:val="22"/>
        </w:rPr>
        <w:t>rick</w:t>
      </w:r>
      <w:r w:rsidR="001C5D3B">
        <w:rPr>
          <w:rFonts w:ascii="Times New Roman" w:hAnsi="Times New Roman" w:cs="Times New Roman"/>
          <w:color w:val="000000"/>
          <w:sz w:val="22"/>
        </w:rPr>
        <w:t>ier</w:t>
      </w:r>
      <w:r w:rsidR="007E7096" w:rsidRPr="00F007DB">
        <w:rPr>
          <w:rFonts w:ascii="Times New Roman" w:hAnsi="Times New Roman" w:cs="Times New Roman"/>
          <w:color w:val="000000"/>
          <w:sz w:val="22"/>
        </w:rPr>
        <w:t xml:space="preserve"> because he can enjoy a lower or higher level of risk depending on the unit production cost that he faces. To be specific, if the unit production cost is sufficiently small, adopting the ZRS contract is</w:t>
      </w:r>
      <w:r w:rsidR="004F54C8">
        <w:rPr>
          <w:rFonts w:ascii="Times New Roman" w:hAnsi="Times New Roman" w:cs="Times New Roman"/>
          <w:color w:val="000000"/>
          <w:sz w:val="22"/>
        </w:rPr>
        <w:t>,</w:t>
      </w:r>
      <w:r w:rsidR="007E7096" w:rsidRPr="00F007DB">
        <w:rPr>
          <w:rFonts w:ascii="Times New Roman" w:hAnsi="Times New Roman" w:cs="Times New Roman"/>
          <w:color w:val="000000"/>
          <w:sz w:val="22"/>
        </w:rPr>
        <w:t xml:space="preserve"> </w:t>
      </w:r>
      <w:r w:rsidR="004F54C8">
        <w:rPr>
          <w:rFonts w:ascii="Times New Roman" w:hAnsi="Times New Roman" w:cs="Times New Roman"/>
          <w:color w:val="000000"/>
          <w:sz w:val="22"/>
        </w:rPr>
        <w:t>surprisingly,</w:t>
      </w:r>
      <w:r w:rsidR="004F54C8" w:rsidRPr="00F007DB">
        <w:rPr>
          <w:rFonts w:ascii="Times New Roman" w:hAnsi="Times New Roman" w:cs="Times New Roman"/>
          <w:color w:val="000000"/>
          <w:sz w:val="22"/>
        </w:rPr>
        <w:t xml:space="preserve"> </w:t>
      </w:r>
      <w:r w:rsidR="007E7096" w:rsidRPr="00F007DB">
        <w:rPr>
          <w:rFonts w:ascii="Times New Roman" w:hAnsi="Times New Roman" w:cs="Times New Roman"/>
          <w:color w:val="000000"/>
          <w:sz w:val="22"/>
        </w:rPr>
        <w:t xml:space="preserve">the </w:t>
      </w:r>
      <w:r w:rsidR="00726FCE" w:rsidRPr="00F007DB">
        <w:rPr>
          <w:rFonts w:ascii="Times New Roman" w:hAnsi="Times New Roman" w:cs="Times New Roman"/>
          <w:color w:val="000000"/>
          <w:sz w:val="22"/>
        </w:rPr>
        <w:t>lower</w:t>
      </w:r>
      <w:r w:rsidR="00726FCE">
        <w:rPr>
          <w:rFonts w:ascii="Times New Roman" w:hAnsi="Times New Roman" w:cs="Times New Roman"/>
          <w:color w:val="000000"/>
          <w:sz w:val="22"/>
        </w:rPr>
        <w:t>-</w:t>
      </w:r>
      <w:r w:rsidR="007E7096" w:rsidRPr="00F007DB">
        <w:rPr>
          <w:rFonts w:ascii="Times New Roman" w:hAnsi="Times New Roman" w:cs="Times New Roman"/>
          <w:color w:val="000000"/>
          <w:sz w:val="22"/>
        </w:rPr>
        <w:t xml:space="preserve">risk scenario for the manufacturer. </w:t>
      </w:r>
      <w:r w:rsidR="0084127F" w:rsidRPr="00F007DB">
        <w:rPr>
          <w:rFonts w:ascii="Times New Roman" w:hAnsi="Times New Roman" w:cs="Times New Roman"/>
          <w:color w:val="000000"/>
          <w:sz w:val="22"/>
        </w:rPr>
        <w:t xml:space="preserve">This </w:t>
      </w:r>
      <w:r w:rsidR="00726FCE">
        <w:rPr>
          <w:rFonts w:ascii="Times New Roman" w:hAnsi="Times New Roman" w:cs="Times New Roman"/>
          <w:color w:val="000000"/>
          <w:sz w:val="22"/>
        </w:rPr>
        <w:t>leads to</w:t>
      </w:r>
      <w:r w:rsidR="00C1514C" w:rsidRPr="00F007DB">
        <w:rPr>
          <w:rFonts w:ascii="Times New Roman" w:hAnsi="Times New Roman" w:cs="Times New Roman"/>
          <w:color w:val="000000"/>
          <w:sz w:val="22"/>
        </w:rPr>
        <w:t xml:space="preserve"> </w:t>
      </w:r>
      <w:r w:rsidR="00C1514C">
        <w:rPr>
          <w:rFonts w:ascii="Times New Roman" w:hAnsi="Times New Roman" w:cs="Times New Roman"/>
          <w:color w:val="000000"/>
          <w:sz w:val="22"/>
        </w:rPr>
        <w:t>an</w:t>
      </w:r>
      <w:r w:rsidR="00C1514C" w:rsidRPr="00F007DB">
        <w:rPr>
          <w:rFonts w:ascii="Times New Roman" w:hAnsi="Times New Roman" w:cs="Times New Roman"/>
          <w:color w:val="000000"/>
          <w:sz w:val="22"/>
        </w:rPr>
        <w:t xml:space="preserve"> </w:t>
      </w:r>
      <w:r w:rsidR="0084127F" w:rsidRPr="00F007DB">
        <w:rPr>
          <w:rFonts w:ascii="Times New Roman" w:hAnsi="Times New Roman" w:cs="Times New Roman"/>
          <w:color w:val="000000"/>
          <w:sz w:val="22"/>
        </w:rPr>
        <w:t>interesting result</w:t>
      </w:r>
      <w:r w:rsidR="00C1514C">
        <w:rPr>
          <w:rFonts w:ascii="Times New Roman" w:hAnsi="Times New Roman" w:cs="Times New Roman"/>
          <w:color w:val="000000"/>
          <w:sz w:val="22"/>
        </w:rPr>
        <w:t>:</w:t>
      </w:r>
      <w:r w:rsidR="0084127F" w:rsidRPr="00F007DB">
        <w:rPr>
          <w:rFonts w:ascii="Times New Roman" w:hAnsi="Times New Roman" w:cs="Times New Roman"/>
          <w:color w:val="000000"/>
          <w:sz w:val="22"/>
        </w:rPr>
        <w:t xml:space="preserve"> </w:t>
      </w:r>
      <w:r w:rsidR="0084127F" w:rsidRPr="00F007DB">
        <w:rPr>
          <w:rFonts w:ascii="Times New Roman" w:eastAsia="DengXian" w:hAnsi="Times New Roman" w:cs="Times New Roman"/>
          <w:color w:val="000000" w:themeColor="text1"/>
          <w:kern w:val="0"/>
          <w:sz w:val="22"/>
        </w:rPr>
        <w:t xml:space="preserve">when the unit production cost is sufficiently low, adopting </w:t>
      </w:r>
      <w:r w:rsidR="00C1514C">
        <w:rPr>
          <w:rFonts w:ascii="Times New Roman" w:eastAsia="DengXian" w:hAnsi="Times New Roman" w:cs="Times New Roman"/>
          <w:color w:val="000000" w:themeColor="text1"/>
          <w:kern w:val="0"/>
          <w:sz w:val="22"/>
        </w:rPr>
        <w:t>a</w:t>
      </w:r>
      <w:r w:rsidR="00C1514C" w:rsidRPr="00F007DB">
        <w:rPr>
          <w:rFonts w:ascii="Times New Roman" w:eastAsia="DengXian" w:hAnsi="Times New Roman" w:cs="Times New Roman"/>
          <w:color w:val="000000" w:themeColor="text1"/>
          <w:kern w:val="0"/>
          <w:sz w:val="22"/>
        </w:rPr>
        <w:t xml:space="preserve"> </w:t>
      </w:r>
      <w:r w:rsidR="0084127F" w:rsidRPr="00F007DB">
        <w:rPr>
          <w:rFonts w:ascii="Times New Roman" w:eastAsia="DengXian" w:hAnsi="Times New Roman" w:cs="Times New Roman"/>
          <w:color w:val="000000" w:themeColor="text1"/>
          <w:kern w:val="0"/>
          <w:sz w:val="22"/>
        </w:rPr>
        <w:t xml:space="preserve">ZRS contract is a </w:t>
      </w:r>
      <w:r w:rsidR="00C1514C">
        <w:rPr>
          <w:rFonts w:ascii="Times New Roman" w:eastAsia="DengXian" w:hAnsi="Times New Roman" w:cs="Times New Roman"/>
          <w:color w:val="000000" w:themeColor="text1"/>
          <w:kern w:val="0"/>
          <w:sz w:val="22"/>
        </w:rPr>
        <w:t>beneficial</w:t>
      </w:r>
      <w:r w:rsidR="0084127F" w:rsidRPr="00F007DB">
        <w:rPr>
          <w:rFonts w:ascii="Times New Roman" w:eastAsia="DengXian" w:hAnsi="Times New Roman" w:cs="Times New Roman"/>
          <w:color w:val="000000" w:themeColor="text1"/>
          <w:kern w:val="0"/>
          <w:sz w:val="22"/>
        </w:rPr>
        <w:t xml:space="preserve"> option for both the retailer and the manufacturer</w:t>
      </w:r>
      <w:r w:rsidR="00726FCE">
        <w:rPr>
          <w:rFonts w:ascii="Times New Roman" w:eastAsia="DengXian" w:hAnsi="Times New Roman" w:cs="Times New Roman"/>
          <w:color w:val="000000" w:themeColor="text1"/>
          <w:kern w:val="0"/>
          <w:sz w:val="22"/>
        </w:rPr>
        <w:t>,</w:t>
      </w:r>
      <w:r w:rsidR="0084127F" w:rsidRPr="00F007DB">
        <w:rPr>
          <w:rFonts w:ascii="Times New Roman" w:eastAsia="DengXian" w:hAnsi="Times New Roman" w:cs="Times New Roman"/>
          <w:color w:val="000000" w:themeColor="text1"/>
          <w:kern w:val="0"/>
          <w:sz w:val="22"/>
        </w:rPr>
        <w:t xml:space="preserve"> as it yields a lower level of risk while achieving the same level of profit</w:t>
      </w:r>
      <w:r w:rsidR="008204DF" w:rsidRPr="00F007DB">
        <w:rPr>
          <w:rFonts w:ascii="Times New Roman" w:eastAsia="DengXian" w:hAnsi="Times New Roman" w:cs="Times New Roman"/>
          <w:color w:val="000000" w:themeColor="text1"/>
          <w:kern w:val="0"/>
          <w:sz w:val="22"/>
        </w:rPr>
        <w:t xml:space="preserve"> (i.e.</w:t>
      </w:r>
      <w:r w:rsidR="006507D8" w:rsidRPr="00F007DB">
        <w:rPr>
          <w:rFonts w:ascii="Times New Roman" w:eastAsia="DengXian" w:hAnsi="Times New Roman" w:cs="Times New Roman" w:hint="eastAsia"/>
          <w:color w:val="000000" w:themeColor="text1"/>
          <w:kern w:val="0"/>
          <w:sz w:val="22"/>
        </w:rPr>
        <w:t>,</w:t>
      </w:r>
      <w:r w:rsidR="008204DF" w:rsidRPr="00F007DB">
        <w:rPr>
          <w:rFonts w:ascii="Times New Roman" w:eastAsia="DengXian" w:hAnsi="Times New Roman" w:cs="Times New Roman"/>
          <w:color w:val="000000" w:themeColor="text1"/>
          <w:kern w:val="0"/>
          <w:sz w:val="22"/>
        </w:rPr>
        <w:t xml:space="preserve"> an MV</w:t>
      </w:r>
      <w:r w:rsidR="00726FCE">
        <w:rPr>
          <w:rFonts w:ascii="Times New Roman" w:eastAsia="DengXian" w:hAnsi="Times New Roman" w:cs="Times New Roman"/>
          <w:color w:val="000000" w:themeColor="text1"/>
          <w:kern w:val="0"/>
          <w:sz w:val="22"/>
        </w:rPr>
        <w:t>-</w:t>
      </w:r>
      <w:r w:rsidR="008204DF" w:rsidRPr="00F007DB">
        <w:rPr>
          <w:rFonts w:ascii="Times New Roman" w:eastAsia="DengXian" w:hAnsi="Times New Roman" w:cs="Times New Roman"/>
          <w:color w:val="000000" w:themeColor="text1"/>
          <w:kern w:val="0"/>
          <w:sz w:val="22"/>
        </w:rPr>
        <w:t>dominating scenario</w:t>
      </w:r>
      <w:r w:rsidR="00C1514C">
        <w:rPr>
          <w:rFonts w:ascii="Times New Roman" w:eastAsia="DengXian" w:hAnsi="Times New Roman" w:cs="Times New Roman"/>
          <w:color w:val="000000" w:themeColor="text1"/>
          <w:kern w:val="0"/>
          <w:sz w:val="22"/>
        </w:rPr>
        <w:t xml:space="preserve"> when</w:t>
      </w:r>
      <w:r w:rsidR="008204DF" w:rsidRPr="00F007DB">
        <w:rPr>
          <w:rFonts w:ascii="Times New Roman" w:eastAsia="DengXian" w:hAnsi="Times New Roman" w:cs="Times New Roman"/>
          <w:color w:val="000000" w:themeColor="text1"/>
          <w:kern w:val="0"/>
          <w:sz w:val="22"/>
        </w:rPr>
        <w:t xml:space="preserve"> compared to the GRS contract)</w:t>
      </w:r>
      <w:r w:rsidR="0084127F" w:rsidRPr="00F007DB">
        <w:rPr>
          <w:rFonts w:ascii="Times New Roman" w:eastAsia="DengXian" w:hAnsi="Times New Roman" w:cs="Times New Roman"/>
          <w:color w:val="000000" w:themeColor="text1"/>
          <w:kern w:val="0"/>
          <w:sz w:val="22"/>
        </w:rPr>
        <w:t>.</w:t>
      </w:r>
      <w:r w:rsidR="007E7096" w:rsidRPr="00F007DB">
        <w:rPr>
          <w:rFonts w:ascii="Times New Roman" w:hAnsi="Times New Roman" w:cs="Times New Roman"/>
          <w:color w:val="000000"/>
          <w:sz w:val="22"/>
        </w:rPr>
        <w:t xml:space="preserve"> </w:t>
      </w:r>
    </w:p>
    <w:p w14:paraId="7D95560D" w14:textId="56CDA298" w:rsidR="008C0252" w:rsidRPr="00F007DB" w:rsidRDefault="008C0252" w:rsidP="00724300">
      <w:pPr>
        <w:autoSpaceDE w:val="0"/>
        <w:autoSpaceDN w:val="0"/>
        <w:adjustRightInd w:val="0"/>
        <w:spacing w:line="480" w:lineRule="auto"/>
        <w:rPr>
          <w:rFonts w:ascii="Times New Roman" w:eastAsia="DengXian" w:hAnsi="Times New Roman" w:cs="Times New Roman"/>
          <w:color w:val="000000" w:themeColor="text1"/>
          <w:kern w:val="0"/>
          <w:sz w:val="22"/>
        </w:rPr>
      </w:pPr>
    </w:p>
    <w:p w14:paraId="24F8BC9F" w14:textId="109EC700" w:rsidR="00D40CDF" w:rsidRPr="00F007DB" w:rsidRDefault="00D40CDF" w:rsidP="00724300">
      <w:pPr>
        <w:spacing w:line="480" w:lineRule="auto"/>
        <w:rPr>
          <w:rFonts w:ascii="Times New Roman" w:eastAsia="DengXian" w:hAnsi="Times New Roman" w:cs="Times New Roman"/>
          <w:b/>
          <w:color w:val="000000" w:themeColor="text1"/>
          <w:sz w:val="28"/>
          <w:szCs w:val="28"/>
        </w:rPr>
      </w:pPr>
      <w:r w:rsidRPr="00F007DB">
        <w:rPr>
          <w:rFonts w:ascii="Times New Roman" w:eastAsia="DengXian" w:hAnsi="Times New Roman" w:cs="Times New Roman"/>
          <w:b/>
          <w:color w:val="000000" w:themeColor="text1"/>
          <w:sz w:val="28"/>
          <w:szCs w:val="28"/>
        </w:rPr>
        <w:t>5.3. Differences</w:t>
      </w:r>
      <w:r w:rsidR="00033490">
        <w:rPr>
          <w:rFonts w:ascii="Times New Roman" w:eastAsia="DengXian" w:hAnsi="Times New Roman" w:cs="Times New Roman"/>
          <w:b/>
          <w:color w:val="000000" w:themeColor="text1"/>
          <w:sz w:val="28"/>
          <w:szCs w:val="28"/>
        </w:rPr>
        <w:t xml:space="preserve"> in Perception and</w:t>
      </w:r>
      <w:r w:rsidR="007C1031" w:rsidRPr="00F007DB">
        <w:rPr>
          <w:rFonts w:ascii="Times New Roman" w:eastAsia="DengXian" w:hAnsi="Times New Roman" w:cs="Times New Roman"/>
          <w:b/>
          <w:color w:val="000000" w:themeColor="text1"/>
          <w:sz w:val="28"/>
          <w:szCs w:val="28"/>
        </w:rPr>
        <w:t xml:space="preserve"> Psychological Effects</w:t>
      </w:r>
    </w:p>
    <w:p w14:paraId="44F34CD6" w14:textId="214F85C8" w:rsidR="008F68DF" w:rsidRPr="00F007DB" w:rsidRDefault="00055B16" w:rsidP="008F68DF">
      <w:pPr>
        <w:spacing w:line="480" w:lineRule="auto"/>
        <w:rPr>
          <w:rFonts w:ascii="Times New Roman" w:eastAsia="DengXian" w:hAnsi="Times New Roman" w:cs="Times New Roman"/>
          <w:b/>
          <w:color w:val="000000" w:themeColor="text1"/>
          <w:sz w:val="22"/>
          <w:u w:val="single"/>
        </w:rPr>
      </w:pPr>
      <w:r w:rsidRPr="00F007DB">
        <w:rPr>
          <w:rFonts w:ascii="Times New Roman" w:eastAsia="DengXian" w:hAnsi="Times New Roman" w:cs="Times New Roman"/>
          <w:b/>
          <w:color w:val="000000" w:themeColor="text1"/>
          <w:sz w:val="22"/>
          <w:u w:val="single"/>
        </w:rPr>
        <w:t>5.3.1. Bargaining Power</w:t>
      </w:r>
    </w:p>
    <w:p w14:paraId="707D1E86" w14:textId="03B51BEF" w:rsidR="00726FCE" w:rsidRDefault="00DE1BEE" w:rsidP="00724300">
      <w:pPr>
        <w:autoSpaceDE w:val="0"/>
        <w:autoSpaceDN w:val="0"/>
        <w:adjustRightInd w:val="0"/>
        <w:spacing w:line="480" w:lineRule="auto"/>
        <w:rPr>
          <w:rFonts w:ascii="Times New Roman" w:eastAsia="DengXian" w:hAnsi="Times New Roman" w:cs="Times New Roman"/>
          <w:color w:val="000000" w:themeColor="text1"/>
          <w:kern w:val="0"/>
          <w:sz w:val="22"/>
        </w:rPr>
      </w:pPr>
      <w:r w:rsidRPr="00F007DB">
        <w:rPr>
          <w:rFonts w:ascii="Times New Roman" w:eastAsia="DengXian" w:hAnsi="Times New Roman" w:cs="Times New Roman"/>
          <w:color w:val="000000" w:themeColor="text1"/>
          <w:kern w:val="0"/>
          <w:sz w:val="22"/>
        </w:rPr>
        <w:t>Supply chain contracting involves behavio</w:t>
      </w:r>
      <w:r w:rsidR="00213ED1">
        <w:rPr>
          <w:rFonts w:ascii="Times New Roman" w:eastAsia="DengXian" w:hAnsi="Times New Roman" w:cs="Times New Roman"/>
          <w:color w:val="000000" w:themeColor="text1"/>
          <w:kern w:val="0"/>
          <w:sz w:val="22"/>
        </w:rPr>
        <w:t>u</w:t>
      </w:r>
      <w:r w:rsidRPr="00F007DB">
        <w:rPr>
          <w:rFonts w:ascii="Times New Roman" w:eastAsia="DengXian" w:hAnsi="Times New Roman" w:cs="Times New Roman"/>
          <w:color w:val="000000" w:themeColor="text1"/>
          <w:kern w:val="0"/>
          <w:sz w:val="22"/>
        </w:rPr>
        <w:t>ral factors (Li 2018</w:t>
      </w:r>
      <w:r w:rsidR="00090267" w:rsidRPr="00F007DB">
        <w:rPr>
          <w:rFonts w:ascii="Times New Roman" w:eastAsia="DengXian" w:hAnsi="Times New Roman" w:cs="Times New Roman"/>
          <w:color w:val="000000" w:themeColor="text1"/>
          <w:kern w:val="0"/>
          <w:sz w:val="22"/>
        </w:rPr>
        <w:t>; Liu et al. 2018</w:t>
      </w:r>
      <w:r w:rsidRPr="00F007DB">
        <w:rPr>
          <w:rFonts w:ascii="Times New Roman" w:eastAsia="DengXian" w:hAnsi="Times New Roman" w:cs="Times New Roman"/>
          <w:color w:val="000000" w:themeColor="text1"/>
          <w:kern w:val="0"/>
          <w:sz w:val="22"/>
        </w:rPr>
        <w:t xml:space="preserve">) related to bargaining (Shi et al. 2018). </w:t>
      </w:r>
      <w:r w:rsidR="00726FCE">
        <w:rPr>
          <w:rFonts w:ascii="Times New Roman" w:eastAsia="DengXian" w:hAnsi="Times New Roman" w:cs="Times New Roman"/>
          <w:color w:val="000000" w:themeColor="text1"/>
          <w:kern w:val="0"/>
          <w:sz w:val="22"/>
        </w:rPr>
        <w:t>O</w:t>
      </w:r>
      <w:r w:rsidR="00726FCE" w:rsidRPr="00F007DB">
        <w:rPr>
          <w:rFonts w:ascii="Times New Roman" w:eastAsia="DengXian" w:hAnsi="Times New Roman" w:cs="Times New Roman"/>
          <w:color w:val="000000" w:themeColor="text1"/>
          <w:kern w:val="0"/>
          <w:sz w:val="22"/>
        </w:rPr>
        <w:t>ne major difference</w:t>
      </w:r>
      <w:r w:rsidR="00726FCE">
        <w:rPr>
          <w:rFonts w:ascii="Times New Roman" w:eastAsia="DengXian" w:hAnsi="Times New Roman" w:cs="Times New Roman"/>
          <w:color w:val="000000" w:themeColor="text1"/>
          <w:kern w:val="0"/>
          <w:sz w:val="22"/>
        </w:rPr>
        <w:t xml:space="preserve"> between </w:t>
      </w:r>
      <w:r w:rsidR="00726FCE" w:rsidRPr="00F007DB">
        <w:rPr>
          <w:rFonts w:ascii="Times New Roman" w:eastAsia="DengXian" w:hAnsi="Times New Roman" w:cs="Times New Roman"/>
          <w:color w:val="000000" w:themeColor="text1"/>
          <w:kern w:val="0"/>
          <w:sz w:val="22"/>
        </w:rPr>
        <w:t>ZWP</w:t>
      </w:r>
      <w:r w:rsidR="00726FCE">
        <w:rPr>
          <w:rFonts w:ascii="Times New Roman" w:eastAsia="DengXian" w:hAnsi="Times New Roman" w:cs="Times New Roman"/>
          <w:color w:val="000000" w:themeColor="text1"/>
          <w:kern w:val="0"/>
          <w:sz w:val="22"/>
        </w:rPr>
        <w:t>-</w:t>
      </w:r>
      <w:r w:rsidR="00726FCE" w:rsidRPr="00F007DB">
        <w:rPr>
          <w:rFonts w:ascii="Times New Roman" w:eastAsia="DengXian" w:hAnsi="Times New Roman" w:cs="Times New Roman"/>
          <w:color w:val="000000" w:themeColor="text1"/>
          <w:kern w:val="0"/>
          <w:sz w:val="22"/>
        </w:rPr>
        <w:t xml:space="preserve">based supply chain contracts </w:t>
      </w:r>
      <w:r w:rsidR="00726FCE">
        <w:rPr>
          <w:rFonts w:ascii="Times New Roman" w:eastAsia="DengXian" w:hAnsi="Times New Roman" w:cs="Times New Roman"/>
          <w:color w:val="000000" w:themeColor="text1"/>
          <w:kern w:val="0"/>
          <w:sz w:val="22"/>
        </w:rPr>
        <w:t>and those that are</w:t>
      </w:r>
      <w:r w:rsidR="00726FCE" w:rsidRPr="00F007DB">
        <w:rPr>
          <w:rFonts w:ascii="Times New Roman" w:eastAsia="DengXian" w:hAnsi="Times New Roman" w:cs="Times New Roman"/>
          <w:color w:val="000000" w:themeColor="text1"/>
          <w:kern w:val="0"/>
          <w:sz w:val="22"/>
        </w:rPr>
        <w:t xml:space="preserve"> </w:t>
      </w:r>
      <w:r w:rsidR="00726FCE">
        <w:rPr>
          <w:rFonts w:ascii="Times New Roman" w:eastAsia="DengXian" w:hAnsi="Times New Roman" w:cs="Times New Roman"/>
          <w:color w:val="000000" w:themeColor="text1"/>
          <w:kern w:val="0"/>
          <w:sz w:val="22"/>
        </w:rPr>
        <w:t>NZWP-</w:t>
      </w:r>
      <w:r w:rsidR="00726FCE" w:rsidRPr="00F007DB">
        <w:rPr>
          <w:rFonts w:ascii="Times New Roman" w:eastAsia="DengXian" w:hAnsi="Times New Roman" w:cs="Times New Roman"/>
          <w:color w:val="000000" w:themeColor="text1"/>
          <w:kern w:val="0"/>
          <w:sz w:val="22"/>
        </w:rPr>
        <w:t xml:space="preserve">based is </w:t>
      </w:r>
      <w:r w:rsidR="00726FCE">
        <w:rPr>
          <w:rFonts w:ascii="Times New Roman" w:eastAsia="DengXian" w:hAnsi="Times New Roman" w:cs="Times New Roman"/>
          <w:color w:val="000000" w:themeColor="text1"/>
          <w:kern w:val="0"/>
          <w:sz w:val="22"/>
        </w:rPr>
        <w:t>in</w:t>
      </w:r>
      <w:r w:rsidR="00726FCE" w:rsidRPr="00F007DB">
        <w:rPr>
          <w:rFonts w:ascii="Times New Roman" w:eastAsia="DengXian" w:hAnsi="Times New Roman" w:cs="Times New Roman"/>
          <w:color w:val="000000" w:themeColor="text1"/>
          <w:kern w:val="0"/>
          <w:sz w:val="22"/>
        </w:rPr>
        <w:t xml:space="preserve"> </w:t>
      </w:r>
      <w:r w:rsidR="00726FCE" w:rsidRPr="00F007DB">
        <w:rPr>
          <w:rFonts w:ascii="Times New Roman" w:eastAsia="DengXian" w:hAnsi="Times New Roman" w:cs="Times New Roman"/>
          <w:color w:val="000000" w:themeColor="text1"/>
          <w:kern w:val="0"/>
          <w:sz w:val="22"/>
        </w:rPr>
        <w:lastRenderedPageBreak/>
        <w:t>perception</w:t>
      </w:r>
      <w:r w:rsidR="00726FCE">
        <w:rPr>
          <w:rFonts w:ascii="Times New Roman" w:eastAsia="DengXian" w:hAnsi="Times New Roman" w:cs="Times New Roman"/>
          <w:color w:val="000000" w:themeColor="text1"/>
          <w:kern w:val="0"/>
          <w:sz w:val="22"/>
        </w:rPr>
        <w:t xml:space="preserve">. That is, </w:t>
      </w:r>
      <w:r w:rsidR="00235968" w:rsidRPr="00F007DB">
        <w:rPr>
          <w:rFonts w:ascii="Times New Roman" w:eastAsia="DengXian" w:hAnsi="Times New Roman" w:cs="Times New Roman"/>
          <w:color w:val="000000" w:themeColor="text1"/>
          <w:kern w:val="0"/>
          <w:sz w:val="22"/>
        </w:rPr>
        <w:t>ZWP</w:t>
      </w:r>
      <w:r w:rsidR="00DB3503">
        <w:rPr>
          <w:rFonts w:ascii="Times New Roman" w:eastAsia="DengXian" w:hAnsi="Times New Roman" w:cs="Times New Roman"/>
          <w:color w:val="000000" w:themeColor="text1"/>
          <w:kern w:val="0"/>
          <w:sz w:val="22"/>
        </w:rPr>
        <w:t>-</w:t>
      </w:r>
      <w:r w:rsidR="00235968" w:rsidRPr="00F007DB">
        <w:rPr>
          <w:rFonts w:ascii="Times New Roman" w:eastAsia="DengXian" w:hAnsi="Times New Roman" w:cs="Times New Roman"/>
          <w:color w:val="000000" w:themeColor="text1"/>
          <w:kern w:val="0"/>
          <w:sz w:val="22"/>
        </w:rPr>
        <w:t xml:space="preserve">based supply chain contracts </w:t>
      </w:r>
      <w:r w:rsidR="00726FCE">
        <w:rPr>
          <w:rFonts w:ascii="Times New Roman" w:eastAsia="DengXian" w:hAnsi="Times New Roman" w:cs="Times New Roman"/>
          <w:color w:val="000000" w:themeColor="text1"/>
          <w:kern w:val="0"/>
          <w:sz w:val="22"/>
        </w:rPr>
        <w:t xml:space="preserve">may </w:t>
      </w:r>
      <w:r w:rsidR="00DB3503">
        <w:rPr>
          <w:rFonts w:ascii="Times New Roman" w:eastAsia="DengXian" w:hAnsi="Times New Roman" w:cs="Times New Roman"/>
          <w:color w:val="000000" w:themeColor="text1"/>
          <w:kern w:val="0"/>
          <w:sz w:val="22"/>
        </w:rPr>
        <w:t>be perceived as</w:t>
      </w:r>
      <w:r w:rsidR="00235968" w:rsidRPr="00F007DB">
        <w:rPr>
          <w:rFonts w:ascii="Times New Roman" w:eastAsia="DengXian" w:hAnsi="Times New Roman" w:cs="Times New Roman"/>
          <w:color w:val="000000" w:themeColor="text1"/>
          <w:kern w:val="0"/>
          <w:sz w:val="22"/>
        </w:rPr>
        <w:t xml:space="preserve"> the contract setter </w:t>
      </w:r>
      <w:r w:rsidR="00DB3503">
        <w:rPr>
          <w:rFonts w:ascii="Times New Roman" w:eastAsia="DengXian" w:hAnsi="Times New Roman" w:cs="Times New Roman"/>
          <w:color w:val="000000" w:themeColor="text1"/>
          <w:kern w:val="0"/>
          <w:sz w:val="22"/>
        </w:rPr>
        <w:t>doing a favour</w:t>
      </w:r>
      <w:r w:rsidR="00235968" w:rsidRPr="00F007DB">
        <w:rPr>
          <w:rFonts w:ascii="Times New Roman" w:eastAsia="DengXian" w:hAnsi="Times New Roman" w:cs="Times New Roman"/>
          <w:color w:val="000000" w:themeColor="text1"/>
          <w:kern w:val="0"/>
          <w:sz w:val="22"/>
        </w:rPr>
        <w:t xml:space="preserve"> </w:t>
      </w:r>
      <w:r w:rsidR="00DB3503">
        <w:rPr>
          <w:rFonts w:ascii="Times New Roman" w:eastAsia="DengXian" w:hAnsi="Times New Roman" w:cs="Times New Roman"/>
          <w:color w:val="000000" w:themeColor="text1"/>
          <w:kern w:val="0"/>
          <w:sz w:val="22"/>
        </w:rPr>
        <w:t>for</w:t>
      </w:r>
      <w:r w:rsidR="00DB3503" w:rsidRPr="00F007DB">
        <w:rPr>
          <w:rFonts w:ascii="Times New Roman" w:eastAsia="DengXian" w:hAnsi="Times New Roman" w:cs="Times New Roman"/>
          <w:color w:val="000000" w:themeColor="text1"/>
          <w:kern w:val="0"/>
          <w:sz w:val="22"/>
        </w:rPr>
        <w:t xml:space="preserve"> </w:t>
      </w:r>
      <w:r w:rsidR="00235968" w:rsidRPr="00F007DB">
        <w:rPr>
          <w:rFonts w:ascii="Times New Roman" w:eastAsia="DengXian" w:hAnsi="Times New Roman" w:cs="Times New Roman"/>
          <w:color w:val="000000" w:themeColor="text1"/>
          <w:kern w:val="0"/>
          <w:sz w:val="22"/>
        </w:rPr>
        <w:t>its supply chain partner. For example, if the contract is determined by the manufacturer, granting</w:t>
      </w:r>
      <w:r w:rsidR="00D40CDF" w:rsidRPr="00F007DB">
        <w:rPr>
          <w:rFonts w:ascii="Times New Roman" w:eastAsia="DengXian" w:hAnsi="Times New Roman" w:cs="Times New Roman"/>
          <w:color w:val="000000" w:themeColor="text1"/>
          <w:kern w:val="0"/>
          <w:sz w:val="22"/>
        </w:rPr>
        <w:t xml:space="preserve"> a </w:t>
      </w:r>
      <w:r w:rsidR="00591D17">
        <w:rPr>
          <w:rFonts w:ascii="Times New Roman" w:eastAsia="DengXian" w:hAnsi="Times New Roman" w:cs="Times New Roman"/>
          <w:color w:val="000000" w:themeColor="text1"/>
          <w:kern w:val="0"/>
          <w:sz w:val="22"/>
        </w:rPr>
        <w:t>ZWP</w:t>
      </w:r>
      <w:r w:rsidR="00235968" w:rsidRPr="00F007DB">
        <w:rPr>
          <w:rFonts w:ascii="Times New Roman" w:eastAsia="DengXian" w:hAnsi="Times New Roman" w:cs="Times New Roman"/>
          <w:color w:val="000000" w:themeColor="text1"/>
          <w:kern w:val="0"/>
          <w:sz w:val="22"/>
        </w:rPr>
        <w:t xml:space="preserve"> to the retailer</w:t>
      </w:r>
      <w:r w:rsidR="00D40CDF" w:rsidRPr="00F007DB">
        <w:rPr>
          <w:rFonts w:ascii="Times New Roman" w:eastAsia="DengXian" w:hAnsi="Times New Roman" w:cs="Times New Roman"/>
          <w:color w:val="000000" w:themeColor="text1"/>
          <w:kern w:val="0"/>
          <w:sz w:val="22"/>
        </w:rPr>
        <w:t xml:space="preserve"> </w:t>
      </w:r>
      <w:r w:rsidR="00591D17">
        <w:rPr>
          <w:rFonts w:ascii="Times New Roman" w:eastAsia="DengXian" w:hAnsi="Times New Roman" w:cs="Times New Roman"/>
          <w:color w:val="000000" w:themeColor="text1"/>
          <w:kern w:val="0"/>
          <w:sz w:val="22"/>
        </w:rPr>
        <w:t>might</w:t>
      </w:r>
      <w:r w:rsidR="00591D17" w:rsidRPr="00F007DB">
        <w:rPr>
          <w:rFonts w:ascii="Times New Roman" w:eastAsia="DengXian" w:hAnsi="Times New Roman" w:cs="Times New Roman"/>
          <w:color w:val="000000" w:themeColor="text1"/>
          <w:kern w:val="0"/>
          <w:sz w:val="22"/>
        </w:rPr>
        <w:t xml:space="preserve"> </w:t>
      </w:r>
      <w:r w:rsidR="00D40CDF" w:rsidRPr="00F007DB">
        <w:rPr>
          <w:rFonts w:ascii="Times New Roman" w:eastAsia="DengXian" w:hAnsi="Times New Roman" w:cs="Times New Roman"/>
          <w:color w:val="000000" w:themeColor="text1"/>
          <w:kern w:val="0"/>
          <w:sz w:val="22"/>
        </w:rPr>
        <w:t xml:space="preserve">imply that the retailer has </w:t>
      </w:r>
      <w:r w:rsidR="00591D17">
        <w:rPr>
          <w:rFonts w:ascii="Times New Roman" w:eastAsia="DengXian" w:hAnsi="Times New Roman" w:cs="Times New Roman"/>
          <w:color w:val="000000" w:themeColor="text1"/>
          <w:kern w:val="0"/>
          <w:sz w:val="22"/>
        </w:rPr>
        <w:t>‘</w:t>
      </w:r>
      <w:r w:rsidR="00D40CDF" w:rsidRPr="00F007DB">
        <w:rPr>
          <w:rFonts w:ascii="Times New Roman" w:eastAsia="DengXian" w:hAnsi="Times New Roman" w:cs="Times New Roman"/>
          <w:color w:val="000000" w:themeColor="text1"/>
          <w:kern w:val="0"/>
          <w:sz w:val="22"/>
        </w:rPr>
        <w:t>nothing to lose</w:t>
      </w:r>
      <w:r w:rsidR="00591D17">
        <w:rPr>
          <w:rFonts w:ascii="Times New Roman" w:eastAsia="DengXian" w:hAnsi="Times New Roman" w:cs="Times New Roman"/>
          <w:color w:val="000000" w:themeColor="text1"/>
          <w:kern w:val="0"/>
          <w:sz w:val="22"/>
        </w:rPr>
        <w:t>’</w:t>
      </w:r>
      <w:r w:rsidR="008F68DF" w:rsidRPr="00F007DB">
        <w:rPr>
          <w:rFonts w:ascii="Times New Roman" w:eastAsia="DengXian" w:hAnsi="Times New Roman" w:cs="Times New Roman"/>
          <w:color w:val="000000" w:themeColor="text1"/>
          <w:kern w:val="0"/>
          <w:sz w:val="22"/>
        </w:rPr>
        <w:t xml:space="preserve"> (Ahmetoglu et al. 2014)</w:t>
      </w:r>
      <w:r w:rsidR="00D40CDF" w:rsidRPr="00F007DB">
        <w:rPr>
          <w:rFonts w:ascii="Times New Roman" w:eastAsia="DengXian" w:hAnsi="Times New Roman" w:cs="Times New Roman"/>
          <w:color w:val="000000" w:themeColor="text1"/>
          <w:kern w:val="0"/>
          <w:sz w:val="22"/>
        </w:rPr>
        <w:t xml:space="preserve"> or</w:t>
      </w:r>
      <w:r w:rsidR="00D65D22" w:rsidRPr="00F007DB">
        <w:rPr>
          <w:rFonts w:ascii="Times New Roman" w:eastAsia="DengXian" w:hAnsi="Times New Roman" w:cs="Times New Roman"/>
          <w:color w:val="000000" w:themeColor="text1"/>
          <w:kern w:val="0"/>
          <w:sz w:val="22"/>
        </w:rPr>
        <w:t xml:space="preserve"> at least</w:t>
      </w:r>
      <w:r w:rsidR="00D40CDF" w:rsidRPr="00F007DB">
        <w:rPr>
          <w:rFonts w:ascii="Times New Roman" w:eastAsia="DengXian" w:hAnsi="Times New Roman" w:cs="Times New Roman"/>
          <w:color w:val="000000" w:themeColor="text1"/>
          <w:kern w:val="0"/>
          <w:sz w:val="22"/>
        </w:rPr>
        <w:t xml:space="preserve"> </w:t>
      </w:r>
      <w:r w:rsidR="00591D17">
        <w:rPr>
          <w:rFonts w:ascii="Times New Roman" w:eastAsia="DengXian" w:hAnsi="Times New Roman" w:cs="Times New Roman"/>
          <w:color w:val="000000" w:themeColor="text1"/>
          <w:kern w:val="0"/>
          <w:sz w:val="22"/>
        </w:rPr>
        <w:t>‘</w:t>
      </w:r>
      <w:r w:rsidR="00D40CDF" w:rsidRPr="00F007DB">
        <w:rPr>
          <w:rFonts w:ascii="Times New Roman" w:eastAsia="DengXian" w:hAnsi="Times New Roman" w:cs="Times New Roman"/>
          <w:color w:val="000000" w:themeColor="text1"/>
          <w:kern w:val="0"/>
          <w:sz w:val="22"/>
        </w:rPr>
        <w:t>very little t</w:t>
      </w:r>
      <w:r w:rsidR="00235968" w:rsidRPr="00F007DB">
        <w:rPr>
          <w:rFonts w:ascii="Times New Roman" w:eastAsia="DengXian" w:hAnsi="Times New Roman" w:cs="Times New Roman"/>
          <w:color w:val="000000" w:themeColor="text1"/>
          <w:kern w:val="0"/>
          <w:sz w:val="22"/>
        </w:rPr>
        <w:t>o lose</w:t>
      </w:r>
      <w:r w:rsidR="00591D17">
        <w:rPr>
          <w:rFonts w:ascii="Times New Roman" w:eastAsia="DengXian" w:hAnsi="Times New Roman" w:cs="Times New Roman"/>
          <w:color w:val="000000" w:themeColor="text1"/>
          <w:kern w:val="0"/>
          <w:sz w:val="22"/>
        </w:rPr>
        <w:t>’</w:t>
      </w:r>
      <w:r w:rsidR="00235968" w:rsidRPr="00F007DB">
        <w:rPr>
          <w:rFonts w:ascii="Times New Roman" w:eastAsia="DengXian" w:hAnsi="Times New Roman" w:cs="Times New Roman"/>
          <w:color w:val="000000" w:themeColor="text1"/>
          <w:kern w:val="0"/>
          <w:sz w:val="22"/>
        </w:rPr>
        <w:t>. This may make the retailer</w:t>
      </w:r>
      <w:r w:rsidR="00D40CDF" w:rsidRPr="00F007DB">
        <w:rPr>
          <w:rFonts w:ascii="Times New Roman" w:eastAsia="DengXian" w:hAnsi="Times New Roman" w:cs="Times New Roman"/>
          <w:color w:val="000000" w:themeColor="text1"/>
          <w:kern w:val="0"/>
          <w:sz w:val="22"/>
        </w:rPr>
        <w:t xml:space="preserve"> more willing to work with the</w:t>
      </w:r>
      <w:r w:rsidR="00235968" w:rsidRPr="00F007DB">
        <w:rPr>
          <w:rFonts w:ascii="Times New Roman" w:eastAsia="DengXian" w:hAnsi="Times New Roman" w:cs="Times New Roman"/>
          <w:color w:val="000000" w:themeColor="text1"/>
          <w:kern w:val="0"/>
          <w:sz w:val="22"/>
        </w:rPr>
        <w:t xml:space="preserve"> manufacturer</w:t>
      </w:r>
      <w:r w:rsidR="00D40CDF" w:rsidRPr="00F007DB">
        <w:rPr>
          <w:rFonts w:ascii="Times New Roman" w:eastAsia="DengXian" w:hAnsi="Times New Roman" w:cs="Times New Roman"/>
          <w:color w:val="000000" w:themeColor="text1"/>
          <w:kern w:val="0"/>
          <w:sz w:val="22"/>
        </w:rPr>
        <w:t>.</w:t>
      </w:r>
      <w:r w:rsidR="00116B9A" w:rsidRPr="00F007DB">
        <w:rPr>
          <w:rFonts w:ascii="Times New Roman" w:eastAsia="DengXian" w:hAnsi="Times New Roman" w:cs="Times New Roman"/>
          <w:color w:val="000000" w:themeColor="text1"/>
          <w:kern w:val="0"/>
          <w:sz w:val="22"/>
        </w:rPr>
        <w:t xml:space="preserve"> </w:t>
      </w:r>
      <w:r w:rsidR="008C04B3">
        <w:rPr>
          <w:rFonts w:ascii="Times New Roman" w:eastAsia="DengXian" w:hAnsi="Times New Roman" w:cs="Times New Roman"/>
          <w:color w:val="000000" w:themeColor="text1"/>
          <w:kern w:val="0"/>
          <w:sz w:val="22"/>
        </w:rPr>
        <w:t>If, when</w:t>
      </w:r>
      <w:r w:rsidR="00116B9A" w:rsidRPr="00F007DB">
        <w:rPr>
          <w:rFonts w:ascii="Times New Roman" w:eastAsia="DengXian" w:hAnsi="Times New Roman" w:cs="Times New Roman"/>
          <w:color w:val="000000" w:themeColor="text1"/>
          <w:kern w:val="0"/>
          <w:sz w:val="22"/>
        </w:rPr>
        <w:t xml:space="preserve"> </w:t>
      </w:r>
      <w:r w:rsidR="00235968" w:rsidRPr="00F007DB">
        <w:rPr>
          <w:rFonts w:ascii="Times New Roman" w:eastAsia="DengXian" w:hAnsi="Times New Roman" w:cs="Times New Roman"/>
          <w:color w:val="000000" w:themeColor="text1"/>
          <w:kern w:val="0"/>
          <w:sz w:val="22"/>
        </w:rPr>
        <w:t>compared to NZWP</w:t>
      </w:r>
      <w:r w:rsidR="00FD5235">
        <w:rPr>
          <w:rFonts w:ascii="Times New Roman" w:eastAsia="DengXian" w:hAnsi="Times New Roman" w:cs="Times New Roman"/>
          <w:color w:val="000000" w:themeColor="text1"/>
          <w:kern w:val="0"/>
          <w:sz w:val="22"/>
        </w:rPr>
        <w:t>-</w:t>
      </w:r>
      <w:r w:rsidR="00235968" w:rsidRPr="00F007DB">
        <w:rPr>
          <w:rFonts w:ascii="Times New Roman" w:eastAsia="DengXian" w:hAnsi="Times New Roman" w:cs="Times New Roman"/>
          <w:color w:val="000000" w:themeColor="text1"/>
          <w:kern w:val="0"/>
          <w:sz w:val="22"/>
        </w:rPr>
        <w:t xml:space="preserve">based supply chain contracts, granting </w:t>
      </w:r>
      <w:r w:rsidR="008C04B3">
        <w:rPr>
          <w:rFonts w:ascii="Times New Roman" w:eastAsia="DengXian" w:hAnsi="Times New Roman" w:cs="Times New Roman"/>
          <w:color w:val="000000" w:themeColor="text1"/>
          <w:kern w:val="0"/>
          <w:sz w:val="22"/>
        </w:rPr>
        <w:t xml:space="preserve">a </w:t>
      </w:r>
      <w:r w:rsidR="00116B9A" w:rsidRPr="00F007DB">
        <w:rPr>
          <w:rFonts w:ascii="Times New Roman" w:eastAsia="DengXian" w:hAnsi="Times New Roman" w:cs="Times New Roman"/>
          <w:color w:val="000000" w:themeColor="text1"/>
          <w:kern w:val="0"/>
          <w:sz w:val="22"/>
        </w:rPr>
        <w:t>ZWP w</w:t>
      </w:r>
      <w:r w:rsidR="00235968" w:rsidRPr="00F007DB">
        <w:rPr>
          <w:rFonts w:ascii="Times New Roman" w:eastAsia="DengXian" w:hAnsi="Times New Roman" w:cs="Times New Roman"/>
          <w:color w:val="000000" w:themeColor="text1"/>
          <w:kern w:val="0"/>
          <w:sz w:val="22"/>
        </w:rPr>
        <w:t>ill</w:t>
      </w:r>
      <w:r w:rsidR="00116B9A" w:rsidRPr="00F007DB">
        <w:rPr>
          <w:rFonts w:ascii="Times New Roman" w:eastAsia="DengXian" w:hAnsi="Times New Roman" w:cs="Times New Roman"/>
          <w:color w:val="000000" w:themeColor="text1"/>
          <w:kern w:val="0"/>
          <w:sz w:val="22"/>
        </w:rPr>
        <w:t xml:space="preserve"> </w:t>
      </w:r>
      <w:r w:rsidR="00235968" w:rsidRPr="00F007DB">
        <w:rPr>
          <w:rFonts w:ascii="Times New Roman" w:eastAsia="DengXian" w:hAnsi="Times New Roman" w:cs="Times New Roman"/>
          <w:color w:val="000000" w:themeColor="text1"/>
          <w:kern w:val="0"/>
          <w:sz w:val="22"/>
        </w:rPr>
        <w:t xml:space="preserve">make the supply chain partner happier as </w:t>
      </w:r>
      <w:r w:rsidR="008C04B3">
        <w:rPr>
          <w:rFonts w:ascii="Times New Roman" w:eastAsia="DengXian" w:hAnsi="Times New Roman" w:cs="Times New Roman"/>
          <w:color w:val="000000" w:themeColor="text1"/>
          <w:kern w:val="0"/>
          <w:sz w:val="22"/>
        </w:rPr>
        <w:t>they are receiving</w:t>
      </w:r>
      <w:r w:rsidR="008C04B3" w:rsidRPr="00F007DB">
        <w:rPr>
          <w:rFonts w:ascii="Times New Roman" w:eastAsia="DengXian" w:hAnsi="Times New Roman" w:cs="Times New Roman"/>
          <w:color w:val="000000" w:themeColor="text1"/>
          <w:kern w:val="0"/>
          <w:sz w:val="22"/>
        </w:rPr>
        <w:t xml:space="preserve"> </w:t>
      </w:r>
      <w:r w:rsidR="00235968" w:rsidRPr="00F007DB">
        <w:rPr>
          <w:rFonts w:ascii="Times New Roman" w:eastAsia="DengXian" w:hAnsi="Times New Roman" w:cs="Times New Roman"/>
          <w:color w:val="000000" w:themeColor="text1"/>
          <w:kern w:val="0"/>
          <w:sz w:val="22"/>
        </w:rPr>
        <w:t xml:space="preserve">a </w:t>
      </w:r>
      <w:r w:rsidR="008C04B3">
        <w:rPr>
          <w:rFonts w:ascii="Times New Roman" w:eastAsia="DengXian" w:hAnsi="Times New Roman" w:cs="Times New Roman"/>
          <w:color w:val="000000" w:themeColor="text1"/>
          <w:kern w:val="0"/>
          <w:sz w:val="22"/>
        </w:rPr>
        <w:t>‘</w:t>
      </w:r>
      <w:r w:rsidR="00235968" w:rsidRPr="00F007DB">
        <w:rPr>
          <w:rFonts w:ascii="Times New Roman" w:eastAsia="DengXian" w:hAnsi="Times New Roman" w:cs="Times New Roman"/>
          <w:color w:val="000000" w:themeColor="text1"/>
          <w:kern w:val="0"/>
          <w:sz w:val="22"/>
        </w:rPr>
        <w:t>favour</w:t>
      </w:r>
      <w:r w:rsidR="008C04B3">
        <w:rPr>
          <w:rFonts w:ascii="Times New Roman" w:eastAsia="DengXian" w:hAnsi="Times New Roman" w:cs="Times New Roman"/>
          <w:color w:val="000000" w:themeColor="text1"/>
          <w:kern w:val="0"/>
          <w:sz w:val="22"/>
        </w:rPr>
        <w:t>’</w:t>
      </w:r>
      <w:r w:rsidR="00235968" w:rsidRPr="00F007DB">
        <w:rPr>
          <w:rFonts w:ascii="Times New Roman" w:eastAsia="DengXian" w:hAnsi="Times New Roman" w:cs="Times New Roman"/>
          <w:color w:val="000000" w:themeColor="text1"/>
          <w:kern w:val="0"/>
          <w:sz w:val="22"/>
        </w:rPr>
        <w:t xml:space="preserve">, we argue that it may </w:t>
      </w:r>
      <w:r w:rsidR="00F71A5C">
        <w:rPr>
          <w:rFonts w:ascii="Times New Roman" w:eastAsia="DengXian" w:hAnsi="Times New Roman" w:cs="Times New Roman"/>
          <w:color w:val="000000" w:themeColor="text1"/>
          <w:kern w:val="0"/>
          <w:sz w:val="22"/>
        </w:rPr>
        <w:t>increase</w:t>
      </w:r>
      <w:r w:rsidR="00F71A5C" w:rsidRPr="00F007DB">
        <w:rPr>
          <w:rFonts w:ascii="Times New Roman" w:eastAsia="DengXian" w:hAnsi="Times New Roman" w:cs="Times New Roman"/>
          <w:color w:val="000000" w:themeColor="text1"/>
          <w:kern w:val="0"/>
          <w:sz w:val="22"/>
        </w:rPr>
        <w:t xml:space="preserve"> </w:t>
      </w:r>
      <w:r w:rsidR="00235968" w:rsidRPr="00F007DB">
        <w:rPr>
          <w:rFonts w:ascii="Times New Roman" w:eastAsia="DengXian" w:hAnsi="Times New Roman" w:cs="Times New Roman"/>
          <w:color w:val="000000" w:themeColor="text1"/>
          <w:kern w:val="0"/>
          <w:sz w:val="22"/>
        </w:rPr>
        <w:t>the bargaining power for final supply</w:t>
      </w:r>
      <w:r w:rsidR="00726FCE">
        <w:rPr>
          <w:rFonts w:ascii="Times New Roman" w:eastAsia="DengXian" w:hAnsi="Times New Roman" w:cs="Times New Roman"/>
          <w:color w:val="000000" w:themeColor="text1"/>
          <w:kern w:val="0"/>
          <w:sz w:val="22"/>
        </w:rPr>
        <w:t>-</w:t>
      </w:r>
      <w:r w:rsidR="00235968" w:rsidRPr="00F007DB">
        <w:rPr>
          <w:rFonts w:ascii="Times New Roman" w:eastAsia="DengXian" w:hAnsi="Times New Roman" w:cs="Times New Roman"/>
          <w:color w:val="000000" w:themeColor="text1"/>
          <w:kern w:val="0"/>
          <w:sz w:val="22"/>
        </w:rPr>
        <w:t xml:space="preserve">chain </w:t>
      </w:r>
      <w:r w:rsidR="00726FCE" w:rsidRPr="00F007DB">
        <w:rPr>
          <w:rFonts w:ascii="Times New Roman" w:eastAsia="DengXian" w:hAnsi="Times New Roman" w:cs="Times New Roman"/>
          <w:color w:val="000000" w:themeColor="text1"/>
          <w:kern w:val="0"/>
          <w:sz w:val="22"/>
        </w:rPr>
        <w:t>profit</w:t>
      </w:r>
      <w:r w:rsidR="00726FCE">
        <w:rPr>
          <w:rFonts w:ascii="Times New Roman" w:eastAsia="DengXian" w:hAnsi="Times New Roman" w:cs="Times New Roman"/>
          <w:color w:val="000000" w:themeColor="text1"/>
          <w:kern w:val="0"/>
          <w:sz w:val="22"/>
        </w:rPr>
        <w:t>-</w:t>
      </w:r>
      <w:r w:rsidR="00235968" w:rsidRPr="00F007DB">
        <w:rPr>
          <w:rFonts w:ascii="Times New Roman" w:eastAsia="DengXian" w:hAnsi="Times New Roman" w:cs="Times New Roman"/>
          <w:color w:val="000000" w:themeColor="text1"/>
          <w:kern w:val="0"/>
          <w:sz w:val="22"/>
        </w:rPr>
        <w:t>sharing.</w:t>
      </w:r>
      <w:r w:rsidR="008266FB" w:rsidRPr="00F007DB">
        <w:rPr>
          <w:rFonts w:ascii="Times New Roman" w:eastAsia="DengXian" w:hAnsi="Times New Roman" w:cs="Times New Roman"/>
          <w:color w:val="000000" w:themeColor="text1"/>
          <w:kern w:val="0"/>
          <w:sz w:val="22"/>
        </w:rPr>
        <w:t xml:space="preserve"> </w:t>
      </w:r>
    </w:p>
    <w:p w14:paraId="6919A15C" w14:textId="2BF6C3F1" w:rsidR="00235968" w:rsidRPr="00F007DB" w:rsidRDefault="008266FB" w:rsidP="00724300">
      <w:pPr>
        <w:autoSpaceDE w:val="0"/>
        <w:autoSpaceDN w:val="0"/>
        <w:adjustRightInd w:val="0"/>
        <w:spacing w:line="480" w:lineRule="auto"/>
        <w:rPr>
          <w:rFonts w:ascii="Times New Roman" w:eastAsia="DengXian" w:hAnsi="Times New Roman" w:cs="Times New Roman"/>
          <w:color w:val="000000" w:themeColor="text1"/>
          <w:kern w:val="0"/>
          <w:sz w:val="22"/>
        </w:rPr>
      </w:pPr>
      <w:r w:rsidRPr="00F007DB">
        <w:rPr>
          <w:rFonts w:ascii="Times New Roman" w:eastAsia="DengXian" w:hAnsi="Times New Roman" w:cs="Times New Roman"/>
          <w:color w:val="000000" w:themeColor="text1"/>
          <w:kern w:val="0"/>
          <w:sz w:val="22"/>
        </w:rPr>
        <w:t xml:space="preserve">Note that the presence of this psychological effect does not affect the whole supply chain system’s </w:t>
      </w:r>
      <w:r w:rsidR="005337C3" w:rsidRPr="00F007DB">
        <w:rPr>
          <w:rFonts w:ascii="Times New Roman" w:eastAsia="DengXian" w:hAnsi="Times New Roman" w:cs="Times New Roman"/>
          <w:color w:val="000000" w:themeColor="text1"/>
          <w:kern w:val="0"/>
          <w:sz w:val="22"/>
        </w:rPr>
        <w:t xml:space="preserve">maximum total </w:t>
      </w:r>
      <w:r w:rsidRPr="00F007DB">
        <w:rPr>
          <w:rFonts w:ascii="Times New Roman" w:eastAsia="DengXian" w:hAnsi="Times New Roman" w:cs="Times New Roman"/>
          <w:color w:val="000000" w:themeColor="text1"/>
          <w:kern w:val="0"/>
          <w:sz w:val="22"/>
        </w:rPr>
        <w:t>profit</w:t>
      </w:r>
      <w:r w:rsidR="005337C3" w:rsidRPr="00F007DB">
        <w:rPr>
          <w:rFonts w:ascii="Times New Roman" w:eastAsia="DengXian" w:hAnsi="Times New Roman" w:cs="Times New Roman"/>
          <w:color w:val="000000" w:themeColor="text1"/>
          <w:kern w:val="0"/>
          <w:sz w:val="22"/>
        </w:rPr>
        <w:t xml:space="preserve"> (i.e., </w:t>
      </w:r>
      <w:r w:rsidR="00F71A5C">
        <w:rPr>
          <w:rFonts w:ascii="Times New Roman" w:eastAsia="DengXian" w:hAnsi="Times New Roman" w:cs="Times New Roman"/>
          <w:color w:val="000000" w:themeColor="text1"/>
          <w:kern w:val="0"/>
          <w:sz w:val="22"/>
        </w:rPr>
        <w:t>that</w:t>
      </w:r>
      <w:r w:rsidR="005337C3" w:rsidRPr="00F007DB">
        <w:rPr>
          <w:rFonts w:ascii="Times New Roman" w:eastAsia="DengXian" w:hAnsi="Times New Roman" w:cs="Times New Roman"/>
          <w:color w:val="000000" w:themeColor="text1"/>
          <w:kern w:val="0"/>
          <w:sz w:val="22"/>
        </w:rPr>
        <w:t xml:space="preserve"> under the centrali</w:t>
      </w:r>
      <w:r w:rsidR="00F71A5C">
        <w:rPr>
          <w:rFonts w:ascii="Times New Roman" w:eastAsia="DengXian" w:hAnsi="Times New Roman" w:cs="Times New Roman"/>
          <w:color w:val="000000" w:themeColor="text1"/>
          <w:kern w:val="0"/>
          <w:sz w:val="22"/>
        </w:rPr>
        <w:t>s</w:t>
      </w:r>
      <w:r w:rsidR="005337C3" w:rsidRPr="00F007DB">
        <w:rPr>
          <w:rFonts w:ascii="Times New Roman" w:eastAsia="DengXian" w:hAnsi="Times New Roman" w:cs="Times New Roman"/>
          <w:color w:val="000000" w:themeColor="text1"/>
          <w:kern w:val="0"/>
          <w:sz w:val="22"/>
        </w:rPr>
        <w:t>ed setting)</w:t>
      </w:r>
      <w:r w:rsidR="00F71A5C">
        <w:rPr>
          <w:rFonts w:ascii="Times New Roman" w:eastAsia="DengXian" w:hAnsi="Times New Roman" w:cs="Times New Roman"/>
          <w:color w:val="000000" w:themeColor="text1"/>
          <w:kern w:val="0"/>
          <w:sz w:val="22"/>
        </w:rPr>
        <w:t>,</w:t>
      </w:r>
      <w:r w:rsidRPr="00F007DB">
        <w:rPr>
          <w:rFonts w:ascii="Times New Roman" w:eastAsia="DengXian" w:hAnsi="Times New Roman" w:cs="Times New Roman"/>
          <w:color w:val="000000" w:themeColor="text1"/>
          <w:kern w:val="0"/>
          <w:sz w:val="22"/>
        </w:rPr>
        <w:t xml:space="preserve"> as it only affects the behavio</w:t>
      </w:r>
      <w:r w:rsidR="00F71A5C">
        <w:rPr>
          <w:rFonts w:ascii="Times New Roman" w:eastAsia="DengXian" w:hAnsi="Times New Roman" w:cs="Times New Roman"/>
          <w:color w:val="000000" w:themeColor="text1"/>
          <w:kern w:val="0"/>
          <w:sz w:val="22"/>
        </w:rPr>
        <w:t>u</w:t>
      </w:r>
      <w:r w:rsidRPr="00F007DB">
        <w:rPr>
          <w:rFonts w:ascii="Times New Roman" w:eastAsia="DengXian" w:hAnsi="Times New Roman" w:cs="Times New Roman"/>
          <w:color w:val="000000" w:themeColor="text1"/>
          <w:kern w:val="0"/>
          <w:sz w:val="22"/>
        </w:rPr>
        <w:t>r of the supply chain agents</w:t>
      </w:r>
      <w:r w:rsidR="005337C3" w:rsidRPr="00F007DB">
        <w:rPr>
          <w:rFonts w:ascii="Times New Roman" w:eastAsia="DengXian" w:hAnsi="Times New Roman" w:cs="Times New Roman"/>
          <w:color w:val="000000" w:themeColor="text1"/>
          <w:kern w:val="0"/>
          <w:sz w:val="22"/>
        </w:rPr>
        <w:t>. The</w:t>
      </w:r>
      <w:r w:rsidRPr="00F007DB">
        <w:rPr>
          <w:rFonts w:ascii="Times New Roman" w:eastAsia="DengXian" w:hAnsi="Times New Roman" w:cs="Times New Roman"/>
          <w:color w:val="000000" w:themeColor="text1"/>
          <w:kern w:val="0"/>
          <w:sz w:val="22"/>
        </w:rPr>
        <w:t xml:space="preserve"> total supply chain</w:t>
      </w:r>
      <w:r w:rsidR="005337C3" w:rsidRPr="00F007DB">
        <w:rPr>
          <w:rFonts w:ascii="Times New Roman" w:eastAsia="DengXian" w:hAnsi="Times New Roman" w:cs="Times New Roman"/>
          <w:color w:val="000000" w:themeColor="text1"/>
          <w:kern w:val="0"/>
          <w:sz w:val="22"/>
        </w:rPr>
        <w:t xml:space="preserve"> system</w:t>
      </w:r>
      <w:r w:rsidRPr="00F007DB">
        <w:rPr>
          <w:rFonts w:ascii="Times New Roman" w:eastAsia="DengXian" w:hAnsi="Times New Roman" w:cs="Times New Roman"/>
          <w:color w:val="000000" w:themeColor="text1"/>
          <w:kern w:val="0"/>
          <w:sz w:val="22"/>
        </w:rPr>
        <w:t>’s</w:t>
      </w:r>
      <w:r w:rsidR="005337C3" w:rsidRPr="00F007DB">
        <w:rPr>
          <w:rFonts w:ascii="Times New Roman" w:eastAsia="DengXian" w:hAnsi="Times New Roman" w:cs="Times New Roman"/>
          <w:color w:val="000000" w:themeColor="text1"/>
          <w:kern w:val="0"/>
          <w:sz w:val="22"/>
        </w:rPr>
        <w:t xml:space="preserve"> cost and revenue parameters</w:t>
      </w:r>
      <w:r w:rsidR="00D6018A">
        <w:rPr>
          <w:rFonts w:ascii="Times New Roman" w:eastAsia="DengXian" w:hAnsi="Times New Roman" w:cs="Times New Roman"/>
          <w:color w:val="000000" w:themeColor="text1"/>
          <w:kern w:val="0"/>
          <w:sz w:val="22"/>
        </w:rPr>
        <w:t xml:space="preserve"> are unchanged, as are its</w:t>
      </w:r>
      <w:r w:rsidR="005337C3" w:rsidRPr="00F007DB">
        <w:rPr>
          <w:rFonts w:ascii="Times New Roman" w:eastAsia="DengXian" w:hAnsi="Times New Roman" w:cs="Times New Roman"/>
          <w:color w:val="000000" w:themeColor="text1"/>
          <w:kern w:val="0"/>
          <w:sz w:val="22"/>
        </w:rPr>
        <w:t xml:space="preserve"> demand parameters.</w:t>
      </w:r>
      <w:r w:rsidR="00235968" w:rsidRPr="00F007DB">
        <w:rPr>
          <w:rFonts w:ascii="Times New Roman" w:eastAsia="DengXian" w:hAnsi="Times New Roman" w:cs="Times New Roman"/>
          <w:color w:val="000000" w:themeColor="text1"/>
          <w:kern w:val="0"/>
          <w:sz w:val="22"/>
        </w:rPr>
        <w:t xml:space="preserve"> This will actually benefit the contract setter in offering a ve</w:t>
      </w:r>
      <w:r w:rsidR="00C42B1C" w:rsidRPr="00F007DB">
        <w:rPr>
          <w:rFonts w:ascii="Times New Roman" w:eastAsia="DengXian" w:hAnsi="Times New Roman" w:cs="Times New Roman"/>
          <w:color w:val="000000" w:themeColor="text1"/>
          <w:kern w:val="0"/>
          <w:sz w:val="22"/>
        </w:rPr>
        <w:t>rsatile ZWP contract</w:t>
      </w:r>
      <w:r w:rsidR="00820FCE">
        <w:rPr>
          <w:rFonts w:ascii="Times New Roman" w:eastAsia="DengXian" w:hAnsi="Times New Roman" w:cs="Times New Roman"/>
          <w:color w:val="000000" w:themeColor="text1"/>
          <w:kern w:val="0"/>
          <w:sz w:val="22"/>
        </w:rPr>
        <w:t>,</w:t>
      </w:r>
      <w:r w:rsidR="00C42B1C" w:rsidRPr="00F007DB">
        <w:rPr>
          <w:rFonts w:ascii="Times New Roman" w:eastAsia="DengXian" w:hAnsi="Times New Roman" w:cs="Times New Roman"/>
          <w:color w:val="000000" w:themeColor="text1"/>
          <w:kern w:val="0"/>
          <w:sz w:val="22"/>
        </w:rPr>
        <w:t xml:space="preserve"> </w:t>
      </w:r>
      <w:r w:rsidR="00820FCE">
        <w:rPr>
          <w:rFonts w:ascii="Times New Roman" w:eastAsia="DengXian" w:hAnsi="Times New Roman" w:cs="Times New Roman"/>
          <w:color w:val="000000" w:themeColor="text1"/>
          <w:kern w:val="0"/>
          <w:sz w:val="22"/>
        </w:rPr>
        <w:t>such as</w:t>
      </w:r>
      <w:r w:rsidR="00820FCE" w:rsidRPr="00F007DB">
        <w:rPr>
          <w:rFonts w:ascii="Times New Roman" w:eastAsia="DengXian" w:hAnsi="Times New Roman" w:cs="Times New Roman"/>
          <w:color w:val="000000" w:themeColor="text1"/>
          <w:kern w:val="0"/>
          <w:sz w:val="22"/>
        </w:rPr>
        <w:t xml:space="preserve"> </w:t>
      </w:r>
      <w:r w:rsidR="00820FCE">
        <w:rPr>
          <w:rFonts w:ascii="Times New Roman" w:eastAsia="DengXian" w:hAnsi="Times New Roman" w:cs="Times New Roman"/>
          <w:color w:val="000000" w:themeColor="text1"/>
          <w:kern w:val="0"/>
          <w:sz w:val="22"/>
        </w:rPr>
        <w:t>a</w:t>
      </w:r>
      <w:r w:rsidR="00820FCE" w:rsidRPr="00F007DB">
        <w:rPr>
          <w:rFonts w:ascii="Times New Roman" w:eastAsia="DengXian" w:hAnsi="Times New Roman" w:cs="Times New Roman"/>
          <w:color w:val="000000" w:themeColor="text1"/>
          <w:kern w:val="0"/>
          <w:sz w:val="22"/>
        </w:rPr>
        <w:t xml:space="preserve"> </w:t>
      </w:r>
      <w:r w:rsidR="00C42B1C" w:rsidRPr="00F007DB">
        <w:rPr>
          <w:rFonts w:ascii="Times New Roman" w:eastAsia="DengXian" w:hAnsi="Times New Roman" w:cs="Times New Roman"/>
          <w:color w:val="000000" w:themeColor="text1"/>
          <w:kern w:val="0"/>
          <w:sz w:val="22"/>
        </w:rPr>
        <w:t>Z</w:t>
      </w:r>
      <w:r w:rsidR="00235968" w:rsidRPr="00F007DB">
        <w:rPr>
          <w:rFonts w:ascii="Times New Roman" w:eastAsia="DengXian" w:hAnsi="Times New Roman" w:cs="Times New Roman"/>
          <w:color w:val="000000" w:themeColor="text1"/>
          <w:kern w:val="0"/>
          <w:sz w:val="22"/>
        </w:rPr>
        <w:t>R</w:t>
      </w:r>
      <w:r w:rsidR="00C42B1C" w:rsidRPr="00F007DB">
        <w:rPr>
          <w:rFonts w:ascii="Times New Roman" w:eastAsia="DengXian" w:hAnsi="Times New Roman" w:cs="Times New Roman"/>
          <w:color w:val="000000" w:themeColor="text1"/>
          <w:kern w:val="0"/>
          <w:sz w:val="22"/>
        </w:rPr>
        <w:t>S</w:t>
      </w:r>
      <w:r w:rsidR="00235968" w:rsidRPr="00F007DB">
        <w:rPr>
          <w:rFonts w:ascii="Times New Roman" w:eastAsia="DengXian" w:hAnsi="Times New Roman" w:cs="Times New Roman"/>
          <w:color w:val="000000" w:themeColor="text1"/>
          <w:kern w:val="0"/>
          <w:sz w:val="22"/>
        </w:rPr>
        <w:t xml:space="preserve"> contract. </w:t>
      </w:r>
      <w:r w:rsidR="00C42B1C" w:rsidRPr="00F007DB">
        <w:rPr>
          <w:rFonts w:ascii="Times New Roman" w:eastAsia="DengXian" w:hAnsi="Times New Roman" w:cs="Times New Roman"/>
          <w:color w:val="000000" w:themeColor="text1"/>
          <w:kern w:val="0"/>
          <w:sz w:val="22"/>
        </w:rPr>
        <w:t>To summari</w:t>
      </w:r>
      <w:r w:rsidR="00135442">
        <w:rPr>
          <w:rFonts w:ascii="Times New Roman" w:eastAsia="DengXian" w:hAnsi="Times New Roman" w:cs="Times New Roman"/>
          <w:color w:val="000000" w:themeColor="text1"/>
          <w:kern w:val="0"/>
          <w:sz w:val="22"/>
        </w:rPr>
        <w:t>s</w:t>
      </w:r>
      <w:r w:rsidR="00C42B1C" w:rsidRPr="00F007DB">
        <w:rPr>
          <w:rFonts w:ascii="Times New Roman" w:eastAsia="DengXian" w:hAnsi="Times New Roman" w:cs="Times New Roman"/>
          <w:color w:val="000000" w:themeColor="text1"/>
          <w:kern w:val="0"/>
          <w:sz w:val="22"/>
        </w:rPr>
        <w:t xml:space="preserve">e this finding, we denote the bargaining power of the contract setter </w:t>
      </w:r>
      <w:r w:rsidR="009F5C54" w:rsidRPr="009F5C54">
        <w:rPr>
          <w:rFonts w:ascii="Times New Roman" w:eastAsia="DengXian" w:hAnsi="Times New Roman" w:cs="Times New Roman"/>
          <w:noProof/>
          <w:color w:val="000000" w:themeColor="text1"/>
          <w:kern w:val="0"/>
          <w:position w:val="-10"/>
          <w:sz w:val="22"/>
        </w:rPr>
        <w:object w:dxaOrig="999" w:dyaOrig="300" w14:anchorId="45AB9178">
          <v:shape id="_x0000_i1122" type="#_x0000_t75" alt="" style="width:50.75pt;height:14.75pt;mso-width-percent:0;mso-height-percent:0;mso-width-percent:0;mso-height-percent:0" o:ole="">
            <v:imagedata r:id="rId194" o:title=""/>
          </v:shape>
          <o:OLEObject Type="Embed" ProgID="Equation.DSMT4" ShapeID="_x0000_i1122" DrawAspect="Content" ObjectID="_1640812901" r:id="rId195"/>
        </w:object>
      </w:r>
      <w:r w:rsidR="00C42B1C" w:rsidRPr="00F007DB">
        <w:rPr>
          <w:rFonts w:ascii="Times New Roman" w:eastAsia="DengXian" w:hAnsi="Times New Roman" w:cs="Times New Roman"/>
          <w:color w:val="000000" w:themeColor="text1"/>
          <w:kern w:val="0"/>
          <w:sz w:val="22"/>
        </w:rPr>
        <w:t xml:space="preserve"> under scenario </w:t>
      </w:r>
      <w:r w:rsidR="009F5C54" w:rsidRPr="009F5C54">
        <w:rPr>
          <w:rFonts w:ascii="Times New Roman" w:eastAsia="DengXian" w:hAnsi="Times New Roman" w:cs="Times New Roman"/>
          <w:noProof/>
          <w:color w:val="000000" w:themeColor="text1"/>
          <w:kern w:val="0"/>
          <w:position w:val="-10"/>
          <w:sz w:val="22"/>
        </w:rPr>
        <w:object w:dxaOrig="1640" w:dyaOrig="300" w14:anchorId="6ACE1079">
          <v:shape id="_x0000_i1123" type="#_x0000_t75" alt="" style="width:82.6pt;height:14.75pt;mso-width-percent:0;mso-height-percent:0;mso-width-percent:0;mso-height-percent:0" o:ole="">
            <v:imagedata r:id="rId196" o:title=""/>
          </v:shape>
          <o:OLEObject Type="Embed" ProgID="Equation.DSMT4" ShapeID="_x0000_i1123" DrawAspect="Content" ObjectID="_1640812902" r:id="rId197"/>
        </w:object>
      </w:r>
      <w:r w:rsidR="00C42B1C" w:rsidRPr="00F007DB">
        <w:rPr>
          <w:rFonts w:ascii="Times New Roman" w:eastAsia="DengXian" w:hAnsi="Times New Roman" w:cs="Times New Roman"/>
          <w:color w:val="000000" w:themeColor="text1"/>
          <w:kern w:val="0"/>
          <w:sz w:val="22"/>
        </w:rPr>
        <w:t xml:space="preserve"> by </w:t>
      </w:r>
      <w:r w:rsidR="009F5C54" w:rsidRPr="009F5C54">
        <w:rPr>
          <w:rFonts w:ascii="Times New Roman" w:eastAsia="DengXian" w:hAnsi="Times New Roman" w:cs="Times New Roman"/>
          <w:noProof/>
          <w:color w:val="000000" w:themeColor="text1"/>
          <w:kern w:val="0"/>
          <w:position w:val="-10"/>
          <w:sz w:val="22"/>
        </w:rPr>
        <w:object w:dxaOrig="320" w:dyaOrig="360" w14:anchorId="1ED7F47F">
          <v:shape id="_x0000_i1124" type="#_x0000_t75" alt="" style="width:15.35pt;height:18.9pt;mso-width-percent:0;mso-height-percent:0;mso-width-percent:0;mso-height-percent:0" o:ole="">
            <v:imagedata r:id="rId198" o:title=""/>
          </v:shape>
          <o:OLEObject Type="Embed" ProgID="Equation.DSMT4" ShapeID="_x0000_i1124" DrawAspect="Content" ObjectID="_1640812903" r:id="rId199"/>
        </w:object>
      </w:r>
      <w:r w:rsidR="00C42B1C" w:rsidRPr="00F007DB">
        <w:rPr>
          <w:rFonts w:ascii="Times New Roman" w:eastAsia="DengXian" w:hAnsi="Times New Roman" w:cs="Times New Roman"/>
          <w:color w:val="000000" w:themeColor="text1"/>
          <w:kern w:val="0"/>
          <w:sz w:val="22"/>
        </w:rPr>
        <w:t xml:space="preserve">. </w:t>
      </w:r>
      <w:r w:rsidR="00235968" w:rsidRPr="00F007DB">
        <w:rPr>
          <w:rFonts w:ascii="Times New Roman" w:eastAsia="DengXian" w:hAnsi="Times New Roman" w:cs="Times New Roman"/>
          <w:color w:val="000000" w:themeColor="text1"/>
          <w:kern w:val="0"/>
          <w:sz w:val="22"/>
        </w:rPr>
        <w:t xml:space="preserve">We </w:t>
      </w:r>
      <w:r w:rsidR="00135442">
        <w:rPr>
          <w:rFonts w:ascii="Times New Roman" w:eastAsia="DengXian" w:hAnsi="Times New Roman" w:cs="Times New Roman"/>
          <w:color w:val="000000" w:themeColor="text1"/>
          <w:kern w:val="0"/>
          <w:sz w:val="22"/>
        </w:rPr>
        <w:t>therefore arrive at</w:t>
      </w:r>
      <w:r w:rsidR="00135442" w:rsidRPr="00F007DB">
        <w:rPr>
          <w:rFonts w:ascii="Times New Roman" w:eastAsia="DengXian" w:hAnsi="Times New Roman" w:cs="Times New Roman"/>
          <w:color w:val="000000" w:themeColor="text1"/>
          <w:kern w:val="0"/>
          <w:sz w:val="22"/>
        </w:rPr>
        <w:t xml:space="preserve"> </w:t>
      </w:r>
      <w:r w:rsidR="00235968" w:rsidRPr="00F007DB">
        <w:rPr>
          <w:rFonts w:ascii="Times New Roman" w:eastAsia="DengXian" w:hAnsi="Times New Roman" w:cs="Times New Roman"/>
          <w:color w:val="000000" w:themeColor="text1"/>
          <w:kern w:val="0"/>
          <w:sz w:val="22"/>
        </w:rPr>
        <w:t>Proposition 5.4.</w:t>
      </w:r>
    </w:p>
    <w:p w14:paraId="769CDB88" w14:textId="34C7CF71" w:rsidR="00C42B1C" w:rsidRPr="00F007DB" w:rsidRDefault="00235968" w:rsidP="00724300">
      <w:pPr>
        <w:autoSpaceDE w:val="0"/>
        <w:autoSpaceDN w:val="0"/>
        <w:adjustRightInd w:val="0"/>
        <w:spacing w:line="480" w:lineRule="auto"/>
        <w:rPr>
          <w:rFonts w:ascii="Times New Roman" w:eastAsia="DengXian" w:hAnsi="Times New Roman" w:cs="Times New Roman"/>
          <w:i/>
          <w:color w:val="000000" w:themeColor="text1"/>
          <w:kern w:val="0"/>
          <w:sz w:val="22"/>
        </w:rPr>
      </w:pPr>
      <w:r w:rsidRPr="00F007DB">
        <w:rPr>
          <w:rFonts w:ascii="Times New Roman" w:eastAsia="DengXian" w:hAnsi="Times New Roman" w:cs="Times New Roman"/>
          <w:b/>
          <w:color w:val="000000" w:themeColor="text1"/>
          <w:kern w:val="0"/>
          <w:sz w:val="22"/>
        </w:rPr>
        <w:t>Proposition 5.4.</w:t>
      </w:r>
      <w:r w:rsidRPr="00F007DB">
        <w:rPr>
          <w:rFonts w:ascii="Times New Roman" w:eastAsia="DengXian" w:hAnsi="Times New Roman" w:cs="Times New Roman"/>
          <w:color w:val="000000" w:themeColor="text1"/>
          <w:kern w:val="0"/>
          <w:sz w:val="22"/>
        </w:rPr>
        <w:t xml:space="preserve"> </w:t>
      </w:r>
      <w:r w:rsidRPr="00F007DB">
        <w:rPr>
          <w:rFonts w:ascii="Times New Roman" w:eastAsia="DengXian" w:hAnsi="Times New Roman" w:cs="Times New Roman"/>
          <w:i/>
          <w:color w:val="000000" w:themeColor="text1"/>
          <w:kern w:val="0"/>
          <w:sz w:val="22"/>
        </w:rPr>
        <w:t xml:space="preserve">If </w:t>
      </w:r>
      <w:r w:rsidR="009F5C54" w:rsidRPr="009F5C54">
        <w:rPr>
          <w:rFonts w:ascii="Times New Roman" w:eastAsia="DengXian" w:hAnsi="Times New Roman" w:cs="Times New Roman"/>
          <w:noProof/>
          <w:color w:val="000000" w:themeColor="text1"/>
          <w:kern w:val="0"/>
          <w:position w:val="-10"/>
          <w:sz w:val="22"/>
        </w:rPr>
        <w:object w:dxaOrig="1280" w:dyaOrig="360" w14:anchorId="5402C8A5">
          <v:shape id="_x0000_i1125" type="#_x0000_t75" alt="" style="width:63.75pt;height:18.9pt;mso-width-percent:0;mso-height-percent:0;mso-width-percent:0;mso-height-percent:0" o:ole="">
            <v:imagedata r:id="rId200" o:title=""/>
          </v:shape>
          <o:OLEObject Type="Embed" ProgID="Equation.DSMT4" ShapeID="_x0000_i1125" DrawAspect="Content" ObjectID="_1640812904" r:id="rId201"/>
        </w:object>
      </w:r>
      <w:r w:rsidR="00C42B1C" w:rsidRPr="00F007DB">
        <w:rPr>
          <w:rFonts w:ascii="Times New Roman" w:eastAsia="DengXian" w:hAnsi="Times New Roman" w:cs="Times New Roman"/>
          <w:color w:val="000000" w:themeColor="text1"/>
          <w:kern w:val="0"/>
          <w:sz w:val="22"/>
        </w:rPr>
        <w:t xml:space="preserve"> for all </w:t>
      </w:r>
      <w:r w:rsidR="009F5C54" w:rsidRPr="009F5C54">
        <w:rPr>
          <w:rFonts w:ascii="Times New Roman" w:eastAsia="DengXian" w:hAnsi="Times New Roman" w:cs="Times New Roman"/>
          <w:noProof/>
          <w:color w:val="000000" w:themeColor="text1"/>
          <w:kern w:val="0"/>
          <w:position w:val="-10"/>
          <w:sz w:val="22"/>
        </w:rPr>
        <w:object w:dxaOrig="999" w:dyaOrig="300" w14:anchorId="09B65F19">
          <v:shape id="_x0000_i1126" type="#_x0000_t75" alt="" style="width:49.55pt;height:14.75pt;mso-width-percent:0;mso-height-percent:0;mso-width-percent:0;mso-height-percent:0" o:ole="">
            <v:imagedata r:id="rId202" o:title=""/>
          </v:shape>
          <o:OLEObject Type="Embed" ProgID="Equation.DSMT4" ShapeID="_x0000_i1126" DrawAspect="Content" ObjectID="_1640812905" r:id="rId203"/>
        </w:object>
      </w:r>
      <w:r w:rsidR="00C42B1C" w:rsidRPr="00F007DB">
        <w:rPr>
          <w:rFonts w:ascii="Times New Roman" w:eastAsia="DengXian" w:hAnsi="Times New Roman" w:cs="Times New Roman"/>
          <w:color w:val="000000" w:themeColor="text1"/>
          <w:kern w:val="0"/>
          <w:sz w:val="22"/>
        </w:rPr>
        <w:t xml:space="preserve">, </w:t>
      </w:r>
      <w:r w:rsidRPr="00F007DB">
        <w:rPr>
          <w:rFonts w:ascii="Times New Roman" w:eastAsia="DengXian" w:hAnsi="Times New Roman" w:cs="Times New Roman"/>
          <w:i/>
          <w:color w:val="000000" w:themeColor="text1"/>
          <w:kern w:val="0"/>
          <w:sz w:val="22"/>
        </w:rPr>
        <w:t>offering Z</w:t>
      </w:r>
      <w:r w:rsidR="00C42B1C" w:rsidRPr="00F007DB">
        <w:rPr>
          <w:rFonts w:ascii="Times New Roman" w:eastAsia="DengXian" w:hAnsi="Times New Roman" w:cs="Times New Roman"/>
          <w:i/>
          <w:color w:val="000000" w:themeColor="text1"/>
          <w:kern w:val="0"/>
          <w:sz w:val="22"/>
        </w:rPr>
        <w:t xml:space="preserve">RS is always a wise strategy </w:t>
      </w:r>
      <w:r w:rsidR="001C447D">
        <w:rPr>
          <w:rFonts w:ascii="Times New Roman" w:eastAsia="DengXian" w:hAnsi="Times New Roman" w:cs="Times New Roman"/>
          <w:i/>
          <w:color w:val="000000" w:themeColor="text1"/>
          <w:kern w:val="0"/>
          <w:sz w:val="22"/>
        </w:rPr>
        <w:t>for</w:t>
      </w:r>
      <w:r w:rsidR="001C447D" w:rsidRPr="00F007DB">
        <w:rPr>
          <w:rFonts w:ascii="Times New Roman" w:eastAsia="DengXian" w:hAnsi="Times New Roman" w:cs="Times New Roman"/>
          <w:i/>
          <w:color w:val="000000" w:themeColor="text1"/>
          <w:kern w:val="0"/>
          <w:sz w:val="22"/>
        </w:rPr>
        <w:t xml:space="preserve"> </w:t>
      </w:r>
      <w:r w:rsidR="00C42B1C" w:rsidRPr="00F007DB">
        <w:rPr>
          <w:rFonts w:ascii="Times New Roman" w:eastAsia="DengXian" w:hAnsi="Times New Roman" w:cs="Times New Roman"/>
          <w:i/>
          <w:color w:val="000000" w:themeColor="text1"/>
          <w:kern w:val="0"/>
          <w:sz w:val="22"/>
        </w:rPr>
        <w:t xml:space="preserve">the contract setter </w:t>
      </w:r>
      <w:r w:rsidR="006375B4" w:rsidRPr="00F007DB">
        <w:rPr>
          <w:rFonts w:ascii="Times New Roman" w:eastAsia="DengXian" w:hAnsi="Times New Roman" w:cs="Times New Roman"/>
          <w:i/>
          <w:color w:val="000000" w:themeColor="text1"/>
          <w:kern w:val="0"/>
          <w:sz w:val="22"/>
        </w:rPr>
        <w:t>k</w:t>
      </w:r>
      <w:r w:rsidR="00C42B1C" w:rsidRPr="00F007DB">
        <w:rPr>
          <w:rFonts w:ascii="Times New Roman" w:eastAsia="DengXian" w:hAnsi="Times New Roman" w:cs="Times New Roman"/>
          <w:i/>
          <w:color w:val="000000" w:themeColor="text1"/>
          <w:kern w:val="0"/>
          <w:sz w:val="22"/>
        </w:rPr>
        <w:t>.</w:t>
      </w:r>
    </w:p>
    <w:p w14:paraId="6EFF7919" w14:textId="0B0E17B0" w:rsidR="00C42B1C" w:rsidRPr="00F007DB" w:rsidRDefault="00C42B1C" w:rsidP="00724300">
      <w:pPr>
        <w:autoSpaceDE w:val="0"/>
        <w:autoSpaceDN w:val="0"/>
        <w:adjustRightInd w:val="0"/>
        <w:spacing w:line="480" w:lineRule="auto"/>
        <w:ind w:firstLine="480"/>
        <w:rPr>
          <w:rFonts w:ascii="Times New Roman" w:eastAsia="DengXian" w:hAnsi="Times New Roman" w:cs="Times New Roman"/>
          <w:color w:val="000000" w:themeColor="text1"/>
          <w:kern w:val="0"/>
          <w:sz w:val="22"/>
        </w:rPr>
      </w:pPr>
      <w:r w:rsidRPr="00F007DB">
        <w:rPr>
          <w:rFonts w:ascii="Times New Roman" w:eastAsia="DengXian" w:hAnsi="Times New Roman" w:cs="Times New Roman"/>
          <w:color w:val="000000" w:themeColor="text1"/>
          <w:kern w:val="0"/>
          <w:sz w:val="22"/>
        </w:rPr>
        <w:t>Proposition 5.4 is a very important result</w:t>
      </w:r>
      <w:r w:rsidR="00726FCE">
        <w:rPr>
          <w:rFonts w:ascii="Times New Roman" w:eastAsia="DengXian" w:hAnsi="Times New Roman" w:cs="Times New Roman"/>
          <w:color w:val="000000" w:themeColor="text1"/>
          <w:kern w:val="0"/>
          <w:sz w:val="22"/>
        </w:rPr>
        <w:t>,</w:t>
      </w:r>
      <w:r w:rsidRPr="00F007DB">
        <w:rPr>
          <w:rFonts w:ascii="Times New Roman" w:eastAsia="DengXian" w:hAnsi="Times New Roman" w:cs="Times New Roman"/>
          <w:color w:val="000000" w:themeColor="text1"/>
          <w:kern w:val="0"/>
          <w:sz w:val="22"/>
        </w:rPr>
        <w:t xml:space="preserve"> as it shows why some supply chains may prefer ZWP</w:t>
      </w:r>
      <w:r w:rsidR="000962E5">
        <w:rPr>
          <w:rFonts w:ascii="Times New Roman" w:eastAsia="DengXian" w:hAnsi="Times New Roman" w:cs="Times New Roman"/>
          <w:color w:val="000000" w:themeColor="text1"/>
          <w:kern w:val="0"/>
          <w:sz w:val="22"/>
        </w:rPr>
        <w:t>-</w:t>
      </w:r>
      <w:r w:rsidRPr="00F007DB">
        <w:rPr>
          <w:rFonts w:ascii="Times New Roman" w:eastAsia="DengXian" w:hAnsi="Times New Roman" w:cs="Times New Roman"/>
          <w:color w:val="000000" w:themeColor="text1"/>
          <w:kern w:val="0"/>
          <w:sz w:val="22"/>
        </w:rPr>
        <w:t xml:space="preserve">based supply chain contracts </w:t>
      </w:r>
      <w:r w:rsidR="000962E5">
        <w:rPr>
          <w:rFonts w:ascii="Times New Roman" w:eastAsia="DengXian" w:hAnsi="Times New Roman" w:cs="Times New Roman"/>
          <w:color w:val="000000" w:themeColor="text1"/>
          <w:kern w:val="0"/>
          <w:sz w:val="22"/>
        </w:rPr>
        <w:t>over</w:t>
      </w:r>
      <w:r w:rsidR="000962E5" w:rsidRPr="00F007DB">
        <w:rPr>
          <w:rFonts w:ascii="Times New Roman" w:eastAsia="DengXian" w:hAnsi="Times New Roman" w:cs="Times New Roman"/>
          <w:color w:val="000000" w:themeColor="text1"/>
          <w:kern w:val="0"/>
          <w:sz w:val="22"/>
        </w:rPr>
        <w:t xml:space="preserve"> </w:t>
      </w:r>
      <w:r w:rsidRPr="00F007DB">
        <w:rPr>
          <w:rFonts w:ascii="Times New Roman" w:eastAsia="DengXian" w:hAnsi="Times New Roman" w:cs="Times New Roman"/>
          <w:color w:val="000000" w:themeColor="text1"/>
          <w:kern w:val="0"/>
          <w:sz w:val="22"/>
        </w:rPr>
        <w:t>their NZWP counterparts</w:t>
      </w:r>
      <w:r w:rsidR="000962E5">
        <w:rPr>
          <w:rFonts w:ascii="Times New Roman" w:eastAsia="DengXian" w:hAnsi="Times New Roman" w:cs="Times New Roman"/>
          <w:color w:val="000000" w:themeColor="text1"/>
          <w:kern w:val="0"/>
          <w:sz w:val="22"/>
        </w:rPr>
        <w:t>,</w:t>
      </w:r>
      <w:r w:rsidRPr="00F007DB">
        <w:rPr>
          <w:rFonts w:ascii="Times New Roman" w:eastAsia="DengXian" w:hAnsi="Times New Roman" w:cs="Times New Roman"/>
          <w:color w:val="000000" w:themeColor="text1"/>
          <w:kern w:val="0"/>
          <w:sz w:val="22"/>
        </w:rPr>
        <w:t xml:space="preserve"> because offering </w:t>
      </w:r>
      <w:r w:rsidR="000962E5">
        <w:rPr>
          <w:rFonts w:ascii="Times New Roman" w:eastAsia="DengXian" w:hAnsi="Times New Roman" w:cs="Times New Roman"/>
          <w:color w:val="000000" w:themeColor="text1"/>
          <w:kern w:val="0"/>
          <w:sz w:val="22"/>
        </w:rPr>
        <w:t>a ‘</w:t>
      </w:r>
      <w:r w:rsidRPr="00F007DB">
        <w:rPr>
          <w:rFonts w:ascii="Times New Roman" w:eastAsia="DengXian" w:hAnsi="Times New Roman" w:cs="Times New Roman"/>
          <w:color w:val="000000" w:themeColor="text1"/>
          <w:kern w:val="0"/>
          <w:sz w:val="22"/>
        </w:rPr>
        <w:t>free lunch</w:t>
      </w:r>
      <w:r w:rsidR="000962E5">
        <w:rPr>
          <w:rFonts w:ascii="Times New Roman" w:eastAsia="DengXian" w:hAnsi="Times New Roman" w:cs="Times New Roman"/>
          <w:color w:val="000000" w:themeColor="text1"/>
          <w:kern w:val="0"/>
          <w:sz w:val="22"/>
        </w:rPr>
        <w:t>’</w:t>
      </w:r>
      <w:r w:rsidRPr="00F007DB">
        <w:rPr>
          <w:rFonts w:ascii="Times New Roman" w:eastAsia="DengXian" w:hAnsi="Times New Roman" w:cs="Times New Roman"/>
          <w:color w:val="000000" w:themeColor="text1"/>
          <w:kern w:val="0"/>
          <w:sz w:val="22"/>
        </w:rPr>
        <w:t xml:space="preserve"> (i.e.</w:t>
      </w:r>
      <w:r w:rsidR="000962E5">
        <w:rPr>
          <w:rFonts w:ascii="Times New Roman" w:eastAsia="DengXian" w:hAnsi="Times New Roman" w:cs="Times New Roman"/>
          <w:color w:val="000000" w:themeColor="text1"/>
          <w:kern w:val="0"/>
          <w:sz w:val="22"/>
        </w:rPr>
        <w:t>, a</w:t>
      </w:r>
      <w:r w:rsidRPr="00F007DB">
        <w:rPr>
          <w:rFonts w:ascii="Times New Roman" w:eastAsia="DengXian" w:hAnsi="Times New Roman" w:cs="Times New Roman"/>
          <w:color w:val="000000" w:themeColor="text1"/>
          <w:kern w:val="0"/>
          <w:sz w:val="22"/>
        </w:rPr>
        <w:t xml:space="preserve"> ZWP) is actually more beneficial than offerin</w:t>
      </w:r>
      <w:r w:rsidR="00B310F0" w:rsidRPr="00F007DB">
        <w:rPr>
          <w:rFonts w:ascii="Times New Roman" w:eastAsia="DengXian" w:hAnsi="Times New Roman" w:cs="Times New Roman"/>
          <w:color w:val="000000" w:themeColor="text1"/>
          <w:kern w:val="0"/>
          <w:sz w:val="22"/>
        </w:rPr>
        <w:t xml:space="preserve">g a </w:t>
      </w:r>
      <w:r w:rsidR="000962E5">
        <w:rPr>
          <w:rFonts w:ascii="Times New Roman" w:eastAsia="DengXian" w:hAnsi="Times New Roman" w:cs="Times New Roman"/>
          <w:color w:val="000000" w:themeColor="text1"/>
          <w:kern w:val="0"/>
          <w:sz w:val="22"/>
        </w:rPr>
        <w:t>‘</w:t>
      </w:r>
      <w:r w:rsidR="00947063">
        <w:rPr>
          <w:rFonts w:ascii="Times New Roman" w:eastAsia="DengXian" w:hAnsi="Times New Roman" w:cs="Times New Roman"/>
          <w:color w:val="000000" w:themeColor="text1"/>
          <w:kern w:val="0"/>
          <w:sz w:val="22"/>
        </w:rPr>
        <w:t>paid</w:t>
      </w:r>
      <w:r w:rsidR="00B310F0" w:rsidRPr="00F007DB">
        <w:rPr>
          <w:rFonts w:ascii="Times New Roman" w:eastAsia="DengXian" w:hAnsi="Times New Roman" w:cs="Times New Roman"/>
          <w:color w:val="000000" w:themeColor="text1"/>
          <w:kern w:val="0"/>
          <w:sz w:val="22"/>
        </w:rPr>
        <w:t xml:space="preserve"> lunch</w:t>
      </w:r>
      <w:r w:rsidR="000962E5">
        <w:rPr>
          <w:rFonts w:ascii="Times New Roman" w:eastAsia="DengXian" w:hAnsi="Times New Roman" w:cs="Times New Roman"/>
          <w:color w:val="000000" w:themeColor="text1"/>
          <w:kern w:val="0"/>
          <w:sz w:val="22"/>
        </w:rPr>
        <w:t>’</w:t>
      </w:r>
      <w:r w:rsidR="00B310F0" w:rsidRPr="00F007DB">
        <w:rPr>
          <w:rFonts w:ascii="Times New Roman" w:eastAsia="DengXian" w:hAnsi="Times New Roman" w:cs="Times New Roman"/>
          <w:color w:val="000000" w:themeColor="text1"/>
          <w:kern w:val="0"/>
          <w:sz w:val="22"/>
        </w:rPr>
        <w:t xml:space="preserve"> (i.e.</w:t>
      </w:r>
      <w:r w:rsidR="000962E5">
        <w:rPr>
          <w:rFonts w:ascii="Times New Roman" w:eastAsia="DengXian" w:hAnsi="Times New Roman" w:cs="Times New Roman"/>
          <w:color w:val="000000" w:themeColor="text1"/>
          <w:kern w:val="0"/>
          <w:sz w:val="22"/>
        </w:rPr>
        <w:t>, a</w:t>
      </w:r>
      <w:r w:rsidR="00B310F0" w:rsidRPr="00F007DB">
        <w:rPr>
          <w:rFonts w:ascii="Times New Roman" w:eastAsia="DengXian" w:hAnsi="Times New Roman" w:cs="Times New Roman"/>
          <w:color w:val="000000" w:themeColor="text1"/>
          <w:kern w:val="0"/>
          <w:sz w:val="22"/>
        </w:rPr>
        <w:t xml:space="preserve"> NZWP)</w:t>
      </w:r>
      <w:r w:rsidRPr="00F007DB">
        <w:rPr>
          <w:rFonts w:ascii="Times New Roman" w:eastAsia="DengXian" w:hAnsi="Times New Roman" w:cs="Times New Roman"/>
          <w:color w:val="000000" w:themeColor="text1"/>
          <w:kern w:val="0"/>
          <w:sz w:val="22"/>
        </w:rPr>
        <w:t>.</w:t>
      </w:r>
    </w:p>
    <w:p w14:paraId="01F4A698" w14:textId="77777777" w:rsidR="008F68DF" w:rsidRPr="00F007DB" w:rsidRDefault="008F68DF" w:rsidP="00724300">
      <w:pPr>
        <w:autoSpaceDE w:val="0"/>
        <w:autoSpaceDN w:val="0"/>
        <w:adjustRightInd w:val="0"/>
        <w:spacing w:line="480" w:lineRule="auto"/>
        <w:ind w:firstLine="480"/>
        <w:rPr>
          <w:rFonts w:ascii="Times New Roman" w:eastAsia="DengXian" w:hAnsi="Times New Roman" w:cs="Times New Roman"/>
          <w:color w:val="000000" w:themeColor="text1"/>
          <w:kern w:val="0"/>
          <w:sz w:val="22"/>
        </w:rPr>
      </w:pPr>
    </w:p>
    <w:p w14:paraId="3CD2F527" w14:textId="3FF470AA" w:rsidR="008F68DF" w:rsidRPr="00F007DB" w:rsidRDefault="008F68DF" w:rsidP="008F68DF">
      <w:pPr>
        <w:spacing w:line="480" w:lineRule="auto"/>
        <w:rPr>
          <w:rFonts w:ascii="Times New Roman" w:eastAsia="DengXian" w:hAnsi="Times New Roman" w:cs="Times New Roman"/>
          <w:b/>
          <w:color w:val="000000" w:themeColor="text1"/>
          <w:sz w:val="22"/>
          <w:u w:val="single"/>
        </w:rPr>
      </w:pPr>
      <w:r w:rsidRPr="00F007DB">
        <w:rPr>
          <w:rFonts w:ascii="Times New Roman" w:eastAsia="DengXian" w:hAnsi="Times New Roman" w:cs="Times New Roman"/>
          <w:b/>
          <w:color w:val="000000" w:themeColor="text1"/>
          <w:sz w:val="22"/>
          <w:u w:val="single"/>
        </w:rPr>
        <w:t xml:space="preserve">5.3.2. </w:t>
      </w:r>
      <w:r w:rsidR="00635978" w:rsidRPr="00F007DB">
        <w:rPr>
          <w:rFonts w:ascii="Times New Roman" w:eastAsia="DengXian" w:hAnsi="Times New Roman" w:cs="Times New Roman"/>
          <w:b/>
          <w:color w:val="000000" w:themeColor="text1"/>
          <w:sz w:val="22"/>
          <w:u w:val="single"/>
        </w:rPr>
        <w:t>Perceived</w:t>
      </w:r>
      <w:r w:rsidRPr="00F007DB">
        <w:rPr>
          <w:rFonts w:ascii="Times New Roman" w:eastAsia="DengXian" w:hAnsi="Times New Roman" w:cs="Times New Roman"/>
          <w:b/>
          <w:color w:val="000000" w:themeColor="text1"/>
          <w:sz w:val="22"/>
          <w:u w:val="single"/>
        </w:rPr>
        <w:t xml:space="preserve"> Benefit</w:t>
      </w:r>
      <w:r w:rsidRPr="00F007DB">
        <w:rPr>
          <w:rFonts w:ascii="Times New Roman" w:eastAsia="DengXian" w:hAnsi="Times New Roman" w:cs="Times New Roman"/>
          <w:b/>
          <w:color w:val="000000" w:themeColor="text1"/>
          <w:sz w:val="22"/>
        </w:rPr>
        <w:t xml:space="preserve"> </w:t>
      </w:r>
    </w:p>
    <w:p w14:paraId="676BD107" w14:textId="164C27D9" w:rsidR="00DA42E7" w:rsidRPr="00F007DB" w:rsidRDefault="001C3D65" w:rsidP="008F68DF">
      <w:pPr>
        <w:autoSpaceDE w:val="0"/>
        <w:autoSpaceDN w:val="0"/>
        <w:adjustRightInd w:val="0"/>
        <w:spacing w:line="480" w:lineRule="auto"/>
        <w:rPr>
          <w:rFonts w:ascii="Times New Roman" w:eastAsia="DengXian" w:hAnsi="Times New Roman" w:cs="Times New Roman"/>
          <w:color w:val="000000" w:themeColor="text1"/>
          <w:kern w:val="0"/>
          <w:sz w:val="22"/>
        </w:rPr>
      </w:pPr>
      <w:r>
        <w:rPr>
          <w:rFonts w:ascii="Times New Roman" w:eastAsia="DengXian" w:hAnsi="Times New Roman" w:cs="Times New Roman"/>
          <w:color w:val="000000" w:themeColor="text1"/>
          <w:kern w:val="0"/>
          <w:sz w:val="22"/>
        </w:rPr>
        <w:t>T</w:t>
      </w:r>
      <w:r w:rsidR="008F68DF" w:rsidRPr="00F007DB">
        <w:rPr>
          <w:rFonts w:ascii="Times New Roman" w:eastAsia="DengXian" w:hAnsi="Times New Roman" w:cs="Times New Roman"/>
          <w:color w:val="000000" w:themeColor="text1"/>
          <w:kern w:val="0"/>
          <w:sz w:val="22"/>
        </w:rPr>
        <w:t>he pricing literature</w:t>
      </w:r>
      <w:r>
        <w:rPr>
          <w:rFonts w:ascii="Times New Roman" w:eastAsia="DengXian" w:hAnsi="Times New Roman" w:cs="Times New Roman"/>
          <w:color w:val="000000" w:themeColor="text1"/>
          <w:kern w:val="0"/>
          <w:sz w:val="22"/>
        </w:rPr>
        <w:t xml:space="preserve"> reveals</w:t>
      </w:r>
      <w:r w:rsidR="008F68DF" w:rsidRPr="00F007DB">
        <w:rPr>
          <w:rFonts w:ascii="Times New Roman" w:eastAsia="DengXian" w:hAnsi="Times New Roman" w:cs="Times New Roman"/>
          <w:color w:val="000000" w:themeColor="text1"/>
          <w:kern w:val="0"/>
          <w:sz w:val="22"/>
        </w:rPr>
        <w:t xml:space="preserve"> that </w:t>
      </w:r>
      <w:r>
        <w:rPr>
          <w:rFonts w:ascii="Times New Roman" w:eastAsia="DengXian" w:hAnsi="Times New Roman" w:cs="Times New Roman"/>
          <w:color w:val="000000" w:themeColor="text1"/>
          <w:kern w:val="0"/>
          <w:sz w:val="22"/>
        </w:rPr>
        <w:t>‘</w:t>
      </w:r>
      <w:r w:rsidR="008F68DF" w:rsidRPr="00F007DB">
        <w:rPr>
          <w:rFonts w:ascii="Times New Roman" w:eastAsia="DengXian" w:hAnsi="Times New Roman" w:cs="Times New Roman"/>
          <w:color w:val="000000" w:themeColor="text1"/>
          <w:kern w:val="0"/>
          <w:sz w:val="22"/>
        </w:rPr>
        <w:t>zero price</w:t>
      </w:r>
      <w:r>
        <w:rPr>
          <w:rFonts w:ascii="Times New Roman" w:eastAsia="DengXian" w:hAnsi="Times New Roman" w:cs="Times New Roman"/>
          <w:color w:val="000000" w:themeColor="text1"/>
          <w:kern w:val="0"/>
          <w:sz w:val="22"/>
        </w:rPr>
        <w:t>’</w:t>
      </w:r>
      <w:r w:rsidR="008F68DF" w:rsidRPr="00F007DB">
        <w:rPr>
          <w:rFonts w:ascii="Times New Roman" w:eastAsia="DengXian" w:hAnsi="Times New Roman" w:cs="Times New Roman"/>
          <w:color w:val="000000" w:themeColor="text1"/>
          <w:kern w:val="0"/>
          <w:sz w:val="22"/>
        </w:rPr>
        <w:t xml:space="preserve"> or </w:t>
      </w:r>
      <w:r>
        <w:rPr>
          <w:rFonts w:ascii="Times New Roman" w:eastAsia="DengXian" w:hAnsi="Times New Roman" w:cs="Times New Roman"/>
          <w:color w:val="000000" w:themeColor="text1"/>
          <w:kern w:val="0"/>
          <w:sz w:val="22"/>
        </w:rPr>
        <w:t>‘</w:t>
      </w:r>
      <w:r w:rsidR="008F68DF" w:rsidRPr="00F007DB">
        <w:rPr>
          <w:rFonts w:ascii="Times New Roman" w:eastAsia="DengXian" w:hAnsi="Times New Roman" w:cs="Times New Roman"/>
          <w:color w:val="000000" w:themeColor="text1"/>
          <w:kern w:val="0"/>
          <w:sz w:val="22"/>
        </w:rPr>
        <w:t>free</w:t>
      </w:r>
      <w:r>
        <w:rPr>
          <w:rFonts w:ascii="Times New Roman" w:eastAsia="DengXian" w:hAnsi="Times New Roman" w:cs="Times New Roman"/>
          <w:color w:val="000000" w:themeColor="text1"/>
          <w:kern w:val="0"/>
          <w:sz w:val="22"/>
        </w:rPr>
        <w:t>’</w:t>
      </w:r>
      <w:r w:rsidR="008F68DF" w:rsidRPr="00F007DB">
        <w:rPr>
          <w:rFonts w:ascii="Times New Roman" w:eastAsia="DengXian" w:hAnsi="Times New Roman" w:cs="Times New Roman"/>
          <w:color w:val="000000" w:themeColor="text1"/>
          <w:kern w:val="0"/>
          <w:sz w:val="22"/>
        </w:rPr>
        <w:t xml:space="preserve"> products have </w:t>
      </w:r>
      <w:r>
        <w:rPr>
          <w:rFonts w:ascii="Times New Roman" w:eastAsia="DengXian" w:hAnsi="Times New Roman" w:cs="Times New Roman"/>
          <w:color w:val="000000" w:themeColor="text1"/>
          <w:kern w:val="0"/>
          <w:sz w:val="22"/>
        </w:rPr>
        <w:t>a</w:t>
      </w:r>
      <w:r w:rsidRPr="00F007DB">
        <w:rPr>
          <w:rFonts w:ascii="Times New Roman" w:eastAsia="DengXian" w:hAnsi="Times New Roman" w:cs="Times New Roman"/>
          <w:color w:val="000000" w:themeColor="text1"/>
          <w:kern w:val="0"/>
          <w:sz w:val="22"/>
        </w:rPr>
        <w:t xml:space="preserve"> </w:t>
      </w:r>
      <w:r w:rsidR="008F68DF" w:rsidRPr="00F007DB">
        <w:rPr>
          <w:rFonts w:ascii="Times New Roman" w:eastAsia="DengXian" w:hAnsi="Times New Roman" w:cs="Times New Roman"/>
          <w:color w:val="000000" w:themeColor="text1"/>
          <w:kern w:val="0"/>
          <w:sz w:val="22"/>
        </w:rPr>
        <w:t xml:space="preserve">deeper meaning than just a </w:t>
      </w:r>
      <w:r>
        <w:rPr>
          <w:rFonts w:ascii="Times New Roman" w:eastAsia="DengXian" w:hAnsi="Times New Roman" w:cs="Times New Roman"/>
          <w:color w:val="000000" w:themeColor="text1"/>
          <w:kern w:val="0"/>
          <w:sz w:val="22"/>
        </w:rPr>
        <w:t>‘</w:t>
      </w:r>
      <w:r w:rsidR="008F68DF" w:rsidRPr="00F007DB">
        <w:rPr>
          <w:rFonts w:ascii="Times New Roman" w:eastAsia="DengXian" w:hAnsi="Times New Roman" w:cs="Times New Roman"/>
          <w:color w:val="000000" w:themeColor="text1"/>
          <w:kern w:val="0"/>
          <w:sz w:val="22"/>
        </w:rPr>
        <w:t>cost reduction</w:t>
      </w:r>
      <w:r>
        <w:rPr>
          <w:rFonts w:ascii="Times New Roman" w:eastAsia="DengXian" w:hAnsi="Times New Roman" w:cs="Times New Roman"/>
          <w:color w:val="000000" w:themeColor="text1"/>
          <w:kern w:val="0"/>
          <w:sz w:val="22"/>
        </w:rPr>
        <w:t>’</w:t>
      </w:r>
      <w:r w:rsidR="008F68DF" w:rsidRPr="00F007DB">
        <w:rPr>
          <w:rFonts w:ascii="Times New Roman" w:eastAsia="DengXian" w:hAnsi="Times New Roman" w:cs="Times New Roman"/>
          <w:color w:val="000000" w:themeColor="text1"/>
          <w:kern w:val="0"/>
          <w:sz w:val="22"/>
        </w:rPr>
        <w:t>. To be specific, Shampanier et al. (2007) report from behavio</w:t>
      </w:r>
      <w:r>
        <w:rPr>
          <w:rFonts w:ascii="Times New Roman" w:eastAsia="DengXian" w:hAnsi="Times New Roman" w:cs="Times New Roman"/>
          <w:color w:val="000000" w:themeColor="text1"/>
          <w:kern w:val="0"/>
          <w:sz w:val="22"/>
        </w:rPr>
        <w:t>u</w:t>
      </w:r>
      <w:r w:rsidR="008F68DF" w:rsidRPr="00F007DB">
        <w:rPr>
          <w:rFonts w:ascii="Times New Roman" w:eastAsia="DengXian" w:hAnsi="Times New Roman" w:cs="Times New Roman"/>
          <w:color w:val="000000" w:themeColor="text1"/>
          <w:kern w:val="0"/>
          <w:sz w:val="22"/>
        </w:rPr>
        <w:t xml:space="preserve">ral experiments that decision makers perceive the benefit that they can derive from </w:t>
      </w:r>
      <w:r>
        <w:rPr>
          <w:rFonts w:ascii="Times New Roman" w:eastAsia="DengXian" w:hAnsi="Times New Roman" w:cs="Times New Roman"/>
          <w:color w:val="000000" w:themeColor="text1"/>
          <w:kern w:val="0"/>
          <w:sz w:val="22"/>
        </w:rPr>
        <w:t>‘</w:t>
      </w:r>
      <w:r w:rsidR="008F68DF" w:rsidRPr="00F007DB">
        <w:rPr>
          <w:rFonts w:ascii="Times New Roman" w:eastAsia="DengXian" w:hAnsi="Times New Roman" w:cs="Times New Roman"/>
          <w:color w:val="000000" w:themeColor="text1"/>
          <w:kern w:val="0"/>
          <w:sz w:val="22"/>
        </w:rPr>
        <w:t>zero-price</w:t>
      </w:r>
      <w:r>
        <w:rPr>
          <w:rFonts w:ascii="Times New Roman" w:eastAsia="DengXian" w:hAnsi="Times New Roman" w:cs="Times New Roman"/>
          <w:color w:val="000000" w:themeColor="text1"/>
          <w:kern w:val="0"/>
          <w:sz w:val="22"/>
        </w:rPr>
        <w:t>’</w:t>
      </w:r>
      <w:r w:rsidR="008F68DF" w:rsidRPr="00F007DB">
        <w:rPr>
          <w:rFonts w:ascii="Times New Roman" w:eastAsia="DengXian" w:hAnsi="Times New Roman" w:cs="Times New Roman"/>
          <w:color w:val="000000" w:themeColor="text1"/>
          <w:kern w:val="0"/>
          <w:sz w:val="22"/>
        </w:rPr>
        <w:t xml:space="preserve"> products as </w:t>
      </w:r>
      <w:r>
        <w:rPr>
          <w:rFonts w:ascii="Times New Roman" w:eastAsia="DengXian" w:hAnsi="Times New Roman" w:cs="Times New Roman"/>
          <w:color w:val="000000" w:themeColor="text1"/>
          <w:kern w:val="0"/>
          <w:sz w:val="22"/>
        </w:rPr>
        <w:t>going beyond</w:t>
      </w:r>
      <w:r w:rsidRPr="00F007DB">
        <w:rPr>
          <w:rFonts w:ascii="Times New Roman" w:eastAsia="DengXian" w:hAnsi="Times New Roman" w:cs="Times New Roman"/>
          <w:color w:val="000000" w:themeColor="text1"/>
          <w:kern w:val="0"/>
          <w:sz w:val="22"/>
        </w:rPr>
        <w:t xml:space="preserve"> </w:t>
      </w:r>
      <w:r w:rsidR="008F68DF" w:rsidRPr="00F007DB">
        <w:rPr>
          <w:rFonts w:ascii="Times New Roman" w:eastAsia="DengXian" w:hAnsi="Times New Roman" w:cs="Times New Roman"/>
          <w:color w:val="000000" w:themeColor="text1"/>
          <w:kern w:val="0"/>
          <w:sz w:val="22"/>
        </w:rPr>
        <w:t xml:space="preserve">simply the </w:t>
      </w:r>
      <w:r>
        <w:rPr>
          <w:rFonts w:ascii="Times New Roman" w:eastAsia="DengXian" w:hAnsi="Times New Roman" w:cs="Times New Roman"/>
          <w:color w:val="000000" w:themeColor="text1"/>
          <w:kern w:val="0"/>
          <w:sz w:val="22"/>
        </w:rPr>
        <w:t>‘</w:t>
      </w:r>
      <w:r w:rsidR="008F68DF" w:rsidRPr="00F007DB">
        <w:rPr>
          <w:rFonts w:ascii="Times New Roman" w:eastAsia="DengXian" w:hAnsi="Times New Roman" w:cs="Times New Roman"/>
          <w:color w:val="000000" w:themeColor="text1"/>
          <w:kern w:val="0"/>
          <w:sz w:val="22"/>
        </w:rPr>
        <w:t>zero cost</w:t>
      </w:r>
      <w:r>
        <w:rPr>
          <w:rFonts w:ascii="Times New Roman" w:eastAsia="DengXian" w:hAnsi="Times New Roman" w:cs="Times New Roman"/>
          <w:color w:val="000000" w:themeColor="text1"/>
          <w:kern w:val="0"/>
          <w:sz w:val="22"/>
        </w:rPr>
        <w:t>’</w:t>
      </w:r>
      <w:r w:rsidR="008F68DF" w:rsidRPr="00F007DB">
        <w:rPr>
          <w:rFonts w:ascii="Times New Roman" w:eastAsia="DengXian" w:hAnsi="Times New Roman" w:cs="Times New Roman"/>
          <w:color w:val="000000" w:themeColor="text1"/>
          <w:kern w:val="0"/>
          <w:sz w:val="22"/>
        </w:rPr>
        <w:t xml:space="preserve">. To </w:t>
      </w:r>
      <w:r w:rsidR="008F68DF" w:rsidRPr="00F007DB">
        <w:rPr>
          <w:rFonts w:ascii="Times New Roman" w:eastAsia="DengXian" w:hAnsi="Times New Roman" w:cs="Times New Roman"/>
          <w:color w:val="000000" w:themeColor="text1"/>
          <w:kern w:val="0"/>
          <w:sz w:val="22"/>
        </w:rPr>
        <w:lastRenderedPageBreak/>
        <w:t xml:space="preserve">be specific, they find that decision makers tend to associate </w:t>
      </w:r>
      <w:r>
        <w:rPr>
          <w:rFonts w:ascii="Times New Roman" w:eastAsia="DengXian" w:hAnsi="Times New Roman" w:cs="Times New Roman"/>
          <w:color w:val="000000" w:themeColor="text1"/>
          <w:kern w:val="0"/>
          <w:sz w:val="22"/>
        </w:rPr>
        <w:t>a</w:t>
      </w:r>
      <w:r w:rsidRPr="00F007DB">
        <w:rPr>
          <w:rFonts w:ascii="Times New Roman" w:eastAsia="DengXian" w:hAnsi="Times New Roman" w:cs="Times New Roman"/>
          <w:color w:val="000000" w:themeColor="text1"/>
          <w:kern w:val="0"/>
          <w:sz w:val="22"/>
        </w:rPr>
        <w:t xml:space="preserve"> </w:t>
      </w:r>
      <w:r>
        <w:rPr>
          <w:rFonts w:ascii="Times New Roman" w:eastAsia="DengXian" w:hAnsi="Times New Roman" w:cs="Times New Roman"/>
          <w:color w:val="000000" w:themeColor="text1"/>
          <w:kern w:val="0"/>
          <w:sz w:val="22"/>
        </w:rPr>
        <w:t>‘</w:t>
      </w:r>
      <w:r w:rsidR="008F68DF" w:rsidRPr="00F007DB">
        <w:rPr>
          <w:rFonts w:ascii="Times New Roman" w:eastAsia="DengXian" w:hAnsi="Times New Roman" w:cs="Times New Roman"/>
          <w:color w:val="000000" w:themeColor="text1"/>
          <w:kern w:val="0"/>
          <w:sz w:val="22"/>
        </w:rPr>
        <w:t>zero price</w:t>
      </w:r>
      <w:r>
        <w:rPr>
          <w:rFonts w:ascii="Times New Roman" w:eastAsia="DengXian" w:hAnsi="Times New Roman" w:cs="Times New Roman"/>
          <w:color w:val="000000" w:themeColor="text1"/>
          <w:kern w:val="0"/>
          <w:sz w:val="22"/>
        </w:rPr>
        <w:t>’</w:t>
      </w:r>
      <w:r w:rsidR="008F68DF" w:rsidRPr="00F007DB">
        <w:rPr>
          <w:rFonts w:ascii="Times New Roman" w:eastAsia="DengXian" w:hAnsi="Times New Roman" w:cs="Times New Roman"/>
          <w:color w:val="000000" w:themeColor="text1"/>
          <w:kern w:val="0"/>
          <w:sz w:val="22"/>
        </w:rPr>
        <w:t xml:space="preserve"> product with an additional </w:t>
      </w:r>
      <w:r>
        <w:rPr>
          <w:rFonts w:ascii="Times New Roman" w:eastAsia="DengXian" w:hAnsi="Times New Roman" w:cs="Times New Roman"/>
          <w:color w:val="000000" w:themeColor="text1"/>
          <w:kern w:val="0"/>
          <w:sz w:val="22"/>
        </w:rPr>
        <w:t>‘</w:t>
      </w:r>
      <w:r w:rsidR="008F68DF" w:rsidRPr="00F007DB">
        <w:rPr>
          <w:rFonts w:ascii="Times New Roman" w:eastAsia="DengXian" w:hAnsi="Times New Roman" w:cs="Times New Roman"/>
          <w:color w:val="000000" w:themeColor="text1"/>
          <w:kern w:val="0"/>
          <w:sz w:val="22"/>
        </w:rPr>
        <w:t>invisible</w:t>
      </w:r>
      <w:r>
        <w:rPr>
          <w:rFonts w:ascii="Times New Roman" w:eastAsia="DengXian" w:hAnsi="Times New Roman" w:cs="Times New Roman"/>
          <w:color w:val="000000" w:themeColor="text1"/>
          <w:kern w:val="0"/>
          <w:sz w:val="22"/>
        </w:rPr>
        <w:t>’</w:t>
      </w:r>
      <w:r w:rsidR="008F68DF" w:rsidRPr="00F007DB">
        <w:rPr>
          <w:rFonts w:ascii="Times New Roman" w:eastAsia="DengXian" w:hAnsi="Times New Roman" w:cs="Times New Roman"/>
          <w:color w:val="000000" w:themeColor="text1"/>
          <w:kern w:val="0"/>
          <w:sz w:val="22"/>
        </w:rPr>
        <w:t xml:space="preserve"> </w:t>
      </w:r>
      <w:r w:rsidR="00635978" w:rsidRPr="00F007DB">
        <w:rPr>
          <w:rFonts w:ascii="Times New Roman" w:eastAsia="DengXian" w:hAnsi="Times New Roman" w:cs="Times New Roman"/>
          <w:color w:val="000000" w:themeColor="text1"/>
          <w:kern w:val="0"/>
          <w:sz w:val="22"/>
        </w:rPr>
        <w:t xml:space="preserve">perceived </w:t>
      </w:r>
      <w:r w:rsidR="008F68DF" w:rsidRPr="00F007DB">
        <w:rPr>
          <w:rFonts w:ascii="Times New Roman" w:eastAsia="DengXian" w:hAnsi="Times New Roman" w:cs="Times New Roman"/>
          <w:color w:val="000000" w:themeColor="text1"/>
          <w:kern w:val="0"/>
          <w:sz w:val="22"/>
        </w:rPr>
        <w:t>benefit. This is echoed by Ascarza et al. (2012)</w:t>
      </w:r>
      <w:r>
        <w:rPr>
          <w:rFonts w:ascii="Times New Roman" w:eastAsia="DengXian" w:hAnsi="Times New Roman" w:cs="Times New Roman"/>
          <w:color w:val="000000" w:themeColor="text1"/>
          <w:kern w:val="0"/>
          <w:sz w:val="22"/>
        </w:rPr>
        <w:t>,</w:t>
      </w:r>
      <w:r w:rsidR="008F68DF" w:rsidRPr="00F007DB">
        <w:rPr>
          <w:rFonts w:ascii="Times New Roman" w:eastAsia="DengXian" w:hAnsi="Times New Roman" w:cs="Times New Roman"/>
          <w:color w:val="000000" w:themeColor="text1"/>
          <w:kern w:val="0"/>
          <w:sz w:val="22"/>
        </w:rPr>
        <w:t xml:space="preserve"> in which a three-part tariff contract is established.</w:t>
      </w:r>
      <w:r w:rsidR="00726FCE">
        <w:rPr>
          <w:rFonts w:ascii="Times New Roman" w:eastAsia="DengXian" w:hAnsi="Times New Roman" w:cs="Times New Roman"/>
          <w:color w:val="000000" w:themeColor="text1"/>
          <w:kern w:val="0"/>
          <w:sz w:val="22"/>
        </w:rPr>
        <w:t xml:space="preserve"> </w:t>
      </w:r>
      <w:r w:rsidR="00DA42E7" w:rsidRPr="00F007DB">
        <w:rPr>
          <w:rFonts w:ascii="Times New Roman" w:eastAsia="DengXian" w:hAnsi="Times New Roman" w:cs="Times New Roman"/>
          <w:color w:val="000000" w:themeColor="text1"/>
          <w:kern w:val="0"/>
          <w:sz w:val="22"/>
        </w:rPr>
        <w:t>Based on this empirical finding in the literature, we</w:t>
      </w:r>
      <w:r w:rsidR="00957E32">
        <w:rPr>
          <w:rFonts w:ascii="Times New Roman" w:eastAsia="DengXian" w:hAnsi="Times New Roman" w:cs="Times New Roman"/>
          <w:color w:val="000000" w:themeColor="text1"/>
          <w:kern w:val="0"/>
          <w:sz w:val="22"/>
        </w:rPr>
        <w:t xml:space="preserve"> now</w:t>
      </w:r>
      <w:r w:rsidR="00DA42E7" w:rsidRPr="00F007DB">
        <w:rPr>
          <w:rFonts w:ascii="Times New Roman" w:eastAsia="DengXian" w:hAnsi="Times New Roman" w:cs="Times New Roman"/>
          <w:color w:val="000000" w:themeColor="text1"/>
          <w:kern w:val="0"/>
          <w:sz w:val="22"/>
        </w:rPr>
        <w:t xml:space="preserve"> consider the situation </w:t>
      </w:r>
      <w:r w:rsidR="00957E32">
        <w:rPr>
          <w:rFonts w:ascii="Times New Roman" w:eastAsia="DengXian" w:hAnsi="Times New Roman" w:cs="Times New Roman"/>
          <w:color w:val="000000" w:themeColor="text1"/>
          <w:kern w:val="0"/>
          <w:sz w:val="22"/>
        </w:rPr>
        <w:t>of</w:t>
      </w:r>
      <w:r w:rsidR="00957E32" w:rsidRPr="00F007DB">
        <w:rPr>
          <w:rFonts w:ascii="Times New Roman" w:eastAsia="DengXian" w:hAnsi="Times New Roman" w:cs="Times New Roman"/>
          <w:color w:val="000000" w:themeColor="text1"/>
          <w:kern w:val="0"/>
          <w:sz w:val="22"/>
        </w:rPr>
        <w:t xml:space="preserve"> </w:t>
      </w:r>
      <w:r w:rsidR="00DA42E7" w:rsidRPr="00F007DB">
        <w:rPr>
          <w:rFonts w:ascii="Times New Roman" w:eastAsia="DengXian" w:hAnsi="Times New Roman" w:cs="Times New Roman"/>
          <w:color w:val="000000" w:themeColor="text1"/>
          <w:kern w:val="0"/>
          <w:sz w:val="22"/>
        </w:rPr>
        <w:t>the manufacturer offer</w:t>
      </w:r>
      <w:r w:rsidR="00957E32">
        <w:rPr>
          <w:rFonts w:ascii="Times New Roman" w:eastAsia="DengXian" w:hAnsi="Times New Roman" w:cs="Times New Roman"/>
          <w:color w:val="000000" w:themeColor="text1"/>
          <w:kern w:val="0"/>
          <w:sz w:val="22"/>
        </w:rPr>
        <w:t>ing</w:t>
      </w:r>
      <w:r w:rsidR="00DA42E7" w:rsidRPr="00F007DB">
        <w:rPr>
          <w:rFonts w:ascii="Times New Roman" w:eastAsia="DengXian" w:hAnsi="Times New Roman" w:cs="Times New Roman"/>
          <w:color w:val="000000" w:themeColor="text1"/>
          <w:kern w:val="0"/>
          <w:sz w:val="22"/>
        </w:rPr>
        <w:t xml:space="preserve"> </w:t>
      </w:r>
      <w:r w:rsidR="00957E32">
        <w:rPr>
          <w:rFonts w:ascii="Times New Roman" w:eastAsia="DengXian" w:hAnsi="Times New Roman" w:cs="Times New Roman"/>
          <w:color w:val="000000" w:themeColor="text1"/>
          <w:kern w:val="0"/>
          <w:sz w:val="22"/>
        </w:rPr>
        <w:t>a</w:t>
      </w:r>
      <w:r w:rsidR="00957E32" w:rsidRPr="00F007DB">
        <w:rPr>
          <w:rFonts w:ascii="Times New Roman" w:eastAsia="DengXian" w:hAnsi="Times New Roman" w:cs="Times New Roman"/>
          <w:color w:val="000000" w:themeColor="text1"/>
          <w:kern w:val="0"/>
          <w:sz w:val="22"/>
        </w:rPr>
        <w:t xml:space="preserve"> </w:t>
      </w:r>
      <w:r w:rsidR="00DA42E7" w:rsidRPr="00F007DB">
        <w:rPr>
          <w:rFonts w:ascii="Times New Roman" w:eastAsia="DengXian" w:hAnsi="Times New Roman" w:cs="Times New Roman"/>
          <w:color w:val="000000" w:themeColor="text1"/>
          <w:kern w:val="0"/>
          <w:sz w:val="22"/>
        </w:rPr>
        <w:t xml:space="preserve">ZRS contract to the retailer. The retailer perceives the </w:t>
      </w:r>
      <w:r w:rsidR="00CA7638">
        <w:rPr>
          <w:rFonts w:ascii="Times New Roman" w:eastAsia="DengXian" w:hAnsi="Times New Roman" w:cs="Times New Roman"/>
          <w:color w:val="000000" w:themeColor="text1"/>
          <w:kern w:val="0"/>
          <w:sz w:val="22"/>
        </w:rPr>
        <w:t>ZWP</w:t>
      </w:r>
      <w:r w:rsidR="00DA42E7" w:rsidRPr="00F007DB">
        <w:rPr>
          <w:rFonts w:ascii="Times New Roman" w:eastAsia="DengXian" w:hAnsi="Times New Roman" w:cs="Times New Roman"/>
          <w:color w:val="000000" w:themeColor="text1"/>
          <w:kern w:val="0"/>
          <w:sz w:val="22"/>
        </w:rPr>
        <w:t xml:space="preserve"> offered under ZRS to carry an additional </w:t>
      </w:r>
      <w:r w:rsidR="00635978" w:rsidRPr="00F007DB">
        <w:rPr>
          <w:rFonts w:ascii="Times New Roman" w:eastAsia="DengXian" w:hAnsi="Times New Roman" w:cs="Times New Roman"/>
          <w:color w:val="000000" w:themeColor="text1"/>
          <w:kern w:val="0"/>
          <w:sz w:val="22"/>
        </w:rPr>
        <w:t xml:space="preserve">perceived </w:t>
      </w:r>
      <w:r w:rsidR="00DA42E7" w:rsidRPr="00F007DB">
        <w:rPr>
          <w:rFonts w:ascii="Times New Roman" w:eastAsia="DengXian" w:hAnsi="Times New Roman" w:cs="Times New Roman"/>
          <w:color w:val="000000" w:themeColor="text1"/>
          <w:kern w:val="0"/>
          <w:sz w:val="22"/>
        </w:rPr>
        <w:t xml:space="preserve">benefit </w:t>
      </w:r>
      <w:r w:rsidR="00D837E8" w:rsidRPr="00F007DB">
        <w:rPr>
          <w:rFonts w:ascii="Times New Roman" w:eastAsia="DengXian" w:hAnsi="Times New Roman" w:cs="Times New Roman"/>
          <w:i/>
          <w:color w:val="000000" w:themeColor="text1"/>
          <w:kern w:val="0"/>
          <w:sz w:val="22"/>
        </w:rPr>
        <w:t>B</w:t>
      </w:r>
      <w:r w:rsidR="00041F16" w:rsidRPr="00F007DB">
        <w:rPr>
          <w:rFonts w:ascii="Times New Roman" w:eastAsia="DengXian" w:hAnsi="Times New Roman" w:cs="Times New Roman" w:hint="eastAsia"/>
          <w:color w:val="000000" w:themeColor="text1"/>
          <w:kern w:val="0"/>
          <w:sz w:val="22"/>
        </w:rPr>
        <w:t xml:space="preserve"> </w:t>
      </w:r>
      <w:r w:rsidR="00DA42E7" w:rsidRPr="00F007DB">
        <w:rPr>
          <w:rFonts w:ascii="Times New Roman" w:eastAsia="DengXian" w:hAnsi="Times New Roman" w:cs="Times New Roman"/>
          <w:color w:val="000000" w:themeColor="text1"/>
          <w:kern w:val="0"/>
          <w:sz w:val="22"/>
        </w:rPr>
        <w:t xml:space="preserve">per unit of product ordered. In this sense, the retailer’s expected </w:t>
      </w:r>
      <w:r w:rsidR="00C61305" w:rsidRPr="00F007DB">
        <w:rPr>
          <w:rFonts w:ascii="Times New Roman" w:eastAsia="DengXian" w:hAnsi="Times New Roman" w:cs="Times New Roman"/>
          <w:color w:val="000000" w:themeColor="text1"/>
          <w:kern w:val="0"/>
          <w:sz w:val="22"/>
        </w:rPr>
        <w:t>profit</w:t>
      </w:r>
      <w:r w:rsidR="00DA42E7" w:rsidRPr="00F007DB">
        <w:rPr>
          <w:rFonts w:ascii="Times New Roman" w:eastAsia="DengXian" w:hAnsi="Times New Roman" w:cs="Times New Roman"/>
          <w:color w:val="000000" w:themeColor="text1"/>
          <w:kern w:val="0"/>
          <w:sz w:val="22"/>
        </w:rPr>
        <w:t xml:space="preserve"> function</w:t>
      </w:r>
      <w:r w:rsidR="00204470" w:rsidRPr="00F007DB">
        <w:rPr>
          <w:rStyle w:val="FootnoteReference"/>
          <w:rFonts w:ascii="Times New Roman" w:eastAsia="DengXian" w:hAnsi="Times New Roman" w:cs="Times New Roman"/>
          <w:color w:val="000000" w:themeColor="text1"/>
          <w:kern w:val="0"/>
          <w:sz w:val="22"/>
        </w:rPr>
        <w:footnoteReference w:id="8"/>
      </w:r>
      <w:r w:rsidR="00DA42E7" w:rsidRPr="00F007DB">
        <w:rPr>
          <w:rFonts w:ascii="Times New Roman" w:eastAsia="DengXian" w:hAnsi="Times New Roman" w:cs="Times New Roman"/>
          <w:color w:val="000000" w:themeColor="text1"/>
          <w:kern w:val="0"/>
          <w:sz w:val="22"/>
        </w:rPr>
        <w:t xml:space="preserve"> is revised as follows</w:t>
      </w:r>
      <w:r w:rsidR="00635978" w:rsidRPr="00F007DB">
        <w:rPr>
          <w:rFonts w:ascii="Times New Roman" w:eastAsia="DengXian" w:hAnsi="Times New Roman" w:cs="Times New Roman"/>
          <w:color w:val="000000" w:themeColor="text1"/>
          <w:kern w:val="0"/>
          <w:sz w:val="22"/>
        </w:rPr>
        <w:t xml:space="preserve"> (</w:t>
      </w:r>
      <w:r w:rsidR="00204470">
        <w:rPr>
          <w:rFonts w:ascii="Times New Roman" w:eastAsia="DengXian" w:hAnsi="Times New Roman" w:cs="Times New Roman"/>
          <w:color w:val="000000" w:themeColor="text1"/>
          <w:kern w:val="0"/>
          <w:sz w:val="22"/>
        </w:rPr>
        <w:t>with</w:t>
      </w:r>
      <w:r w:rsidR="00635978" w:rsidRPr="00F007DB">
        <w:rPr>
          <w:rFonts w:ascii="Times New Roman" w:eastAsia="DengXian" w:hAnsi="Times New Roman" w:cs="Times New Roman"/>
          <w:color w:val="000000" w:themeColor="text1"/>
          <w:kern w:val="0"/>
          <w:sz w:val="22"/>
        </w:rPr>
        <w:t xml:space="preserve"> ^ denot</w:t>
      </w:r>
      <w:r w:rsidR="00204470">
        <w:rPr>
          <w:rFonts w:ascii="Times New Roman" w:eastAsia="DengXian" w:hAnsi="Times New Roman" w:cs="Times New Roman"/>
          <w:color w:val="000000" w:themeColor="text1"/>
          <w:kern w:val="0"/>
          <w:sz w:val="22"/>
        </w:rPr>
        <w:t>ing</w:t>
      </w:r>
      <w:r w:rsidR="00635978" w:rsidRPr="00F007DB">
        <w:rPr>
          <w:rFonts w:ascii="Times New Roman" w:eastAsia="DengXian" w:hAnsi="Times New Roman" w:cs="Times New Roman"/>
          <w:color w:val="000000" w:themeColor="text1"/>
          <w:kern w:val="0"/>
          <w:sz w:val="22"/>
        </w:rPr>
        <w:t xml:space="preserve"> the case </w:t>
      </w:r>
      <w:r w:rsidR="00204470">
        <w:rPr>
          <w:rFonts w:ascii="Times New Roman" w:eastAsia="DengXian" w:hAnsi="Times New Roman" w:cs="Times New Roman"/>
          <w:color w:val="000000" w:themeColor="text1"/>
          <w:kern w:val="0"/>
          <w:sz w:val="22"/>
        </w:rPr>
        <w:t>of an</w:t>
      </w:r>
      <w:r w:rsidR="00635978" w:rsidRPr="00F007DB">
        <w:rPr>
          <w:rFonts w:ascii="Times New Roman" w:eastAsia="DengXian" w:hAnsi="Times New Roman" w:cs="Times New Roman"/>
          <w:color w:val="000000" w:themeColor="text1"/>
          <w:kern w:val="0"/>
          <w:sz w:val="22"/>
        </w:rPr>
        <w:t xml:space="preserve"> invisible benefit perceived by the retailer when a </w:t>
      </w:r>
      <w:r w:rsidR="00204470">
        <w:rPr>
          <w:rFonts w:ascii="Times New Roman" w:eastAsia="DengXian" w:hAnsi="Times New Roman" w:cs="Times New Roman"/>
          <w:color w:val="000000" w:themeColor="text1"/>
          <w:kern w:val="0"/>
          <w:sz w:val="22"/>
        </w:rPr>
        <w:t>ZWP</w:t>
      </w:r>
      <w:r w:rsidR="00635978" w:rsidRPr="00F007DB">
        <w:rPr>
          <w:rFonts w:ascii="Times New Roman" w:eastAsia="DengXian" w:hAnsi="Times New Roman" w:cs="Times New Roman"/>
          <w:color w:val="000000" w:themeColor="text1"/>
          <w:kern w:val="0"/>
          <w:sz w:val="22"/>
        </w:rPr>
        <w:t xml:space="preserve"> is offered)</w:t>
      </w:r>
      <w:r w:rsidR="00DA42E7" w:rsidRPr="00F007DB">
        <w:rPr>
          <w:rFonts w:ascii="Times New Roman" w:eastAsia="DengXian" w:hAnsi="Times New Roman" w:cs="Times New Roman"/>
          <w:color w:val="000000" w:themeColor="text1"/>
          <w:kern w:val="0"/>
          <w:sz w:val="22"/>
        </w:rPr>
        <w:t>:</w:t>
      </w:r>
    </w:p>
    <w:p w14:paraId="7E781E12" w14:textId="3E04817A" w:rsidR="00CA6629" w:rsidRPr="00F007DB" w:rsidRDefault="009F5C54" w:rsidP="00CA6629">
      <w:pPr>
        <w:tabs>
          <w:tab w:val="right" w:pos="9720"/>
        </w:tabs>
        <w:autoSpaceDE w:val="0"/>
        <w:autoSpaceDN w:val="0"/>
        <w:adjustRightInd w:val="0"/>
        <w:spacing w:line="480" w:lineRule="auto"/>
        <w:rPr>
          <w:rFonts w:ascii="Times New Roman" w:hAnsi="Times New Roman" w:cs="Times New Roman"/>
          <w:color w:val="000000"/>
          <w:sz w:val="22"/>
        </w:rPr>
      </w:pPr>
      <w:r w:rsidRPr="00F007DB">
        <w:rPr>
          <w:rFonts w:ascii="Times New Roman" w:hAnsi="Times New Roman" w:cs="Times New Roman"/>
          <w:noProof/>
          <w:color w:val="000000"/>
          <w:position w:val="-18"/>
          <w:sz w:val="22"/>
        </w:rPr>
        <w:object w:dxaOrig="5260" w:dyaOrig="520" w14:anchorId="71033AD7">
          <v:shape id="_x0000_i1127" type="#_x0000_t75" alt="" style="width:266.15pt;height:24.2pt;mso-width-percent:0;mso-height-percent:0;mso-width-percent:0;mso-height-percent:0" o:ole="" fillcolor="window">
            <v:imagedata r:id="rId204" o:title=""/>
          </v:shape>
          <o:OLEObject Type="Embed" ProgID="Equation.DSMT4" ShapeID="_x0000_i1127" DrawAspect="Content" ObjectID="_1640812906" r:id="rId205"/>
        </w:object>
      </w:r>
      <w:r w:rsidR="00CA6629" w:rsidRPr="00F007DB">
        <w:rPr>
          <w:rFonts w:ascii="Times New Roman" w:hAnsi="Times New Roman" w:cs="Times New Roman"/>
          <w:color w:val="000000"/>
          <w:sz w:val="22"/>
        </w:rPr>
        <w:t xml:space="preserve"> </w:t>
      </w:r>
      <w:r w:rsidR="00CA6629" w:rsidRPr="00F007DB">
        <w:rPr>
          <w:rFonts w:ascii="Times New Roman" w:hAnsi="Times New Roman" w:cs="Times New Roman"/>
          <w:color w:val="000000"/>
          <w:sz w:val="22"/>
        </w:rPr>
        <w:tab/>
        <w:t>(</w:t>
      </w:r>
      <w:r w:rsidR="00635978" w:rsidRPr="00F007DB">
        <w:rPr>
          <w:rFonts w:ascii="Times New Roman" w:hAnsi="Times New Roman" w:cs="Times New Roman"/>
          <w:color w:val="000000"/>
          <w:sz w:val="22"/>
        </w:rPr>
        <w:t>5.12</w:t>
      </w:r>
      <w:r w:rsidR="00CA6629" w:rsidRPr="00F007DB">
        <w:rPr>
          <w:rFonts w:ascii="Times New Roman" w:hAnsi="Times New Roman" w:cs="Times New Roman"/>
          <w:color w:val="000000"/>
          <w:sz w:val="22"/>
        </w:rPr>
        <w:t>)</w:t>
      </w:r>
    </w:p>
    <w:p w14:paraId="2C959B4B" w14:textId="02A15EE4" w:rsidR="00635978" w:rsidRPr="00F007DB" w:rsidRDefault="00635978" w:rsidP="00635978">
      <w:pPr>
        <w:autoSpaceDE w:val="0"/>
        <w:autoSpaceDN w:val="0"/>
        <w:adjustRightInd w:val="0"/>
        <w:spacing w:line="480" w:lineRule="auto"/>
        <w:rPr>
          <w:rFonts w:ascii="Times New Roman" w:eastAsia="DengXian" w:hAnsi="Times New Roman" w:cs="Times New Roman"/>
          <w:color w:val="000000" w:themeColor="text1"/>
          <w:kern w:val="0"/>
          <w:sz w:val="22"/>
        </w:rPr>
      </w:pPr>
      <w:r w:rsidRPr="00F007DB">
        <w:rPr>
          <w:rFonts w:ascii="Times New Roman" w:eastAsia="DengXian" w:hAnsi="Times New Roman" w:cs="Times New Roman"/>
          <w:color w:val="000000" w:themeColor="text1"/>
          <w:kern w:val="0"/>
          <w:sz w:val="22"/>
        </w:rPr>
        <w:t xml:space="preserve">Maximizing (5.12) shows the optimal ordering quantity made by the retailer: </w:t>
      </w:r>
      <w:r w:rsidR="009F5C54" w:rsidRPr="00F007DB">
        <w:rPr>
          <w:rFonts w:ascii="Times New Roman" w:hAnsi="Times New Roman" w:cs="Times New Roman"/>
          <w:i/>
          <w:noProof/>
          <w:color w:val="000000"/>
          <w:position w:val="-30"/>
          <w:sz w:val="22"/>
        </w:rPr>
        <w:object w:dxaOrig="2920" w:dyaOrig="720" w14:anchorId="2CBBDF51">
          <v:shape id="_x0000_i1128" type="#_x0000_t75" alt="" style="width:146.95pt;height:32.45pt;mso-width-percent:0;mso-height-percent:0;mso-width-percent:0;mso-height-percent:0" o:ole="" fillcolor="window">
            <v:imagedata r:id="rId206" o:title=""/>
          </v:shape>
          <o:OLEObject Type="Embed" ProgID="Equation.DSMT4" ShapeID="_x0000_i1128" DrawAspect="Content" ObjectID="_1640812907" r:id="rId207"/>
        </w:object>
      </w:r>
      <w:r w:rsidRPr="00F007DB">
        <w:rPr>
          <w:rFonts w:ascii="Times New Roman" w:hAnsi="Times New Roman" w:cs="Times New Roman"/>
          <w:i/>
          <w:color w:val="000000"/>
          <w:sz w:val="22"/>
        </w:rPr>
        <w:t>.</w:t>
      </w:r>
      <w:r w:rsidRPr="00F007DB">
        <w:rPr>
          <w:rFonts w:ascii="Times New Roman" w:eastAsia="DengXian" w:hAnsi="Times New Roman" w:cs="Times New Roman"/>
          <w:color w:val="000000" w:themeColor="text1"/>
          <w:kern w:val="0"/>
          <w:sz w:val="22"/>
        </w:rPr>
        <w:t xml:space="preserve"> We </w:t>
      </w:r>
      <w:r w:rsidR="001E5E82">
        <w:rPr>
          <w:rFonts w:ascii="Times New Roman" w:eastAsia="DengXian" w:hAnsi="Times New Roman" w:cs="Times New Roman"/>
          <w:color w:val="000000" w:themeColor="text1"/>
          <w:kern w:val="0"/>
          <w:sz w:val="22"/>
        </w:rPr>
        <w:t>then arrive at</w:t>
      </w:r>
      <w:r w:rsidR="001E5E82" w:rsidRPr="00F007DB">
        <w:rPr>
          <w:rFonts w:ascii="Times New Roman" w:eastAsia="DengXian" w:hAnsi="Times New Roman" w:cs="Times New Roman"/>
          <w:color w:val="000000" w:themeColor="text1"/>
          <w:kern w:val="0"/>
          <w:sz w:val="22"/>
        </w:rPr>
        <w:t xml:space="preserve"> </w:t>
      </w:r>
      <w:r w:rsidRPr="00F007DB">
        <w:rPr>
          <w:rFonts w:ascii="Times New Roman" w:eastAsia="DengXian" w:hAnsi="Times New Roman" w:cs="Times New Roman"/>
          <w:color w:val="000000" w:themeColor="text1"/>
          <w:kern w:val="0"/>
          <w:sz w:val="22"/>
        </w:rPr>
        <w:t>Proposition 5.5.</w:t>
      </w:r>
    </w:p>
    <w:p w14:paraId="16085F78" w14:textId="36971F96" w:rsidR="00635978" w:rsidRPr="00F007DB" w:rsidRDefault="00635978" w:rsidP="00635978">
      <w:pPr>
        <w:autoSpaceDE w:val="0"/>
        <w:autoSpaceDN w:val="0"/>
        <w:adjustRightInd w:val="0"/>
        <w:spacing w:line="480" w:lineRule="auto"/>
        <w:rPr>
          <w:rFonts w:ascii="Times New Roman" w:eastAsia="DengXian" w:hAnsi="Times New Roman" w:cs="Times New Roman"/>
          <w:i/>
          <w:color w:val="000000" w:themeColor="text1"/>
          <w:kern w:val="0"/>
          <w:sz w:val="22"/>
        </w:rPr>
      </w:pPr>
      <w:r w:rsidRPr="00F007DB">
        <w:rPr>
          <w:rFonts w:ascii="Times New Roman" w:eastAsia="DengXian" w:hAnsi="Times New Roman" w:cs="Times New Roman"/>
          <w:b/>
          <w:color w:val="000000" w:themeColor="text1"/>
          <w:kern w:val="0"/>
          <w:sz w:val="22"/>
        </w:rPr>
        <w:t>Proposition 5.5.</w:t>
      </w:r>
      <w:r w:rsidRPr="00F007DB">
        <w:rPr>
          <w:rFonts w:ascii="Times New Roman" w:eastAsia="DengXian" w:hAnsi="Times New Roman" w:cs="Times New Roman"/>
          <w:color w:val="000000" w:themeColor="text1"/>
          <w:kern w:val="0"/>
          <w:sz w:val="22"/>
        </w:rPr>
        <w:t xml:space="preserve"> </w:t>
      </w:r>
      <w:r w:rsidRPr="00F007DB">
        <w:rPr>
          <w:rFonts w:ascii="Times New Roman" w:eastAsia="DengXian" w:hAnsi="Times New Roman" w:cs="Times New Roman"/>
          <w:i/>
          <w:color w:val="000000" w:themeColor="text1"/>
          <w:kern w:val="0"/>
          <w:sz w:val="22"/>
        </w:rPr>
        <w:t>In the presence of th</w:t>
      </w:r>
      <w:r w:rsidR="00D837E8" w:rsidRPr="00F007DB">
        <w:rPr>
          <w:rFonts w:ascii="Times New Roman" w:eastAsia="DengXian" w:hAnsi="Times New Roman" w:cs="Times New Roman"/>
          <w:i/>
          <w:color w:val="000000" w:themeColor="text1"/>
          <w:kern w:val="0"/>
          <w:sz w:val="22"/>
        </w:rPr>
        <w:t>e retailer’s perceived benefit B</w:t>
      </w:r>
      <w:r w:rsidRPr="00F007DB">
        <w:rPr>
          <w:rFonts w:ascii="Times New Roman" w:eastAsia="DengXian" w:hAnsi="Times New Roman" w:cs="Times New Roman"/>
          <w:i/>
          <w:color w:val="000000" w:themeColor="text1"/>
          <w:kern w:val="0"/>
          <w:sz w:val="22"/>
        </w:rPr>
        <w:t xml:space="preserve">, offering ZRS is beneficial to the manufacturer. </w:t>
      </w:r>
    </w:p>
    <w:p w14:paraId="1AA1A67B" w14:textId="47560B36" w:rsidR="008F68DF" w:rsidRPr="00F007DB" w:rsidRDefault="00635978" w:rsidP="004B4E34">
      <w:pPr>
        <w:autoSpaceDE w:val="0"/>
        <w:autoSpaceDN w:val="0"/>
        <w:adjustRightInd w:val="0"/>
        <w:spacing w:line="480" w:lineRule="auto"/>
        <w:ind w:firstLine="480"/>
        <w:rPr>
          <w:rFonts w:ascii="Times New Roman" w:eastAsia="DengXian" w:hAnsi="Times New Roman" w:cs="Times New Roman"/>
          <w:color w:val="000000" w:themeColor="text1"/>
          <w:kern w:val="0"/>
          <w:sz w:val="22"/>
        </w:rPr>
      </w:pPr>
      <w:r w:rsidRPr="00F007DB">
        <w:rPr>
          <w:rFonts w:ascii="Times New Roman" w:eastAsia="DengXian" w:hAnsi="Times New Roman" w:cs="Times New Roman"/>
          <w:color w:val="000000" w:themeColor="text1"/>
          <w:kern w:val="0"/>
          <w:sz w:val="22"/>
        </w:rPr>
        <w:t xml:space="preserve">Proposition 5.5 is intuitive, yet important. It is intuitive because when the retailer perceives an additional benefit in </w:t>
      </w:r>
      <w:r w:rsidR="00726FCE">
        <w:rPr>
          <w:rFonts w:ascii="Times New Roman" w:eastAsia="DengXian" w:hAnsi="Times New Roman" w:cs="Times New Roman"/>
          <w:color w:val="000000" w:themeColor="text1"/>
          <w:kern w:val="0"/>
          <w:sz w:val="22"/>
        </w:rPr>
        <w:t>her</w:t>
      </w:r>
      <w:r w:rsidRPr="00F007DB">
        <w:rPr>
          <w:rFonts w:ascii="Times New Roman" w:eastAsia="DengXian" w:hAnsi="Times New Roman" w:cs="Times New Roman"/>
          <w:color w:val="000000" w:themeColor="text1"/>
          <w:kern w:val="0"/>
          <w:sz w:val="22"/>
        </w:rPr>
        <w:t xml:space="preserve"> own decision</w:t>
      </w:r>
      <w:r w:rsidR="006C1063">
        <w:rPr>
          <w:rFonts w:ascii="Times New Roman" w:eastAsia="DengXian" w:hAnsi="Times New Roman" w:cs="Times New Roman"/>
          <w:color w:val="000000" w:themeColor="text1"/>
          <w:kern w:val="0"/>
          <w:sz w:val="22"/>
        </w:rPr>
        <w:t>-</w:t>
      </w:r>
      <w:r w:rsidRPr="00F007DB">
        <w:rPr>
          <w:rFonts w:ascii="Times New Roman" w:eastAsia="DengXian" w:hAnsi="Times New Roman" w:cs="Times New Roman"/>
          <w:color w:val="000000" w:themeColor="text1"/>
          <w:kern w:val="0"/>
          <w:sz w:val="22"/>
        </w:rPr>
        <w:t xml:space="preserve">making process and </w:t>
      </w:r>
      <w:r w:rsidR="006C1063">
        <w:rPr>
          <w:rFonts w:ascii="Times New Roman" w:eastAsia="DengXian" w:hAnsi="Times New Roman" w:cs="Times New Roman"/>
          <w:color w:val="000000" w:themeColor="text1"/>
          <w:kern w:val="0"/>
          <w:sz w:val="22"/>
        </w:rPr>
        <w:t>‘</w:t>
      </w:r>
      <w:r w:rsidRPr="00F007DB">
        <w:rPr>
          <w:rFonts w:ascii="Times New Roman" w:eastAsia="DengXian" w:hAnsi="Times New Roman" w:cs="Times New Roman"/>
          <w:color w:val="000000" w:themeColor="text1"/>
          <w:kern w:val="0"/>
          <w:sz w:val="22"/>
        </w:rPr>
        <w:t>calculation</w:t>
      </w:r>
      <w:r w:rsidR="006C1063">
        <w:rPr>
          <w:rFonts w:ascii="Times New Roman" w:eastAsia="DengXian" w:hAnsi="Times New Roman" w:cs="Times New Roman"/>
          <w:color w:val="000000" w:themeColor="text1"/>
          <w:kern w:val="0"/>
          <w:sz w:val="22"/>
        </w:rPr>
        <w:t>’</w:t>
      </w:r>
      <w:r w:rsidRPr="00F007DB">
        <w:rPr>
          <w:rFonts w:ascii="Times New Roman" w:eastAsia="DengXian" w:hAnsi="Times New Roman" w:cs="Times New Roman"/>
          <w:color w:val="000000" w:themeColor="text1"/>
          <w:kern w:val="0"/>
          <w:sz w:val="22"/>
        </w:rPr>
        <w:t>, the actual amount of side payment the manufacturer will receive will be higher compared to the case when the additional perceived benefit is zero. This is an important finding</w:t>
      </w:r>
      <w:r w:rsidR="00726FCE">
        <w:rPr>
          <w:rFonts w:ascii="Times New Roman" w:eastAsia="DengXian" w:hAnsi="Times New Roman" w:cs="Times New Roman"/>
          <w:color w:val="000000" w:themeColor="text1"/>
          <w:kern w:val="0"/>
          <w:sz w:val="22"/>
        </w:rPr>
        <w:t>,</w:t>
      </w:r>
      <w:r w:rsidRPr="00F007DB">
        <w:rPr>
          <w:rFonts w:ascii="Times New Roman" w:eastAsia="DengXian" w:hAnsi="Times New Roman" w:cs="Times New Roman"/>
          <w:color w:val="000000" w:themeColor="text1"/>
          <w:kern w:val="0"/>
          <w:sz w:val="22"/>
        </w:rPr>
        <w:t xml:space="preserve"> as it may help to explain why some manufacturers are willing to offer ZWP</w:t>
      </w:r>
      <w:r w:rsidR="006C1063">
        <w:rPr>
          <w:rFonts w:ascii="Times New Roman" w:eastAsia="DengXian" w:hAnsi="Times New Roman" w:cs="Times New Roman"/>
          <w:color w:val="000000" w:themeColor="text1"/>
          <w:kern w:val="0"/>
          <w:sz w:val="22"/>
        </w:rPr>
        <w:t>-</w:t>
      </w:r>
      <w:r w:rsidRPr="00F007DB">
        <w:rPr>
          <w:rFonts w:ascii="Times New Roman" w:eastAsia="DengXian" w:hAnsi="Times New Roman" w:cs="Times New Roman"/>
          <w:color w:val="000000" w:themeColor="text1"/>
          <w:kern w:val="0"/>
          <w:sz w:val="22"/>
        </w:rPr>
        <w:t>based supply chain contracts to retailer</w:t>
      </w:r>
      <w:r w:rsidR="006C1063">
        <w:rPr>
          <w:rFonts w:ascii="Times New Roman" w:eastAsia="DengXian" w:hAnsi="Times New Roman" w:cs="Times New Roman"/>
          <w:color w:val="000000" w:themeColor="text1"/>
          <w:kern w:val="0"/>
          <w:sz w:val="22"/>
        </w:rPr>
        <w:t>s</w:t>
      </w:r>
      <w:r w:rsidR="00726FCE">
        <w:rPr>
          <w:rFonts w:ascii="Times New Roman" w:eastAsia="DengXian" w:hAnsi="Times New Roman" w:cs="Times New Roman"/>
          <w:color w:val="000000" w:themeColor="text1"/>
          <w:kern w:val="0"/>
          <w:sz w:val="22"/>
        </w:rPr>
        <w:t xml:space="preserve">; i.e., the manufacturer perceivers that </w:t>
      </w:r>
      <w:proofErr w:type="gramStart"/>
      <w:r w:rsidR="00726FCE">
        <w:rPr>
          <w:rFonts w:ascii="Times New Roman" w:eastAsia="DengXian" w:hAnsi="Times New Roman" w:cs="Times New Roman"/>
          <w:color w:val="000000" w:themeColor="text1"/>
          <w:kern w:val="0"/>
          <w:sz w:val="22"/>
        </w:rPr>
        <w:t>these contract</w:t>
      </w:r>
      <w:proofErr w:type="gramEnd"/>
      <w:r w:rsidR="00726FCE" w:rsidRPr="00F007DB">
        <w:rPr>
          <w:rFonts w:ascii="Times New Roman" w:eastAsia="DengXian" w:hAnsi="Times New Roman" w:cs="Times New Roman"/>
          <w:color w:val="000000" w:themeColor="text1"/>
          <w:kern w:val="0"/>
          <w:sz w:val="22"/>
        </w:rPr>
        <w:t xml:space="preserve"> </w:t>
      </w:r>
      <w:r w:rsidRPr="00F007DB">
        <w:rPr>
          <w:rFonts w:ascii="Times New Roman" w:eastAsia="DengXian" w:hAnsi="Times New Roman" w:cs="Times New Roman"/>
          <w:color w:val="000000" w:themeColor="text1"/>
          <w:kern w:val="0"/>
          <w:sz w:val="22"/>
        </w:rPr>
        <w:t xml:space="preserve">actually can generate </w:t>
      </w:r>
      <w:r w:rsidR="00B13A4A">
        <w:rPr>
          <w:rFonts w:ascii="Times New Roman" w:eastAsia="DengXian" w:hAnsi="Times New Roman" w:cs="Times New Roman"/>
          <w:color w:val="000000" w:themeColor="text1"/>
          <w:kern w:val="0"/>
          <w:sz w:val="22"/>
        </w:rPr>
        <w:t>additional</w:t>
      </w:r>
      <w:r w:rsidR="00B13A4A" w:rsidRPr="00F007DB">
        <w:rPr>
          <w:rFonts w:ascii="Times New Roman" w:eastAsia="DengXian" w:hAnsi="Times New Roman" w:cs="Times New Roman"/>
          <w:color w:val="000000" w:themeColor="text1"/>
          <w:kern w:val="0"/>
          <w:sz w:val="22"/>
        </w:rPr>
        <w:t xml:space="preserve"> </w:t>
      </w:r>
      <w:r w:rsidRPr="00F007DB">
        <w:rPr>
          <w:rFonts w:ascii="Times New Roman" w:eastAsia="DengXian" w:hAnsi="Times New Roman" w:cs="Times New Roman"/>
          <w:color w:val="000000" w:themeColor="text1"/>
          <w:kern w:val="0"/>
          <w:sz w:val="22"/>
        </w:rPr>
        <w:t>benefit</w:t>
      </w:r>
      <w:r w:rsidR="00B13A4A">
        <w:rPr>
          <w:rFonts w:ascii="Times New Roman" w:eastAsia="DengXian" w:hAnsi="Times New Roman" w:cs="Times New Roman"/>
          <w:color w:val="000000" w:themeColor="text1"/>
          <w:kern w:val="0"/>
          <w:sz w:val="22"/>
        </w:rPr>
        <w:t>s</w:t>
      </w:r>
      <w:r w:rsidRPr="00F007DB">
        <w:rPr>
          <w:rFonts w:ascii="Times New Roman" w:eastAsia="DengXian" w:hAnsi="Times New Roman" w:cs="Times New Roman"/>
          <w:color w:val="000000" w:themeColor="text1"/>
          <w:kern w:val="0"/>
          <w:sz w:val="22"/>
        </w:rPr>
        <w:t xml:space="preserve"> to </w:t>
      </w:r>
      <w:r w:rsidR="00EF3042">
        <w:rPr>
          <w:rFonts w:ascii="Times New Roman" w:eastAsia="DengXian" w:hAnsi="Times New Roman" w:cs="Times New Roman"/>
          <w:color w:val="000000" w:themeColor="text1"/>
          <w:kern w:val="0"/>
          <w:sz w:val="22"/>
        </w:rPr>
        <w:t>themselves</w:t>
      </w:r>
      <w:r w:rsidRPr="00F007DB">
        <w:rPr>
          <w:rFonts w:ascii="Times New Roman" w:eastAsia="DengXian" w:hAnsi="Times New Roman" w:cs="Times New Roman"/>
          <w:color w:val="000000" w:themeColor="text1"/>
          <w:kern w:val="0"/>
          <w:sz w:val="22"/>
        </w:rPr>
        <w:t>.</w:t>
      </w:r>
    </w:p>
    <w:p w14:paraId="57CEF096" w14:textId="77777777" w:rsidR="00D837E8" w:rsidRPr="00F007DB" w:rsidRDefault="00D837E8" w:rsidP="00724300">
      <w:pPr>
        <w:spacing w:line="480" w:lineRule="auto"/>
        <w:rPr>
          <w:rFonts w:ascii="Times New Roman" w:eastAsia="DengXian" w:hAnsi="Times New Roman" w:cs="Times New Roman"/>
          <w:b/>
          <w:color w:val="000000" w:themeColor="text1"/>
          <w:sz w:val="22"/>
        </w:rPr>
      </w:pPr>
    </w:p>
    <w:p w14:paraId="431D6A3A" w14:textId="5B45AA43" w:rsidR="00B62901" w:rsidRPr="00F007DB" w:rsidRDefault="00D40CDF" w:rsidP="00724300">
      <w:pPr>
        <w:spacing w:line="480" w:lineRule="auto"/>
        <w:rPr>
          <w:rFonts w:ascii="Times New Roman" w:eastAsia="DengXian" w:hAnsi="Times New Roman" w:cs="Times New Roman"/>
          <w:b/>
          <w:color w:val="000000" w:themeColor="text1"/>
          <w:sz w:val="32"/>
          <w:szCs w:val="32"/>
        </w:rPr>
      </w:pPr>
      <w:r w:rsidRPr="00F007DB">
        <w:rPr>
          <w:rFonts w:ascii="Times New Roman" w:eastAsia="DengXian" w:hAnsi="Times New Roman" w:cs="Times New Roman"/>
          <w:b/>
          <w:color w:val="000000" w:themeColor="text1"/>
          <w:sz w:val="32"/>
          <w:szCs w:val="32"/>
        </w:rPr>
        <w:t>6</w:t>
      </w:r>
      <w:r w:rsidR="00B62901" w:rsidRPr="00F007DB">
        <w:rPr>
          <w:rFonts w:ascii="Times New Roman" w:eastAsia="DengXian" w:hAnsi="Times New Roman" w:cs="Times New Roman"/>
          <w:b/>
          <w:color w:val="000000" w:themeColor="text1"/>
          <w:sz w:val="32"/>
          <w:szCs w:val="32"/>
        </w:rPr>
        <w:t>. Conclusion</w:t>
      </w:r>
      <w:r w:rsidR="00B43166" w:rsidRPr="00F007DB">
        <w:rPr>
          <w:rFonts w:ascii="Times New Roman" w:eastAsia="DengXian" w:hAnsi="Times New Roman" w:cs="Times New Roman"/>
          <w:b/>
          <w:color w:val="000000" w:themeColor="text1"/>
          <w:sz w:val="32"/>
          <w:szCs w:val="32"/>
        </w:rPr>
        <w:t xml:space="preserve"> and Implications</w:t>
      </w:r>
    </w:p>
    <w:p w14:paraId="1F28C792" w14:textId="038CED8C" w:rsidR="00B62901" w:rsidRPr="00F007DB" w:rsidRDefault="00B62901" w:rsidP="00724300">
      <w:pPr>
        <w:spacing w:line="480" w:lineRule="auto"/>
        <w:rPr>
          <w:rFonts w:ascii="Times New Roman" w:eastAsia="DengXian" w:hAnsi="Times New Roman" w:cs="Times New Roman"/>
          <w:b/>
          <w:color w:val="000000" w:themeColor="text1"/>
          <w:sz w:val="28"/>
          <w:szCs w:val="28"/>
        </w:rPr>
      </w:pPr>
      <w:r w:rsidRPr="00F007DB">
        <w:rPr>
          <w:rFonts w:ascii="Times New Roman" w:eastAsia="DengXian" w:hAnsi="Times New Roman" w:cs="Times New Roman"/>
          <w:b/>
          <w:color w:val="000000" w:themeColor="text1"/>
          <w:sz w:val="28"/>
          <w:szCs w:val="28"/>
        </w:rPr>
        <w:t xml:space="preserve">6.1. Summary </w:t>
      </w:r>
    </w:p>
    <w:p w14:paraId="783BC3AA" w14:textId="42A61CDB" w:rsidR="00726FCE" w:rsidRDefault="00FA26AF" w:rsidP="00396039">
      <w:pPr>
        <w:autoSpaceDE w:val="0"/>
        <w:autoSpaceDN w:val="0"/>
        <w:adjustRightInd w:val="0"/>
        <w:spacing w:line="480" w:lineRule="auto"/>
        <w:ind w:firstLine="480"/>
        <w:rPr>
          <w:rFonts w:ascii="Times New Roman" w:eastAsia="DengXian" w:hAnsi="Times New Roman" w:cs="Times New Roman"/>
          <w:color w:val="000000" w:themeColor="text1"/>
          <w:sz w:val="22"/>
        </w:rPr>
      </w:pPr>
      <w:r w:rsidRPr="00F007DB">
        <w:rPr>
          <w:rFonts w:ascii="Times New Roman" w:eastAsia="DengXian" w:hAnsi="Times New Roman" w:cs="Times New Roman"/>
          <w:color w:val="000000" w:themeColor="text1"/>
          <w:kern w:val="0"/>
          <w:sz w:val="22"/>
        </w:rPr>
        <w:lastRenderedPageBreak/>
        <w:t>Motivated by various observed real</w:t>
      </w:r>
      <w:r w:rsidR="006C1063">
        <w:rPr>
          <w:rFonts w:ascii="Times New Roman" w:eastAsia="DengXian" w:hAnsi="Times New Roman" w:cs="Times New Roman"/>
          <w:color w:val="000000" w:themeColor="text1"/>
          <w:kern w:val="0"/>
          <w:sz w:val="22"/>
        </w:rPr>
        <w:t>-</w:t>
      </w:r>
      <w:r w:rsidRPr="00F007DB">
        <w:rPr>
          <w:rFonts w:ascii="Times New Roman" w:eastAsia="DengXian" w:hAnsi="Times New Roman" w:cs="Times New Roman"/>
          <w:color w:val="000000" w:themeColor="text1"/>
          <w:kern w:val="0"/>
          <w:sz w:val="22"/>
        </w:rPr>
        <w:t xml:space="preserve">world practices, we </w:t>
      </w:r>
      <w:r w:rsidR="0002173C" w:rsidRPr="00F007DB">
        <w:rPr>
          <w:rFonts w:ascii="Times New Roman" w:eastAsia="DengXian" w:hAnsi="Times New Roman" w:cs="Times New Roman"/>
          <w:color w:val="000000" w:themeColor="text1"/>
          <w:kern w:val="0"/>
          <w:sz w:val="22"/>
        </w:rPr>
        <w:t xml:space="preserve">have </w:t>
      </w:r>
      <w:r w:rsidRPr="00F007DB">
        <w:rPr>
          <w:rFonts w:ascii="Times New Roman" w:eastAsia="DengXian" w:hAnsi="Times New Roman" w:cs="Times New Roman"/>
          <w:color w:val="000000" w:themeColor="text1"/>
          <w:kern w:val="0"/>
          <w:sz w:val="22"/>
        </w:rPr>
        <w:t>explore</w:t>
      </w:r>
      <w:r w:rsidR="0002173C" w:rsidRPr="00F007DB">
        <w:rPr>
          <w:rFonts w:ascii="Times New Roman" w:eastAsia="DengXian" w:hAnsi="Times New Roman" w:cs="Times New Roman"/>
          <w:color w:val="000000" w:themeColor="text1"/>
          <w:kern w:val="0"/>
          <w:sz w:val="22"/>
        </w:rPr>
        <w:t>d</w:t>
      </w:r>
      <w:r w:rsidRPr="00F007DB">
        <w:rPr>
          <w:rFonts w:ascii="Times New Roman" w:eastAsia="DengXian" w:hAnsi="Times New Roman" w:cs="Times New Roman"/>
          <w:color w:val="000000" w:themeColor="text1"/>
          <w:kern w:val="0"/>
          <w:sz w:val="22"/>
        </w:rPr>
        <w:t xml:space="preserve"> </w:t>
      </w:r>
      <w:r w:rsidR="0002173C" w:rsidRPr="00F007DB">
        <w:rPr>
          <w:rFonts w:ascii="Times New Roman" w:eastAsia="DengXian" w:hAnsi="Times New Roman" w:cs="Times New Roman"/>
          <w:color w:val="000000" w:themeColor="text1"/>
          <w:kern w:val="0"/>
          <w:sz w:val="22"/>
        </w:rPr>
        <w:t>zero wholesale price (</w:t>
      </w:r>
      <w:r w:rsidRPr="00F007DB">
        <w:rPr>
          <w:rFonts w:ascii="Times New Roman" w:eastAsia="DengXian" w:hAnsi="Times New Roman" w:cs="Times New Roman"/>
          <w:color w:val="000000" w:themeColor="text1"/>
          <w:kern w:val="0"/>
          <w:sz w:val="22"/>
        </w:rPr>
        <w:t>ZWP</w:t>
      </w:r>
      <w:r w:rsidR="0002173C" w:rsidRPr="00F007DB">
        <w:rPr>
          <w:rFonts w:ascii="Times New Roman" w:eastAsia="DengXian" w:hAnsi="Times New Roman" w:cs="Times New Roman"/>
          <w:color w:val="000000" w:themeColor="text1"/>
          <w:kern w:val="0"/>
          <w:sz w:val="22"/>
        </w:rPr>
        <w:t>)</w:t>
      </w:r>
      <w:r w:rsidR="006C1063">
        <w:rPr>
          <w:rFonts w:ascii="Times New Roman" w:eastAsia="DengXian" w:hAnsi="Times New Roman" w:cs="Times New Roman"/>
          <w:color w:val="000000" w:themeColor="text1"/>
          <w:kern w:val="0"/>
          <w:sz w:val="22"/>
        </w:rPr>
        <w:t>–</w:t>
      </w:r>
      <w:r w:rsidRPr="00F007DB">
        <w:rPr>
          <w:rFonts w:ascii="Times New Roman" w:eastAsia="DengXian" w:hAnsi="Times New Roman" w:cs="Times New Roman"/>
          <w:color w:val="000000" w:themeColor="text1"/>
          <w:kern w:val="0"/>
          <w:sz w:val="22"/>
        </w:rPr>
        <w:t>based supply chain contracts in this paper.</w:t>
      </w:r>
      <w:r w:rsidR="0002173C" w:rsidRPr="00F007DB">
        <w:rPr>
          <w:rFonts w:ascii="Times New Roman" w:eastAsia="DengXian" w:hAnsi="Times New Roman" w:cs="Times New Roman"/>
          <w:color w:val="000000" w:themeColor="text1"/>
          <w:sz w:val="22"/>
        </w:rPr>
        <w:t xml:space="preserve"> In the basic model, we have considered two cases</w:t>
      </w:r>
      <w:r w:rsidR="00126DEC">
        <w:rPr>
          <w:rFonts w:ascii="Times New Roman" w:eastAsia="DengXian" w:hAnsi="Times New Roman" w:cs="Times New Roman"/>
          <w:color w:val="000000" w:themeColor="text1"/>
          <w:sz w:val="22"/>
        </w:rPr>
        <w:t>:</w:t>
      </w:r>
      <w:r w:rsidR="0002173C" w:rsidRPr="00F007DB">
        <w:rPr>
          <w:rFonts w:ascii="Times New Roman" w:eastAsia="DengXian" w:hAnsi="Times New Roman" w:cs="Times New Roman"/>
          <w:color w:val="000000" w:themeColor="text1"/>
          <w:sz w:val="22"/>
        </w:rPr>
        <w:t xml:space="preserve"> </w:t>
      </w:r>
      <w:r w:rsidR="00126DEC">
        <w:rPr>
          <w:rFonts w:ascii="Times New Roman" w:eastAsia="DengXian" w:hAnsi="Times New Roman" w:cs="Times New Roman"/>
          <w:color w:val="000000" w:themeColor="text1"/>
          <w:sz w:val="22"/>
        </w:rPr>
        <w:t>that</w:t>
      </w:r>
      <w:r w:rsidR="0002173C" w:rsidRPr="00F007DB">
        <w:rPr>
          <w:rFonts w:ascii="Times New Roman" w:eastAsia="DengXian" w:hAnsi="Times New Roman" w:cs="Times New Roman"/>
          <w:color w:val="000000" w:themeColor="text1"/>
          <w:sz w:val="22"/>
        </w:rPr>
        <w:t xml:space="preserve"> in which ordering is decided by the retailer (called the RD scenario) and </w:t>
      </w:r>
      <w:r w:rsidR="00126DEC">
        <w:rPr>
          <w:rFonts w:ascii="Times New Roman" w:eastAsia="DengXian" w:hAnsi="Times New Roman" w:cs="Times New Roman"/>
          <w:color w:val="000000" w:themeColor="text1"/>
          <w:sz w:val="22"/>
        </w:rPr>
        <w:t>that in which</w:t>
      </w:r>
      <w:r w:rsidR="0002173C" w:rsidRPr="00F007DB">
        <w:rPr>
          <w:rFonts w:ascii="Times New Roman" w:eastAsia="DengXian" w:hAnsi="Times New Roman" w:cs="Times New Roman"/>
          <w:color w:val="000000" w:themeColor="text1"/>
          <w:sz w:val="22"/>
        </w:rPr>
        <w:t xml:space="preserve"> the ordering decision is made by the manufacturer (called the MD scenario). For each </w:t>
      </w:r>
      <w:r w:rsidR="00126DEC">
        <w:rPr>
          <w:rFonts w:ascii="Times New Roman" w:eastAsia="DengXian" w:hAnsi="Times New Roman" w:cs="Times New Roman"/>
          <w:color w:val="000000" w:themeColor="text1"/>
          <w:sz w:val="22"/>
        </w:rPr>
        <w:t xml:space="preserve">of these </w:t>
      </w:r>
      <w:r w:rsidR="0002173C" w:rsidRPr="00F007DB">
        <w:rPr>
          <w:rFonts w:ascii="Times New Roman" w:eastAsia="DengXian" w:hAnsi="Times New Roman" w:cs="Times New Roman"/>
          <w:color w:val="000000" w:themeColor="text1"/>
          <w:sz w:val="22"/>
        </w:rPr>
        <w:t>case</w:t>
      </w:r>
      <w:r w:rsidR="00126DEC">
        <w:rPr>
          <w:rFonts w:ascii="Times New Roman" w:eastAsia="DengXian" w:hAnsi="Times New Roman" w:cs="Times New Roman"/>
          <w:color w:val="000000" w:themeColor="text1"/>
          <w:sz w:val="22"/>
        </w:rPr>
        <w:t>s</w:t>
      </w:r>
      <w:r w:rsidR="0002173C" w:rsidRPr="00F007DB">
        <w:rPr>
          <w:rFonts w:ascii="Times New Roman" w:eastAsia="DengXian" w:hAnsi="Times New Roman" w:cs="Times New Roman"/>
          <w:color w:val="000000" w:themeColor="text1"/>
          <w:sz w:val="22"/>
        </w:rPr>
        <w:t>, we have examined three contract</w:t>
      </w:r>
      <w:r w:rsidR="00126DEC">
        <w:rPr>
          <w:rFonts w:ascii="Times New Roman" w:eastAsia="DengXian" w:hAnsi="Times New Roman" w:cs="Times New Roman"/>
          <w:color w:val="000000" w:themeColor="text1"/>
          <w:sz w:val="22"/>
        </w:rPr>
        <w:t xml:space="preserve"> types:</w:t>
      </w:r>
      <w:r w:rsidR="0002173C" w:rsidRPr="00F007DB">
        <w:rPr>
          <w:rFonts w:ascii="Times New Roman" w:eastAsia="DengXian" w:hAnsi="Times New Roman" w:cs="Times New Roman"/>
          <w:color w:val="000000" w:themeColor="text1"/>
          <w:sz w:val="22"/>
        </w:rPr>
        <w:t xml:space="preserve"> ZWP-revenue-sharing (ZR), ZWP-side-payment (ZS), and ZWP-revenue-sharing-plus-side-payment (ZRS). We have analytically proven that under both the RD and MD sc</w:t>
      </w:r>
      <w:r w:rsidR="009846A3" w:rsidRPr="00F007DB">
        <w:rPr>
          <w:rFonts w:ascii="Times New Roman" w:eastAsia="DengXian" w:hAnsi="Times New Roman" w:cs="Times New Roman"/>
          <w:color w:val="000000" w:themeColor="text1"/>
          <w:sz w:val="22"/>
        </w:rPr>
        <w:t>enarios, only the ZRS contract (but not the ZR or ZS contract)</w:t>
      </w:r>
      <w:r w:rsidR="0002173C" w:rsidRPr="00F007DB">
        <w:rPr>
          <w:rFonts w:ascii="Times New Roman" w:eastAsia="DengXian" w:hAnsi="Times New Roman" w:cs="Times New Roman"/>
          <w:color w:val="000000" w:themeColor="text1"/>
          <w:sz w:val="22"/>
        </w:rPr>
        <w:t xml:space="preserve"> can achieve win-win coordination</w:t>
      </w:r>
      <w:r w:rsidR="00126DEC">
        <w:rPr>
          <w:rFonts w:ascii="Times New Roman" w:eastAsia="DengXian" w:hAnsi="Times New Roman" w:cs="Times New Roman"/>
          <w:color w:val="000000" w:themeColor="text1"/>
          <w:sz w:val="22"/>
        </w:rPr>
        <w:t>,</w:t>
      </w:r>
      <w:r w:rsidR="0002173C" w:rsidRPr="00F007DB">
        <w:rPr>
          <w:rFonts w:ascii="Times New Roman" w:eastAsia="DengXian" w:hAnsi="Times New Roman" w:cs="Times New Roman"/>
          <w:color w:val="000000" w:themeColor="text1"/>
          <w:sz w:val="22"/>
        </w:rPr>
        <w:t xml:space="preserve"> in which the supply chain is optimi</w:t>
      </w:r>
      <w:r w:rsidR="00126DEC">
        <w:rPr>
          <w:rFonts w:ascii="Times New Roman" w:eastAsia="DengXian" w:hAnsi="Times New Roman" w:cs="Times New Roman"/>
          <w:color w:val="000000" w:themeColor="text1"/>
          <w:sz w:val="22"/>
        </w:rPr>
        <w:t>s</w:t>
      </w:r>
      <w:r w:rsidR="0002173C" w:rsidRPr="00F007DB">
        <w:rPr>
          <w:rFonts w:ascii="Times New Roman" w:eastAsia="DengXian" w:hAnsi="Times New Roman" w:cs="Times New Roman"/>
          <w:color w:val="000000" w:themeColor="text1"/>
          <w:sz w:val="22"/>
        </w:rPr>
        <w:t xml:space="preserve">ed and both the manufacturer and the retailer </w:t>
      </w:r>
      <w:r w:rsidR="00126DEC">
        <w:rPr>
          <w:rFonts w:ascii="Times New Roman" w:eastAsia="DengXian" w:hAnsi="Times New Roman" w:cs="Times New Roman"/>
          <w:color w:val="000000" w:themeColor="text1"/>
          <w:sz w:val="22"/>
        </w:rPr>
        <w:t>benefit from</w:t>
      </w:r>
      <w:r w:rsidR="0002173C" w:rsidRPr="00F007DB">
        <w:rPr>
          <w:rFonts w:ascii="Times New Roman" w:eastAsia="DengXian" w:hAnsi="Times New Roman" w:cs="Times New Roman"/>
          <w:color w:val="000000" w:themeColor="text1"/>
          <w:sz w:val="22"/>
        </w:rPr>
        <w:t xml:space="preserve"> the implementation of the contract. This highlights the power of the ZRS contract. </w:t>
      </w:r>
    </w:p>
    <w:p w14:paraId="6876C191" w14:textId="0E30FEE4" w:rsidR="00FA26AF" w:rsidRPr="00F007DB" w:rsidRDefault="0002173C" w:rsidP="00396039">
      <w:pPr>
        <w:autoSpaceDE w:val="0"/>
        <w:autoSpaceDN w:val="0"/>
        <w:adjustRightInd w:val="0"/>
        <w:spacing w:line="480" w:lineRule="auto"/>
        <w:ind w:firstLine="480"/>
        <w:rPr>
          <w:rFonts w:ascii="Times New Roman" w:eastAsia="DengXian" w:hAnsi="Times New Roman" w:cs="Times New Roman"/>
          <w:color w:val="000000" w:themeColor="text1"/>
          <w:sz w:val="22"/>
        </w:rPr>
      </w:pPr>
      <w:r w:rsidRPr="00F007DB">
        <w:rPr>
          <w:rFonts w:ascii="Times New Roman" w:eastAsia="DengXian" w:hAnsi="Times New Roman" w:cs="Times New Roman"/>
          <w:color w:val="000000" w:themeColor="text1"/>
          <w:sz w:val="22"/>
        </w:rPr>
        <w:t xml:space="preserve">In the extended models, we have considered three extended analyses. First, we have </w:t>
      </w:r>
      <w:r w:rsidR="00126DEC">
        <w:rPr>
          <w:rFonts w:ascii="Times New Roman" w:eastAsia="DengXian" w:hAnsi="Times New Roman" w:cs="Times New Roman"/>
          <w:color w:val="000000" w:themeColor="text1"/>
          <w:sz w:val="22"/>
        </w:rPr>
        <w:t>analysed</w:t>
      </w:r>
      <w:r w:rsidRPr="00F007DB">
        <w:rPr>
          <w:rFonts w:ascii="Times New Roman" w:eastAsia="DengXian" w:hAnsi="Times New Roman" w:cs="Times New Roman"/>
          <w:color w:val="000000" w:themeColor="text1"/>
          <w:sz w:val="22"/>
        </w:rPr>
        <w:t xml:space="preserve"> the </w:t>
      </w:r>
      <w:r w:rsidR="00126DEC">
        <w:rPr>
          <w:rFonts w:ascii="Times New Roman" w:eastAsia="DengXian" w:hAnsi="Times New Roman" w:cs="Times New Roman"/>
          <w:color w:val="000000" w:themeColor="text1"/>
          <w:sz w:val="22"/>
        </w:rPr>
        <w:t>scenario</w:t>
      </w:r>
      <w:r w:rsidR="00126DEC" w:rsidRPr="00F007DB">
        <w:rPr>
          <w:rFonts w:ascii="Times New Roman" w:eastAsia="DengXian" w:hAnsi="Times New Roman" w:cs="Times New Roman"/>
          <w:color w:val="000000" w:themeColor="text1"/>
          <w:sz w:val="22"/>
        </w:rPr>
        <w:t xml:space="preserve"> </w:t>
      </w:r>
      <w:r w:rsidRPr="00F007DB">
        <w:rPr>
          <w:rFonts w:ascii="Times New Roman" w:eastAsia="DengXian" w:hAnsi="Times New Roman" w:cs="Times New Roman"/>
          <w:color w:val="000000" w:themeColor="text1"/>
          <w:sz w:val="22"/>
        </w:rPr>
        <w:t xml:space="preserve">with multiple products and analytically proven how </w:t>
      </w:r>
      <w:r w:rsidR="00CC1577">
        <w:rPr>
          <w:rFonts w:ascii="Times New Roman" w:eastAsia="DengXian" w:hAnsi="Times New Roman" w:cs="Times New Roman"/>
          <w:color w:val="000000" w:themeColor="text1"/>
          <w:sz w:val="22"/>
        </w:rPr>
        <w:t>a</w:t>
      </w:r>
      <w:r w:rsidR="00CC1577" w:rsidRPr="00F007DB">
        <w:rPr>
          <w:rFonts w:ascii="Times New Roman" w:eastAsia="DengXian" w:hAnsi="Times New Roman" w:cs="Times New Roman"/>
          <w:color w:val="000000" w:themeColor="text1"/>
          <w:sz w:val="22"/>
        </w:rPr>
        <w:t xml:space="preserve"> </w:t>
      </w:r>
      <w:r w:rsidRPr="00F007DB">
        <w:rPr>
          <w:rFonts w:ascii="Times New Roman" w:eastAsia="DengXian" w:hAnsi="Times New Roman" w:cs="Times New Roman"/>
          <w:color w:val="000000" w:themeColor="text1"/>
          <w:sz w:val="22"/>
        </w:rPr>
        <w:t>generali</w:t>
      </w:r>
      <w:r w:rsidR="00CC1577">
        <w:rPr>
          <w:rFonts w:ascii="Times New Roman" w:eastAsia="DengXian" w:hAnsi="Times New Roman" w:cs="Times New Roman"/>
          <w:color w:val="000000" w:themeColor="text1"/>
          <w:sz w:val="22"/>
        </w:rPr>
        <w:t>s</w:t>
      </w:r>
      <w:r w:rsidRPr="00F007DB">
        <w:rPr>
          <w:rFonts w:ascii="Times New Roman" w:eastAsia="DengXian" w:hAnsi="Times New Roman" w:cs="Times New Roman"/>
          <w:color w:val="000000" w:themeColor="text1"/>
          <w:sz w:val="22"/>
        </w:rPr>
        <w:t>ed ZRS contract can be applied to achieve win-win coordination efficiently. Second, we have studied greedy wholesale price (GWP)</w:t>
      </w:r>
      <w:r w:rsidR="00126DEC">
        <w:rPr>
          <w:rFonts w:ascii="Times New Roman" w:eastAsia="DengXian" w:hAnsi="Times New Roman" w:cs="Times New Roman"/>
          <w:color w:val="000000" w:themeColor="text1"/>
          <w:sz w:val="22"/>
        </w:rPr>
        <w:t>–</w:t>
      </w:r>
      <w:r w:rsidRPr="00F007DB">
        <w:rPr>
          <w:rFonts w:ascii="Times New Roman" w:eastAsia="DengXian" w:hAnsi="Times New Roman" w:cs="Times New Roman"/>
          <w:color w:val="000000" w:themeColor="text1"/>
          <w:sz w:val="22"/>
        </w:rPr>
        <w:t>based contracts, which</w:t>
      </w:r>
      <w:r w:rsidR="00126DEC">
        <w:rPr>
          <w:rFonts w:ascii="Times New Roman" w:eastAsia="DengXian" w:hAnsi="Times New Roman" w:cs="Times New Roman"/>
          <w:color w:val="000000" w:themeColor="text1"/>
          <w:sz w:val="22"/>
        </w:rPr>
        <w:t xml:space="preserve"> are the opposite of ZWP-based contracts in that</w:t>
      </w:r>
      <w:r w:rsidRPr="00F007DB">
        <w:rPr>
          <w:rFonts w:ascii="Times New Roman" w:eastAsia="DengXian" w:hAnsi="Times New Roman" w:cs="Times New Roman"/>
          <w:color w:val="000000" w:themeColor="text1"/>
          <w:sz w:val="22"/>
        </w:rPr>
        <w:t xml:space="preserve"> the manufacturer charges the retailer a wholesale price equal to the retail price. We have shown that </w:t>
      </w:r>
      <w:r w:rsidR="00885234">
        <w:rPr>
          <w:rFonts w:ascii="Times New Roman" w:eastAsia="DengXian" w:hAnsi="Times New Roman" w:cs="Times New Roman"/>
          <w:color w:val="000000" w:themeColor="text1"/>
          <w:sz w:val="22"/>
        </w:rPr>
        <w:t>a</w:t>
      </w:r>
      <w:r w:rsidR="00885234" w:rsidRPr="00F007DB">
        <w:rPr>
          <w:rFonts w:ascii="Times New Roman" w:eastAsia="DengXian" w:hAnsi="Times New Roman" w:cs="Times New Roman"/>
          <w:color w:val="000000" w:themeColor="text1"/>
          <w:sz w:val="22"/>
        </w:rPr>
        <w:t xml:space="preserve"> </w:t>
      </w:r>
      <w:r w:rsidRPr="00F007DB">
        <w:rPr>
          <w:rFonts w:ascii="Times New Roman" w:eastAsia="DengXian" w:hAnsi="Times New Roman" w:cs="Times New Roman"/>
          <w:color w:val="000000" w:themeColor="text1"/>
          <w:sz w:val="22"/>
        </w:rPr>
        <w:t>GWP</w:t>
      </w:r>
      <w:r w:rsidR="00AD4A90">
        <w:rPr>
          <w:rFonts w:ascii="Times New Roman" w:eastAsia="DengXian" w:hAnsi="Times New Roman" w:cs="Times New Roman"/>
          <w:color w:val="000000" w:themeColor="text1"/>
          <w:sz w:val="22"/>
        </w:rPr>
        <w:t>-</w:t>
      </w:r>
      <w:r w:rsidRPr="00F007DB">
        <w:rPr>
          <w:rFonts w:ascii="Times New Roman" w:eastAsia="DengXian" w:hAnsi="Times New Roman" w:cs="Times New Roman"/>
          <w:color w:val="000000" w:themeColor="text1"/>
          <w:sz w:val="22"/>
        </w:rPr>
        <w:t xml:space="preserve">based revenue-sharing-plus-side-payment (GRS) contract and </w:t>
      </w:r>
      <w:r w:rsidR="00885234">
        <w:rPr>
          <w:rFonts w:ascii="Times New Roman" w:eastAsia="DengXian" w:hAnsi="Times New Roman" w:cs="Times New Roman"/>
          <w:color w:val="000000" w:themeColor="text1"/>
          <w:sz w:val="22"/>
        </w:rPr>
        <w:t>a</w:t>
      </w:r>
      <w:r w:rsidR="00885234" w:rsidRPr="00F007DB">
        <w:rPr>
          <w:rFonts w:ascii="Times New Roman" w:eastAsia="DengXian" w:hAnsi="Times New Roman" w:cs="Times New Roman"/>
          <w:color w:val="000000" w:themeColor="text1"/>
          <w:sz w:val="22"/>
        </w:rPr>
        <w:t xml:space="preserve"> </w:t>
      </w:r>
      <w:r w:rsidRPr="00F007DB">
        <w:rPr>
          <w:rFonts w:ascii="Times New Roman" w:eastAsia="DengXian" w:hAnsi="Times New Roman" w:cs="Times New Roman"/>
          <w:color w:val="000000" w:themeColor="text1"/>
          <w:sz w:val="22"/>
        </w:rPr>
        <w:t xml:space="preserve">ZRS contract can both achieve win-win coordination. However, with the concept of risk in mind, we have shown that the ZRS contract </w:t>
      </w:r>
      <w:r w:rsidRPr="00396039">
        <w:rPr>
          <w:rFonts w:ascii="Times New Roman" w:eastAsia="DengXian" w:hAnsi="Times New Roman" w:cs="Times New Roman"/>
          <w:iCs/>
          <w:color w:val="000000" w:themeColor="text1"/>
          <w:sz w:val="22"/>
        </w:rPr>
        <w:t>MV</w:t>
      </w:r>
      <w:r w:rsidR="00726FCE">
        <w:rPr>
          <w:rFonts w:ascii="Times New Roman" w:eastAsia="DengXian" w:hAnsi="Times New Roman" w:cs="Times New Roman"/>
          <w:iCs/>
          <w:color w:val="000000" w:themeColor="text1"/>
          <w:sz w:val="22"/>
        </w:rPr>
        <w:t>-</w:t>
      </w:r>
      <w:r w:rsidRPr="00396039">
        <w:rPr>
          <w:rFonts w:ascii="Times New Roman" w:eastAsia="DengXian" w:hAnsi="Times New Roman" w:cs="Times New Roman"/>
          <w:iCs/>
          <w:color w:val="000000" w:themeColor="text1"/>
          <w:sz w:val="22"/>
        </w:rPr>
        <w:t>dominates</w:t>
      </w:r>
      <w:r w:rsidRPr="00F007DB">
        <w:rPr>
          <w:rFonts w:ascii="Times New Roman" w:eastAsia="DengXian" w:hAnsi="Times New Roman" w:cs="Times New Roman"/>
          <w:color w:val="000000" w:themeColor="text1"/>
          <w:sz w:val="22"/>
        </w:rPr>
        <w:t xml:space="preserve"> the GRS contract in yielding a smaller level of risk to both the retailer and manufacturer when the unit production cost is sufficiently small. Third, we have further discussed the case</w:t>
      </w:r>
      <w:r w:rsidR="006B7F63" w:rsidRPr="00F007DB">
        <w:rPr>
          <w:rFonts w:ascii="Times New Roman" w:eastAsia="DengXian" w:hAnsi="Times New Roman" w:cs="Times New Roman"/>
          <w:color w:val="000000" w:themeColor="text1"/>
          <w:sz w:val="22"/>
        </w:rPr>
        <w:t>s</w:t>
      </w:r>
      <w:r w:rsidRPr="00F007DB">
        <w:rPr>
          <w:rFonts w:ascii="Times New Roman" w:eastAsia="DengXian" w:hAnsi="Times New Roman" w:cs="Times New Roman"/>
          <w:color w:val="000000" w:themeColor="text1"/>
          <w:sz w:val="22"/>
        </w:rPr>
        <w:t xml:space="preserve"> </w:t>
      </w:r>
      <w:r w:rsidR="00AD4A90">
        <w:rPr>
          <w:rFonts w:ascii="Times New Roman" w:eastAsia="DengXian" w:hAnsi="Times New Roman" w:cs="Times New Roman"/>
          <w:color w:val="000000" w:themeColor="text1"/>
          <w:sz w:val="22"/>
        </w:rPr>
        <w:t>of differences in</w:t>
      </w:r>
      <w:r w:rsidR="00AD4A90" w:rsidRPr="00F007DB">
        <w:rPr>
          <w:rFonts w:ascii="Times New Roman" w:eastAsia="DengXian" w:hAnsi="Times New Roman" w:cs="Times New Roman"/>
          <w:color w:val="000000" w:themeColor="text1"/>
          <w:sz w:val="22"/>
        </w:rPr>
        <w:t xml:space="preserve"> </w:t>
      </w:r>
      <w:r w:rsidRPr="00F007DB">
        <w:rPr>
          <w:rFonts w:ascii="Times New Roman" w:eastAsia="DengXian" w:hAnsi="Times New Roman" w:cs="Times New Roman"/>
          <w:color w:val="000000" w:themeColor="text1"/>
          <w:sz w:val="22"/>
        </w:rPr>
        <w:t>perception between ZWP and NZWP contracts</w:t>
      </w:r>
      <w:r w:rsidR="00AD4A90">
        <w:rPr>
          <w:rFonts w:ascii="Times New Roman" w:eastAsia="DengXian" w:hAnsi="Times New Roman" w:cs="Times New Roman"/>
          <w:color w:val="000000" w:themeColor="text1"/>
          <w:sz w:val="22"/>
        </w:rPr>
        <w:t>, and</w:t>
      </w:r>
      <w:r w:rsidRPr="00F007DB">
        <w:rPr>
          <w:rFonts w:ascii="Times New Roman" w:eastAsia="DengXian" w:hAnsi="Times New Roman" w:cs="Times New Roman"/>
          <w:color w:val="000000" w:themeColor="text1"/>
          <w:sz w:val="22"/>
        </w:rPr>
        <w:t xml:space="preserve"> </w:t>
      </w:r>
      <w:r w:rsidR="00AD4A90">
        <w:rPr>
          <w:rFonts w:ascii="Times New Roman" w:eastAsia="DengXian" w:hAnsi="Times New Roman" w:cs="Times New Roman"/>
          <w:color w:val="000000" w:themeColor="text1"/>
          <w:sz w:val="22"/>
        </w:rPr>
        <w:t>revealed</w:t>
      </w:r>
      <w:r w:rsidR="00AD4A90" w:rsidRPr="00F007DB">
        <w:rPr>
          <w:rFonts w:ascii="Times New Roman" w:eastAsia="DengXian" w:hAnsi="Times New Roman" w:cs="Times New Roman"/>
          <w:color w:val="000000" w:themeColor="text1"/>
          <w:sz w:val="22"/>
        </w:rPr>
        <w:t xml:space="preserve"> </w:t>
      </w:r>
      <w:r w:rsidR="00AD4A90">
        <w:rPr>
          <w:rFonts w:ascii="Times New Roman" w:eastAsia="DengXian" w:hAnsi="Times New Roman" w:cs="Times New Roman"/>
          <w:color w:val="000000" w:themeColor="text1"/>
          <w:sz w:val="22"/>
        </w:rPr>
        <w:t>how</w:t>
      </w:r>
      <w:r w:rsidR="00AD4A90" w:rsidRPr="00F007DB">
        <w:rPr>
          <w:rFonts w:ascii="Times New Roman" w:eastAsia="DengXian" w:hAnsi="Times New Roman" w:cs="Times New Roman"/>
          <w:color w:val="000000" w:themeColor="text1"/>
          <w:sz w:val="22"/>
        </w:rPr>
        <w:t xml:space="preserve"> </w:t>
      </w:r>
      <w:r w:rsidRPr="00F007DB">
        <w:rPr>
          <w:rFonts w:ascii="Times New Roman" w:eastAsia="DengXian" w:hAnsi="Times New Roman" w:cs="Times New Roman"/>
          <w:color w:val="000000" w:themeColor="text1"/>
          <w:sz w:val="22"/>
        </w:rPr>
        <w:t>ZWP</w:t>
      </w:r>
      <w:r w:rsidR="00AD4A90">
        <w:rPr>
          <w:rFonts w:ascii="Times New Roman" w:eastAsia="DengXian" w:hAnsi="Times New Roman" w:cs="Times New Roman"/>
          <w:color w:val="000000" w:themeColor="text1"/>
          <w:sz w:val="22"/>
        </w:rPr>
        <w:t>-</w:t>
      </w:r>
      <w:r w:rsidRPr="00F007DB">
        <w:rPr>
          <w:rFonts w:ascii="Times New Roman" w:eastAsia="DengXian" w:hAnsi="Times New Roman" w:cs="Times New Roman"/>
          <w:color w:val="000000" w:themeColor="text1"/>
          <w:sz w:val="22"/>
        </w:rPr>
        <w:t xml:space="preserve">based supply chain contracts </w:t>
      </w:r>
      <w:r w:rsidR="00AD4A90">
        <w:rPr>
          <w:rFonts w:ascii="Times New Roman" w:eastAsia="DengXian" w:hAnsi="Times New Roman" w:cs="Times New Roman"/>
          <w:color w:val="000000" w:themeColor="text1"/>
          <w:sz w:val="22"/>
        </w:rPr>
        <w:t>can</w:t>
      </w:r>
      <w:r w:rsidR="00AD4A90" w:rsidRPr="00F007DB">
        <w:rPr>
          <w:rFonts w:ascii="Times New Roman" w:eastAsia="DengXian" w:hAnsi="Times New Roman" w:cs="Times New Roman"/>
          <w:color w:val="000000" w:themeColor="text1"/>
          <w:sz w:val="22"/>
        </w:rPr>
        <w:t xml:space="preserve"> </w:t>
      </w:r>
      <w:r w:rsidR="00AD4A90">
        <w:rPr>
          <w:rFonts w:ascii="Times New Roman" w:eastAsia="DengXian" w:hAnsi="Times New Roman" w:cs="Times New Roman"/>
          <w:color w:val="000000" w:themeColor="text1"/>
          <w:sz w:val="22"/>
        </w:rPr>
        <w:t>find</w:t>
      </w:r>
      <w:r w:rsidR="00AD4A90" w:rsidRPr="00F007DB">
        <w:rPr>
          <w:rFonts w:ascii="Times New Roman" w:eastAsia="DengXian" w:hAnsi="Times New Roman" w:cs="Times New Roman"/>
          <w:color w:val="000000" w:themeColor="text1"/>
          <w:sz w:val="22"/>
        </w:rPr>
        <w:t xml:space="preserve"> </w:t>
      </w:r>
      <w:r w:rsidRPr="00F007DB">
        <w:rPr>
          <w:rFonts w:ascii="Times New Roman" w:eastAsia="DengXian" w:hAnsi="Times New Roman" w:cs="Times New Roman"/>
          <w:color w:val="000000" w:themeColor="text1"/>
          <w:sz w:val="22"/>
        </w:rPr>
        <w:t xml:space="preserve">a competitive niche. </w:t>
      </w:r>
    </w:p>
    <w:p w14:paraId="5E312C24" w14:textId="37AB9C0B" w:rsidR="00B62901" w:rsidRPr="00F007DB" w:rsidRDefault="00B62901" w:rsidP="00724300">
      <w:pPr>
        <w:spacing w:line="480" w:lineRule="auto"/>
        <w:rPr>
          <w:rFonts w:ascii="Times New Roman" w:eastAsia="DengXian" w:hAnsi="Times New Roman" w:cs="Times New Roman"/>
          <w:b/>
          <w:color w:val="000000" w:themeColor="text1"/>
          <w:sz w:val="28"/>
          <w:szCs w:val="28"/>
        </w:rPr>
      </w:pPr>
      <w:r w:rsidRPr="00F007DB">
        <w:rPr>
          <w:rFonts w:ascii="Times New Roman" w:eastAsia="DengXian" w:hAnsi="Times New Roman" w:cs="Times New Roman"/>
          <w:b/>
          <w:color w:val="000000" w:themeColor="text1"/>
          <w:sz w:val="28"/>
          <w:szCs w:val="28"/>
        </w:rPr>
        <w:t>6.2. Insights and Implications</w:t>
      </w:r>
    </w:p>
    <w:p w14:paraId="663865A9" w14:textId="4574AEF4" w:rsidR="0002173C" w:rsidRPr="00F007DB" w:rsidRDefault="0002173C" w:rsidP="00724300">
      <w:pPr>
        <w:autoSpaceDE w:val="0"/>
        <w:autoSpaceDN w:val="0"/>
        <w:adjustRightInd w:val="0"/>
        <w:spacing w:line="480" w:lineRule="auto"/>
        <w:rPr>
          <w:rFonts w:ascii="Times New Roman" w:eastAsia="DengXian" w:hAnsi="Times New Roman" w:cs="Times New Roman"/>
          <w:color w:val="000000" w:themeColor="text1"/>
          <w:kern w:val="0"/>
          <w:sz w:val="22"/>
        </w:rPr>
      </w:pPr>
      <w:r w:rsidRPr="00F007DB">
        <w:rPr>
          <w:rFonts w:ascii="Times New Roman" w:eastAsia="DengXian" w:hAnsi="Times New Roman" w:cs="Times New Roman"/>
          <w:color w:val="000000" w:themeColor="text1"/>
          <w:kern w:val="0"/>
          <w:sz w:val="22"/>
        </w:rPr>
        <w:t xml:space="preserve">Based on the findings derived </w:t>
      </w:r>
      <w:r w:rsidR="00CB47AE">
        <w:rPr>
          <w:rFonts w:ascii="Times New Roman" w:eastAsia="DengXian" w:hAnsi="Times New Roman" w:cs="Times New Roman"/>
          <w:color w:val="000000" w:themeColor="text1"/>
          <w:kern w:val="0"/>
          <w:sz w:val="22"/>
        </w:rPr>
        <w:t>from</w:t>
      </w:r>
      <w:r w:rsidR="00CB47AE" w:rsidRPr="00F007DB">
        <w:rPr>
          <w:rFonts w:ascii="Times New Roman" w:eastAsia="DengXian" w:hAnsi="Times New Roman" w:cs="Times New Roman"/>
          <w:color w:val="000000" w:themeColor="text1"/>
          <w:kern w:val="0"/>
          <w:sz w:val="22"/>
        </w:rPr>
        <w:t xml:space="preserve"> </w:t>
      </w:r>
      <w:r w:rsidRPr="00F007DB">
        <w:rPr>
          <w:rFonts w:ascii="Times New Roman" w:eastAsia="DengXian" w:hAnsi="Times New Roman" w:cs="Times New Roman"/>
          <w:color w:val="000000" w:themeColor="text1"/>
          <w:kern w:val="0"/>
          <w:sz w:val="22"/>
        </w:rPr>
        <w:t xml:space="preserve">the analysis, we discuss </w:t>
      </w:r>
      <w:r w:rsidR="00726FCE">
        <w:rPr>
          <w:rFonts w:ascii="Times New Roman" w:eastAsia="DengXian" w:hAnsi="Times New Roman" w:cs="Times New Roman"/>
          <w:color w:val="000000" w:themeColor="text1"/>
          <w:kern w:val="0"/>
          <w:sz w:val="22"/>
        </w:rPr>
        <w:t>below</w:t>
      </w:r>
      <w:r w:rsidRPr="00F007DB">
        <w:rPr>
          <w:rFonts w:ascii="Times New Roman" w:eastAsia="DengXian" w:hAnsi="Times New Roman" w:cs="Times New Roman"/>
          <w:color w:val="000000" w:themeColor="text1"/>
          <w:kern w:val="0"/>
          <w:sz w:val="22"/>
        </w:rPr>
        <w:t xml:space="preserve"> some important managerial insights and implications.</w:t>
      </w:r>
    </w:p>
    <w:p w14:paraId="1F7749AE" w14:textId="22C59B70" w:rsidR="00B62901" w:rsidRPr="00F007DB" w:rsidRDefault="002F38F0" w:rsidP="00724300">
      <w:pPr>
        <w:autoSpaceDE w:val="0"/>
        <w:autoSpaceDN w:val="0"/>
        <w:adjustRightInd w:val="0"/>
        <w:spacing w:line="480" w:lineRule="auto"/>
        <w:ind w:firstLine="426"/>
        <w:rPr>
          <w:rFonts w:ascii="Times New Roman" w:eastAsia="DengXian" w:hAnsi="Times New Roman" w:cs="Times New Roman"/>
          <w:color w:val="000000" w:themeColor="text1"/>
          <w:kern w:val="0"/>
          <w:sz w:val="22"/>
        </w:rPr>
      </w:pPr>
      <w:r w:rsidRPr="00F007DB">
        <w:rPr>
          <w:rFonts w:ascii="Times New Roman" w:eastAsia="DengXian" w:hAnsi="Times New Roman" w:cs="Times New Roman"/>
          <w:b/>
          <w:color w:val="000000" w:themeColor="text1"/>
          <w:kern w:val="0"/>
          <w:sz w:val="22"/>
        </w:rPr>
        <w:t>Choice of ZWP</w:t>
      </w:r>
      <w:r w:rsidR="00CB47AE">
        <w:rPr>
          <w:rFonts w:ascii="Times New Roman" w:eastAsia="DengXian" w:hAnsi="Times New Roman" w:cs="Times New Roman"/>
          <w:b/>
          <w:color w:val="000000" w:themeColor="text1"/>
          <w:kern w:val="0"/>
          <w:sz w:val="22"/>
        </w:rPr>
        <w:t>-</w:t>
      </w:r>
      <w:r w:rsidRPr="00F007DB">
        <w:rPr>
          <w:rFonts w:ascii="Times New Roman" w:eastAsia="DengXian" w:hAnsi="Times New Roman" w:cs="Times New Roman"/>
          <w:b/>
          <w:color w:val="000000" w:themeColor="text1"/>
          <w:kern w:val="0"/>
          <w:sz w:val="22"/>
        </w:rPr>
        <w:t>based contracts:</w:t>
      </w:r>
      <w:r w:rsidRPr="00F007DB">
        <w:rPr>
          <w:rFonts w:ascii="Times New Roman" w:eastAsia="DengXian" w:hAnsi="Times New Roman" w:cs="Times New Roman"/>
          <w:color w:val="000000" w:themeColor="text1"/>
          <w:kern w:val="0"/>
          <w:sz w:val="22"/>
        </w:rPr>
        <w:t xml:space="preserve"> From Proposition 4.1, we note that only the ZRS contract, but not the </w:t>
      </w:r>
      <w:r w:rsidRPr="00F007DB">
        <w:rPr>
          <w:rFonts w:ascii="Times New Roman" w:eastAsia="DengXian" w:hAnsi="Times New Roman" w:cs="Times New Roman"/>
          <w:color w:val="000000" w:themeColor="text1"/>
          <w:kern w:val="0"/>
          <w:sz w:val="22"/>
        </w:rPr>
        <w:lastRenderedPageBreak/>
        <w:t xml:space="preserve">ZR and ZR contracts, can achieve win-win coordination. </w:t>
      </w:r>
      <w:r w:rsidR="00280D4D" w:rsidRPr="00F007DB">
        <w:rPr>
          <w:rFonts w:ascii="Times New Roman" w:eastAsia="DengXian" w:hAnsi="Times New Roman" w:cs="Times New Roman"/>
          <w:color w:val="000000" w:themeColor="text1"/>
          <w:kern w:val="0"/>
          <w:sz w:val="22"/>
        </w:rPr>
        <w:t>This means</w:t>
      </w:r>
      <w:r w:rsidRPr="00F007DB">
        <w:rPr>
          <w:rFonts w:ascii="Times New Roman" w:eastAsia="DengXian" w:hAnsi="Times New Roman" w:cs="Times New Roman"/>
          <w:color w:val="000000" w:themeColor="text1"/>
          <w:kern w:val="0"/>
          <w:sz w:val="22"/>
        </w:rPr>
        <w:t xml:space="preserve"> the ZRS contract is a powerful </w:t>
      </w:r>
      <w:r w:rsidR="00CB47AE">
        <w:rPr>
          <w:rFonts w:ascii="Times New Roman" w:eastAsia="DengXian" w:hAnsi="Times New Roman" w:cs="Times New Roman"/>
          <w:color w:val="000000" w:themeColor="text1"/>
          <w:kern w:val="0"/>
          <w:sz w:val="22"/>
        </w:rPr>
        <w:t>option,</w:t>
      </w:r>
      <w:r w:rsidRPr="00F007DB">
        <w:rPr>
          <w:rFonts w:ascii="Times New Roman" w:eastAsia="DengXian" w:hAnsi="Times New Roman" w:cs="Times New Roman"/>
          <w:color w:val="000000" w:themeColor="text1"/>
          <w:kern w:val="0"/>
          <w:sz w:val="22"/>
        </w:rPr>
        <w:t xml:space="preserve"> especially because no matter whether the ordering decision is decided by the retailer (i.e., under the RD scenario) or by the manufacturer (i.e., under the MD scenario), the ZRS contract can still achieve win-win coordination. In terms of contract setting </w:t>
      </w:r>
      <w:r w:rsidR="00CB47AE">
        <w:rPr>
          <w:rFonts w:ascii="Times New Roman" w:eastAsia="DengXian" w:hAnsi="Times New Roman" w:cs="Times New Roman"/>
          <w:color w:val="000000" w:themeColor="text1"/>
          <w:kern w:val="0"/>
          <w:sz w:val="22"/>
        </w:rPr>
        <w:t>in the</w:t>
      </w:r>
      <w:r w:rsidR="00CB47AE" w:rsidRPr="00F007DB">
        <w:rPr>
          <w:rFonts w:ascii="Times New Roman" w:eastAsia="DengXian" w:hAnsi="Times New Roman" w:cs="Times New Roman"/>
          <w:color w:val="000000" w:themeColor="text1"/>
          <w:kern w:val="0"/>
          <w:sz w:val="22"/>
        </w:rPr>
        <w:t xml:space="preserve"> </w:t>
      </w:r>
      <w:r w:rsidRPr="00F007DB">
        <w:rPr>
          <w:rFonts w:ascii="Times New Roman" w:eastAsia="DengXian" w:hAnsi="Times New Roman" w:cs="Times New Roman"/>
          <w:color w:val="000000" w:themeColor="text1"/>
          <w:kern w:val="0"/>
          <w:sz w:val="22"/>
        </w:rPr>
        <w:t>real</w:t>
      </w:r>
      <w:r w:rsidR="00CB47AE">
        <w:rPr>
          <w:rFonts w:ascii="Times New Roman" w:eastAsia="DengXian" w:hAnsi="Times New Roman" w:cs="Times New Roman"/>
          <w:color w:val="000000" w:themeColor="text1"/>
          <w:kern w:val="0"/>
          <w:sz w:val="22"/>
        </w:rPr>
        <w:t xml:space="preserve"> </w:t>
      </w:r>
      <w:r w:rsidRPr="00F007DB">
        <w:rPr>
          <w:rFonts w:ascii="Times New Roman" w:eastAsia="DengXian" w:hAnsi="Times New Roman" w:cs="Times New Roman"/>
          <w:color w:val="000000" w:themeColor="text1"/>
          <w:kern w:val="0"/>
          <w:sz w:val="22"/>
        </w:rPr>
        <w:t>world, the ZRS contract is also easy to implement</w:t>
      </w:r>
      <w:r w:rsidR="00CB47AE">
        <w:rPr>
          <w:rFonts w:ascii="Times New Roman" w:eastAsia="DengXian" w:hAnsi="Times New Roman" w:cs="Times New Roman"/>
          <w:color w:val="000000" w:themeColor="text1"/>
          <w:kern w:val="0"/>
          <w:sz w:val="22"/>
        </w:rPr>
        <w:t>,</w:t>
      </w:r>
      <w:r w:rsidRPr="00F007DB">
        <w:rPr>
          <w:rFonts w:ascii="Times New Roman" w:eastAsia="DengXian" w:hAnsi="Times New Roman" w:cs="Times New Roman"/>
          <w:color w:val="000000" w:themeColor="text1"/>
          <w:kern w:val="0"/>
          <w:sz w:val="22"/>
        </w:rPr>
        <w:t xml:space="preserve"> as </w:t>
      </w:r>
      <w:r w:rsidR="00CB47AE">
        <w:rPr>
          <w:rFonts w:ascii="Times New Roman" w:eastAsia="DengXian" w:hAnsi="Times New Roman" w:cs="Times New Roman"/>
          <w:color w:val="000000" w:themeColor="text1"/>
          <w:kern w:val="0"/>
          <w:sz w:val="22"/>
        </w:rPr>
        <w:t xml:space="preserve">indicated by </w:t>
      </w:r>
      <w:r w:rsidRPr="00F007DB">
        <w:rPr>
          <w:rFonts w:ascii="Times New Roman" w:eastAsia="DengXian" w:hAnsi="Times New Roman" w:cs="Times New Roman"/>
          <w:color w:val="000000" w:themeColor="text1"/>
          <w:kern w:val="0"/>
          <w:sz w:val="22"/>
        </w:rPr>
        <w:t>Proposition 4.2.</w:t>
      </w:r>
    </w:p>
    <w:p w14:paraId="55D803A6" w14:textId="64520C38" w:rsidR="009759EB" w:rsidRPr="00F007DB" w:rsidRDefault="002F38F0" w:rsidP="00724300">
      <w:pPr>
        <w:autoSpaceDE w:val="0"/>
        <w:autoSpaceDN w:val="0"/>
        <w:adjustRightInd w:val="0"/>
        <w:spacing w:line="480" w:lineRule="auto"/>
        <w:ind w:firstLine="360"/>
        <w:rPr>
          <w:rFonts w:ascii="Times New Roman" w:eastAsia="DengXian" w:hAnsi="Times New Roman" w:cs="Times New Roman"/>
          <w:color w:val="000000" w:themeColor="text1"/>
          <w:kern w:val="0"/>
          <w:sz w:val="22"/>
        </w:rPr>
      </w:pPr>
      <w:r w:rsidRPr="00F007DB">
        <w:rPr>
          <w:rFonts w:ascii="Times New Roman" w:eastAsia="DengXian" w:hAnsi="Times New Roman" w:cs="Times New Roman"/>
          <w:b/>
          <w:color w:val="000000" w:themeColor="text1"/>
          <w:kern w:val="0"/>
          <w:sz w:val="22"/>
        </w:rPr>
        <w:t>Coordinating multiple-product supply chains:</w:t>
      </w:r>
      <w:r w:rsidRPr="00F007DB">
        <w:rPr>
          <w:rFonts w:ascii="Times New Roman" w:eastAsia="DengXian" w:hAnsi="Times New Roman" w:cs="Times New Roman"/>
          <w:color w:val="000000" w:themeColor="text1"/>
          <w:kern w:val="0"/>
          <w:sz w:val="22"/>
        </w:rPr>
        <w:t xml:space="preserve"> From Proposition 5.1, </w:t>
      </w:r>
      <w:r w:rsidR="00280D4D" w:rsidRPr="00F007DB">
        <w:rPr>
          <w:rFonts w:ascii="Times New Roman" w:eastAsia="DengXian" w:hAnsi="Times New Roman" w:cs="Times New Roman"/>
          <w:color w:val="000000" w:themeColor="text1"/>
          <w:kern w:val="0"/>
          <w:sz w:val="22"/>
        </w:rPr>
        <w:t xml:space="preserve">first, </w:t>
      </w:r>
      <w:r w:rsidRPr="00F007DB">
        <w:rPr>
          <w:rFonts w:ascii="Times New Roman" w:eastAsia="DengXian" w:hAnsi="Times New Roman" w:cs="Times New Roman"/>
          <w:color w:val="000000" w:themeColor="text1"/>
          <w:kern w:val="0"/>
          <w:sz w:val="22"/>
        </w:rPr>
        <w:t xml:space="preserve">we can easily see that when the supply chain produces and sells </w:t>
      </w:r>
      <w:r w:rsidRPr="00F007DB">
        <w:rPr>
          <w:rFonts w:ascii="Times New Roman" w:eastAsia="DengXian" w:hAnsi="Times New Roman" w:cs="Times New Roman"/>
          <w:i/>
          <w:color w:val="000000" w:themeColor="text1"/>
          <w:kern w:val="0"/>
          <w:sz w:val="22"/>
        </w:rPr>
        <w:t>N</w:t>
      </w:r>
      <w:r w:rsidRPr="00F007DB">
        <w:rPr>
          <w:rFonts w:ascii="Times New Roman" w:eastAsia="DengXian" w:hAnsi="Times New Roman" w:cs="Times New Roman"/>
          <w:color w:val="000000" w:themeColor="text1"/>
          <w:kern w:val="0"/>
          <w:sz w:val="22"/>
        </w:rPr>
        <w:t xml:space="preserve"> heterogeneous products, </w:t>
      </w:r>
      <w:r w:rsidR="005E3599">
        <w:rPr>
          <w:rFonts w:ascii="Times New Roman" w:eastAsia="DengXian" w:hAnsi="Times New Roman" w:cs="Times New Roman"/>
          <w:color w:val="000000" w:themeColor="text1"/>
          <w:kern w:val="0"/>
          <w:sz w:val="22"/>
        </w:rPr>
        <w:t>a</w:t>
      </w:r>
      <w:r w:rsidR="005E3599" w:rsidRPr="00F007DB">
        <w:rPr>
          <w:rFonts w:ascii="Times New Roman" w:eastAsia="DengXian" w:hAnsi="Times New Roman" w:cs="Times New Roman"/>
          <w:color w:val="000000" w:themeColor="text1"/>
          <w:kern w:val="0"/>
          <w:sz w:val="22"/>
        </w:rPr>
        <w:t xml:space="preserve"> </w:t>
      </w:r>
      <w:r w:rsidRPr="00F007DB">
        <w:rPr>
          <w:rFonts w:ascii="Times New Roman" w:eastAsia="DengXian" w:hAnsi="Times New Roman" w:cs="Times New Roman"/>
          <w:color w:val="000000" w:themeColor="text1"/>
          <w:kern w:val="0"/>
          <w:sz w:val="22"/>
        </w:rPr>
        <w:t>generali</w:t>
      </w:r>
      <w:r w:rsidR="00E70775">
        <w:rPr>
          <w:rFonts w:ascii="Times New Roman" w:eastAsia="DengXian" w:hAnsi="Times New Roman" w:cs="Times New Roman"/>
          <w:color w:val="000000" w:themeColor="text1"/>
          <w:kern w:val="0"/>
          <w:sz w:val="22"/>
        </w:rPr>
        <w:t>s</w:t>
      </w:r>
      <w:r w:rsidRPr="00F007DB">
        <w:rPr>
          <w:rFonts w:ascii="Times New Roman" w:eastAsia="DengXian" w:hAnsi="Times New Roman" w:cs="Times New Roman"/>
          <w:color w:val="000000" w:themeColor="text1"/>
          <w:kern w:val="0"/>
          <w:sz w:val="22"/>
        </w:rPr>
        <w:t xml:space="preserve">ed ZRS contract with only </w:t>
      </w:r>
      <w:r w:rsidRPr="00F007DB">
        <w:rPr>
          <w:rFonts w:ascii="Times New Roman" w:eastAsia="DengXian" w:hAnsi="Times New Roman" w:cs="Times New Roman"/>
          <w:i/>
          <w:color w:val="000000" w:themeColor="text1"/>
          <w:kern w:val="0"/>
          <w:sz w:val="22"/>
        </w:rPr>
        <w:t>N</w:t>
      </w:r>
      <w:r w:rsidRPr="00F007DB">
        <w:rPr>
          <w:rFonts w:ascii="Times New Roman" w:eastAsia="DengXian" w:hAnsi="Times New Roman" w:cs="Times New Roman"/>
          <w:color w:val="000000" w:themeColor="text1"/>
          <w:kern w:val="0"/>
          <w:sz w:val="22"/>
        </w:rPr>
        <w:t xml:space="preserve"> + 1 contract parameters can </w:t>
      </w:r>
      <w:r w:rsidR="00726FCE" w:rsidRPr="00F007DB">
        <w:rPr>
          <w:rFonts w:ascii="Times New Roman" w:eastAsia="DengXian" w:hAnsi="Times New Roman" w:cs="Times New Roman"/>
          <w:color w:val="000000" w:themeColor="text1"/>
          <w:kern w:val="0"/>
          <w:sz w:val="22"/>
        </w:rPr>
        <w:t xml:space="preserve">efficiently </w:t>
      </w:r>
      <w:r w:rsidRPr="00F007DB">
        <w:rPr>
          <w:rFonts w:ascii="Times New Roman" w:eastAsia="DengXian" w:hAnsi="Times New Roman" w:cs="Times New Roman"/>
          <w:color w:val="000000" w:themeColor="text1"/>
          <w:kern w:val="0"/>
          <w:sz w:val="22"/>
        </w:rPr>
        <w:t xml:space="preserve">achieve win-win coordination. In addition, the format of the ZRS contract </w:t>
      </w:r>
      <w:r w:rsidR="00E70775">
        <w:rPr>
          <w:rFonts w:ascii="Times New Roman" w:eastAsia="DengXian" w:hAnsi="Times New Roman" w:cs="Times New Roman"/>
          <w:color w:val="000000" w:themeColor="text1"/>
          <w:kern w:val="0"/>
          <w:sz w:val="22"/>
        </w:rPr>
        <w:t>that</w:t>
      </w:r>
      <w:r w:rsidR="00E70775" w:rsidRPr="00F007DB">
        <w:rPr>
          <w:rFonts w:ascii="Times New Roman" w:eastAsia="DengXian" w:hAnsi="Times New Roman" w:cs="Times New Roman"/>
          <w:color w:val="000000" w:themeColor="text1"/>
          <w:kern w:val="0"/>
          <w:sz w:val="22"/>
        </w:rPr>
        <w:t xml:space="preserve"> </w:t>
      </w:r>
      <w:r w:rsidRPr="00F007DB">
        <w:rPr>
          <w:rFonts w:ascii="Times New Roman" w:eastAsia="DengXian" w:hAnsi="Times New Roman" w:cs="Times New Roman"/>
          <w:color w:val="000000" w:themeColor="text1"/>
          <w:kern w:val="0"/>
          <w:sz w:val="22"/>
        </w:rPr>
        <w:t xml:space="preserve">can achieve win-win coordination is very similar to </w:t>
      </w:r>
      <w:r w:rsidR="00E70775">
        <w:rPr>
          <w:rFonts w:ascii="Times New Roman" w:eastAsia="DengXian" w:hAnsi="Times New Roman" w:cs="Times New Roman"/>
          <w:color w:val="000000" w:themeColor="text1"/>
          <w:kern w:val="0"/>
          <w:sz w:val="22"/>
        </w:rPr>
        <w:t>its</w:t>
      </w:r>
      <w:r w:rsidR="00E70775" w:rsidRPr="00F007DB">
        <w:rPr>
          <w:rFonts w:ascii="Times New Roman" w:eastAsia="DengXian" w:hAnsi="Times New Roman" w:cs="Times New Roman"/>
          <w:color w:val="000000" w:themeColor="text1"/>
          <w:kern w:val="0"/>
          <w:sz w:val="22"/>
        </w:rPr>
        <w:t xml:space="preserve"> </w:t>
      </w:r>
      <w:r w:rsidRPr="00F007DB">
        <w:rPr>
          <w:rFonts w:ascii="Times New Roman" w:eastAsia="DengXian" w:hAnsi="Times New Roman" w:cs="Times New Roman"/>
          <w:color w:val="000000" w:themeColor="text1"/>
          <w:kern w:val="0"/>
          <w:sz w:val="22"/>
        </w:rPr>
        <w:t>single product counterpart. Second, to guarantee the achievability of win-win coordination</w:t>
      </w:r>
      <w:r w:rsidR="009846A3" w:rsidRPr="00F007DB">
        <w:rPr>
          <w:rFonts w:ascii="Times New Roman" w:eastAsia="DengXian" w:hAnsi="Times New Roman" w:cs="Times New Roman" w:hint="eastAsia"/>
          <w:color w:val="000000" w:themeColor="text1"/>
          <w:kern w:val="0"/>
          <w:sz w:val="22"/>
        </w:rPr>
        <w:t>,</w:t>
      </w:r>
      <w:r w:rsidRPr="00F007DB">
        <w:rPr>
          <w:rFonts w:ascii="Times New Roman" w:eastAsia="DengXian" w:hAnsi="Times New Roman" w:cs="Times New Roman"/>
          <w:color w:val="000000" w:themeColor="text1"/>
          <w:kern w:val="0"/>
          <w:sz w:val="22"/>
        </w:rPr>
        <w:t xml:space="preserve"> only </w:t>
      </w:r>
      <w:r w:rsidRPr="00F007DB">
        <w:rPr>
          <w:rFonts w:ascii="Times New Roman" w:eastAsia="DengXian" w:hAnsi="Times New Roman" w:cs="Times New Roman"/>
          <w:i/>
          <w:color w:val="000000" w:themeColor="text1"/>
          <w:kern w:val="0"/>
          <w:sz w:val="22"/>
        </w:rPr>
        <w:t>N</w:t>
      </w:r>
      <w:r w:rsidRPr="00F007DB">
        <w:rPr>
          <w:rFonts w:ascii="Times New Roman" w:eastAsia="DengXian" w:hAnsi="Times New Roman" w:cs="Times New Roman"/>
          <w:color w:val="000000" w:themeColor="text1"/>
          <w:kern w:val="0"/>
          <w:sz w:val="22"/>
        </w:rPr>
        <w:t xml:space="preserve"> + 1 contract parameters</w:t>
      </w:r>
      <w:r w:rsidR="009846A3" w:rsidRPr="00F007DB">
        <w:rPr>
          <w:rFonts w:ascii="Times New Roman" w:eastAsia="DengXian" w:hAnsi="Times New Roman" w:cs="Times New Roman" w:hint="eastAsia"/>
          <w:color w:val="000000" w:themeColor="text1"/>
          <w:kern w:val="0"/>
          <w:sz w:val="22"/>
        </w:rPr>
        <w:t xml:space="preserve"> are needed</w:t>
      </w:r>
      <w:r w:rsidRPr="00F007DB">
        <w:rPr>
          <w:rFonts w:ascii="Times New Roman" w:eastAsia="DengXian" w:hAnsi="Times New Roman" w:cs="Times New Roman"/>
          <w:color w:val="000000" w:themeColor="text1"/>
          <w:kern w:val="0"/>
          <w:sz w:val="22"/>
        </w:rPr>
        <w:t xml:space="preserve">, </w:t>
      </w:r>
      <w:r w:rsidR="00E70775">
        <w:rPr>
          <w:rFonts w:ascii="Times New Roman" w:eastAsia="DengXian" w:hAnsi="Times New Roman" w:cs="Times New Roman"/>
          <w:color w:val="000000" w:themeColor="text1"/>
          <w:kern w:val="0"/>
          <w:sz w:val="22"/>
        </w:rPr>
        <w:t>not</w:t>
      </w:r>
      <w:r w:rsidR="00E70775" w:rsidRPr="00F007DB">
        <w:rPr>
          <w:rFonts w:ascii="Times New Roman" w:eastAsia="DengXian" w:hAnsi="Times New Roman" w:cs="Times New Roman"/>
          <w:color w:val="000000" w:themeColor="text1"/>
          <w:kern w:val="0"/>
          <w:sz w:val="22"/>
        </w:rPr>
        <w:t xml:space="preserve"> </w:t>
      </w:r>
      <w:r w:rsidR="00E70775">
        <w:rPr>
          <w:rFonts w:ascii="Times New Roman" w:eastAsia="DengXian" w:hAnsi="Times New Roman" w:cs="Times New Roman"/>
          <w:color w:val="000000" w:themeColor="text1"/>
          <w:kern w:val="0"/>
          <w:sz w:val="22"/>
        </w:rPr>
        <w:t>the</w:t>
      </w:r>
      <w:r w:rsidR="00E70775" w:rsidRPr="00F007DB">
        <w:rPr>
          <w:rFonts w:ascii="Times New Roman" w:eastAsia="DengXian" w:hAnsi="Times New Roman" w:cs="Times New Roman"/>
          <w:color w:val="000000" w:themeColor="text1"/>
          <w:kern w:val="0"/>
          <w:sz w:val="22"/>
        </w:rPr>
        <w:t xml:space="preserve"> </w:t>
      </w:r>
      <w:r w:rsidRPr="00F007DB">
        <w:rPr>
          <w:rFonts w:ascii="Times New Roman" w:eastAsia="DengXian" w:hAnsi="Times New Roman" w:cs="Times New Roman"/>
          <w:color w:val="000000" w:themeColor="text1"/>
          <w:kern w:val="0"/>
          <w:sz w:val="22"/>
        </w:rPr>
        <w:t>2</w:t>
      </w:r>
      <w:r w:rsidRPr="00396039">
        <w:rPr>
          <w:rFonts w:ascii="Times New Roman" w:eastAsia="DengXian" w:hAnsi="Times New Roman" w:cs="Times New Roman"/>
          <w:i/>
          <w:iCs/>
          <w:color w:val="000000" w:themeColor="text1"/>
          <w:kern w:val="0"/>
          <w:sz w:val="22"/>
        </w:rPr>
        <w:t>N</w:t>
      </w:r>
      <w:r w:rsidRPr="00F007DB">
        <w:rPr>
          <w:rFonts w:ascii="Times New Roman" w:eastAsia="DengXian" w:hAnsi="Times New Roman" w:cs="Times New Roman"/>
          <w:color w:val="000000" w:themeColor="text1"/>
          <w:kern w:val="0"/>
          <w:sz w:val="22"/>
        </w:rPr>
        <w:t xml:space="preserve"> contract parameters </w:t>
      </w:r>
      <w:r w:rsidR="00E70775">
        <w:rPr>
          <w:rFonts w:ascii="Times New Roman" w:eastAsia="DengXian" w:hAnsi="Times New Roman" w:cs="Times New Roman"/>
          <w:color w:val="000000" w:themeColor="text1"/>
          <w:kern w:val="0"/>
          <w:sz w:val="22"/>
        </w:rPr>
        <w:t xml:space="preserve">that might be expected </w:t>
      </w:r>
      <w:r w:rsidR="00122195">
        <w:rPr>
          <w:rFonts w:ascii="Times New Roman" w:eastAsia="DengXian" w:hAnsi="Times New Roman" w:cs="Times New Roman"/>
          <w:color w:val="000000" w:themeColor="text1"/>
          <w:kern w:val="0"/>
          <w:sz w:val="22"/>
        </w:rPr>
        <w:t>to be required, based on t</w:t>
      </w:r>
      <w:r w:rsidR="00E70775">
        <w:rPr>
          <w:rFonts w:ascii="Times New Roman" w:eastAsia="DengXian" w:hAnsi="Times New Roman" w:cs="Times New Roman"/>
          <w:color w:val="000000" w:themeColor="text1"/>
          <w:kern w:val="0"/>
          <w:sz w:val="22"/>
        </w:rPr>
        <w:t>he finding that</w:t>
      </w:r>
      <w:r w:rsidRPr="00F007DB">
        <w:rPr>
          <w:rFonts w:ascii="Times New Roman" w:eastAsia="DengXian" w:hAnsi="Times New Roman" w:cs="Times New Roman"/>
          <w:color w:val="000000" w:themeColor="text1"/>
          <w:kern w:val="0"/>
          <w:sz w:val="22"/>
        </w:rPr>
        <w:t xml:space="preserve"> </w:t>
      </w:r>
      <w:r w:rsidR="005E3599">
        <w:rPr>
          <w:rFonts w:ascii="Times New Roman" w:eastAsia="DengXian" w:hAnsi="Times New Roman" w:cs="Times New Roman"/>
          <w:color w:val="000000" w:themeColor="text1"/>
          <w:kern w:val="0"/>
          <w:sz w:val="22"/>
        </w:rPr>
        <w:t>two</w:t>
      </w:r>
      <w:r w:rsidRPr="00F007DB">
        <w:rPr>
          <w:rFonts w:ascii="Times New Roman" w:eastAsia="DengXian" w:hAnsi="Times New Roman" w:cs="Times New Roman"/>
          <w:color w:val="000000" w:themeColor="text1"/>
          <w:kern w:val="0"/>
          <w:sz w:val="22"/>
        </w:rPr>
        <w:t xml:space="preserve"> contract parameters can ensure win-win coordination for a </w:t>
      </w:r>
      <w:r w:rsidR="00E70775">
        <w:rPr>
          <w:rFonts w:ascii="Times New Roman" w:eastAsia="DengXian" w:hAnsi="Times New Roman" w:cs="Times New Roman"/>
          <w:color w:val="000000" w:themeColor="text1"/>
          <w:kern w:val="0"/>
          <w:sz w:val="22"/>
        </w:rPr>
        <w:t xml:space="preserve">single </w:t>
      </w:r>
      <w:r w:rsidRPr="00F007DB">
        <w:rPr>
          <w:rFonts w:ascii="Times New Roman" w:eastAsia="DengXian" w:hAnsi="Times New Roman" w:cs="Times New Roman"/>
          <w:color w:val="000000" w:themeColor="text1"/>
          <w:kern w:val="0"/>
          <w:sz w:val="22"/>
        </w:rPr>
        <w:t xml:space="preserve">product. Third, for some products, granting </w:t>
      </w:r>
      <w:r w:rsidR="0052746E">
        <w:rPr>
          <w:rFonts w:ascii="Times New Roman" w:eastAsia="DengXian" w:hAnsi="Times New Roman" w:cs="Times New Roman"/>
          <w:color w:val="000000" w:themeColor="text1"/>
          <w:kern w:val="0"/>
          <w:sz w:val="22"/>
        </w:rPr>
        <w:t>ZWP</w:t>
      </w:r>
      <w:r w:rsidRPr="00F007DB">
        <w:rPr>
          <w:rFonts w:ascii="Times New Roman" w:eastAsia="DengXian" w:hAnsi="Times New Roman" w:cs="Times New Roman"/>
          <w:color w:val="000000" w:themeColor="text1"/>
          <w:kern w:val="0"/>
          <w:sz w:val="22"/>
        </w:rPr>
        <w:t xml:space="preserve"> and sharing a certain proportion of revenue may lead to a loss to the manufacturer for that specific group of products. However, the side-payment helps compensate for </w:t>
      </w:r>
      <w:r w:rsidR="0052746E">
        <w:rPr>
          <w:rFonts w:ascii="Times New Roman" w:eastAsia="DengXian" w:hAnsi="Times New Roman" w:cs="Times New Roman"/>
          <w:color w:val="000000" w:themeColor="text1"/>
          <w:kern w:val="0"/>
          <w:sz w:val="22"/>
        </w:rPr>
        <w:t>this</w:t>
      </w:r>
      <w:r w:rsidRPr="00F007DB">
        <w:rPr>
          <w:rFonts w:ascii="Times New Roman" w:eastAsia="DengXian" w:hAnsi="Times New Roman" w:cs="Times New Roman"/>
          <w:color w:val="000000" w:themeColor="text1"/>
          <w:kern w:val="0"/>
          <w:sz w:val="22"/>
        </w:rPr>
        <w:t>, which is the merit and versatility of the gener</w:t>
      </w:r>
      <w:r w:rsidR="0067732A" w:rsidRPr="00F007DB">
        <w:rPr>
          <w:rFonts w:ascii="Times New Roman" w:eastAsia="DengXian" w:hAnsi="Times New Roman" w:cs="Times New Roman"/>
          <w:color w:val="000000" w:themeColor="text1"/>
          <w:kern w:val="0"/>
          <w:sz w:val="22"/>
        </w:rPr>
        <w:t>ali</w:t>
      </w:r>
      <w:r w:rsidR="0052746E">
        <w:rPr>
          <w:rFonts w:ascii="Times New Roman" w:eastAsia="DengXian" w:hAnsi="Times New Roman" w:cs="Times New Roman"/>
          <w:color w:val="000000" w:themeColor="text1"/>
          <w:kern w:val="0"/>
          <w:sz w:val="22"/>
        </w:rPr>
        <w:t>s</w:t>
      </w:r>
      <w:r w:rsidR="0067732A" w:rsidRPr="00F007DB">
        <w:rPr>
          <w:rFonts w:ascii="Times New Roman" w:eastAsia="DengXian" w:hAnsi="Times New Roman" w:cs="Times New Roman"/>
          <w:color w:val="000000" w:themeColor="text1"/>
          <w:kern w:val="0"/>
          <w:sz w:val="22"/>
        </w:rPr>
        <w:t>ed ZRS contract.</w:t>
      </w:r>
    </w:p>
    <w:p w14:paraId="49374A56" w14:textId="535BDFC4" w:rsidR="009759EB" w:rsidRPr="00F007DB" w:rsidRDefault="002F38F0" w:rsidP="00724300">
      <w:pPr>
        <w:autoSpaceDE w:val="0"/>
        <w:autoSpaceDN w:val="0"/>
        <w:adjustRightInd w:val="0"/>
        <w:spacing w:line="480" w:lineRule="auto"/>
        <w:ind w:firstLine="360"/>
        <w:rPr>
          <w:rFonts w:ascii="Times New Roman" w:eastAsia="DengXian" w:hAnsi="Times New Roman" w:cs="Times New Roman"/>
          <w:color w:val="000000" w:themeColor="text1"/>
          <w:kern w:val="0"/>
          <w:sz w:val="22"/>
        </w:rPr>
      </w:pPr>
      <w:r w:rsidRPr="00F007DB">
        <w:rPr>
          <w:rFonts w:ascii="Times New Roman" w:eastAsia="DengXian" w:hAnsi="Times New Roman" w:cs="Times New Roman"/>
          <w:b/>
          <w:color w:val="000000" w:themeColor="text1"/>
          <w:kern w:val="0"/>
          <w:sz w:val="22"/>
        </w:rPr>
        <w:t>GWP</w:t>
      </w:r>
      <w:r w:rsidR="0052746E">
        <w:rPr>
          <w:rFonts w:ascii="Times New Roman" w:eastAsia="DengXian" w:hAnsi="Times New Roman" w:cs="Times New Roman"/>
          <w:b/>
          <w:color w:val="000000" w:themeColor="text1"/>
          <w:kern w:val="0"/>
          <w:sz w:val="22"/>
        </w:rPr>
        <w:t>-</w:t>
      </w:r>
      <w:r w:rsidRPr="00F007DB">
        <w:rPr>
          <w:rFonts w:ascii="Times New Roman" w:eastAsia="DengXian" w:hAnsi="Times New Roman" w:cs="Times New Roman"/>
          <w:b/>
          <w:color w:val="000000" w:themeColor="text1"/>
          <w:kern w:val="0"/>
          <w:sz w:val="22"/>
        </w:rPr>
        <w:t>based contracts:</w:t>
      </w:r>
      <w:r w:rsidRPr="00F007DB">
        <w:rPr>
          <w:rFonts w:ascii="Times New Roman" w:eastAsia="DengXian" w:hAnsi="Times New Roman" w:cs="Times New Roman"/>
          <w:color w:val="000000" w:themeColor="text1"/>
          <w:kern w:val="0"/>
          <w:sz w:val="22"/>
        </w:rPr>
        <w:t xml:space="preserve"> From Proposition 5.2, we observe that </w:t>
      </w:r>
      <w:r w:rsidR="0052746E">
        <w:rPr>
          <w:rFonts w:ascii="Times New Roman" w:eastAsia="DengXian" w:hAnsi="Times New Roman" w:cs="Times New Roman"/>
          <w:color w:val="000000" w:themeColor="text1"/>
          <w:kern w:val="0"/>
          <w:sz w:val="22"/>
        </w:rPr>
        <w:t>a</w:t>
      </w:r>
      <w:r w:rsidR="0052746E" w:rsidRPr="00F007DB">
        <w:rPr>
          <w:rFonts w:ascii="Times New Roman" w:eastAsia="DengXian" w:hAnsi="Times New Roman" w:cs="Times New Roman"/>
          <w:color w:val="000000" w:themeColor="text1"/>
          <w:kern w:val="0"/>
          <w:sz w:val="22"/>
        </w:rPr>
        <w:t xml:space="preserve"> </w:t>
      </w:r>
      <w:r w:rsidRPr="00F007DB">
        <w:rPr>
          <w:rFonts w:ascii="Times New Roman" w:eastAsia="DengXian" w:hAnsi="Times New Roman" w:cs="Times New Roman"/>
          <w:color w:val="000000" w:themeColor="text1"/>
          <w:kern w:val="0"/>
          <w:sz w:val="22"/>
        </w:rPr>
        <w:t xml:space="preserve">GRS contract, similar to </w:t>
      </w:r>
      <w:r w:rsidR="0052746E">
        <w:rPr>
          <w:rFonts w:ascii="Times New Roman" w:eastAsia="DengXian" w:hAnsi="Times New Roman" w:cs="Times New Roman"/>
          <w:color w:val="000000" w:themeColor="text1"/>
          <w:kern w:val="0"/>
          <w:sz w:val="22"/>
        </w:rPr>
        <w:t xml:space="preserve">a </w:t>
      </w:r>
      <w:r w:rsidRPr="00F007DB">
        <w:rPr>
          <w:rFonts w:ascii="Times New Roman" w:eastAsia="DengXian" w:hAnsi="Times New Roman" w:cs="Times New Roman"/>
          <w:color w:val="000000" w:themeColor="text1"/>
          <w:kern w:val="0"/>
          <w:sz w:val="22"/>
        </w:rPr>
        <w:t>ZRS contract, can also achieve win-win coordination. However,</w:t>
      </w:r>
      <w:r w:rsidR="009759EB" w:rsidRPr="00F007DB">
        <w:rPr>
          <w:rFonts w:ascii="Times New Roman" w:eastAsia="DengXian" w:hAnsi="Times New Roman" w:cs="Times New Roman"/>
          <w:color w:val="000000" w:themeColor="text1"/>
          <w:kern w:val="0"/>
          <w:sz w:val="22"/>
        </w:rPr>
        <w:t xml:space="preserve"> Lemma 5.1 indicates that retailer</w:t>
      </w:r>
      <w:r w:rsidR="0052746E">
        <w:rPr>
          <w:rFonts w:ascii="Times New Roman" w:eastAsia="DengXian" w:hAnsi="Times New Roman" w:cs="Times New Roman"/>
          <w:color w:val="000000" w:themeColor="text1"/>
          <w:kern w:val="0"/>
          <w:sz w:val="22"/>
        </w:rPr>
        <w:t>s</w:t>
      </w:r>
      <w:r w:rsidR="009759EB" w:rsidRPr="00F007DB">
        <w:rPr>
          <w:rFonts w:ascii="Times New Roman" w:eastAsia="DengXian" w:hAnsi="Times New Roman" w:cs="Times New Roman"/>
          <w:color w:val="000000" w:themeColor="text1"/>
          <w:kern w:val="0"/>
          <w:sz w:val="22"/>
        </w:rPr>
        <w:t xml:space="preserve"> suffer a higher level of risk under GRS contract</w:t>
      </w:r>
      <w:r w:rsidR="00256BD0">
        <w:rPr>
          <w:rFonts w:ascii="Times New Roman" w:eastAsia="DengXian" w:hAnsi="Times New Roman" w:cs="Times New Roman"/>
          <w:color w:val="000000" w:themeColor="text1"/>
          <w:kern w:val="0"/>
          <w:sz w:val="22"/>
        </w:rPr>
        <w:t>s</w:t>
      </w:r>
      <w:r w:rsidR="009759EB" w:rsidRPr="00F007DB">
        <w:rPr>
          <w:rFonts w:ascii="Times New Roman" w:eastAsia="DengXian" w:hAnsi="Times New Roman" w:cs="Times New Roman"/>
          <w:color w:val="000000" w:themeColor="text1"/>
          <w:kern w:val="0"/>
          <w:sz w:val="22"/>
        </w:rPr>
        <w:t xml:space="preserve"> than ZRS contract</w:t>
      </w:r>
      <w:r w:rsidR="00256BD0">
        <w:rPr>
          <w:rFonts w:ascii="Times New Roman" w:eastAsia="DengXian" w:hAnsi="Times New Roman" w:cs="Times New Roman"/>
          <w:color w:val="000000" w:themeColor="text1"/>
          <w:kern w:val="0"/>
          <w:sz w:val="22"/>
        </w:rPr>
        <w:t>s</w:t>
      </w:r>
      <w:r w:rsidR="009759EB" w:rsidRPr="00F007DB">
        <w:rPr>
          <w:rFonts w:ascii="Times New Roman" w:eastAsia="DengXian" w:hAnsi="Times New Roman" w:cs="Times New Roman"/>
          <w:color w:val="000000" w:themeColor="text1"/>
          <w:kern w:val="0"/>
          <w:sz w:val="22"/>
        </w:rPr>
        <w:t xml:space="preserve">, and hence </w:t>
      </w:r>
      <w:r w:rsidR="00594CB2">
        <w:rPr>
          <w:rFonts w:ascii="Times New Roman" w:eastAsia="DengXian" w:hAnsi="Times New Roman" w:cs="Times New Roman"/>
          <w:color w:val="000000" w:themeColor="text1"/>
          <w:kern w:val="0"/>
          <w:sz w:val="22"/>
        </w:rPr>
        <w:t>will</w:t>
      </w:r>
      <w:r w:rsidR="009759EB" w:rsidRPr="00F007DB">
        <w:rPr>
          <w:rFonts w:ascii="Times New Roman" w:eastAsia="DengXian" w:hAnsi="Times New Roman" w:cs="Times New Roman"/>
          <w:color w:val="000000" w:themeColor="text1"/>
          <w:kern w:val="0"/>
          <w:sz w:val="22"/>
        </w:rPr>
        <w:t xml:space="preserve"> prefer the </w:t>
      </w:r>
      <w:r w:rsidR="0052746E">
        <w:rPr>
          <w:rFonts w:ascii="Times New Roman" w:eastAsia="DengXian" w:hAnsi="Times New Roman" w:cs="Times New Roman"/>
          <w:color w:val="000000" w:themeColor="text1"/>
          <w:kern w:val="0"/>
          <w:sz w:val="22"/>
        </w:rPr>
        <w:t>latter</w:t>
      </w:r>
      <w:r w:rsidR="009759EB" w:rsidRPr="00F007DB">
        <w:rPr>
          <w:rFonts w:ascii="Times New Roman" w:eastAsia="DengXian" w:hAnsi="Times New Roman" w:cs="Times New Roman"/>
          <w:color w:val="000000" w:themeColor="text1"/>
          <w:kern w:val="0"/>
          <w:sz w:val="22"/>
        </w:rPr>
        <w:t xml:space="preserve">. Proposition 5.3 </w:t>
      </w:r>
      <w:r w:rsidR="003419B3">
        <w:rPr>
          <w:rFonts w:ascii="Times New Roman" w:eastAsia="DengXian" w:hAnsi="Times New Roman" w:cs="Times New Roman"/>
          <w:color w:val="000000" w:themeColor="text1"/>
          <w:kern w:val="0"/>
          <w:sz w:val="22"/>
        </w:rPr>
        <w:t xml:space="preserve">provides </w:t>
      </w:r>
      <w:r w:rsidR="009759EB" w:rsidRPr="00F007DB">
        <w:rPr>
          <w:rFonts w:ascii="Times New Roman" w:eastAsia="DengXian" w:hAnsi="Times New Roman" w:cs="Times New Roman"/>
          <w:color w:val="000000" w:themeColor="text1"/>
          <w:kern w:val="0"/>
          <w:sz w:val="22"/>
        </w:rPr>
        <w:t xml:space="preserve">further insight </w:t>
      </w:r>
      <w:r w:rsidR="003419B3">
        <w:rPr>
          <w:rFonts w:ascii="Times New Roman" w:eastAsia="DengXian" w:hAnsi="Times New Roman" w:cs="Times New Roman"/>
          <w:color w:val="000000" w:themeColor="text1"/>
          <w:kern w:val="0"/>
          <w:sz w:val="22"/>
        </w:rPr>
        <w:t>into</w:t>
      </w:r>
      <w:r w:rsidR="003419B3" w:rsidRPr="00F007DB">
        <w:rPr>
          <w:rFonts w:ascii="Times New Roman" w:eastAsia="DengXian" w:hAnsi="Times New Roman" w:cs="Times New Roman"/>
          <w:color w:val="000000" w:themeColor="text1"/>
          <w:kern w:val="0"/>
          <w:sz w:val="22"/>
        </w:rPr>
        <w:t xml:space="preserve"> </w:t>
      </w:r>
      <w:r w:rsidR="009759EB" w:rsidRPr="00F007DB">
        <w:rPr>
          <w:rFonts w:ascii="Times New Roman" w:eastAsia="DengXian" w:hAnsi="Times New Roman" w:cs="Times New Roman"/>
          <w:color w:val="000000" w:themeColor="text1"/>
          <w:kern w:val="0"/>
          <w:sz w:val="22"/>
        </w:rPr>
        <w:t>MV domination</w:t>
      </w:r>
      <w:r w:rsidR="00675591">
        <w:rPr>
          <w:rFonts w:ascii="Times New Roman" w:eastAsia="DengXian" w:hAnsi="Times New Roman" w:cs="Times New Roman"/>
          <w:color w:val="000000" w:themeColor="text1"/>
          <w:kern w:val="0"/>
          <w:sz w:val="22"/>
        </w:rPr>
        <w:t>, indicating</w:t>
      </w:r>
      <w:r w:rsidR="009759EB" w:rsidRPr="00F007DB">
        <w:rPr>
          <w:rFonts w:ascii="Times New Roman" w:eastAsia="DengXian" w:hAnsi="Times New Roman" w:cs="Times New Roman"/>
          <w:color w:val="000000" w:themeColor="text1"/>
          <w:kern w:val="0"/>
          <w:sz w:val="22"/>
        </w:rPr>
        <w:t xml:space="preserve"> that </w:t>
      </w:r>
      <w:r w:rsidR="00675591">
        <w:rPr>
          <w:rFonts w:ascii="Times New Roman" w:eastAsia="DengXian" w:hAnsi="Times New Roman" w:cs="Times New Roman"/>
          <w:color w:val="000000" w:themeColor="text1"/>
          <w:kern w:val="0"/>
          <w:sz w:val="22"/>
        </w:rPr>
        <w:t>a</w:t>
      </w:r>
      <w:r w:rsidR="00675591" w:rsidRPr="00F007DB">
        <w:rPr>
          <w:rFonts w:ascii="Times New Roman" w:eastAsia="DengXian" w:hAnsi="Times New Roman" w:cs="Times New Roman"/>
          <w:color w:val="000000" w:themeColor="text1"/>
          <w:kern w:val="0"/>
          <w:sz w:val="22"/>
        </w:rPr>
        <w:t xml:space="preserve"> </w:t>
      </w:r>
      <w:r w:rsidR="009759EB" w:rsidRPr="00F007DB">
        <w:rPr>
          <w:rFonts w:ascii="Times New Roman" w:eastAsia="DengXian" w:hAnsi="Times New Roman" w:cs="Times New Roman"/>
          <w:color w:val="000000" w:themeColor="text1"/>
          <w:kern w:val="0"/>
          <w:sz w:val="22"/>
        </w:rPr>
        <w:t>GRS contract can never MV</w:t>
      </w:r>
      <w:r w:rsidR="00122195">
        <w:rPr>
          <w:rFonts w:ascii="Times New Roman" w:eastAsia="DengXian" w:hAnsi="Times New Roman" w:cs="Times New Roman"/>
          <w:color w:val="000000" w:themeColor="text1"/>
          <w:kern w:val="0"/>
          <w:sz w:val="22"/>
        </w:rPr>
        <w:t>-</w:t>
      </w:r>
      <w:r w:rsidR="009759EB" w:rsidRPr="00F007DB">
        <w:rPr>
          <w:rFonts w:ascii="Times New Roman" w:eastAsia="DengXian" w:hAnsi="Times New Roman" w:cs="Times New Roman"/>
          <w:color w:val="000000" w:themeColor="text1"/>
          <w:kern w:val="0"/>
          <w:sz w:val="22"/>
        </w:rPr>
        <w:t xml:space="preserve">dominate </w:t>
      </w:r>
      <w:r w:rsidR="00675591">
        <w:rPr>
          <w:rFonts w:ascii="Times New Roman" w:eastAsia="DengXian" w:hAnsi="Times New Roman" w:cs="Times New Roman"/>
          <w:color w:val="000000" w:themeColor="text1"/>
          <w:kern w:val="0"/>
          <w:sz w:val="22"/>
        </w:rPr>
        <w:t>a</w:t>
      </w:r>
      <w:r w:rsidR="00675591" w:rsidRPr="00F007DB">
        <w:rPr>
          <w:rFonts w:ascii="Times New Roman" w:eastAsia="DengXian" w:hAnsi="Times New Roman" w:cs="Times New Roman"/>
          <w:color w:val="000000" w:themeColor="text1"/>
          <w:kern w:val="0"/>
          <w:sz w:val="22"/>
        </w:rPr>
        <w:t xml:space="preserve"> </w:t>
      </w:r>
      <w:r w:rsidR="009759EB" w:rsidRPr="00F007DB">
        <w:rPr>
          <w:rFonts w:ascii="Times New Roman" w:eastAsia="DengXian" w:hAnsi="Times New Roman" w:cs="Times New Roman"/>
          <w:color w:val="000000" w:themeColor="text1"/>
          <w:kern w:val="0"/>
          <w:sz w:val="22"/>
        </w:rPr>
        <w:t>ZRS contract</w:t>
      </w:r>
      <w:r w:rsidR="00122195">
        <w:rPr>
          <w:rFonts w:ascii="Times New Roman" w:eastAsia="DengXian" w:hAnsi="Times New Roman" w:cs="Times New Roman"/>
          <w:color w:val="000000" w:themeColor="text1"/>
          <w:kern w:val="0"/>
          <w:sz w:val="22"/>
        </w:rPr>
        <w:t>,</w:t>
      </w:r>
      <w:r w:rsidR="009759EB" w:rsidRPr="00F007DB">
        <w:rPr>
          <w:rFonts w:ascii="Times New Roman" w:eastAsia="DengXian" w:hAnsi="Times New Roman" w:cs="Times New Roman"/>
          <w:color w:val="000000" w:themeColor="text1"/>
          <w:kern w:val="0"/>
          <w:sz w:val="22"/>
        </w:rPr>
        <w:t xml:space="preserve"> as the retailer will face a higher level of risk if she adopts GRS </w:t>
      </w:r>
      <w:r w:rsidR="00675591">
        <w:rPr>
          <w:rFonts w:ascii="Times New Roman" w:eastAsia="DengXian" w:hAnsi="Times New Roman" w:cs="Times New Roman"/>
          <w:color w:val="000000" w:themeColor="text1"/>
          <w:kern w:val="0"/>
          <w:sz w:val="22"/>
        </w:rPr>
        <w:t>over</w:t>
      </w:r>
      <w:r w:rsidR="009759EB" w:rsidRPr="00F007DB">
        <w:rPr>
          <w:rFonts w:ascii="Times New Roman" w:eastAsia="DengXian" w:hAnsi="Times New Roman" w:cs="Times New Roman"/>
          <w:color w:val="000000" w:themeColor="text1"/>
          <w:kern w:val="0"/>
          <w:sz w:val="22"/>
        </w:rPr>
        <w:t xml:space="preserve"> ZRS. On the contrary, the ZRS contract will MV</w:t>
      </w:r>
      <w:r w:rsidR="00122195">
        <w:rPr>
          <w:rFonts w:ascii="Times New Roman" w:eastAsia="DengXian" w:hAnsi="Times New Roman" w:cs="Times New Roman"/>
          <w:color w:val="000000" w:themeColor="text1"/>
          <w:kern w:val="0"/>
          <w:sz w:val="22"/>
        </w:rPr>
        <w:t>-</w:t>
      </w:r>
      <w:r w:rsidR="009759EB" w:rsidRPr="00F007DB">
        <w:rPr>
          <w:rFonts w:ascii="Times New Roman" w:eastAsia="DengXian" w:hAnsi="Times New Roman" w:cs="Times New Roman"/>
          <w:color w:val="000000" w:themeColor="text1"/>
          <w:kern w:val="0"/>
          <w:sz w:val="22"/>
        </w:rPr>
        <w:t xml:space="preserve">dominate the GRS contract if and only if the unit production cost is sufficiently small. In other words, when the unit production cost is sufficiently small, adopting ZRS </w:t>
      </w:r>
      <w:r w:rsidR="00675591">
        <w:rPr>
          <w:rFonts w:ascii="Times New Roman" w:eastAsia="DengXian" w:hAnsi="Times New Roman" w:cs="Times New Roman"/>
          <w:color w:val="000000" w:themeColor="text1"/>
          <w:kern w:val="0"/>
          <w:sz w:val="22"/>
        </w:rPr>
        <w:t>leaves</w:t>
      </w:r>
      <w:r w:rsidR="009759EB" w:rsidRPr="00F007DB">
        <w:rPr>
          <w:rFonts w:ascii="Times New Roman" w:eastAsia="DengXian" w:hAnsi="Times New Roman" w:cs="Times New Roman"/>
          <w:color w:val="000000" w:themeColor="text1"/>
          <w:kern w:val="0"/>
          <w:sz w:val="22"/>
        </w:rPr>
        <w:t xml:space="preserve"> both the retailer and the manufacturer </w:t>
      </w:r>
      <w:r w:rsidR="00675591">
        <w:rPr>
          <w:rFonts w:ascii="Times New Roman" w:eastAsia="DengXian" w:hAnsi="Times New Roman" w:cs="Times New Roman"/>
          <w:color w:val="000000" w:themeColor="text1"/>
          <w:kern w:val="0"/>
          <w:sz w:val="22"/>
        </w:rPr>
        <w:t xml:space="preserve">better off </w:t>
      </w:r>
      <w:r w:rsidR="009759EB" w:rsidRPr="00F007DB">
        <w:rPr>
          <w:rFonts w:ascii="Times New Roman" w:eastAsia="DengXian" w:hAnsi="Times New Roman" w:cs="Times New Roman"/>
          <w:color w:val="000000" w:themeColor="text1"/>
          <w:kern w:val="0"/>
          <w:sz w:val="22"/>
        </w:rPr>
        <w:t xml:space="preserve">as they </w:t>
      </w:r>
      <w:r w:rsidR="00122195">
        <w:rPr>
          <w:rFonts w:ascii="Times New Roman" w:eastAsia="DengXian" w:hAnsi="Times New Roman" w:cs="Times New Roman"/>
          <w:color w:val="000000" w:themeColor="text1"/>
          <w:kern w:val="0"/>
          <w:sz w:val="22"/>
        </w:rPr>
        <w:t xml:space="preserve">both </w:t>
      </w:r>
      <w:r w:rsidR="009759EB" w:rsidRPr="00F007DB">
        <w:rPr>
          <w:rFonts w:ascii="Times New Roman" w:eastAsia="DengXian" w:hAnsi="Times New Roman" w:cs="Times New Roman"/>
          <w:color w:val="000000" w:themeColor="text1"/>
          <w:kern w:val="0"/>
          <w:sz w:val="22"/>
        </w:rPr>
        <w:t xml:space="preserve">face a smaller level of risk under ZRS than under GRS. This is </w:t>
      </w:r>
      <w:r w:rsidR="00675591">
        <w:rPr>
          <w:rFonts w:ascii="Times New Roman" w:eastAsia="DengXian" w:hAnsi="Times New Roman" w:cs="Times New Roman"/>
          <w:color w:val="000000" w:themeColor="text1"/>
          <w:kern w:val="0"/>
          <w:sz w:val="22"/>
        </w:rPr>
        <w:t xml:space="preserve">an </w:t>
      </w:r>
      <w:r w:rsidR="009759EB" w:rsidRPr="00F007DB">
        <w:rPr>
          <w:rFonts w:ascii="Times New Roman" w:eastAsia="DengXian" w:hAnsi="Times New Roman" w:cs="Times New Roman"/>
          <w:color w:val="000000" w:themeColor="text1"/>
          <w:kern w:val="0"/>
          <w:sz w:val="22"/>
        </w:rPr>
        <w:t>interesting and important</w:t>
      </w:r>
      <w:r w:rsidR="00675591">
        <w:rPr>
          <w:rFonts w:ascii="Times New Roman" w:eastAsia="DengXian" w:hAnsi="Times New Roman" w:cs="Times New Roman"/>
          <w:color w:val="000000" w:themeColor="text1"/>
          <w:kern w:val="0"/>
          <w:sz w:val="22"/>
        </w:rPr>
        <w:t xml:space="preserve"> finding</w:t>
      </w:r>
      <w:r w:rsidR="009759EB" w:rsidRPr="00F007DB">
        <w:rPr>
          <w:rFonts w:ascii="Times New Roman" w:eastAsia="DengXian" w:hAnsi="Times New Roman" w:cs="Times New Roman"/>
          <w:color w:val="000000" w:themeColor="text1"/>
          <w:kern w:val="0"/>
          <w:sz w:val="22"/>
        </w:rPr>
        <w:t>.</w:t>
      </w:r>
    </w:p>
    <w:p w14:paraId="4AE559CF" w14:textId="66BFC69D" w:rsidR="009759EB" w:rsidRPr="00F007DB" w:rsidRDefault="00262F00" w:rsidP="00724300">
      <w:pPr>
        <w:autoSpaceDE w:val="0"/>
        <w:autoSpaceDN w:val="0"/>
        <w:adjustRightInd w:val="0"/>
        <w:spacing w:line="480" w:lineRule="auto"/>
        <w:ind w:firstLine="360"/>
        <w:rPr>
          <w:rFonts w:ascii="Times New Roman" w:eastAsia="DengXian" w:hAnsi="Times New Roman" w:cs="Times New Roman"/>
          <w:color w:val="000000" w:themeColor="text1"/>
          <w:kern w:val="0"/>
          <w:sz w:val="22"/>
        </w:rPr>
      </w:pPr>
      <w:r>
        <w:rPr>
          <w:rFonts w:ascii="Times New Roman" w:eastAsia="DengXian" w:hAnsi="Times New Roman" w:cs="Times New Roman"/>
          <w:b/>
          <w:color w:val="000000" w:themeColor="text1"/>
          <w:kern w:val="0"/>
          <w:sz w:val="22"/>
        </w:rPr>
        <w:lastRenderedPageBreak/>
        <w:t>Differences in p</w:t>
      </w:r>
      <w:r w:rsidR="009759EB" w:rsidRPr="00F007DB">
        <w:rPr>
          <w:rFonts w:ascii="Times New Roman" w:eastAsia="DengXian" w:hAnsi="Times New Roman" w:cs="Times New Roman"/>
          <w:b/>
          <w:color w:val="000000" w:themeColor="text1"/>
          <w:kern w:val="0"/>
          <w:sz w:val="22"/>
        </w:rPr>
        <w:t>erception:</w:t>
      </w:r>
      <w:r w:rsidR="009759EB" w:rsidRPr="00F007DB">
        <w:rPr>
          <w:rFonts w:ascii="Times New Roman" w:eastAsia="DengXian" w:hAnsi="Times New Roman" w:cs="Times New Roman"/>
          <w:color w:val="000000" w:themeColor="text1"/>
          <w:kern w:val="0"/>
          <w:sz w:val="22"/>
        </w:rPr>
        <w:t xml:space="preserve"> ZWP</w:t>
      </w:r>
      <w:r>
        <w:rPr>
          <w:rFonts w:ascii="Times New Roman" w:eastAsia="DengXian" w:hAnsi="Times New Roman" w:cs="Times New Roman"/>
          <w:color w:val="000000" w:themeColor="text1"/>
          <w:kern w:val="0"/>
          <w:sz w:val="22"/>
        </w:rPr>
        <w:t>-</w:t>
      </w:r>
      <w:r w:rsidR="009759EB" w:rsidRPr="00F007DB">
        <w:rPr>
          <w:rFonts w:ascii="Times New Roman" w:eastAsia="DengXian" w:hAnsi="Times New Roman" w:cs="Times New Roman"/>
          <w:color w:val="000000" w:themeColor="text1"/>
          <w:kern w:val="0"/>
          <w:sz w:val="22"/>
        </w:rPr>
        <w:t>based supply chain contracts, by definition</w:t>
      </w:r>
      <w:r w:rsidR="00551C37" w:rsidRPr="00F007DB">
        <w:rPr>
          <w:rFonts w:ascii="Times New Roman" w:eastAsia="DengXian" w:hAnsi="Times New Roman" w:cs="Times New Roman"/>
          <w:color w:val="000000" w:themeColor="text1"/>
          <w:kern w:val="0"/>
          <w:sz w:val="22"/>
        </w:rPr>
        <w:t xml:space="preserve">, </w:t>
      </w:r>
      <w:r>
        <w:rPr>
          <w:rFonts w:ascii="Times New Roman" w:eastAsia="DengXian" w:hAnsi="Times New Roman" w:cs="Times New Roman"/>
          <w:color w:val="000000" w:themeColor="text1"/>
          <w:kern w:val="0"/>
          <w:sz w:val="22"/>
        </w:rPr>
        <w:t>involve</w:t>
      </w:r>
      <w:r w:rsidR="00551C37" w:rsidRPr="00F007DB">
        <w:rPr>
          <w:rFonts w:ascii="Times New Roman" w:eastAsia="DengXian" w:hAnsi="Times New Roman" w:cs="Times New Roman"/>
          <w:color w:val="000000" w:themeColor="text1"/>
          <w:kern w:val="0"/>
          <w:sz w:val="22"/>
        </w:rPr>
        <w:t xml:space="preserve"> the manufacturer offer</w:t>
      </w:r>
      <w:r>
        <w:rPr>
          <w:rFonts w:ascii="Times New Roman" w:eastAsia="DengXian" w:hAnsi="Times New Roman" w:cs="Times New Roman"/>
          <w:color w:val="000000" w:themeColor="text1"/>
          <w:kern w:val="0"/>
          <w:sz w:val="22"/>
        </w:rPr>
        <w:t>ing</w:t>
      </w:r>
      <w:r w:rsidR="00551C37" w:rsidRPr="00F007DB">
        <w:rPr>
          <w:rFonts w:ascii="Times New Roman" w:eastAsia="DengXian" w:hAnsi="Times New Roman" w:cs="Times New Roman"/>
          <w:color w:val="000000" w:themeColor="text1"/>
          <w:kern w:val="0"/>
          <w:sz w:val="22"/>
        </w:rPr>
        <w:t xml:space="preserve"> </w:t>
      </w:r>
      <w:r>
        <w:rPr>
          <w:rFonts w:ascii="Times New Roman" w:eastAsia="DengXian" w:hAnsi="Times New Roman" w:cs="Times New Roman"/>
          <w:color w:val="000000" w:themeColor="text1"/>
          <w:kern w:val="0"/>
          <w:sz w:val="22"/>
        </w:rPr>
        <w:t>ZWP</w:t>
      </w:r>
      <w:r w:rsidR="00551C37" w:rsidRPr="00F007DB">
        <w:rPr>
          <w:rFonts w:ascii="Times New Roman" w:eastAsia="DengXian" w:hAnsi="Times New Roman" w:cs="Times New Roman"/>
          <w:color w:val="000000" w:themeColor="text1"/>
          <w:kern w:val="0"/>
          <w:sz w:val="22"/>
        </w:rPr>
        <w:t xml:space="preserve"> and </w:t>
      </w:r>
      <w:r>
        <w:rPr>
          <w:rFonts w:ascii="Times New Roman" w:eastAsia="DengXian" w:hAnsi="Times New Roman" w:cs="Times New Roman"/>
          <w:color w:val="000000" w:themeColor="text1"/>
          <w:kern w:val="0"/>
          <w:sz w:val="22"/>
        </w:rPr>
        <w:t>doing</w:t>
      </w:r>
      <w:r w:rsidRPr="00F007DB">
        <w:rPr>
          <w:rFonts w:ascii="Times New Roman" w:eastAsia="DengXian" w:hAnsi="Times New Roman" w:cs="Times New Roman"/>
          <w:color w:val="000000" w:themeColor="text1"/>
          <w:kern w:val="0"/>
          <w:sz w:val="22"/>
        </w:rPr>
        <w:t xml:space="preserve"> </w:t>
      </w:r>
      <w:r w:rsidR="00551C37" w:rsidRPr="00F007DB">
        <w:rPr>
          <w:rFonts w:ascii="Times New Roman" w:eastAsia="DengXian" w:hAnsi="Times New Roman" w:cs="Times New Roman"/>
          <w:color w:val="000000" w:themeColor="text1"/>
          <w:kern w:val="0"/>
          <w:sz w:val="22"/>
        </w:rPr>
        <w:t>a favo</w:t>
      </w:r>
      <w:r>
        <w:rPr>
          <w:rFonts w:ascii="Times New Roman" w:eastAsia="DengXian" w:hAnsi="Times New Roman" w:cs="Times New Roman"/>
          <w:color w:val="000000" w:themeColor="text1"/>
          <w:kern w:val="0"/>
          <w:sz w:val="22"/>
        </w:rPr>
        <w:t>u</w:t>
      </w:r>
      <w:r w:rsidR="00551C37" w:rsidRPr="00F007DB">
        <w:rPr>
          <w:rFonts w:ascii="Times New Roman" w:eastAsia="DengXian" w:hAnsi="Times New Roman" w:cs="Times New Roman"/>
          <w:color w:val="000000" w:themeColor="text1"/>
          <w:kern w:val="0"/>
          <w:sz w:val="22"/>
        </w:rPr>
        <w:t xml:space="preserve">r to the retailer. </w:t>
      </w:r>
      <w:r>
        <w:rPr>
          <w:rFonts w:ascii="Times New Roman" w:eastAsia="DengXian" w:hAnsi="Times New Roman" w:cs="Times New Roman"/>
          <w:color w:val="000000" w:themeColor="text1"/>
          <w:kern w:val="0"/>
          <w:sz w:val="22"/>
        </w:rPr>
        <w:t>If this</w:t>
      </w:r>
      <w:r w:rsidR="00551C37" w:rsidRPr="00F007DB">
        <w:rPr>
          <w:rFonts w:ascii="Times New Roman" w:eastAsia="DengXian" w:hAnsi="Times New Roman" w:cs="Times New Roman"/>
          <w:color w:val="000000" w:themeColor="text1"/>
          <w:kern w:val="0"/>
          <w:sz w:val="22"/>
        </w:rPr>
        <w:t xml:space="preserve"> </w:t>
      </w:r>
      <w:r>
        <w:rPr>
          <w:rFonts w:ascii="Times New Roman" w:eastAsia="DengXian" w:hAnsi="Times New Roman" w:cs="Times New Roman"/>
          <w:color w:val="000000" w:themeColor="text1"/>
          <w:kern w:val="0"/>
          <w:sz w:val="22"/>
        </w:rPr>
        <w:t>has</w:t>
      </w:r>
      <w:r w:rsidR="00551C37" w:rsidRPr="00F007DB">
        <w:rPr>
          <w:rFonts w:ascii="Times New Roman" w:eastAsia="DengXian" w:hAnsi="Times New Roman" w:cs="Times New Roman"/>
          <w:color w:val="000000" w:themeColor="text1"/>
          <w:kern w:val="0"/>
          <w:sz w:val="22"/>
        </w:rPr>
        <w:t xml:space="preserve"> a positive </w:t>
      </w:r>
      <w:r>
        <w:rPr>
          <w:rFonts w:ascii="Times New Roman" w:eastAsia="DengXian" w:hAnsi="Times New Roman" w:cs="Times New Roman"/>
          <w:color w:val="000000" w:themeColor="text1"/>
          <w:kern w:val="0"/>
          <w:sz w:val="22"/>
        </w:rPr>
        <w:t xml:space="preserve">psychological </w:t>
      </w:r>
      <w:r w:rsidR="00551C37" w:rsidRPr="00F007DB">
        <w:rPr>
          <w:rFonts w:ascii="Times New Roman" w:eastAsia="DengXian" w:hAnsi="Times New Roman" w:cs="Times New Roman"/>
          <w:color w:val="000000" w:themeColor="text1"/>
          <w:kern w:val="0"/>
          <w:sz w:val="22"/>
        </w:rPr>
        <w:t>effect on the bargaining power of the contract setter</w:t>
      </w:r>
      <w:r w:rsidR="00280D4D" w:rsidRPr="00F007DB">
        <w:rPr>
          <w:rStyle w:val="FootnoteReference"/>
          <w:rFonts w:ascii="Times New Roman" w:eastAsia="DengXian" w:hAnsi="Times New Roman" w:cs="Times New Roman"/>
          <w:color w:val="000000" w:themeColor="text1"/>
          <w:kern w:val="0"/>
          <w:sz w:val="22"/>
        </w:rPr>
        <w:footnoteReference w:id="9"/>
      </w:r>
      <w:r w:rsidR="00551C37" w:rsidRPr="00F007DB">
        <w:rPr>
          <w:rFonts w:ascii="Times New Roman" w:eastAsia="DengXian" w:hAnsi="Times New Roman" w:cs="Times New Roman"/>
          <w:color w:val="000000" w:themeColor="text1"/>
          <w:kern w:val="0"/>
          <w:sz w:val="22"/>
        </w:rPr>
        <w:t xml:space="preserve">, then it is in fact wise to adopt </w:t>
      </w:r>
      <w:r>
        <w:rPr>
          <w:rFonts w:ascii="Times New Roman" w:eastAsia="DengXian" w:hAnsi="Times New Roman" w:cs="Times New Roman"/>
          <w:color w:val="000000" w:themeColor="text1"/>
          <w:kern w:val="0"/>
          <w:sz w:val="22"/>
        </w:rPr>
        <w:t>a</w:t>
      </w:r>
      <w:r w:rsidRPr="00F007DB">
        <w:rPr>
          <w:rFonts w:ascii="Times New Roman" w:eastAsia="DengXian" w:hAnsi="Times New Roman" w:cs="Times New Roman"/>
          <w:color w:val="000000" w:themeColor="text1"/>
          <w:kern w:val="0"/>
          <w:sz w:val="22"/>
        </w:rPr>
        <w:t xml:space="preserve"> </w:t>
      </w:r>
      <w:r w:rsidR="00551C37" w:rsidRPr="00F007DB">
        <w:rPr>
          <w:rFonts w:ascii="Times New Roman" w:eastAsia="DengXian" w:hAnsi="Times New Roman" w:cs="Times New Roman"/>
          <w:color w:val="000000" w:themeColor="text1"/>
          <w:kern w:val="0"/>
          <w:sz w:val="22"/>
        </w:rPr>
        <w:t>ZWP</w:t>
      </w:r>
      <w:r>
        <w:rPr>
          <w:rFonts w:ascii="Times New Roman" w:eastAsia="DengXian" w:hAnsi="Times New Roman" w:cs="Times New Roman"/>
          <w:color w:val="000000" w:themeColor="text1"/>
          <w:kern w:val="0"/>
          <w:sz w:val="22"/>
        </w:rPr>
        <w:t>-</w:t>
      </w:r>
      <w:r w:rsidR="00551C37" w:rsidRPr="00F007DB">
        <w:rPr>
          <w:rFonts w:ascii="Times New Roman" w:eastAsia="DengXian" w:hAnsi="Times New Roman" w:cs="Times New Roman"/>
          <w:color w:val="000000" w:themeColor="text1"/>
          <w:kern w:val="0"/>
          <w:sz w:val="22"/>
        </w:rPr>
        <w:t>based contract</w:t>
      </w:r>
      <w:r>
        <w:rPr>
          <w:rFonts w:ascii="Times New Roman" w:eastAsia="DengXian" w:hAnsi="Times New Roman" w:cs="Times New Roman"/>
          <w:color w:val="000000" w:themeColor="text1"/>
          <w:kern w:val="0"/>
          <w:sz w:val="22"/>
        </w:rPr>
        <w:t xml:space="preserve"> type,</w:t>
      </w:r>
      <w:r w:rsidR="00551C37" w:rsidRPr="00F007DB">
        <w:rPr>
          <w:rFonts w:ascii="Times New Roman" w:eastAsia="DengXian" w:hAnsi="Times New Roman" w:cs="Times New Roman"/>
          <w:color w:val="000000" w:themeColor="text1"/>
          <w:kern w:val="0"/>
          <w:sz w:val="22"/>
        </w:rPr>
        <w:t xml:space="preserve"> such as</w:t>
      </w:r>
      <w:r w:rsidR="009846A3" w:rsidRPr="00F007DB">
        <w:rPr>
          <w:rFonts w:ascii="Times New Roman" w:eastAsia="DengXian" w:hAnsi="Times New Roman" w:cs="Times New Roman" w:hint="eastAsia"/>
          <w:color w:val="000000" w:themeColor="text1"/>
          <w:kern w:val="0"/>
          <w:sz w:val="22"/>
        </w:rPr>
        <w:t xml:space="preserve"> </w:t>
      </w:r>
      <w:r>
        <w:rPr>
          <w:rFonts w:ascii="Times New Roman" w:eastAsia="DengXian" w:hAnsi="Times New Roman" w:cs="Times New Roman"/>
          <w:color w:val="000000" w:themeColor="text1"/>
          <w:kern w:val="0"/>
          <w:sz w:val="22"/>
        </w:rPr>
        <w:t>a</w:t>
      </w:r>
      <w:r w:rsidRPr="00F007DB">
        <w:rPr>
          <w:rFonts w:ascii="Times New Roman" w:eastAsia="DengXian" w:hAnsi="Times New Roman" w:cs="Times New Roman"/>
          <w:color w:val="000000" w:themeColor="text1"/>
          <w:kern w:val="0"/>
          <w:sz w:val="22"/>
        </w:rPr>
        <w:t xml:space="preserve"> </w:t>
      </w:r>
      <w:r w:rsidR="00551C37" w:rsidRPr="00F007DB">
        <w:rPr>
          <w:rFonts w:ascii="Times New Roman" w:eastAsia="DengXian" w:hAnsi="Times New Roman" w:cs="Times New Roman"/>
          <w:color w:val="000000" w:themeColor="text1"/>
          <w:kern w:val="0"/>
          <w:sz w:val="22"/>
        </w:rPr>
        <w:t xml:space="preserve">ZRS </w:t>
      </w:r>
      <w:r w:rsidR="009846A3" w:rsidRPr="00F007DB">
        <w:rPr>
          <w:rFonts w:ascii="Times New Roman" w:eastAsia="DengXian" w:hAnsi="Times New Roman" w:cs="Times New Roman" w:hint="eastAsia"/>
          <w:color w:val="000000" w:themeColor="text1"/>
          <w:kern w:val="0"/>
          <w:sz w:val="22"/>
        </w:rPr>
        <w:t>contract</w:t>
      </w:r>
      <w:r>
        <w:rPr>
          <w:rFonts w:ascii="Times New Roman" w:eastAsia="DengXian" w:hAnsi="Times New Roman" w:cs="Times New Roman"/>
          <w:color w:val="000000" w:themeColor="text1"/>
          <w:kern w:val="0"/>
          <w:sz w:val="22"/>
        </w:rPr>
        <w:t>,</w:t>
      </w:r>
      <w:r w:rsidR="009846A3" w:rsidRPr="00F007DB">
        <w:rPr>
          <w:rFonts w:ascii="Times New Roman" w:eastAsia="DengXian" w:hAnsi="Times New Roman" w:cs="Times New Roman" w:hint="eastAsia"/>
          <w:color w:val="000000" w:themeColor="text1"/>
          <w:kern w:val="0"/>
          <w:sz w:val="22"/>
        </w:rPr>
        <w:t xml:space="preserve"> </w:t>
      </w:r>
      <w:r w:rsidR="009846A3" w:rsidRPr="00F007DB">
        <w:rPr>
          <w:rFonts w:ascii="Times New Roman" w:eastAsia="DengXian" w:hAnsi="Times New Roman" w:cs="Times New Roman"/>
          <w:color w:val="000000" w:themeColor="text1"/>
          <w:kern w:val="0"/>
          <w:sz w:val="22"/>
        </w:rPr>
        <w:t>because it can generate</w:t>
      </w:r>
      <w:r w:rsidR="00551C37" w:rsidRPr="00F007DB">
        <w:rPr>
          <w:rFonts w:ascii="Times New Roman" w:eastAsia="DengXian" w:hAnsi="Times New Roman" w:cs="Times New Roman"/>
          <w:color w:val="000000" w:themeColor="text1"/>
          <w:kern w:val="0"/>
          <w:sz w:val="22"/>
        </w:rPr>
        <w:t xml:space="preserve"> a higher profit </w:t>
      </w:r>
      <w:r w:rsidR="007B37DC" w:rsidRPr="00F007DB">
        <w:rPr>
          <w:rFonts w:ascii="Times New Roman" w:eastAsia="DengXian" w:hAnsi="Times New Roman" w:cs="Times New Roman" w:hint="eastAsia"/>
          <w:color w:val="000000" w:themeColor="text1"/>
          <w:kern w:val="0"/>
          <w:sz w:val="22"/>
        </w:rPr>
        <w:t xml:space="preserve">level </w:t>
      </w:r>
      <w:r w:rsidR="00551C37" w:rsidRPr="00F007DB">
        <w:rPr>
          <w:rFonts w:ascii="Times New Roman" w:eastAsia="DengXian" w:hAnsi="Times New Roman" w:cs="Times New Roman"/>
          <w:color w:val="000000" w:themeColor="text1"/>
          <w:kern w:val="0"/>
          <w:sz w:val="22"/>
        </w:rPr>
        <w:t>(see Proposition 5.4).</w:t>
      </w:r>
      <w:r w:rsidR="009759EB" w:rsidRPr="00F007DB">
        <w:rPr>
          <w:rFonts w:ascii="Times New Roman" w:eastAsia="DengXian" w:hAnsi="Times New Roman" w:cs="Times New Roman"/>
          <w:color w:val="000000" w:themeColor="text1"/>
          <w:kern w:val="0"/>
          <w:sz w:val="22"/>
        </w:rPr>
        <w:t xml:space="preserve"> </w:t>
      </w:r>
      <w:r w:rsidR="006B7F63" w:rsidRPr="00F007DB">
        <w:rPr>
          <w:rFonts w:ascii="Times New Roman" w:eastAsia="DengXian" w:hAnsi="Times New Roman" w:cs="Times New Roman"/>
          <w:color w:val="000000" w:themeColor="text1"/>
          <w:kern w:val="0"/>
          <w:sz w:val="22"/>
        </w:rPr>
        <w:t xml:space="preserve">Furthermore, if </w:t>
      </w:r>
      <w:r w:rsidR="006B7F63" w:rsidRPr="00122195">
        <w:rPr>
          <w:rFonts w:ascii="Times New Roman" w:eastAsia="DengXian" w:hAnsi="Times New Roman" w:cs="Times New Roman"/>
          <w:color w:val="000000" w:themeColor="text1"/>
          <w:kern w:val="0"/>
          <w:sz w:val="22"/>
        </w:rPr>
        <w:t xml:space="preserve">offering </w:t>
      </w:r>
      <w:r w:rsidRPr="00122195">
        <w:rPr>
          <w:rFonts w:ascii="Times New Roman" w:eastAsia="DengXian" w:hAnsi="Times New Roman" w:cs="Times New Roman"/>
          <w:color w:val="000000" w:themeColor="text1"/>
          <w:kern w:val="0"/>
          <w:sz w:val="22"/>
        </w:rPr>
        <w:t>ZWP</w:t>
      </w:r>
      <w:r w:rsidR="00A76253" w:rsidRPr="00122195">
        <w:rPr>
          <w:rFonts w:ascii="Times New Roman" w:eastAsia="DengXian" w:hAnsi="Times New Roman" w:cs="Times New Roman"/>
          <w:color w:val="000000" w:themeColor="text1"/>
          <w:kern w:val="0"/>
          <w:sz w:val="22"/>
        </w:rPr>
        <w:t xml:space="preserve"> </w:t>
      </w:r>
      <w:r w:rsidR="006B7F63" w:rsidRPr="00122195">
        <w:rPr>
          <w:rFonts w:ascii="Times New Roman" w:eastAsia="DengXian" w:hAnsi="Times New Roman" w:cs="Times New Roman"/>
          <w:color w:val="000000" w:themeColor="text1"/>
          <w:kern w:val="0"/>
          <w:sz w:val="22"/>
        </w:rPr>
        <w:t>make</w:t>
      </w:r>
      <w:r w:rsidR="00A76253" w:rsidRPr="00122195">
        <w:rPr>
          <w:rFonts w:ascii="Times New Roman" w:eastAsia="DengXian" w:hAnsi="Times New Roman" w:cs="Times New Roman"/>
          <w:color w:val="000000" w:themeColor="text1"/>
          <w:kern w:val="0"/>
          <w:sz w:val="22"/>
        </w:rPr>
        <w:t>s</w:t>
      </w:r>
      <w:r w:rsidR="006B7F63" w:rsidRPr="00122195">
        <w:rPr>
          <w:rFonts w:ascii="Times New Roman" w:eastAsia="DengXian" w:hAnsi="Times New Roman" w:cs="Times New Roman"/>
          <w:color w:val="000000" w:themeColor="text1"/>
          <w:kern w:val="0"/>
          <w:sz w:val="22"/>
        </w:rPr>
        <w:t xml:space="preserve"> the</w:t>
      </w:r>
      <w:r w:rsidR="006B7F63" w:rsidRPr="00F007DB">
        <w:rPr>
          <w:rFonts w:ascii="Times New Roman" w:eastAsia="DengXian" w:hAnsi="Times New Roman" w:cs="Times New Roman"/>
          <w:color w:val="000000" w:themeColor="text1"/>
          <w:kern w:val="0"/>
          <w:sz w:val="22"/>
        </w:rPr>
        <w:t xml:space="preserve"> retailer </w:t>
      </w:r>
      <w:r w:rsidR="00122195">
        <w:rPr>
          <w:rFonts w:ascii="Times New Roman" w:eastAsia="DengXian" w:hAnsi="Times New Roman" w:cs="Times New Roman"/>
          <w:color w:val="000000" w:themeColor="text1"/>
          <w:kern w:val="0"/>
          <w:sz w:val="22"/>
        </w:rPr>
        <w:t>perceive</w:t>
      </w:r>
      <w:r w:rsidR="00122195" w:rsidRPr="00F007DB">
        <w:rPr>
          <w:rFonts w:ascii="Times New Roman" w:eastAsia="DengXian" w:hAnsi="Times New Roman" w:cs="Times New Roman"/>
          <w:color w:val="000000" w:themeColor="text1"/>
          <w:kern w:val="0"/>
          <w:sz w:val="22"/>
        </w:rPr>
        <w:t xml:space="preserve"> </w:t>
      </w:r>
      <w:r>
        <w:rPr>
          <w:rFonts w:ascii="Times New Roman" w:eastAsia="DengXian" w:hAnsi="Times New Roman" w:cs="Times New Roman"/>
          <w:color w:val="000000" w:themeColor="text1"/>
          <w:kern w:val="0"/>
          <w:sz w:val="22"/>
        </w:rPr>
        <w:t xml:space="preserve">they are receiving </w:t>
      </w:r>
      <w:r w:rsidR="006B7F63" w:rsidRPr="00F007DB">
        <w:rPr>
          <w:rFonts w:ascii="Times New Roman" w:eastAsia="DengXian" w:hAnsi="Times New Roman" w:cs="Times New Roman"/>
          <w:color w:val="000000" w:themeColor="text1"/>
          <w:kern w:val="0"/>
          <w:sz w:val="22"/>
        </w:rPr>
        <w:t>an additional benefit,</w:t>
      </w:r>
      <w:r w:rsidR="00A76253">
        <w:rPr>
          <w:rFonts w:ascii="Times New Roman" w:eastAsia="DengXian" w:hAnsi="Times New Roman" w:cs="Times New Roman"/>
          <w:color w:val="000000" w:themeColor="text1"/>
          <w:kern w:val="0"/>
          <w:sz w:val="22"/>
        </w:rPr>
        <w:t xml:space="preserve"> as has been reported by empirical studies,</w:t>
      </w:r>
      <w:r w:rsidR="006B7F63" w:rsidRPr="00F007DB">
        <w:rPr>
          <w:rFonts w:ascii="Times New Roman" w:eastAsia="DengXian" w:hAnsi="Times New Roman" w:cs="Times New Roman"/>
          <w:color w:val="000000" w:themeColor="text1"/>
          <w:kern w:val="0"/>
          <w:sz w:val="22"/>
        </w:rPr>
        <w:t xml:space="preserve"> then it will be beneficial to the manufacturer to offer the ZWP</w:t>
      </w:r>
      <w:r>
        <w:rPr>
          <w:rFonts w:ascii="Times New Roman" w:eastAsia="DengXian" w:hAnsi="Times New Roman" w:cs="Times New Roman"/>
          <w:color w:val="000000" w:themeColor="text1"/>
          <w:kern w:val="0"/>
          <w:sz w:val="22"/>
        </w:rPr>
        <w:t>-</w:t>
      </w:r>
      <w:r w:rsidR="006B7F63" w:rsidRPr="00F007DB">
        <w:rPr>
          <w:rFonts w:ascii="Times New Roman" w:eastAsia="DengXian" w:hAnsi="Times New Roman" w:cs="Times New Roman"/>
          <w:color w:val="000000" w:themeColor="text1"/>
          <w:kern w:val="0"/>
          <w:sz w:val="22"/>
        </w:rPr>
        <w:t xml:space="preserve">based contract, compared to </w:t>
      </w:r>
      <w:r>
        <w:rPr>
          <w:rFonts w:ascii="Times New Roman" w:eastAsia="DengXian" w:hAnsi="Times New Roman" w:cs="Times New Roman"/>
          <w:color w:val="000000" w:themeColor="text1"/>
          <w:kern w:val="0"/>
          <w:sz w:val="22"/>
        </w:rPr>
        <w:t>its</w:t>
      </w:r>
      <w:r w:rsidRPr="00F007DB">
        <w:rPr>
          <w:rFonts w:ascii="Times New Roman" w:eastAsia="DengXian" w:hAnsi="Times New Roman" w:cs="Times New Roman"/>
          <w:color w:val="000000" w:themeColor="text1"/>
          <w:kern w:val="0"/>
          <w:sz w:val="22"/>
        </w:rPr>
        <w:t xml:space="preserve"> </w:t>
      </w:r>
      <w:r w:rsidR="006B7F63" w:rsidRPr="00F007DB">
        <w:rPr>
          <w:rFonts w:ascii="Times New Roman" w:eastAsia="DengXian" w:hAnsi="Times New Roman" w:cs="Times New Roman"/>
          <w:color w:val="000000" w:themeColor="text1"/>
          <w:kern w:val="0"/>
          <w:sz w:val="22"/>
        </w:rPr>
        <w:t xml:space="preserve">NZWP counterpart. We argue that these two differences </w:t>
      </w:r>
      <w:r>
        <w:rPr>
          <w:rFonts w:ascii="Times New Roman" w:eastAsia="DengXian" w:hAnsi="Times New Roman" w:cs="Times New Roman"/>
          <w:color w:val="000000" w:themeColor="text1"/>
          <w:kern w:val="0"/>
          <w:sz w:val="22"/>
        </w:rPr>
        <w:t xml:space="preserve">in perception </w:t>
      </w:r>
      <w:r w:rsidR="006B7F63" w:rsidRPr="00F007DB">
        <w:rPr>
          <w:rFonts w:ascii="Times New Roman" w:eastAsia="DengXian" w:hAnsi="Times New Roman" w:cs="Times New Roman"/>
          <w:color w:val="000000" w:themeColor="text1"/>
          <w:kern w:val="0"/>
          <w:sz w:val="22"/>
        </w:rPr>
        <w:t>are critical to explain why ZWP</w:t>
      </w:r>
      <w:r>
        <w:rPr>
          <w:rFonts w:ascii="Times New Roman" w:eastAsia="DengXian" w:hAnsi="Times New Roman" w:cs="Times New Roman"/>
          <w:color w:val="000000" w:themeColor="text1"/>
          <w:kern w:val="0"/>
          <w:sz w:val="22"/>
        </w:rPr>
        <w:t>-based</w:t>
      </w:r>
      <w:r w:rsidR="006B7F63" w:rsidRPr="00F007DB">
        <w:rPr>
          <w:rFonts w:ascii="Times New Roman" w:eastAsia="DengXian" w:hAnsi="Times New Roman" w:cs="Times New Roman"/>
          <w:color w:val="000000" w:themeColor="text1"/>
          <w:kern w:val="0"/>
          <w:sz w:val="22"/>
        </w:rPr>
        <w:t xml:space="preserve"> contracts may have</w:t>
      </w:r>
      <w:r w:rsidR="00F17811" w:rsidRPr="00F007DB">
        <w:rPr>
          <w:rFonts w:ascii="Times New Roman" w:eastAsia="DengXian" w:hAnsi="Times New Roman" w:cs="Times New Roman"/>
          <w:color w:val="000000" w:themeColor="text1"/>
          <w:kern w:val="0"/>
          <w:sz w:val="22"/>
        </w:rPr>
        <w:t xml:space="preserve"> a niche.</w:t>
      </w:r>
    </w:p>
    <w:p w14:paraId="7E69E4C6" w14:textId="344B44C9" w:rsidR="00FA26AF" w:rsidRPr="00F007DB" w:rsidRDefault="00014067" w:rsidP="00724300">
      <w:pPr>
        <w:autoSpaceDE w:val="0"/>
        <w:autoSpaceDN w:val="0"/>
        <w:adjustRightInd w:val="0"/>
        <w:spacing w:line="480" w:lineRule="auto"/>
        <w:ind w:firstLine="360"/>
        <w:rPr>
          <w:rFonts w:ascii="Times New Roman" w:eastAsia="DengXian" w:hAnsi="Times New Roman" w:cs="Times New Roman"/>
          <w:color w:val="000000" w:themeColor="text1"/>
          <w:kern w:val="0"/>
          <w:sz w:val="22"/>
        </w:rPr>
      </w:pPr>
      <w:r>
        <w:rPr>
          <w:rFonts w:ascii="Times New Roman" w:eastAsia="DengXian" w:hAnsi="Times New Roman" w:cs="Times New Roman"/>
          <w:b/>
          <w:color w:val="000000" w:themeColor="text1"/>
          <w:kern w:val="0"/>
          <w:sz w:val="22"/>
        </w:rPr>
        <w:t xml:space="preserve">A </w:t>
      </w:r>
      <w:r w:rsidR="008A2C97">
        <w:rPr>
          <w:rFonts w:ascii="Times New Roman" w:eastAsia="DengXian" w:hAnsi="Times New Roman" w:cs="Times New Roman"/>
          <w:b/>
          <w:color w:val="000000" w:themeColor="text1"/>
          <w:kern w:val="0"/>
          <w:sz w:val="22"/>
        </w:rPr>
        <w:t>‘f</w:t>
      </w:r>
      <w:r w:rsidR="00C110E9" w:rsidRPr="00F007DB">
        <w:rPr>
          <w:rFonts w:ascii="Times New Roman" w:eastAsia="DengXian" w:hAnsi="Times New Roman" w:cs="Times New Roman"/>
          <w:b/>
          <w:color w:val="000000" w:themeColor="text1"/>
          <w:kern w:val="0"/>
          <w:sz w:val="22"/>
        </w:rPr>
        <w:t>ree lunch</w:t>
      </w:r>
      <w:r w:rsidR="008A2C97">
        <w:rPr>
          <w:rFonts w:ascii="Times New Roman" w:eastAsia="DengXian" w:hAnsi="Times New Roman" w:cs="Times New Roman"/>
          <w:b/>
          <w:color w:val="000000" w:themeColor="text1"/>
          <w:kern w:val="0"/>
          <w:sz w:val="22"/>
        </w:rPr>
        <w:t>’</w:t>
      </w:r>
      <w:r w:rsidR="00C110E9" w:rsidRPr="00F007DB">
        <w:rPr>
          <w:rFonts w:ascii="Times New Roman" w:eastAsia="DengXian" w:hAnsi="Times New Roman" w:cs="Times New Roman"/>
          <w:b/>
          <w:color w:val="000000" w:themeColor="text1"/>
          <w:kern w:val="0"/>
          <w:sz w:val="22"/>
        </w:rPr>
        <w:t xml:space="preserve"> versus </w:t>
      </w:r>
      <w:r>
        <w:rPr>
          <w:rFonts w:ascii="Times New Roman" w:eastAsia="DengXian" w:hAnsi="Times New Roman" w:cs="Times New Roman"/>
          <w:b/>
          <w:color w:val="000000" w:themeColor="text1"/>
          <w:kern w:val="0"/>
          <w:sz w:val="22"/>
        </w:rPr>
        <w:t xml:space="preserve">a </w:t>
      </w:r>
      <w:r w:rsidR="008A2C97">
        <w:rPr>
          <w:rFonts w:ascii="Times New Roman" w:eastAsia="DengXian" w:hAnsi="Times New Roman" w:cs="Times New Roman"/>
          <w:b/>
          <w:color w:val="000000" w:themeColor="text1"/>
          <w:kern w:val="0"/>
          <w:sz w:val="22"/>
        </w:rPr>
        <w:t>‘</w:t>
      </w:r>
      <w:r w:rsidR="00C110E9" w:rsidRPr="00F007DB">
        <w:rPr>
          <w:rFonts w:ascii="Times New Roman" w:eastAsia="DengXian" w:hAnsi="Times New Roman" w:cs="Times New Roman"/>
          <w:b/>
          <w:color w:val="000000" w:themeColor="text1"/>
          <w:kern w:val="0"/>
          <w:sz w:val="22"/>
        </w:rPr>
        <w:t>paid lunch</w:t>
      </w:r>
      <w:r w:rsidR="008A2C97">
        <w:rPr>
          <w:rFonts w:ascii="Times New Roman" w:eastAsia="DengXian" w:hAnsi="Times New Roman" w:cs="Times New Roman"/>
          <w:b/>
          <w:color w:val="000000" w:themeColor="text1"/>
          <w:kern w:val="0"/>
          <w:sz w:val="22"/>
        </w:rPr>
        <w:t>’</w:t>
      </w:r>
      <w:r w:rsidR="00C110E9" w:rsidRPr="00F007DB">
        <w:rPr>
          <w:rFonts w:ascii="Times New Roman" w:eastAsia="DengXian" w:hAnsi="Times New Roman" w:cs="Times New Roman"/>
          <w:b/>
          <w:color w:val="000000" w:themeColor="text1"/>
          <w:kern w:val="0"/>
          <w:sz w:val="22"/>
        </w:rPr>
        <w:t>:</w:t>
      </w:r>
      <w:r w:rsidR="009759EB" w:rsidRPr="00F007DB">
        <w:rPr>
          <w:rFonts w:ascii="Times New Roman" w:eastAsia="DengXian" w:hAnsi="Times New Roman" w:cs="Times New Roman"/>
          <w:color w:val="000000" w:themeColor="text1"/>
          <w:kern w:val="0"/>
          <w:sz w:val="22"/>
        </w:rPr>
        <w:t xml:space="preserve"> Our discussions in this paper, including the comparisons between ZRS and GRS, highlight the </w:t>
      </w:r>
      <w:r>
        <w:rPr>
          <w:rFonts w:ascii="Times New Roman" w:eastAsia="DengXian" w:hAnsi="Times New Roman" w:cs="Times New Roman"/>
          <w:color w:val="000000" w:themeColor="text1"/>
          <w:kern w:val="0"/>
          <w:sz w:val="22"/>
        </w:rPr>
        <w:t xml:space="preserve">capacity of </w:t>
      </w:r>
      <w:r w:rsidR="009759EB" w:rsidRPr="00F007DB">
        <w:rPr>
          <w:rFonts w:ascii="Times New Roman" w:eastAsia="DengXian" w:hAnsi="Times New Roman" w:cs="Times New Roman"/>
          <w:color w:val="000000" w:themeColor="text1"/>
          <w:kern w:val="0"/>
          <w:sz w:val="22"/>
        </w:rPr>
        <w:t>ZRS contract</w:t>
      </w:r>
      <w:r>
        <w:rPr>
          <w:rFonts w:ascii="Times New Roman" w:eastAsia="DengXian" w:hAnsi="Times New Roman" w:cs="Times New Roman"/>
          <w:color w:val="000000" w:themeColor="text1"/>
          <w:kern w:val="0"/>
          <w:sz w:val="22"/>
        </w:rPr>
        <w:t>s</w:t>
      </w:r>
      <w:r w:rsidR="009759EB" w:rsidRPr="00F007DB">
        <w:rPr>
          <w:rFonts w:ascii="Times New Roman" w:eastAsia="DengXian" w:hAnsi="Times New Roman" w:cs="Times New Roman"/>
          <w:color w:val="000000" w:themeColor="text1"/>
          <w:kern w:val="0"/>
          <w:sz w:val="22"/>
        </w:rPr>
        <w:t xml:space="preserve"> </w:t>
      </w:r>
      <w:r>
        <w:rPr>
          <w:rFonts w:ascii="Times New Roman" w:eastAsia="DengXian" w:hAnsi="Times New Roman" w:cs="Times New Roman"/>
          <w:color w:val="000000" w:themeColor="text1"/>
          <w:kern w:val="0"/>
          <w:sz w:val="22"/>
        </w:rPr>
        <w:t>to</w:t>
      </w:r>
      <w:r w:rsidRPr="00F007DB">
        <w:rPr>
          <w:rFonts w:ascii="Times New Roman" w:eastAsia="DengXian" w:hAnsi="Times New Roman" w:cs="Times New Roman"/>
          <w:color w:val="000000" w:themeColor="text1"/>
          <w:kern w:val="0"/>
          <w:sz w:val="22"/>
        </w:rPr>
        <w:t xml:space="preserve"> </w:t>
      </w:r>
      <w:r w:rsidR="009759EB" w:rsidRPr="00F007DB">
        <w:rPr>
          <w:rFonts w:ascii="Times New Roman" w:eastAsia="DengXian" w:hAnsi="Times New Roman" w:cs="Times New Roman"/>
          <w:color w:val="000000" w:themeColor="text1"/>
          <w:kern w:val="0"/>
          <w:sz w:val="22"/>
        </w:rPr>
        <w:t>outperform GRS contract</w:t>
      </w:r>
      <w:r>
        <w:rPr>
          <w:rFonts w:ascii="Times New Roman" w:eastAsia="DengXian" w:hAnsi="Times New Roman" w:cs="Times New Roman"/>
          <w:color w:val="000000" w:themeColor="text1"/>
          <w:kern w:val="0"/>
          <w:sz w:val="22"/>
        </w:rPr>
        <w:t>s</w:t>
      </w:r>
      <w:r w:rsidR="009759EB" w:rsidRPr="00F007DB">
        <w:rPr>
          <w:rFonts w:ascii="Times New Roman" w:eastAsia="DengXian" w:hAnsi="Times New Roman" w:cs="Times New Roman"/>
          <w:color w:val="000000" w:themeColor="text1"/>
          <w:kern w:val="0"/>
          <w:sz w:val="22"/>
        </w:rPr>
        <w:t xml:space="preserve"> and other NZWP</w:t>
      </w:r>
      <w:r>
        <w:rPr>
          <w:rFonts w:ascii="Times New Roman" w:eastAsia="DengXian" w:hAnsi="Times New Roman" w:cs="Times New Roman"/>
          <w:color w:val="000000" w:themeColor="text1"/>
          <w:kern w:val="0"/>
          <w:sz w:val="22"/>
        </w:rPr>
        <w:t xml:space="preserve">-based </w:t>
      </w:r>
      <w:r w:rsidR="009759EB" w:rsidRPr="00F007DB">
        <w:rPr>
          <w:rFonts w:ascii="Times New Roman" w:eastAsia="DengXian" w:hAnsi="Times New Roman" w:cs="Times New Roman"/>
          <w:color w:val="000000" w:themeColor="text1"/>
          <w:kern w:val="0"/>
          <w:sz w:val="22"/>
        </w:rPr>
        <w:t xml:space="preserve">counterparts. </w:t>
      </w:r>
      <w:r>
        <w:rPr>
          <w:rFonts w:ascii="Times New Roman" w:eastAsia="DengXian" w:hAnsi="Times New Roman" w:cs="Times New Roman"/>
          <w:color w:val="000000" w:themeColor="text1"/>
          <w:kern w:val="0"/>
          <w:sz w:val="22"/>
        </w:rPr>
        <w:t>This goes some way to explaining</w:t>
      </w:r>
      <w:r w:rsidR="009759EB" w:rsidRPr="00F007DB">
        <w:rPr>
          <w:rFonts w:ascii="Times New Roman" w:eastAsia="DengXian" w:hAnsi="Times New Roman" w:cs="Times New Roman"/>
          <w:color w:val="000000" w:themeColor="text1"/>
          <w:kern w:val="0"/>
          <w:sz w:val="22"/>
        </w:rPr>
        <w:t xml:space="preserve"> why ZWP</w:t>
      </w:r>
      <w:r>
        <w:rPr>
          <w:rFonts w:ascii="Times New Roman" w:eastAsia="DengXian" w:hAnsi="Times New Roman" w:cs="Times New Roman"/>
          <w:color w:val="000000" w:themeColor="text1"/>
          <w:kern w:val="0"/>
          <w:sz w:val="22"/>
        </w:rPr>
        <w:t>-based</w:t>
      </w:r>
      <w:r w:rsidR="009759EB" w:rsidRPr="00F007DB">
        <w:rPr>
          <w:rFonts w:ascii="Times New Roman" w:eastAsia="DengXian" w:hAnsi="Times New Roman" w:cs="Times New Roman"/>
          <w:color w:val="000000" w:themeColor="text1"/>
          <w:kern w:val="0"/>
          <w:sz w:val="22"/>
        </w:rPr>
        <w:t xml:space="preserve"> contracts exist and may become </w:t>
      </w:r>
      <w:r>
        <w:rPr>
          <w:rFonts w:ascii="Times New Roman" w:eastAsia="DengXian" w:hAnsi="Times New Roman" w:cs="Times New Roman"/>
          <w:color w:val="000000" w:themeColor="text1"/>
          <w:kern w:val="0"/>
          <w:sz w:val="22"/>
        </w:rPr>
        <w:t>increasingly</w:t>
      </w:r>
      <w:r w:rsidR="009759EB" w:rsidRPr="00F007DB">
        <w:rPr>
          <w:rFonts w:ascii="Times New Roman" w:eastAsia="DengXian" w:hAnsi="Times New Roman" w:cs="Times New Roman"/>
          <w:color w:val="000000" w:themeColor="text1"/>
          <w:kern w:val="0"/>
          <w:sz w:val="22"/>
        </w:rPr>
        <w:t xml:space="preserve"> common</w:t>
      </w:r>
      <w:r>
        <w:rPr>
          <w:rFonts w:ascii="Times New Roman" w:eastAsia="DengXian" w:hAnsi="Times New Roman" w:cs="Times New Roman"/>
          <w:color w:val="000000" w:themeColor="text1"/>
          <w:kern w:val="0"/>
          <w:sz w:val="22"/>
        </w:rPr>
        <w:t xml:space="preserve"> in the real world</w:t>
      </w:r>
      <w:r w:rsidR="009759EB" w:rsidRPr="00F007DB">
        <w:rPr>
          <w:rFonts w:ascii="Times New Roman" w:eastAsia="DengXian" w:hAnsi="Times New Roman" w:cs="Times New Roman"/>
          <w:color w:val="000000" w:themeColor="text1"/>
          <w:kern w:val="0"/>
          <w:sz w:val="22"/>
        </w:rPr>
        <w:t xml:space="preserve">. </w:t>
      </w:r>
      <w:r>
        <w:rPr>
          <w:rFonts w:ascii="Times New Roman" w:eastAsia="DengXian" w:hAnsi="Times New Roman" w:cs="Times New Roman"/>
          <w:color w:val="000000" w:themeColor="text1"/>
          <w:kern w:val="0"/>
          <w:sz w:val="22"/>
        </w:rPr>
        <w:t>A</w:t>
      </w:r>
      <w:r w:rsidR="009759EB" w:rsidRPr="00F007DB">
        <w:rPr>
          <w:rFonts w:ascii="Times New Roman" w:eastAsia="DengXian" w:hAnsi="Times New Roman" w:cs="Times New Roman"/>
          <w:color w:val="000000" w:themeColor="text1"/>
          <w:kern w:val="0"/>
          <w:sz w:val="22"/>
        </w:rPr>
        <w:t xml:space="preserve"> </w:t>
      </w:r>
      <w:r>
        <w:rPr>
          <w:rFonts w:ascii="Times New Roman" w:eastAsia="DengXian" w:hAnsi="Times New Roman" w:cs="Times New Roman"/>
          <w:color w:val="000000" w:themeColor="text1"/>
          <w:kern w:val="0"/>
          <w:sz w:val="22"/>
        </w:rPr>
        <w:t>‘</w:t>
      </w:r>
      <w:r w:rsidR="009759EB" w:rsidRPr="00F007DB">
        <w:rPr>
          <w:rFonts w:ascii="Times New Roman" w:eastAsia="DengXian" w:hAnsi="Times New Roman" w:cs="Times New Roman"/>
          <w:color w:val="000000" w:themeColor="text1"/>
          <w:kern w:val="0"/>
          <w:sz w:val="22"/>
        </w:rPr>
        <w:t>f</w:t>
      </w:r>
      <w:r w:rsidR="00C110E9" w:rsidRPr="00F007DB">
        <w:rPr>
          <w:rFonts w:ascii="Times New Roman" w:eastAsia="DengXian" w:hAnsi="Times New Roman" w:cs="Times New Roman"/>
          <w:color w:val="000000" w:themeColor="text1"/>
          <w:kern w:val="0"/>
          <w:sz w:val="22"/>
        </w:rPr>
        <w:t>ree lunch</w:t>
      </w:r>
      <w:r>
        <w:rPr>
          <w:rFonts w:ascii="Times New Roman" w:eastAsia="DengXian" w:hAnsi="Times New Roman" w:cs="Times New Roman"/>
          <w:color w:val="000000" w:themeColor="text1"/>
          <w:kern w:val="0"/>
          <w:sz w:val="22"/>
        </w:rPr>
        <w:t>’</w:t>
      </w:r>
      <w:r w:rsidR="00C110E9" w:rsidRPr="00F007DB">
        <w:rPr>
          <w:rFonts w:ascii="Times New Roman" w:eastAsia="DengXian" w:hAnsi="Times New Roman" w:cs="Times New Roman"/>
          <w:color w:val="000000" w:themeColor="text1"/>
          <w:kern w:val="0"/>
          <w:sz w:val="22"/>
        </w:rPr>
        <w:t xml:space="preserve"> </w:t>
      </w:r>
      <w:r>
        <w:rPr>
          <w:rFonts w:ascii="Times New Roman" w:eastAsia="DengXian" w:hAnsi="Times New Roman" w:cs="Times New Roman"/>
          <w:color w:val="000000" w:themeColor="text1"/>
          <w:kern w:val="0"/>
          <w:sz w:val="22"/>
        </w:rPr>
        <w:t>can indeed</w:t>
      </w:r>
      <w:r w:rsidRPr="00F007DB">
        <w:rPr>
          <w:rFonts w:ascii="Times New Roman" w:eastAsia="DengXian" w:hAnsi="Times New Roman" w:cs="Times New Roman"/>
          <w:color w:val="000000" w:themeColor="text1"/>
          <w:kern w:val="0"/>
          <w:sz w:val="22"/>
        </w:rPr>
        <w:t xml:space="preserve"> </w:t>
      </w:r>
      <w:r w:rsidR="00C110E9" w:rsidRPr="00F007DB">
        <w:rPr>
          <w:rFonts w:ascii="Times New Roman" w:eastAsia="DengXian" w:hAnsi="Times New Roman" w:cs="Times New Roman"/>
          <w:color w:val="000000" w:themeColor="text1"/>
          <w:kern w:val="0"/>
          <w:sz w:val="22"/>
        </w:rPr>
        <w:t xml:space="preserve">outperform </w:t>
      </w:r>
      <w:r>
        <w:rPr>
          <w:rFonts w:ascii="Times New Roman" w:eastAsia="DengXian" w:hAnsi="Times New Roman" w:cs="Times New Roman"/>
          <w:color w:val="000000" w:themeColor="text1"/>
          <w:kern w:val="0"/>
          <w:sz w:val="22"/>
        </w:rPr>
        <w:t>a ‘</w:t>
      </w:r>
      <w:r w:rsidR="00C110E9" w:rsidRPr="00F007DB">
        <w:rPr>
          <w:rFonts w:ascii="Times New Roman" w:eastAsia="DengXian" w:hAnsi="Times New Roman" w:cs="Times New Roman"/>
          <w:color w:val="000000" w:themeColor="text1"/>
          <w:kern w:val="0"/>
          <w:sz w:val="22"/>
        </w:rPr>
        <w:t>paid lunch</w:t>
      </w:r>
      <w:r>
        <w:rPr>
          <w:rFonts w:ascii="Times New Roman" w:eastAsia="DengXian" w:hAnsi="Times New Roman" w:cs="Times New Roman"/>
          <w:color w:val="000000" w:themeColor="text1"/>
          <w:kern w:val="0"/>
          <w:sz w:val="22"/>
        </w:rPr>
        <w:t>’.</w:t>
      </w:r>
    </w:p>
    <w:p w14:paraId="3FC476FF" w14:textId="430C5DF2" w:rsidR="00B62901" w:rsidRPr="00F007DB" w:rsidRDefault="00B62901" w:rsidP="00724300">
      <w:pPr>
        <w:spacing w:line="480" w:lineRule="auto"/>
        <w:rPr>
          <w:rFonts w:ascii="Times New Roman" w:eastAsia="DengXian" w:hAnsi="Times New Roman" w:cs="Times New Roman"/>
          <w:b/>
          <w:color w:val="000000" w:themeColor="text1"/>
          <w:sz w:val="28"/>
          <w:szCs w:val="28"/>
        </w:rPr>
      </w:pPr>
      <w:r w:rsidRPr="00F007DB">
        <w:rPr>
          <w:rFonts w:ascii="Times New Roman" w:eastAsia="DengXian" w:hAnsi="Times New Roman" w:cs="Times New Roman"/>
          <w:b/>
          <w:color w:val="000000" w:themeColor="text1"/>
          <w:sz w:val="28"/>
          <w:szCs w:val="28"/>
        </w:rPr>
        <w:t>6.3. Future Research</w:t>
      </w:r>
    </w:p>
    <w:p w14:paraId="1D9EAA57" w14:textId="15D3C164" w:rsidR="00B62901" w:rsidRPr="00F007DB" w:rsidRDefault="00B62901" w:rsidP="00724300">
      <w:pPr>
        <w:autoSpaceDE w:val="0"/>
        <w:autoSpaceDN w:val="0"/>
        <w:adjustRightInd w:val="0"/>
        <w:spacing w:line="480" w:lineRule="auto"/>
        <w:rPr>
          <w:rFonts w:ascii="Times New Roman" w:eastAsia="DengXian" w:hAnsi="Times New Roman" w:cs="Times New Roman"/>
          <w:color w:val="000000" w:themeColor="text1"/>
          <w:kern w:val="0"/>
          <w:sz w:val="22"/>
        </w:rPr>
      </w:pPr>
      <w:r w:rsidRPr="00F007DB">
        <w:rPr>
          <w:rFonts w:ascii="Times New Roman" w:eastAsia="DengXian" w:hAnsi="Times New Roman" w:cs="Times New Roman"/>
          <w:color w:val="000000" w:themeColor="text1"/>
          <w:kern w:val="0"/>
          <w:sz w:val="22"/>
        </w:rPr>
        <w:t xml:space="preserve">This </w:t>
      </w:r>
      <w:r w:rsidR="001F515E" w:rsidRPr="00F007DB">
        <w:rPr>
          <w:rFonts w:ascii="Times New Roman" w:eastAsia="DengXian" w:hAnsi="Times New Roman" w:cs="Times New Roman"/>
          <w:color w:val="000000" w:themeColor="text1"/>
          <w:kern w:val="0"/>
          <w:sz w:val="22"/>
        </w:rPr>
        <w:t>paper does not consider the value of information in the supply chain (Teunter et al. 2018)</w:t>
      </w:r>
      <w:r w:rsidR="001F0D0F">
        <w:rPr>
          <w:rFonts w:ascii="Times New Roman" w:eastAsia="DengXian" w:hAnsi="Times New Roman" w:cs="Times New Roman"/>
          <w:color w:val="000000" w:themeColor="text1"/>
          <w:kern w:val="0"/>
          <w:sz w:val="22"/>
        </w:rPr>
        <w:t>;</w:t>
      </w:r>
      <w:r w:rsidR="001F515E" w:rsidRPr="00F007DB">
        <w:rPr>
          <w:rFonts w:ascii="Times New Roman" w:eastAsia="DengXian" w:hAnsi="Times New Roman" w:cs="Times New Roman"/>
          <w:color w:val="000000" w:themeColor="text1"/>
          <w:kern w:val="0"/>
          <w:sz w:val="22"/>
        </w:rPr>
        <w:t xml:space="preserve"> </w:t>
      </w:r>
      <w:r w:rsidR="001F0D0F">
        <w:rPr>
          <w:rFonts w:ascii="Times New Roman" w:eastAsia="DengXian" w:hAnsi="Times New Roman" w:cs="Times New Roman"/>
          <w:color w:val="000000" w:themeColor="text1"/>
          <w:kern w:val="0"/>
          <w:sz w:val="22"/>
        </w:rPr>
        <w:t>f</w:t>
      </w:r>
      <w:r w:rsidR="001F515E" w:rsidRPr="00F007DB">
        <w:rPr>
          <w:rFonts w:ascii="Times New Roman" w:eastAsia="DengXian" w:hAnsi="Times New Roman" w:cs="Times New Roman"/>
          <w:color w:val="000000" w:themeColor="text1"/>
          <w:kern w:val="0"/>
          <w:sz w:val="22"/>
        </w:rPr>
        <w:t xml:space="preserve">uture research </w:t>
      </w:r>
      <w:r w:rsidR="001F0D0F">
        <w:rPr>
          <w:rFonts w:ascii="Times New Roman" w:eastAsia="DengXian" w:hAnsi="Times New Roman" w:cs="Times New Roman"/>
          <w:color w:val="000000" w:themeColor="text1"/>
          <w:kern w:val="0"/>
          <w:sz w:val="22"/>
        </w:rPr>
        <w:t>could</w:t>
      </w:r>
      <w:r w:rsidR="001F0D0F" w:rsidRPr="00F007DB">
        <w:rPr>
          <w:rFonts w:ascii="Times New Roman" w:eastAsia="DengXian" w:hAnsi="Times New Roman" w:cs="Times New Roman"/>
          <w:color w:val="000000" w:themeColor="text1"/>
          <w:kern w:val="0"/>
          <w:sz w:val="22"/>
        </w:rPr>
        <w:t xml:space="preserve"> </w:t>
      </w:r>
      <w:r w:rsidR="001F515E" w:rsidRPr="00F007DB">
        <w:rPr>
          <w:rFonts w:ascii="Times New Roman" w:eastAsia="DengXian" w:hAnsi="Times New Roman" w:cs="Times New Roman"/>
          <w:color w:val="000000" w:themeColor="text1"/>
          <w:kern w:val="0"/>
          <w:sz w:val="22"/>
        </w:rPr>
        <w:t>examine this critical issue. Competition is another important topic in supply chain contracting (Wang and Shin 2015)</w:t>
      </w:r>
      <w:r w:rsidR="001F0D0F">
        <w:rPr>
          <w:rFonts w:ascii="Times New Roman" w:eastAsia="DengXian" w:hAnsi="Times New Roman" w:cs="Times New Roman"/>
          <w:color w:val="000000" w:themeColor="text1"/>
          <w:kern w:val="0"/>
          <w:sz w:val="22"/>
        </w:rPr>
        <w:t>, and</w:t>
      </w:r>
      <w:r w:rsidR="001F515E" w:rsidRPr="00F007DB">
        <w:rPr>
          <w:rFonts w:ascii="Times New Roman" w:eastAsia="DengXian" w:hAnsi="Times New Roman" w:cs="Times New Roman"/>
          <w:color w:val="000000" w:themeColor="text1"/>
          <w:kern w:val="0"/>
          <w:sz w:val="22"/>
        </w:rPr>
        <w:t xml:space="preserve"> </w:t>
      </w:r>
      <w:r w:rsidR="00E6306F">
        <w:rPr>
          <w:rFonts w:ascii="Times New Roman" w:eastAsia="DengXian" w:hAnsi="Times New Roman" w:cs="Times New Roman"/>
          <w:color w:val="000000" w:themeColor="text1"/>
          <w:kern w:val="0"/>
          <w:sz w:val="22"/>
        </w:rPr>
        <w:t xml:space="preserve">in a future study </w:t>
      </w:r>
      <w:r w:rsidR="001F0D0F">
        <w:rPr>
          <w:rFonts w:ascii="Times New Roman" w:eastAsia="DengXian" w:hAnsi="Times New Roman" w:cs="Times New Roman"/>
          <w:color w:val="000000" w:themeColor="text1"/>
          <w:kern w:val="0"/>
          <w:sz w:val="22"/>
        </w:rPr>
        <w:t>w</w:t>
      </w:r>
      <w:r w:rsidR="001F515E" w:rsidRPr="00F007DB">
        <w:rPr>
          <w:rFonts w:ascii="Times New Roman" w:eastAsia="DengXian" w:hAnsi="Times New Roman" w:cs="Times New Roman"/>
          <w:color w:val="000000" w:themeColor="text1"/>
          <w:kern w:val="0"/>
          <w:sz w:val="22"/>
        </w:rPr>
        <w:t xml:space="preserve">e plan to </w:t>
      </w:r>
      <w:r w:rsidR="001F0D0F">
        <w:rPr>
          <w:rFonts w:ascii="Times New Roman" w:eastAsia="DengXian" w:hAnsi="Times New Roman" w:cs="Times New Roman"/>
          <w:color w:val="000000" w:themeColor="text1"/>
          <w:kern w:val="0"/>
          <w:sz w:val="22"/>
        </w:rPr>
        <w:t>analyse the comparative performance of</w:t>
      </w:r>
      <w:r w:rsidR="001F515E" w:rsidRPr="00F007DB">
        <w:rPr>
          <w:rFonts w:ascii="Times New Roman" w:eastAsia="DengXian" w:hAnsi="Times New Roman" w:cs="Times New Roman"/>
          <w:color w:val="000000" w:themeColor="text1"/>
          <w:kern w:val="0"/>
          <w:sz w:val="22"/>
        </w:rPr>
        <w:t xml:space="preserve"> ZWP</w:t>
      </w:r>
      <w:r w:rsidR="001F0D0F">
        <w:rPr>
          <w:rFonts w:ascii="Times New Roman" w:eastAsia="DengXian" w:hAnsi="Times New Roman" w:cs="Times New Roman"/>
          <w:color w:val="000000" w:themeColor="text1"/>
          <w:kern w:val="0"/>
          <w:sz w:val="22"/>
        </w:rPr>
        <w:t>-</w:t>
      </w:r>
      <w:r w:rsidR="001F515E" w:rsidRPr="00F007DB">
        <w:rPr>
          <w:rFonts w:ascii="Times New Roman" w:eastAsia="DengXian" w:hAnsi="Times New Roman" w:cs="Times New Roman"/>
          <w:color w:val="000000" w:themeColor="text1"/>
          <w:kern w:val="0"/>
          <w:sz w:val="22"/>
        </w:rPr>
        <w:t xml:space="preserve">based supply chain contracts </w:t>
      </w:r>
      <w:r w:rsidR="001F0D0F">
        <w:rPr>
          <w:rFonts w:ascii="Times New Roman" w:eastAsia="DengXian" w:hAnsi="Times New Roman" w:cs="Times New Roman"/>
          <w:color w:val="000000" w:themeColor="text1"/>
          <w:kern w:val="0"/>
          <w:sz w:val="22"/>
        </w:rPr>
        <w:t>under</w:t>
      </w:r>
      <w:r w:rsidR="001F0D0F" w:rsidRPr="001F0D0F">
        <w:rPr>
          <w:rFonts w:ascii="Times New Roman" w:eastAsia="DengXian" w:hAnsi="Times New Roman" w:cs="Times New Roman"/>
          <w:color w:val="000000" w:themeColor="text1"/>
          <w:kern w:val="0"/>
          <w:sz w:val="22"/>
        </w:rPr>
        <w:t xml:space="preserve"> </w:t>
      </w:r>
      <w:r w:rsidR="001F0D0F" w:rsidRPr="00F007DB">
        <w:rPr>
          <w:rFonts w:ascii="Times New Roman" w:eastAsia="DengXian" w:hAnsi="Times New Roman" w:cs="Times New Roman"/>
          <w:color w:val="000000" w:themeColor="text1"/>
          <w:kern w:val="0"/>
          <w:sz w:val="22"/>
        </w:rPr>
        <w:t>different competitive scenarios</w:t>
      </w:r>
      <w:r w:rsidR="001F515E" w:rsidRPr="00F007DB">
        <w:rPr>
          <w:rFonts w:ascii="Times New Roman" w:eastAsia="DengXian" w:hAnsi="Times New Roman" w:cs="Times New Roman"/>
          <w:color w:val="000000" w:themeColor="text1"/>
          <w:kern w:val="0"/>
          <w:sz w:val="22"/>
        </w:rPr>
        <w:t>.</w:t>
      </w:r>
    </w:p>
    <w:p w14:paraId="06C32FDB" w14:textId="77777777" w:rsidR="00CB684D" w:rsidRPr="00F007DB" w:rsidRDefault="00CB684D" w:rsidP="00724300">
      <w:pPr>
        <w:autoSpaceDE w:val="0"/>
        <w:autoSpaceDN w:val="0"/>
        <w:adjustRightInd w:val="0"/>
        <w:spacing w:line="480" w:lineRule="auto"/>
        <w:rPr>
          <w:rFonts w:ascii="Times New Roman" w:eastAsia="DengXian" w:hAnsi="Times New Roman" w:cs="Times New Roman"/>
          <w:color w:val="000000" w:themeColor="text1"/>
          <w:kern w:val="0"/>
          <w:sz w:val="22"/>
        </w:rPr>
      </w:pPr>
    </w:p>
    <w:p w14:paraId="6F65AC8A" w14:textId="614D3254" w:rsidR="0066111F" w:rsidRPr="00F007DB" w:rsidRDefault="0066111F" w:rsidP="0042106C">
      <w:pPr>
        <w:widowControl/>
        <w:spacing w:line="480" w:lineRule="auto"/>
        <w:jc w:val="left"/>
        <w:rPr>
          <w:rFonts w:ascii="Times New Roman" w:eastAsia="DengXian" w:hAnsi="Times New Roman" w:cs="Times New Roman"/>
          <w:b/>
          <w:color w:val="000000" w:themeColor="text1"/>
          <w:sz w:val="32"/>
          <w:szCs w:val="32"/>
        </w:rPr>
      </w:pPr>
      <w:r w:rsidRPr="00F007DB">
        <w:rPr>
          <w:rFonts w:ascii="Times New Roman" w:eastAsia="DengXian" w:hAnsi="Times New Roman" w:cs="Times New Roman"/>
          <w:b/>
          <w:color w:val="000000" w:themeColor="text1"/>
          <w:sz w:val="32"/>
          <w:szCs w:val="32"/>
        </w:rPr>
        <w:t>References</w:t>
      </w:r>
    </w:p>
    <w:p w14:paraId="69FD4160" w14:textId="77777777" w:rsidR="004D18B5" w:rsidRPr="00F007DB" w:rsidRDefault="004D18B5" w:rsidP="00724300">
      <w:pPr>
        <w:spacing w:line="480" w:lineRule="auto"/>
        <w:ind w:left="360" w:hanging="360"/>
        <w:rPr>
          <w:rFonts w:ascii="Times New Roman" w:eastAsia="DengXian" w:hAnsi="Times New Roman" w:cs="Times New Roman"/>
          <w:color w:val="000000" w:themeColor="text1"/>
          <w:sz w:val="22"/>
        </w:rPr>
      </w:pPr>
      <w:r w:rsidRPr="00F007DB">
        <w:rPr>
          <w:rFonts w:ascii="Times New Roman" w:eastAsia="DengXian" w:hAnsi="Times New Roman" w:cs="Times New Roman"/>
          <w:color w:val="000000" w:themeColor="text1"/>
          <w:sz w:val="22"/>
        </w:rPr>
        <w:t xml:space="preserve">Ahmetoglu, G., Furnham, A., &amp; Fagan, P. (2014). Pricing practices: A critical review of their effects on consumer perceptions and behaviour. </w:t>
      </w:r>
      <w:r w:rsidRPr="00F007DB">
        <w:rPr>
          <w:rFonts w:ascii="Times New Roman" w:eastAsia="DengXian" w:hAnsi="Times New Roman" w:cs="Times New Roman"/>
          <w:i/>
          <w:color w:val="000000" w:themeColor="text1"/>
          <w:sz w:val="22"/>
        </w:rPr>
        <w:t>Journal of Retailing and Consumer Services</w:t>
      </w:r>
      <w:r w:rsidRPr="00F007DB">
        <w:rPr>
          <w:rFonts w:ascii="Times New Roman" w:eastAsia="DengXian" w:hAnsi="Times New Roman" w:cs="Times New Roman"/>
          <w:color w:val="000000" w:themeColor="text1"/>
          <w:sz w:val="22"/>
        </w:rPr>
        <w:t xml:space="preserve">, 21(5), 696-707. </w:t>
      </w:r>
    </w:p>
    <w:p w14:paraId="4EF3CA66" w14:textId="77777777" w:rsidR="006E2C0B" w:rsidRPr="00F007DB" w:rsidRDefault="006E2C0B" w:rsidP="00724300">
      <w:pPr>
        <w:spacing w:line="480" w:lineRule="auto"/>
        <w:ind w:left="360" w:hanging="360"/>
        <w:rPr>
          <w:rFonts w:ascii="Times New Roman" w:eastAsia="DengXian" w:hAnsi="Times New Roman" w:cs="Times New Roman"/>
          <w:color w:val="000000" w:themeColor="text1"/>
          <w:sz w:val="22"/>
        </w:rPr>
      </w:pPr>
      <w:r w:rsidRPr="00F007DB">
        <w:rPr>
          <w:rFonts w:ascii="Times New Roman" w:eastAsia="DengXian" w:hAnsi="Times New Roman" w:cs="Times New Roman"/>
          <w:color w:val="000000" w:themeColor="text1"/>
          <w:sz w:val="22"/>
        </w:rPr>
        <w:t xml:space="preserve">Ascarza, E., Lambrecht, A., &amp; Vilcassim, N. (2012). When talk is “free”: The effect of tariff structure on usage </w:t>
      </w:r>
      <w:r w:rsidRPr="00F007DB">
        <w:rPr>
          <w:rFonts w:ascii="Times New Roman" w:eastAsia="DengXian" w:hAnsi="Times New Roman" w:cs="Times New Roman"/>
          <w:color w:val="000000" w:themeColor="text1"/>
          <w:sz w:val="22"/>
        </w:rPr>
        <w:lastRenderedPageBreak/>
        <w:t xml:space="preserve">under two-and three-part tariffs. </w:t>
      </w:r>
      <w:r w:rsidRPr="00F007DB">
        <w:rPr>
          <w:rFonts w:ascii="Times New Roman" w:eastAsia="DengXian" w:hAnsi="Times New Roman" w:cs="Times New Roman"/>
          <w:i/>
          <w:color w:val="000000" w:themeColor="text1"/>
          <w:sz w:val="22"/>
        </w:rPr>
        <w:t>Journal of Marketing Research</w:t>
      </w:r>
      <w:r w:rsidRPr="00F007DB">
        <w:rPr>
          <w:rFonts w:ascii="Times New Roman" w:eastAsia="DengXian" w:hAnsi="Times New Roman" w:cs="Times New Roman"/>
          <w:color w:val="000000" w:themeColor="text1"/>
          <w:sz w:val="22"/>
        </w:rPr>
        <w:t xml:space="preserve">, 49(6), 882-899. </w:t>
      </w:r>
    </w:p>
    <w:p w14:paraId="58613ABF" w14:textId="79A88DCF" w:rsidR="008D03BB" w:rsidRPr="00F007DB" w:rsidRDefault="008D03BB" w:rsidP="00724300">
      <w:pPr>
        <w:spacing w:line="480" w:lineRule="auto"/>
        <w:ind w:left="360" w:hanging="360"/>
        <w:rPr>
          <w:rFonts w:ascii="Times New Roman" w:eastAsia="DengXian" w:hAnsi="Times New Roman" w:cs="Times New Roman"/>
          <w:color w:val="000000" w:themeColor="text1"/>
          <w:sz w:val="22"/>
        </w:rPr>
      </w:pPr>
      <w:r w:rsidRPr="00F007DB">
        <w:rPr>
          <w:rFonts w:ascii="Times New Roman" w:eastAsia="DengXian" w:hAnsi="Times New Roman" w:cs="Times New Roman"/>
          <w:color w:val="000000" w:themeColor="text1"/>
          <w:sz w:val="22"/>
        </w:rPr>
        <w:t xml:space="preserve">Asian, S., &amp; Nie, X. (2014). Coordination in supply chains with uncertain demand and disruption risks: Existence, analysis, and insights. </w:t>
      </w:r>
      <w:r w:rsidRPr="00F007DB">
        <w:rPr>
          <w:rFonts w:ascii="Times New Roman" w:eastAsia="DengXian" w:hAnsi="Times New Roman" w:cs="Times New Roman"/>
          <w:i/>
          <w:color w:val="000000" w:themeColor="text1"/>
          <w:sz w:val="22"/>
        </w:rPr>
        <w:t>IEEE Transactions on Systems, Man, and Cybernetics: Systems</w:t>
      </w:r>
      <w:r w:rsidRPr="00F007DB">
        <w:rPr>
          <w:rFonts w:ascii="Times New Roman" w:eastAsia="DengXian" w:hAnsi="Times New Roman" w:cs="Times New Roman"/>
          <w:color w:val="000000" w:themeColor="text1"/>
          <w:sz w:val="22"/>
        </w:rPr>
        <w:t xml:space="preserve">, 44(9), 1139-1154. </w:t>
      </w:r>
    </w:p>
    <w:p w14:paraId="2F4190CF" w14:textId="784419CE" w:rsidR="00BD1113" w:rsidRPr="00F007DB" w:rsidRDefault="00BD1113" w:rsidP="00BD1113">
      <w:pPr>
        <w:spacing w:line="480" w:lineRule="auto"/>
        <w:ind w:left="360" w:hanging="360"/>
        <w:rPr>
          <w:rFonts w:ascii="Times New Roman" w:eastAsia="DengXian" w:hAnsi="Times New Roman" w:cs="Times New Roman"/>
          <w:color w:val="000000" w:themeColor="text1"/>
          <w:sz w:val="22"/>
        </w:rPr>
      </w:pPr>
      <w:r w:rsidRPr="00F007DB">
        <w:rPr>
          <w:rFonts w:ascii="Times New Roman" w:eastAsia="DengXian" w:hAnsi="Times New Roman" w:cs="Times New Roman"/>
          <w:color w:val="000000" w:themeColor="text1"/>
          <w:sz w:val="22"/>
        </w:rPr>
        <w:t xml:space="preserve">Becker-Peth, M., &amp; Thonemann, U. W. (2016). Reference points in revenue sharing contracts—How to design optimal supply chain contracts. </w:t>
      </w:r>
      <w:r w:rsidRPr="00F007DB">
        <w:rPr>
          <w:rFonts w:ascii="Times New Roman" w:eastAsia="DengXian" w:hAnsi="Times New Roman" w:cs="Times New Roman"/>
          <w:i/>
          <w:color w:val="000000" w:themeColor="text1"/>
          <w:sz w:val="22"/>
        </w:rPr>
        <w:t>European Journal of Operational Research</w:t>
      </w:r>
      <w:r w:rsidRPr="00F007DB">
        <w:rPr>
          <w:rFonts w:ascii="Times New Roman" w:eastAsia="DengXian" w:hAnsi="Times New Roman" w:cs="Times New Roman"/>
          <w:color w:val="000000" w:themeColor="text1"/>
          <w:sz w:val="22"/>
        </w:rPr>
        <w:t>, 249(3), 1033-1049.</w:t>
      </w:r>
    </w:p>
    <w:p w14:paraId="737AB108" w14:textId="77777777" w:rsidR="00D8025A" w:rsidRPr="00F007DB" w:rsidRDefault="00D8025A" w:rsidP="00BC3BD9">
      <w:pPr>
        <w:spacing w:line="480" w:lineRule="auto"/>
        <w:ind w:left="360" w:hanging="360"/>
        <w:rPr>
          <w:rFonts w:ascii="Times New Roman" w:eastAsia="DengXian" w:hAnsi="Times New Roman" w:cs="Times New Roman"/>
          <w:color w:val="000000" w:themeColor="text1"/>
          <w:sz w:val="22"/>
        </w:rPr>
      </w:pPr>
      <w:r w:rsidRPr="00F007DB">
        <w:rPr>
          <w:rFonts w:ascii="Times New Roman" w:eastAsia="DengXian" w:hAnsi="Times New Roman" w:cs="Times New Roman"/>
          <w:color w:val="000000" w:themeColor="text1"/>
          <w:sz w:val="22"/>
        </w:rPr>
        <w:t xml:space="preserve">Cachon, G. P. (2004). The allocation of inventory risk in a supply chain: Push, pull, and advance-purchase discount contracts. </w:t>
      </w:r>
      <w:r w:rsidRPr="00F007DB">
        <w:rPr>
          <w:rFonts w:ascii="Times New Roman" w:eastAsia="DengXian" w:hAnsi="Times New Roman" w:cs="Times New Roman"/>
          <w:i/>
          <w:color w:val="000000" w:themeColor="text1"/>
          <w:sz w:val="22"/>
        </w:rPr>
        <w:t>Management Science</w:t>
      </w:r>
      <w:r w:rsidRPr="00F007DB">
        <w:rPr>
          <w:rFonts w:ascii="Times New Roman" w:eastAsia="DengXian" w:hAnsi="Times New Roman" w:cs="Times New Roman"/>
          <w:color w:val="000000" w:themeColor="text1"/>
          <w:sz w:val="22"/>
        </w:rPr>
        <w:t xml:space="preserve">, 50(2), 222-238. </w:t>
      </w:r>
    </w:p>
    <w:p w14:paraId="3F54D654" w14:textId="095347AC" w:rsidR="00240E31" w:rsidRPr="00F007DB" w:rsidRDefault="00240E31" w:rsidP="00BC3BD9">
      <w:pPr>
        <w:spacing w:line="480" w:lineRule="auto"/>
        <w:ind w:left="360" w:hanging="360"/>
        <w:rPr>
          <w:rFonts w:ascii="Times New Roman" w:eastAsia="DengXian" w:hAnsi="Times New Roman" w:cs="Times New Roman"/>
          <w:color w:val="000000" w:themeColor="text1"/>
          <w:sz w:val="22"/>
        </w:rPr>
      </w:pPr>
      <w:r w:rsidRPr="00F007DB">
        <w:rPr>
          <w:rFonts w:ascii="Times New Roman" w:eastAsia="DengXian" w:hAnsi="Times New Roman" w:cs="Times New Roman"/>
          <w:color w:val="000000" w:themeColor="text1"/>
          <w:sz w:val="22"/>
        </w:rPr>
        <w:t>Cachon, G. P., &amp; Lariviere, M. A. (2005). Supply chain coordination w</w:t>
      </w:r>
      <w:r w:rsidR="00D540B8" w:rsidRPr="00F007DB">
        <w:rPr>
          <w:rFonts w:ascii="Times New Roman" w:eastAsia="DengXian" w:hAnsi="Times New Roman" w:cs="Times New Roman"/>
          <w:color w:val="000000" w:themeColor="text1"/>
          <w:sz w:val="22"/>
        </w:rPr>
        <w:t>ith revenue-sharing contracts: S</w:t>
      </w:r>
      <w:r w:rsidRPr="00F007DB">
        <w:rPr>
          <w:rFonts w:ascii="Times New Roman" w:eastAsia="DengXian" w:hAnsi="Times New Roman" w:cs="Times New Roman"/>
          <w:color w:val="000000" w:themeColor="text1"/>
          <w:sz w:val="22"/>
        </w:rPr>
        <w:t xml:space="preserve">trengths and limitations. </w:t>
      </w:r>
      <w:r w:rsidRPr="00F007DB">
        <w:rPr>
          <w:rFonts w:ascii="Times New Roman" w:eastAsia="DengXian" w:hAnsi="Times New Roman" w:cs="Times New Roman"/>
          <w:i/>
          <w:color w:val="000000" w:themeColor="text1"/>
          <w:sz w:val="22"/>
        </w:rPr>
        <w:t>Management Science</w:t>
      </w:r>
      <w:r w:rsidRPr="00F007DB">
        <w:rPr>
          <w:rFonts w:ascii="Times New Roman" w:eastAsia="DengXian" w:hAnsi="Times New Roman" w:cs="Times New Roman"/>
          <w:color w:val="000000" w:themeColor="text1"/>
          <w:sz w:val="22"/>
        </w:rPr>
        <w:t xml:space="preserve">, 51(1), 30-44. </w:t>
      </w:r>
    </w:p>
    <w:p w14:paraId="75EA4633" w14:textId="32327F8A" w:rsidR="00AE1990" w:rsidRPr="00F007DB" w:rsidRDefault="00AE1990" w:rsidP="00724300">
      <w:pPr>
        <w:spacing w:line="480" w:lineRule="auto"/>
        <w:ind w:left="360" w:hanging="360"/>
        <w:rPr>
          <w:rFonts w:ascii="Times New Roman" w:eastAsia="DengXian" w:hAnsi="Times New Roman" w:cs="Times New Roman"/>
          <w:color w:val="000000" w:themeColor="text1"/>
          <w:sz w:val="22"/>
        </w:rPr>
      </w:pPr>
      <w:r w:rsidRPr="00F007DB">
        <w:rPr>
          <w:rFonts w:ascii="Times New Roman" w:eastAsia="DengXian" w:hAnsi="Times New Roman" w:cs="Times New Roman"/>
          <w:color w:val="000000" w:themeColor="text1"/>
          <w:sz w:val="22"/>
        </w:rPr>
        <w:t xml:space="preserve">Chen, H.Y., Chen, Y. H., Chiu, C. H., Choi, T. M., &amp; Sethi, S. (2010). Coordination mechanism for the supply chain with leadtime consideration and price-dependent demand. </w:t>
      </w:r>
      <w:r w:rsidRPr="00F007DB">
        <w:rPr>
          <w:rFonts w:ascii="Times New Roman" w:eastAsia="DengXian" w:hAnsi="Times New Roman" w:cs="Times New Roman"/>
          <w:i/>
          <w:color w:val="000000" w:themeColor="text1"/>
          <w:sz w:val="22"/>
        </w:rPr>
        <w:t>European Journal of Operations Research</w:t>
      </w:r>
      <w:r w:rsidRPr="00F007DB">
        <w:rPr>
          <w:rFonts w:ascii="Times New Roman" w:eastAsia="DengXian" w:hAnsi="Times New Roman" w:cs="Times New Roman"/>
          <w:color w:val="000000" w:themeColor="text1"/>
          <w:sz w:val="22"/>
        </w:rPr>
        <w:t>,</w:t>
      </w:r>
      <w:r w:rsidRPr="00F007DB">
        <w:rPr>
          <w:rFonts w:ascii="Times New Roman" w:eastAsia="DengXian" w:hAnsi="Times New Roman" w:cs="Times New Roman"/>
          <w:i/>
          <w:color w:val="000000" w:themeColor="text1"/>
          <w:sz w:val="22"/>
        </w:rPr>
        <w:t xml:space="preserve"> </w:t>
      </w:r>
      <w:r w:rsidRPr="00F007DB">
        <w:rPr>
          <w:rFonts w:ascii="Times New Roman" w:eastAsia="DengXian" w:hAnsi="Times New Roman" w:cs="Times New Roman"/>
          <w:color w:val="000000" w:themeColor="text1"/>
          <w:sz w:val="22"/>
        </w:rPr>
        <w:t>203(1), 70-80.</w:t>
      </w:r>
    </w:p>
    <w:p w14:paraId="1F568608" w14:textId="6687D326" w:rsidR="00F56E23" w:rsidRPr="00F007DB" w:rsidRDefault="00E61BFB" w:rsidP="00724300">
      <w:pPr>
        <w:pStyle w:val="EndNoteBibliography"/>
        <w:spacing w:line="480" w:lineRule="auto"/>
        <w:ind w:left="720" w:hanging="720"/>
        <w:jc w:val="both"/>
        <w:rPr>
          <w:color w:val="000000" w:themeColor="text1"/>
          <w:sz w:val="22"/>
          <w:szCs w:val="22"/>
        </w:rPr>
      </w:pPr>
      <w:r w:rsidRPr="00F007DB">
        <w:rPr>
          <w:color w:val="000000" w:themeColor="text1"/>
          <w:sz w:val="22"/>
          <w:szCs w:val="22"/>
        </w:rPr>
        <w:t>Chiu, C.H., &amp; Choi, T.</w:t>
      </w:r>
      <w:r w:rsidR="00F56E23" w:rsidRPr="00F007DB">
        <w:rPr>
          <w:color w:val="000000" w:themeColor="text1"/>
          <w:sz w:val="22"/>
          <w:szCs w:val="22"/>
        </w:rPr>
        <w:t xml:space="preserve">M. (2016). Supply chain risk analysis with mean-variance models: A technical review. </w:t>
      </w:r>
      <w:r w:rsidR="00F56E23" w:rsidRPr="00F007DB">
        <w:rPr>
          <w:i/>
          <w:color w:val="000000" w:themeColor="text1"/>
          <w:sz w:val="22"/>
          <w:szCs w:val="22"/>
        </w:rPr>
        <w:t xml:space="preserve">Annals of Operations Research, </w:t>
      </w:r>
      <w:r w:rsidR="00F56E23" w:rsidRPr="00F007DB">
        <w:rPr>
          <w:color w:val="000000" w:themeColor="text1"/>
          <w:sz w:val="22"/>
          <w:szCs w:val="22"/>
        </w:rPr>
        <w:t xml:space="preserve">240(2), 489-507. </w:t>
      </w:r>
    </w:p>
    <w:p w14:paraId="37940AA3" w14:textId="77B28339" w:rsidR="00AE1990" w:rsidRPr="00F007DB" w:rsidRDefault="00AE1990" w:rsidP="00724300">
      <w:pPr>
        <w:spacing w:line="480" w:lineRule="auto"/>
        <w:ind w:left="360" w:hanging="360"/>
        <w:rPr>
          <w:rFonts w:ascii="Times New Roman" w:hAnsi="Times New Roman" w:cs="Times New Roman"/>
          <w:color w:val="000000" w:themeColor="text1"/>
          <w:sz w:val="22"/>
          <w:shd w:val="clear" w:color="auto" w:fill="FFFFFF"/>
        </w:rPr>
      </w:pPr>
      <w:r w:rsidRPr="00F007DB">
        <w:rPr>
          <w:rFonts w:ascii="Times New Roman" w:hAnsi="Times New Roman" w:cs="Times New Roman"/>
          <w:color w:val="000000" w:themeColor="text1"/>
          <w:sz w:val="22"/>
          <w:shd w:val="clear" w:color="auto" w:fill="FFFFFF"/>
        </w:rPr>
        <w:t>Chiu, C.H., Choi, T.M., Dai, X., Shen, B., &amp; Zheng, J.H. (2018). Optimal advertising budget allocation in luxury fashion m</w:t>
      </w:r>
      <w:r w:rsidR="00D540B8" w:rsidRPr="00F007DB">
        <w:rPr>
          <w:rFonts w:ascii="Times New Roman" w:hAnsi="Times New Roman" w:cs="Times New Roman"/>
          <w:color w:val="000000" w:themeColor="text1"/>
          <w:sz w:val="22"/>
          <w:shd w:val="clear" w:color="auto" w:fill="FFFFFF"/>
        </w:rPr>
        <w:t>arkets with social influences: A</w:t>
      </w:r>
      <w:r w:rsidRPr="00F007DB">
        <w:rPr>
          <w:rFonts w:ascii="Times New Roman" w:hAnsi="Times New Roman" w:cs="Times New Roman"/>
          <w:color w:val="000000" w:themeColor="text1"/>
          <w:sz w:val="22"/>
          <w:shd w:val="clear" w:color="auto" w:fill="FFFFFF"/>
        </w:rPr>
        <w:t xml:space="preserve"> mean-variance analysis. </w:t>
      </w:r>
      <w:r w:rsidRPr="00F007DB">
        <w:rPr>
          <w:rFonts w:ascii="Times New Roman" w:hAnsi="Times New Roman" w:cs="Times New Roman"/>
          <w:i/>
          <w:color w:val="000000" w:themeColor="text1"/>
          <w:sz w:val="22"/>
          <w:shd w:val="clear" w:color="auto" w:fill="FFFFFF"/>
        </w:rPr>
        <w:t>Production and Operations Management</w:t>
      </w:r>
      <w:r w:rsidRPr="00F007DB">
        <w:rPr>
          <w:rFonts w:ascii="Times New Roman" w:hAnsi="Times New Roman" w:cs="Times New Roman"/>
          <w:color w:val="000000" w:themeColor="text1"/>
          <w:sz w:val="22"/>
          <w:shd w:val="clear" w:color="auto" w:fill="FFFFFF"/>
        </w:rPr>
        <w:t>, 27(8), 1611-1629.</w:t>
      </w:r>
    </w:p>
    <w:p w14:paraId="07712F54" w14:textId="77777777" w:rsidR="004853C5" w:rsidRPr="00F007DB" w:rsidRDefault="004853C5" w:rsidP="00724300">
      <w:pPr>
        <w:spacing w:line="480" w:lineRule="auto"/>
        <w:ind w:left="360" w:hanging="360"/>
        <w:rPr>
          <w:rFonts w:ascii="Times New Roman" w:hAnsi="Times New Roman" w:cs="Times New Roman"/>
          <w:color w:val="000000" w:themeColor="text1"/>
          <w:sz w:val="22"/>
          <w:shd w:val="clear" w:color="auto" w:fill="FFFFFF"/>
        </w:rPr>
      </w:pPr>
      <w:r w:rsidRPr="00F007DB">
        <w:rPr>
          <w:rFonts w:ascii="Times New Roman" w:hAnsi="Times New Roman" w:cs="Times New Roman"/>
          <w:color w:val="000000" w:themeColor="text1"/>
          <w:sz w:val="22"/>
          <w:shd w:val="clear" w:color="auto" w:fill="FFFFFF"/>
        </w:rPr>
        <w:t xml:space="preserve">Choi, T. M., Li, Y., &amp; Xu, L. (2013). Channel leadership, performance and coordination in closed loop supply chains. </w:t>
      </w:r>
      <w:r w:rsidRPr="00F007DB">
        <w:rPr>
          <w:rFonts w:ascii="Times New Roman" w:hAnsi="Times New Roman" w:cs="Times New Roman"/>
          <w:i/>
          <w:color w:val="000000" w:themeColor="text1"/>
          <w:sz w:val="22"/>
          <w:shd w:val="clear" w:color="auto" w:fill="FFFFFF"/>
        </w:rPr>
        <w:t>International Journal of Production Economics</w:t>
      </w:r>
      <w:r w:rsidRPr="00F007DB">
        <w:rPr>
          <w:rFonts w:ascii="Times New Roman" w:hAnsi="Times New Roman" w:cs="Times New Roman"/>
          <w:color w:val="000000" w:themeColor="text1"/>
          <w:sz w:val="22"/>
          <w:shd w:val="clear" w:color="auto" w:fill="FFFFFF"/>
        </w:rPr>
        <w:t xml:space="preserve">, 146(1), 371-380. </w:t>
      </w:r>
    </w:p>
    <w:p w14:paraId="0135D127" w14:textId="77777777" w:rsidR="00A56778" w:rsidRPr="00F007DB" w:rsidRDefault="00E61BFB" w:rsidP="00724300">
      <w:pPr>
        <w:spacing w:line="480" w:lineRule="auto"/>
        <w:ind w:left="360" w:hanging="360"/>
        <w:rPr>
          <w:rFonts w:ascii="Times New Roman" w:hAnsi="Times New Roman" w:cs="Times New Roman"/>
          <w:color w:val="000000" w:themeColor="text1"/>
          <w:sz w:val="22"/>
        </w:rPr>
      </w:pPr>
      <w:r w:rsidRPr="00F007DB">
        <w:rPr>
          <w:rFonts w:ascii="Times New Roman" w:hAnsi="Times New Roman" w:cs="Times New Roman"/>
          <w:color w:val="000000" w:themeColor="text1"/>
          <w:sz w:val="22"/>
        </w:rPr>
        <w:t xml:space="preserve">Choi, T.M., Li, D., &amp; Yan, H. (2008). </w:t>
      </w:r>
      <w:r w:rsidR="00F56E23" w:rsidRPr="00F007DB">
        <w:rPr>
          <w:rFonts w:ascii="Times New Roman" w:hAnsi="Times New Roman" w:cs="Times New Roman"/>
          <w:color w:val="000000" w:themeColor="text1"/>
          <w:sz w:val="22"/>
        </w:rPr>
        <w:t xml:space="preserve">Mean–variance analysis of a single supplier and retailer supply chain under a returns policy. </w:t>
      </w:r>
      <w:r w:rsidR="00F56E23" w:rsidRPr="00F007DB">
        <w:rPr>
          <w:rFonts w:ascii="Times New Roman" w:hAnsi="Times New Roman" w:cs="Times New Roman"/>
          <w:i/>
          <w:color w:val="000000" w:themeColor="text1"/>
          <w:sz w:val="22"/>
        </w:rPr>
        <w:t xml:space="preserve">European Journal of Operational Research, </w:t>
      </w:r>
      <w:r w:rsidR="00F56E23" w:rsidRPr="00F007DB">
        <w:rPr>
          <w:rFonts w:ascii="Times New Roman" w:hAnsi="Times New Roman" w:cs="Times New Roman"/>
          <w:color w:val="000000" w:themeColor="text1"/>
          <w:sz w:val="22"/>
        </w:rPr>
        <w:t xml:space="preserve">184 (1), 356-376. </w:t>
      </w:r>
    </w:p>
    <w:p w14:paraId="25EEFA16" w14:textId="79E084E0" w:rsidR="00007191" w:rsidRPr="00F007DB" w:rsidRDefault="00E61BFB" w:rsidP="00724300">
      <w:pPr>
        <w:spacing w:line="480" w:lineRule="auto"/>
        <w:ind w:left="360" w:hanging="360"/>
        <w:rPr>
          <w:rFonts w:ascii="Times New Roman" w:hAnsi="Times New Roman" w:cs="Times New Roman"/>
          <w:color w:val="000000" w:themeColor="text1"/>
          <w:sz w:val="22"/>
        </w:rPr>
      </w:pPr>
      <w:r w:rsidRPr="00F007DB">
        <w:rPr>
          <w:rFonts w:ascii="Times New Roman" w:hAnsi="Times New Roman" w:cs="Times New Roman"/>
          <w:color w:val="000000" w:themeColor="text1"/>
          <w:sz w:val="22"/>
        </w:rPr>
        <w:lastRenderedPageBreak/>
        <w:t>Choi, T.M., Wen. X., Sun, X., &amp; Chung, S.H. (2019)</w:t>
      </w:r>
      <w:r w:rsidR="00FB474C" w:rsidRPr="00F007DB">
        <w:rPr>
          <w:rFonts w:ascii="Times New Roman" w:hAnsi="Times New Roman" w:cs="Times New Roman"/>
          <w:color w:val="000000" w:themeColor="text1"/>
          <w:sz w:val="22"/>
        </w:rPr>
        <w:t>.</w:t>
      </w:r>
      <w:r w:rsidRPr="00F007DB">
        <w:rPr>
          <w:rFonts w:ascii="Times New Roman" w:hAnsi="Times New Roman" w:cs="Times New Roman"/>
          <w:color w:val="000000" w:themeColor="text1"/>
          <w:sz w:val="22"/>
        </w:rPr>
        <w:t xml:space="preserve"> The mean-variance approach for global supply chain risk analysis with air logistics in the blockchain technology era. </w:t>
      </w:r>
      <w:r w:rsidRPr="00F007DB">
        <w:rPr>
          <w:rFonts w:ascii="Times New Roman" w:hAnsi="Times New Roman" w:cs="Times New Roman"/>
          <w:i/>
          <w:color w:val="000000" w:themeColor="text1"/>
          <w:sz w:val="22"/>
        </w:rPr>
        <w:t>Transportation Research Part E: Logistics and Transportation Review</w:t>
      </w:r>
      <w:r w:rsidRPr="00F007DB">
        <w:rPr>
          <w:rFonts w:ascii="Times New Roman" w:hAnsi="Times New Roman" w:cs="Times New Roman"/>
          <w:color w:val="000000" w:themeColor="text1"/>
          <w:sz w:val="22"/>
        </w:rPr>
        <w:t>, 127, 178-191.</w:t>
      </w:r>
    </w:p>
    <w:p w14:paraId="68188DAE" w14:textId="77777777" w:rsidR="00FC7728" w:rsidRPr="00F007DB" w:rsidRDefault="00FC7728" w:rsidP="00724300">
      <w:pPr>
        <w:spacing w:line="480" w:lineRule="auto"/>
        <w:ind w:left="360" w:hanging="360"/>
        <w:rPr>
          <w:rFonts w:ascii="Times New Roman" w:hAnsi="Times New Roman" w:cs="Times New Roman"/>
          <w:color w:val="000000" w:themeColor="text1"/>
          <w:sz w:val="22"/>
        </w:rPr>
      </w:pPr>
      <w:r w:rsidRPr="00F007DB">
        <w:rPr>
          <w:rFonts w:ascii="Times New Roman" w:hAnsi="Times New Roman" w:cs="Times New Roman"/>
          <w:color w:val="000000" w:themeColor="text1"/>
          <w:sz w:val="22"/>
        </w:rPr>
        <w:t xml:space="preserve">De Giovanni, P., Karray, S., &amp; Martín-Herrán, G. (2019). Vendor Management Inventory with consignment contracts and the benefits of cooperative advertising. </w:t>
      </w:r>
      <w:r w:rsidRPr="00F007DB">
        <w:rPr>
          <w:rFonts w:ascii="Times New Roman" w:hAnsi="Times New Roman" w:cs="Times New Roman"/>
          <w:i/>
          <w:color w:val="000000" w:themeColor="text1"/>
          <w:sz w:val="22"/>
        </w:rPr>
        <w:t>European Journal of Operational Research</w:t>
      </w:r>
      <w:r w:rsidRPr="00F007DB">
        <w:rPr>
          <w:rFonts w:ascii="Times New Roman" w:hAnsi="Times New Roman" w:cs="Times New Roman"/>
          <w:color w:val="000000" w:themeColor="text1"/>
          <w:sz w:val="22"/>
        </w:rPr>
        <w:t>, 272(2), 465-480.</w:t>
      </w:r>
    </w:p>
    <w:p w14:paraId="42EB9020" w14:textId="0A443B36" w:rsidR="00307298" w:rsidRPr="00F007DB" w:rsidRDefault="00307298" w:rsidP="00724300">
      <w:pPr>
        <w:spacing w:line="480" w:lineRule="auto"/>
        <w:ind w:left="360" w:hanging="360"/>
        <w:rPr>
          <w:rFonts w:ascii="Times New Roman" w:hAnsi="Times New Roman" w:cs="Times New Roman"/>
          <w:color w:val="000000" w:themeColor="text1"/>
          <w:sz w:val="22"/>
        </w:rPr>
      </w:pPr>
      <w:r w:rsidRPr="00F007DB">
        <w:rPr>
          <w:rFonts w:ascii="Times New Roman" w:hAnsi="Times New Roman" w:cs="Times New Roman"/>
          <w:color w:val="000000" w:themeColor="text1"/>
          <w:sz w:val="22"/>
        </w:rPr>
        <w:t xml:space="preserve">Dong, C., Ng, C. T., &amp; Cheng, T. C. E. (2017). Electricity </w:t>
      </w:r>
      <w:r w:rsidR="006E0C76" w:rsidRPr="00F007DB">
        <w:rPr>
          <w:rFonts w:ascii="Times New Roman" w:hAnsi="Times New Roman" w:cs="Times New Roman"/>
          <w:color w:val="000000" w:themeColor="text1"/>
          <w:sz w:val="22"/>
        </w:rPr>
        <w:t>t</w:t>
      </w:r>
      <w:r w:rsidRPr="00F007DB">
        <w:rPr>
          <w:rFonts w:ascii="Times New Roman" w:hAnsi="Times New Roman" w:cs="Times New Roman"/>
          <w:color w:val="000000" w:themeColor="text1"/>
          <w:sz w:val="22"/>
        </w:rPr>
        <w:t>ime</w:t>
      </w:r>
      <w:r w:rsidRPr="00F007DB">
        <w:rPr>
          <w:rFonts w:ascii="Calibri" w:eastAsia="Calibri" w:hAnsi="Calibri" w:cs="Calibri"/>
          <w:color w:val="000000" w:themeColor="text1"/>
          <w:sz w:val="22"/>
        </w:rPr>
        <w:t>‐</w:t>
      </w:r>
      <w:r w:rsidRPr="00F007DB">
        <w:rPr>
          <w:rFonts w:ascii="Times New Roman" w:hAnsi="Times New Roman" w:cs="Times New Roman"/>
          <w:color w:val="000000" w:themeColor="text1"/>
          <w:sz w:val="22"/>
        </w:rPr>
        <w:t>of</w:t>
      </w:r>
      <w:r w:rsidRPr="00F007DB">
        <w:rPr>
          <w:rFonts w:ascii="Calibri" w:eastAsia="Calibri" w:hAnsi="Calibri" w:cs="Calibri"/>
          <w:color w:val="000000" w:themeColor="text1"/>
          <w:sz w:val="22"/>
        </w:rPr>
        <w:t>‐</w:t>
      </w:r>
      <w:r w:rsidR="006E0C76" w:rsidRPr="00F007DB">
        <w:rPr>
          <w:rFonts w:ascii="Times New Roman" w:hAnsi="Times New Roman" w:cs="Times New Roman"/>
          <w:color w:val="000000" w:themeColor="text1"/>
          <w:sz w:val="22"/>
        </w:rPr>
        <w:t>u</w:t>
      </w:r>
      <w:r w:rsidRPr="00F007DB">
        <w:rPr>
          <w:rFonts w:ascii="Times New Roman" w:hAnsi="Times New Roman" w:cs="Times New Roman"/>
          <w:color w:val="000000" w:themeColor="text1"/>
          <w:sz w:val="22"/>
        </w:rPr>
        <w:t xml:space="preserve">se </w:t>
      </w:r>
      <w:r w:rsidR="006E0C76" w:rsidRPr="00F007DB">
        <w:rPr>
          <w:rFonts w:ascii="Times New Roman" w:hAnsi="Times New Roman" w:cs="Times New Roman"/>
          <w:color w:val="000000" w:themeColor="text1"/>
          <w:sz w:val="22"/>
        </w:rPr>
        <w:t>tariff with s</w:t>
      </w:r>
      <w:r w:rsidRPr="00F007DB">
        <w:rPr>
          <w:rFonts w:ascii="Times New Roman" w:hAnsi="Times New Roman" w:cs="Times New Roman"/>
          <w:color w:val="000000" w:themeColor="text1"/>
          <w:sz w:val="22"/>
        </w:rPr>
        <w:t xml:space="preserve">tochastic </w:t>
      </w:r>
      <w:r w:rsidR="006E0C76" w:rsidRPr="00F007DB">
        <w:rPr>
          <w:rFonts w:ascii="Times New Roman" w:hAnsi="Times New Roman" w:cs="Times New Roman"/>
          <w:color w:val="000000" w:themeColor="text1"/>
          <w:sz w:val="22"/>
        </w:rPr>
        <w:t>d</w:t>
      </w:r>
      <w:r w:rsidRPr="00F007DB">
        <w:rPr>
          <w:rFonts w:ascii="Times New Roman" w:hAnsi="Times New Roman" w:cs="Times New Roman"/>
          <w:color w:val="000000" w:themeColor="text1"/>
          <w:sz w:val="22"/>
        </w:rPr>
        <w:t xml:space="preserve">emand. </w:t>
      </w:r>
      <w:r w:rsidRPr="00F007DB">
        <w:rPr>
          <w:rFonts w:ascii="Times New Roman" w:hAnsi="Times New Roman" w:cs="Times New Roman"/>
          <w:i/>
          <w:color w:val="000000" w:themeColor="text1"/>
          <w:sz w:val="22"/>
        </w:rPr>
        <w:t>Production and Operations Management</w:t>
      </w:r>
      <w:r w:rsidRPr="00F007DB">
        <w:rPr>
          <w:rFonts w:ascii="Times New Roman" w:hAnsi="Times New Roman" w:cs="Times New Roman"/>
          <w:color w:val="000000" w:themeColor="text1"/>
          <w:sz w:val="22"/>
        </w:rPr>
        <w:t>, 26(1), 64-79.</w:t>
      </w:r>
    </w:p>
    <w:p w14:paraId="630180E9" w14:textId="74BFCCCF" w:rsidR="00240E31" w:rsidRPr="00F007DB" w:rsidRDefault="00240E31" w:rsidP="00BD1113">
      <w:pPr>
        <w:spacing w:line="480" w:lineRule="auto"/>
        <w:ind w:left="360" w:hanging="360"/>
        <w:rPr>
          <w:rFonts w:ascii="Times New Roman" w:eastAsia="SimSun" w:hAnsi="Times New Roman" w:cs="Times New Roman"/>
          <w:color w:val="000000" w:themeColor="text1"/>
          <w:sz w:val="22"/>
        </w:rPr>
      </w:pPr>
      <w:r w:rsidRPr="00F007DB">
        <w:rPr>
          <w:rFonts w:ascii="Times New Roman" w:eastAsia="SimSun" w:hAnsi="Times New Roman" w:cs="Times New Roman"/>
          <w:color w:val="000000" w:themeColor="text1"/>
          <w:sz w:val="22"/>
        </w:rPr>
        <w:t xml:space="preserve">Granot, D., &amp; Yin, S. (2008). Competition and cooperation in decentralized push and pull assembly systems. </w:t>
      </w:r>
      <w:r w:rsidRPr="00F007DB">
        <w:rPr>
          <w:rFonts w:ascii="Times New Roman" w:eastAsia="SimSun" w:hAnsi="Times New Roman" w:cs="Times New Roman"/>
          <w:i/>
          <w:color w:val="000000" w:themeColor="text1"/>
          <w:sz w:val="22"/>
        </w:rPr>
        <w:t>Management Science</w:t>
      </w:r>
      <w:r w:rsidRPr="00F007DB">
        <w:rPr>
          <w:rFonts w:ascii="Times New Roman" w:eastAsia="SimSun" w:hAnsi="Times New Roman" w:cs="Times New Roman"/>
          <w:color w:val="000000" w:themeColor="text1"/>
          <w:sz w:val="22"/>
        </w:rPr>
        <w:t xml:space="preserve">, 54(4), 733-747. </w:t>
      </w:r>
    </w:p>
    <w:p w14:paraId="7D2104C7" w14:textId="77AEE899" w:rsidR="00D976B3" w:rsidRPr="00F007DB" w:rsidRDefault="00D976B3" w:rsidP="00BD1113">
      <w:pPr>
        <w:spacing w:line="480" w:lineRule="auto"/>
        <w:ind w:left="360" w:hanging="360"/>
        <w:rPr>
          <w:rFonts w:ascii="Times New Roman" w:eastAsia="SimSun" w:hAnsi="Times New Roman" w:cs="Times New Roman"/>
          <w:color w:val="000000" w:themeColor="text1"/>
          <w:sz w:val="22"/>
        </w:rPr>
      </w:pPr>
      <w:r w:rsidRPr="00F007DB">
        <w:rPr>
          <w:rFonts w:ascii="Times New Roman" w:eastAsia="SimSun" w:hAnsi="Times New Roman" w:cs="Times New Roman"/>
          <w:color w:val="000000" w:themeColor="text1"/>
          <w:sz w:val="22"/>
        </w:rPr>
        <w:t xml:space="preserve">Guo, S., Choi, T.M., &amp; Shen, B. (2020). Green product development under competition: A study of the fashion apparel industry. </w:t>
      </w:r>
      <w:r w:rsidRPr="00F007DB">
        <w:rPr>
          <w:rFonts w:ascii="Times New Roman" w:eastAsia="SimSun" w:hAnsi="Times New Roman" w:cs="Times New Roman"/>
          <w:i/>
          <w:color w:val="000000" w:themeColor="text1"/>
          <w:sz w:val="22"/>
        </w:rPr>
        <w:t>European Journal of Operational Research</w:t>
      </w:r>
      <w:r w:rsidRPr="00F007DB">
        <w:rPr>
          <w:rFonts w:ascii="Times New Roman" w:eastAsia="SimSun" w:hAnsi="Times New Roman" w:cs="Times New Roman"/>
          <w:color w:val="000000" w:themeColor="text1"/>
          <w:sz w:val="22"/>
        </w:rPr>
        <w:t>, 280(2), 523-538.</w:t>
      </w:r>
    </w:p>
    <w:p w14:paraId="63C43738" w14:textId="77777777" w:rsidR="00FB2B82" w:rsidRDefault="00FB2B82" w:rsidP="00BD1113">
      <w:pPr>
        <w:spacing w:line="480" w:lineRule="auto"/>
        <w:ind w:left="360" w:hanging="360"/>
        <w:rPr>
          <w:rFonts w:ascii="Times New Roman" w:eastAsia="SimSun" w:hAnsi="Times New Roman" w:cs="Times New Roman"/>
          <w:color w:val="000000" w:themeColor="text1"/>
          <w:sz w:val="22"/>
        </w:rPr>
      </w:pPr>
      <w:r w:rsidRPr="00F007DB">
        <w:rPr>
          <w:rFonts w:ascii="Times New Roman" w:eastAsia="SimSun" w:hAnsi="Times New Roman" w:cs="Times New Roman"/>
          <w:color w:val="000000" w:themeColor="text1"/>
          <w:sz w:val="22"/>
        </w:rPr>
        <w:t xml:space="preserve">Heydari, J., Choi, T. M., &amp; Radkhah, S. (2017). Pareto improving supply chain coordination under a money-back guarantee service program. </w:t>
      </w:r>
      <w:r w:rsidRPr="00F007DB">
        <w:rPr>
          <w:rFonts w:ascii="Times New Roman" w:eastAsia="SimSun" w:hAnsi="Times New Roman" w:cs="Times New Roman"/>
          <w:i/>
          <w:color w:val="000000" w:themeColor="text1"/>
          <w:sz w:val="22"/>
        </w:rPr>
        <w:t>Service Science</w:t>
      </w:r>
      <w:r w:rsidRPr="00F007DB">
        <w:rPr>
          <w:rFonts w:ascii="Times New Roman" w:eastAsia="SimSun" w:hAnsi="Times New Roman" w:cs="Times New Roman"/>
          <w:color w:val="000000" w:themeColor="text1"/>
          <w:sz w:val="22"/>
        </w:rPr>
        <w:t>, 9(2), 91-105.</w:t>
      </w:r>
    </w:p>
    <w:p w14:paraId="58DFE5B4" w14:textId="77777777" w:rsidR="00FB2B82" w:rsidRDefault="00FB2B82" w:rsidP="00BD1113">
      <w:pPr>
        <w:spacing w:line="480" w:lineRule="auto"/>
        <w:ind w:left="360" w:hanging="360"/>
        <w:rPr>
          <w:rFonts w:ascii="Times New Roman" w:eastAsia="DengXian" w:hAnsi="Times New Roman" w:cs="Times New Roman"/>
          <w:color w:val="000000" w:themeColor="text1"/>
          <w:kern w:val="0"/>
          <w:sz w:val="22"/>
        </w:rPr>
      </w:pPr>
      <w:r w:rsidRPr="00F007DB">
        <w:rPr>
          <w:rFonts w:ascii="Times New Roman" w:eastAsia="DengXian" w:hAnsi="Times New Roman" w:cs="Times New Roman"/>
          <w:color w:val="000000" w:themeColor="text1"/>
          <w:kern w:val="0"/>
          <w:sz w:val="22"/>
        </w:rPr>
        <w:t xml:space="preserve">Lan, Y., Li, Y., Hua, Z. (2013) Commentary—On “Equilibrium returns policies in the presence of supplier competition”. </w:t>
      </w:r>
      <w:r w:rsidRPr="00F007DB">
        <w:rPr>
          <w:rFonts w:ascii="Times New Roman" w:eastAsia="DengXian" w:hAnsi="Times New Roman" w:cs="Times New Roman"/>
          <w:i/>
          <w:color w:val="000000" w:themeColor="text1"/>
          <w:kern w:val="0"/>
          <w:sz w:val="22"/>
        </w:rPr>
        <w:t>Marketing Science</w:t>
      </w:r>
      <w:r w:rsidRPr="00F007DB">
        <w:rPr>
          <w:rFonts w:ascii="Times New Roman" w:eastAsia="DengXian" w:hAnsi="Times New Roman" w:cs="Times New Roman"/>
          <w:color w:val="000000" w:themeColor="text1"/>
          <w:kern w:val="0"/>
          <w:sz w:val="22"/>
        </w:rPr>
        <w:t>, 32(5), 821-823.</w:t>
      </w:r>
    </w:p>
    <w:p w14:paraId="6CD17C19" w14:textId="67AFA87E" w:rsidR="00BD1113" w:rsidRPr="00F007DB" w:rsidRDefault="00BD1113" w:rsidP="00BD1113">
      <w:pPr>
        <w:spacing w:line="480" w:lineRule="auto"/>
        <w:ind w:left="360" w:hanging="360"/>
        <w:rPr>
          <w:rFonts w:ascii="Times New Roman" w:eastAsia="SimSun" w:hAnsi="Times New Roman" w:cs="Times New Roman"/>
          <w:color w:val="000000" w:themeColor="text1"/>
          <w:sz w:val="22"/>
        </w:rPr>
      </w:pPr>
      <w:r w:rsidRPr="00F007DB">
        <w:rPr>
          <w:rFonts w:ascii="Times New Roman" w:eastAsia="SimSun" w:hAnsi="Times New Roman" w:cs="Times New Roman"/>
          <w:color w:val="000000" w:themeColor="text1"/>
          <w:sz w:val="22"/>
        </w:rPr>
        <w:t xml:space="preserve">Leng, M., &amp; Zhu, A. (2009). Side-payment contracts in two-person nonzero-sum supply chain games: Review, discussion and applications. </w:t>
      </w:r>
      <w:r w:rsidRPr="00F007DB">
        <w:rPr>
          <w:rFonts w:ascii="Times New Roman" w:eastAsia="SimSun" w:hAnsi="Times New Roman" w:cs="Times New Roman"/>
          <w:i/>
          <w:color w:val="000000" w:themeColor="text1"/>
          <w:sz w:val="22"/>
        </w:rPr>
        <w:t>European Journal of Operational Research</w:t>
      </w:r>
      <w:r w:rsidRPr="00F007DB">
        <w:rPr>
          <w:rFonts w:ascii="Times New Roman" w:eastAsia="SimSun" w:hAnsi="Times New Roman" w:cs="Times New Roman"/>
          <w:color w:val="000000" w:themeColor="text1"/>
          <w:sz w:val="22"/>
        </w:rPr>
        <w:t>, 196(2), 600-618.</w:t>
      </w:r>
    </w:p>
    <w:p w14:paraId="0EA32D07" w14:textId="77777777" w:rsidR="00307298" w:rsidRPr="00F007DB" w:rsidRDefault="00307298" w:rsidP="00724300">
      <w:pPr>
        <w:spacing w:line="480" w:lineRule="auto"/>
        <w:ind w:left="360" w:hanging="360"/>
        <w:rPr>
          <w:rFonts w:ascii="Times New Roman" w:hAnsi="Times New Roman" w:cs="Times New Roman"/>
          <w:color w:val="000000" w:themeColor="text1"/>
          <w:sz w:val="22"/>
        </w:rPr>
      </w:pPr>
      <w:r w:rsidRPr="00F007DB">
        <w:rPr>
          <w:rFonts w:ascii="Times New Roman" w:hAnsi="Times New Roman" w:cs="Times New Roman"/>
          <w:color w:val="000000" w:themeColor="text1"/>
          <w:sz w:val="22"/>
        </w:rPr>
        <w:t xml:space="preserve">Li, Q. (2018). The optimal multi-period modular design with fairness concerns. </w:t>
      </w:r>
      <w:r w:rsidRPr="00F007DB">
        <w:rPr>
          <w:rFonts w:ascii="Times New Roman" w:hAnsi="Times New Roman" w:cs="Times New Roman"/>
          <w:i/>
          <w:color w:val="000000" w:themeColor="text1"/>
          <w:sz w:val="22"/>
        </w:rPr>
        <w:t>International Journal of Production Economics</w:t>
      </w:r>
      <w:r w:rsidRPr="00F007DB">
        <w:rPr>
          <w:rFonts w:ascii="Times New Roman" w:hAnsi="Times New Roman" w:cs="Times New Roman"/>
          <w:color w:val="000000" w:themeColor="text1"/>
          <w:sz w:val="22"/>
        </w:rPr>
        <w:t xml:space="preserve">, 206, 233-249. </w:t>
      </w:r>
    </w:p>
    <w:p w14:paraId="758EBB6F" w14:textId="35B48A9D" w:rsidR="0066111F" w:rsidRPr="00F007DB" w:rsidRDefault="0066111F" w:rsidP="00724300">
      <w:pPr>
        <w:spacing w:line="480" w:lineRule="auto"/>
        <w:ind w:left="360" w:hanging="360"/>
        <w:rPr>
          <w:rFonts w:ascii="Times New Roman" w:eastAsia="SimSun" w:hAnsi="Times New Roman" w:cs="Times New Roman"/>
          <w:color w:val="000000" w:themeColor="text1"/>
          <w:sz w:val="22"/>
        </w:rPr>
      </w:pPr>
      <w:r w:rsidRPr="00F007DB">
        <w:rPr>
          <w:rFonts w:ascii="Times New Roman" w:eastAsia="SimSun" w:hAnsi="Times New Roman" w:cs="Times New Roman"/>
          <w:color w:val="000000" w:themeColor="text1"/>
          <w:sz w:val="22"/>
        </w:rPr>
        <w:t xml:space="preserve">Li, X., </w:t>
      </w:r>
      <w:r w:rsidR="001B4258" w:rsidRPr="00F007DB">
        <w:rPr>
          <w:rFonts w:ascii="Times New Roman" w:eastAsia="SimSun" w:hAnsi="Times New Roman" w:cs="Times New Roman"/>
          <w:color w:val="000000" w:themeColor="text1"/>
          <w:sz w:val="22"/>
        </w:rPr>
        <w:t xml:space="preserve">Li, </w:t>
      </w:r>
      <w:r w:rsidRPr="00F007DB">
        <w:rPr>
          <w:rFonts w:ascii="Times New Roman" w:eastAsia="SimSun" w:hAnsi="Times New Roman" w:cs="Times New Roman"/>
          <w:color w:val="000000" w:themeColor="text1"/>
          <w:sz w:val="22"/>
        </w:rPr>
        <w:t>Y.</w:t>
      </w:r>
      <w:r w:rsidR="001B4258" w:rsidRPr="00F007DB">
        <w:rPr>
          <w:rFonts w:ascii="Times New Roman" w:eastAsia="SimSun" w:hAnsi="Times New Roman" w:cs="Times New Roman"/>
          <w:color w:val="000000" w:themeColor="text1"/>
          <w:sz w:val="22"/>
        </w:rPr>
        <w:t>,</w:t>
      </w:r>
      <w:r w:rsidRPr="00F007DB">
        <w:rPr>
          <w:rFonts w:ascii="Times New Roman" w:eastAsia="SimSun" w:hAnsi="Times New Roman" w:cs="Times New Roman"/>
          <w:color w:val="000000" w:themeColor="text1"/>
          <w:sz w:val="22"/>
        </w:rPr>
        <w:t xml:space="preserve"> </w:t>
      </w:r>
      <w:r w:rsidR="001B4258" w:rsidRPr="00F007DB">
        <w:rPr>
          <w:rFonts w:ascii="Times New Roman" w:eastAsia="SimSun" w:hAnsi="Times New Roman" w:cs="Times New Roman"/>
          <w:color w:val="000000" w:themeColor="text1"/>
          <w:sz w:val="22"/>
        </w:rPr>
        <w:t xml:space="preserve">&amp; Cai, </w:t>
      </w:r>
      <w:r w:rsidRPr="00F007DB">
        <w:rPr>
          <w:rFonts w:ascii="Times New Roman" w:eastAsia="SimSun" w:hAnsi="Times New Roman" w:cs="Times New Roman"/>
          <w:color w:val="000000" w:themeColor="text1"/>
          <w:sz w:val="22"/>
        </w:rPr>
        <w:t>X.</w:t>
      </w:r>
      <w:r w:rsidR="001B4258" w:rsidRPr="00F007DB">
        <w:rPr>
          <w:rFonts w:ascii="Times New Roman" w:eastAsia="SimSun" w:hAnsi="Times New Roman" w:cs="Times New Roman"/>
          <w:color w:val="000000" w:themeColor="text1"/>
          <w:sz w:val="22"/>
        </w:rPr>
        <w:t xml:space="preserve"> (</w:t>
      </w:r>
      <w:r w:rsidRPr="00F007DB">
        <w:rPr>
          <w:rFonts w:ascii="Times New Roman" w:eastAsia="SimSun" w:hAnsi="Times New Roman" w:cs="Times New Roman"/>
          <w:color w:val="000000" w:themeColor="text1"/>
          <w:sz w:val="22"/>
        </w:rPr>
        <w:t>2013</w:t>
      </w:r>
      <w:r w:rsidR="001B4258" w:rsidRPr="00F007DB">
        <w:rPr>
          <w:rFonts w:ascii="Times New Roman" w:eastAsia="SimSun" w:hAnsi="Times New Roman" w:cs="Times New Roman"/>
          <w:color w:val="000000" w:themeColor="text1"/>
          <w:sz w:val="22"/>
        </w:rPr>
        <w:t>)</w:t>
      </w:r>
      <w:r w:rsidRPr="00F007DB">
        <w:rPr>
          <w:rFonts w:ascii="Times New Roman" w:eastAsia="SimSun" w:hAnsi="Times New Roman" w:cs="Times New Roman"/>
          <w:color w:val="000000" w:themeColor="text1"/>
          <w:sz w:val="22"/>
        </w:rPr>
        <w:t>. Double marginalization and coordination in the supply chain with uncertain supply. </w:t>
      </w:r>
      <w:r w:rsidRPr="00F007DB">
        <w:rPr>
          <w:rFonts w:ascii="Times New Roman" w:eastAsia="DengXian" w:hAnsi="Times New Roman" w:cs="Times New Roman"/>
          <w:i/>
          <w:color w:val="000000" w:themeColor="text1"/>
          <w:sz w:val="22"/>
        </w:rPr>
        <w:t>European Journal of Operations Research</w:t>
      </w:r>
      <w:r w:rsidR="001B4258" w:rsidRPr="00F007DB">
        <w:rPr>
          <w:rFonts w:ascii="Times New Roman" w:eastAsia="DengXian" w:hAnsi="Times New Roman" w:cs="Times New Roman"/>
          <w:color w:val="000000" w:themeColor="text1"/>
          <w:sz w:val="22"/>
        </w:rPr>
        <w:t>,</w:t>
      </w:r>
      <w:r w:rsidRPr="00F007DB">
        <w:rPr>
          <w:rFonts w:ascii="Times New Roman" w:eastAsia="SimSun" w:hAnsi="Times New Roman" w:cs="Times New Roman"/>
          <w:color w:val="000000" w:themeColor="text1"/>
          <w:sz w:val="22"/>
        </w:rPr>
        <w:t> 226(2)</w:t>
      </w:r>
      <w:r w:rsidR="001B4258" w:rsidRPr="00F007DB">
        <w:rPr>
          <w:rFonts w:ascii="Times New Roman" w:eastAsia="SimSun" w:hAnsi="Times New Roman" w:cs="Times New Roman"/>
          <w:color w:val="000000" w:themeColor="text1"/>
          <w:sz w:val="22"/>
        </w:rPr>
        <w:t>,</w:t>
      </w:r>
      <w:r w:rsidRPr="00F007DB">
        <w:rPr>
          <w:rFonts w:ascii="Times New Roman" w:eastAsia="SimSun" w:hAnsi="Times New Roman" w:cs="Times New Roman"/>
          <w:color w:val="000000" w:themeColor="text1"/>
          <w:sz w:val="22"/>
        </w:rPr>
        <w:t xml:space="preserve"> 228-236.</w:t>
      </w:r>
    </w:p>
    <w:p w14:paraId="55C942F7" w14:textId="5B5209A7" w:rsidR="004353DF" w:rsidRPr="00F007DB" w:rsidRDefault="004353DF" w:rsidP="00724300">
      <w:pPr>
        <w:spacing w:line="480" w:lineRule="auto"/>
        <w:ind w:left="360" w:hanging="360"/>
        <w:rPr>
          <w:rFonts w:ascii="Times New Roman" w:eastAsia="SimSun" w:hAnsi="Times New Roman" w:cs="Times New Roman"/>
          <w:color w:val="000000" w:themeColor="text1"/>
          <w:sz w:val="22"/>
        </w:rPr>
      </w:pPr>
      <w:r w:rsidRPr="00F007DB">
        <w:rPr>
          <w:rFonts w:ascii="Times New Roman" w:eastAsia="SimSun" w:hAnsi="Times New Roman" w:cs="Times New Roman"/>
          <w:color w:val="000000" w:themeColor="text1"/>
          <w:sz w:val="22"/>
        </w:rPr>
        <w:lastRenderedPageBreak/>
        <w:t xml:space="preserve">Li, L., &amp; Liu, K. (2019). Coordination </w:t>
      </w:r>
      <w:r w:rsidR="00E74F74" w:rsidRPr="00F007DB">
        <w:rPr>
          <w:rFonts w:ascii="Times New Roman" w:eastAsia="SimSun" w:hAnsi="Times New Roman" w:cs="Times New Roman"/>
          <w:color w:val="000000" w:themeColor="text1"/>
          <w:sz w:val="22"/>
        </w:rPr>
        <w:t>contract design for the newsvendor model</w:t>
      </w:r>
      <w:r w:rsidRPr="00F007DB">
        <w:rPr>
          <w:rFonts w:ascii="Times New Roman" w:eastAsia="SimSun" w:hAnsi="Times New Roman" w:cs="Times New Roman"/>
          <w:color w:val="000000" w:themeColor="text1"/>
          <w:sz w:val="22"/>
        </w:rPr>
        <w:t xml:space="preserve">. </w:t>
      </w:r>
      <w:r w:rsidRPr="00F007DB">
        <w:rPr>
          <w:rFonts w:ascii="Times New Roman" w:eastAsia="SimSun" w:hAnsi="Times New Roman" w:cs="Times New Roman"/>
          <w:i/>
          <w:color w:val="000000" w:themeColor="text1"/>
          <w:sz w:val="22"/>
        </w:rPr>
        <w:t>European Journal of Operational Research</w:t>
      </w:r>
      <w:r w:rsidRPr="00F007DB">
        <w:rPr>
          <w:rFonts w:ascii="Times New Roman" w:eastAsia="SimSun" w:hAnsi="Times New Roman" w:cs="Times New Roman"/>
          <w:color w:val="000000" w:themeColor="text1"/>
          <w:sz w:val="22"/>
        </w:rPr>
        <w:t xml:space="preserve">, in press. </w:t>
      </w:r>
    </w:p>
    <w:p w14:paraId="43F7FF94" w14:textId="77777777" w:rsidR="00FB2B82" w:rsidRDefault="00FB2B82" w:rsidP="00724300">
      <w:pPr>
        <w:spacing w:line="480" w:lineRule="auto"/>
        <w:ind w:left="360" w:hanging="360"/>
        <w:rPr>
          <w:rFonts w:ascii="Times New Roman" w:hAnsi="Times New Roman" w:cs="Times New Roman"/>
          <w:color w:val="000000" w:themeColor="text1"/>
          <w:sz w:val="22"/>
        </w:rPr>
      </w:pPr>
      <w:r w:rsidRPr="00F007DB">
        <w:rPr>
          <w:rFonts w:ascii="Times New Roman" w:hAnsi="Times New Roman" w:cs="Times New Roman"/>
          <w:color w:val="000000" w:themeColor="text1"/>
          <w:sz w:val="22"/>
        </w:rPr>
        <w:t xml:space="preserve">Liu, W., Wang, D., Shen, X., Yan, X., &amp; Wei, W. (2018). The impacts of distributional and peer-induced fairness concerns on the decision-making of order allocation in logistics service supply chain. </w:t>
      </w:r>
      <w:r w:rsidRPr="00F007DB">
        <w:rPr>
          <w:rFonts w:ascii="Times New Roman" w:hAnsi="Times New Roman" w:cs="Times New Roman"/>
          <w:i/>
          <w:color w:val="000000" w:themeColor="text1"/>
          <w:sz w:val="22"/>
        </w:rPr>
        <w:t>Transportation Research Part E: Logistics and Transportation Review</w:t>
      </w:r>
      <w:r w:rsidRPr="00F007DB">
        <w:rPr>
          <w:rFonts w:ascii="Times New Roman" w:hAnsi="Times New Roman" w:cs="Times New Roman"/>
          <w:color w:val="000000" w:themeColor="text1"/>
          <w:sz w:val="22"/>
        </w:rPr>
        <w:t>, 116, 102-122.</w:t>
      </w:r>
    </w:p>
    <w:p w14:paraId="418CAC57" w14:textId="77777777" w:rsidR="00FB2B82" w:rsidRDefault="00FB2B82" w:rsidP="00724300">
      <w:pPr>
        <w:spacing w:line="480" w:lineRule="auto"/>
        <w:ind w:left="360" w:hanging="360"/>
        <w:rPr>
          <w:rFonts w:ascii="Times New Roman" w:eastAsia="SimSun" w:hAnsi="Times New Roman" w:cs="Times New Roman"/>
          <w:color w:val="000000" w:themeColor="text1"/>
          <w:sz w:val="22"/>
        </w:rPr>
      </w:pPr>
      <w:r w:rsidRPr="00F007DB">
        <w:rPr>
          <w:rFonts w:ascii="Times New Roman" w:eastAsia="SimSun" w:hAnsi="Times New Roman" w:cs="Times New Roman"/>
          <w:color w:val="000000" w:themeColor="text1"/>
          <w:sz w:val="22"/>
        </w:rPr>
        <w:t xml:space="preserve">Lu, F., Zhang, X., &amp; Tang, W. (2019). Wholesale price contract versus consignment contract in a supply chain considering dynamic advertising. </w:t>
      </w:r>
      <w:r w:rsidRPr="00F007DB">
        <w:rPr>
          <w:rFonts w:ascii="Times New Roman" w:eastAsia="SimSun" w:hAnsi="Times New Roman" w:cs="Times New Roman"/>
          <w:i/>
          <w:color w:val="000000" w:themeColor="text1"/>
          <w:sz w:val="22"/>
        </w:rPr>
        <w:t>International Transactions in Operational Research</w:t>
      </w:r>
      <w:r w:rsidRPr="00F007DB">
        <w:rPr>
          <w:rFonts w:ascii="Times New Roman" w:eastAsia="SimSun" w:hAnsi="Times New Roman" w:cs="Times New Roman"/>
          <w:color w:val="000000" w:themeColor="text1"/>
          <w:sz w:val="22"/>
        </w:rPr>
        <w:t>, 26, 1977-2003.</w:t>
      </w:r>
    </w:p>
    <w:p w14:paraId="423B7C76" w14:textId="22D431F1" w:rsidR="00BF2CD4" w:rsidRPr="00F007DB" w:rsidRDefault="00BF2CD4" w:rsidP="00724300">
      <w:pPr>
        <w:spacing w:line="480" w:lineRule="auto"/>
        <w:ind w:left="360" w:hanging="360"/>
        <w:rPr>
          <w:rFonts w:ascii="Times New Roman" w:eastAsia="SimSun" w:hAnsi="Times New Roman" w:cs="Times New Roman"/>
          <w:color w:val="000000" w:themeColor="text1"/>
          <w:sz w:val="22"/>
        </w:rPr>
      </w:pPr>
      <w:r w:rsidRPr="00F007DB">
        <w:rPr>
          <w:rFonts w:ascii="Times New Roman" w:eastAsia="SimSun" w:hAnsi="Times New Roman" w:cs="Times New Roman"/>
          <w:color w:val="000000" w:themeColor="text1"/>
          <w:sz w:val="22"/>
        </w:rPr>
        <w:t xml:space="preserve">Mobini, Z., van den Heuvel, W., &amp; Wagelmans, A. (2019). Designing multi-period supply contracts in a two-echelon supply chain with asymmetric information. </w:t>
      </w:r>
      <w:r w:rsidRPr="00F007DB">
        <w:rPr>
          <w:rFonts w:ascii="Times New Roman" w:eastAsia="SimSun" w:hAnsi="Times New Roman" w:cs="Times New Roman"/>
          <w:i/>
          <w:color w:val="000000" w:themeColor="text1"/>
          <w:sz w:val="22"/>
        </w:rPr>
        <w:t>European Journal of Operational Research</w:t>
      </w:r>
      <w:r w:rsidR="00307298" w:rsidRPr="00F007DB">
        <w:rPr>
          <w:rFonts w:ascii="Times New Roman" w:eastAsia="SimSun" w:hAnsi="Times New Roman" w:cs="Times New Roman"/>
          <w:color w:val="000000" w:themeColor="text1"/>
          <w:sz w:val="22"/>
        </w:rPr>
        <w:t>, in press</w:t>
      </w:r>
      <w:r w:rsidRPr="00F007DB">
        <w:rPr>
          <w:rFonts w:ascii="Times New Roman" w:eastAsia="SimSun" w:hAnsi="Times New Roman" w:cs="Times New Roman"/>
          <w:color w:val="000000" w:themeColor="text1"/>
          <w:sz w:val="22"/>
        </w:rPr>
        <w:t>.</w:t>
      </w:r>
    </w:p>
    <w:p w14:paraId="0B1BA78D" w14:textId="0BBFAC50" w:rsidR="00D545B0" w:rsidRPr="00F007DB" w:rsidRDefault="00D545B0" w:rsidP="00724300">
      <w:pPr>
        <w:spacing w:line="480" w:lineRule="auto"/>
        <w:ind w:left="360" w:hanging="360"/>
        <w:rPr>
          <w:rFonts w:ascii="Times New Roman" w:eastAsia="SimSun" w:hAnsi="Times New Roman" w:cs="Times New Roman"/>
          <w:color w:val="000000" w:themeColor="text1"/>
          <w:sz w:val="22"/>
        </w:rPr>
      </w:pPr>
      <w:r w:rsidRPr="00F007DB">
        <w:rPr>
          <w:rFonts w:ascii="Times New Roman" w:eastAsia="SimSun" w:hAnsi="Times New Roman" w:cs="Times New Roman"/>
          <w:color w:val="000000" w:themeColor="text1"/>
          <w:sz w:val="22"/>
        </w:rPr>
        <w:t>Nagali, V., Hwang, J., Sanghera, D., Gaskins, M.,</w:t>
      </w:r>
      <w:r w:rsidR="002F1E4A" w:rsidRPr="00F007DB">
        <w:rPr>
          <w:rFonts w:ascii="Times New Roman" w:eastAsia="SimSun" w:hAnsi="Times New Roman" w:cs="Times New Roman"/>
          <w:color w:val="000000" w:themeColor="text1"/>
          <w:sz w:val="22"/>
        </w:rPr>
        <w:t xml:space="preserve"> Pridgen, M., Thurston, T.</w:t>
      </w:r>
      <w:r w:rsidR="001A42E8">
        <w:rPr>
          <w:rFonts w:ascii="Times New Roman" w:eastAsia="SimSun" w:hAnsi="Times New Roman" w:cs="Times New Roman"/>
          <w:color w:val="000000" w:themeColor="text1"/>
          <w:sz w:val="22"/>
        </w:rPr>
        <w:t>,</w:t>
      </w:r>
      <w:r w:rsidR="002F1E4A" w:rsidRPr="00F007DB">
        <w:rPr>
          <w:rFonts w:ascii="Times New Roman" w:eastAsia="SimSun" w:hAnsi="Times New Roman" w:cs="Times New Roman"/>
          <w:color w:val="000000" w:themeColor="text1"/>
          <w:sz w:val="22"/>
        </w:rPr>
        <w:t xml:space="preserve"> </w:t>
      </w:r>
      <w:r w:rsidRPr="00F007DB">
        <w:rPr>
          <w:rFonts w:ascii="Times New Roman" w:eastAsia="SimSun" w:hAnsi="Times New Roman" w:cs="Times New Roman"/>
          <w:color w:val="000000" w:themeColor="text1"/>
          <w:sz w:val="22"/>
        </w:rPr>
        <w:t xml:space="preserve">&amp; Shoemaker, G. (2008). Procurement risk management (PRM) at Hewlett-Packard company. </w:t>
      </w:r>
      <w:r w:rsidRPr="00F007DB">
        <w:rPr>
          <w:rFonts w:ascii="Times New Roman" w:eastAsia="SimSun" w:hAnsi="Times New Roman" w:cs="Times New Roman"/>
          <w:i/>
          <w:color w:val="000000" w:themeColor="text1"/>
          <w:sz w:val="22"/>
        </w:rPr>
        <w:t>Interfaces</w:t>
      </w:r>
      <w:r w:rsidRPr="00F007DB">
        <w:rPr>
          <w:rFonts w:ascii="Times New Roman" w:eastAsia="SimSun" w:hAnsi="Times New Roman" w:cs="Times New Roman"/>
          <w:color w:val="000000" w:themeColor="text1"/>
          <w:sz w:val="22"/>
        </w:rPr>
        <w:t xml:space="preserve">, 38(1), 51-60. </w:t>
      </w:r>
    </w:p>
    <w:p w14:paraId="4CE5C12A" w14:textId="5F9DF48C" w:rsidR="00AF08BB" w:rsidRPr="00F007DB" w:rsidRDefault="00AF08BB" w:rsidP="00724300">
      <w:pPr>
        <w:spacing w:line="480" w:lineRule="auto"/>
        <w:ind w:left="360" w:hanging="360"/>
        <w:rPr>
          <w:rFonts w:ascii="Times New Roman" w:eastAsia="SimSun" w:hAnsi="Times New Roman" w:cs="Times New Roman"/>
          <w:color w:val="000000" w:themeColor="text1"/>
          <w:sz w:val="22"/>
        </w:rPr>
      </w:pPr>
      <w:r w:rsidRPr="00F007DB">
        <w:rPr>
          <w:rFonts w:ascii="Times New Roman" w:eastAsia="SimSun" w:hAnsi="Times New Roman" w:cs="Times New Roman"/>
          <w:color w:val="000000" w:themeColor="text1"/>
          <w:sz w:val="22"/>
        </w:rPr>
        <w:t xml:space="preserve">Niederhoff, J. A., &amp; Kouvelis, P. (2019). Effective and </w:t>
      </w:r>
      <w:r w:rsidR="00307298" w:rsidRPr="00F007DB">
        <w:rPr>
          <w:rFonts w:ascii="Times New Roman" w:eastAsia="SimSun" w:hAnsi="Times New Roman" w:cs="Times New Roman"/>
          <w:color w:val="000000" w:themeColor="text1"/>
          <w:sz w:val="22"/>
        </w:rPr>
        <w:t>n</w:t>
      </w:r>
      <w:r w:rsidRPr="00F007DB">
        <w:rPr>
          <w:rFonts w:ascii="Times New Roman" w:eastAsia="SimSun" w:hAnsi="Times New Roman" w:cs="Times New Roman"/>
          <w:color w:val="000000" w:themeColor="text1"/>
          <w:sz w:val="22"/>
        </w:rPr>
        <w:t xml:space="preserve">ecessary: Individual </w:t>
      </w:r>
      <w:r w:rsidR="00307298" w:rsidRPr="00F007DB">
        <w:rPr>
          <w:rFonts w:ascii="Times New Roman" w:eastAsia="SimSun" w:hAnsi="Times New Roman" w:cs="Times New Roman"/>
          <w:color w:val="000000" w:themeColor="text1"/>
          <w:sz w:val="22"/>
        </w:rPr>
        <w:t>supplier behavior in revenue sharing and wholesale contracts</w:t>
      </w:r>
      <w:r w:rsidRPr="00F007DB">
        <w:rPr>
          <w:rFonts w:ascii="Times New Roman" w:eastAsia="SimSun" w:hAnsi="Times New Roman" w:cs="Times New Roman"/>
          <w:color w:val="000000" w:themeColor="text1"/>
          <w:sz w:val="22"/>
        </w:rPr>
        <w:t xml:space="preserve">. </w:t>
      </w:r>
      <w:r w:rsidRPr="00F007DB">
        <w:rPr>
          <w:rFonts w:ascii="Times New Roman" w:eastAsia="SimSun" w:hAnsi="Times New Roman" w:cs="Times New Roman"/>
          <w:i/>
          <w:color w:val="000000" w:themeColor="text1"/>
          <w:sz w:val="22"/>
        </w:rPr>
        <w:t>European Journal of Operational Research</w:t>
      </w:r>
      <w:r w:rsidR="00307298" w:rsidRPr="00F007DB">
        <w:rPr>
          <w:rFonts w:ascii="Times New Roman" w:eastAsia="SimSun" w:hAnsi="Times New Roman" w:cs="Times New Roman"/>
          <w:color w:val="000000" w:themeColor="text1"/>
          <w:sz w:val="22"/>
        </w:rPr>
        <w:t>, in press</w:t>
      </w:r>
      <w:r w:rsidRPr="00F007DB">
        <w:rPr>
          <w:rFonts w:ascii="Times New Roman" w:eastAsia="SimSun" w:hAnsi="Times New Roman" w:cs="Times New Roman"/>
          <w:color w:val="000000" w:themeColor="text1"/>
          <w:sz w:val="22"/>
        </w:rPr>
        <w:t xml:space="preserve">. </w:t>
      </w:r>
    </w:p>
    <w:p w14:paraId="61C9E70F" w14:textId="77777777" w:rsidR="001A42E8" w:rsidRDefault="001A42E8" w:rsidP="00724300">
      <w:pPr>
        <w:spacing w:line="480" w:lineRule="auto"/>
        <w:ind w:left="360" w:hanging="360"/>
        <w:rPr>
          <w:rFonts w:ascii="Times New Roman" w:eastAsia="DengXian" w:hAnsi="Times New Roman" w:cs="Times New Roman"/>
          <w:color w:val="000000" w:themeColor="text1"/>
          <w:kern w:val="0"/>
          <w:sz w:val="22"/>
        </w:rPr>
      </w:pPr>
      <w:r w:rsidRPr="00F007DB">
        <w:rPr>
          <w:rFonts w:ascii="Times New Roman" w:eastAsia="DengXian" w:hAnsi="Times New Roman" w:cs="Times New Roman"/>
          <w:color w:val="000000" w:themeColor="text1"/>
          <w:kern w:val="0"/>
          <w:sz w:val="22"/>
        </w:rPr>
        <w:t xml:space="preserve">Qiu, C., &amp; Xu, Y. (2015). Introductory pricing, market development and profit sharing. </w:t>
      </w:r>
      <w:r w:rsidRPr="00F007DB">
        <w:rPr>
          <w:rFonts w:ascii="Times New Roman" w:eastAsia="DengXian" w:hAnsi="Times New Roman" w:cs="Times New Roman"/>
          <w:i/>
          <w:color w:val="000000" w:themeColor="text1"/>
          <w:kern w:val="0"/>
          <w:sz w:val="22"/>
        </w:rPr>
        <w:t>Journal of Revenue and Pricing Management</w:t>
      </w:r>
      <w:r w:rsidRPr="00F007DB">
        <w:rPr>
          <w:rFonts w:ascii="Times New Roman" w:eastAsia="DengXian" w:hAnsi="Times New Roman" w:cs="Times New Roman"/>
          <w:color w:val="000000" w:themeColor="text1"/>
          <w:kern w:val="0"/>
          <w:sz w:val="22"/>
        </w:rPr>
        <w:t>, 14(3), 166-177.</w:t>
      </w:r>
    </w:p>
    <w:p w14:paraId="3EF267F5" w14:textId="55F637DC" w:rsidR="005049F5" w:rsidRPr="00F007DB" w:rsidRDefault="005049F5" w:rsidP="00724300">
      <w:pPr>
        <w:spacing w:line="480" w:lineRule="auto"/>
        <w:ind w:left="360" w:hanging="360"/>
        <w:rPr>
          <w:rFonts w:ascii="Times New Roman" w:eastAsia="SimSun" w:hAnsi="Times New Roman" w:cs="Times New Roman"/>
          <w:color w:val="000000" w:themeColor="text1"/>
          <w:sz w:val="22"/>
        </w:rPr>
      </w:pPr>
      <w:r w:rsidRPr="00F007DB">
        <w:rPr>
          <w:rFonts w:ascii="Times New Roman" w:eastAsia="SimSun" w:hAnsi="Times New Roman" w:cs="Times New Roman"/>
          <w:color w:val="000000" w:themeColor="text1"/>
          <w:sz w:val="22"/>
        </w:rPr>
        <w:t xml:space="preserve">Sainathan, A., &amp; Groenevelt, H. (2019). Vendor managed inventory contracts–coordinating the supply chain while looking from the vendor’s perspective. </w:t>
      </w:r>
      <w:r w:rsidRPr="00F007DB">
        <w:rPr>
          <w:rFonts w:ascii="Times New Roman" w:eastAsia="SimSun" w:hAnsi="Times New Roman" w:cs="Times New Roman"/>
          <w:i/>
          <w:color w:val="000000" w:themeColor="text1"/>
          <w:sz w:val="22"/>
        </w:rPr>
        <w:t>European Journal of Operational Research</w:t>
      </w:r>
      <w:r w:rsidRPr="00F007DB">
        <w:rPr>
          <w:rFonts w:ascii="Times New Roman" w:eastAsia="SimSun" w:hAnsi="Times New Roman" w:cs="Times New Roman"/>
          <w:color w:val="000000" w:themeColor="text1"/>
          <w:sz w:val="22"/>
        </w:rPr>
        <w:t>, 272(1), 249-260.</w:t>
      </w:r>
    </w:p>
    <w:p w14:paraId="4EF8C1CB" w14:textId="2F9D41CF" w:rsidR="00062C18" w:rsidRPr="00F007DB" w:rsidRDefault="00062C18" w:rsidP="00724300">
      <w:pPr>
        <w:spacing w:line="480" w:lineRule="auto"/>
        <w:ind w:left="360" w:hanging="360"/>
        <w:rPr>
          <w:rFonts w:ascii="Times New Roman" w:eastAsia="SimSun" w:hAnsi="Times New Roman" w:cs="Times New Roman"/>
          <w:color w:val="000000" w:themeColor="text1"/>
          <w:sz w:val="22"/>
        </w:rPr>
      </w:pPr>
      <w:r w:rsidRPr="00F007DB">
        <w:rPr>
          <w:rFonts w:ascii="Times New Roman" w:eastAsia="SimSun" w:hAnsi="Times New Roman" w:cs="Times New Roman"/>
          <w:color w:val="000000" w:themeColor="text1"/>
          <w:sz w:val="22"/>
        </w:rPr>
        <w:t xml:space="preserve">Shampanier, K., Mazar, N., &amp; Ariely, D. (2007). Zero as a special price: The true value of free products. </w:t>
      </w:r>
      <w:r w:rsidRPr="00F007DB">
        <w:rPr>
          <w:rFonts w:ascii="Times New Roman" w:eastAsia="SimSun" w:hAnsi="Times New Roman" w:cs="Times New Roman"/>
          <w:i/>
          <w:color w:val="000000" w:themeColor="text1"/>
          <w:sz w:val="22"/>
        </w:rPr>
        <w:t xml:space="preserve">Marketing </w:t>
      </w:r>
      <w:r w:rsidRPr="00F007DB">
        <w:rPr>
          <w:rFonts w:ascii="Times New Roman" w:eastAsia="SimSun" w:hAnsi="Times New Roman" w:cs="Times New Roman" w:hint="eastAsia"/>
          <w:i/>
          <w:color w:val="000000" w:themeColor="text1"/>
          <w:sz w:val="22"/>
        </w:rPr>
        <w:t>S</w:t>
      </w:r>
      <w:r w:rsidRPr="00F007DB">
        <w:rPr>
          <w:rFonts w:ascii="Times New Roman" w:eastAsia="SimSun" w:hAnsi="Times New Roman" w:cs="Times New Roman"/>
          <w:i/>
          <w:color w:val="000000" w:themeColor="text1"/>
          <w:sz w:val="22"/>
        </w:rPr>
        <w:t>cience</w:t>
      </w:r>
      <w:r w:rsidRPr="00F007DB">
        <w:rPr>
          <w:rFonts w:ascii="Times New Roman" w:eastAsia="SimSun" w:hAnsi="Times New Roman" w:cs="Times New Roman"/>
          <w:color w:val="000000" w:themeColor="text1"/>
          <w:sz w:val="22"/>
        </w:rPr>
        <w:t xml:space="preserve">, 26(6), 742-757. </w:t>
      </w:r>
    </w:p>
    <w:p w14:paraId="2949C965" w14:textId="79C5624E" w:rsidR="00C97E7D" w:rsidRPr="00F007DB" w:rsidRDefault="00C97E7D" w:rsidP="00724300">
      <w:pPr>
        <w:spacing w:line="480" w:lineRule="auto"/>
        <w:ind w:left="360" w:hanging="360"/>
        <w:rPr>
          <w:rFonts w:ascii="Times New Roman" w:eastAsia="SimSun" w:hAnsi="Times New Roman" w:cs="Times New Roman"/>
          <w:color w:val="000000" w:themeColor="text1"/>
          <w:sz w:val="22"/>
        </w:rPr>
      </w:pPr>
      <w:r w:rsidRPr="00F007DB">
        <w:rPr>
          <w:rFonts w:ascii="Times New Roman" w:eastAsia="SimSun" w:hAnsi="Times New Roman" w:cs="Times New Roman"/>
          <w:color w:val="000000" w:themeColor="text1"/>
          <w:sz w:val="22"/>
        </w:rPr>
        <w:t xml:space="preserve">Shen, B., Xu, X., &amp; Choi, T. M. (2019). Simplicity is beauty: </w:t>
      </w:r>
      <w:r w:rsidR="001A42E8">
        <w:rPr>
          <w:rFonts w:ascii="Times New Roman" w:eastAsia="SimSun" w:hAnsi="Times New Roman" w:cs="Times New Roman"/>
          <w:color w:val="000000" w:themeColor="text1"/>
          <w:sz w:val="22"/>
        </w:rPr>
        <w:t>P</w:t>
      </w:r>
      <w:r w:rsidRPr="00F007DB">
        <w:rPr>
          <w:rFonts w:ascii="Times New Roman" w:eastAsia="SimSun" w:hAnsi="Times New Roman" w:cs="Times New Roman"/>
          <w:color w:val="000000" w:themeColor="text1"/>
          <w:sz w:val="22"/>
        </w:rPr>
        <w:t xml:space="preserve">ricing coordination in two-product supply chains with simplest contracts under voluntary compliance. </w:t>
      </w:r>
      <w:r w:rsidRPr="00F007DB">
        <w:rPr>
          <w:rFonts w:ascii="Times New Roman" w:eastAsia="SimSun" w:hAnsi="Times New Roman" w:cs="Times New Roman"/>
          <w:i/>
          <w:color w:val="000000" w:themeColor="text1"/>
          <w:sz w:val="22"/>
        </w:rPr>
        <w:t>International Journal of Production Research</w:t>
      </w:r>
      <w:r w:rsidRPr="00F007DB">
        <w:rPr>
          <w:rFonts w:ascii="Times New Roman" w:eastAsia="SimSun" w:hAnsi="Times New Roman" w:cs="Times New Roman"/>
          <w:color w:val="000000" w:themeColor="text1"/>
          <w:sz w:val="22"/>
        </w:rPr>
        <w:t xml:space="preserve">, 57(9), 2769-2787. </w:t>
      </w:r>
    </w:p>
    <w:p w14:paraId="6E970179" w14:textId="0EBFF64B" w:rsidR="00307298" w:rsidRPr="00F007DB" w:rsidRDefault="00307298" w:rsidP="00724300">
      <w:pPr>
        <w:spacing w:line="480" w:lineRule="auto"/>
        <w:ind w:left="360" w:hanging="360"/>
        <w:rPr>
          <w:rFonts w:ascii="Times New Roman" w:eastAsia="SimSun" w:hAnsi="Times New Roman" w:cs="Times New Roman"/>
          <w:color w:val="000000" w:themeColor="text1"/>
          <w:sz w:val="22"/>
        </w:rPr>
      </w:pPr>
      <w:r w:rsidRPr="00F007DB">
        <w:rPr>
          <w:rFonts w:ascii="Times New Roman" w:eastAsia="SimSun" w:hAnsi="Times New Roman" w:cs="Times New Roman"/>
          <w:color w:val="000000" w:themeColor="text1"/>
          <w:sz w:val="22"/>
        </w:rPr>
        <w:lastRenderedPageBreak/>
        <w:t xml:space="preserve">Shi, X., Chan, H. L., &amp; Dong, C. (2018). Value of bargaining contract in a supply chain system with sustainability investment: An incentive analysis. </w:t>
      </w:r>
      <w:r w:rsidRPr="00F007DB">
        <w:rPr>
          <w:rFonts w:ascii="Times New Roman" w:eastAsia="SimSun" w:hAnsi="Times New Roman" w:cs="Times New Roman"/>
          <w:i/>
          <w:color w:val="000000" w:themeColor="text1"/>
          <w:sz w:val="22"/>
        </w:rPr>
        <w:t>IEEE Transactions on Systems, Man, and Cybernetics: Systems</w:t>
      </w:r>
      <w:r w:rsidRPr="00F007DB">
        <w:rPr>
          <w:rFonts w:ascii="Times New Roman" w:eastAsia="SimSun" w:hAnsi="Times New Roman" w:cs="Times New Roman"/>
          <w:color w:val="000000" w:themeColor="text1"/>
          <w:sz w:val="22"/>
        </w:rPr>
        <w:t>, in press.</w:t>
      </w:r>
    </w:p>
    <w:p w14:paraId="142897C9" w14:textId="37340DF9" w:rsidR="00E06FF5" w:rsidRPr="00F007DB" w:rsidRDefault="00E06FF5" w:rsidP="00724300">
      <w:pPr>
        <w:autoSpaceDE w:val="0"/>
        <w:autoSpaceDN w:val="0"/>
        <w:adjustRightInd w:val="0"/>
        <w:spacing w:line="480" w:lineRule="auto"/>
        <w:ind w:left="360" w:hanging="360"/>
        <w:rPr>
          <w:rFonts w:ascii="Times New Roman" w:eastAsia="DengXian" w:hAnsi="Times New Roman" w:cs="Times New Roman"/>
          <w:color w:val="000000" w:themeColor="text1"/>
          <w:kern w:val="0"/>
          <w:sz w:val="22"/>
        </w:rPr>
      </w:pPr>
      <w:r w:rsidRPr="00F007DB">
        <w:rPr>
          <w:rFonts w:ascii="Times New Roman" w:eastAsia="DengXian" w:hAnsi="Times New Roman" w:cs="Times New Roman"/>
          <w:color w:val="000000" w:themeColor="text1"/>
          <w:kern w:val="0"/>
          <w:sz w:val="22"/>
        </w:rPr>
        <w:t xml:space="preserve">Teunter, R. H., </w:t>
      </w:r>
      <w:r w:rsidR="00CA561C" w:rsidRPr="00F007DB">
        <w:rPr>
          <w:rFonts w:ascii="Times New Roman" w:eastAsia="DengXian" w:hAnsi="Times New Roman" w:cs="Times New Roman"/>
          <w:color w:val="000000" w:themeColor="text1"/>
          <w:kern w:val="0"/>
          <w:sz w:val="22"/>
        </w:rPr>
        <w:t xml:space="preserve">Babai, </w:t>
      </w:r>
      <w:r w:rsidRPr="00F007DB">
        <w:rPr>
          <w:rFonts w:ascii="Times New Roman" w:eastAsia="DengXian" w:hAnsi="Times New Roman" w:cs="Times New Roman"/>
          <w:color w:val="000000" w:themeColor="text1"/>
          <w:kern w:val="0"/>
          <w:sz w:val="22"/>
        </w:rPr>
        <w:t>M. Z.</w:t>
      </w:r>
      <w:r w:rsidR="00CA561C" w:rsidRPr="00F007DB">
        <w:rPr>
          <w:rFonts w:ascii="Times New Roman" w:eastAsia="DengXian" w:hAnsi="Times New Roman" w:cs="Times New Roman"/>
          <w:color w:val="000000" w:themeColor="text1"/>
          <w:kern w:val="0"/>
          <w:sz w:val="22"/>
        </w:rPr>
        <w:t>,</w:t>
      </w:r>
      <w:r w:rsidRPr="00F007DB">
        <w:rPr>
          <w:rFonts w:ascii="Times New Roman" w:eastAsia="DengXian" w:hAnsi="Times New Roman" w:cs="Times New Roman"/>
          <w:color w:val="000000" w:themeColor="text1"/>
          <w:kern w:val="0"/>
          <w:sz w:val="22"/>
        </w:rPr>
        <w:t xml:space="preserve"> </w:t>
      </w:r>
      <w:r w:rsidR="00CA561C" w:rsidRPr="00F007DB">
        <w:rPr>
          <w:rFonts w:ascii="Times New Roman" w:eastAsia="DengXian" w:hAnsi="Times New Roman" w:cs="Times New Roman"/>
          <w:color w:val="000000" w:themeColor="text1"/>
          <w:kern w:val="0"/>
          <w:sz w:val="22"/>
        </w:rPr>
        <w:t xml:space="preserve">Bokhorst, J. A., &amp; Syntetos, </w:t>
      </w:r>
      <w:r w:rsidRPr="00F007DB">
        <w:rPr>
          <w:rFonts w:ascii="Times New Roman" w:eastAsia="DengXian" w:hAnsi="Times New Roman" w:cs="Times New Roman"/>
          <w:color w:val="000000" w:themeColor="text1"/>
          <w:kern w:val="0"/>
          <w:sz w:val="22"/>
        </w:rPr>
        <w:t>A. A.</w:t>
      </w:r>
      <w:r w:rsidR="00CA561C" w:rsidRPr="00F007DB">
        <w:rPr>
          <w:rFonts w:ascii="Times New Roman" w:eastAsia="DengXian" w:hAnsi="Times New Roman" w:cs="Times New Roman"/>
          <w:color w:val="000000" w:themeColor="text1"/>
          <w:kern w:val="0"/>
          <w:sz w:val="22"/>
        </w:rPr>
        <w:t xml:space="preserve"> (</w:t>
      </w:r>
      <w:r w:rsidRPr="00F007DB">
        <w:rPr>
          <w:rFonts w:ascii="Times New Roman" w:eastAsia="DengXian" w:hAnsi="Times New Roman" w:cs="Times New Roman"/>
          <w:color w:val="000000" w:themeColor="text1"/>
          <w:kern w:val="0"/>
          <w:sz w:val="22"/>
        </w:rPr>
        <w:t>2018</w:t>
      </w:r>
      <w:r w:rsidR="00CA561C" w:rsidRPr="00F007DB">
        <w:rPr>
          <w:rFonts w:ascii="Times New Roman" w:eastAsia="DengXian" w:hAnsi="Times New Roman" w:cs="Times New Roman"/>
          <w:color w:val="000000" w:themeColor="text1"/>
          <w:kern w:val="0"/>
          <w:sz w:val="22"/>
        </w:rPr>
        <w:t>)</w:t>
      </w:r>
      <w:r w:rsidRPr="00F007DB">
        <w:rPr>
          <w:rFonts w:ascii="Times New Roman" w:eastAsia="DengXian" w:hAnsi="Times New Roman" w:cs="Times New Roman"/>
          <w:color w:val="000000" w:themeColor="text1"/>
          <w:kern w:val="0"/>
          <w:sz w:val="22"/>
        </w:rPr>
        <w:t xml:space="preserve">. Revisiting the value of information sharing in two-stage supply chains. </w:t>
      </w:r>
      <w:r w:rsidRPr="00F007DB">
        <w:rPr>
          <w:rFonts w:ascii="Times New Roman" w:eastAsia="DengXian" w:hAnsi="Times New Roman" w:cs="Times New Roman"/>
          <w:i/>
          <w:color w:val="000000" w:themeColor="text1"/>
          <w:kern w:val="0"/>
          <w:sz w:val="22"/>
        </w:rPr>
        <w:t>European Journal of Operational Research</w:t>
      </w:r>
      <w:r w:rsidR="00CA561C" w:rsidRPr="00F007DB">
        <w:rPr>
          <w:rFonts w:ascii="Times New Roman" w:eastAsia="DengXian" w:hAnsi="Times New Roman" w:cs="Times New Roman"/>
          <w:color w:val="000000" w:themeColor="text1"/>
          <w:kern w:val="0"/>
          <w:sz w:val="22"/>
        </w:rPr>
        <w:t>,</w:t>
      </w:r>
      <w:r w:rsidR="00B74993" w:rsidRPr="00F007DB">
        <w:rPr>
          <w:rFonts w:ascii="Times New Roman" w:eastAsia="DengXian" w:hAnsi="Times New Roman" w:cs="Times New Roman"/>
          <w:i/>
          <w:color w:val="000000" w:themeColor="text1"/>
          <w:kern w:val="0"/>
          <w:sz w:val="22"/>
        </w:rPr>
        <w:t xml:space="preserve"> </w:t>
      </w:r>
      <w:r w:rsidR="00CA561C" w:rsidRPr="00F007DB">
        <w:rPr>
          <w:rFonts w:ascii="Times New Roman" w:eastAsia="DengXian" w:hAnsi="Times New Roman" w:cs="Times New Roman"/>
          <w:color w:val="000000" w:themeColor="text1"/>
          <w:kern w:val="0"/>
          <w:sz w:val="22"/>
        </w:rPr>
        <w:t xml:space="preserve">270(3), </w:t>
      </w:r>
      <w:r w:rsidR="00B74993" w:rsidRPr="00F007DB">
        <w:rPr>
          <w:rFonts w:ascii="Times New Roman" w:eastAsia="DengXian" w:hAnsi="Times New Roman" w:cs="Times New Roman"/>
          <w:color w:val="000000" w:themeColor="text1"/>
          <w:kern w:val="0"/>
          <w:sz w:val="22"/>
        </w:rPr>
        <w:t>1044-1052</w:t>
      </w:r>
      <w:r w:rsidRPr="00F007DB">
        <w:rPr>
          <w:rFonts w:ascii="Times New Roman" w:eastAsia="DengXian" w:hAnsi="Times New Roman" w:cs="Times New Roman"/>
          <w:color w:val="000000" w:themeColor="text1"/>
          <w:kern w:val="0"/>
          <w:sz w:val="22"/>
        </w:rPr>
        <w:t>.</w:t>
      </w:r>
    </w:p>
    <w:p w14:paraId="680EC011" w14:textId="7291A68A" w:rsidR="004E43A1" w:rsidRPr="00F007DB" w:rsidRDefault="00506266" w:rsidP="00724300">
      <w:pPr>
        <w:autoSpaceDE w:val="0"/>
        <w:autoSpaceDN w:val="0"/>
        <w:adjustRightInd w:val="0"/>
        <w:spacing w:line="480" w:lineRule="auto"/>
        <w:ind w:left="360" w:hanging="360"/>
        <w:rPr>
          <w:rFonts w:ascii="Times New Roman" w:eastAsia="DengXian" w:hAnsi="Times New Roman" w:cs="Times New Roman"/>
          <w:color w:val="000000" w:themeColor="text1"/>
          <w:kern w:val="0"/>
          <w:sz w:val="22"/>
        </w:rPr>
      </w:pPr>
      <w:r w:rsidRPr="00F007DB">
        <w:rPr>
          <w:rFonts w:ascii="Times New Roman" w:eastAsia="DengXian" w:hAnsi="Times New Roman" w:cs="Times New Roman"/>
          <w:color w:val="000000" w:themeColor="text1"/>
          <w:kern w:val="0"/>
          <w:sz w:val="22"/>
        </w:rPr>
        <w:t xml:space="preserve">Wang, J., </w:t>
      </w:r>
      <w:r w:rsidR="00307298" w:rsidRPr="00F007DB">
        <w:rPr>
          <w:rFonts w:ascii="Times New Roman" w:eastAsia="DengXian" w:hAnsi="Times New Roman" w:cs="Times New Roman"/>
          <w:color w:val="000000" w:themeColor="text1"/>
          <w:kern w:val="0"/>
          <w:sz w:val="22"/>
        </w:rPr>
        <w:t xml:space="preserve">&amp; </w:t>
      </w:r>
      <w:r w:rsidRPr="00F007DB">
        <w:rPr>
          <w:rFonts w:ascii="Times New Roman" w:eastAsia="DengXian" w:hAnsi="Times New Roman" w:cs="Times New Roman"/>
          <w:color w:val="000000" w:themeColor="text1"/>
          <w:kern w:val="0"/>
          <w:sz w:val="22"/>
        </w:rPr>
        <w:t xml:space="preserve">Shin, H. (2015). </w:t>
      </w:r>
      <w:r w:rsidR="004E43A1" w:rsidRPr="00F007DB">
        <w:rPr>
          <w:rFonts w:ascii="Times New Roman" w:eastAsia="DengXian" w:hAnsi="Times New Roman" w:cs="Times New Roman"/>
          <w:color w:val="000000" w:themeColor="text1"/>
          <w:kern w:val="0"/>
          <w:sz w:val="22"/>
        </w:rPr>
        <w:t>The impact of contracts and competition on upstream innovation in a supply chain</w:t>
      </w:r>
      <w:r w:rsidRPr="00F007DB">
        <w:rPr>
          <w:rFonts w:ascii="Times New Roman" w:eastAsia="DengXian" w:hAnsi="Times New Roman" w:cs="Times New Roman"/>
          <w:color w:val="000000" w:themeColor="text1"/>
          <w:kern w:val="0"/>
          <w:sz w:val="22"/>
        </w:rPr>
        <w:t xml:space="preserve">. </w:t>
      </w:r>
      <w:r w:rsidRPr="00F007DB">
        <w:rPr>
          <w:rFonts w:ascii="Times New Roman" w:eastAsia="DengXian" w:hAnsi="Times New Roman" w:cs="Times New Roman"/>
          <w:i/>
          <w:color w:val="000000" w:themeColor="text1"/>
          <w:kern w:val="0"/>
          <w:sz w:val="22"/>
        </w:rPr>
        <w:t>Production and Operations Management</w:t>
      </w:r>
      <w:r w:rsidRPr="00F007DB">
        <w:rPr>
          <w:rFonts w:ascii="Times New Roman" w:eastAsia="DengXian" w:hAnsi="Times New Roman" w:cs="Times New Roman"/>
          <w:color w:val="000000" w:themeColor="text1"/>
          <w:kern w:val="0"/>
          <w:sz w:val="22"/>
        </w:rPr>
        <w:t>, 24(1), 134-146.</w:t>
      </w:r>
    </w:p>
    <w:p w14:paraId="04AC9CC2" w14:textId="77777777" w:rsidR="0014224D" w:rsidRPr="00F007DB" w:rsidRDefault="0014224D" w:rsidP="008159CF">
      <w:pPr>
        <w:autoSpaceDE w:val="0"/>
        <w:autoSpaceDN w:val="0"/>
        <w:adjustRightInd w:val="0"/>
        <w:spacing w:line="480" w:lineRule="auto"/>
        <w:ind w:left="360" w:hanging="360"/>
        <w:rPr>
          <w:rFonts w:ascii="Times New Roman" w:eastAsia="DengXian" w:hAnsi="Times New Roman" w:cs="Times New Roman"/>
          <w:color w:val="000000" w:themeColor="text1"/>
          <w:kern w:val="0"/>
          <w:sz w:val="22"/>
        </w:rPr>
      </w:pPr>
      <w:r w:rsidRPr="00F007DB">
        <w:rPr>
          <w:rFonts w:ascii="Times New Roman" w:eastAsia="DengXian" w:hAnsi="Times New Roman" w:cs="Times New Roman"/>
          <w:color w:val="000000" w:themeColor="text1"/>
          <w:kern w:val="0"/>
          <w:sz w:val="22"/>
        </w:rPr>
        <w:t xml:space="preserve">Wang, Y., Niu, B., &amp; Guo, P. (2014). The comparison of two vertical outsourcing structures under push and pull contracts. </w:t>
      </w:r>
      <w:r w:rsidRPr="00F007DB">
        <w:rPr>
          <w:rFonts w:ascii="Times New Roman" w:eastAsia="DengXian" w:hAnsi="Times New Roman" w:cs="Times New Roman"/>
          <w:i/>
          <w:color w:val="000000" w:themeColor="text1"/>
          <w:kern w:val="0"/>
          <w:sz w:val="22"/>
        </w:rPr>
        <w:t>Production and Operations Management</w:t>
      </w:r>
      <w:r w:rsidRPr="00F007DB">
        <w:rPr>
          <w:rFonts w:ascii="Times New Roman" w:eastAsia="DengXian" w:hAnsi="Times New Roman" w:cs="Times New Roman"/>
          <w:color w:val="000000" w:themeColor="text1"/>
          <w:kern w:val="0"/>
          <w:sz w:val="22"/>
        </w:rPr>
        <w:t xml:space="preserve">, 23(4), 610-625. </w:t>
      </w:r>
    </w:p>
    <w:p w14:paraId="33DFF0A9" w14:textId="77777777" w:rsidR="001B0641" w:rsidRPr="00F007DB" w:rsidRDefault="001B0641" w:rsidP="00BD1113">
      <w:pPr>
        <w:autoSpaceDE w:val="0"/>
        <w:autoSpaceDN w:val="0"/>
        <w:adjustRightInd w:val="0"/>
        <w:spacing w:line="480" w:lineRule="auto"/>
        <w:ind w:left="360" w:hanging="360"/>
        <w:rPr>
          <w:rFonts w:ascii="Times New Roman" w:eastAsia="DengXian" w:hAnsi="Times New Roman" w:cs="Times New Roman"/>
          <w:color w:val="000000" w:themeColor="text1"/>
          <w:kern w:val="0"/>
          <w:sz w:val="22"/>
        </w:rPr>
      </w:pPr>
      <w:r w:rsidRPr="00F007DB">
        <w:rPr>
          <w:rFonts w:ascii="Times New Roman" w:eastAsia="DengXian" w:hAnsi="Times New Roman" w:cs="Times New Roman"/>
          <w:color w:val="000000" w:themeColor="text1"/>
          <w:kern w:val="0"/>
          <w:sz w:val="22"/>
        </w:rPr>
        <w:t xml:space="preserve">Yang, H., Luo, J., &amp; Zhang, Q. (2018). Supplier encroachment under nonlinear pricing with imperfect substitutes: Bargaining power versus revenue-sharing. </w:t>
      </w:r>
      <w:r w:rsidRPr="00F007DB">
        <w:rPr>
          <w:rFonts w:ascii="Times New Roman" w:eastAsia="DengXian" w:hAnsi="Times New Roman" w:cs="Times New Roman"/>
          <w:i/>
          <w:color w:val="000000" w:themeColor="text1"/>
          <w:kern w:val="0"/>
          <w:sz w:val="22"/>
        </w:rPr>
        <w:t>European Journal of Operational Research</w:t>
      </w:r>
      <w:r w:rsidRPr="00F007DB">
        <w:rPr>
          <w:rFonts w:ascii="Times New Roman" w:eastAsia="DengXian" w:hAnsi="Times New Roman" w:cs="Times New Roman"/>
          <w:color w:val="000000" w:themeColor="text1"/>
          <w:kern w:val="0"/>
          <w:sz w:val="22"/>
        </w:rPr>
        <w:t>, 267(3), 1089-1101.</w:t>
      </w:r>
    </w:p>
    <w:p w14:paraId="1C59845C" w14:textId="0DDB5F33" w:rsidR="0014224D" w:rsidRPr="00F007DB" w:rsidRDefault="0014224D" w:rsidP="00BD1113">
      <w:pPr>
        <w:autoSpaceDE w:val="0"/>
        <w:autoSpaceDN w:val="0"/>
        <w:adjustRightInd w:val="0"/>
        <w:spacing w:line="480" w:lineRule="auto"/>
        <w:ind w:left="360" w:hanging="360"/>
        <w:rPr>
          <w:rFonts w:ascii="Times New Roman" w:eastAsia="DengXian" w:hAnsi="Times New Roman" w:cs="Times New Roman"/>
          <w:color w:val="000000" w:themeColor="text1"/>
          <w:kern w:val="0"/>
          <w:sz w:val="22"/>
        </w:rPr>
      </w:pPr>
      <w:r w:rsidRPr="00F007DB">
        <w:rPr>
          <w:rFonts w:ascii="Times New Roman" w:eastAsia="DengXian" w:hAnsi="Times New Roman" w:cs="Times New Roman"/>
          <w:color w:val="000000" w:themeColor="text1"/>
          <w:kern w:val="0"/>
          <w:sz w:val="22"/>
        </w:rPr>
        <w:t>Yang, L., Cai, G., &amp; Chen, J. (2018). Push, pull, and supply chain risk</w:t>
      </w:r>
      <w:r w:rsidRPr="00F007DB">
        <w:rPr>
          <w:rFonts w:ascii="Calibri" w:eastAsia="Calibri" w:hAnsi="Calibri" w:cs="Calibri"/>
          <w:color w:val="000000" w:themeColor="text1"/>
          <w:kern w:val="0"/>
          <w:sz w:val="22"/>
        </w:rPr>
        <w:t>‐</w:t>
      </w:r>
      <w:r w:rsidRPr="00F007DB">
        <w:rPr>
          <w:rFonts w:ascii="Times New Roman" w:eastAsia="DengXian" w:hAnsi="Times New Roman" w:cs="Times New Roman"/>
          <w:color w:val="000000" w:themeColor="text1"/>
          <w:kern w:val="0"/>
          <w:sz w:val="22"/>
        </w:rPr>
        <w:t xml:space="preserve">averse attitude. </w:t>
      </w:r>
      <w:r w:rsidRPr="00F007DB">
        <w:rPr>
          <w:rFonts w:ascii="Times New Roman" w:eastAsia="DengXian" w:hAnsi="Times New Roman" w:cs="Times New Roman"/>
          <w:i/>
          <w:color w:val="000000" w:themeColor="text1"/>
          <w:kern w:val="0"/>
          <w:sz w:val="22"/>
        </w:rPr>
        <w:t>Production and Operations Management</w:t>
      </w:r>
      <w:r w:rsidRPr="00F007DB">
        <w:rPr>
          <w:rFonts w:ascii="Times New Roman" w:eastAsia="DengXian" w:hAnsi="Times New Roman" w:cs="Times New Roman"/>
          <w:color w:val="000000" w:themeColor="text1"/>
          <w:kern w:val="0"/>
          <w:sz w:val="22"/>
        </w:rPr>
        <w:t xml:space="preserve">, 27(8), 1534-1552. </w:t>
      </w:r>
    </w:p>
    <w:p w14:paraId="6A4EA612" w14:textId="77777777" w:rsidR="00D976B3" w:rsidRPr="00F007DB" w:rsidRDefault="00D976B3" w:rsidP="00D976B3">
      <w:pPr>
        <w:autoSpaceDE w:val="0"/>
        <w:autoSpaceDN w:val="0"/>
        <w:adjustRightInd w:val="0"/>
        <w:spacing w:line="480" w:lineRule="auto"/>
        <w:ind w:left="360" w:hanging="360"/>
        <w:rPr>
          <w:rFonts w:ascii="Times New Roman" w:eastAsia="DengXian" w:hAnsi="Times New Roman" w:cs="Times New Roman"/>
          <w:color w:val="000000" w:themeColor="text1"/>
          <w:kern w:val="0"/>
          <w:sz w:val="22"/>
        </w:rPr>
      </w:pPr>
      <w:r w:rsidRPr="00F007DB">
        <w:rPr>
          <w:rFonts w:ascii="Times New Roman" w:eastAsia="DengXian" w:hAnsi="Times New Roman" w:cs="Times New Roman"/>
          <w:color w:val="000000" w:themeColor="text1"/>
          <w:kern w:val="0"/>
          <w:sz w:val="22"/>
        </w:rPr>
        <w:t xml:space="preserve">Zennyo, Y. (2020). Strategic contracting and hybrid use of agency and wholesale contracts in e-commerce platforms. </w:t>
      </w:r>
      <w:r w:rsidRPr="00F007DB">
        <w:rPr>
          <w:rFonts w:ascii="Times New Roman" w:eastAsia="DengXian" w:hAnsi="Times New Roman" w:cs="Times New Roman"/>
          <w:i/>
          <w:color w:val="000000" w:themeColor="text1"/>
          <w:kern w:val="0"/>
          <w:sz w:val="22"/>
        </w:rPr>
        <w:t>European Journal of Operational Research</w:t>
      </w:r>
      <w:r w:rsidRPr="00F007DB">
        <w:rPr>
          <w:rFonts w:ascii="Times New Roman" w:eastAsia="DengXian" w:hAnsi="Times New Roman" w:cs="Times New Roman"/>
          <w:color w:val="000000" w:themeColor="text1"/>
          <w:kern w:val="0"/>
          <w:sz w:val="22"/>
        </w:rPr>
        <w:t>, 281(1), 231-239.</w:t>
      </w:r>
    </w:p>
    <w:p w14:paraId="08235D1B" w14:textId="3137728C" w:rsidR="00BD1113" w:rsidRPr="00F007DB" w:rsidRDefault="00BD1113" w:rsidP="00BD1113">
      <w:pPr>
        <w:autoSpaceDE w:val="0"/>
        <w:autoSpaceDN w:val="0"/>
        <w:adjustRightInd w:val="0"/>
        <w:spacing w:line="480" w:lineRule="auto"/>
        <w:ind w:left="360" w:hanging="360"/>
        <w:rPr>
          <w:rFonts w:ascii="Times New Roman" w:eastAsia="DengXian" w:hAnsi="Times New Roman" w:cs="Times New Roman"/>
          <w:color w:val="000000" w:themeColor="text1"/>
          <w:kern w:val="0"/>
          <w:sz w:val="22"/>
        </w:rPr>
      </w:pPr>
      <w:r w:rsidRPr="00F007DB">
        <w:rPr>
          <w:rFonts w:ascii="Times New Roman" w:eastAsia="DengXian" w:hAnsi="Times New Roman" w:cs="Times New Roman"/>
          <w:color w:val="000000" w:themeColor="text1"/>
          <w:kern w:val="0"/>
          <w:sz w:val="22"/>
        </w:rPr>
        <w:t xml:space="preserve">Zhang, D., De Matta, R., &amp; Lowe, T. J. (2010). Channel coordination in a consignment contract. </w:t>
      </w:r>
      <w:r w:rsidRPr="00F007DB">
        <w:rPr>
          <w:rFonts w:ascii="Times New Roman" w:eastAsia="DengXian" w:hAnsi="Times New Roman" w:cs="Times New Roman"/>
          <w:i/>
          <w:color w:val="000000" w:themeColor="text1"/>
          <w:kern w:val="0"/>
          <w:sz w:val="22"/>
        </w:rPr>
        <w:t>European Journal of Operational Research</w:t>
      </w:r>
      <w:r w:rsidRPr="00F007DB">
        <w:rPr>
          <w:rFonts w:ascii="Times New Roman" w:eastAsia="DengXian" w:hAnsi="Times New Roman" w:cs="Times New Roman"/>
          <w:color w:val="000000" w:themeColor="text1"/>
          <w:kern w:val="0"/>
          <w:sz w:val="22"/>
        </w:rPr>
        <w:t xml:space="preserve">, 207(2), 897-905. </w:t>
      </w:r>
    </w:p>
    <w:p w14:paraId="20CE3CC0" w14:textId="77777777" w:rsidR="00D976B3" w:rsidRPr="00F007DB" w:rsidRDefault="00D976B3" w:rsidP="00D976B3">
      <w:pPr>
        <w:autoSpaceDE w:val="0"/>
        <w:autoSpaceDN w:val="0"/>
        <w:adjustRightInd w:val="0"/>
        <w:spacing w:line="480" w:lineRule="auto"/>
        <w:ind w:left="360" w:hanging="360"/>
        <w:rPr>
          <w:rFonts w:ascii="Times New Roman" w:eastAsia="DengXian" w:hAnsi="Times New Roman" w:cs="Times New Roman"/>
          <w:color w:val="000000" w:themeColor="text1"/>
          <w:kern w:val="0"/>
          <w:sz w:val="22"/>
        </w:rPr>
      </w:pPr>
      <w:r w:rsidRPr="00F007DB">
        <w:rPr>
          <w:rFonts w:ascii="Times New Roman" w:eastAsia="DengXian" w:hAnsi="Times New Roman" w:cs="Times New Roman"/>
          <w:color w:val="000000" w:themeColor="text1"/>
          <w:kern w:val="0"/>
          <w:sz w:val="22"/>
        </w:rPr>
        <w:t xml:space="preserve">Zhang, S., &amp; Zhang, J. (2020). Agency selling or reselling: E-tailer information sharing with supplier offline entry. </w:t>
      </w:r>
      <w:r w:rsidRPr="00F007DB">
        <w:rPr>
          <w:rFonts w:ascii="Times New Roman" w:eastAsia="DengXian" w:hAnsi="Times New Roman" w:cs="Times New Roman"/>
          <w:i/>
          <w:color w:val="000000" w:themeColor="text1"/>
          <w:kern w:val="0"/>
          <w:sz w:val="22"/>
        </w:rPr>
        <w:t>European Journal of Operational Research</w:t>
      </w:r>
      <w:r w:rsidRPr="00F007DB">
        <w:rPr>
          <w:rFonts w:ascii="Times New Roman" w:eastAsia="DengXian" w:hAnsi="Times New Roman" w:cs="Times New Roman"/>
          <w:color w:val="000000" w:themeColor="text1"/>
          <w:kern w:val="0"/>
          <w:sz w:val="22"/>
        </w:rPr>
        <w:t>, 280(1), 134-151.</w:t>
      </w:r>
    </w:p>
    <w:p w14:paraId="22FD59C2" w14:textId="77777777" w:rsidR="00D976B3" w:rsidRPr="00F007DB" w:rsidRDefault="00D976B3" w:rsidP="00D976B3">
      <w:pPr>
        <w:autoSpaceDE w:val="0"/>
        <w:autoSpaceDN w:val="0"/>
        <w:adjustRightInd w:val="0"/>
        <w:spacing w:line="480" w:lineRule="auto"/>
        <w:ind w:left="360" w:hanging="360"/>
        <w:rPr>
          <w:rFonts w:ascii="Times New Roman" w:eastAsia="DengXian" w:hAnsi="Times New Roman" w:cs="Times New Roman"/>
          <w:color w:val="000000" w:themeColor="text1"/>
          <w:kern w:val="0"/>
          <w:sz w:val="22"/>
        </w:rPr>
      </w:pPr>
      <w:r w:rsidRPr="00F007DB">
        <w:rPr>
          <w:rFonts w:ascii="Times New Roman" w:eastAsia="DengXian" w:hAnsi="Times New Roman" w:cs="Times New Roman"/>
          <w:color w:val="000000" w:themeColor="text1"/>
          <w:kern w:val="0"/>
          <w:sz w:val="22"/>
        </w:rPr>
        <w:t xml:space="preserve">Zhao, J., Zhou, Y.W., Cao, Z.H., &amp; Min, J. (2020). The shelf space and pricing strategies for a retailer-dominated supply chain with consignment based revenue sharing contracts. </w:t>
      </w:r>
      <w:r w:rsidRPr="00F007DB">
        <w:rPr>
          <w:rFonts w:ascii="Times New Roman" w:eastAsia="DengXian" w:hAnsi="Times New Roman" w:cs="Times New Roman"/>
          <w:i/>
          <w:color w:val="000000" w:themeColor="text1"/>
          <w:kern w:val="0"/>
          <w:sz w:val="22"/>
        </w:rPr>
        <w:t xml:space="preserve">European Journal of </w:t>
      </w:r>
      <w:r w:rsidRPr="00F007DB">
        <w:rPr>
          <w:rFonts w:ascii="Times New Roman" w:eastAsia="DengXian" w:hAnsi="Times New Roman" w:cs="Times New Roman"/>
          <w:i/>
          <w:color w:val="000000" w:themeColor="text1"/>
          <w:kern w:val="0"/>
          <w:sz w:val="22"/>
        </w:rPr>
        <w:lastRenderedPageBreak/>
        <w:t>Operational Research</w:t>
      </w:r>
      <w:r w:rsidRPr="00F007DB">
        <w:rPr>
          <w:rFonts w:ascii="Times New Roman" w:eastAsia="DengXian" w:hAnsi="Times New Roman" w:cs="Times New Roman"/>
          <w:color w:val="000000" w:themeColor="text1"/>
          <w:kern w:val="0"/>
          <w:sz w:val="22"/>
        </w:rPr>
        <w:t>, 280(3), 926-939.</w:t>
      </w:r>
    </w:p>
    <w:p w14:paraId="18EB432A" w14:textId="47F17095" w:rsidR="004E43A1" w:rsidRPr="00F007DB" w:rsidRDefault="001D4F46" w:rsidP="00724300">
      <w:pPr>
        <w:autoSpaceDE w:val="0"/>
        <w:autoSpaceDN w:val="0"/>
        <w:adjustRightInd w:val="0"/>
        <w:spacing w:line="480" w:lineRule="auto"/>
        <w:ind w:left="360" w:hanging="360"/>
        <w:rPr>
          <w:rFonts w:ascii="Times New Roman" w:eastAsia="DengXian" w:hAnsi="Times New Roman" w:cs="Times New Roman"/>
          <w:color w:val="000000" w:themeColor="text1"/>
          <w:kern w:val="0"/>
          <w:sz w:val="22"/>
        </w:rPr>
      </w:pPr>
      <w:r w:rsidRPr="00F007DB">
        <w:rPr>
          <w:rFonts w:ascii="Times New Roman" w:eastAsia="DengXian" w:hAnsi="Times New Roman" w:cs="Times New Roman"/>
          <w:color w:val="000000" w:themeColor="text1"/>
          <w:kern w:val="0"/>
          <w:sz w:val="22"/>
        </w:rPr>
        <w:t xml:space="preserve">Zhao, S., </w:t>
      </w:r>
      <w:r w:rsidR="00307298" w:rsidRPr="00F007DB">
        <w:rPr>
          <w:rFonts w:ascii="Times New Roman" w:eastAsia="DengXian" w:hAnsi="Times New Roman" w:cs="Times New Roman"/>
          <w:color w:val="000000" w:themeColor="text1"/>
          <w:kern w:val="0"/>
          <w:sz w:val="22"/>
        </w:rPr>
        <w:t xml:space="preserve">&amp; </w:t>
      </w:r>
      <w:r w:rsidRPr="00F007DB">
        <w:rPr>
          <w:rFonts w:ascii="Times New Roman" w:eastAsia="DengXian" w:hAnsi="Times New Roman" w:cs="Times New Roman"/>
          <w:color w:val="000000" w:themeColor="text1"/>
          <w:kern w:val="0"/>
          <w:sz w:val="22"/>
        </w:rPr>
        <w:t xml:space="preserve">Zhu, Q. (2017). </w:t>
      </w:r>
      <w:r w:rsidR="004E43A1" w:rsidRPr="00F007DB">
        <w:rPr>
          <w:rFonts w:ascii="Times New Roman" w:eastAsia="DengXian" w:hAnsi="Times New Roman" w:cs="Times New Roman"/>
          <w:color w:val="000000" w:themeColor="text1"/>
          <w:kern w:val="0"/>
          <w:sz w:val="22"/>
        </w:rPr>
        <w:t>Remanufacturing supply chain coordination under the stochastic remanufacturability rate and the random demand</w:t>
      </w:r>
      <w:r w:rsidRPr="00F007DB">
        <w:rPr>
          <w:rFonts w:ascii="Times New Roman" w:eastAsia="DengXian" w:hAnsi="Times New Roman" w:cs="Times New Roman"/>
          <w:color w:val="000000" w:themeColor="text1"/>
          <w:kern w:val="0"/>
          <w:sz w:val="22"/>
        </w:rPr>
        <w:t xml:space="preserve">. </w:t>
      </w:r>
      <w:r w:rsidRPr="00F007DB">
        <w:rPr>
          <w:rFonts w:ascii="Times New Roman" w:eastAsia="DengXian" w:hAnsi="Times New Roman" w:cs="Times New Roman"/>
          <w:i/>
          <w:color w:val="000000" w:themeColor="text1"/>
          <w:kern w:val="0"/>
          <w:sz w:val="22"/>
        </w:rPr>
        <w:t>Annals of Operations Research</w:t>
      </w:r>
      <w:r w:rsidRPr="00F007DB">
        <w:rPr>
          <w:rFonts w:ascii="Times New Roman" w:eastAsia="DengXian" w:hAnsi="Times New Roman" w:cs="Times New Roman"/>
          <w:color w:val="000000" w:themeColor="text1"/>
          <w:kern w:val="0"/>
          <w:sz w:val="22"/>
        </w:rPr>
        <w:t>, 257(1-2), 661-695.</w:t>
      </w:r>
    </w:p>
    <w:p w14:paraId="74A1333A" w14:textId="77777777" w:rsidR="00BD1113" w:rsidRPr="00F007DB" w:rsidRDefault="00BD1113" w:rsidP="00BD1113">
      <w:pPr>
        <w:autoSpaceDE w:val="0"/>
        <w:autoSpaceDN w:val="0"/>
        <w:adjustRightInd w:val="0"/>
        <w:spacing w:line="480" w:lineRule="auto"/>
        <w:ind w:left="360" w:hanging="360"/>
        <w:rPr>
          <w:rFonts w:ascii="Times New Roman" w:eastAsia="DengXian" w:hAnsi="Times New Roman" w:cs="Times New Roman"/>
          <w:color w:val="000000" w:themeColor="text1"/>
          <w:kern w:val="0"/>
          <w:sz w:val="22"/>
        </w:rPr>
      </w:pPr>
      <w:r w:rsidRPr="00F007DB">
        <w:rPr>
          <w:rFonts w:ascii="Times New Roman" w:eastAsia="DengXian" w:hAnsi="Times New Roman" w:cs="Times New Roman"/>
          <w:color w:val="000000" w:themeColor="text1"/>
          <w:kern w:val="0"/>
          <w:sz w:val="22"/>
        </w:rPr>
        <w:t xml:space="preserve">Zhao, Y., Choi, T. M., Cheng, T. C. E., &amp; Wang, S. (2018). Supply option contracts with spot market and demand information updating. </w:t>
      </w:r>
      <w:r w:rsidRPr="00F007DB">
        <w:rPr>
          <w:rFonts w:ascii="Times New Roman" w:eastAsia="DengXian" w:hAnsi="Times New Roman" w:cs="Times New Roman"/>
          <w:i/>
          <w:color w:val="000000" w:themeColor="text1"/>
          <w:kern w:val="0"/>
          <w:sz w:val="22"/>
        </w:rPr>
        <w:t>European Journal of Operational Research</w:t>
      </w:r>
      <w:r w:rsidRPr="00F007DB">
        <w:rPr>
          <w:rFonts w:ascii="Times New Roman" w:eastAsia="DengXian" w:hAnsi="Times New Roman" w:cs="Times New Roman"/>
          <w:color w:val="000000" w:themeColor="text1"/>
          <w:kern w:val="0"/>
          <w:sz w:val="22"/>
        </w:rPr>
        <w:t>, 266(3), 1062-1071.</w:t>
      </w:r>
    </w:p>
    <w:p w14:paraId="67373B91" w14:textId="090311A5" w:rsidR="00BD1113" w:rsidRPr="00F007DB" w:rsidRDefault="00BD1113" w:rsidP="00BD1113">
      <w:pPr>
        <w:autoSpaceDE w:val="0"/>
        <w:autoSpaceDN w:val="0"/>
        <w:adjustRightInd w:val="0"/>
        <w:spacing w:line="480" w:lineRule="auto"/>
        <w:ind w:left="360" w:hanging="360"/>
        <w:rPr>
          <w:rFonts w:ascii="Times New Roman" w:eastAsia="DengXian" w:hAnsi="Times New Roman" w:cs="Times New Roman"/>
          <w:color w:val="000000" w:themeColor="text1"/>
          <w:kern w:val="0"/>
          <w:sz w:val="22"/>
        </w:rPr>
      </w:pPr>
      <w:r w:rsidRPr="00F007DB">
        <w:rPr>
          <w:rFonts w:ascii="Times New Roman" w:eastAsia="DengXian" w:hAnsi="Times New Roman" w:cs="Times New Roman"/>
          <w:color w:val="000000" w:themeColor="text1"/>
          <w:kern w:val="0"/>
          <w:sz w:val="22"/>
        </w:rPr>
        <w:t xml:space="preserve">Zhuo, W., Shao, L., &amp; Yang, H. (2018). Mean–variance analysis of option contracts in a two-echelon supply chain. </w:t>
      </w:r>
      <w:r w:rsidRPr="00F007DB">
        <w:rPr>
          <w:rFonts w:ascii="Times New Roman" w:eastAsia="DengXian" w:hAnsi="Times New Roman" w:cs="Times New Roman"/>
          <w:i/>
          <w:color w:val="000000" w:themeColor="text1"/>
          <w:kern w:val="0"/>
          <w:sz w:val="22"/>
        </w:rPr>
        <w:t>European Journal of Operational Research</w:t>
      </w:r>
      <w:r w:rsidRPr="00F007DB">
        <w:rPr>
          <w:rFonts w:ascii="Times New Roman" w:eastAsia="DengXian" w:hAnsi="Times New Roman" w:cs="Times New Roman"/>
          <w:color w:val="000000" w:themeColor="text1"/>
          <w:kern w:val="0"/>
          <w:sz w:val="22"/>
        </w:rPr>
        <w:t>, 271(2), 535-547.</w:t>
      </w:r>
    </w:p>
    <w:p w14:paraId="3C90637F" w14:textId="77777777" w:rsidR="00E36C55" w:rsidRPr="00F007DB" w:rsidRDefault="00E36C55" w:rsidP="00BD1113">
      <w:pPr>
        <w:autoSpaceDE w:val="0"/>
        <w:autoSpaceDN w:val="0"/>
        <w:adjustRightInd w:val="0"/>
        <w:spacing w:line="480" w:lineRule="auto"/>
        <w:ind w:left="360" w:hanging="360"/>
        <w:rPr>
          <w:rFonts w:ascii="Times New Roman" w:eastAsia="DengXian" w:hAnsi="Times New Roman" w:cs="Times New Roman"/>
          <w:color w:val="000000" w:themeColor="text1"/>
          <w:kern w:val="0"/>
          <w:sz w:val="22"/>
        </w:rPr>
      </w:pPr>
    </w:p>
    <w:p w14:paraId="1FFEB51D" w14:textId="704F2BFD" w:rsidR="00755A53" w:rsidRPr="00F007DB" w:rsidRDefault="00755A53" w:rsidP="00A13E03">
      <w:pPr>
        <w:widowControl/>
        <w:jc w:val="left"/>
        <w:rPr>
          <w:rFonts w:ascii="Times New Roman" w:eastAsia="DengXian" w:hAnsi="Times New Roman" w:cs="Times New Roman"/>
          <w:b/>
          <w:color w:val="000000" w:themeColor="text1"/>
          <w:kern w:val="0"/>
          <w:sz w:val="32"/>
          <w:szCs w:val="32"/>
        </w:rPr>
      </w:pPr>
      <w:r w:rsidRPr="00F007DB">
        <w:rPr>
          <w:rFonts w:ascii="Times New Roman" w:eastAsia="DengXian" w:hAnsi="Times New Roman" w:cs="Times New Roman"/>
          <w:b/>
          <w:color w:val="000000" w:themeColor="text1"/>
          <w:kern w:val="0"/>
          <w:sz w:val="32"/>
          <w:szCs w:val="32"/>
        </w:rPr>
        <w:t>Appendix: All Proofs</w:t>
      </w:r>
      <w:r w:rsidR="00A13E03" w:rsidRPr="00F007DB">
        <w:rPr>
          <w:rFonts w:ascii="Times New Roman" w:eastAsia="DengXian" w:hAnsi="Times New Roman" w:cs="Times New Roman"/>
          <w:b/>
          <w:color w:val="000000" w:themeColor="text1"/>
          <w:kern w:val="0"/>
          <w:sz w:val="32"/>
          <w:szCs w:val="32"/>
        </w:rPr>
        <w:t xml:space="preserve"> and Derivations</w:t>
      </w:r>
    </w:p>
    <w:p w14:paraId="5B5FD7DE" w14:textId="0C1F4872" w:rsidR="00023EB0" w:rsidRPr="00F007DB" w:rsidRDefault="00AE68C3" w:rsidP="00724300">
      <w:pPr>
        <w:tabs>
          <w:tab w:val="right" w:pos="9720"/>
        </w:tabs>
        <w:autoSpaceDE w:val="0"/>
        <w:autoSpaceDN w:val="0"/>
        <w:adjustRightInd w:val="0"/>
        <w:spacing w:line="480" w:lineRule="auto"/>
        <w:rPr>
          <w:rFonts w:ascii="Times New Roman" w:hAnsi="Times New Roman" w:cs="Times New Roman"/>
          <w:b/>
          <w:color w:val="000000"/>
          <w:sz w:val="22"/>
        </w:rPr>
      </w:pPr>
      <w:r w:rsidRPr="00F007DB">
        <w:rPr>
          <w:rFonts w:ascii="Times New Roman" w:hAnsi="Times New Roman" w:cs="Times New Roman"/>
          <w:b/>
          <w:color w:val="000000"/>
          <w:sz w:val="22"/>
        </w:rPr>
        <w:t>Derivations of the optimal quantities</w:t>
      </w:r>
      <w:r w:rsidR="00023EB0" w:rsidRPr="00F007DB">
        <w:rPr>
          <w:rFonts w:ascii="Times New Roman" w:hAnsi="Times New Roman" w:cs="Times New Roman"/>
          <w:b/>
          <w:color w:val="000000"/>
          <w:sz w:val="22"/>
        </w:rPr>
        <w:t>:</w:t>
      </w:r>
      <w:r w:rsidR="00755A53" w:rsidRPr="00F007DB">
        <w:rPr>
          <w:rFonts w:ascii="Times New Roman" w:hAnsi="Times New Roman" w:cs="Times New Roman"/>
          <w:b/>
          <w:color w:val="000000"/>
          <w:sz w:val="22"/>
        </w:rPr>
        <w:t xml:space="preserve"> </w:t>
      </w:r>
      <w:r w:rsidR="00023EB0" w:rsidRPr="00F007DB">
        <w:rPr>
          <w:rFonts w:ascii="Times New Roman" w:hAnsi="Times New Roman" w:cs="Times New Roman"/>
          <w:color w:val="000000"/>
          <w:sz w:val="22"/>
        </w:rPr>
        <w:t xml:space="preserve">(a) </w:t>
      </w:r>
      <w:r w:rsidR="00023EB0" w:rsidRPr="00F007DB">
        <w:rPr>
          <w:rFonts w:ascii="Times New Roman" w:eastAsia="DengXian" w:hAnsi="Times New Roman" w:cs="Times New Roman"/>
          <w:color w:val="000000" w:themeColor="text1"/>
          <w:sz w:val="22"/>
        </w:rPr>
        <w:t xml:space="preserve">Under </w:t>
      </w:r>
      <w:r w:rsidR="005605FD">
        <w:rPr>
          <w:rFonts w:ascii="Times New Roman" w:eastAsia="DengXian" w:hAnsi="Times New Roman" w:cs="Times New Roman"/>
          <w:color w:val="000000" w:themeColor="text1"/>
          <w:sz w:val="22"/>
        </w:rPr>
        <w:t>a</w:t>
      </w:r>
      <w:r w:rsidR="005605FD" w:rsidRPr="00F007DB">
        <w:rPr>
          <w:rFonts w:ascii="Times New Roman" w:eastAsia="DengXian" w:hAnsi="Times New Roman" w:cs="Times New Roman"/>
          <w:color w:val="000000" w:themeColor="text1"/>
          <w:sz w:val="22"/>
        </w:rPr>
        <w:t xml:space="preserve"> </w:t>
      </w:r>
      <w:r w:rsidR="00023EB0" w:rsidRPr="00F007DB">
        <w:rPr>
          <w:rFonts w:ascii="Times New Roman" w:eastAsia="DengXian" w:hAnsi="Times New Roman" w:cs="Times New Roman"/>
          <w:color w:val="000000" w:themeColor="text1"/>
          <w:sz w:val="22"/>
        </w:rPr>
        <w:t xml:space="preserve">ZR contract, we have: </w:t>
      </w:r>
    </w:p>
    <w:p w14:paraId="3682ECA7" w14:textId="70663CC3" w:rsidR="00023EB0" w:rsidRPr="00F007DB" w:rsidRDefault="009F5C54" w:rsidP="00724300">
      <w:pPr>
        <w:tabs>
          <w:tab w:val="right" w:pos="9720"/>
        </w:tabs>
        <w:autoSpaceDE w:val="0"/>
        <w:autoSpaceDN w:val="0"/>
        <w:adjustRightInd w:val="0"/>
        <w:spacing w:line="480" w:lineRule="auto"/>
        <w:rPr>
          <w:rFonts w:ascii="Times New Roman" w:hAnsi="Times New Roman" w:cs="Times New Roman"/>
          <w:color w:val="000000"/>
          <w:sz w:val="22"/>
        </w:rPr>
      </w:pPr>
      <w:r w:rsidRPr="00F007DB">
        <w:rPr>
          <w:rFonts w:ascii="Times New Roman" w:hAnsi="Times New Roman" w:cs="Times New Roman"/>
          <w:noProof/>
          <w:color w:val="000000"/>
          <w:position w:val="-18"/>
          <w:sz w:val="22"/>
        </w:rPr>
        <w:object w:dxaOrig="4500" w:dyaOrig="520" w14:anchorId="7645818D">
          <v:shape id="_x0000_i1129" type="#_x0000_t75" alt="" style="width:227.8pt;height:24.2pt;mso-width-percent:0;mso-height-percent:0;mso-width-percent:0;mso-height-percent:0" o:ole="" fillcolor="window">
            <v:imagedata r:id="rId25" o:title=""/>
          </v:shape>
          <o:OLEObject Type="Embed" ProgID="Equation.DSMT4" ShapeID="_x0000_i1129" DrawAspect="Content" ObjectID="_1640812908" r:id="rId208"/>
        </w:object>
      </w:r>
      <w:r w:rsidR="00023EB0" w:rsidRPr="00F007DB">
        <w:rPr>
          <w:rFonts w:ascii="Times New Roman" w:hAnsi="Times New Roman" w:cs="Times New Roman"/>
          <w:color w:val="000000"/>
          <w:sz w:val="22"/>
        </w:rPr>
        <w:t xml:space="preserve"> </w:t>
      </w:r>
      <w:r w:rsidR="00023EB0" w:rsidRPr="00F007DB">
        <w:rPr>
          <w:rFonts w:ascii="Times New Roman" w:hAnsi="Times New Roman" w:cs="Times New Roman"/>
          <w:color w:val="000000"/>
          <w:sz w:val="22"/>
        </w:rPr>
        <w:tab/>
        <w:t>(A1.1)</w:t>
      </w:r>
    </w:p>
    <w:p w14:paraId="57BD82E1" w14:textId="73254A35" w:rsidR="00023EB0" w:rsidRPr="00F007DB" w:rsidRDefault="009F5C54" w:rsidP="00724300">
      <w:pPr>
        <w:tabs>
          <w:tab w:val="right" w:pos="9720"/>
        </w:tabs>
        <w:autoSpaceDE w:val="0"/>
        <w:autoSpaceDN w:val="0"/>
        <w:adjustRightInd w:val="0"/>
        <w:spacing w:line="480" w:lineRule="auto"/>
        <w:rPr>
          <w:rFonts w:ascii="Times New Roman" w:hAnsi="Times New Roman" w:cs="Times New Roman"/>
          <w:color w:val="000000"/>
          <w:sz w:val="22"/>
        </w:rPr>
      </w:pPr>
      <w:r w:rsidRPr="00F007DB">
        <w:rPr>
          <w:rFonts w:ascii="Times New Roman" w:hAnsi="Times New Roman" w:cs="Times New Roman"/>
          <w:noProof/>
          <w:color w:val="000000"/>
          <w:position w:val="-18"/>
          <w:sz w:val="22"/>
        </w:rPr>
        <w:object w:dxaOrig="3260" w:dyaOrig="520" w14:anchorId="1FDCEBAE">
          <v:shape id="_x0000_i1130" type="#_x0000_t75" alt="" style="width:163.5pt;height:24.2pt;mso-width-percent:0;mso-height-percent:0;mso-width-percent:0;mso-height-percent:0" o:ole="" fillcolor="window">
            <v:imagedata r:id="rId27" o:title=""/>
          </v:shape>
          <o:OLEObject Type="Embed" ProgID="Equation.DSMT4" ShapeID="_x0000_i1130" DrawAspect="Content" ObjectID="_1640812909" r:id="rId209"/>
        </w:object>
      </w:r>
      <w:r w:rsidR="00023EB0" w:rsidRPr="00F007DB">
        <w:rPr>
          <w:rFonts w:ascii="Times New Roman" w:hAnsi="Times New Roman" w:cs="Times New Roman"/>
          <w:color w:val="000000"/>
          <w:sz w:val="22"/>
        </w:rPr>
        <w:t xml:space="preserve"> </w:t>
      </w:r>
      <w:r w:rsidR="00023EB0" w:rsidRPr="00F007DB">
        <w:rPr>
          <w:rFonts w:ascii="Times New Roman" w:hAnsi="Times New Roman" w:cs="Times New Roman"/>
          <w:color w:val="000000"/>
          <w:sz w:val="22"/>
        </w:rPr>
        <w:tab/>
        <w:t>(A1.2)</w:t>
      </w:r>
    </w:p>
    <w:p w14:paraId="18779E63" w14:textId="58B880BC" w:rsidR="00023EB0" w:rsidRPr="00F007DB" w:rsidRDefault="00023EB0" w:rsidP="00724300">
      <w:pPr>
        <w:autoSpaceDE w:val="0"/>
        <w:autoSpaceDN w:val="0"/>
        <w:adjustRightInd w:val="0"/>
        <w:spacing w:line="480" w:lineRule="auto"/>
        <w:ind w:firstLine="360"/>
        <w:rPr>
          <w:rFonts w:ascii="Times New Roman" w:hAnsi="Times New Roman" w:cs="Times New Roman"/>
          <w:i/>
          <w:color w:val="000000"/>
          <w:sz w:val="22"/>
        </w:rPr>
      </w:pPr>
      <w:r w:rsidRPr="00F007DB">
        <w:rPr>
          <w:rFonts w:ascii="Times New Roman" w:eastAsia="DengXian" w:hAnsi="Times New Roman" w:cs="Times New Roman"/>
          <w:color w:val="000000" w:themeColor="text1"/>
          <w:sz w:val="22"/>
        </w:rPr>
        <w:t xml:space="preserve">It is easy to find that </w:t>
      </w:r>
      <w:r w:rsidR="009F5C54" w:rsidRPr="00F007DB">
        <w:rPr>
          <w:rFonts w:ascii="Times New Roman" w:hAnsi="Times New Roman" w:cs="Times New Roman"/>
          <w:noProof/>
          <w:color w:val="000000"/>
          <w:position w:val="-10"/>
          <w:sz w:val="22"/>
        </w:rPr>
        <w:object w:dxaOrig="700" w:dyaOrig="360" w14:anchorId="5171F9F0">
          <v:shape id="_x0000_i1131" type="#_x0000_t75" alt="" style="width:34.8pt;height:16.5pt;mso-width-percent:0;mso-height-percent:0;mso-width-percent:0;mso-height-percent:0" o:ole="" fillcolor="window">
            <v:imagedata r:id="rId210" o:title=""/>
          </v:shape>
          <o:OLEObject Type="Embed" ProgID="Equation.DSMT4" ShapeID="_x0000_i1131" DrawAspect="Content" ObjectID="_1640812910" r:id="rId211"/>
        </w:object>
      </w:r>
      <w:r w:rsidRPr="00F007DB">
        <w:rPr>
          <w:rFonts w:ascii="Times New Roman" w:hAnsi="Times New Roman" w:cs="Times New Roman"/>
          <w:color w:val="000000"/>
          <w:sz w:val="22"/>
        </w:rPr>
        <w:t xml:space="preserve"> and </w:t>
      </w:r>
      <w:r w:rsidR="009F5C54" w:rsidRPr="00F007DB">
        <w:rPr>
          <w:rFonts w:ascii="Times New Roman" w:hAnsi="Times New Roman" w:cs="Times New Roman"/>
          <w:noProof/>
          <w:color w:val="000000"/>
          <w:position w:val="-10"/>
          <w:sz w:val="22"/>
        </w:rPr>
        <w:object w:dxaOrig="700" w:dyaOrig="360" w14:anchorId="1C4057EE">
          <v:shape id="_x0000_i1132" type="#_x0000_t75" alt="" style="width:34.8pt;height:16.5pt;mso-width-percent:0;mso-height-percent:0;mso-width-percent:0;mso-height-percent:0" o:ole="" fillcolor="window">
            <v:imagedata r:id="rId212" o:title=""/>
          </v:shape>
          <o:OLEObject Type="Embed" ProgID="Equation.DSMT4" ShapeID="_x0000_i1132" DrawAspect="Content" ObjectID="_1640812911" r:id="rId213"/>
        </w:object>
      </w:r>
      <w:r w:rsidRPr="00F007DB">
        <w:rPr>
          <w:rFonts w:ascii="Times New Roman" w:hAnsi="Times New Roman" w:cs="Times New Roman"/>
          <w:color w:val="000000"/>
          <w:sz w:val="22"/>
        </w:rPr>
        <w:t xml:space="preserve"> are concave functions of </w:t>
      </w:r>
      <w:r w:rsidRPr="00F007DB">
        <w:rPr>
          <w:rFonts w:ascii="Times New Roman" w:hAnsi="Times New Roman" w:cs="Times New Roman"/>
          <w:i/>
          <w:color w:val="000000"/>
          <w:sz w:val="22"/>
        </w:rPr>
        <w:t>q</w:t>
      </w:r>
      <w:r w:rsidRPr="00F007DB">
        <w:rPr>
          <w:rFonts w:ascii="Times New Roman" w:hAnsi="Times New Roman" w:cs="Times New Roman"/>
          <w:color w:val="000000"/>
          <w:sz w:val="22"/>
        </w:rPr>
        <w:t xml:space="preserve">. Thus, solving </w:t>
      </w:r>
      <w:r w:rsidR="009F5C54" w:rsidRPr="00F007DB">
        <w:rPr>
          <w:rFonts w:ascii="Times New Roman" w:hAnsi="Times New Roman" w:cs="Times New Roman"/>
          <w:noProof/>
          <w:color w:val="000000"/>
          <w:position w:val="-10"/>
          <w:sz w:val="22"/>
        </w:rPr>
        <w:object w:dxaOrig="1520" w:dyaOrig="360" w14:anchorId="0AE8DE20">
          <v:shape id="_x0000_i1133" type="#_x0000_t75" alt="" style="width:76.15pt;height:16.5pt;mso-width-percent:0;mso-height-percent:0;mso-width-percent:0;mso-height-percent:0" o:ole="" fillcolor="window">
            <v:imagedata r:id="rId214" o:title=""/>
          </v:shape>
          <o:OLEObject Type="Embed" ProgID="Equation.DSMT4" ShapeID="_x0000_i1133" DrawAspect="Content" ObjectID="_1640812912" r:id="rId215"/>
        </w:object>
      </w:r>
      <w:r w:rsidRPr="00F007DB">
        <w:rPr>
          <w:rFonts w:ascii="Times New Roman" w:hAnsi="Times New Roman" w:cs="Times New Roman"/>
          <w:color w:val="000000"/>
          <w:sz w:val="22"/>
        </w:rPr>
        <w:t xml:space="preserve">and </w:t>
      </w:r>
      <w:r w:rsidR="009F5C54" w:rsidRPr="00F007DB">
        <w:rPr>
          <w:rFonts w:ascii="Times New Roman" w:hAnsi="Times New Roman" w:cs="Times New Roman"/>
          <w:noProof/>
          <w:color w:val="000000"/>
          <w:position w:val="-10"/>
          <w:sz w:val="22"/>
        </w:rPr>
        <w:object w:dxaOrig="1520" w:dyaOrig="360" w14:anchorId="4422F7B5">
          <v:shape id="_x0000_i1134" type="#_x0000_t75" alt="" style="width:76.15pt;height:16.5pt;mso-width-percent:0;mso-height-percent:0;mso-width-percent:0;mso-height-percent:0" o:ole="" fillcolor="window">
            <v:imagedata r:id="rId216" o:title=""/>
          </v:shape>
          <o:OLEObject Type="Embed" ProgID="Equation.DSMT4" ShapeID="_x0000_i1134" DrawAspect="Content" ObjectID="_1640812913" r:id="rId217"/>
        </w:object>
      </w:r>
      <w:r w:rsidRPr="00F007DB">
        <w:rPr>
          <w:rFonts w:ascii="Times New Roman" w:hAnsi="Times New Roman" w:cs="Times New Roman"/>
          <w:color w:val="000000"/>
          <w:sz w:val="22"/>
        </w:rPr>
        <w:t xml:space="preserve"> yields</w:t>
      </w:r>
      <w:r w:rsidR="00755A53" w:rsidRPr="00F007DB">
        <w:rPr>
          <w:rFonts w:ascii="Times New Roman" w:hAnsi="Times New Roman" w:cs="Times New Roman"/>
          <w:i/>
          <w:color w:val="000000"/>
          <w:sz w:val="22"/>
        </w:rPr>
        <w:t xml:space="preserve"> </w:t>
      </w:r>
      <w:r w:rsidR="009F5C54" w:rsidRPr="00F007DB">
        <w:rPr>
          <w:rFonts w:ascii="Times New Roman" w:hAnsi="Times New Roman" w:cs="Times New Roman"/>
          <w:i/>
          <w:noProof/>
          <w:color w:val="000000"/>
          <w:position w:val="-30"/>
          <w:sz w:val="22"/>
        </w:rPr>
        <w:object w:dxaOrig="2480" w:dyaOrig="720" w14:anchorId="70B9A306">
          <v:shape id="_x0000_i1135" type="#_x0000_t75" alt="" style="width:124.5pt;height:32.45pt;mso-width-percent:0;mso-height-percent:0;mso-width-percent:0;mso-height-percent:0" o:ole="" fillcolor="window">
            <v:imagedata r:id="rId47" o:title=""/>
          </v:shape>
          <o:OLEObject Type="Embed" ProgID="Equation.DSMT4" ShapeID="_x0000_i1135" DrawAspect="Content" ObjectID="_1640812914" r:id="rId218"/>
        </w:object>
      </w:r>
      <w:r w:rsidR="00755A53" w:rsidRPr="00F007DB">
        <w:rPr>
          <w:rFonts w:ascii="Times New Roman" w:hAnsi="Times New Roman" w:cs="Times New Roman"/>
          <w:i/>
          <w:color w:val="000000"/>
          <w:sz w:val="22"/>
        </w:rPr>
        <w:t xml:space="preserve">, </w:t>
      </w:r>
      <w:r w:rsidR="00755A53" w:rsidRPr="00396039">
        <w:rPr>
          <w:rFonts w:ascii="Times New Roman" w:hAnsi="Times New Roman" w:cs="Times New Roman"/>
          <w:iCs/>
          <w:color w:val="000000"/>
          <w:sz w:val="22"/>
        </w:rPr>
        <w:t>and</w:t>
      </w:r>
      <w:r w:rsidR="00755A53" w:rsidRPr="00F007DB">
        <w:rPr>
          <w:rFonts w:ascii="Times New Roman" w:hAnsi="Times New Roman" w:cs="Times New Roman"/>
          <w:i/>
          <w:color w:val="000000"/>
          <w:sz w:val="22"/>
        </w:rPr>
        <w:t xml:space="preserve"> </w:t>
      </w:r>
      <w:r w:rsidR="009F5C54" w:rsidRPr="00F007DB">
        <w:rPr>
          <w:rFonts w:ascii="Times New Roman" w:hAnsi="Times New Roman" w:cs="Times New Roman"/>
          <w:i/>
          <w:noProof/>
          <w:color w:val="000000"/>
          <w:position w:val="-30"/>
          <w:sz w:val="22"/>
        </w:rPr>
        <w:object w:dxaOrig="2060" w:dyaOrig="720" w14:anchorId="282C7526">
          <v:shape id="_x0000_i1136" type="#_x0000_t75" alt="" style="width:103.85pt;height:32.45pt;mso-width-percent:0;mso-height-percent:0;mso-width-percent:0;mso-height-percent:0" o:ole="" fillcolor="window">
            <v:imagedata r:id="rId49" o:title=""/>
          </v:shape>
          <o:OLEObject Type="Embed" ProgID="Equation.DSMT4" ShapeID="_x0000_i1136" DrawAspect="Content" ObjectID="_1640812915" r:id="rId219"/>
        </w:object>
      </w:r>
      <w:r w:rsidR="00755A53" w:rsidRPr="00F007DB">
        <w:rPr>
          <w:rFonts w:ascii="Times New Roman" w:hAnsi="Times New Roman" w:cs="Times New Roman"/>
          <w:i/>
          <w:color w:val="000000"/>
          <w:sz w:val="22"/>
        </w:rPr>
        <w:t xml:space="preserve">. </w:t>
      </w:r>
    </w:p>
    <w:p w14:paraId="42B347E1" w14:textId="0173099A" w:rsidR="00023EB0" w:rsidRPr="00F007DB" w:rsidRDefault="00023EB0" w:rsidP="00724300">
      <w:pPr>
        <w:tabs>
          <w:tab w:val="right" w:pos="9720"/>
        </w:tabs>
        <w:autoSpaceDE w:val="0"/>
        <w:autoSpaceDN w:val="0"/>
        <w:adjustRightInd w:val="0"/>
        <w:spacing w:line="480" w:lineRule="auto"/>
        <w:rPr>
          <w:rFonts w:ascii="Times New Roman" w:hAnsi="Times New Roman" w:cs="Times New Roman"/>
          <w:color w:val="000000"/>
          <w:sz w:val="22"/>
        </w:rPr>
      </w:pPr>
      <w:r w:rsidRPr="00F007DB">
        <w:rPr>
          <w:rFonts w:ascii="Times New Roman" w:hAnsi="Times New Roman" w:cs="Times New Roman"/>
          <w:color w:val="000000"/>
          <w:sz w:val="22"/>
        </w:rPr>
        <w:t xml:space="preserve">For </w:t>
      </w:r>
      <w:r w:rsidR="00227C3D" w:rsidRPr="00F007DB">
        <w:rPr>
          <w:rFonts w:ascii="Times New Roman" w:hAnsi="Times New Roman" w:cs="Times New Roman"/>
          <w:color w:val="000000"/>
          <w:sz w:val="22"/>
        </w:rPr>
        <w:t>other contracting scenario</w:t>
      </w:r>
      <w:r w:rsidR="00D540B8" w:rsidRPr="00F007DB">
        <w:rPr>
          <w:rFonts w:ascii="Times New Roman" w:hAnsi="Times New Roman" w:cs="Times New Roman" w:hint="eastAsia"/>
          <w:color w:val="000000"/>
          <w:sz w:val="22"/>
        </w:rPr>
        <w:t>s,</w:t>
      </w:r>
      <w:r w:rsidR="00227C3D" w:rsidRPr="00F007DB">
        <w:rPr>
          <w:rFonts w:ascii="Times New Roman" w:hAnsi="Times New Roman" w:cs="Times New Roman"/>
          <w:color w:val="000000"/>
          <w:sz w:val="22"/>
        </w:rPr>
        <w:t xml:space="preserve"> P</w:t>
      </w:r>
      <w:r w:rsidRPr="00F007DB">
        <w:rPr>
          <w:rFonts w:ascii="Times New Roman" w:hAnsi="Times New Roman" w:cs="Times New Roman"/>
          <w:color w:val="000000"/>
          <w:sz w:val="22"/>
        </w:rPr>
        <w:t>arts (b), (c)</w:t>
      </w:r>
      <w:r w:rsidR="005605FD">
        <w:rPr>
          <w:rFonts w:ascii="Times New Roman" w:hAnsi="Times New Roman" w:cs="Times New Roman"/>
          <w:color w:val="000000"/>
          <w:sz w:val="22"/>
        </w:rPr>
        <w:t>,</w:t>
      </w:r>
      <w:r w:rsidRPr="00F007DB">
        <w:rPr>
          <w:rFonts w:ascii="Times New Roman" w:hAnsi="Times New Roman" w:cs="Times New Roman"/>
          <w:color w:val="000000"/>
          <w:sz w:val="22"/>
        </w:rPr>
        <w:t xml:space="preserve"> and (d)</w:t>
      </w:r>
      <w:r w:rsidR="005605FD">
        <w:rPr>
          <w:rFonts w:ascii="Times New Roman" w:hAnsi="Times New Roman" w:cs="Times New Roman"/>
          <w:color w:val="000000"/>
          <w:sz w:val="22"/>
        </w:rPr>
        <w:t>,</w:t>
      </w:r>
      <w:r w:rsidRPr="00F007DB">
        <w:rPr>
          <w:rFonts w:ascii="Times New Roman" w:hAnsi="Times New Roman" w:cs="Times New Roman"/>
          <w:color w:val="000000"/>
          <w:sz w:val="22"/>
        </w:rPr>
        <w:t xml:space="preserve"> </w:t>
      </w:r>
      <w:r w:rsidR="005605FD">
        <w:rPr>
          <w:rFonts w:ascii="Times New Roman" w:hAnsi="Times New Roman" w:cs="Times New Roman"/>
          <w:color w:val="000000"/>
          <w:sz w:val="22"/>
        </w:rPr>
        <w:t>t</w:t>
      </w:r>
      <w:r w:rsidRPr="00F007DB">
        <w:rPr>
          <w:rFonts w:ascii="Times New Roman" w:hAnsi="Times New Roman" w:cs="Times New Roman"/>
          <w:color w:val="000000"/>
          <w:sz w:val="22"/>
        </w:rPr>
        <w:t xml:space="preserve">he steps are similar. </w:t>
      </w:r>
      <w:r w:rsidR="005605FD">
        <w:rPr>
          <w:rFonts w:ascii="Times New Roman" w:hAnsi="Times New Roman" w:cs="Times New Roman"/>
          <w:color w:val="000000"/>
          <w:sz w:val="22"/>
        </w:rPr>
        <w:t>S</w:t>
      </w:r>
      <w:r w:rsidRPr="00F007DB">
        <w:rPr>
          <w:rFonts w:ascii="Times New Roman" w:hAnsi="Times New Roman" w:cs="Times New Roman"/>
          <w:color w:val="000000"/>
          <w:sz w:val="22"/>
        </w:rPr>
        <w:t xml:space="preserve">olving the respective first order conditions gives: </w:t>
      </w:r>
      <w:r w:rsidR="009F5C54" w:rsidRPr="00F007DB">
        <w:rPr>
          <w:rFonts w:ascii="Times New Roman" w:hAnsi="Times New Roman" w:cs="Times New Roman"/>
          <w:noProof/>
          <w:color w:val="000000"/>
          <w:position w:val="-30"/>
          <w:sz w:val="22"/>
        </w:rPr>
        <w:object w:dxaOrig="1800" w:dyaOrig="720" w14:anchorId="76D8DCBC">
          <v:shape id="_x0000_i1137" type="#_x0000_t75" alt="" style="width:90.3pt;height:32.45pt;mso-width-percent:0;mso-height-percent:0;mso-width-percent:0;mso-height-percent:0" o:ole="" fillcolor="window">
            <v:imagedata r:id="rId220" o:title=""/>
          </v:shape>
          <o:OLEObject Type="Embed" ProgID="Equation.DSMT4" ShapeID="_x0000_i1137" DrawAspect="Content" ObjectID="_1640812916" r:id="rId221"/>
        </w:object>
      </w:r>
      <w:r w:rsidR="00592015">
        <w:rPr>
          <w:rFonts w:ascii="Times New Roman" w:hAnsi="Times New Roman" w:cs="Times New Roman"/>
          <w:color w:val="000000"/>
          <w:sz w:val="22"/>
        </w:rPr>
        <w:t xml:space="preserve">, </w:t>
      </w:r>
      <w:r w:rsidR="009F5C54" w:rsidRPr="00F007DB">
        <w:rPr>
          <w:rFonts w:ascii="Times New Roman" w:hAnsi="Times New Roman" w:cs="Times New Roman"/>
          <w:noProof/>
          <w:color w:val="000000"/>
          <w:position w:val="-12"/>
          <w:sz w:val="22"/>
        </w:rPr>
        <w:object w:dxaOrig="820" w:dyaOrig="380" w14:anchorId="1FACC24F">
          <v:shape id="_x0000_i1138" type="#_x0000_t75" alt="" style="width:43.1pt;height:17.7pt;mso-width-percent:0;mso-height-percent:0;mso-width-percent:0;mso-height-percent:0" o:ole="" fillcolor="window">
            <v:imagedata r:id="rId53" o:title=""/>
          </v:shape>
          <o:OLEObject Type="Embed" ProgID="Equation.DSMT4" ShapeID="_x0000_i1138" DrawAspect="Content" ObjectID="_1640812917" r:id="rId222"/>
        </w:object>
      </w:r>
      <w:r w:rsidRPr="00F007DB">
        <w:rPr>
          <w:rFonts w:ascii="Times New Roman" w:hAnsi="Times New Roman" w:cs="Times New Roman"/>
          <w:color w:val="000000"/>
          <w:sz w:val="22"/>
        </w:rPr>
        <w:t xml:space="preserve">; </w:t>
      </w:r>
      <w:r w:rsidR="009F5C54" w:rsidRPr="00F007DB">
        <w:rPr>
          <w:rFonts w:ascii="Times New Roman" w:hAnsi="Times New Roman" w:cs="Times New Roman"/>
          <w:noProof/>
          <w:color w:val="000000"/>
          <w:position w:val="-30"/>
          <w:sz w:val="22"/>
        </w:rPr>
        <w:object w:dxaOrig="2560" w:dyaOrig="720" w14:anchorId="4BEDE779">
          <v:shape id="_x0000_i1139" type="#_x0000_t75" alt="" style="width:128.65pt;height:32.45pt;mso-width-percent:0;mso-height-percent:0;mso-width-percent:0;mso-height-percent:0" o:ole="" fillcolor="window">
            <v:imagedata r:id="rId55" o:title=""/>
          </v:shape>
          <o:OLEObject Type="Embed" ProgID="Equation.DSMT4" ShapeID="_x0000_i1139" DrawAspect="Content" ObjectID="_1640812918" r:id="rId223"/>
        </w:object>
      </w:r>
      <w:r w:rsidRPr="00F007DB">
        <w:rPr>
          <w:rFonts w:ascii="Times New Roman" w:hAnsi="Times New Roman" w:cs="Times New Roman"/>
          <w:color w:val="000000"/>
          <w:sz w:val="22"/>
        </w:rPr>
        <w:t xml:space="preserve">, and </w:t>
      </w:r>
      <w:r w:rsidR="009F5C54" w:rsidRPr="00F007DB">
        <w:rPr>
          <w:rFonts w:ascii="Times New Roman" w:hAnsi="Times New Roman" w:cs="Times New Roman"/>
          <w:noProof/>
          <w:color w:val="000000"/>
          <w:position w:val="-30"/>
          <w:sz w:val="22"/>
        </w:rPr>
        <w:object w:dxaOrig="2140" w:dyaOrig="720" w14:anchorId="6F819585">
          <v:shape id="_x0000_i1140" type="#_x0000_t75" alt="" style="width:106.8pt;height:32.45pt;mso-width-percent:0;mso-height-percent:0;mso-width-percent:0;mso-height-percent:0" o:ole="" fillcolor="window">
            <v:imagedata r:id="rId57" o:title=""/>
          </v:shape>
          <o:OLEObject Type="Embed" ProgID="Equation.DSMT4" ShapeID="_x0000_i1140" DrawAspect="Content" ObjectID="_1640812919" r:id="rId224"/>
        </w:object>
      </w:r>
      <w:r w:rsidRPr="00F007DB">
        <w:rPr>
          <w:rFonts w:ascii="Times New Roman" w:hAnsi="Times New Roman" w:cs="Times New Roman"/>
          <w:color w:val="000000"/>
          <w:sz w:val="22"/>
        </w:rPr>
        <w:t xml:space="preserve">; </w:t>
      </w:r>
      <w:r w:rsidR="009F5C54" w:rsidRPr="00F007DB">
        <w:rPr>
          <w:rFonts w:ascii="Times New Roman" w:hAnsi="Times New Roman" w:cs="Times New Roman"/>
          <w:noProof/>
          <w:color w:val="000000"/>
          <w:position w:val="-12"/>
          <w:sz w:val="22"/>
        </w:rPr>
        <w:object w:dxaOrig="1500" w:dyaOrig="380" w14:anchorId="2FB80583">
          <v:shape id="_x0000_i1141" type="#_x0000_t75" alt="" style="width:76.15pt;height:17.7pt;mso-width-percent:0;mso-height-percent:0;mso-width-percent:0;mso-height-percent:0" o:ole="" fillcolor="window">
            <v:imagedata r:id="rId59" o:title=""/>
          </v:shape>
          <o:OLEObject Type="Embed" ProgID="Equation.DSMT4" ShapeID="_x0000_i1141" DrawAspect="Content" ObjectID="_1640812920" r:id="rId225"/>
        </w:object>
      </w:r>
      <w:r w:rsidRPr="00F007DB">
        <w:rPr>
          <w:rFonts w:ascii="Times New Roman" w:hAnsi="Times New Roman" w:cs="Times New Roman"/>
          <w:color w:val="000000"/>
          <w:sz w:val="22"/>
        </w:rPr>
        <w:t xml:space="preserve">, where </w:t>
      </w:r>
      <w:r w:rsidR="009F5C54" w:rsidRPr="00F007DB">
        <w:rPr>
          <w:rFonts w:ascii="Times New Roman" w:hAnsi="Times New Roman" w:cs="Times New Roman"/>
          <w:noProof/>
          <w:color w:val="000000"/>
          <w:position w:val="-28"/>
          <w:sz w:val="22"/>
        </w:rPr>
        <w:object w:dxaOrig="1600" w:dyaOrig="660" w14:anchorId="5C2FD1D4">
          <v:shape id="_x0000_i1142" type="#_x0000_t75" alt="" style="width:79.65pt;height:28.9pt;mso-width-percent:0;mso-height-percent:0;mso-width-percent:0;mso-height-percent:0" o:ole="" fillcolor="window">
            <v:imagedata r:id="rId61" o:title=""/>
          </v:shape>
          <o:OLEObject Type="Embed" ProgID="Equation.DSMT4" ShapeID="_x0000_i1142" DrawAspect="Content" ObjectID="_1640812921" r:id="rId226"/>
        </w:object>
      </w:r>
      <w:r w:rsidRPr="00F007DB">
        <w:rPr>
          <w:rFonts w:ascii="Times New Roman" w:hAnsi="Times New Roman" w:cs="Times New Roman"/>
          <w:color w:val="000000"/>
          <w:sz w:val="22"/>
        </w:rPr>
        <w:t xml:space="preserve">. </w:t>
      </w:r>
      <w:r w:rsidRPr="00F007DB">
        <w:rPr>
          <w:rFonts w:ascii="Times New Roman" w:hAnsi="Times New Roman" w:cs="Times New Roman"/>
          <w:color w:val="000000"/>
          <w:sz w:val="22"/>
        </w:rPr>
        <w:tab/>
        <w:t>(Q.E.D.)</w:t>
      </w:r>
    </w:p>
    <w:p w14:paraId="5CB6D900" w14:textId="77777777" w:rsidR="00D837E8" w:rsidRPr="00F007DB" w:rsidRDefault="00D837E8" w:rsidP="00724300">
      <w:pPr>
        <w:tabs>
          <w:tab w:val="right" w:pos="9720"/>
        </w:tabs>
        <w:autoSpaceDE w:val="0"/>
        <w:autoSpaceDN w:val="0"/>
        <w:adjustRightInd w:val="0"/>
        <w:spacing w:line="480" w:lineRule="auto"/>
        <w:rPr>
          <w:rFonts w:ascii="Times New Roman" w:hAnsi="Times New Roman" w:cs="Times New Roman"/>
          <w:color w:val="000000"/>
          <w:sz w:val="22"/>
        </w:rPr>
      </w:pPr>
    </w:p>
    <w:p w14:paraId="5932B523" w14:textId="3543FCD6" w:rsidR="00D723C2" w:rsidRPr="00F007DB" w:rsidRDefault="00227C3D" w:rsidP="00724300">
      <w:pPr>
        <w:autoSpaceDE w:val="0"/>
        <w:autoSpaceDN w:val="0"/>
        <w:adjustRightInd w:val="0"/>
        <w:spacing w:line="480" w:lineRule="auto"/>
        <w:rPr>
          <w:rFonts w:ascii="Times New Roman" w:eastAsia="DengXian" w:hAnsi="Times New Roman" w:cs="Times New Roman"/>
          <w:color w:val="000000" w:themeColor="text1"/>
          <w:kern w:val="0"/>
          <w:sz w:val="22"/>
        </w:rPr>
      </w:pPr>
      <w:r w:rsidRPr="00F007DB">
        <w:rPr>
          <w:rFonts w:ascii="Times New Roman" w:hAnsi="Times New Roman" w:cs="Times New Roman"/>
          <w:b/>
          <w:color w:val="000000"/>
          <w:sz w:val="22"/>
        </w:rPr>
        <w:t xml:space="preserve">Proof of </w:t>
      </w:r>
      <w:r w:rsidR="00755A53" w:rsidRPr="00F007DB">
        <w:rPr>
          <w:rFonts w:ascii="Times New Roman" w:eastAsia="DengXian" w:hAnsi="Times New Roman" w:cs="Times New Roman"/>
          <w:b/>
          <w:color w:val="000000" w:themeColor="text1"/>
          <w:kern w:val="0"/>
          <w:sz w:val="22"/>
        </w:rPr>
        <w:t>Proposition 4.1</w:t>
      </w:r>
      <w:r w:rsidRPr="00F007DB">
        <w:rPr>
          <w:rFonts w:ascii="Times New Roman" w:eastAsia="DengXian" w:hAnsi="Times New Roman" w:cs="Times New Roman"/>
          <w:b/>
          <w:color w:val="000000" w:themeColor="text1"/>
          <w:kern w:val="0"/>
          <w:sz w:val="22"/>
        </w:rPr>
        <w:t>:</w:t>
      </w:r>
      <w:r w:rsidR="00755A53" w:rsidRPr="00F007DB">
        <w:rPr>
          <w:rFonts w:ascii="Times New Roman" w:eastAsia="DengXian" w:hAnsi="Times New Roman" w:cs="Times New Roman"/>
          <w:color w:val="000000" w:themeColor="text1"/>
          <w:kern w:val="0"/>
          <w:sz w:val="22"/>
        </w:rPr>
        <w:t xml:space="preserve"> Under the basic model, the ZR contract </w:t>
      </w:r>
      <w:r w:rsidR="00D723C2" w:rsidRPr="00F007DB">
        <w:rPr>
          <w:rFonts w:ascii="Times New Roman" w:eastAsia="DengXian" w:hAnsi="Times New Roman" w:cs="Times New Roman"/>
          <w:color w:val="000000" w:themeColor="text1"/>
          <w:kern w:val="0"/>
          <w:sz w:val="22"/>
        </w:rPr>
        <w:t xml:space="preserve">can achieve quantity coordination by </w:t>
      </w:r>
      <w:r w:rsidR="005D1A65">
        <w:rPr>
          <w:rFonts w:ascii="Times New Roman" w:eastAsia="DengXian" w:hAnsi="Times New Roman" w:cs="Times New Roman"/>
          <w:color w:val="000000" w:themeColor="text1"/>
          <w:kern w:val="0"/>
          <w:sz w:val="22"/>
        </w:rPr>
        <w:t>setting</w:t>
      </w:r>
      <w:r w:rsidR="009F5C54" w:rsidRPr="00F007DB">
        <w:rPr>
          <w:rFonts w:ascii="Times New Roman" w:hAnsi="Times New Roman" w:cs="Times New Roman"/>
          <w:noProof/>
          <w:color w:val="000000"/>
          <w:position w:val="-12"/>
          <w:sz w:val="22"/>
        </w:rPr>
        <w:object w:dxaOrig="999" w:dyaOrig="380" w14:anchorId="305D8646">
          <v:shape id="_x0000_i1143" type="#_x0000_t75" alt="" style="width:50.75pt;height:17.7pt;mso-width-percent:0;mso-height-percent:0;mso-width-percent:0;mso-height-percent:0" o:ole="" fillcolor="window">
            <v:imagedata r:id="rId227" o:title=""/>
          </v:shape>
          <o:OLEObject Type="Embed" ProgID="Equation.DSMT4" ShapeID="_x0000_i1143" DrawAspect="Content" ObjectID="_1640812922" r:id="rId228"/>
        </w:object>
      </w:r>
      <w:r w:rsidR="00D723C2" w:rsidRPr="00F007DB">
        <w:rPr>
          <w:rFonts w:ascii="Times New Roman" w:hAnsi="Times New Roman" w:cs="Times New Roman"/>
          <w:color w:val="000000"/>
          <w:sz w:val="22"/>
        </w:rPr>
        <w:t xml:space="preserve">, and </w:t>
      </w:r>
      <w:r w:rsidR="009F5C54" w:rsidRPr="00F007DB">
        <w:rPr>
          <w:rFonts w:ascii="Times New Roman" w:hAnsi="Times New Roman" w:cs="Times New Roman"/>
          <w:noProof/>
          <w:color w:val="000000"/>
          <w:position w:val="-12"/>
          <w:sz w:val="22"/>
        </w:rPr>
        <w:object w:dxaOrig="999" w:dyaOrig="380" w14:anchorId="6321075D">
          <v:shape id="_x0000_i1144" type="#_x0000_t75" alt="" style="width:50.75pt;height:17.7pt;mso-width-percent:0;mso-height-percent:0;mso-width-percent:0;mso-height-percent:0" o:ole="" fillcolor="window">
            <v:imagedata r:id="rId229" o:title=""/>
          </v:shape>
          <o:OLEObject Type="Embed" ProgID="Equation.DSMT4" ShapeID="_x0000_i1144" DrawAspect="Content" ObjectID="_1640812923" r:id="rId230"/>
        </w:object>
      </w:r>
      <w:r w:rsidR="00D723C2" w:rsidRPr="00F007DB">
        <w:rPr>
          <w:rFonts w:ascii="Times New Roman" w:hAnsi="Times New Roman" w:cs="Times New Roman"/>
          <w:color w:val="000000"/>
          <w:sz w:val="22"/>
        </w:rPr>
        <w:t>:</w:t>
      </w:r>
    </w:p>
    <w:p w14:paraId="77DFFD86" w14:textId="2C521F83" w:rsidR="00D723C2" w:rsidRPr="00F007DB" w:rsidRDefault="009F5C54" w:rsidP="00724300">
      <w:pPr>
        <w:autoSpaceDE w:val="0"/>
        <w:autoSpaceDN w:val="0"/>
        <w:adjustRightInd w:val="0"/>
        <w:spacing w:line="480" w:lineRule="auto"/>
        <w:rPr>
          <w:rFonts w:ascii="Times New Roman" w:hAnsi="Times New Roman" w:cs="Times New Roman"/>
          <w:color w:val="000000"/>
          <w:sz w:val="22"/>
        </w:rPr>
      </w:pPr>
      <w:r w:rsidRPr="00F007DB">
        <w:rPr>
          <w:rFonts w:ascii="Times New Roman" w:hAnsi="Times New Roman" w:cs="Times New Roman"/>
          <w:noProof/>
          <w:color w:val="000000"/>
          <w:position w:val="-12"/>
          <w:sz w:val="22"/>
        </w:rPr>
        <w:object w:dxaOrig="999" w:dyaOrig="380" w14:anchorId="0F1F81D8">
          <v:shape id="_x0000_i1145" type="#_x0000_t75" alt="" style="width:50.75pt;height:17.7pt;mso-width-percent:0;mso-height-percent:0;mso-width-percent:0;mso-height-percent:0" o:ole="" fillcolor="window">
            <v:imagedata r:id="rId227" o:title=""/>
          </v:shape>
          <o:OLEObject Type="Embed" ProgID="Equation.DSMT4" ShapeID="_x0000_i1145" DrawAspect="Content" ObjectID="_1640812924" r:id="rId231"/>
        </w:object>
      </w:r>
      <w:r w:rsidRPr="00F007DB">
        <w:rPr>
          <w:rFonts w:ascii="Times New Roman" w:hAnsi="Times New Roman" w:cs="Times New Roman"/>
          <w:noProof/>
          <w:color w:val="000000"/>
          <w:position w:val="-30"/>
          <w:sz w:val="22"/>
        </w:rPr>
        <w:object w:dxaOrig="3260" w:dyaOrig="720" w14:anchorId="12519E3A">
          <v:shape id="_x0000_i1146" type="#_x0000_t75" alt="" style="width:163.5pt;height:32.45pt;mso-width-percent:0;mso-height-percent:0;mso-width-percent:0;mso-height-percent:0" o:ole="" fillcolor="window">
            <v:imagedata r:id="rId232" o:title=""/>
          </v:shape>
          <o:OLEObject Type="Embed" ProgID="Equation.DSMT4" ShapeID="_x0000_i1146" DrawAspect="Content" ObjectID="_1640812925" r:id="rId233"/>
        </w:object>
      </w:r>
      <w:r w:rsidRPr="00F007DB">
        <w:rPr>
          <w:rFonts w:ascii="Times New Roman" w:hAnsi="Times New Roman" w:cs="Times New Roman"/>
          <w:noProof/>
          <w:color w:val="000000"/>
          <w:position w:val="-12"/>
          <w:sz w:val="22"/>
        </w:rPr>
        <w:object w:dxaOrig="1040" w:dyaOrig="380" w14:anchorId="5D4B36B2">
          <v:shape id="_x0000_i1147" type="#_x0000_t75" alt="" style="width:53.1pt;height:17.7pt;mso-width-percent:0;mso-height-percent:0;mso-width-percent:0;mso-height-percent:0" o:ole="" fillcolor="window">
            <v:imagedata r:id="rId234" o:title=""/>
          </v:shape>
          <o:OLEObject Type="Embed" ProgID="Equation.DSMT4" ShapeID="_x0000_i1147" DrawAspect="Content" ObjectID="_1640812926" r:id="rId235"/>
        </w:object>
      </w:r>
      <w:r w:rsidR="00D723C2" w:rsidRPr="00F007DB">
        <w:rPr>
          <w:rFonts w:ascii="Times New Roman" w:hAnsi="Times New Roman" w:cs="Times New Roman"/>
          <w:color w:val="000000"/>
          <w:sz w:val="22"/>
        </w:rPr>
        <w:t xml:space="preserve">, where </w:t>
      </w:r>
      <w:r w:rsidRPr="00F007DB">
        <w:rPr>
          <w:rFonts w:ascii="Times New Roman" w:hAnsi="Times New Roman" w:cs="Times New Roman"/>
          <w:noProof/>
          <w:color w:val="000000"/>
          <w:position w:val="-30"/>
          <w:sz w:val="22"/>
        </w:rPr>
        <w:object w:dxaOrig="2400" w:dyaOrig="680" w14:anchorId="0894B5E5">
          <v:shape id="_x0000_i1148" type="#_x0000_t75" alt="" style="width:121.55pt;height:32.45pt;mso-width-percent:0;mso-height-percent:0;mso-width-percent:0;mso-height-percent:0" o:ole="" fillcolor="window">
            <v:imagedata r:id="rId91" o:title=""/>
          </v:shape>
          <o:OLEObject Type="Embed" ProgID="Equation.DSMT4" ShapeID="_x0000_i1148" DrawAspect="Content" ObjectID="_1640812927" r:id="rId236"/>
        </w:object>
      </w:r>
      <w:r w:rsidR="00D723C2" w:rsidRPr="00F007DB">
        <w:rPr>
          <w:rFonts w:ascii="Times New Roman" w:hAnsi="Times New Roman" w:cs="Times New Roman"/>
          <w:color w:val="000000"/>
          <w:sz w:val="22"/>
        </w:rPr>
        <w:t>.</w:t>
      </w:r>
    </w:p>
    <w:p w14:paraId="658FA8EC" w14:textId="4B2DDDCE" w:rsidR="00D723C2" w:rsidRPr="00F007DB" w:rsidRDefault="009F5C54" w:rsidP="00724300">
      <w:pPr>
        <w:autoSpaceDE w:val="0"/>
        <w:autoSpaceDN w:val="0"/>
        <w:adjustRightInd w:val="0"/>
        <w:spacing w:line="480" w:lineRule="auto"/>
        <w:rPr>
          <w:rFonts w:ascii="Times New Roman" w:hAnsi="Times New Roman" w:cs="Times New Roman"/>
          <w:color w:val="000000"/>
          <w:sz w:val="22"/>
        </w:rPr>
      </w:pPr>
      <w:r w:rsidRPr="00F007DB">
        <w:rPr>
          <w:rFonts w:ascii="Times New Roman" w:hAnsi="Times New Roman" w:cs="Times New Roman"/>
          <w:noProof/>
          <w:color w:val="000000"/>
          <w:position w:val="-12"/>
          <w:sz w:val="22"/>
        </w:rPr>
        <w:object w:dxaOrig="999" w:dyaOrig="380" w14:anchorId="15EE3B35">
          <v:shape id="_x0000_i1149" type="#_x0000_t75" alt="" style="width:50.75pt;height:17.7pt;mso-width-percent:0;mso-height-percent:0;mso-width-percent:0;mso-height-percent:0" o:ole="" fillcolor="window">
            <v:imagedata r:id="rId229" o:title=""/>
          </v:shape>
          <o:OLEObject Type="Embed" ProgID="Equation.DSMT4" ShapeID="_x0000_i1149" DrawAspect="Content" ObjectID="_1640812928" r:id="rId237"/>
        </w:object>
      </w:r>
      <w:r w:rsidRPr="00F007DB">
        <w:rPr>
          <w:rFonts w:ascii="Times New Roman" w:hAnsi="Times New Roman" w:cs="Times New Roman"/>
          <w:noProof/>
          <w:color w:val="000000"/>
          <w:position w:val="-30"/>
          <w:sz w:val="22"/>
        </w:rPr>
        <w:object w:dxaOrig="2840" w:dyaOrig="720" w14:anchorId="250003E7">
          <v:shape id="_x0000_i1150" type="#_x0000_t75" alt="" style="width:143.4pt;height:32.45pt;mso-width-percent:0;mso-height-percent:0;mso-width-percent:0;mso-height-percent:0" o:ole="" fillcolor="window">
            <v:imagedata r:id="rId238" o:title=""/>
          </v:shape>
          <o:OLEObject Type="Embed" ProgID="Equation.DSMT4" ShapeID="_x0000_i1150" DrawAspect="Content" ObjectID="_1640812929" r:id="rId239"/>
        </w:object>
      </w:r>
      <w:r w:rsidRPr="00F007DB">
        <w:rPr>
          <w:rFonts w:ascii="Times New Roman" w:hAnsi="Times New Roman" w:cs="Times New Roman"/>
          <w:noProof/>
          <w:color w:val="000000"/>
          <w:position w:val="-12"/>
          <w:sz w:val="22"/>
        </w:rPr>
        <w:object w:dxaOrig="1080" w:dyaOrig="380" w14:anchorId="24934945">
          <v:shape id="_x0000_i1151" type="#_x0000_t75" alt="" style="width:54.3pt;height:17.7pt;mso-width-percent:0;mso-height-percent:0;mso-width-percent:0;mso-height-percent:0" o:ole="" fillcolor="window">
            <v:imagedata r:id="rId240" o:title=""/>
          </v:shape>
          <o:OLEObject Type="Embed" ProgID="Equation.DSMT4" ShapeID="_x0000_i1151" DrawAspect="Content" ObjectID="_1640812930" r:id="rId241"/>
        </w:object>
      </w:r>
      <w:r w:rsidR="008B7EDB" w:rsidRPr="00F007DB">
        <w:rPr>
          <w:rFonts w:ascii="Times New Roman" w:hAnsi="Times New Roman" w:cs="Times New Roman"/>
          <w:color w:val="000000"/>
          <w:sz w:val="22"/>
        </w:rPr>
        <w:t xml:space="preserve">, where </w:t>
      </w:r>
      <w:r w:rsidRPr="00F007DB">
        <w:rPr>
          <w:rFonts w:ascii="Times New Roman" w:hAnsi="Times New Roman" w:cs="Times New Roman"/>
          <w:noProof/>
          <w:color w:val="000000"/>
          <w:position w:val="-30"/>
          <w:sz w:val="22"/>
        </w:rPr>
        <w:object w:dxaOrig="1680" w:dyaOrig="680" w14:anchorId="2AC43340">
          <v:shape id="_x0000_i1152" type="#_x0000_t75" alt="" style="width:83.8pt;height:32.45pt;mso-width-percent:0;mso-height-percent:0;mso-width-percent:0;mso-height-percent:0" o:ole="" fillcolor="window">
            <v:imagedata r:id="rId95" o:title=""/>
          </v:shape>
          <o:OLEObject Type="Embed" ProgID="Equation.DSMT4" ShapeID="_x0000_i1152" DrawAspect="Content" ObjectID="_1640812931" r:id="rId242"/>
        </w:object>
      </w:r>
      <w:r w:rsidR="008B7EDB" w:rsidRPr="00F007DB">
        <w:rPr>
          <w:rFonts w:ascii="Times New Roman" w:hAnsi="Times New Roman" w:cs="Times New Roman"/>
          <w:color w:val="000000"/>
          <w:sz w:val="22"/>
        </w:rPr>
        <w:t>.</w:t>
      </w:r>
    </w:p>
    <w:p w14:paraId="69EDD414" w14:textId="25F0946D" w:rsidR="00755A53" w:rsidRPr="00F007DB" w:rsidRDefault="00D723C2" w:rsidP="00396039">
      <w:pPr>
        <w:autoSpaceDE w:val="0"/>
        <w:autoSpaceDN w:val="0"/>
        <w:adjustRightInd w:val="0"/>
        <w:spacing w:line="480" w:lineRule="auto"/>
        <w:rPr>
          <w:rFonts w:ascii="Times New Roman" w:eastAsia="DengXian" w:hAnsi="Times New Roman" w:cs="Times New Roman"/>
          <w:color w:val="000000" w:themeColor="text1"/>
          <w:kern w:val="0"/>
          <w:sz w:val="22"/>
        </w:rPr>
      </w:pPr>
      <w:r w:rsidRPr="00F007DB">
        <w:rPr>
          <w:rFonts w:ascii="Times New Roman" w:hAnsi="Times New Roman" w:cs="Times New Roman"/>
          <w:color w:val="000000"/>
          <w:sz w:val="22"/>
        </w:rPr>
        <w:t xml:space="preserve">However, as </w:t>
      </w:r>
      <w:r w:rsidR="008B7EDB" w:rsidRPr="00F007DB">
        <w:rPr>
          <w:rFonts w:ascii="Times New Roman" w:hAnsi="Times New Roman" w:cs="Times New Roman"/>
          <w:color w:val="000000"/>
          <w:sz w:val="22"/>
        </w:rPr>
        <w:t>controlling only one</w:t>
      </w:r>
      <w:r w:rsidRPr="00F007DB">
        <w:rPr>
          <w:rFonts w:ascii="Times New Roman" w:hAnsi="Times New Roman" w:cs="Times New Roman"/>
          <w:color w:val="000000"/>
          <w:sz w:val="22"/>
        </w:rPr>
        <w:t xml:space="preserve"> contract</w:t>
      </w:r>
      <w:r w:rsidR="008B7EDB" w:rsidRPr="00F007DB">
        <w:rPr>
          <w:rFonts w:ascii="Times New Roman" w:hAnsi="Times New Roman" w:cs="Times New Roman"/>
          <w:color w:val="000000"/>
          <w:sz w:val="22"/>
        </w:rPr>
        <w:t xml:space="preserve"> parameter </w:t>
      </w:r>
      <w:r w:rsidR="005D1A65">
        <w:rPr>
          <w:rFonts w:ascii="Times New Roman" w:hAnsi="Times New Roman" w:cs="Times New Roman"/>
          <w:color w:val="000000"/>
          <w:sz w:val="22"/>
        </w:rPr>
        <w:t>does not permit flexible</w:t>
      </w:r>
      <w:r w:rsidR="005D1A65" w:rsidRPr="00F007DB">
        <w:rPr>
          <w:rFonts w:ascii="Times New Roman" w:hAnsi="Times New Roman" w:cs="Times New Roman"/>
          <w:color w:val="000000"/>
          <w:sz w:val="22"/>
        </w:rPr>
        <w:t xml:space="preserve"> </w:t>
      </w:r>
      <w:r w:rsidR="008B7EDB" w:rsidRPr="00F007DB">
        <w:rPr>
          <w:rFonts w:ascii="Times New Roman" w:hAnsi="Times New Roman" w:cs="Times New Roman"/>
          <w:color w:val="000000"/>
          <w:sz w:val="22"/>
        </w:rPr>
        <w:t>alloca</w:t>
      </w:r>
      <w:r w:rsidR="005D1A65">
        <w:rPr>
          <w:rFonts w:ascii="Times New Roman" w:hAnsi="Times New Roman" w:cs="Times New Roman"/>
          <w:color w:val="000000"/>
          <w:sz w:val="22"/>
        </w:rPr>
        <w:t>tion of</w:t>
      </w:r>
      <w:r w:rsidR="008B7EDB" w:rsidRPr="00F007DB">
        <w:rPr>
          <w:rFonts w:ascii="Times New Roman" w:hAnsi="Times New Roman" w:cs="Times New Roman"/>
          <w:color w:val="000000"/>
          <w:sz w:val="22"/>
        </w:rPr>
        <w:t xml:space="preserve"> the supply chain profit</w:t>
      </w:r>
      <w:r w:rsidR="005D1A65">
        <w:rPr>
          <w:rFonts w:ascii="Times New Roman" w:hAnsi="Times New Roman" w:cs="Times New Roman"/>
          <w:color w:val="000000"/>
          <w:sz w:val="22"/>
        </w:rPr>
        <w:t>s</w:t>
      </w:r>
      <w:r w:rsidR="008B7EDB" w:rsidRPr="00F007DB">
        <w:rPr>
          <w:rFonts w:ascii="Times New Roman" w:hAnsi="Times New Roman" w:cs="Times New Roman"/>
          <w:color w:val="000000"/>
          <w:sz w:val="22"/>
        </w:rPr>
        <w:t xml:space="preserve"> between the manufacturer and the retailer, </w:t>
      </w:r>
      <w:r w:rsidR="005D1A65">
        <w:rPr>
          <w:rFonts w:ascii="Times New Roman" w:hAnsi="Times New Roman" w:cs="Times New Roman"/>
          <w:color w:val="000000"/>
          <w:sz w:val="22"/>
        </w:rPr>
        <w:t xml:space="preserve">a </w:t>
      </w:r>
      <w:r w:rsidR="008B7EDB" w:rsidRPr="00F007DB">
        <w:rPr>
          <w:rFonts w:ascii="Times New Roman" w:hAnsi="Times New Roman" w:cs="Times New Roman"/>
          <w:color w:val="000000"/>
          <w:sz w:val="22"/>
        </w:rPr>
        <w:t>win-win</w:t>
      </w:r>
      <w:r w:rsidR="005D1A65">
        <w:rPr>
          <w:rFonts w:ascii="Times New Roman" w:hAnsi="Times New Roman" w:cs="Times New Roman"/>
          <w:color w:val="000000"/>
          <w:sz w:val="22"/>
        </w:rPr>
        <w:t xml:space="preserve"> outcome</w:t>
      </w:r>
      <w:r w:rsidR="008B7EDB" w:rsidRPr="00F007DB">
        <w:rPr>
          <w:rFonts w:ascii="Times New Roman" w:hAnsi="Times New Roman" w:cs="Times New Roman"/>
          <w:color w:val="000000"/>
          <w:sz w:val="22"/>
        </w:rPr>
        <w:t xml:space="preserve"> cannot be guaranteed. Thus, </w:t>
      </w:r>
      <w:r w:rsidR="005D1A65">
        <w:rPr>
          <w:rFonts w:ascii="Times New Roman" w:hAnsi="Times New Roman" w:cs="Times New Roman"/>
          <w:color w:val="000000"/>
          <w:sz w:val="22"/>
        </w:rPr>
        <w:t>a</w:t>
      </w:r>
      <w:r w:rsidR="005D1A65" w:rsidRPr="00F007DB">
        <w:rPr>
          <w:rFonts w:ascii="Times New Roman" w:hAnsi="Times New Roman" w:cs="Times New Roman"/>
          <w:color w:val="000000"/>
          <w:sz w:val="22"/>
        </w:rPr>
        <w:t xml:space="preserve"> </w:t>
      </w:r>
      <w:r w:rsidR="008B7EDB" w:rsidRPr="00F007DB">
        <w:rPr>
          <w:rFonts w:ascii="Times New Roman" w:hAnsi="Times New Roman" w:cs="Times New Roman"/>
          <w:color w:val="000000"/>
          <w:sz w:val="22"/>
        </w:rPr>
        <w:t xml:space="preserve">ZR contract </w:t>
      </w:r>
      <w:r w:rsidR="00755A53" w:rsidRPr="00F007DB">
        <w:rPr>
          <w:rFonts w:ascii="Times New Roman" w:eastAsia="DengXian" w:hAnsi="Times New Roman" w:cs="Times New Roman"/>
          <w:color w:val="000000" w:themeColor="text1"/>
          <w:kern w:val="0"/>
          <w:sz w:val="22"/>
        </w:rPr>
        <w:t>cannot achieve win-win coordination</w:t>
      </w:r>
      <w:r w:rsidR="008B7EDB" w:rsidRPr="00F007DB">
        <w:rPr>
          <w:rFonts w:ascii="Times New Roman" w:eastAsia="DengXian" w:hAnsi="Times New Roman" w:cs="Times New Roman"/>
          <w:color w:val="000000" w:themeColor="text1"/>
          <w:kern w:val="0"/>
          <w:sz w:val="22"/>
        </w:rPr>
        <w:t xml:space="preserve">. </w:t>
      </w:r>
      <w:r w:rsidR="00755A53" w:rsidRPr="00F007DB">
        <w:rPr>
          <w:rFonts w:ascii="Times New Roman" w:eastAsia="DengXian" w:hAnsi="Times New Roman" w:cs="Times New Roman"/>
          <w:color w:val="000000" w:themeColor="text1"/>
          <w:kern w:val="0"/>
          <w:sz w:val="22"/>
        </w:rPr>
        <w:t>ZS contract</w:t>
      </w:r>
      <w:r w:rsidR="00281C50">
        <w:rPr>
          <w:rFonts w:ascii="Times New Roman" w:eastAsia="DengXian" w:hAnsi="Times New Roman" w:cs="Times New Roman"/>
          <w:color w:val="000000" w:themeColor="text1"/>
          <w:kern w:val="0"/>
          <w:sz w:val="22"/>
        </w:rPr>
        <w:t>s cannot achieve coordination because</w:t>
      </w:r>
      <w:r w:rsidR="008B7EDB" w:rsidRPr="00F007DB">
        <w:rPr>
          <w:rFonts w:ascii="Times New Roman" w:eastAsia="DengXian" w:hAnsi="Times New Roman" w:cs="Times New Roman"/>
          <w:color w:val="000000" w:themeColor="text1"/>
          <w:kern w:val="0"/>
          <w:sz w:val="22"/>
        </w:rPr>
        <w:t xml:space="preserve"> changing the side payment cannot affect the ordering quantity. </w:t>
      </w:r>
      <w:r w:rsidR="00281C50">
        <w:rPr>
          <w:rFonts w:ascii="Times New Roman" w:eastAsia="DengXian" w:hAnsi="Times New Roman" w:cs="Times New Roman"/>
          <w:color w:val="000000" w:themeColor="text1"/>
          <w:kern w:val="0"/>
          <w:sz w:val="22"/>
        </w:rPr>
        <w:t xml:space="preserve">A </w:t>
      </w:r>
      <w:r w:rsidR="00755A53" w:rsidRPr="00F007DB">
        <w:rPr>
          <w:rFonts w:ascii="Times New Roman" w:eastAsia="DengXian" w:hAnsi="Times New Roman" w:cs="Times New Roman"/>
          <w:color w:val="000000" w:themeColor="text1"/>
          <w:kern w:val="0"/>
          <w:sz w:val="22"/>
        </w:rPr>
        <w:t>ZRS contract</w:t>
      </w:r>
      <w:r w:rsidR="008B7EDB" w:rsidRPr="00F007DB">
        <w:rPr>
          <w:rFonts w:ascii="Times New Roman" w:eastAsia="DengXian" w:hAnsi="Times New Roman" w:cs="Times New Roman"/>
          <w:color w:val="000000" w:themeColor="text1"/>
          <w:kern w:val="0"/>
          <w:sz w:val="22"/>
        </w:rPr>
        <w:t xml:space="preserve"> includes the power of the ZR contract in </w:t>
      </w:r>
      <w:r w:rsidR="00E144DF" w:rsidRPr="00F007DB">
        <w:rPr>
          <w:rFonts w:ascii="Times New Roman" w:eastAsia="DengXian" w:hAnsi="Times New Roman" w:cs="Times New Roman"/>
          <w:color w:val="000000" w:themeColor="text1"/>
          <w:kern w:val="0"/>
          <w:sz w:val="22"/>
        </w:rPr>
        <w:t>achieving quantity coordination</w:t>
      </w:r>
      <w:r w:rsidR="00281C50">
        <w:rPr>
          <w:rFonts w:ascii="Times New Roman" w:eastAsia="DengXian" w:hAnsi="Times New Roman" w:cs="Times New Roman"/>
          <w:color w:val="000000" w:themeColor="text1"/>
          <w:kern w:val="0"/>
          <w:sz w:val="22"/>
        </w:rPr>
        <w:t>, in which</w:t>
      </w:r>
      <w:r w:rsidR="00E144DF" w:rsidRPr="00F007DB">
        <w:rPr>
          <w:rFonts w:ascii="Times New Roman" w:hAnsi="Times New Roman" w:cs="Times New Roman"/>
          <w:color w:val="000000"/>
          <w:sz w:val="22"/>
        </w:rPr>
        <w:t xml:space="preserve"> the supply chain’s profit is maximi</w:t>
      </w:r>
      <w:r w:rsidR="00281C50">
        <w:rPr>
          <w:rFonts w:ascii="Times New Roman" w:hAnsi="Times New Roman" w:cs="Times New Roman"/>
          <w:color w:val="000000"/>
          <w:sz w:val="22"/>
        </w:rPr>
        <w:t>s</w:t>
      </w:r>
      <w:r w:rsidR="00E144DF" w:rsidRPr="00F007DB">
        <w:rPr>
          <w:rFonts w:ascii="Times New Roman" w:hAnsi="Times New Roman" w:cs="Times New Roman"/>
          <w:color w:val="000000"/>
          <w:sz w:val="22"/>
        </w:rPr>
        <w:t>ed. W</w:t>
      </w:r>
      <w:r w:rsidR="008B7EDB" w:rsidRPr="00F007DB">
        <w:rPr>
          <w:rFonts w:ascii="Times New Roman" w:eastAsia="DengXian" w:hAnsi="Times New Roman" w:cs="Times New Roman"/>
          <w:color w:val="000000" w:themeColor="text1"/>
          <w:kern w:val="0"/>
          <w:sz w:val="22"/>
        </w:rPr>
        <w:t xml:space="preserve">ith the </w:t>
      </w:r>
      <w:r w:rsidR="00281C50">
        <w:rPr>
          <w:rFonts w:ascii="Times New Roman" w:eastAsia="DengXian" w:hAnsi="Times New Roman" w:cs="Times New Roman"/>
          <w:color w:val="000000" w:themeColor="text1"/>
          <w:kern w:val="0"/>
          <w:sz w:val="22"/>
        </w:rPr>
        <w:t xml:space="preserve">addition of the </w:t>
      </w:r>
      <w:r w:rsidR="008B7EDB" w:rsidRPr="00F007DB">
        <w:rPr>
          <w:rFonts w:ascii="Times New Roman" w:eastAsia="DengXian" w:hAnsi="Times New Roman" w:cs="Times New Roman"/>
          <w:color w:val="000000" w:themeColor="text1"/>
          <w:kern w:val="0"/>
          <w:sz w:val="22"/>
        </w:rPr>
        <w:t xml:space="preserve">side payment, it can </w:t>
      </w:r>
      <w:r w:rsidR="00281C50">
        <w:rPr>
          <w:rFonts w:ascii="Times New Roman" w:eastAsia="DengXian" w:hAnsi="Times New Roman" w:cs="Times New Roman"/>
          <w:color w:val="000000" w:themeColor="text1"/>
          <w:kern w:val="0"/>
          <w:sz w:val="22"/>
        </w:rPr>
        <w:t xml:space="preserve">also </w:t>
      </w:r>
      <w:r w:rsidR="008B7EDB" w:rsidRPr="00F007DB">
        <w:rPr>
          <w:rFonts w:ascii="Times New Roman" w:eastAsia="DengXian" w:hAnsi="Times New Roman" w:cs="Times New Roman"/>
          <w:color w:val="000000" w:themeColor="text1"/>
          <w:kern w:val="0"/>
          <w:sz w:val="22"/>
        </w:rPr>
        <w:t xml:space="preserve">allocate the supply chain profit flexibly between the manufacturer and the retailer, </w:t>
      </w:r>
      <w:r w:rsidR="00281C50">
        <w:rPr>
          <w:rFonts w:ascii="Times New Roman" w:eastAsia="DengXian" w:hAnsi="Times New Roman" w:cs="Times New Roman"/>
          <w:color w:val="000000" w:themeColor="text1"/>
          <w:kern w:val="0"/>
          <w:sz w:val="22"/>
        </w:rPr>
        <w:t>and</w:t>
      </w:r>
      <w:r w:rsidR="00281C50" w:rsidRPr="00F007DB">
        <w:rPr>
          <w:rFonts w:ascii="Times New Roman" w:eastAsia="DengXian" w:hAnsi="Times New Roman" w:cs="Times New Roman"/>
          <w:color w:val="000000" w:themeColor="text1"/>
          <w:kern w:val="0"/>
          <w:sz w:val="22"/>
        </w:rPr>
        <w:t xml:space="preserve"> </w:t>
      </w:r>
      <w:r w:rsidR="008B7EDB" w:rsidRPr="00F007DB">
        <w:rPr>
          <w:rFonts w:ascii="Times New Roman" w:eastAsia="DengXian" w:hAnsi="Times New Roman" w:cs="Times New Roman"/>
          <w:color w:val="000000" w:themeColor="text1"/>
          <w:kern w:val="0"/>
          <w:sz w:val="22"/>
        </w:rPr>
        <w:t xml:space="preserve">thus </w:t>
      </w:r>
      <w:r w:rsidR="00755A53" w:rsidRPr="00F007DB">
        <w:rPr>
          <w:rFonts w:ascii="Times New Roman" w:eastAsia="DengXian" w:hAnsi="Times New Roman" w:cs="Times New Roman"/>
          <w:color w:val="000000" w:themeColor="text1"/>
          <w:kern w:val="0"/>
          <w:sz w:val="22"/>
        </w:rPr>
        <w:t xml:space="preserve">can achieve win-win coordination.  </w:t>
      </w:r>
      <w:r w:rsidR="008B7EDB" w:rsidRPr="00F007DB">
        <w:rPr>
          <w:rFonts w:ascii="Times New Roman" w:eastAsia="DengXian" w:hAnsi="Times New Roman" w:cs="Times New Roman"/>
          <w:color w:val="000000" w:themeColor="text1"/>
          <w:kern w:val="0"/>
          <w:sz w:val="22"/>
        </w:rPr>
        <w:tab/>
        <w:t>(Q.E.D.)</w:t>
      </w:r>
    </w:p>
    <w:p w14:paraId="69754BCA" w14:textId="77777777" w:rsidR="00A13E03" w:rsidRPr="00F007DB" w:rsidRDefault="00A13E03" w:rsidP="00724300">
      <w:pPr>
        <w:tabs>
          <w:tab w:val="right" w:pos="9720"/>
        </w:tabs>
        <w:autoSpaceDE w:val="0"/>
        <w:autoSpaceDN w:val="0"/>
        <w:adjustRightInd w:val="0"/>
        <w:spacing w:line="480" w:lineRule="auto"/>
        <w:ind w:firstLine="426"/>
        <w:rPr>
          <w:rFonts w:ascii="Times New Roman" w:eastAsia="DengXian" w:hAnsi="Times New Roman" w:cs="Times New Roman"/>
          <w:color w:val="000000" w:themeColor="text1"/>
          <w:kern w:val="0"/>
          <w:sz w:val="22"/>
        </w:rPr>
      </w:pPr>
    </w:p>
    <w:p w14:paraId="5887C8B9" w14:textId="7C7264BC" w:rsidR="00EC30B4" w:rsidRPr="00F007DB" w:rsidRDefault="008E6B31" w:rsidP="00EC30B4">
      <w:pPr>
        <w:tabs>
          <w:tab w:val="right" w:pos="9720"/>
        </w:tabs>
        <w:autoSpaceDE w:val="0"/>
        <w:autoSpaceDN w:val="0"/>
        <w:adjustRightInd w:val="0"/>
        <w:spacing w:line="480" w:lineRule="auto"/>
        <w:rPr>
          <w:rFonts w:ascii="Times New Roman" w:hAnsi="Times New Roman" w:cs="Times New Roman"/>
          <w:b/>
          <w:color w:val="000000" w:themeColor="text1"/>
          <w:sz w:val="22"/>
        </w:rPr>
      </w:pPr>
      <w:r w:rsidRPr="00F007DB">
        <w:rPr>
          <w:rFonts w:ascii="Times New Roman" w:hAnsi="Times New Roman" w:cs="Times New Roman"/>
          <w:b/>
          <w:color w:val="000000" w:themeColor="text1"/>
          <w:sz w:val="22"/>
        </w:rPr>
        <w:t xml:space="preserve">Nash Bargaining Solution (i.e., </w:t>
      </w:r>
      <w:r w:rsidR="00EC30B4" w:rsidRPr="00F007DB">
        <w:rPr>
          <w:rFonts w:ascii="Times New Roman" w:hAnsi="Times New Roman" w:cs="Times New Roman"/>
          <w:b/>
          <w:color w:val="000000" w:themeColor="text1"/>
          <w:sz w:val="22"/>
        </w:rPr>
        <w:t>Solution of Problem (N-B)</w:t>
      </w:r>
      <w:r w:rsidRPr="00F007DB">
        <w:rPr>
          <w:rFonts w:ascii="Times New Roman" w:hAnsi="Times New Roman" w:cs="Times New Roman"/>
          <w:b/>
          <w:color w:val="000000" w:themeColor="text1"/>
          <w:sz w:val="22"/>
        </w:rPr>
        <w:t>)</w:t>
      </w:r>
      <w:r w:rsidR="00EC30B4" w:rsidRPr="00F007DB">
        <w:rPr>
          <w:rFonts w:ascii="Times New Roman" w:hAnsi="Times New Roman" w:cs="Times New Roman"/>
          <w:b/>
          <w:color w:val="000000" w:themeColor="text1"/>
          <w:sz w:val="22"/>
        </w:rPr>
        <w:t>:</w:t>
      </w:r>
    </w:p>
    <w:p w14:paraId="5C7E8DCF" w14:textId="77777777" w:rsidR="00ED68ED" w:rsidRPr="00F007DB" w:rsidRDefault="00ED68ED" w:rsidP="00ED68ED">
      <w:pPr>
        <w:tabs>
          <w:tab w:val="right" w:pos="9720"/>
        </w:tabs>
        <w:autoSpaceDE w:val="0"/>
        <w:autoSpaceDN w:val="0"/>
        <w:adjustRightInd w:val="0"/>
        <w:spacing w:line="480" w:lineRule="auto"/>
        <w:rPr>
          <w:rFonts w:ascii="Times New Roman" w:hAnsi="Times New Roman" w:cs="Times New Roman"/>
          <w:color w:val="000000" w:themeColor="text1"/>
          <w:sz w:val="22"/>
        </w:rPr>
      </w:pPr>
      <w:r w:rsidRPr="00F007DB">
        <w:rPr>
          <w:rFonts w:ascii="Times New Roman" w:eastAsia="DengXian" w:hAnsi="Times New Roman" w:cs="Times New Roman"/>
          <w:color w:val="000000" w:themeColor="text1"/>
          <w:kern w:val="0"/>
          <w:sz w:val="22"/>
        </w:rPr>
        <w:t>Problem (N-</w:t>
      </w:r>
      <w:proofErr w:type="gramStart"/>
      <w:r w:rsidRPr="00F007DB">
        <w:rPr>
          <w:rFonts w:ascii="Times New Roman" w:eastAsia="DengXian" w:hAnsi="Times New Roman" w:cs="Times New Roman"/>
          <w:color w:val="000000" w:themeColor="text1"/>
          <w:kern w:val="0"/>
          <w:sz w:val="22"/>
        </w:rPr>
        <w:t>B)  Max</w:t>
      </w:r>
      <w:proofErr w:type="gramEnd"/>
      <w:r w:rsidRPr="00F007DB">
        <w:rPr>
          <w:rFonts w:ascii="Times New Roman" w:eastAsia="DengXian" w:hAnsi="Times New Roman" w:cs="Times New Roman"/>
          <w:color w:val="000000" w:themeColor="text1"/>
          <w:kern w:val="0"/>
          <w:sz w:val="22"/>
        </w:rPr>
        <w:t xml:space="preserve"> </w:t>
      </w:r>
      <w:r w:rsidR="009F5C54" w:rsidRPr="00F007DB">
        <w:rPr>
          <w:rFonts w:ascii="Times New Roman" w:hAnsi="Times New Roman" w:cs="Times New Roman"/>
          <w:noProof/>
          <w:color w:val="000000" w:themeColor="text1"/>
          <w:position w:val="-10"/>
          <w:sz w:val="22"/>
        </w:rPr>
        <w:object w:dxaOrig="2120" w:dyaOrig="360" w14:anchorId="28851160">
          <v:shape id="_x0000_i1153" type="#_x0000_t75" alt="" style="width:107.4pt;height:16.5pt;mso-width-percent:0;mso-height-percent:0;mso-width-percent:0;mso-height-percent:0" o:ole="" fillcolor="window">
            <v:imagedata r:id="rId75" o:title=""/>
          </v:shape>
          <o:OLEObject Type="Embed" ProgID="Equation.DSMT4" ShapeID="_x0000_i1153" DrawAspect="Content" ObjectID="_1640812932" r:id="rId243"/>
        </w:object>
      </w:r>
      <w:r w:rsidRPr="00F007DB">
        <w:rPr>
          <w:rFonts w:ascii="Times New Roman" w:hAnsi="Times New Roman" w:cs="Times New Roman"/>
          <w:color w:val="000000" w:themeColor="text1"/>
          <w:sz w:val="22"/>
        </w:rPr>
        <w:t xml:space="preserve"> </w:t>
      </w:r>
      <w:r w:rsidRPr="00F007DB">
        <w:rPr>
          <w:rFonts w:ascii="Times New Roman" w:hAnsi="Times New Roman" w:cs="Times New Roman"/>
          <w:color w:val="000000" w:themeColor="text1"/>
          <w:sz w:val="22"/>
        </w:rPr>
        <w:tab/>
      </w:r>
    </w:p>
    <w:p w14:paraId="7E132333" w14:textId="77777777" w:rsidR="00ED68ED" w:rsidRPr="00F007DB" w:rsidRDefault="00ED68ED" w:rsidP="00ED68ED">
      <w:pPr>
        <w:tabs>
          <w:tab w:val="right" w:pos="9720"/>
        </w:tabs>
        <w:autoSpaceDE w:val="0"/>
        <w:autoSpaceDN w:val="0"/>
        <w:adjustRightInd w:val="0"/>
        <w:spacing w:line="480" w:lineRule="auto"/>
        <w:rPr>
          <w:rFonts w:ascii="Times New Roman" w:hAnsi="Times New Roman" w:cs="Times New Roman"/>
          <w:color w:val="000000" w:themeColor="text1"/>
          <w:sz w:val="22"/>
        </w:rPr>
      </w:pPr>
      <w:r w:rsidRPr="00F007DB">
        <w:rPr>
          <w:rFonts w:ascii="Times New Roman" w:hAnsi="Times New Roman" w:cs="Times New Roman"/>
          <w:color w:val="000000" w:themeColor="text1"/>
          <w:sz w:val="22"/>
        </w:rPr>
        <w:t xml:space="preserve">              Subject to </w:t>
      </w:r>
      <w:r w:rsidR="009F5C54" w:rsidRPr="00F007DB">
        <w:rPr>
          <w:rFonts w:ascii="Times New Roman" w:hAnsi="Times New Roman" w:cs="Times New Roman"/>
          <w:noProof/>
          <w:color w:val="000000" w:themeColor="text1"/>
          <w:position w:val="-10"/>
          <w:sz w:val="22"/>
        </w:rPr>
        <w:object w:dxaOrig="2220" w:dyaOrig="360" w14:anchorId="24FCB813">
          <v:shape id="_x0000_i1154" type="#_x0000_t75" alt="" style="width:112.15pt;height:16.5pt;mso-width-percent:0;mso-height-percent:0;mso-width-percent:0;mso-height-percent:0" o:ole="" fillcolor="window">
            <v:imagedata r:id="rId77" o:title=""/>
          </v:shape>
          <o:OLEObject Type="Embed" ProgID="Equation.DSMT4" ShapeID="_x0000_i1154" DrawAspect="Content" ObjectID="_1640812933" r:id="rId244"/>
        </w:object>
      </w:r>
      <w:r w:rsidRPr="00F007DB">
        <w:rPr>
          <w:rFonts w:ascii="Times New Roman" w:hAnsi="Times New Roman" w:cs="Times New Roman"/>
          <w:color w:val="000000" w:themeColor="text1"/>
          <w:sz w:val="22"/>
        </w:rPr>
        <w:t>.</w:t>
      </w:r>
    </w:p>
    <w:p w14:paraId="0FAF3707" w14:textId="1A503E97" w:rsidR="008079D7" w:rsidRPr="00F007DB" w:rsidRDefault="00E43ECB" w:rsidP="00A13E03">
      <w:pPr>
        <w:autoSpaceDE w:val="0"/>
        <w:autoSpaceDN w:val="0"/>
        <w:adjustRightInd w:val="0"/>
        <w:spacing w:line="480" w:lineRule="auto"/>
        <w:ind w:firstLine="360"/>
        <w:rPr>
          <w:rFonts w:ascii="Times New Roman" w:hAnsi="Times New Roman" w:cs="Times New Roman"/>
          <w:color w:val="000000" w:themeColor="text1"/>
          <w:sz w:val="22"/>
        </w:rPr>
      </w:pPr>
      <w:r w:rsidRPr="00F007DB">
        <w:rPr>
          <w:rFonts w:ascii="Times New Roman" w:hAnsi="Times New Roman" w:cs="Times New Roman"/>
          <w:color w:val="000000" w:themeColor="text1"/>
          <w:sz w:val="22"/>
        </w:rPr>
        <w:t xml:space="preserve">For the members to </w:t>
      </w:r>
      <w:r w:rsidR="002B0D9B">
        <w:rPr>
          <w:rFonts w:ascii="Times New Roman" w:hAnsi="Times New Roman" w:cs="Times New Roman"/>
          <w:color w:val="000000" w:themeColor="text1"/>
          <w:sz w:val="22"/>
        </w:rPr>
        <w:t>receive</w:t>
      </w:r>
      <w:r w:rsidR="002B0D9B" w:rsidRPr="00F007DB">
        <w:rPr>
          <w:rFonts w:ascii="Times New Roman" w:hAnsi="Times New Roman" w:cs="Times New Roman"/>
          <w:color w:val="000000" w:themeColor="text1"/>
          <w:sz w:val="22"/>
        </w:rPr>
        <w:t xml:space="preserve"> </w:t>
      </w:r>
      <w:r w:rsidRPr="00F007DB">
        <w:rPr>
          <w:rFonts w:ascii="Times New Roman" w:hAnsi="Times New Roman" w:cs="Times New Roman"/>
          <w:color w:val="000000" w:themeColor="text1"/>
          <w:sz w:val="22"/>
        </w:rPr>
        <w:t xml:space="preserve">the maximum expected profits, </w:t>
      </w:r>
      <w:r w:rsidR="009F5C54" w:rsidRPr="00F007DB">
        <w:rPr>
          <w:rFonts w:ascii="Times New Roman" w:hAnsi="Times New Roman" w:cs="Times New Roman"/>
          <w:noProof/>
          <w:color w:val="000000" w:themeColor="text1"/>
          <w:position w:val="-10"/>
          <w:sz w:val="22"/>
        </w:rPr>
        <w:object w:dxaOrig="2240" w:dyaOrig="360" w14:anchorId="578A6407">
          <v:shape id="_x0000_i1155" type="#_x0000_t75" alt="" style="width:115.1pt;height:16.5pt;mso-width-percent:0;mso-height-percent:0;mso-width-percent:0;mso-height-percent:0" o:ole="" fillcolor="window">
            <v:imagedata r:id="rId245" o:title=""/>
          </v:shape>
          <o:OLEObject Type="Embed" ProgID="Equation.DSMT4" ShapeID="_x0000_i1155" DrawAspect="Content" ObjectID="_1640812934" r:id="rId246"/>
        </w:object>
      </w:r>
      <w:r w:rsidRPr="00F007DB">
        <w:rPr>
          <w:rFonts w:ascii="Times New Roman" w:hAnsi="Times New Roman" w:cs="Times New Roman"/>
          <w:color w:val="000000" w:themeColor="text1"/>
          <w:sz w:val="22"/>
        </w:rPr>
        <w:t xml:space="preserve"> holds</w:t>
      </w:r>
      <w:r w:rsidR="008079D7" w:rsidRPr="00F007DB">
        <w:rPr>
          <w:rFonts w:ascii="Times New Roman" w:hAnsi="Times New Roman" w:cs="Times New Roman"/>
          <w:color w:val="000000" w:themeColor="text1"/>
          <w:sz w:val="22"/>
        </w:rPr>
        <w:t xml:space="preserve">. </w:t>
      </w:r>
      <w:proofErr w:type="gramStart"/>
      <w:r w:rsidR="008079D7" w:rsidRPr="00F007DB">
        <w:rPr>
          <w:rFonts w:ascii="Times New Roman" w:hAnsi="Times New Roman" w:cs="Times New Roman"/>
          <w:color w:val="000000" w:themeColor="text1"/>
          <w:sz w:val="22"/>
        </w:rPr>
        <w:t>As a result</w:t>
      </w:r>
      <w:proofErr w:type="gramEnd"/>
      <w:r w:rsidR="008079D7" w:rsidRPr="00F007DB">
        <w:rPr>
          <w:rFonts w:ascii="Times New Roman" w:hAnsi="Times New Roman" w:cs="Times New Roman"/>
          <w:color w:val="000000" w:themeColor="text1"/>
          <w:sz w:val="22"/>
        </w:rPr>
        <w:t>, we have:</w:t>
      </w:r>
      <w:r w:rsidR="009F5C54" w:rsidRPr="00F007DB">
        <w:rPr>
          <w:rFonts w:ascii="Times New Roman" w:hAnsi="Times New Roman" w:cs="Times New Roman"/>
          <w:noProof/>
          <w:color w:val="000000" w:themeColor="text1"/>
          <w:position w:val="-10"/>
          <w:sz w:val="22"/>
        </w:rPr>
        <w:object w:dxaOrig="2220" w:dyaOrig="360" w14:anchorId="12CAFF2C">
          <v:shape id="_x0000_i1156" type="#_x0000_t75" alt="" style="width:112.15pt;height:16.5pt;mso-width-percent:0;mso-height-percent:0;mso-width-percent:0;mso-height-percent:0" o:ole="" fillcolor="window">
            <v:imagedata r:id="rId247" o:title=""/>
          </v:shape>
          <o:OLEObject Type="Embed" ProgID="Equation.DSMT4" ShapeID="_x0000_i1156" DrawAspect="Content" ObjectID="_1640812935" r:id="rId248"/>
        </w:object>
      </w:r>
      <w:r w:rsidR="00A13E03" w:rsidRPr="00F007DB">
        <w:rPr>
          <w:rFonts w:ascii="Times New Roman" w:hAnsi="Times New Roman" w:cs="Times New Roman"/>
          <w:color w:val="000000" w:themeColor="text1"/>
          <w:sz w:val="22"/>
        </w:rPr>
        <w:t xml:space="preserve"> and </w:t>
      </w:r>
      <w:r w:rsidR="009F5C54" w:rsidRPr="00F007DB">
        <w:rPr>
          <w:rFonts w:ascii="Times New Roman" w:hAnsi="Times New Roman" w:cs="Times New Roman"/>
          <w:noProof/>
          <w:color w:val="000000" w:themeColor="text1"/>
          <w:position w:val="-10"/>
          <w:sz w:val="22"/>
        </w:rPr>
        <w:object w:dxaOrig="2220" w:dyaOrig="360" w14:anchorId="19CAF83D">
          <v:shape id="_x0000_i1157" type="#_x0000_t75" alt="" style="width:112.15pt;height:16.5pt;mso-width-percent:0;mso-height-percent:0;mso-width-percent:0;mso-height-percent:0" o:ole="" fillcolor="window">
            <v:imagedata r:id="rId249" o:title=""/>
          </v:shape>
          <o:OLEObject Type="Embed" ProgID="Equation.DSMT4" ShapeID="_x0000_i1157" DrawAspect="Content" ObjectID="_1640812936" r:id="rId250"/>
        </w:object>
      </w:r>
      <w:r w:rsidR="008079D7" w:rsidRPr="00F007DB">
        <w:rPr>
          <w:rFonts w:ascii="Times New Roman" w:hAnsi="Times New Roman" w:cs="Times New Roman"/>
          <w:color w:val="000000" w:themeColor="text1"/>
          <w:sz w:val="22"/>
        </w:rPr>
        <w:t>.</w:t>
      </w:r>
      <w:r w:rsidR="00A13E03" w:rsidRPr="00F007DB">
        <w:rPr>
          <w:rFonts w:ascii="Times New Roman" w:hAnsi="Times New Roman" w:cs="Times New Roman"/>
          <w:color w:val="000000" w:themeColor="text1"/>
          <w:sz w:val="22"/>
        </w:rPr>
        <w:t xml:space="preserve"> W</w:t>
      </w:r>
      <w:r w:rsidR="008079D7" w:rsidRPr="00F007DB">
        <w:rPr>
          <w:rFonts w:ascii="Times New Roman" w:hAnsi="Times New Roman" w:cs="Times New Roman"/>
          <w:color w:val="000000" w:themeColor="text1"/>
          <w:sz w:val="22"/>
        </w:rPr>
        <w:t>e check the first</w:t>
      </w:r>
      <w:r w:rsidR="00122195">
        <w:rPr>
          <w:rFonts w:ascii="Times New Roman" w:hAnsi="Times New Roman" w:cs="Times New Roman"/>
          <w:color w:val="000000" w:themeColor="text1"/>
          <w:sz w:val="22"/>
        </w:rPr>
        <w:t>-</w:t>
      </w:r>
      <w:r w:rsidR="008079D7" w:rsidRPr="00F007DB">
        <w:rPr>
          <w:rFonts w:ascii="Times New Roman" w:hAnsi="Times New Roman" w:cs="Times New Roman"/>
          <w:color w:val="000000" w:themeColor="text1"/>
          <w:sz w:val="22"/>
        </w:rPr>
        <w:t>order derivatives:</w:t>
      </w:r>
    </w:p>
    <w:p w14:paraId="36EE9924" w14:textId="6B6D1471" w:rsidR="008079D7" w:rsidRPr="00F007DB" w:rsidRDefault="009F5C54" w:rsidP="00A13E03">
      <w:pPr>
        <w:autoSpaceDE w:val="0"/>
        <w:autoSpaceDN w:val="0"/>
        <w:adjustRightInd w:val="0"/>
        <w:spacing w:line="480" w:lineRule="auto"/>
        <w:rPr>
          <w:rFonts w:ascii="Times New Roman" w:hAnsi="Times New Roman" w:cs="Times New Roman"/>
          <w:color w:val="000000" w:themeColor="text1"/>
          <w:sz w:val="22"/>
        </w:rPr>
      </w:pPr>
      <w:r w:rsidRPr="00F007DB">
        <w:rPr>
          <w:rFonts w:ascii="Times New Roman" w:hAnsi="Times New Roman" w:cs="Times New Roman"/>
          <w:noProof/>
          <w:color w:val="000000" w:themeColor="text1"/>
          <w:position w:val="-28"/>
          <w:sz w:val="22"/>
        </w:rPr>
        <w:object w:dxaOrig="740" w:dyaOrig="680" w14:anchorId="14B2AEFE">
          <v:shape id="_x0000_i1158" type="#_x0000_t75" alt="" style="width:36.6pt;height:32.45pt;mso-width-percent:0;mso-height-percent:0;mso-width-percent:0;mso-height-percent:0" o:ole="" fillcolor="window">
            <v:imagedata r:id="rId251" o:title=""/>
          </v:shape>
          <o:OLEObject Type="Embed" ProgID="Equation.DSMT4" ShapeID="_x0000_i1158" DrawAspect="Content" ObjectID="_1640812937" r:id="rId252"/>
        </w:object>
      </w:r>
      <w:r w:rsidR="008079D7" w:rsidRPr="00F007DB">
        <w:rPr>
          <w:rFonts w:ascii="Times New Roman" w:hAnsi="Times New Roman" w:cs="Times New Roman"/>
          <w:color w:val="000000" w:themeColor="text1"/>
          <w:sz w:val="22"/>
        </w:rPr>
        <w:tab/>
        <w:t xml:space="preserve">= </w:t>
      </w:r>
      <w:r w:rsidRPr="00F007DB">
        <w:rPr>
          <w:rFonts w:ascii="Times New Roman" w:hAnsi="Times New Roman" w:cs="Times New Roman"/>
          <w:noProof/>
          <w:color w:val="000000" w:themeColor="text1"/>
          <w:position w:val="-28"/>
          <w:sz w:val="22"/>
        </w:rPr>
        <w:object w:dxaOrig="2400" w:dyaOrig="639" w14:anchorId="6CACEBA2">
          <v:shape id="_x0000_i1159" type="#_x0000_t75" alt="" style="width:121.55pt;height:28.9pt;mso-width-percent:0;mso-height-percent:0;mso-width-percent:0;mso-height-percent:0" o:ole="" fillcolor="window">
            <v:imagedata r:id="rId253" o:title=""/>
          </v:shape>
          <o:OLEObject Type="Embed" ProgID="Equation.DSMT4" ShapeID="_x0000_i1159" DrawAspect="Content" ObjectID="_1640812938" r:id="rId254"/>
        </w:object>
      </w:r>
      <w:r w:rsidR="008079D7" w:rsidRPr="00F007DB">
        <w:rPr>
          <w:rFonts w:ascii="Times New Roman" w:hAnsi="Times New Roman" w:cs="Times New Roman"/>
          <w:color w:val="000000" w:themeColor="text1"/>
          <w:sz w:val="22"/>
        </w:rPr>
        <w:t xml:space="preserve">= </w:t>
      </w:r>
      <w:r w:rsidRPr="00F007DB">
        <w:rPr>
          <w:rFonts w:ascii="Times New Roman" w:hAnsi="Times New Roman" w:cs="Times New Roman"/>
          <w:noProof/>
          <w:color w:val="000000" w:themeColor="text1"/>
          <w:position w:val="-28"/>
          <w:sz w:val="22"/>
        </w:rPr>
        <w:object w:dxaOrig="3340" w:dyaOrig="639" w14:anchorId="21C2A232">
          <v:shape id="_x0000_i1160" type="#_x0000_t75" alt="" style="width:168.2pt;height:28.9pt;mso-width-percent:0;mso-height-percent:0;mso-width-percent:0;mso-height-percent:0" o:ole="" fillcolor="window">
            <v:imagedata r:id="rId255" o:title=""/>
          </v:shape>
          <o:OLEObject Type="Embed" ProgID="Equation.DSMT4" ShapeID="_x0000_i1160" DrawAspect="Content" ObjectID="_1640812939" r:id="rId256"/>
        </w:object>
      </w:r>
    </w:p>
    <w:p w14:paraId="00234A0F" w14:textId="347B773A" w:rsidR="008079D7" w:rsidRPr="00F007DB" w:rsidRDefault="008079D7" w:rsidP="00ED68ED">
      <w:pPr>
        <w:autoSpaceDE w:val="0"/>
        <w:autoSpaceDN w:val="0"/>
        <w:adjustRightInd w:val="0"/>
        <w:spacing w:line="480" w:lineRule="auto"/>
        <w:ind w:firstLine="360"/>
        <w:rPr>
          <w:rFonts w:ascii="Times New Roman" w:hAnsi="Times New Roman" w:cs="Times New Roman"/>
          <w:color w:val="000000" w:themeColor="text1"/>
          <w:sz w:val="22"/>
        </w:rPr>
      </w:pPr>
      <w:r w:rsidRPr="00F007DB">
        <w:rPr>
          <w:rFonts w:ascii="Times New Roman" w:hAnsi="Times New Roman" w:cs="Times New Roman"/>
          <w:color w:val="000000" w:themeColor="text1"/>
          <w:sz w:val="22"/>
        </w:rPr>
        <w:t xml:space="preserve">   </w:t>
      </w:r>
      <w:r w:rsidRPr="00F007DB">
        <w:rPr>
          <w:rFonts w:ascii="Times New Roman" w:hAnsi="Times New Roman" w:cs="Times New Roman"/>
          <w:color w:val="000000" w:themeColor="text1"/>
          <w:sz w:val="22"/>
        </w:rPr>
        <w:tab/>
        <w:t xml:space="preserve">= </w:t>
      </w:r>
      <w:r w:rsidR="009F5C54" w:rsidRPr="00F007DB">
        <w:rPr>
          <w:rFonts w:ascii="Times New Roman" w:hAnsi="Times New Roman" w:cs="Times New Roman"/>
          <w:noProof/>
          <w:color w:val="000000" w:themeColor="text1"/>
          <w:position w:val="-28"/>
          <w:sz w:val="22"/>
        </w:rPr>
        <w:object w:dxaOrig="5420" w:dyaOrig="680" w14:anchorId="69163B9F">
          <v:shape id="_x0000_i1161" type="#_x0000_t75" alt="" style="width:272.65pt;height:32.45pt;mso-width-percent:0;mso-height-percent:0;mso-width-percent:0;mso-height-percent:0" o:ole="" fillcolor="window">
            <v:imagedata r:id="rId257" o:title=""/>
          </v:shape>
          <o:OLEObject Type="Embed" ProgID="Equation.DSMT4" ShapeID="_x0000_i1161" DrawAspect="Content" ObjectID="_1640812940" r:id="rId258"/>
        </w:object>
      </w:r>
    </w:p>
    <w:p w14:paraId="6D3BDF53" w14:textId="4D52A01A" w:rsidR="008079D7" w:rsidRPr="00F007DB" w:rsidRDefault="008079D7" w:rsidP="00ED68ED">
      <w:pPr>
        <w:autoSpaceDE w:val="0"/>
        <w:autoSpaceDN w:val="0"/>
        <w:adjustRightInd w:val="0"/>
        <w:spacing w:line="480" w:lineRule="auto"/>
        <w:ind w:firstLine="360"/>
        <w:rPr>
          <w:rFonts w:ascii="Times New Roman" w:hAnsi="Times New Roman" w:cs="Times New Roman"/>
          <w:color w:val="000000" w:themeColor="text1"/>
          <w:sz w:val="22"/>
        </w:rPr>
      </w:pPr>
      <w:r w:rsidRPr="00F007DB">
        <w:rPr>
          <w:rFonts w:ascii="Times New Roman" w:hAnsi="Times New Roman" w:cs="Times New Roman"/>
          <w:color w:val="000000" w:themeColor="text1"/>
          <w:sz w:val="22"/>
        </w:rPr>
        <w:tab/>
      </w:r>
      <w:r w:rsidRPr="00F007DB">
        <w:rPr>
          <w:rFonts w:ascii="Times New Roman" w:hAnsi="Times New Roman" w:cs="Times New Roman"/>
          <w:color w:val="000000" w:themeColor="text1"/>
          <w:sz w:val="22"/>
        </w:rPr>
        <w:tab/>
        <w:t xml:space="preserve">= </w:t>
      </w:r>
      <w:r w:rsidR="009F5C54" w:rsidRPr="00F007DB">
        <w:rPr>
          <w:rFonts w:ascii="Times New Roman" w:hAnsi="Times New Roman" w:cs="Times New Roman"/>
          <w:noProof/>
          <w:color w:val="000000" w:themeColor="text1"/>
          <w:position w:val="-10"/>
          <w:sz w:val="22"/>
        </w:rPr>
        <w:object w:dxaOrig="4200" w:dyaOrig="360" w14:anchorId="18C626F0">
          <v:shape id="_x0000_i1162" type="#_x0000_t75" alt="" style="width:212.45pt;height:16.5pt;mso-width-percent:0;mso-height-percent:0;mso-width-percent:0;mso-height-percent:0" o:ole="" fillcolor="window">
            <v:imagedata r:id="rId259" o:title=""/>
          </v:shape>
          <o:OLEObject Type="Embed" ProgID="Equation.DSMT4" ShapeID="_x0000_i1162" DrawAspect="Content" ObjectID="_1640812941" r:id="rId260"/>
        </w:object>
      </w:r>
      <w:r w:rsidRPr="00F007DB">
        <w:rPr>
          <w:rFonts w:ascii="Times New Roman" w:hAnsi="Times New Roman" w:cs="Times New Roman"/>
          <w:color w:val="000000" w:themeColor="text1"/>
          <w:sz w:val="22"/>
        </w:rPr>
        <w:t>.</w:t>
      </w:r>
    </w:p>
    <w:p w14:paraId="3A8E128B" w14:textId="0E28BCB1" w:rsidR="008079D7" w:rsidRPr="00F007DB" w:rsidRDefault="009F5C54" w:rsidP="008079D7">
      <w:pPr>
        <w:autoSpaceDE w:val="0"/>
        <w:autoSpaceDN w:val="0"/>
        <w:adjustRightInd w:val="0"/>
        <w:spacing w:line="480" w:lineRule="auto"/>
        <w:rPr>
          <w:rFonts w:ascii="Times New Roman" w:hAnsi="Times New Roman" w:cs="Times New Roman"/>
          <w:color w:val="000000" w:themeColor="text1"/>
          <w:sz w:val="22"/>
        </w:rPr>
      </w:pPr>
      <w:r w:rsidRPr="00F007DB">
        <w:rPr>
          <w:rFonts w:ascii="Times New Roman" w:hAnsi="Times New Roman" w:cs="Times New Roman"/>
          <w:noProof/>
          <w:color w:val="000000" w:themeColor="text1"/>
          <w:position w:val="-28"/>
          <w:sz w:val="22"/>
        </w:rPr>
        <w:object w:dxaOrig="800" w:dyaOrig="680" w14:anchorId="2D72B60B">
          <v:shape id="_x0000_i1163" type="#_x0000_t75" alt="" style="width:40.15pt;height:32.45pt;mso-width-percent:0;mso-height-percent:0;mso-width-percent:0;mso-height-percent:0" o:ole="" fillcolor="window">
            <v:imagedata r:id="rId261" o:title=""/>
          </v:shape>
          <o:OLEObject Type="Embed" ProgID="Equation.DSMT4" ShapeID="_x0000_i1163" DrawAspect="Content" ObjectID="_1640812942" r:id="rId262"/>
        </w:object>
      </w:r>
      <w:r w:rsidR="008079D7" w:rsidRPr="00F007DB">
        <w:rPr>
          <w:rFonts w:ascii="Times New Roman" w:hAnsi="Times New Roman" w:cs="Times New Roman"/>
          <w:color w:val="000000" w:themeColor="text1"/>
          <w:sz w:val="22"/>
        </w:rPr>
        <w:tab/>
        <w:t xml:space="preserve">= </w:t>
      </w:r>
      <w:r w:rsidRPr="00F007DB">
        <w:rPr>
          <w:rFonts w:ascii="Times New Roman" w:hAnsi="Times New Roman" w:cs="Times New Roman"/>
          <w:noProof/>
          <w:color w:val="000000" w:themeColor="text1"/>
          <w:position w:val="-28"/>
          <w:sz w:val="22"/>
        </w:rPr>
        <w:object w:dxaOrig="2460" w:dyaOrig="639" w14:anchorId="4B01E445">
          <v:shape id="_x0000_i1164" type="#_x0000_t75" alt="" style="width:124.5pt;height:28.9pt;mso-width-percent:0;mso-height-percent:0;mso-width-percent:0;mso-height-percent:0" o:ole="" fillcolor="window">
            <v:imagedata r:id="rId263" o:title=""/>
          </v:shape>
          <o:OLEObject Type="Embed" ProgID="Equation.DSMT4" ShapeID="_x0000_i1164" DrawAspect="Content" ObjectID="_1640812943" r:id="rId264"/>
        </w:object>
      </w:r>
      <w:r w:rsidR="008079D7" w:rsidRPr="00F007DB">
        <w:rPr>
          <w:rFonts w:ascii="Times New Roman" w:hAnsi="Times New Roman" w:cs="Times New Roman"/>
          <w:color w:val="000000" w:themeColor="text1"/>
          <w:sz w:val="22"/>
        </w:rPr>
        <w:t xml:space="preserve"> </w:t>
      </w:r>
    </w:p>
    <w:p w14:paraId="776A25FA" w14:textId="5DE10C2C" w:rsidR="008079D7" w:rsidRPr="00F007DB" w:rsidRDefault="008079D7" w:rsidP="008079D7">
      <w:pPr>
        <w:autoSpaceDE w:val="0"/>
        <w:autoSpaceDN w:val="0"/>
        <w:adjustRightInd w:val="0"/>
        <w:spacing w:line="480" w:lineRule="auto"/>
        <w:ind w:firstLine="360"/>
        <w:rPr>
          <w:rFonts w:ascii="Times New Roman" w:hAnsi="Times New Roman" w:cs="Times New Roman"/>
          <w:color w:val="000000" w:themeColor="text1"/>
          <w:sz w:val="22"/>
        </w:rPr>
      </w:pPr>
      <w:r w:rsidRPr="00F007DB">
        <w:rPr>
          <w:rFonts w:ascii="Times New Roman" w:hAnsi="Times New Roman" w:cs="Times New Roman"/>
          <w:color w:val="000000" w:themeColor="text1"/>
          <w:sz w:val="22"/>
        </w:rPr>
        <w:lastRenderedPageBreak/>
        <w:t xml:space="preserve">    </w:t>
      </w:r>
      <w:r w:rsidRPr="00F007DB">
        <w:rPr>
          <w:rFonts w:ascii="Times New Roman" w:hAnsi="Times New Roman" w:cs="Times New Roman"/>
          <w:color w:val="000000" w:themeColor="text1"/>
          <w:sz w:val="22"/>
        </w:rPr>
        <w:tab/>
        <w:t xml:space="preserve">= </w:t>
      </w:r>
      <w:r w:rsidR="009F5C54" w:rsidRPr="00F007DB">
        <w:rPr>
          <w:rFonts w:ascii="Times New Roman" w:hAnsi="Times New Roman" w:cs="Times New Roman"/>
          <w:noProof/>
          <w:color w:val="000000" w:themeColor="text1"/>
          <w:position w:val="-28"/>
          <w:sz w:val="22"/>
        </w:rPr>
        <w:object w:dxaOrig="3560" w:dyaOrig="639" w14:anchorId="0A91090E">
          <v:shape id="_x0000_i1165" type="#_x0000_t75" alt="" style="width:178.8pt;height:28.9pt;mso-width-percent:0;mso-height-percent:0;mso-width-percent:0;mso-height-percent:0" o:ole="" fillcolor="window">
            <v:imagedata r:id="rId265" o:title=""/>
          </v:shape>
          <o:OLEObject Type="Embed" ProgID="Equation.DSMT4" ShapeID="_x0000_i1165" DrawAspect="Content" ObjectID="_1640812944" r:id="rId266"/>
        </w:object>
      </w:r>
    </w:p>
    <w:p w14:paraId="75D4D2B2" w14:textId="1D3850FE" w:rsidR="008079D7" w:rsidRPr="00F007DB" w:rsidRDefault="008079D7" w:rsidP="00BF5EE2">
      <w:pPr>
        <w:autoSpaceDE w:val="0"/>
        <w:autoSpaceDN w:val="0"/>
        <w:adjustRightInd w:val="0"/>
        <w:spacing w:line="480" w:lineRule="auto"/>
        <w:ind w:firstLine="360"/>
        <w:rPr>
          <w:rFonts w:ascii="Times New Roman" w:hAnsi="Times New Roman" w:cs="Times New Roman"/>
          <w:color w:val="000000" w:themeColor="text1"/>
          <w:sz w:val="22"/>
        </w:rPr>
      </w:pPr>
      <w:r w:rsidRPr="00F007DB">
        <w:rPr>
          <w:rFonts w:ascii="Times New Roman" w:hAnsi="Times New Roman" w:cs="Times New Roman"/>
          <w:color w:val="000000" w:themeColor="text1"/>
          <w:sz w:val="22"/>
        </w:rPr>
        <w:tab/>
      </w:r>
      <w:r w:rsidRPr="00F007DB">
        <w:rPr>
          <w:rFonts w:ascii="Times New Roman" w:hAnsi="Times New Roman" w:cs="Times New Roman"/>
          <w:color w:val="000000" w:themeColor="text1"/>
          <w:sz w:val="22"/>
        </w:rPr>
        <w:tab/>
        <w:t xml:space="preserve">= </w:t>
      </w:r>
      <w:r w:rsidR="009F5C54" w:rsidRPr="00F007DB">
        <w:rPr>
          <w:rFonts w:ascii="Times New Roman" w:hAnsi="Times New Roman" w:cs="Times New Roman"/>
          <w:noProof/>
          <w:color w:val="000000" w:themeColor="text1"/>
          <w:position w:val="-10"/>
          <w:sz w:val="22"/>
        </w:rPr>
        <w:object w:dxaOrig="4740" w:dyaOrig="360" w14:anchorId="72B64BD2">
          <v:shape id="_x0000_i1166" type="#_x0000_t75" alt="" style="width:237.25pt;height:16.5pt;mso-width-percent:0;mso-height-percent:0;mso-width-percent:0;mso-height-percent:0" o:ole="" fillcolor="window">
            <v:imagedata r:id="rId267" o:title=""/>
          </v:shape>
          <o:OLEObject Type="Embed" ProgID="Equation.DSMT4" ShapeID="_x0000_i1166" DrawAspect="Content" ObjectID="_1640812945" r:id="rId268"/>
        </w:object>
      </w:r>
      <w:r w:rsidR="00BF5EE2" w:rsidRPr="00F007DB">
        <w:rPr>
          <w:rFonts w:ascii="Times New Roman" w:hAnsi="Times New Roman" w:cs="Times New Roman"/>
          <w:color w:val="000000" w:themeColor="text1"/>
          <w:sz w:val="22"/>
        </w:rPr>
        <w:t>.</w:t>
      </w:r>
    </w:p>
    <w:p w14:paraId="14E1DD51" w14:textId="137DE486" w:rsidR="00E43ECB" w:rsidRPr="00F007DB" w:rsidRDefault="00122195" w:rsidP="00511EA0">
      <w:pPr>
        <w:tabs>
          <w:tab w:val="right" w:pos="9720"/>
        </w:tabs>
        <w:autoSpaceDE w:val="0"/>
        <w:autoSpaceDN w:val="0"/>
        <w:adjustRightInd w:val="0"/>
        <w:spacing w:line="480" w:lineRule="auto"/>
        <w:rPr>
          <w:rFonts w:ascii="Times New Roman" w:hAnsi="Times New Roman" w:cs="Times New Roman"/>
          <w:color w:val="000000" w:themeColor="text1"/>
          <w:sz w:val="22"/>
        </w:rPr>
      </w:pPr>
      <w:r>
        <w:rPr>
          <w:rFonts w:ascii="Times New Roman" w:hAnsi="Times New Roman" w:cs="Times New Roman"/>
          <w:color w:val="000000" w:themeColor="text1"/>
          <w:sz w:val="22"/>
        </w:rPr>
        <w:t>As</w:t>
      </w:r>
      <w:r w:rsidRPr="00F007DB">
        <w:rPr>
          <w:rFonts w:ascii="Times New Roman" w:hAnsi="Times New Roman" w:cs="Times New Roman"/>
          <w:color w:val="000000" w:themeColor="text1"/>
          <w:sz w:val="22"/>
        </w:rPr>
        <w:t xml:space="preserve"> </w:t>
      </w:r>
      <w:r w:rsidR="00BF5EE2" w:rsidRPr="00F007DB">
        <w:rPr>
          <w:rFonts w:ascii="Times New Roman" w:hAnsi="Times New Roman" w:cs="Times New Roman"/>
          <w:color w:val="000000" w:themeColor="text1"/>
          <w:sz w:val="22"/>
        </w:rPr>
        <w:t xml:space="preserve">the optimal </w:t>
      </w:r>
      <w:proofErr w:type="gramStart"/>
      <w:r w:rsidR="00BF5EE2" w:rsidRPr="00F007DB">
        <w:rPr>
          <w:rFonts w:ascii="Times New Roman" w:hAnsi="Times New Roman" w:cs="Times New Roman"/>
          <w:color w:val="000000" w:themeColor="text1"/>
          <w:sz w:val="22"/>
        </w:rPr>
        <w:t>decisions</w:t>
      </w:r>
      <w:proofErr w:type="gramEnd"/>
      <w:r w:rsidR="00BF5EE2" w:rsidRPr="00F007DB">
        <w:rPr>
          <w:rFonts w:ascii="Times New Roman" w:hAnsi="Times New Roman" w:cs="Times New Roman"/>
          <w:color w:val="000000" w:themeColor="text1"/>
          <w:sz w:val="22"/>
        </w:rPr>
        <w:t xml:space="preserve"> must satisfy the first order conditions, we have:</w:t>
      </w:r>
      <w:r w:rsidR="00511EA0" w:rsidRPr="00F007DB">
        <w:rPr>
          <w:rFonts w:ascii="Times New Roman" w:hAnsi="Times New Roman" w:cs="Times New Roman"/>
          <w:color w:val="000000" w:themeColor="text1"/>
          <w:sz w:val="22"/>
        </w:rPr>
        <w:t xml:space="preserve"> </w:t>
      </w:r>
      <w:r w:rsidR="009F5C54" w:rsidRPr="00F007DB">
        <w:rPr>
          <w:rFonts w:ascii="Times New Roman" w:hAnsi="Times New Roman" w:cs="Times New Roman"/>
          <w:noProof/>
          <w:color w:val="000000" w:themeColor="text1"/>
          <w:position w:val="-28"/>
          <w:sz w:val="22"/>
        </w:rPr>
        <w:object w:dxaOrig="1320" w:dyaOrig="680" w14:anchorId="534EAF0A">
          <v:shape id="_x0000_i1167" type="#_x0000_t75" alt="" style="width:66.7pt;height:32.45pt;mso-width-percent:0;mso-height-percent:0;mso-width-percent:0;mso-height-percent:0" o:ole="" fillcolor="window">
            <v:imagedata r:id="rId269" o:title=""/>
          </v:shape>
          <o:OLEObject Type="Embed" ProgID="Equation.DSMT4" ShapeID="_x0000_i1167" DrawAspect="Content" ObjectID="_1640812946" r:id="rId270"/>
        </w:object>
      </w:r>
      <w:r w:rsidR="009F5C54" w:rsidRPr="00F007DB">
        <w:rPr>
          <w:rFonts w:ascii="Times New Roman" w:hAnsi="Times New Roman" w:cs="Times New Roman"/>
          <w:noProof/>
          <w:color w:val="000000" w:themeColor="text1"/>
          <w:position w:val="-10"/>
          <w:sz w:val="22"/>
        </w:rPr>
        <w:object w:dxaOrig="1560" w:dyaOrig="360" w14:anchorId="3AC5A194">
          <v:shape id="_x0000_i1168" type="#_x0000_t75" alt="" style="width:76.7pt;height:16.5pt;mso-width-percent:0;mso-height-percent:0;mso-width-percent:0;mso-height-percent:0" o:ole="" fillcolor="window">
            <v:imagedata r:id="rId271" o:title=""/>
          </v:shape>
          <o:OLEObject Type="Embed" ProgID="Equation.DSMT4" ShapeID="_x0000_i1168" DrawAspect="Content" ObjectID="_1640812947" r:id="rId272"/>
        </w:object>
      </w:r>
      <w:r w:rsidR="00BF5EE2" w:rsidRPr="00F007DB">
        <w:rPr>
          <w:rFonts w:ascii="Times New Roman" w:hAnsi="Times New Roman" w:cs="Times New Roman"/>
          <w:color w:val="000000" w:themeColor="text1"/>
          <w:sz w:val="22"/>
        </w:rPr>
        <w:t>, and</w:t>
      </w:r>
      <w:r w:rsidR="00511EA0" w:rsidRPr="00F007DB">
        <w:rPr>
          <w:rFonts w:ascii="Times New Roman" w:hAnsi="Times New Roman" w:cs="Times New Roman"/>
          <w:color w:val="000000" w:themeColor="text1"/>
          <w:sz w:val="22"/>
        </w:rPr>
        <w:t xml:space="preserve"> </w:t>
      </w:r>
      <w:r w:rsidR="009F5C54" w:rsidRPr="00F007DB">
        <w:rPr>
          <w:rFonts w:ascii="Times New Roman" w:hAnsi="Times New Roman" w:cs="Times New Roman"/>
          <w:noProof/>
          <w:color w:val="000000" w:themeColor="text1"/>
          <w:position w:val="-28"/>
          <w:sz w:val="22"/>
        </w:rPr>
        <w:object w:dxaOrig="1380" w:dyaOrig="680" w14:anchorId="55169DD5">
          <v:shape id="_x0000_i1169" type="#_x0000_t75" alt="" style="width:69.05pt;height:32.45pt;mso-width-percent:0;mso-height-percent:0;mso-width-percent:0;mso-height-percent:0" o:ole="" fillcolor="window">
            <v:imagedata r:id="rId273" o:title=""/>
          </v:shape>
          <o:OLEObject Type="Embed" ProgID="Equation.DSMT4" ShapeID="_x0000_i1169" DrawAspect="Content" ObjectID="_1640812948" r:id="rId274"/>
        </w:object>
      </w:r>
      <w:r w:rsidR="009F5C54" w:rsidRPr="00F007DB">
        <w:rPr>
          <w:rFonts w:ascii="Times New Roman" w:hAnsi="Times New Roman" w:cs="Times New Roman"/>
          <w:noProof/>
          <w:color w:val="000000" w:themeColor="text1"/>
          <w:position w:val="-10"/>
          <w:sz w:val="22"/>
        </w:rPr>
        <w:object w:dxaOrig="2040" w:dyaOrig="360" w14:anchorId="05111999">
          <v:shape id="_x0000_i1170" type="#_x0000_t75" alt="" style="width:101.5pt;height:16.5pt;mso-width-percent:0;mso-height-percent:0;mso-width-percent:0;mso-height-percent:0" o:ole="" fillcolor="window">
            <v:imagedata r:id="rId275" o:title=""/>
          </v:shape>
          <o:OLEObject Type="Embed" ProgID="Equation.DSMT4" ShapeID="_x0000_i1170" DrawAspect="Content" ObjectID="_1640812949" r:id="rId276"/>
        </w:object>
      </w:r>
      <w:r w:rsidR="00BF5EE2" w:rsidRPr="00F007DB">
        <w:rPr>
          <w:rFonts w:ascii="Times New Roman" w:hAnsi="Times New Roman" w:cs="Times New Roman"/>
          <w:color w:val="000000" w:themeColor="text1"/>
          <w:sz w:val="22"/>
        </w:rPr>
        <w:t>.</w:t>
      </w:r>
      <w:r w:rsidR="00511EA0" w:rsidRPr="00F007DB">
        <w:rPr>
          <w:rFonts w:ascii="Times New Roman" w:hAnsi="Times New Roman" w:cs="Times New Roman"/>
          <w:color w:val="000000" w:themeColor="text1"/>
          <w:sz w:val="22"/>
        </w:rPr>
        <w:t xml:space="preserve"> </w:t>
      </w:r>
    </w:p>
    <w:p w14:paraId="248BDF44" w14:textId="0A42AF69" w:rsidR="00EC30B4" w:rsidRPr="00F007DB" w:rsidRDefault="00BF5EE2" w:rsidP="00511EA0">
      <w:pPr>
        <w:tabs>
          <w:tab w:val="right" w:pos="9720"/>
        </w:tabs>
        <w:autoSpaceDE w:val="0"/>
        <w:autoSpaceDN w:val="0"/>
        <w:adjustRightInd w:val="0"/>
        <w:spacing w:line="480" w:lineRule="auto"/>
        <w:rPr>
          <w:rFonts w:ascii="Times New Roman" w:hAnsi="Times New Roman" w:cs="Times New Roman"/>
          <w:color w:val="000000" w:themeColor="text1"/>
          <w:sz w:val="22"/>
        </w:rPr>
      </w:pPr>
      <w:r w:rsidRPr="00F007DB">
        <w:rPr>
          <w:rFonts w:ascii="Times New Roman" w:hAnsi="Times New Roman" w:cs="Times New Roman"/>
          <w:color w:val="000000" w:themeColor="text1"/>
          <w:sz w:val="22"/>
        </w:rPr>
        <w:t xml:space="preserve">Thus, at the optimal Nash bargaining solution, </w:t>
      </w:r>
      <w:r w:rsidR="002B0D9B">
        <w:rPr>
          <w:rFonts w:ascii="Times New Roman" w:hAnsi="Times New Roman" w:cs="Times New Roman"/>
          <w:color w:val="000000" w:themeColor="text1"/>
          <w:sz w:val="22"/>
        </w:rPr>
        <w:t>t</w:t>
      </w:r>
      <w:r w:rsidRPr="00F007DB">
        <w:rPr>
          <w:rFonts w:ascii="Times New Roman" w:hAnsi="Times New Roman" w:cs="Times New Roman"/>
          <w:color w:val="000000" w:themeColor="text1"/>
          <w:sz w:val="22"/>
        </w:rPr>
        <w:t xml:space="preserve">he manufacturer shares </w:t>
      </w:r>
      <w:r w:rsidR="009F5C54" w:rsidRPr="00F007DB">
        <w:rPr>
          <w:rFonts w:ascii="Times New Roman" w:hAnsi="Times New Roman" w:cs="Times New Roman"/>
          <w:noProof/>
          <w:color w:val="000000" w:themeColor="text1"/>
          <w:position w:val="-10"/>
          <w:sz w:val="22"/>
        </w:rPr>
        <w:object w:dxaOrig="620" w:dyaOrig="300" w14:anchorId="698D1EF7">
          <v:shape id="_x0000_i1171" type="#_x0000_t75" alt="" style="width:31.85pt;height:13.55pt;mso-width-percent:0;mso-height-percent:0;mso-width-percent:0;mso-height-percent:0" o:ole="" fillcolor="window">
            <v:imagedata r:id="rId277" o:title=""/>
          </v:shape>
          <o:OLEObject Type="Embed" ProgID="Equation.DSMT4" ShapeID="_x0000_i1171" DrawAspect="Content" ObjectID="_1640812950" r:id="rId278"/>
        </w:object>
      </w:r>
      <w:r w:rsidRPr="00F007DB">
        <w:rPr>
          <w:rFonts w:ascii="Times New Roman" w:hAnsi="Times New Roman" w:cs="Times New Roman"/>
          <w:color w:val="000000" w:themeColor="text1"/>
          <w:sz w:val="22"/>
        </w:rPr>
        <w:t xml:space="preserve"> of the </w:t>
      </w:r>
      <w:r w:rsidR="00E43ECB" w:rsidRPr="00F007DB">
        <w:rPr>
          <w:rFonts w:ascii="Times New Roman" w:hAnsi="Times New Roman" w:cs="Times New Roman"/>
          <w:color w:val="000000" w:themeColor="text1"/>
          <w:sz w:val="22"/>
        </w:rPr>
        <w:t xml:space="preserve">maximum </w:t>
      </w:r>
      <w:r w:rsidRPr="00F007DB">
        <w:rPr>
          <w:rFonts w:ascii="Times New Roman" w:hAnsi="Times New Roman" w:cs="Times New Roman"/>
          <w:color w:val="000000" w:themeColor="text1"/>
          <w:sz w:val="22"/>
        </w:rPr>
        <w:t>supply chain profit</w:t>
      </w:r>
      <w:r w:rsidR="00E43ECB" w:rsidRPr="00F007DB">
        <w:rPr>
          <w:rFonts w:ascii="Times New Roman" w:hAnsi="Times New Roman" w:cs="Times New Roman"/>
          <w:color w:val="000000" w:themeColor="text1"/>
          <w:sz w:val="22"/>
        </w:rPr>
        <w:t xml:space="preserve"> </w:t>
      </w:r>
      <w:r w:rsidR="008A4DC9" w:rsidRPr="00F007DB">
        <w:rPr>
          <w:rFonts w:ascii="Times New Roman" w:hAnsi="Times New Roman" w:cs="Times New Roman"/>
          <w:color w:val="000000" w:themeColor="text1"/>
          <w:sz w:val="22"/>
        </w:rPr>
        <w:t xml:space="preserve">and the retailer shares </w:t>
      </w:r>
      <w:r w:rsidR="009F5C54" w:rsidRPr="00F007DB">
        <w:rPr>
          <w:rFonts w:ascii="Times New Roman" w:hAnsi="Times New Roman" w:cs="Times New Roman"/>
          <w:noProof/>
          <w:color w:val="000000" w:themeColor="text1"/>
          <w:position w:val="-10"/>
          <w:sz w:val="22"/>
        </w:rPr>
        <w:object w:dxaOrig="200" w:dyaOrig="260" w14:anchorId="0831ACE5">
          <v:shape id="_x0000_i1172" type="#_x0000_t75" alt="" style="width:10.6pt;height:11.8pt;mso-width-percent:0;mso-height-percent:0;mso-width-percent:0;mso-height-percent:0" o:ole="" fillcolor="window">
            <v:imagedata r:id="rId279" o:title=""/>
          </v:shape>
          <o:OLEObject Type="Embed" ProgID="Equation.DSMT4" ShapeID="_x0000_i1172" DrawAspect="Content" ObjectID="_1640812951" r:id="rId280"/>
        </w:object>
      </w:r>
      <w:r w:rsidR="008A4DC9" w:rsidRPr="00F007DB">
        <w:rPr>
          <w:rFonts w:ascii="Times New Roman" w:hAnsi="Times New Roman" w:cs="Times New Roman" w:hint="eastAsia"/>
          <w:color w:val="000000" w:themeColor="text1"/>
          <w:sz w:val="22"/>
        </w:rPr>
        <w:t xml:space="preserve"> </w:t>
      </w:r>
      <w:r w:rsidRPr="00F007DB">
        <w:rPr>
          <w:rFonts w:ascii="Times New Roman" w:hAnsi="Times New Roman" w:cs="Times New Roman"/>
          <w:color w:val="000000" w:themeColor="text1"/>
          <w:sz w:val="22"/>
        </w:rPr>
        <w:t xml:space="preserve">of the </w:t>
      </w:r>
      <w:r w:rsidR="00E43ECB" w:rsidRPr="00F007DB">
        <w:rPr>
          <w:rFonts w:ascii="Times New Roman" w:hAnsi="Times New Roman" w:cs="Times New Roman"/>
          <w:color w:val="000000" w:themeColor="text1"/>
          <w:sz w:val="22"/>
        </w:rPr>
        <w:t>maximum</w:t>
      </w:r>
      <w:r w:rsidRPr="00F007DB">
        <w:rPr>
          <w:rFonts w:ascii="Times New Roman" w:hAnsi="Times New Roman" w:cs="Times New Roman"/>
          <w:color w:val="000000" w:themeColor="text1"/>
          <w:sz w:val="22"/>
        </w:rPr>
        <w:t xml:space="preserve"> supply chain profit</w:t>
      </w:r>
      <w:r w:rsidR="00E43ECB" w:rsidRPr="00F007DB">
        <w:rPr>
          <w:rFonts w:ascii="Times New Roman" w:hAnsi="Times New Roman" w:cs="Times New Roman"/>
          <w:color w:val="000000" w:themeColor="text1"/>
          <w:sz w:val="22"/>
        </w:rPr>
        <w:t xml:space="preserve"> under the contract </w:t>
      </w:r>
      <w:r w:rsidR="00E43ECB" w:rsidRPr="00F007DB">
        <w:rPr>
          <w:rFonts w:ascii="Times New Roman" w:hAnsi="Times New Roman" w:cs="Times New Roman"/>
          <w:i/>
          <w:color w:val="000000" w:themeColor="text1"/>
          <w:sz w:val="22"/>
        </w:rPr>
        <w:t>l</w:t>
      </w:r>
      <w:r w:rsidRPr="00F007DB">
        <w:rPr>
          <w:rFonts w:ascii="Times New Roman" w:hAnsi="Times New Roman" w:cs="Times New Roman"/>
          <w:color w:val="000000" w:themeColor="text1"/>
          <w:sz w:val="22"/>
        </w:rPr>
        <w:t>.</w:t>
      </w:r>
      <w:r w:rsidR="00E43ECB" w:rsidRPr="00F007DB">
        <w:rPr>
          <w:rFonts w:ascii="Times New Roman" w:hAnsi="Times New Roman" w:cs="Times New Roman"/>
          <w:color w:val="000000" w:themeColor="text1"/>
          <w:sz w:val="22"/>
        </w:rPr>
        <w:t xml:space="preserve"> For the contract </w:t>
      </w:r>
      <w:proofErr w:type="gramStart"/>
      <w:r w:rsidR="00E43ECB" w:rsidRPr="00F007DB">
        <w:rPr>
          <w:rFonts w:ascii="Times New Roman" w:hAnsi="Times New Roman" w:cs="Times New Roman"/>
          <w:i/>
          <w:color w:val="000000" w:themeColor="text1"/>
          <w:sz w:val="22"/>
        </w:rPr>
        <w:t>l</w:t>
      </w:r>
      <w:proofErr w:type="gramEnd"/>
      <w:r w:rsidR="00E43ECB" w:rsidRPr="00F007DB">
        <w:rPr>
          <w:rFonts w:ascii="Times New Roman" w:hAnsi="Times New Roman" w:cs="Times New Roman"/>
          <w:color w:val="000000" w:themeColor="text1"/>
          <w:sz w:val="22"/>
        </w:rPr>
        <w:t xml:space="preserve"> which can achieve supply chain coordination, the maximum supply chain profit under the contract </w:t>
      </w:r>
      <w:r w:rsidR="00E43ECB" w:rsidRPr="00F007DB">
        <w:rPr>
          <w:rFonts w:ascii="Times New Roman" w:hAnsi="Times New Roman" w:cs="Times New Roman"/>
          <w:i/>
          <w:color w:val="000000" w:themeColor="text1"/>
          <w:sz w:val="22"/>
        </w:rPr>
        <w:t xml:space="preserve">l </w:t>
      </w:r>
      <w:r w:rsidR="00E43ECB" w:rsidRPr="00F007DB">
        <w:rPr>
          <w:rFonts w:ascii="Times New Roman" w:hAnsi="Times New Roman" w:cs="Times New Roman"/>
          <w:color w:val="000000" w:themeColor="text1"/>
          <w:sz w:val="22"/>
        </w:rPr>
        <w:t xml:space="preserve">becomes the </w:t>
      </w:r>
      <w:r w:rsidR="002B0D9B">
        <w:rPr>
          <w:rFonts w:ascii="Times New Roman" w:hAnsi="Times New Roman" w:cs="Times New Roman"/>
          <w:color w:val="000000" w:themeColor="text1"/>
          <w:sz w:val="22"/>
        </w:rPr>
        <w:t>‘</w:t>
      </w:r>
      <w:r w:rsidR="00E43ECB" w:rsidRPr="00F007DB">
        <w:rPr>
          <w:rFonts w:ascii="Times New Roman" w:hAnsi="Times New Roman" w:cs="Times New Roman"/>
          <w:color w:val="000000" w:themeColor="text1"/>
          <w:sz w:val="22"/>
        </w:rPr>
        <w:t>global</w:t>
      </w:r>
      <w:r w:rsidR="002B0D9B">
        <w:rPr>
          <w:rFonts w:ascii="Times New Roman" w:hAnsi="Times New Roman" w:cs="Times New Roman"/>
          <w:color w:val="000000" w:themeColor="text1"/>
          <w:sz w:val="22"/>
        </w:rPr>
        <w:t>’</w:t>
      </w:r>
      <w:r w:rsidR="00E43ECB" w:rsidRPr="00F007DB">
        <w:rPr>
          <w:rFonts w:ascii="Times New Roman" w:hAnsi="Times New Roman" w:cs="Times New Roman"/>
          <w:color w:val="000000" w:themeColor="text1"/>
          <w:sz w:val="22"/>
        </w:rPr>
        <w:t xml:space="preserve"> maximum supply chain profit </w:t>
      </w:r>
      <w:r w:rsidR="009F5C54" w:rsidRPr="00F007DB">
        <w:rPr>
          <w:rFonts w:ascii="Times New Roman" w:hAnsi="Times New Roman" w:cs="Times New Roman"/>
          <w:noProof/>
          <w:color w:val="000000" w:themeColor="text1"/>
          <w:position w:val="-10"/>
          <w:sz w:val="22"/>
        </w:rPr>
        <w:object w:dxaOrig="700" w:dyaOrig="360" w14:anchorId="667E3146">
          <v:shape id="_x0000_i1173" type="#_x0000_t75" alt="" style="width:34.8pt;height:18.3pt;mso-width-percent:0;mso-height-percent:0;mso-width-percent:0;mso-height-percent:0" o:ole="" fillcolor="window">
            <v:imagedata r:id="rId281" o:title=""/>
          </v:shape>
          <o:OLEObject Type="Embed" ProgID="Equation.DSMT4" ShapeID="_x0000_i1173" DrawAspect="Content" ObjectID="_1640812952" r:id="rId282"/>
        </w:object>
      </w:r>
      <w:r w:rsidR="00E43ECB" w:rsidRPr="00F007DB">
        <w:rPr>
          <w:rFonts w:ascii="Times New Roman" w:hAnsi="Times New Roman" w:cs="Times New Roman"/>
          <w:color w:val="000000" w:themeColor="text1"/>
          <w:sz w:val="22"/>
        </w:rPr>
        <w:t>.</w:t>
      </w:r>
      <w:r w:rsidR="00511EA0" w:rsidRPr="00F007DB">
        <w:rPr>
          <w:rFonts w:ascii="Times New Roman" w:hAnsi="Times New Roman" w:cs="Times New Roman"/>
          <w:color w:val="000000" w:themeColor="text1"/>
          <w:sz w:val="22"/>
        </w:rPr>
        <w:t xml:space="preserve"> </w:t>
      </w:r>
      <w:r w:rsidR="00511EA0" w:rsidRPr="00F007DB">
        <w:rPr>
          <w:rFonts w:ascii="Times New Roman" w:hAnsi="Times New Roman" w:cs="Times New Roman"/>
          <w:color w:val="000000" w:themeColor="text1"/>
          <w:sz w:val="22"/>
        </w:rPr>
        <w:tab/>
        <w:t>(Q.E.D.)</w:t>
      </w:r>
    </w:p>
    <w:p w14:paraId="49ADB168" w14:textId="7B87E600" w:rsidR="005E248D" w:rsidRPr="00F007DB" w:rsidRDefault="005E248D" w:rsidP="00724300">
      <w:pPr>
        <w:autoSpaceDE w:val="0"/>
        <w:autoSpaceDN w:val="0"/>
        <w:adjustRightInd w:val="0"/>
        <w:spacing w:line="480" w:lineRule="auto"/>
        <w:rPr>
          <w:rFonts w:ascii="Times New Roman" w:eastAsia="DengXian" w:hAnsi="Times New Roman" w:cs="Times New Roman"/>
          <w:b/>
          <w:color w:val="000000" w:themeColor="text1"/>
          <w:kern w:val="0"/>
          <w:sz w:val="22"/>
        </w:rPr>
      </w:pPr>
      <w:r w:rsidRPr="00F007DB">
        <w:rPr>
          <w:rFonts w:ascii="Times New Roman" w:eastAsia="DengXian" w:hAnsi="Times New Roman" w:cs="Times New Roman"/>
          <w:b/>
          <w:color w:val="000000" w:themeColor="text1"/>
          <w:kern w:val="0"/>
          <w:sz w:val="22"/>
        </w:rPr>
        <w:t xml:space="preserve">Proof of </w:t>
      </w:r>
      <w:r w:rsidR="00755A53" w:rsidRPr="00F007DB">
        <w:rPr>
          <w:rFonts w:ascii="Times New Roman" w:eastAsia="DengXian" w:hAnsi="Times New Roman" w:cs="Times New Roman"/>
          <w:b/>
          <w:color w:val="000000" w:themeColor="text1"/>
          <w:kern w:val="0"/>
          <w:sz w:val="22"/>
        </w:rPr>
        <w:t>Proposition 4.2</w:t>
      </w:r>
      <w:r w:rsidR="005127FB" w:rsidRPr="00F007DB">
        <w:rPr>
          <w:rFonts w:ascii="Times New Roman" w:eastAsia="DengXian" w:hAnsi="Times New Roman" w:cs="Times New Roman"/>
          <w:b/>
          <w:color w:val="000000" w:themeColor="text1"/>
          <w:kern w:val="0"/>
          <w:sz w:val="22"/>
        </w:rPr>
        <w:t>:</w:t>
      </w:r>
    </w:p>
    <w:p w14:paraId="0155E321" w14:textId="06C3A7F9" w:rsidR="00D837E8" w:rsidRPr="00F007DB" w:rsidRDefault="00BF2EA9" w:rsidP="00724300">
      <w:pPr>
        <w:autoSpaceDE w:val="0"/>
        <w:autoSpaceDN w:val="0"/>
        <w:adjustRightInd w:val="0"/>
        <w:spacing w:line="480" w:lineRule="auto"/>
        <w:rPr>
          <w:rFonts w:ascii="Times New Roman" w:eastAsia="DengXian" w:hAnsi="Times New Roman" w:cs="Times New Roman"/>
          <w:color w:val="000000" w:themeColor="text1"/>
          <w:kern w:val="0"/>
          <w:sz w:val="22"/>
        </w:rPr>
      </w:pPr>
      <w:r w:rsidRPr="00F007DB">
        <w:rPr>
          <w:rFonts w:ascii="Times New Roman" w:hAnsi="Times New Roman" w:cs="Times New Roman"/>
          <w:color w:val="000000"/>
          <w:sz w:val="22"/>
        </w:rPr>
        <w:t>(</w:t>
      </w:r>
      <w:proofErr w:type="spellStart"/>
      <w:r w:rsidRPr="00F007DB">
        <w:rPr>
          <w:rFonts w:ascii="Times New Roman" w:hAnsi="Times New Roman" w:cs="Times New Roman"/>
          <w:color w:val="000000"/>
          <w:sz w:val="22"/>
        </w:rPr>
        <w:t>a</w:t>
      </w:r>
      <w:proofErr w:type="spellEnd"/>
      <w:r w:rsidR="009F345B" w:rsidRPr="00F007DB">
        <w:rPr>
          <w:rFonts w:ascii="Times New Roman" w:hAnsi="Times New Roman" w:cs="Times New Roman"/>
          <w:color w:val="000000"/>
          <w:sz w:val="22"/>
        </w:rPr>
        <w:t xml:space="preserve">) </w:t>
      </w:r>
      <w:r w:rsidR="00755A53" w:rsidRPr="00F007DB">
        <w:rPr>
          <w:rFonts w:ascii="Times New Roman" w:eastAsia="DengXian" w:hAnsi="Times New Roman" w:cs="Times New Roman"/>
          <w:color w:val="000000" w:themeColor="text1"/>
          <w:kern w:val="0"/>
          <w:sz w:val="22"/>
        </w:rPr>
        <w:t>Under the basic model</w:t>
      </w:r>
      <w:r w:rsidR="00F154CF">
        <w:rPr>
          <w:rFonts w:ascii="Times New Roman" w:eastAsia="DengXian" w:hAnsi="Times New Roman" w:cs="Times New Roman"/>
          <w:color w:val="000000" w:themeColor="text1"/>
          <w:kern w:val="0"/>
          <w:sz w:val="22"/>
        </w:rPr>
        <w:t>,</w:t>
      </w:r>
      <w:r w:rsidR="00755A53" w:rsidRPr="00F007DB">
        <w:rPr>
          <w:rFonts w:ascii="Times New Roman" w:eastAsia="DengXian" w:hAnsi="Times New Roman" w:cs="Times New Roman"/>
          <w:color w:val="000000" w:themeColor="text1"/>
          <w:kern w:val="0"/>
          <w:sz w:val="22"/>
        </w:rPr>
        <w:t xml:space="preserve"> </w:t>
      </w:r>
      <w:r w:rsidR="00F154CF">
        <w:rPr>
          <w:rFonts w:ascii="Times New Roman" w:eastAsia="DengXian" w:hAnsi="Times New Roman" w:cs="Times New Roman"/>
          <w:color w:val="000000" w:themeColor="text1"/>
          <w:kern w:val="0"/>
          <w:sz w:val="22"/>
        </w:rPr>
        <w:t>d</w:t>
      </w:r>
      <w:r w:rsidRPr="00F007DB">
        <w:rPr>
          <w:rFonts w:ascii="Times New Roman" w:eastAsia="DengXian" w:hAnsi="Times New Roman" w:cs="Times New Roman"/>
          <w:color w:val="000000" w:themeColor="text1"/>
          <w:kern w:val="0"/>
          <w:sz w:val="22"/>
        </w:rPr>
        <w:t xml:space="preserve">efine: </w:t>
      </w:r>
      <w:r w:rsidR="009F5C54" w:rsidRPr="00F007DB">
        <w:rPr>
          <w:rFonts w:ascii="Times New Roman" w:hAnsi="Times New Roman" w:cs="Times New Roman"/>
          <w:noProof/>
          <w:color w:val="000000"/>
          <w:position w:val="-30"/>
          <w:sz w:val="22"/>
        </w:rPr>
        <w:object w:dxaOrig="2400" w:dyaOrig="680" w14:anchorId="1CFBCE45">
          <v:shape id="_x0000_i1174" type="#_x0000_t75" alt="" style="width:121.55pt;height:32.45pt;mso-width-percent:0;mso-height-percent:0;mso-width-percent:0;mso-height-percent:0" o:ole="" fillcolor="window">
            <v:imagedata r:id="rId91" o:title=""/>
          </v:shape>
          <o:OLEObject Type="Embed" ProgID="Equation.DSMT4" ShapeID="_x0000_i1174" DrawAspect="Content" ObjectID="_1640812953" r:id="rId283"/>
        </w:object>
      </w:r>
      <w:r w:rsidRPr="00F007DB">
        <w:rPr>
          <w:rFonts w:ascii="Times New Roman" w:hAnsi="Times New Roman" w:cs="Times New Roman"/>
          <w:color w:val="000000"/>
          <w:sz w:val="22"/>
        </w:rPr>
        <w:t xml:space="preserve"> and </w:t>
      </w:r>
      <w:r w:rsidR="009F5C54" w:rsidRPr="00F007DB">
        <w:rPr>
          <w:rFonts w:ascii="Times New Roman" w:hAnsi="Times New Roman" w:cs="Times New Roman"/>
          <w:noProof/>
          <w:color w:val="000000"/>
          <w:position w:val="-30"/>
          <w:sz w:val="22"/>
        </w:rPr>
        <w:object w:dxaOrig="1680" w:dyaOrig="680" w14:anchorId="6542ECD8">
          <v:shape id="_x0000_i1175" type="#_x0000_t75" alt="" style="width:83.8pt;height:32.45pt;mso-width-percent:0;mso-height-percent:0;mso-width-percent:0;mso-height-percent:0" o:ole="" fillcolor="window">
            <v:imagedata r:id="rId95" o:title=""/>
          </v:shape>
          <o:OLEObject Type="Embed" ProgID="Equation.DSMT4" ShapeID="_x0000_i1175" DrawAspect="Content" ObjectID="_1640812954" r:id="rId284"/>
        </w:object>
      </w:r>
      <w:r w:rsidRPr="00F007DB">
        <w:rPr>
          <w:rFonts w:ascii="Times New Roman" w:hAnsi="Times New Roman" w:cs="Times New Roman"/>
          <w:color w:val="000000"/>
          <w:sz w:val="22"/>
        </w:rPr>
        <w:t>.</w:t>
      </w:r>
    </w:p>
    <w:p w14:paraId="32A8F9CF" w14:textId="4E05EF94" w:rsidR="005F46BD" w:rsidRPr="00F007DB" w:rsidRDefault="00755A53" w:rsidP="00724300">
      <w:pPr>
        <w:autoSpaceDE w:val="0"/>
        <w:autoSpaceDN w:val="0"/>
        <w:adjustRightInd w:val="0"/>
        <w:spacing w:line="480" w:lineRule="auto"/>
        <w:rPr>
          <w:rFonts w:ascii="Times New Roman" w:hAnsi="Times New Roman" w:cs="Times New Roman"/>
          <w:color w:val="000000"/>
          <w:sz w:val="22"/>
        </w:rPr>
      </w:pPr>
      <w:r w:rsidRPr="00F007DB">
        <w:rPr>
          <w:rFonts w:ascii="Times New Roman" w:eastAsia="DengXian" w:hAnsi="Times New Roman" w:cs="Times New Roman"/>
          <w:color w:val="000000" w:themeColor="text1"/>
          <w:kern w:val="0"/>
          <w:sz w:val="22"/>
        </w:rPr>
        <w:t>(i) For the RD scenario</w:t>
      </w:r>
      <w:r w:rsidR="00F154CF">
        <w:rPr>
          <w:rFonts w:ascii="Times New Roman" w:eastAsia="DengXian" w:hAnsi="Times New Roman" w:cs="Times New Roman"/>
          <w:color w:val="000000" w:themeColor="text1"/>
          <w:kern w:val="0"/>
          <w:sz w:val="22"/>
        </w:rPr>
        <w:t>,</w:t>
      </w:r>
      <w:r w:rsidRPr="00F007DB">
        <w:rPr>
          <w:rFonts w:ascii="Times New Roman" w:eastAsia="DengXian" w:hAnsi="Times New Roman" w:cs="Times New Roman"/>
          <w:color w:val="000000" w:themeColor="text1"/>
          <w:kern w:val="0"/>
          <w:sz w:val="22"/>
        </w:rPr>
        <w:t xml:space="preserve"> </w:t>
      </w:r>
      <w:r w:rsidR="00F154CF">
        <w:rPr>
          <w:rFonts w:ascii="Times New Roman" w:eastAsia="DengXian" w:hAnsi="Times New Roman" w:cs="Times New Roman"/>
          <w:color w:val="000000" w:themeColor="text1"/>
          <w:kern w:val="0"/>
          <w:sz w:val="22"/>
        </w:rPr>
        <w:t>a</w:t>
      </w:r>
      <w:r w:rsidR="009F345B" w:rsidRPr="00F007DB">
        <w:rPr>
          <w:rFonts w:ascii="Times New Roman" w:eastAsia="DengXian" w:hAnsi="Times New Roman" w:cs="Times New Roman"/>
          <w:color w:val="000000" w:themeColor="text1"/>
          <w:kern w:val="0"/>
          <w:sz w:val="22"/>
        </w:rPr>
        <w:t xml:space="preserve">s we have shown in the proof of Proposition 4.1 above, quantity coordination can be achieved by setting </w:t>
      </w:r>
      <w:r w:rsidR="009F5C54" w:rsidRPr="00F007DB">
        <w:rPr>
          <w:rFonts w:ascii="Times New Roman" w:hAnsi="Times New Roman" w:cs="Times New Roman"/>
          <w:noProof/>
          <w:color w:val="000000"/>
          <w:position w:val="-12"/>
          <w:sz w:val="22"/>
        </w:rPr>
        <w:object w:dxaOrig="720" w:dyaOrig="380" w14:anchorId="3D6BD4B3">
          <v:shape id="_x0000_i1176" type="#_x0000_t75" alt="" style="width:38.35pt;height:17.7pt;mso-width-percent:0;mso-height-percent:0;mso-width-percent:0;mso-height-percent:0" o:ole="" fillcolor="window">
            <v:imagedata r:id="rId101" o:title=""/>
          </v:shape>
          <o:OLEObject Type="Embed" ProgID="Equation.DSMT4" ShapeID="_x0000_i1176" DrawAspect="Content" ObjectID="_1640812955" r:id="rId285"/>
        </w:object>
      </w:r>
      <w:r w:rsidR="006F3D7A" w:rsidRPr="00F007DB">
        <w:rPr>
          <w:rFonts w:ascii="Times New Roman" w:hAnsi="Times New Roman" w:cs="Times New Roman"/>
          <w:color w:val="000000"/>
          <w:sz w:val="22"/>
        </w:rPr>
        <w:t>. To achieve win-win coordination, consider</w:t>
      </w:r>
      <w:r w:rsidR="00F154CF">
        <w:rPr>
          <w:rFonts w:ascii="Times New Roman" w:hAnsi="Times New Roman" w:cs="Times New Roman"/>
          <w:color w:val="000000"/>
          <w:sz w:val="22"/>
        </w:rPr>
        <w:t>ing</w:t>
      </w:r>
      <w:r w:rsidR="006F3D7A" w:rsidRPr="00F007DB">
        <w:rPr>
          <w:rFonts w:ascii="Times New Roman" w:hAnsi="Times New Roman" w:cs="Times New Roman"/>
          <w:color w:val="000000"/>
          <w:sz w:val="22"/>
        </w:rPr>
        <w:t xml:space="preserve"> the </w:t>
      </w:r>
      <w:r w:rsidR="00451BB2" w:rsidRPr="00F007DB">
        <w:rPr>
          <w:rFonts w:ascii="Times New Roman" w:hAnsi="Times New Roman" w:cs="Times New Roman"/>
          <w:color w:val="000000"/>
          <w:sz w:val="22"/>
        </w:rPr>
        <w:t>Nash bargaining</w:t>
      </w:r>
      <w:r w:rsidR="006F3D7A" w:rsidRPr="00F007DB">
        <w:rPr>
          <w:rFonts w:ascii="Times New Roman" w:hAnsi="Times New Roman" w:cs="Times New Roman"/>
          <w:color w:val="000000"/>
          <w:sz w:val="22"/>
        </w:rPr>
        <w:t xml:space="preserve"> model, we need to set the side payment in </w:t>
      </w:r>
      <w:r w:rsidR="00D7174A">
        <w:rPr>
          <w:rFonts w:ascii="Times New Roman" w:hAnsi="Times New Roman" w:cs="Times New Roman"/>
          <w:color w:val="000000"/>
          <w:sz w:val="22"/>
        </w:rPr>
        <w:t xml:space="preserve">such </w:t>
      </w:r>
      <w:r w:rsidR="006F3D7A" w:rsidRPr="00F007DB">
        <w:rPr>
          <w:rFonts w:ascii="Times New Roman" w:hAnsi="Times New Roman" w:cs="Times New Roman"/>
          <w:color w:val="000000"/>
          <w:sz w:val="22"/>
        </w:rPr>
        <w:t xml:space="preserve">a way such that the retailer will receive </w:t>
      </w:r>
      <w:r w:rsidR="009F5C54" w:rsidRPr="00F007DB">
        <w:rPr>
          <w:rFonts w:ascii="Times New Roman" w:hAnsi="Times New Roman" w:cs="Times New Roman"/>
          <w:noProof/>
          <w:color w:val="000000"/>
          <w:position w:val="-10"/>
          <w:sz w:val="22"/>
        </w:rPr>
        <w:object w:dxaOrig="620" w:dyaOrig="300" w14:anchorId="2492136C">
          <v:shape id="_x0000_i1177" type="#_x0000_t75" alt="" style="width:31.85pt;height:14.75pt;mso-width-percent:0;mso-height-percent:0;mso-width-percent:0;mso-height-percent:0" o:ole="" fillcolor="window">
            <v:imagedata r:id="rId286" o:title=""/>
          </v:shape>
          <o:OLEObject Type="Embed" ProgID="Equation.DSMT4" ShapeID="_x0000_i1177" DrawAspect="Content" ObjectID="_1640812956" r:id="rId287"/>
        </w:object>
      </w:r>
      <w:r w:rsidR="006F3D7A" w:rsidRPr="00F007DB">
        <w:rPr>
          <w:rFonts w:ascii="Times New Roman" w:hAnsi="Times New Roman" w:cs="Times New Roman"/>
          <w:color w:val="000000"/>
          <w:sz w:val="22"/>
        </w:rPr>
        <w:t xml:space="preserve"> of the optimi</w:t>
      </w:r>
      <w:r w:rsidR="00D7174A">
        <w:rPr>
          <w:rFonts w:ascii="Times New Roman" w:hAnsi="Times New Roman" w:cs="Times New Roman"/>
          <w:color w:val="000000"/>
          <w:sz w:val="22"/>
        </w:rPr>
        <w:t>s</w:t>
      </w:r>
      <w:r w:rsidR="006F3D7A" w:rsidRPr="00F007DB">
        <w:rPr>
          <w:rFonts w:ascii="Times New Roman" w:hAnsi="Times New Roman" w:cs="Times New Roman"/>
          <w:color w:val="000000"/>
          <w:sz w:val="22"/>
        </w:rPr>
        <w:t xml:space="preserve">ed supply chain’s expected profit. </w:t>
      </w:r>
      <w:r w:rsidR="005F46BD" w:rsidRPr="00F007DB">
        <w:rPr>
          <w:rFonts w:ascii="Times New Roman" w:hAnsi="Times New Roman" w:cs="Times New Roman"/>
          <w:color w:val="000000"/>
          <w:sz w:val="22"/>
        </w:rPr>
        <w:t>The expected profit of the optimized supply chain is given as follows:</w:t>
      </w:r>
    </w:p>
    <w:p w14:paraId="0A9A0567" w14:textId="4FE85BAA" w:rsidR="005F46BD" w:rsidRPr="00F007DB" w:rsidRDefault="009F5C54" w:rsidP="00724300">
      <w:pPr>
        <w:autoSpaceDE w:val="0"/>
        <w:autoSpaceDN w:val="0"/>
        <w:adjustRightInd w:val="0"/>
        <w:spacing w:line="480" w:lineRule="auto"/>
        <w:rPr>
          <w:rFonts w:ascii="Times New Roman" w:hAnsi="Times New Roman" w:cs="Times New Roman"/>
          <w:color w:val="000000"/>
          <w:sz w:val="22"/>
        </w:rPr>
      </w:pPr>
      <w:r w:rsidRPr="00F007DB">
        <w:rPr>
          <w:rFonts w:ascii="Times New Roman" w:hAnsi="Times New Roman" w:cs="Times New Roman"/>
          <w:noProof/>
          <w:color w:val="000000"/>
          <w:position w:val="-18"/>
          <w:sz w:val="22"/>
        </w:rPr>
        <w:object w:dxaOrig="5160" w:dyaOrig="540" w14:anchorId="5B9A82D5">
          <v:shape id="_x0000_i1178" type="#_x0000_t75" alt="" style="width:259.1pt;height:25.95pt;mso-width-percent:0;mso-height-percent:0;mso-width-percent:0;mso-height-percent:0" o:ole="">
            <v:imagedata r:id="rId288" o:title=""/>
          </v:shape>
          <o:OLEObject Type="Embed" ProgID="Equation.DSMT4" ShapeID="_x0000_i1178" DrawAspect="Content" ObjectID="_1640812957" r:id="rId289"/>
        </w:object>
      </w:r>
    </w:p>
    <w:p w14:paraId="5374BD9B" w14:textId="5CCA7F1A" w:rsidR="006F3D7A" w:rsidRPr="00F007DB" w:rsidRDefault="006F3D7A" w:rsidP="00724300">
      <w:pPr>
        <w:autoSpaceDE w:val="0"/>
        <w:autoSpaceDN w:val="0"/>
        <w:adjustRightInd w:val="0"/>
        <w:spacing w:line="480" w:lineRule="auto"/>
        <w:ind w:firstLine="480"/>
        <w:rPr>
          <w:rFonts w:ascii="Times New Roman" w:hAnsi="Times New Roman" w:cs="Times New Roman"/>
          <w:color w:val="000000"/>
          <w:sz w:val="22"/>
        </w:rPr>
      </w:pPr>
      <w:r w:rsidRPr="00F007DB">
        <w:rPr>
          <w:rFonts w:ascii="Times New Roman" w:hAnsi="Times New Roman" w:cs="Times New Roman"/>
          <w:color w:val="000000"/>
          <w:sz w:val="22"/>
        </w:rPr>
        <w:t>In other words, we have:</w:t>
      </w:r>
    </w:p>
    <w:p w14:paraId="3B005B57" w14:textId="1EB87811" w:rsidR="0077425E" w:rsidRPr="00F007DB" w:rsidRDefault="009F5C54" w:rsidP="00724300">
      <w:pPr>
        <w:tabs>
          <w:tab w:val="right" w:pos="9720"/>
        </w:tabs>
        <w:autoSpaceDE w:val="0"/>
        <w:autoSpaceDN w:val="0"/>
        <w:adjustRightInd w:val="0"/>
        <w:spacing w:line="480" w:lineRule="auto"/>
        <w:rPr>
          <w:rFonts w:ascii="Times New Roman" w:hAnsi="Times New Roman" w:cs="Times New Roman"/>
          <w:color w:val="000000"/>
          <w:sz w:val="22"/>
        </w:rPr>
      </w:pPr>
      <w:r w:rsidRPr="00F007DB">
        <w:rPr>
          <w:rFonts w:ascii="Times New Roman" w:hAnsi="Times New Roman" w:cs="Times New Roman"/>
          <w:noProof/>
          <w:color w:val="000000"/>
          <w:position w:val="-18"/>
          <w:sz w:val="22"/>
        </w:rPr>
        <w:object w:dxaOrig="7180" w:dyaOrig="540" w14:anchorId="6313AEF5">
          <v:shape id="_x0000_i1179" type="#_x0000_t75" alt="" style="width:361.2pt;height:24.2pt;mso-width-percent:0;mso-height-percent:0;mso-width-percent:0;mso-height-percent:0" o:ole="" fillcolor="window">
            <v:imagedata r:id="rId290" o:title=""/>
          </v:shape>
          <o:OLEObject Type="Embed" ProgID="Equation.DSMT4" ShapeID="_x0000_i1179" DrawAspect="Content" ObjectID="_1640812958" r:id="rId291"/>
        </w:object>
      </w:r>
      <w:r w:rsidR="0077425E" w:rsidRPr="00F007DB">
        <w:rPr>
          <w:rFonts w:ascii="Times New Roman" w:hAnsi="Times New Roman" w:cs="Times New Roman"/>
          <w:color w:val="000000"/>
          <w:sz w:val="22"/>
        </w:rPr>
        <w:t xml:space="preserve"> =</w:t>
      </w:r>
      <w:r w:rsidRPr="00F007DB">
        <w:rPr>
          <w:rFonts w:ascii="Times New Roman" w:hAnsi="Times New Roman" w:cs="Times New Roman"/>
          <w:noProof/>
          <w:color w:val="000000"/>
          <w:position w:val="-10"/>
          <w:sz w:val="22"/>
        </w:rPr>
        <w:object w:dxaOrig="1240" w:dyaOrig="360" w14:anchorId="06516AFD">
          <v:shape id="_x0000_i1180" type="#_x0000_t75" alt="" style="width:61.4pt;height:18.3pt;mso-width-percent:0;mso-height-percent:0;mso-width-percent:0;mso-height-percent:0" o:ole="" fillcolor="window">
            <v:imagedata r:id="rId292" o:title=""/>
          </v:shape>
          <o:OLEObject Type="Embed" ProgID="Equation.DSMT4" ShapeID="_x0000_i1180" DrawAspect="Content" ObjectID="_1640812959" r:id="rId293"/>
        </w:object>
      </w:r>
      <w:r w:rsidR="005F46BD" w:rsidRPr="00F007DB">
        <w:rPr>
          <w:rFonts w:ascii="Times New Roman" w:hAnsi="Times New Roman" w:cs="Times New Roman"/>
          <w:color w:val="000000"/>
          <w:sz w:val="22"/>
        </w:rPr>
        <w:t>.</w:t>
      </w:r>
      <w:r w:rsidR="005F46BD" w:rsidRPr="00F007DB">
        <w:rPr>
          <w:rFonts w:ascii="Times New Roman" w:hAnsi="Times New Roman" w:cs="Times New Roman"/>
          <w:color w:val="000000"/>
          <w:sz w:val="22"/>
        </w:rPr>
        <w:tab/>
        <w:t>(A1.3)</w:t>
      </w:r>
    </w:p>
    <w:p w14:paraId="5250F0DB" w14:textId="78673E7B" w:rsidR="005F46BD" w:rsidRPr="00F007DB" w:rsidRDefault="005F46BD" w:rsidP="00724300">
      <w:pPr>
        <w:tabs>
          <w:tab w:val="right" w:pos="9720"/>
        </w:tabs>
        <w:autoSpaceDE w:val="0"/>
        <w:autoSpaceDN w:val="0"/>
        <w:adjustRightInd w:val="0"/>
        <w:spacing w:line="480" w:lineRule="auto"/>
        <w:rPr>
          <w:rFonts w:ascii="Times New Roman" w:hAnsi="Times New Roman" w:cs="Times New Roman"/>
          <w:color w:val="000000"/>
          <w:sz w:val="22"/>
        </w:rPr>
      </w:pPr>
      <w:r w:rsidRPr="00F007DB">
        <w:rPr>
          <w:rFonts w:ascii="Times New Roman" w:hAnsi="Times New Roman" w:cs="Times New Roman"/>
          <w:color w:val="000000"/>
          <w:sz w:val="22"/>
        </w:rPr>
        <w:t>Solving (A1.3) yields:</w:t>
      </w:r>
    </w:p>
    <w:p w14:paraId="6FCAAEDE" w14:textId="1FE653C4" w:rsidR="005F46BD" w:rsidRPr="00F007DB" w:rsidRDefault="009F5C54" w:rsidP="00724300">
      <w:pPr>
        <w:autoSpaceDE w:val="0"/>
        <w:autoSpaceDN w:val="0"/>
        <w:adjustRightInd w:val="0"/>
        <w:spacing w:line="480" w:lineRule="auto"/>
        <w:rPr>
          <w:rFonts w:ascii="Times New Roman" w:eastAsia="DengXian" w:hAnsi="Times New Roman" w:cs="Times New Roman"/>
          <w:color w:val="000000" w:themeColor="text1"/>
          <w:kern w:val="0"/>
          <w:sz w:val="22"/>
        </w:rPr>
      </w:pPr>
      <w:r w:rsidRPr="00F007DB">
        <w:rPr>
          <w:rFonts w:ascii="Times New Roman" w:hAnsi="Times New Roman" w:cs="Times New Roman"/>
          <w:noProof/>
          <w:color w:val="000000"/>
          <w:position w:val="-18"/>
          <w:sz w:val="22"/>
        </w:rPr>
        <w:object w:dxaOrig="6259" w:dyaOrig="540" w14:anchorId="06DDC22A">
          <v:shape id="_x0000_i1181" type="#_x0000_t75" alt="" style="width:316.35pt;height:24.8pt;mso-width-percent:0;mso-height-percent:0;mso-width-percent:0;mso-height-percent:0" o:ole="" fillcolor="window">
            <v:imagedata r:id="rId294" o:title=""/>
          </v:shape>
          <o:OLEObject Type="Embed" ProgID="Equation.DSMT4" ShapeID="_x0000_i1181" DrawAspect="Content" ObjectID="_1640812960" r:id="rId295"/>
        </w:object>
      </w:r>
      <w:r w:rsidR="005F46BD" w:rsidRPr="00F007DB">
        <w:rPr>
          <w:rFonts w:ascii="Times New Roman" w:hAnsi="Times New Roman" w:cs="Times New Roman"/>
          <w:color w:val="000000"/>
          <w:sz w:val="22"/>
        </w:rPr>
        <w:t xml:space="preserve"> Thus, </w:t>
      </w:r>
      <w:r w:rsidR="00AD0785" w:rsidRPr="00F007DB">
        <w:rPr>
          <w:rFonts w:ascii="Times New Roman" w:hAnsi="Times New Roman" w:cs="Times New Roman"/>
          <w:color w:val="000000"/>
          <w:sz w:val="22"/>
        </w:rPr>
        <w:t xml:space="preserve">under the RD scenario, </w:t>
      </w:r>
      <w:r w:rsidR="00755A53" w:rsidRPr="00F007DB">
        <w:rPr>
          <w:rFonts w:ascii="Times New Roman" w:eastAsia="DengXian" w:hAnsi="Times New Roman" w:cs="Times New Roman"/>
          <w:color w:val="000000" w:themeColor="text1"/>
          <w:kern w:val="0"/>
          <w:sz w:val="22"/>
        </w:rPr>
        <w:t xml:space="preserve">win-win coordination can be achieved by setting </w:t>
      </w:r>
      <w:r w:rsidRPr="00F007DB">
        <w:rPr>
          <w:rFonts w:ascii="Times New Roman" w:hAnsi="Times New Roman" w:cs="Times New Roman"/>
          <w:noProof/>
          <w:color w:val="000000"/>
          <w:position w:val="-12"/>
          <w:sz w:val="22"/>
        </w:rPr>
        <w:object w:dxaOrig="720" w:dyaOrig="380" w14:anchorId="358223C6">
          <v:shape id="_x0000_i1182" type="#_x0000_t75" alt="" style="width:38.35pt;height:17.7pt;mso-width-percent:0;mso-height-percent:0;mso-width-percent:0;mso-height-percent:0" o:ole="" fillcolor="window">
            <v:imagedata r:id="rId101" o:title=""/>
          </v:shape>
          <o:OLEObject Type="Embed" ProgID="Equation.DSMT4" ShapeID="_x0000_i1182" DrawAspect="Content" ObjectID="_1640812961" r:id="rId296"/>
        </w:object>
      </w:r>
      <w:r w:rsidR="00755A53" w:rsidRPr="00F007DB">
        <w:rPr>
          <w:rFonts w:ascii="Times New Roman" w:hAnsi="Times New Roman" w:cs="Times New Roman"/>
          <w:color w:val="000000"/>
          <w:sz w:val="22"/>
        </w:rPr>
        <w:t xml:space="preserve"> and </w:t>
      </w:r>
      <w:r w:rsidRPr="00F007DB">
        <w:rPr>
          <w:rFonts w:ascii="Times New Roman" w:hAnsi="Times New Roman" w:cs="Times New Roman"/>
          <w:noProof/>
          <w:color w:val="000000"/>
          <w:position w:val="-12"/>
          <w:sz w:val="22"/>
        </w:rPr>
        <w:object w:dxaOrig="680" w:dyaOrig="380" w14:anchorId="0A7CF29F">
          <v:shape id="_x0000_i1183" type="#_x0000_t75" alt="" style="width:34.25pt;height:17.7pt;mso-width-percent:0;mso-height-percent:0;mso-width-percent:0;mso-height-percent:0" o:ole="" fillcolor="window">
            <v:imagedata r:id="rId103" o:title=""/>
          </v:shape>
          <o:OLEObject Type="Embed" ProgID="Equation.DSMT4" ShapeID="_x0000_i1183" DrawAspect="Content" ObjectID="_1640812962" r:id="rId297"/>
        </w:object>
      </w:r>
      <w:r w:rsidR="00755A53" w:rsidRPr="00F007DB">
        <w:rPr>
          <w:rFonts w:ascii="Times New Roman" w:eastAsia="DengXian" w:hAnsi="Times New Roman" w:cs="Times New Roman"/>
          <w:color w:val="000000" w:themeColor="text1"/>
          <w:kern w:val="0"/>
          <w:sz w:val="22"/>
        </w:rPr>
        <w:t xml:space="preserve">. </w:t>
      </w:r>
    </w:p>
    <w:p w14:paraId="02472BD3" w14:textId="3F1C58A5" w:rsidR="00AD0785" w:rsidRPr="00F007DB" w:rsidRDefault="00755A53" w:rsidP="00724300">
      <w:pPr>
        <w:autoSpaceDE w:val="0"/>
        <w:autoSpaceDN w:val="0"/>
        <w:adjustRightInd w:val="0"/>
        <w:spacing w:line="480" w:lineRule="auto"/>
        <w:rPr>
          <w:rFonts w:ascii="Times New Roman" w:eastAsia="DengXian" w:hAnsi="Times New Roman" w:cs="Times New Roman"/>
          <w:color w:val="000000" w:themeColor="text1"/>
          <w:kern w:val="0"/>
          <w:sz w:val="22"/>
        </w:rPr>
      </w:pPr>
      <w:r w:rsidRPr="00F007DB">
        <w:rPr>
          <w:rFonts w:ascii="Times New Roman" w:eastAsia="DengXian" w:hAnsi="Times New Roman" w:cs="Times New Roman"/>
          <w:color w:val="000000" w:themeColor="text1"/>
          <w:kern w:val="0"/>
          <w:sz w:val="22"/>
        </w:rPr>
        <w:t>(ii) For the MD scenario</w:t>
      </w:r>
      <w:r w:rsidR="00D7174A">
        <w:rPr>
          <w:rFonts w:ascii="Times New Roman" w:eastAsia="DengXian" w:hAnsi="Times New Roman" w:cs="Times New Roman"/>
          <w:color w:val="000000" w:themeColor="text1"/>
          <w:kern w:val="0"/>
          <w:sz w:val="22"/>
        </w:rPr>
        <w:t>,</w:t>
      </w:r>
      <w:r w:rsidRPr="00F007DB">
        <w:rPr>
          <w:rFonts w:ascii="Times New Roman" w:eastAsia="DengXian" w:hAnsi="Times New Roman" w:cs="Times New Roman"/>
          <w:color w:val="000000" w:themeColor="text1"/>
          <w:kern w:val="0"/>
          <w:sz w:val="22"/>
        </w:rPr>
        <w:t xml:space="preserve"> </w:t>
      </w:r>
      <w:r w:rsidR="00D7174A">
        <w:rPr>
          <w:rFonts w:ascii="Times New Roman" w:eastAsia="DengXian" w:hAnsi="Times New Roman" w:cs="Times New Roman"/>
          <w:color w:val="000000" w:themeColor="text1"/>
          <w:kern w:val="0"/>
          <w:sz w:val="22"/>
        </w:rPr>
        <w:t>s</w:t>
      </w:r>
      <w:r w:rsidR="00AD0785" w:rsidRPr="00F007DB">
        <w:rPr>
          <w:rFonts w:ascii="Times New Roman" w:eastAsia="DengXian" w:hAnsi="Times New Roman" w:cs="Times New Roman"/>
          <w:color w:val="000000" w:themeColor="text1"/>
          <w:kern w:val="0"/>
          <w:sz w:val="22"/>
        </w:rPr>
        <w:t>imilar to the step</w:t>
      </w:r>
      <w:r w:rsidR="00D7174A">
        <w:rPr>
          <w:rFonts w:ascii="Times New Roman" w:eastAsia="DengXian" w:hAnsi="Times New Roman" w:cs="Times New Roman"/>
          <w:color w:val="000000" w:themeColor="text1"/>
          <w:kern w:val="0"/>
          <w:sz w:val="22"/>
        </w:rPr>
        <w:t>s</w:t>
      </w:r>
      <w:r w:rsidR="00AD0785" w:rsidRPr="00F007DB">
        <w:rPr>
          <w:rFonts w:ascii="Times New Roman" w:eastAsia="DengXian" w:hAnsi="Times New Roman" w:cs="Times New Roman"/>
          <w:color w:val="000000" w:themeColor="text1"/>
          <w:kern w:val="0"/>
          <w:sz w:val="22"/>
        </w:rPr>
        <w:t xml:space="preserve"> for the RD scenario, we have (A1.4):</w:t>
      </w:r>
    </w:p>
    <w:p w14:paraId="4A936EF5" w14:textId="3CE34256" w:rsidR="00AD0785" w:rsidRPr="00F007DB" w:rsidRDefault="009F5C54" w:rsidP="00724300">
      <w:pPr>
        <w:tabs>
          <w:tab w:val="right" w:pos="9720"/>
        </w:tabs>
        <w:autoSpaceDE w:val="0"/>
        <w:autoSpaceDN w:val="0"/>
        <w:adjustRightInd w:val="0"/>
        <w:spacing w:line="480" w:lineRule="auto"/>
        <w:rPr>
          <w:rFonts w:ascii="Times New Roman" w:hAnsi="Times New Roman" w:cs="Times New Roman"/>
          <w:color w:val="000000"/>
          <w:sz w:val="22"/>
        </w:rPr>
      </w:pPr>
      <w:r w:rsidRPr="00F007DB">
        <w:rPr>
          <w:rFonts w:ascii="Times New Roman" w:hAnsi="Times New Roman" w:cs="Times New Roman"/>
          <w:noProof/>
          <w:color w:val="000000"/>
          <w:position w:val="-10"/>
          <w:sz w:val="22"/>
        </w:rPr>
        <w:object w:dxaOrig="2600" w:dyaOrig="360" w14:anchorId="01B81B65">
          <v:shape id="_x0000_i1184" type="#_x0000_t75" alt="" style="width:132.2pt;height:18.3pt;mso-width-percent:0;mso-height-percent:0;mso-width-percent:0;mso-height-percent:0" o:ole="" fillcolor="window">
            <v:imagedata r:id="rId298" o:title=""/>
          </v:shape>
          <o:OLEObject Type="Embed" ProgID="Equation.DSMT4" ShapeID="_x0000_i1184" DrawAspect="Content" ObjectID="_1640812963" r:id="rId299"/>
        </w:object>
      </w:r>
      <w:r w:rsidR="00AD0785" w:rsidRPr="00F007DB">
        <w:rPr>
          <w:rFonts w:ascii="Times New Roman" w:hAnsi="Times New Roman" w:cs="Times New Roman"/>
          <w:color w:val="000000"/>
          <w:sz w:val="22"/>
        </w:rPr>
        <w:t>=</w:t>
      </w:r>
      <w:r w:rsidRPr="00F007DB">
        <w:rPr>
          <w:rFonts w:ascii="Times New Roman" w:hAnsi="Times New Roman" w:cs="Times New Roman"/>
          <w:noProof/>
          <w:color w:val="000000"/>
          <w:position w:val="-18"/>
          <w:sz w:val="22"/>
        </w:rPr>
        <w:object w:dxaOrig="3340" w:dyaOrig="540" w14:anchorId="5C67462C">
          <v:shape id="_x0000_i1185" type="#_x0000_t75" alt="" style="width:168.2pt;height:24.8pt;mso-width-percent:0;mso-height-percent:0;mso-width-percent:0;mso-height-percent:0" o:ole="" fillcolor="window">
            <v:imagedata r:id="rId300" o:title=""/>
          </v:shape>
          <o:OLEObject Type="Embed" ProgID="Equation.DSMT4" ShapeID="_x0000_i1185" DrawAspect="Content" ObjectID="_1640812964" r:id="rId301"/>
        </w:object>
      </w:r>
      <w:r w:rsidR="00AD0785" w:rsidRPr="00F007DB">
        <w:rPr>
          <w:rFonts w:ascii="Times New Roman" w:hAnsi="Times New Roman" w:cs="Times New Roman"/>
          <w:color w:val="000000"/>
          <w:sz w:val="22"/>
        </w:rPr>
        <w:t>=</w:t>
      </w:r>
      <w:r w:rsidRPr="00F007DB">
        <w:rPr>
          <w:rFonts w:ascii="Times New Roman" w:hAnsi="Times New Roman" w:cs="Times New Roman"/>
          <w:noProof/>
          <w:color w:val="000000"/>
          <w:position w:val="-10"/>
          <w:sz w:val="22"/>
        </w:rPr>
        <w:object w:dxaOrig="820" w:dyaOrig="360" w14:anchorId="7D98D4F6">
          <v:shape id="_x0000_i1186" type="#_x0000_t75" alt="" style="width:43.1pt;height:18.3pt;mso-width-percent:0;mso-height-percent:0;mso-width-percent:0;mso-height-percent:0" o:ole="" fillcolor="window">
            <v:imagedata r:id="rId302" o:title=""/>
          </v:shape>
          <o:OLEObject Type="Embed" ProgID="Equation.DSMT4" ShapeID="_x0000_i1186" DrawAspect="Content" ObjectID="_1640812965" r:id="rId303"/>
        </w:object>
      </w:r>
      <w:r w:rsidR="00AD0785" w:rsidRPr="00F007DB">
        <w:rPr>
          <w:rFonts w:ascii="Times New Roman" w:hAnsi="Times New Roman" w:cs="Times New Roman"/>
          <w:color w:val="000000"/>
          <w:sz w:val="22"/>
        </w:rPr>
        <w:t>.</w:t>
      </w:r>
      <w:r w:rsidR="00AD0785" w:rsidRPr="00F007DB">
        <w:rPr>
          <w:rFonts w:ascii="Times New Roman" w:hAnsi="Times New Roman" w:cs="Times New Roman"/>
          <w:color w:val="000000"/>
          <w:sz w:val="22"/>
        </w:rPr>
        <w:tab/>
        <w:t>(A1.4)</w:t>
      </w:r>
    </w:p>
    <w:p w14:paraId="63DC4805" w14:textId="300CD01C" w:rsidR="00A24704" w:rsidRPr="00F007DB" w:rsidRDefault="00AD0785" w:rsidP="00BF2EA9">
      <w:pPr>
        <w:tabs>
          <w:tab w:val="right" w:pos="9720"/>
        </w:tabs>
        <w:autoSpaceDE w:val="0"/>
        <w:autoSpaceDN w:val="0"/>
        <w:adjustRightInd w:val="0"/>
        <w:spacing w:line="480" w:lineRule="auto"/>
        <w:rPr>
          <w:rFonts w:ascii="Times New Roman" w:eastAsia="DengXian" w:hAnsi="Times New Roman" w:cs="Times New Roman"/>
          <w:color w:val="000000" w:themeColor="text1"/>
          <w:kern w:val="0"/>
          <w:sz w:val="22"/>
        </w:rPr>
      </w:pPr>
      <w:r w:rsidRPr="00F007DB">
        <w:rPr>
          <w:rFonts w:ascii="Times New Roman" w:hAnsi="Times New Roman" w:cs="Times New Roman"/>
          <w:color w:val="000000"/>
          <w:sz w:val="22"/>
        </w:rPr>
        <w:t xml:space="preserve">Solving (A1.4) yields: </w:t>
      </w:r>
      <w:r w:rsidR="009F5C54" w:rsidRPr="00F007DB">
        <w:rPr>
          <w:rFonts w:ascii="Times New Roman" w:hAnsi="Times New Roman" w:cs="Times New Roman"/>
          <w:noProof/>
          <w:color w:val="000000"/>
          <w:position w:val="-18"/>
          <w:sz w:val="22"/>
        </w:rPr>
        <w:object w:dxaOrig="6280" w:dyaOrig="540" w14:anchorId="4FA3209B">
          <v:shape id="_x0000_i1187" type="#_x0000_t75" alt="" style="width:315.15pt;height:24.8pt;mso-width-percent:0;mso-height-percent:0;mso-width-percent:0;mso-height-percent:0" o:ole="" fillcolor="window">
            <v:imagedata r:id="rId304" o:title=""/>
          </v:shape>
          <o:OLEObject Type="Embed" ProgID="Equation.DSMT4" ShapeID="_x0000_i1187" DrawAspect="Content" ObjectID="_1640812966" r:id="rId305"/>
        </w:object>
      </w:r>
      <w:r w:rsidRPr="00F007DB">
        <w:rPr>
          <w:rFonts w:ascii="Times New Roman" w:hAnsi="Times New Roman" w:cs="Times New Roman"/>
          <w:color w:val="000000"/>
          <w:sz w:val="22"/>
        </w:rPr>
        <w:t xml:space="preserve"> Thus, under the MD scenario, </w:t>
      </w:r>
      <w:r w:rsidRPr="00F007DB">
        <w:rPr>
          <w:rFonts w:ascii="Times New Roman" w:eastAsia="DengXian" w:hAnsi="Times New Roman" w:cs="Times New Roman"/>
          <w:color w:val="000000" w:themeColor="text1"/>
          <w:kern w:val="0"/>
          <w:sz w:val="22"/>
        </w:rPr>
        <w:t xml:space="preserve">win-win coordination </w:t>
      </w:r>
      <w:r w:rsidR="00755A53" w:rsidRPr="00F007DB">
        <w:rPr>
          <w:rFonts w:ascii="Times New Roman" w:eastAsia="DengXian" w:hAnsi="Times New Roman" w:cs="Times New Roman"/>
          <w:color w:val="000000" w:themeColor="text1"/>
          <w:kern w:val="0"/>
          <w:sz w:val="22"/>
        </w:rPr>
        <w:t xml:space="preserve">can be achieved by setting </w:t>
      </w:r>
      <w:r w:rsidR="009F5C54" w:rsidRPr="00F007DB">
        <w:rPr>
          <w:rFonts w:ascii="Times New Roman" w:hAnsi="Times New Roman" w:cs="Times New Roman"/>
          <w:noProof/>
          <w:color w:val="000000"/>
          <w:position w:val="-12"/>
          <w:sz w:val="22"/>
        </w:rPr>
        <w:object w:dxaOrig="760" w:dyaOrig="380" w14:anchorId="2C859446">
          <v:shape id="_x0000_i1188" type="#_x0000_t75" alt="" style="width:38.95pt;height:17.7pt;mso-width-percent:0;mso-height-percent:0;mso-width-percent:0;mso-height-percent:0" o:ole="" fillcolor="window">
            <v:imagedata r:id="rId106" o:title=""/>
          </v:shape>
          <o:OLEObject Type="Embed" ProgID="Equation.DSMT4" ShapeID="_x0000_i1188" DrawAspect="Content" ObjectID="_1640812967" r:id="rId306"/>
        </w:object>
      </w:r>
      <w:r w:rsidR="00755A53" w:rsidRPr="00F007DB">
        <w:rPr>
          <w:rFonts w:ascii="Times New Roman" w:hAnsi="Times New Roman" w:cs="Times New Roman"/>
          <w:color w:val="000000"/>
          <w:sz w:val="22"/>
        </w:rPr>
        <w:t xml:space="preserve"> and </w:t>
      </w:r>
      <w:r w:rsidR="009F5C54" w:rsidRPr="00F007DB">
        <w:rPr>
          <w:rFonts w:ascii="Times New Roman" w:hAnsi="Times New Roman" w:cs="Times New Roman"/>
          <w:noProof/>
          <w:color w:val="000000"/>
          <w:position w:val="-12"/>
          <w:sz w:val="22"/>
        </w:rPr>
        <w:object w:dxaOrig="720" w:dyaOrig="380" w14:anchorId="675A8F37">
          <v:shape id="_x0000_i1189" type="#_x0000_t75" alt="" style="width:38.35pt;height:17.7pt;mso-width-percent:0;mso-height-percent:0;mso-width-percent:0;mso-height-percent:0" o:ole="" fillcolor="window">
            <v:imagedata r:id="rId108" o:title=""/>
          </v:shape>
          <o:OLEObject Type="Embed" ProgID="Equation.DSMT4" ShapeID="_x0000_i1189" DrawAspect="Content" ObjectID="_1640812968" r:id="rId307"/>
        </w:object>
      </w:r>
      <w:r w:rsidR="00755A53" w:rsidRPr="00F007DB">
        <w:rPr>
          <w:rFonts w:ascii="Times New Roman" w:eastAsia="DengXian" w:hAnsi="Times New Roman" w:cs="Times New Roman"/>
          <w:color w:val="000000" w:themeColor="text1"/>
          <w:kern w:val="0"/>
          <w:sz w:val="22"/>
        </w:rPr>
        <w:t>.</w:t>
      </w:r>
      <w:r w:rsidRPr="00F007DB">
        <w:rPr>
          <w:rFonts w:ascii="Times New Roman" w:eastAsia="DengXian" w:hAnsi="Times New Roman" w:cs="Times New Roman"/>
          <w:color w:val="000000" w:themeColor="text1"/>
          <w:kern w:val="0"/>
          <w:sz w:val="22"/>
        </w:rPr>
        <w:tab/>
        <w:t>(Q.E.D)</w:t>
      </w:r>
    </w:p>
    <w:p w14:paraId="430B9A74" w14:textId="60C913C9" w:rsidR="00BF2EA9" w:rsidRPr="00F007DB" w:rsidRDefault="00A24704" w:rsidP="00BF2EA9">
      <w:pPr>
        <w:tabs>
          <w:tab w:val="right" w:pos="9720"/>
        </w:tabs>
        <w:autoSpaceDE w:val="0"/>
        <w:autoSpaceDN w:val="0"/>
        <w:adjustRightInd w:val="0"/>
        <w:spacing w:line="480" w:lineRule="auto"/>
        <w:rPr>
          <w:rFonts w:ascii="Times New Roman" w:eastAsia="DengXian" w:hAnsi="Times New Roman" w:cs="Times New Roman"/>
          <w:color w:val="000000" w:themeColor="text1"/>
          <w:kern w:val="0"/>
          <w:sz w:val="22"/>
        </w:rPr>
      </w:pPr>
      <w:r w:rsidRPr="00F007DB">
        <w:rPr>
          <w:rFonts w:ascii="Times New Roman" w:eastAsia="DengXian" w:hAnsi="Times New Roman" w:cs="Times New Roman"/>
          <w:color w:val="000000" w:themeColor="text1"/>
          <w:kern w:val="0"/>
          <w:sz w:val="22"/>
        </w:rPr>
        <w:t>(b</w:t>
      </w:r>
      <w:r w:rsidR="00BF2EA9" w:rsidRPr="00F007DB">
        <w:rPr>
          <w:rFonts w:ascii="Times New Roman" w:eastAsia="DengXian" w:hAnsi="Times New Roman" w:cs="Times New Roman"/>
          <w:color w:val="000000" w:themeColor="text1"/>
          <w:kern w:val="0"/>
          <w:sz w:val="22"/>
        </w:rPr>
        <w:t>)</w:t>
      </w:r>
      <w:r w:rsidR="00BF2EA9" w:rsidRPr="00F007DB">
        <w:rPr>
          <w:rFonts w:ascii="Times New Roman" w:hAnsi="Times New Roman" w:cs="Times New Roman"/>
          <w:color w:val="000000"/>
          <w:sz w:val="22"/>
        </w:rPr>
        <w:t xml:space="preserve"> </w:t>
      </w:r>
      <w:proofErr w:type="gramStart"/>
      <w:r w:rsidR="00BF2EA9" w:rsidRPr="00F007DB">
        <w:rPr>
          <w:rFonts w:ascii="Times New Roman" w:hAnsi="Times New Roman" w:cs="Times New Roman"/>
          <w:color w:val="000000"/>
          <w:sz w:val="22"/>
        </w:rPr>
        <w:t>By definition, we</w:t>
      </w:r>
      <w:proofErr w:type="gramEnd"/>
      <w:r w:rsidR="00BF2EA9" w:rsidRPr="00F007DB">
        <w:rPr>
          <w:rFonts w:ascii="Times New Roman" w:hAnsi="Times New Roman" w:cs="Times New Roman"/>
          <w:color w:val="000000"/>
          <w:sz w:val="22"/>
        </w:rPr>
        <w:t xml:space="preserve"> have: </w:t>
      </w:r>
      <w:r w:rsidR="009F5C54" w:rsidRPr="00F007DB">
        <w:rPr>
          <w:rFonts w:ascii="Times New Roman" w:hAnsi="Times New Roman" w:cs="Times New Roman"/>
          <w:noProof/>
          <w:color w:val="000000"/>
          <w:position w:val="-30"/>
          <w:sz w:val="22"/>
        </w:rPr>
        <w:object w:dxaOrig="2400" w:dyaOrig="680" w14:anchorId="43F04007">
          <v:shape id="_x0000_i1190" type="#_x0000_t75" alt="" style="width:121.55pt;height:32.45pt;mso-width-percent:0;mso-height-percent:0;mso-width-percent:0;mso-height-percent:0" o:ole="" fillcolor="window">
            <v:imagedata r:id="rId91" o:title=""/>
          </v:shape>
          <o:OLEObject Type="Embed" ProgID="Equation.DSMT4" ShapeID="_x0000_i1190" DrawAspect="Content" ObjectID="_1640812969" r:id="rId308"/>
        </w:object>
      </w:r>
      <w:r w:rsidR="00BF2EA9" w:rsidRPr="00F007DB">
        <w:rPr>
          <w:rFonts w:ascii="Times New Roman" w:hAnsi="Times New Roman" w:cs="Times New Roman"/>
          <w:color w:val="000000"/>
          <w:sz w:val="22"/>
        </w:rPr>
        <w:t xml:space="preserve">. </w:t>
      </w:r>
      <w:r w:rsidR="00122195">
        <w:rPr>
          <w:rFonts w:ascii="Times New Roman" w:hAnsi="Times New Roman" w:cs="Times New Roman"/>
          <w:color w:val="000000"/>
          <w:sz w:val="22"/>
        </w:rPr>
        <w:t>As</w:t>
      </w:r>
      <w:r w:rsidR="00122195" w:rsidRPr="00F007DB">
        <w:rPr>
          <w:rFonts w:ascii="Times New Roman" w:hAnsi="Times New Roman" w:cs="Times New Roman"/>
          <w:color w:val="000000"/>
          <w:sz w:val="22"/>
        </w:rPr>
        <w:t xml:space="preserve"> </w:t>
      </w:r>
      <w:r w:rsidR="009F5C54" w:rsidRPr="00F007DB">
        <w:rPr>
          <w:rFonts w:ascii="Times New Roman" w:hAnsi="Times New Roman" w:cs="Times New Roman"/>
          <w:noProof/>
          <w:color w:val="000000"/>
          <w:position w:val="-28"/>
          <w:sz w:val="22"/>
        </w:rPr>
        <w:object w:dxaOrig="1600" w:dyaOrig="660" w14:anchorId="037A73F0">
          <v:shape id="_x0000_i1191" type="#_x0000_t75" alt="" style="width:79.65pt;height:28.9pt;mso-width-percent:0;mso-height-percent:0;mso-width-percent:0;mso-height-percent:0" o:ole="" fillcolor="window">
            <v:imagedata r:id="rId61" o:title=""/>
          </v:shape>
          <o:OLEObject Type="Embed" ProgID="Equation.DSMT4" ShapeID="_x0000_i1191" DrawAspect="Content" ObjectID="_1640812970" r:id="rId309"/>
        </w:object>
      </w:r>
      <w:r w:rsidR="00BF2EA9" w:rsidRPr="00F007DB">
        <w:rPr>
          <w:rFonts w:ascii="Times New Roman" w:hAnsi="Times New Roman" w:cs="Times New Roman"/>
          <w:color w:val="000000"/>
          <w:sz w:val="22"/>
        </w:rPr>
        <w:t xml:space="preserve"> and </w:t>
      </w:r>
      <w:r w:rsidR="009F5C54" w:rsidRPr="00F007DB">
        <w:rPr>
          <w:rFonts w:ascii="Times New Roman" w:hAnsi="Times New Roman" w:cs="Times New Roman"/>
          <w:noProof/>
          <w:color w:val="000000"/>
          <w:position w:val="-12"/>
          <w:sz w:val="22"/>
        </w:rPr>
        <w:object w:dxaOrig="740" w:dyaOrig="360" w14:anchorId="7F34EF37">
          <v:shape id="_x0000_i1192" type="#_x0000_t75" alt="" style="width:36.6pt;height:18.3pt;mso-width-percent:0;mso-height-percent:0;mso-width-percent:0;mso-height-percent:0" o:ole="" fillcolor="window">
            <v:imagedata r:id="rId310" o:title=""/>
          </v:shape>
          <o:OLEObject Type="Embed" ProgID="Equation.DSMT4" ShapeID="_x0000_i1192" DrawAspect="Content" ObjectID="_1640812971" r:id="rId311"/>
        </w:object>
      </w:r>
      <w:r w:rsidR="00BF2EA9" w:rsidRPr="00F007DB">
        <w:rPr>
          <w:rFonts w:ascii="Times New Roman" w:hAnsi="Times New Roman" w:cs="Times New Roman"/>
          <w:color w:val="000000"/>
          <w:sz w:val="22"/>
        </w:rPr>
        <w:t xml:space="preserve">, it is straightforward to show that </w:t>
      </w:r>
      <w:r w:rsidR="009F5C54" w:rsidRPr="00F007DB">
        <w:rPr>
          <w:rFonts w:ascii="Times New Roman" w:hAnsi="Times New Roman" w:cs="Times New Roman"/>
          <w:noProof/>
          <w:color w:val="000000"/>
          <w:position w:val="-12"/>
          <w:sz w:val="22"/>
        </w:rPr>
        <w:object w:dxaOrig="1440" w:dyaOrig="360" w14:anchorId="2A20F114">
          <v:shape id="_x0000_i1193" type="#_x0000_t75" alt="" style="width:73.75pt;height:18.3pt;mso-width-percent:0;mso-height-percent:0;mso-width-percent:0;mso-height-percent:0" o:ole="" fillcolor="window">
            <v:imagedata r:id="rId312" o:title=""/>
          </v:shape>
          <o:OLEObject Type="Embed" ProgID="Equation.DSMT4" ShapeID="_x0000_i1193" DrawAspect="Content" ObjectID="_1640812972" r:id="rId313"/>
        </w:object>
      </w:r>
      <w:r w:rsidR="00BF2EA9" w:rsidRPr="00F007DB">
        <w:rPr>
          <w:rFonts w:ascii="Times New Roman" w:hAnsi="Times New Roman" w:cs="Times New Roman"/>
          <w:color w:val="000000"/>
          <w:sz w:val="22"/>
        </w:rPr>
        <w:t xml:space="preserve"> and </w:t>
      </w:r>
      <w:r w:rsidR="009F5C54" w:rsidRPr="00F007DB">
        <w:rPr>
          <w:rFonts w:ascii="Times New Roman" w:hAnsi="Times New Roman" w:cs="Times New Roman"/>
          <w:noProof/>
          <w:color w:val="000000"/>
          <w:position w:val="-12"/>
          <w:sz w:val="22"/>
        </w:rPr>
        <w:object w:dxaOrig="4620" w:dyaOrig="360" w14:anchorId="4C9D4D77">
          <v:shape id="_x0000_i1194" type="#_x0000_t75" alt="" style="width:231.35pt;height:18.3pt;mso-width-percent:0;mso-height-percent:0;mso-width-percent:0;mso-height-percent:0" o:ole="" fillcolor="window">
            <v:imagedata r:id="rId314" o:title=""/>
          </v:shape>
          <o:OLEObject Type="Embed" ProgID="Equation.DSMT4" ShapeID="_x0000_i1194" DrawAspect="Content" ObjectID="_1640812973" r:id="rId315"/>
        </w:object>
      </w:r>
      <w:r w:rsidR="00BF2EA9" w:rsidRPr="00F007DB">
        <w:rPr>
          <w:rFonts w:ascii="Times New Roman" w:hAnsi="Times New Roman" w:cs="Times New Roman"/>
          <w:color w:val="000000"/>
          <w:sz w:val="22"/>
        </w:rPr>
        <w:t xml:space="preserve">. Thus, </w:t>
      </w:r>
      <w:r w:rsidR="009F5C54" w:rsidRPr="00F007DB">
        <w:rPr>
          <w:rFonts w:ascii="Times New Roman" w:hAnsi="Times New Roman" w:cs="Times New Roman"/>
          <w:noProof/>
          <w:color w:val="000000"/>
          <w:position w:val="-12"/>
          <w:sz w:val="22"/>
        </w:rPr>
        <w:object w:dxaOrig="700" w:dyaOrig="380" w14:anchorId="4AC2E6D4">
          <v:shape id="_x0000_i1195" type="#_x0000_t75" alt="" style="width:34.8pt;height:17.7pt;mso-width-percent:0;mso-height-percent:0;mso-width-percent:0;mso-height-percent:0" o:ole="" fillcolor="window">
            <v:imagedata r:id="rId316" o:title=""/>
          </v:shape>
          <o:OLEObject Type="Embed" ProgID="Equation.DSMT4" ShapeID="_x0000_i1195" DrawAspect="Content" ObjectID="_1640812974" r:id="rId317"/>
        </w:object>
      </w:r>
      <w:r w:rsidR="00BF2EA9" w:rsidRPr="00F007DB">
        <w:rPr>
          <w:rFonts w:ascii="Times New Roman" w:hAnsi="Times New Roman" w:cs="Times New Roman"/>
          <w:color w:val="000000"/>
          <w:sz w:val="22"/>
        </w:rPr>
        <w:t xml:space="preserve">. Moreover, </w:t>
      </w:r>
      <w:r w:rsidR="00122195">
        <w:rPr>
          <w:rFonts w:ascii="Times New Roman" w:hAnsi="Times New Roman" w:cs="Times New Roman"/>
          <w:color w:val="000000"/>
          <w:sz w:val="22"/>
        </w:rPr>
        <w:t>as</w:t>
      </w:r>
      <w:r w:rsidR="00122195" w:rsidRPr="00F007DB">
        <w:rPr>
          <w:rFonts w:ascii="Times New Roman" w:hAnsi="Times New Roman" w:cs="Times New Roman"/>
          <w:color w:val="000000"/>
          <w:sz w:val="22"/>
        </w:rPr>
        <w:t xml:space="preserve"> </w:t>
      </w:r>
      <w:r w:rsidR="009F5C54" w:rsidRPr="00F007DB">
        <w:rPr>
          <w:rFonts w:ascii="Times New Roman" w:hAnsi="Times New Roman" w:cs="Times New Roman"/>
          <w:noProof/>
          <w:color w:val="000000"/>
          <w:position w:val="-12"/>
          <w:sz w:val="22"/>
        </w:rPr>
        <w:object w:dxaOrig="2540" w:dyaOrig="360" w14:anchorId="743D8C8E">
          <v:shape id="_x0000_i1196" type="#_x0000_t75" alt="" style="width:125.7pt;height:18.3pt;mso-width-percent:0;mso-height-percent:0;mso-width-percent:0;mso-height-percent:0" o:ole="" fillcolor="window">
            <v:imagedata r:id="rId318" o:title=""/>
          </v:shape>
          <o:OLEObject Type="Embed" ProgID="Equation.DSMT4" ShapeID="_x0000_i1196" DrawAspect="Content" ObjectID="_1640812975" r:id="rId319"/>
        </w:object>
      </w:r>
      <w:r w:rsidR="00BF2EA9" w:rsidRPr="00F007DB">
        <w:rPr>
          <w:rFonts w:ascii="Times New Roman" w:hAnsi="Times New Roman" w:cs="Times New Roman"/>
          <w:color w:val="000000"/>
          <w:sz w:val="22"/>
        </w:rPr>
        <w:t xml:space="preserve">, it is easy to see that  </w:t>
      </w:r>
      <w:r w:rsidR="009F5C54" w:rsidRPr="00F007DB">
        <w:rPr>
          <w:rFonts w:ascii="Times New Roman" w:hAnsi="Times New Roman" w:cs="Times New Roman"/>
          <w:noProof/>
          <w:color w:val="000000"/>
          <w:position w:val="-12"/>
          <w:sz w:val="22"/>
        </w:rPr>
        <w:object w:dxaOrig="3080" w:dyaOrig="360" w14:anchorId="57503B30">
          <v:shape id="_x0000_i1197" type="#_x0000_t75" alt="" style="width:155.2pt;height:18.3pt;mso-width-percent:0;mso-height-percent:0;mso-width-percent:0;mso-height-percent:0" o:ole="" fillcolor="window">
            <v:imagedata r:id="rId320" o:title=""/>
          </v:shape>
          <o:OLEObject Type="Embed" ProgID="Equation.DSMT4" ShapeID="_x0000_i1197" DrawAspect="Content" ObjectID="_1640812976" r:id="rId321"/>
        </w:object>
      </w:r>
      <w:r w:rsidR="00BF2EA9" w:rsidRPr="00F007DB">
        <w:rPr>
          <w:rFonts w:ascii="Times New Roman" w:hAnsi="Times New Roman" w:cs="Times New Roman"/>
          <w:color w:val="000000"/>
          <w:sz w:val="22"/>
        </w:rPr>
        <w:t xml:space="preserve"> is always true. Thus, we have: </w:t>
      </w:r>
      <w:r w:rsidR="009F5C54" w:rsidRPr="00F007DB">
        <w:rPr>
          <w:rFonts w:ascii="Times New Roman" w:hAnsi="Times New Roman" w:cs="Times New Roman"/>
          <w:noProof/>
          <w:color w:val="000000"/>
          <w:position w:val="-12"/>
          <w:sz w:val="22"/>
        </w:rPr>
        <w:object w:dxaOrig="700" w:dyaOrig="380" w14:anchorId="484FF1CF">
          <v:shape id="_x0000_i1198" type="#_x0000_t75" alt="" style="width:34.8pt;height:17.7pt;mso-width-percent:0;mso-height-percent:0;mso-width-percent:0;mso-height-percent:0" o:ole="" fillcolor="window">
            <v:imagedata r:id="rId322" o:title=""/>
          </v:shape>
          <o:OLEObject Type="Embed" ProgID="Equation.DSMT4" ShapeID="_x0000_i1198" DrawAspect="Content" ObjectID="_1640812977" r:id="rId323"/>
        </w:object>
      </w:r>
      <w:r w:rsidR="00BF2EA9" w:rsidRPr="00F007DB">
        <w:rPr>
          <w:rFonts w:ascii="Times New Roman" w:hAnsi="Times New Roman" w:cs="Times New Roman"/>
          <w:color w:val="000000"/>
          <w:sz w:val="22"/>
        </w:rPr>
        <w:t xml:space="preserve">. As such, we have: </w:t>
      </w:r>
      <w:r w:rsidR="009F5C54" w:rsidRPr="00F007DB">
        <w:rPr>
          <w:rFonts w:ascii="Times New Roman" w:hAnsi="Times New Roman" w:cs="Times New Roman"/>
          <w:noProof/>
          <w:color w:val="000000"/>
          <w:position w:val="-12"/>
          <w:sz w:val="22"/>
        </w:rPr>
        <w:object w:dxaOrig="999" w:dyaOrig="380" w14:anchorId="2458C90D">
          <v:shape id="_x0000_i1199" type="#_x0000_t75" alt="" style="width:52.5pt;height:17.7pt;mso-width-percent:0;mso-height-percent:0;mso-width-percent:0;mso-height-percent:0" o:ole="" fillcolor="window">
            <v:imagedata r:id="rId324" o:title=""/>
          </v:shape>
          <o:OLEObject Type="Embed" ProgID="Equation.DSMT4" ShapeID="_x0000_i1199" DrawAspect="Content" ObjectID="_1640812978" r:id="rId325"/>
        </w:object>
      </w:r>
      <w:r w:rsidR="00BF2EA9" w:rsidRPr="00F007DB">
        <w:rPr>
          <w:rFonts w:ascii="Times New Roman" w:hAnsi="Times New Roman" w:cs="Times New Roman"/>
          <w:color w:val="000000"/>
          <w:sz w:val="22"/>
        </w:rPr>
        <w:t xml:space="preserve">. For </w:t>
      </w:r>
      <w:r w:rsidR="009F5C54" w:rsidRPr="00F007DB">
        <w:rPr>
          <w:rFonts w:ascii="Times New Roman" w:hAnsi="Times New Roman" w:cs="Times New Roman"/>
          <w:noProof/>
          <w:color w:val="000000"/>
          <w:position w:val="-12"/>
          <w:sz w:val="22"/>
        </w:rPr>
        <w:object w:dxaOrig="1060" w:dyaOrig="380" w14:anchorId="24287CDE">
          <v:shape id="_x0000_i1200" type="#_x0000_t75" alt="" style="width:54.3pt;height:17.7pt;mso-width-percent:0;mso-height-percent:0;mso-width-percent:0;mso-height-percent:0" o:ole="" fillcolor="window">
            <v:imagedata r:id="rId326" o:title=""/>
          </v:shape>
          <o:OLEObject Type="Embed" ProgID="Equation.DSMT4" ShapeID="_x0000_i1200" DrawAspect="Content" ObjectID="_1640812979" r:id="rId327"/>
        </w:object>
      </w:r>
      <w:r w:rsidR="00D7174A">
        <w:rPr>
          <w:rFonts w:ascii="Times New Roman" w:hAnsi="Times New Roman" w:cs="Times New Roman"/>
          <w:color w:val="000000"/>
          <w:sz w:val="22"/>
        </w:rPr>
        <w:t>,</w:t>
      </w:r>
      <w:r w:rsidR="00BF2EA9" w:rsidRPr="00F007DB">
        <w:rPr>
          <w:rFonts w:ascii="Times New Roman" w:hAnsi="Times New Roman" w:cs="Times New Roman"/>
          <w:color w:val="000000"/>
          <w:sz w:val="22"/>
        </w:rPr>
        <w:t xml:space="preserve"> </w:t>
      </w:r>
      <w:r w:rsidR="00D7174A">
        <w:rPr>
          <w:rFonts w:ascii="Times New Roman" w:hAnsi="Times New Roman" w:cs="Times New Roman"/>
          <w:color w:val="000000"/>
          <w:sz w:val="22"/>
        </w:rPr>
        <w:t>n</w:t>
      </w:r>
      <w:r w:rsidR="00BF2EA9" w:rsidRPr="00F007DB">
        <w:rPr>
          <w:rFonts w:ascii="Times New Roman" w:hAnsi="Times New Roman" w:cs="Times New Roman"/>
          <w:color w:val="000000"/>
          <w:sz w:val="22"/>
        </w:rPr>
        <w:t xml:space="preserve">ote that </w:t>
      </w:r>
      <w:r w:rsidR="009F5C54" w:rsidRPr="00F007DB">
        <w:rPr>
          <w:rFonts w:ascii="Times New Roman" w:hAnsi="Times New Roman" w:cs="Times New Roman"/>
          <w:noProof/>
          <w:color w:val="000000"/>
          <w:position w:val="-30"/>
          <w:sz w:val="22"/>
        </w:rPr>
        <w:object w:dxaOrig="1680" w:dyaOrig="680" w14:anchorId="4FAA1D3F">
          <v:shape id="_x0000_i1201" type="#_x0000_t75" alt="" style="width:83.8pt;height:32.45pt;mso-width-percent:0;mso-height-percent:0;mso-width-percent:0;mso-height-percent:0" o:ole="" fillcolor="window">
            <v:imagedata r:id="rId95" o:title=""/>
          </v:shape>
          <o:OLEObject Type="Embed" ProgID="Equation.DSMT4" ShapeID="_x0000_i1201" DrawAspect="Content" ObjectID="_1640812980" r:id="rId328"/>
        </w:object>
      </w:r>
      <w:r w:rsidR="00BF2EA9" w:rsidRPr="00F007DB">
        <w:rPr>
          <w:rFonts w:ascii="Times New Roman" w:hAnsi="Times New Roman" w:cs="Times New Roman"/>
          <w:color w:val="000000"/>
          <w:sz w:val="22"/>
        </w:rPr>
        <w:t xml:space="preserve">. With the same argument, it is easy to prove that </w:t>
      </w:r>
      <w:r w:rsidR="009F5C54" w:rsidRPr="00F007DB">
        <w:rPr>
          <w:rFonts w:ascii="Times New Roman" w:hAnsi="Times New Roman" w:cs="Times New Roman"/>
          <w:noProof/>
          <w:color w:val="000000"/>
          <w:position w:val="-12"/>
          <w:sz w:val="22"/>
        </w:rPr>
        <w:object w:dxaOrig="1060" w:dyaOrig="380" w14:anchorId="41F8B6EB">
          <v:shape id="_x0000_i1202" type="#_x0000_t75" alt="" style="width:54.3pt;height:17.7pt;mso-width-percent:0;mso-height-percent:0;mso-width-percent:0;mso-height-percent:0" o:ole="" fillcolor="window">
            <v:imagedata r:id="rId326" o:title=""/>
          </v:shape>
          <o:OLEObject Type="Embed" ProgID="Equation.DSMT4" ShapeID="_x0000_i1202" DrawAspect="Content" ObjectID="_1640812981" r:id="rId329"/>
        </w:object>
      </w:r>
      <w:r w:rsidR="00BF2EA9" w:rsidRPr="00F007DB">
        <w:rPr>
          <w:rFonts w:ascii="Times New Roman" w:hAnsi="Times New Roman" w:cs="Times New Roman"/>
          <w:color w:val="000000"/>
          <w:sz w:val="22"/>
        </w:rPr>
        <w:t xml:space="preserve"> is also always true. </w:t>
      </w:r>
      <w:r w:rsidRPr="00F007DB">
        <w:rPr>
          <w:rFonts w:ascii="Times New Roman" w:hAnsi="Times New Roman" w:cs="Times New Roman"/>
          <w:color w:val="000000"/>
          <w:sz w:val="22"/>
        </w:rPr>
        <w:tab/>
      </w:r>
      <w:r w:rsidR="00BF2EA9" w:rsidRPr="00F007DB">
        <w:rPr>
          <w:rFonts w:ascii="Times New Roman" w:hAnsi="Times New Roman" w:cs="Times New Roman"/>
          <w:color w:val="000000"/>
          <w:sz w:val="22"/>
        </w:rPr>
        <w:t>(Q.E.D.)</w:t>
      </w:r>
    </w:p>
    <w:p w14:paraId="37E8AF4A" w14:textId="77777777" w:rsidR="00D837E8" w:rsidRPr="00F007DB" w:rsidRDefault="00D837E8" w:rsidP="00724300">
      <w:pPr>
        <w:tabs>
          <w:tab w:val="right" w:pos="9720"/>
        </w:tabs>
        <w:autoSpaceDE w:val="0"/>
        <w:autoSpaceDN w:val="0"/>
        <w:adjustRightInd w:val="0"/>
        <w:spacing w:line="480" w:lineRule="auto"/>
        <w:rPr>
          <w:rFonts w:ascii="Times New Roman" w:hAnsi="Times New Roman" w:cs="Times New Roman"/>
          <w:color w:val="000000"/>
          <w:sz w:val="22"/>
        </w:rPr>
      </w:pPr>
    </w:p>
    <w:p w14:paraId="66CFEF08" w14:textId="0F55A5D7" w:rsidR="004010A3" w:rsidRPr="00F007DB" w:rsidRDefault="005E248D" w:rsidP="004010A3">
      <w:pPr>
        <w:autoSpaceDE w:val="0"/>
        <w:autoSpaceDN w:val="0"/>
        <w:adjustRightInd w:val="0"/>
        <w:spacing w:line="480" w:lineRule="auto"/>
        <w:rPr>
          <w:rFonts w:ascii="Times New Roman" w:hAnsi="Times New Roman" w:cs="Times New Roman"/>
          <w:color w:val="000000"/>
          <w:sz w:val="22"/>
        </w:rPr>
      </w:pPr>
      <w:r w:rsidRPr="00F007DB">
        <w:rPr>
          <w:rFonts w:ascii="Times New Roman" w:eastAsia="DengXian" w:hAnsi="Times New Roman" w:cs="Times New Roman"/>
          <w:b/>
          <w:color w:val="000000" w:themeColor="text1"/>
          <w:kern w:val="0"/>
          <w:sz w:val="22"/>
        </w:rPr>
        <w:t xml:space="preserve">Proof of </w:t>
      </w:r>
      <w:r w:rsidR="00755A53" w:rsidRPr="00F007DB">
        <w:rPr>
          <w:rFonts w:ascii="Times New Roman" w:eastAsia="DengXian" w:hAnsi="Times New Roman" w:cs="Times New Roman"/>
          <w:b/>
          <w:color w:val="000000" w:themeColor="text1"/>
          <w:kern w:val="0"/>
          <w:sz w:val="22"/>
        </w:rPr>
        <w:t>Proposition 5.1</w:t>
      </w:r>
      <w:r w:rsidR="0060225D" w:rsidRPr="00F007DB">
        <w:rPr>
          <w:rFonts w:ascii="Times New Roman" w:eastAsia="DengXian" w:hAnsi="Times New Roman" w:cs="Times New Roman"/>
          <w:b/>
          <w:color w:val="000000" w:themeColor="text1"/>
          <w:kern w:val="0"/>
          <w:sz w:val="22"/>
        </w:rPr>
        <w:t xml:space="preserve">: </w:t>
      </w:r>
      <w:r w:rsidR="004010A3" w:rsidRPr="00F007DB">
        <w:rPr>
          <w:rFonts w:ascii="Times New Roman" w:eastAsia="DengXian" w:hAnsi="Times New Roman" w:cs="Times New Roman"/>
          <w:color w:val="000000" w:themeColor="text1"/>
          <w:kern w:val="0"/>
          <w:sz w:val="22"/>
        </w:rPr>
        <w:t xml:space="preserve">Define </w:t>
      </w:r>
      <w:r w:rsidR="009F5C54" w:rsidRPr="00F007DB">
        <w:rPr>
          <w:rFonts w:ascii="Times New Roman" w:hAnsi="Times New Roman" w:cs="Times New Roman"/>
          <w:noProof/>
          <w:color w:val="000000"/>
          <w:position w:val="-30"/>
          <w:sz w:val="22"/>
        </w:rPr>
        <w:object w:dxaOrig="1840" w:dyaOrig="680" w14:anchorId="5B867591">
          <v:shape id="_x0000_i1203" type="#_x0000_t75" alt="" style="width:91.5pt;height:28.9pt;mso-width-percent:0;mso-height-percent:0;mso-width-percent:0;mso-height-percent:0" o:ole="" fillcolor="window">
            <v:imagedata r:id="rId330" o:title=""/>
          </v:shape>
          <o:OLEObject Type="Embed" ProgID="Equation.DSMT4" ShapeID="_x0000_i1203" DrawAspect="Content" ObjectID="_1640812982" r:id="rId331"/>
        </w:object>
      </w:r>
      <w:r w:rsidR="004010A3" w:rsidRPr="00F007DB">
        <w:rPr>
          <w:rFonts w:ascii="Times New Roman" w:hAnsi="Times New Roman" w:cs="Times New Roman"/>
          <w:color w:val="000000"/>
          <w:sz w:val="22"/>
        </w:rPr>
        <w:t xml:space="preserve">, </w:t>
      </w:r>
      <w:r w:rsidR="009F5C54" w:rsidRPr="00F007DB">
        <w:rPr>
          <w:rFonts w:ascii="Times New Roman" w:hAnsi="Times New Roman" w:cs="Times New Roman"/>
          <w:noProof/>
          <w:color w:val="000000"/>
          <w:position w:val="-14"/>
          <w:sz w:val="22"/>
        </w:rPr>
        <w:object w:dxaOrig="1660" w:dyaOrig="400" w14:anchorId="54DED13A">
          <v:shape id="_x0000_i1204" type="#_x0000_t75" alt="" style="width:83.8pt;height:18.9pt;mso-width-percent:0;mso-height-percent:0;mso-width-percent:0;mso-height-percent:0" o:ole="" fillcolor="window">
            <v:imagedata r:id="rId332" o:title=""/>
          </v:shape>
          <o:OLEObject Type="Embed" ProgID="Equation.DSMT4" ShapeID="_x0000_i1204" DrawAspect="Content" ObjectID="_1640812983" r:id="rId333"/>
        </w:object>
      </w:r>
      <w:r w:rsidR="004010A3" w:rsidRPr="00F007DB">
        <w:rPr>
          <w:rFonts w:ascii="Times New Roman" w:hAnsi="Times New Roman" w:cs="Times New Roman"/>
          <w:color w:val="000000"/>
          <w:sz w:val="22"/>
        </w:rPr>
        <w:t>,</w:t>
      </w:r>
    </w:p>
    <w:p w14:paraId="16144DC8" w14:textId="72B335A8" w:rsidR="004010A3" w:rsidRPr="00F007DB" w:rsidRDefault="009F5C54" w:rsidP="004010A3">
      <w:pPr>
        <w:tabs>
          <w:tab w:val="right" w:pos="9720"/>
        </w:tabs>
        <w:autoSpaceDE w:val="0"/>
        <w:autoSpaceDN w:val="0"/>
        <w:adjustRightInd w:val="0"/>
        <w:spacing w:line="480" w:lineRule="auto"/>
        <w:rPr>
          <w:rFonts w:ascii="Times New Roman" w:hAnsi="Times New Roman" w:cs="Times New Roman"/>
          <w:color w:val="000000"/>
          <w:sz w:val="22"/>
        </w:rPr>
      </w:pPr>
      <w:r w:rsidRPr="00F007DB">
        <w:rPr>
          <w:rFonts w:ascii="Times New Roman" w:hAnsi="Times New Roman" w:cs="Times New Roman"/>
          <w:noProof/>
          <w:color w:val="000000"/>
          <w:position w:val="-32"/>
          <w:sz w:val="22"/>
        </w:rPr>
        <w:object w:dxaOrig="2780" w:dyaOrig="720" w14:anchorId="72893E84">
          <v:shape id="_x0000_i1205" type="#_x0000_t75" alt="" style="width:140.45pt;height:32.45pt;mso-width-percent:0;mso-height-percent:0;mso-width-percent:0;mso-height-percent:0" o:ole="" fillcolor="window">
            <v:imagedata r:id="rId334" o:title=""/>
          </v:shape>
          <o:OLEObject Type="Embed" ProgID="Equation.DSMT4" ShapeID="_x0000_i1205" DrawAspect="Content" ObjectID="_1640812984" r:id="rId335"/>
        </w:object>
      </w:r>
      <w:r w:rsidR="004010A3" w:rsidRPr="00F007DB">
        <w:rPr>
          <w:rFonts w:ascii="Times New Roman" w:hAnsi="Times New Roman" w:cs="Times New Roman"/>
          <w:color w:val="000000"/>
          <w:sz w:val="22"/>
        </w:rPr>
        <w:t xml:space="preserve">, </w:t>
      </w:r>
      <w:r w:rsidRPr="00F007DB">
        <w:rPr>
          <w:rFonts w:ascii="Times New Roman" w:hAnsi="Times New Roman" w:cs="Times New Roman"/>
          <w:noProof/>
          <w:color w:val="000000"/>
          <w:position w:val="-32"/>
          <w:sz w:val="22"/>
        </w:rPr>
        <w:object w:dxaOrig="1900" w:dyaOrig="700" w14:anchorId="7549530F">
          <v:shape id="_x0000_i1206" type="#_x0000_t75" alt="" style="width:96.2pt;height:31.85pt;mso-width-percent:0;mso-height-percent:0;mso-width-percent:0;mso-height-percent:0" o:ole="" fillcolor="window">
            <v:imagedata r:id="rId336" o:title=""/>
          </v:shape>
          <o:OLEObject Type="Embed" ProgID="Equation.DSMT4" ShapeID="_x0000_i1206" DrawAspect="Content" ObjectID="_1640812985" r:id="rId337"/>
        </w:object>
      </w:r>
      <w:r w:rsidR="004010A3" w:rsidRPr="00F007DB">
        <w:rPr>
          <w:rFonts w:ascii="Times New Roman" w:hAnsi="Times New Roman" w:cs="Times New Roman"/>
          <w:color w:val="000000"/>
          <w:sz w:val="22"/>
        </w:rPr>
        <w:t>,</w:t>
      </w:r>
      <w:r w:rsidR="004010A3" w:rsidRPr="00F007DB">
        <w:rPr>
          <w:rFonts w:ascii="Times New Roman" w:hAnsi="Times New Roman" w:cs="Times New Roman"/>
          <w:color w:val="000000"/>
          <w:sz w:val="22"/>
        </w:rPr>
        <w:tab/>
      </w:r>
    </w:p>
    <w:p w14:paraId="23F8AC7A" w14:textId="77777777" w:rsidR="004010A3" w:rsidRPr="00F007DB" w:rsidRDefault="009F5C54" w:rsidP="004010A3">
      <w:pPr>
        <w:tabs>
          <w:tab w:val="right" w:pos="9720"/>
        </w:tabs>
        <w:autoSpaceDE w:val="0"/>
        <w:autoSpaceDN w:val="0"/>
        <w:adjustRightInd w:val="0"/>
        <w:spacing w:line="480" w:lineRule="auto"/>
        <w:rPr>
          <w:rFonts w:ascii="Times New Roman" w:hAnsi="Times New Roman" w:cs="Times New Roman"/>
          <w:color w:val="000000"/>
          <w:sz w:val="22"/>
        </w:rPr>
      </w:pPr>
      <w:r w:rsidRPr="00F007DB">
        <w:rPr>
          <w:rFonts w:ascii="Times New Roman" w:hAnsi="Times New Roman" w:cs="Times New Roman"/>
          <w:noProof/>
          <w:color w:val="000000"/>
          <w:position w:val="-28"/>
          <w:sz w:val="22"/>
        </w:rPr>
        <w:object w:dxaOrig="7240" w:dyaOrig="680" w14:anchorId="6C74B9C2">
          <v:shape id="_x0000_i1207" type="#_x0000_t75" alt="" style="width:365.9pt;height:32.45pt;mso-width-percent:0;mso-height-percent:0;mso-width-percent:0;mso-height-percent:0" o:ole="" fillcolor="window">
            <v:imagedata r:id="rId338" o:title=""/>
          </v:shape>
          <o:OLEObject Type="Embed" ProgID="Equation.DSMT4" ShapeID="_x0000_i1207" DrawAspect="Content" ObjectID="_1640812986" r:id="rId339"/>
        </w:object>
      </w:r>
      <w:r w:rsidR="004010A3" w:rsidRPr="00F007DB">
        <w:rPr>
          <w:rFonts w:ascii="Times New Roman" w:hAnsi="Times New Roman" w:cs="Times New Roman"/>
          <w:color w:val="000000"/>
          <w:sz w:val="22"/>
        </w:rPr>
        <w:t xml:space="preserve"> </w:t>
      </w:r>
      <w:r w:rsidR="004010A3" w:rsidRPr="00F007DB">
        <w:rPr>
          <w:rFonts w:ascii="Times New Roman" w:hAnsi="Times New Roman" w:cs="Times New Roman"/>
          <w:color w:val="000000"/>
          <w:sz w:val="22"/>
        </w:rPr>
        <w:tab/>
      </w:r>
    </w:p>
    <w:p w14:paraId="15FD8E5A" w14:textId="77777777" w:rsidR="004010A3" w:rsidRPr="00F007DB" w:rsidRDefault="009F5C54" w:rsidP="004010A3">
      <w:pPr>
        <w:tabs>
          <w:tab w:val="right" w:pos="9720"/>
        </w:tabs>
        <w:autoSpaceDE w:val="0"/>
        <w:autoSpaceDN w:val="0"/>
        <w:adjustRightInd w:val="0"/>
        <w:spacing w:line="480" w:lineRule="auto"/>
        <w:rPr>
          <w:rFonts w:ascii="Times New Roman" w:hAnsi="Times New Roman" w:cs="Times New Roman"/>
          <w:color w:val="000000"/>
          <w:sz w:val="22"/>
        </w:rPr>
      </w:pPr>
      <w:r w:rsidRPr="00F007DB">
        <w:rPr>
          <w:rFonts w:ascii="Times New Roman" w:hAnsi="Times New Roman" w:cs="Times New Roman"/>
          <w:noProof/>
          <w:color w:val="000000"/>
          <w:position w:val="-28"/>
          <w:sz w:val="22"/>
        </w:rPr>
        <w:object w:dxaOrig="7160" w:dyaOrig="680" w14:anchorId="2AE0FCFB">
          <v:shape id="_x0000_i1208" type="#_x0000_t75" alt="" style="width:5in;height:32.45pt;mso-width-percent:0;mso-height-percent:0;mso-width-percent:0;mso-height-percent:0" o:ole="" fillcolor="window">
            <v:imagedata r:id="rId340" o:title=""/>
          </v:shape>
          <o:OLEObject Type="Embed" ProgID="Equation.DSMT4" ShapeID="_x0000_i1208" DrawAspect="Content" ObjectID="_1640812987" r:id="rId341"/>
        </w:object>
      </w:r>
      <w:r w:rsidR="004010A3" w:rsidRPr="00F007DB">
        <w:rPr>
          <w:rFonts w:ascii="Times New Roman" w:hAnsi="Times New Roman" w:cs="Times New Roman"/>
          <w:color w:val="000000"/>
          <w:sz w:val="22"/>
        </w:rPr>
        <w:t xml:space="preserve"> </w:t>
      </w:r>
      <w:r w:rsidR="004010A3" w:rsidRPr="00F007DB">
        <w:rPr>
          <w:rFonts w:ascii="Times New Roman" w:hAnsi="Times New Roman" w:cs="Times New Roman"/>
          <w:color w:val="000000"/>
          <w:sz w:val="22"/>
        </w:rPr>
        <w:tab/>
      </w:r>
    </w:p>
    <w:p w14:paraId="13B2630A" w14:textId="18306AD4" w:rsidR="00B76D1A" w:rsidRPr="00F007DB" w:rsidRDefault="00B76D1A" w:rsidP="00724300">
      <w:pPr>
        <w:autoSpaceDE w:val="0"/>
        <w:autoSpaceDN w:val="0"/>
        <w:adjustRightInd w:val="0"/>
        <w:spacing w:line="480" w:lineRule="auto"/>
        <w:rPr>
          <w:rFonts w:ascii="Times New Roman" w:eastAsia="DengXian" w:hAnsi="Times New Roman" w:cs="Times New Roman"/>
          <w:color w:val="000000" w:themeColor="text1"/>
          <w:kern w:val="0"/>
          <w:sz w:val="22"/>
        </w:rPr>
      </w:pPr>
      <w:r w:rsidRPr="00F007DB">
        <w:rPr>
          <w:rFonts w:ascii="Times New Roman" w:eastAsia="DengXian" w:hAnsi="Times New Roman" w:cs="Times New Roman"/>
          <w:color w:val="000000" w:themeColor="text1"/>
          <w:kern w:val="0"/>
          <w:sz w:val="22"/>
        </w:rPr>
        <w:t xml:space="preserve">(a) </w:t>
      </w:r>
      <w:r w:rsidR="0060225D" w:rsidRPr="00F007DB">
        <w:rPr>
          <w:rFonts w:ascii="Times New Roman" w:eastAsia="DengXian" w:hAnsi="Times New Roman" w:cs="Times New Roman"/>
          <w:color w:val="000000" w:themeColor="text1"/>
          <w:kern w:val="0"/>
          <w:sz w:val="22"/>
        </w:rPr>
        <w:t>Th</w:t>
      </w:r>
      <w:r w:rsidR="009157CD">
        <w:rPr>
          <w:rFonts w:ascii="Times New Roman" w:eastAsia="DengXian" w:hAnsi="Times New Roman" w:cs="Times New Roman"/>
          <w:color w:val="000000" w:themeColor="text1"/>
          <w:kern w:val="0"/>
          <w:sz w:val="22"/>
        </w:rPr>
        <w:t>is</w:t>
      </w:r>
      <w:r w:rsidR="0060225D" w:rsidRPr="00F007DB">
        <w:rPr>
          <w:rFonts w:ascii="Times New Roman" w:eastAsia="DengXian" w:hAnsi="Times New Roman" w:cs="Times New Roman"/>
          <w:color w:val="000000" w:themeColor="text1"/>
          <w:kern w:val="0"/>
          <w:sz w:val="22"/>
        </w:rPr>
        <w:t xml:space="preserve"> proof follows the same logic as in Proposition 4.2. </w:t>
      </w:r>
      <w:r w:rsidR="009157CD">
        <w:rPr>
          <w:rFonts w:ascii="Times New Roman" w:eastAsia="DengXian" w:hAnsi="Times New Roman" w:cs="Times New Roman"/>
          <w:color w:val="000000" w:themeColor="text1"/>
          <w:kern w:val="0"/>
          <w:sz w:val="22"/>
        </w:rPr>
        <w:t>In</w:t>
      </w:r>
      <w:r w:rsidR="009157CD" w:rsidRPr="00F007DB">
        <w:rPr>
          <w:rFonts w:ascii="Times New Roman" w:eastAsia="DengXian" w:hAnsi="Times New Roman" w:cs="Times New Roman"/>
          <w:color w:val="000000" w:themeColor="text1"/>
          <w:kern w:val="0"/>
          <w:sz w:val="22"/>
        </w:rPr>
        <w:t xml:space="preserve"> </w:t>
      </w:r>
      <w:r w:rsidR="00755A53" w:rsidRPr="00F007DB">
        <w:rPr>
          <w:rFonts w:ascii="Times New Roman" w:eastAsia="DengXian" w:hAnsi="Times New Roman" w:cs="Times New Roman"/>
          <w:color w:val="000000" w:themeColor="text1"/>
          <w:kern w:val="0"/>
          <w:sz w:val="22"/>
        </w:rPr>
        <w:t xml:space="preserve">the case </w:t>
      </w:r>
      <w:r w:rsidR="009157CD">
        <w:rPr>
          <w:rFonts w:ascii="Times New Roman" w:eastAsia="DengXian" w:hAnsi="Times New Roman" w:cs="Times New Roman"/>
          <w:color w:val="000000" w:themeColor="text1"/>
          <w:kern w:val="0"/>
          <w:sz w:val="22"/>
        </w:rPr>
        <w:t>of</w:t>
      </w:r>
      <w:r w:rsidR="009157CD" w:rsidRPr="00F007DB">
        <w:rPr>
          <w:rFonts w:ascii="Times New Roman" w:eastAsia="DengXian" w:hAnsi="Times New Roman" w:cs="Times New Roman"/>
          <w:color w:val="000000" w:themeColor="text1"/>
          <w:kern w:val="0"/>
          <w:sz w:val="22"/>
        </w:rPr>
        <w:t xml:space="preserve"> </w:t>
      </w:r>
      <w:r w:rsidR="00755A53" w:rsidRPr="00F007DB">
        <w:rPr>
          <w:rFonts w:ascii="Times New Roman" w:eastAsia="DengXian" w:hAnsi="Times New Roman" w:cs="Times New Roman"/>
          <w:i/>
          <w:color w:val="000000" w:themeColor="text1"/>
          <w:kern w:val="0"/>
          <w:sz w:val="22"/>
        </w:rPr>
        <w:t>N</w:t>
      </w:r>
      <w:r w:rsidR="00755A53" w:rsidRPr="00F007DB">
        <w:rPr>
          <w:rFonts w:ascii="Times New Roman" w:eastAsia="DengXian" w:hAnsi="Times New Roman" w:cs="Times New Roman"/>
          <w:color w:val="000000" w:themeColor="text1"/>
          <w:kern w:val="0"/>
          <w:sz w:val="22"/>
        </w:rPr>
        <w:t xml:space="preserve"> heterogeneous products: (i) For the RD scenario</w:t>
      </w:r>
      <w:r w:rsidR="009157CD">
        <w:rPr>
          <w:rFonts w:ascii="Times New Roman" w:eastAsia="DengXian" w:hAnsi="Times New Roman" w:cs="Times New Roman"/>
          <w:color w:val="000000" w:themeColor="text1"/>
          <w:kern w:val="0"/>
          <w:sz w:val="22"/>
        </w:rPr>
        <w:t>,</w:t>
      </w:r>
      <w:r w:rsidR="00755A53" w:rsidRPr="00F007DB">
        <w:rPr>
          <w:rFonts w:ascii="Times New Roman" w:eastAsia="DengXian" w:hAnsi="Times New Roman" w:cs="Times New Roman"/>
          <w:color w:val="000000" w:themeColor="text1"/>
          <w:kern w:val="0"/>
          <w:sz w:val="22"/>
        </w:rPr>
        <w:t xml:space="preserve"> win-win coordination can be achieved using </w:t>
      </w:r>
      <w:r w:rsidR="009157CD">
        <w:rPr>
          <w:rFonts w:ascii="Times New Roman" w:eastAsia="DengXian" w:hAnsi="Times New Roman" w:cs="Times New Roman"/>
          <w:color w:val="000000" w:themeColor="text1"/>
          <w:kern w:val="0"/>
          <w:sz w:val="22"/>
        </w:rPr>
        <w:t>a</w:t>
      </w:r>
      <w:r w:rsidR="009157CD" w:rsidRPr="00F007DB">
        <w:rPr>
          <w:rFonts w:ascii="Times New Roman" w:eastAsia="DengXian" w:hAnsi="Times New Roman" w:cs="Times New Roman"/>
          <w:color w:val="000000" w:themeColor="text1"/>
          <w:kern w:val="0"/>
          <w:sz w:val="22"/>
        </w:rPr>
        <w:t xml:space="preserve"> </w:t>
      </w:r>
      <w:r w:rsidR="00755A53" w:rsidRPr="00F007DB">
        <w:rPr>
          <w:rFonts w:ascii="Times New Roman" w:eastAsia="DengXian" w:hAnsi="Times New Roman" w:cs="Times New Roman"/>
          <w:color w:val="000000" w:themeColor="text1"/>
          <w:kern w:val="0"/>
          <w:sz w:val="22"/>
        </w:rPr>
        <w:t xml:space="preserve">ZRS contract by setting </w:t>
      </w:r>
      <w:r w:rsidR="009F5C54" w:rsidRPr="00F007DB">
        <w:rPr>
          <w:rFonts w:ascii="Times New Roman" w:hAnsi="Times New Roman" w:cs="Times New Roman"/>
          <w:noProof/>
          <w:color w:val="000000"/>
          <w:position w:val="-14"/>
          <w:sz w:val="22"/>
        </w:rPr>
        <w:object w:dxaOrig="859" w:dyaOrig="400" w14:anchorId="4573FCC1">
          <v:shape id="_x0000_i1209" type="#_x0000_t75" alt="" style="width:42.5pt;height:18.9pt;mso-width-percent:0;mso-height-percent:0;mso-width-percent:0;mso-height-percent:0" o:ole="" fillcolor="window">
            <v:imagedata r:id="rId342" o:title=""/>
          </v:shape>
          <o:OLEObject Type="Embed" ProgID="Equation.DSMT4" ShapeID="_x0000_i1209" DrawAspect="Content" ObjectID="_1640812988" r:id="rId343"/>
        </w:object>
      </w:r>
      <w:r w:rsidR="00755A53" w:rsidRPr="00F007DB">
        <w:rPr>
          <w:rFonts w:ascii="Times New Roman" w:hAnsi="Times New Roman" w:cs="Times New Roman"/>
          <w:color w:val="000000"/>
          <w:sz w:val="22"/>
        </w:rPr>
        <w:t xml:space="preserve"> and </w:t>
      </w:r>
      <w:r w:rsidR="009F5C54" w:rsidRPr="00F007DB">
        <w:rPr>
          <w:rFonts w:ascii="Times New Roman" w:hAnsi="Times New Roman" w:cs="Times New Roman"/>
          <w:noProof/>
          <w:color w:val="000000"/>
          <w:position w:val="-12"/>
          <w:sz w:val="22"/>
        </w:rPr>
        <w:object w:dxaOrig="800" w:dyaOrig="380" w14:anchorId="1362BEF2">
          <v:shape id="_x0000_i1210" type="#_x0000_t75" alt="" style="width:40.15pt;height:17.7pt;mso-width-percent:0;mso-height-percent:0;mso-width-percent:0;mso-height-percent:0" o:ole="" fillcolor="window">
            <v:imagedata r:id="rId344" o:title=""/>
          </v:shape>
          <o:OLEObject Type="Embed" ProgID="Equation.DSMT4" ShapeID="_x0000_i1210" DrawAspect="Content" ObjectID="_1640812989" r:id="rId345"/>
        </w:object>
      </w:r>
      <w:r w:rsidR="009157CD">
        <w:rPr>
          <w:rFonts w:ascii="Times New Roman" w:hAnsi="Times New Roman" w:cs="Times New Roman"/>
          <w:color w:val="000000"/>
          <w:sz w:val="22"/>
        </w:rPr>
        <w:t xml:space="preserve"> </w:t>
      </w:r>
      <w:r w:rsidR="00755A53" w:rsidRPr="00F007DB">
        <w:rPr>
          <w:rFonts w:ascii="Times New Roman" w:hAnsi="Times New Roman" w:cs="Times New Roman"/>
          <w:color w:val="000000"/>
          <w:sz w:val="22"/>
        </w:rPr>
        <w:t xml:space="preserve">for all </w:t>
      </w:r>
      <w:r w:rsidR="009F5C54" w:rsidRPr="00F007DB">
        <w:rPr>
          <w:rFonts w:ascii="Times New Roman" w:hAnsi="Times New Roman" w:cs="Times New Roman"/>
          <w:noProof/>
          <w:color w:val="000000"/>
          <w:position w:val="-10"/>
          <w:sz w:val="22"/>
        </w:rPr>
        <w:object w:dxaOrig="999" w:dyaOrig="320" w14:anchorId="7B82D6D6">
          <v:shape id="_x0000_i1211" type="#_x0000_t75" alt="" style="width:52.5pt;height:15.35pt;mso-width-percent:0;mso-height-percent:0;mso-width-percent:0;mso-height-percent:0" o:ole="" fillcolor="window">
            <v:imagedata r:id="rId112" o:title=""/>
          </v:shape>
          <o:OLEObject Type="Embed" ProgID="Equation.DSMT4" ShapeID="_x0000_i1211" DrawAspect="Content" ObjectID="_1640812990" r:id="rId346"/>
        </w:object>
      </w:r>
      <w:r w:rsidR="00755A53" w:rsidRPr="00F007DB">
        <w:rPr>
          <w:rFonts w:ascii="Times New Roman" w:eastAsia="DengXian" w:hAnsi="Times New Roman" w:cs="Times New Roman"/>
          <w:color w:val="000000" w:themeColor="text1"/>
          <w:kern w:val="0"/>
          <w:sz w:val="22"/>
        </w:rPr>
        <w:t xml:space="preserve">. </w:t>
      </w:r>
      <w:r w:rsidR="0060225D" w:rsidRPr="00F007DB">
        <w:rPr>
          <w:rFonts w:ascii="Times New Roman" w:eastAsia="DengXian" w:hAnsi="Times New Roman" w:cs="Times New Roman"/>
          <w:color w:val="000000" w:themeColor="text1"/>
          <w:kern w:val="0"/>
          <w:sz w:val="22"/>
        </w:rPr>
        <w:t xml:space="preserve">Here, setting </w:t>
      </w:r>
      <w:r w:rsidR="0060225D" w:rsidRPr="00F007DB">
        <w:rPr>
          <w:rFonts w:ascii="Times New Roman" w:eastAsia="DengXian" w:hAnsi="Times New Roman" w:cs="Times New Roman"/>
          <w:i/>
          <w:color w:val="000000" w:themeColor="text1"/>
          <w:kern w:val="0"/>
          <w:sz w:val="22"/>
        </w:rPr>
        <w:t>N</w:t>
      </w:r>
      <w:r w:rsidR="0060225D" w:rsidRPr="00F007DB">
        <w:rPr>
          <w:rFonts w:ascii="Times New Roman" w:eastAsia="DengXian" w:hAnsi="Times New Roman" w:cs="Times New Roman"/>
          <w:color w:val="000000" w:themeColor="text1"/>
          <w:kern w:val="0"/>
          <w:sz w:val="22"/>
        </w:rPr>
        <w:t xml:space="preserve"> contract parameters </w:t>
      </w:r>
      <w:r w:rsidR="009F5C54" w:rsidRPr="00F007DB">
        <w:rPr>
          <w:rFonts w:ascii="Times New Roman" w:hAnsi="Times New Roman" w:cs="Times New Roman"/>
          <w:noProof/>
          <w:color w:val="000000"/>
          <w:position w:val="-14"/>
          <w:sz w:val="22"/>
        </w:rPr>
        <w:object w:dxaOrig="859" w:dyaOrig="400" w14:anchorId="02009D5E">
          <v:shape id="_x0000_i1212" type="#_x0000_t75" alt="" style="width:42.5pt;height:18.9pt;mso-width-percent:0;mso-height-percent:0;mso-width-percent:0;mso-height-percent:0" o:ole="" fillcolor="window">
            <v:imagedata r:id="rId342" o:title=""/>
          </v:shape>
          <o:OLEObject Type="Embed" ProgID="Equation.DSMT4" ShapeID="_x0000_i1212" DrawAspect="Content" ObjectID="_1640812991" r:id="rId347"/>
        </w:object>
      </w:r>
      <w:r w:rsidR="0060225D" w:rsidRPr="00F007DB">
        <w:rPr>
          <w:rFonts w:ascii="Times New Roman" w:hAnsi="Times New Roman" w:cs="Times New Roman"/>
          <w:color w:val="000000"/>
          <w:sz w:val="22"/>
        </w:rPr>
        <w:t xml:space="preserve"> for all </w:t>
      </w:r>
      <w:r w:rsidR="009F5C54" w:rsidRPr="00F007DB">
        <w:rPr>
          <w:rFonts w:ascii="Times New Roman" w:hAnsi="Times New Roman" w:cs="Times New Roman"/>
          <w:noProof/>
          <w:color w:val="000000"/>
          <w:position w:val="-10"/>
          <w:sz w:val="22"/>
        </w:rPr>
        <w:object w:dxaOrig="999" w:dyaOrig="320" w14:anchorId="4BCF8989">
          <v:shape id="_x0000_i1213" type="#_x0000_t75" alt="" style="width:52.5pt;height:15.35pt;mso-width-percent:0;mso-height-percent:0;mso-width-percent:0;mso-height-percent:0" o:ole="" fillcolor="window">
            <v:imagedata r:id="rId112" o:title=""/>
          </v:shape>
          <o:OLEObject Type="Embed" ProgID="Equation.DSMT4" ShapeID="_x0000_i1213" DrawAspect="Content" ObjectID="_1640812992" r:id="rId348"/>
        </w:object>
      </w:r>
      <w:r w:rsidR="0060225D" w:rsidRPr="00F007DB">
        <w:rPr>
          <w:rFonts w:ascii="Times New Roman" w:eastAsia="DengXian" w:hAnsi="Times New Roman" w:cs="Times New Roman"/>
          <w:color w:val="000000" w:themeColor="text1"/>
          <w:kern w:val="0"/>
          <w:sz w:val="22"/>
        </w:rPr>
        <w:t xml:space="preserve"> </w:t>
      </w:r>
      <w:r w:rsidR="00103E5B">
        <w:rPr>
          <w:rFonts w:ascii="Times New Roman" w:eastAsia="DengXian" w:hAnsi="Times New Roman" w:cs="Times New Roman"/>
          <w:color w:val="000000" w:themeColor="text1"/>
          <w:kern w:val="0"/>
          <w:sz w:val="22"/>
        </w:rPr>
        <w:t>achieves</w:t>
      </w:r>
      <w:r w:rsidR="00103E5B" w:rsidRPr="00F007DB">
        <w:rPr>
          <w:rFonts w:ascii="Times New Roman" w:eastAsia="DengXian" w:hAnsi="Times New Roman" w:cs="Times New Roman"/>
          <w:color w:val="000000" w:themeColor="text1"/>
          <w:kern w:val="0"/>
          <w:sz w:val="22"/>
        </w:rPr>
        <w:t xml:space="preserve"> </w:t>
      </w:r>
      <w:r w:rsidR="0060225D" w:rsidRPr="00F007DB">
        <w:rPr>
          <w:rFonts w:ascii="Times New Roman" w:eastAsia="DengXian" w:hAnsi="Times New Roman" w:cs="Times New Roman"/>
          <w:color w:val="000000" w:themeColor="text1"/>
          <w:kern w:val="0"/>
          <w:sz w:val="22"/>
        </w:rPr>
        <w:t>quantit</w:t>
      </w:r>
      <w:r w:rsidR="00103E5B">
        <w:rPr>
          <w:rFonts w:ascii="Times New Roman" w:eastAsia="DengXian" w:hAnsi="Times New Roman" w:cs="Times New Roman"/>
          <w:color w:val="000000" w:themeColor="text1"/>
          <w:kern w:val="0"/>
          <w:sz w:val="22"/>
        </w:rPr>
        <w:t>y</w:t>
      </w:r>
      <w:r w:rsidR="0060225D" w:rsidRPr="00F007DB">
        <w:rPr>
          <w:rFonts w:ascii="Times New Roman" w:eastAsia="DengXian" w:hAnsi="Times New Roman" w:cs="Times New Roman"/>
          <w:color w:val="000000" w:themeColor="text1"/>
          <w:kern w:val="0"/>
          <w:sz w:val="22"/>
        </w:rPr>
        <w:t xml:space="preserve"> coordination. Setting </w:t>
      </w:r>
      <w:r w:rsidR="009F5C54" w:rsidRPr="00F007DB">
        <w:rPr>
          <w:rFonts w:ascii="Times New Roman" w:hAnsi="Times New Roman" w:cs="Times New Roman"/>
          <w:noProof/>
          <w:color w:val="000000"/>
          <w:position w:val="-12"/>
          <w:sz w:val="22"/>
        </w:rPr>
        <w:object w:dxaOrig="800" w:dyaOrig="380" w14:anchorId="4D54F8F1">
          <v:shape id="_x0000_i1214" type="#_x0000_t75" alt="" style="width:40.15pt;height:17.7pt;mso-width-percent:0;mso-height-percent:0;mso-width-percent:0;mso-height-percent:0" o:ole="" fillcolor="window">
            <v:imagedata r:id="rId344" o:title=""/>
          </v:shape>
          <o:OLEObject Type="Embed" ProgID="Equation.DSMT4" ShapeID="_x0000_i1214" DrawAspect="Content" ObjectID="_1640812993" r:id="rId349"/>
        </w:object>
      </w:r>
      <w:r w:rsidR="0060225D" w:rsidRPr="00F007DB">
        <w:rPr>
          <w:rFonts w:ascii="Times New Roman" w:hAnsi="Times New Roman" w:cs="Times New Roman"/>
          <w:color w:val="000000"/>
          <w:sz w:val="22"/>
        </w:rPr>
        <w:t>=</w:t>
      </w:r>
      <w:r w:rsidR="009F5C54" w:rsidRPr="00F007DB">
        <w:rPr>
          <w:rFonts w:ascii="Times New Roman" w:hAnsi="Times New Roman" w:cs="Times New Roman"/>
          <w:noProof/>
          <w:color w:val="000000"/>
          <w:position w:val="-28"/>
          <w:sz w:val="22"/>
        </w:rPr>
        <w:object w:dxaOrig="6600" w:dyaOrig="680" w14:anchorId="52D5FDCE">
          <v:shape id="_x0000_i1215" type="#_x0000_t75" alt="" style="width:332.85pt;height:32.45pt;mso-width-percent:0;mso-height-percent:0;mso-width-percent:0;mso-height-percent:0" o:ole="" fillcolor="window">
            <v:imagedata r:id="rId350" o:title=""/>
          </v:shape>
          <o:OLEObject Type="Embed" ProgID="Equation.DSMT4" ShapeID="_x0000_i1215" DrawAspect="Content" ObjectID="_1640812994" r:id="rId351"/>
        </w:object>
      </w:r>
      <w:r w:rsidR="0060225D" w:rsidRPr="00F007DB">
        <w:rPr>
          <w:rFonts w:ascii="Times New Roman" w:hAnsi="Times New Roman" w:cs="Times New Roman"/>
          <w:color w:val="000000"/>
          <w:sz w:val="22"/>
        </w:rPr>
        <w:t xml:space="preserve"> ensure</w:t>
      </w:r>
      <w:r w:rsidR="00103E5B">
        <w:rPr>
          <w:rFonts w:ascii="Times New Roman" w:hAnsi="Times New Roman" w:cs="Times New Roman"/>
          <w:color w:val="000000"/>
          <w:sz w:val="22"/>
        </w:rPr>
        <w:t>s that</w:t>
      </w:r>
      <w:r w:rsidR="0060225D" w:rsidRPr="00F007DB">
        <w:rPr>
          <w:rFonts w:ascii="Times New Roman" w:hAnsi="Times New Roman" w:cs="Times New Roman"/>
          <w:color w:val="000000"/>
          <w:sz w:val="22"/>
        </w:rPr>
        <w:t xml:space="preserve"> win-win coordination is achieved.</w:t>
      </w:r>
      <w:r w:rsidR="0060225D" w:rsidRPr="00F007DB">
        <w:rPr>
          <w:rFonts w:ascii="Times New Roman" w:eastAsia="DengXian" w:hAnsi="Times New Roman" w:cs="Times New Roman"/>
          <w:color w:val="000000" w:themeColor="text1"/>
          <w:kern w:val="0"/>
          <w:sz w:val="22"/>
        </w:rPr>
        <w:t xml:space="preserve"> </w:t>
      </w:r>
      <w:r w:rsidR="00755A53" w:rsidRPr="00F007DB">
        <w:rPr>
          <w:rFonts w:ascii="Times New Roman" w:eastAsia="DengXian" w:hAnsi="Times New Roman" w:cs="Times New Roman"/>
          <w:color w:val="000000" w:themeColor="text1"/>
          <w:kern w:val="0"/>
          <w:sz w:val="22"/>
        </w:rPr>
        <w:t>(ii) For the MD scenario</w:t>
      </w:r>
      <w:r w:rsidR="00103E5B">
        <w:rPr>
          <w:rFonts w:ascii="Times New Roman" w:eastAsia="DengXian" w:hAnsi="Times New Roman" w:cs="Times New Roman"/>
          <w:color w:val="000000" w:themeColor="text1"/>
          <w:kern w:val="0"/>
          <w:sz w:val="22"/>
        </w:rPr>
        <w:t>,</w:t>
      </w:r>
      <w:r w:rsidR="00755A53" w:rsidRPr="00F007DB">
        <w:rPr>
          <w:rFonts w:ascii="Times New Roman" w:eastAsia="DengXian" w:hAnsi="Times New Roman" w:cs="Times New Roman"/>
          <w:color w:val="000000" w:themeColor="text1"/>
          <w:kern w:val="0"/>
          <w:sz w:val="22"/>
        </w:rPr>
        <w:t xml:space="preserve"> </w:t>
      </w:r>
      <w:r w:rsidR="00103E5B">
        <w:rPr>
          <w:rFonts w:ascii="Times New Roman" w:eastAsia="DengXian" w:hAnsi="Times New Roman" w:cs="Times New Roman"/>
          <w:color w:val="000000" w:themeColor="text1"/>
          <w:kern w:val="0"/>
          <w:sz w:val="22"/>
        </w:rPr>
        <w:t>s</w:t>
      </w:r>
      <w:r w:rsidR="0060225D" w:rsidRPr="00F007DB">
        <w:rPr>
          <w:rFonts w:ascii="Times New Roman" w:eastAsia="DengXian" w:hAnsi="Times New Roman" w:cs="Times New Roman"/>
          <w:color w:val="000000" w:themeColor="text1"/>
          <w:kern w:val="0"/>
          <w:sz w:val="22"/>
        </w:rPr>
        <w:t xml:space="preserve">imilar to the RD </w:t>
      </w:r>
      <w:r w:rsidR="00103E5B">
        <w:rPr>
          <w:rFonts w:ascii="Times New Roman" w:eastAsia="DengXian" w:hAnsi="Times New Roman" w:cs="Times New Roman"/>
          <w:color w:val="000000" w:themeColor="text1"/>
          <w:kern w:val="0"/>
          <w:sz w:val="22"/>
        </w:rPr>
        <w:t>s</w:t>
      </w:r>
      <w:r w:rsidR="0060225D" w:rsidRPr="00F007DB">
        <w:rPr>
          <w:rFonts w:ascii="Times New Roman" w:eastAsia="DengXian" w:hAnsi="Times New Roman" w:cs="Times New Roman"/>
          <w:color w:val="000000" w:themeColor="text1"/>
          <w:kern w:val="0"/>
          <w:sz w:val="22"/>
        </w:rPr>
        <w:t xml:space="preserve">cenario, </w:t>
      </w:r>
      <w:r w:rsidR="00755A53" w:rsidRPr="00F007DB">
        <w:rPr>
          <w:rFonts w:ascii="Times New Roman" w:eastAsia="DengXian" w:hAnsi="Times New Roman" w:cs="Times New Roman"/>
          <w:color w:val="000000" w:themeColor="text1"/>
          <w:kern w:val="0"/>
          <w:sz w:val="22"/>
        </w:rPr>
        <w:t xml:space="preserve">win-win </w:t>
      </w:r>
      <w:r w:rsidR="00755A53" w:rsidRPr="00F007DB">
        <w:rPr>
          <w:rFonts w:ascii="Times New Roman" w:eastAsia="DengXian" w:hAnsi="Times New Roman" w:cs="Times New Roman"/>
          <w:color w:val="000000" w:themeColor="text1"/>
          <w:kern w:val="0"/>
          <w:sz w:val="22"/>
        </w:rPr>
        <w:lastRenderedPageBreak/>
        <w:t xml:space="preserve">coordination can be achieved using </w:t>
      </w:r>
      <w:r w:rsidR="00103E5B">
        <w:rPr>
          <w:rFonts w:ascii="Times New Roman" w:eastAsia="DengXian" w:hAnsi="Times New Roman" w:cs="Times New Roman"/>
          <w:color w:val="000000" w:themeColor="text1"/>
          <w:kern w:val="0"/>
          <w:sz w:val="22"/>
        </w:rPr>
        <w:t>a</w:t>
      </w:r>
      <w:r w:rsidR="00103E5B" w:rsidRPr="00F007DB">
        <w:rPr>
          <w:rFonts w:ascii="Times New Roman" w:eastAsia="DengXian" w:hAnsi="Times New Roman" w:cs="Times New Roman"/>
          <w:color w:val="000000" w:themeColor="text1"/>
          <w:kern w:val="0"/>
          <w:sz w:val="22"/>
        </w:rPr>
        <w:t xml:space="preserve"> </w:t>
      </w:r>
      <w:r w:rsidR="00755A53" w:rsidRPr="00F007DB">
        <w:rPr>
          <w:rFonts w:ascii="Times New Roman" w:eastAsia="DengXian" w:hAnsi="Times New Roman" w:cs="Times New Roman"/>
          <w:color w:val="000000" w:themeColor="text1"/>
          <w:kern w:val="0"/>
          <w:sz w:val="22"/>
        </w:rPr>
        <w:t xml:space="preserve">ZRS contract by setting </w:t>
      </w:r>
      <w:r w:rsidR="009F5C54" w:rsidRPr="00F007DB">
        <w:rPr>
          <w:rFonts w:ascii="Times New Roman" w:hAnsi="Times New Roman" w:cs="Times New Roman"/>
          <w:noProof/>
          <w:color w:val="000000"/>
          <w:position w:val="-14"/>
          <w:sz w:val="22"/>
        </w:rPr>
        <w:object w:dxaOrig="900" w:dyaOrig="400" w14:anchorId="77D71516">
          <v:shape id="_x0000_i1216" type="#_x0000_t75" alt="" style="width:44.25pt;height:18.9pt;mso-width-percent:0;mso-height-percent:0;mso-width-percent:0;mso-height-percent:0" o:ole="" fillcolor="window">
            <v:imagedata r:id="rId352" o:title=""/>
          </v:shape>
          <o:OLEObject Type="Embed" ProgID="Equation.DSMT4" ShapeID="_x0000_i1216" DrawAspect="Content" ObjectID="_1640812995" r:id="rId353"/>
        </w:object>
      </w:r>
      <w:r w:rsidR="00755A53" w:rsidRPr="00F007DB">
        <w:rPr>
          <w:rFonts w:ascii="Times New Roman" w:hAnsi="Times New Roman" w:cs="Times New Roman"/>
          <w:color w:val="000000"/>
          <w:sz w:val="22"/>
        </w:rPr>
        <w:t xml:space="preserve"> for all </w:t>
      </w:r>
      <w:r w:rsidR="009F5C54" w:rsidRPr="00F007DB">
        <w:rPr>
          <w:rFonts w:ascii="Times New Roman" w:hAnsi="Times New Roman" w:cs="Times New Roman"/>
          <w:noProof/>
          <w:color w:val="000000"/>
          <w:position w:val="-10"/>
          <w:sz w:val="22"/>
        </w:rPr>
        <w:object w:dxaOrig="999" w:dyaOrig="320" w14:anchorId="09424C75">
          <v:shape id="_x0000_i1217" type="#_x0000_t75" alt="" style="width:52.5pt;height:15.35pt;mso-width-percent:0;mso-height-percent:0;mso-width-percent:0;mso-height-percent:0" o:ole="" fillcolor="window">
            <v:imagedata r:id="rId112" o:title=""/>
          </v:shape>
          <o:OLEObject Type="Embed" ProgID="Equation.DSMT4" ShapeID="_x0000_i1217" DrawAspect="Content" ObjectID="_1640812996" r:id="rId354"/>
        </w:object>
      </w:r>
      <w:r w:rsidR="00E144DF" w:rsidRPr="00F007DB">
        <w:rPr>
          <w:rFonts w:ascii="Times New Roman" w:hAnsi="Times New Roman" w:cs="Times New Roman"/>
          <w:color w:val="000000"/>
          <w:sz w:val="22"/>
        </w:rPr>
        <w:t xml:space="preserve"> (for quantity coordination for each product)</w:t>
      </w:r>
      <w:r w:rsidR="0060225D" w:rsidRPr="00F007DB">
        <w:rPr>
          <w:rFonts w:ascii="Times New Roman" w:eastAsia="DengXian" w:hAnsi="Times New Roman" w:cs="Times New Roman"/>
          <w:color w:val="000000" w:themeColor="text1"/>
          <w:kern w:val="0"/>
          <w:sz w:val="22"/>
        </w:rPr>
        <w:t xml:space="preserve">, and </w:t>
      </w:r>
      <w:r w:rsidR="009F5C54" w:rsidRPr="00F007DB">
        <w:rPr>
          <w:rFonts w:ascii="Times New Roman" w:hAnsi="Times New Roman" w:cs="Times New Roman"/>
          <w:noProof/>
          <w:color w:val="000000"/>
          <w:position w:val="-12"/>
          <w:sz w:val="22"/>
        </w:rPr>
        <w:object w:dxaOrig="800" w:dyaOrig="380" w14:anchorId="47B7779A">
          <v:shape id="_x0000_i1218" type="#_x0000_t75" alt="" style="width:40.15pt;height:17.7pt;mso-width-percent:0;mso-height-percent:0;mso-width-percent:0;mso-height-percent:0" o:ole="" fillcolor="window">
            <v:imagedata r:id="rId355" o:title=""/>
          </v:shape>
          <o:OLEObject Type="Embed" ProgID="Equation.DSMT4" ShapeID="_x0000_i1218" DrawAspect="Content" ObjectID="_1640812997" r:id="rId356"/>
        </w:object>
      </w:r>
      <w:r w:rsidR="0060225D" w:rsidRPr="00F007DB">
        <w:rPr>
          <w:rFonts w:ascii="Times New Roman" w:hAnsi="Times New Roman" w:cs="Times New Roman"/>
          <w:color w:val="000000"/>
          <w:sz w:val="22"/>
        </w:rPr>
        <w:t>, wher</w:t>
      </w:r>
      <w:r w:rsidR="00D06AA5" w:rsidRPr="00F007DB">
        <w:rPr>
          <w:rFonts w:ascii="Times New Roman" w:hAnsi="Times New Roman" w:cs="Times New Roman"/>
          <w:color w:val="000000"/>
          <w:sz w:val="22"/>
        </w:rPr>
        <w:t>e</w:t>
      </w:r>
      <w:r w:rsidR="00A13E03" w:rsidRPr="00F007DB">
        <w:rPr>
          <w:rFonts w:ascii="Times New Roman" w:hAnsi="Times New Roman" w:cs="Times New Roman"/>
          <w:color w:val="000000"/>
          <w:sz w:val="22"/>
        </w:rPr>
        <w:t xml:space="preserve"> </w:t>
      </w:r>
      <w:r w:rsidR="009F5C54" w:rsidRPr="00F007DB">
        <w:rPr>
          <w:rFonts w:ascii="Times New Roman" w:hAnsi="Times New Roman" w:cs="Times New Roman"/>
          <w:noProof/>
          <w:color w:val="000000"/>
          <w:position w:val="-28"/>
          <w:sz w:val="22"/>
        </w:rPr>
        <w:object w:dxaOrig="7160" w:dyaOrig="680" w14:anchorId="7A96FDB7">
          <v:shape id="_x0000_i1219" type="#_x0000_t75" alt="" style="width:5in;height:32.45pt;mso-width-percent:0;mso-height-percent:0;mso-width-percent:0;mso-height-percent:0" o:ole="" fillcolor="window">
            <v:imagedata r:id="rId340" o:title=""/>
          </v:shape>
          <o:OLEObject Type="Embed" ProgID="Equation.DSMT4" ShapeID="_x0000_i1219" DrawAspect="Content" ObjectID="_1640812998" r:id="rId357"/>
        </w:object>
      </w:r>
      <w:r w:rsidR="00755A53" w:rsidRPr="00F007DB">
        <w:rPr>
          <w:rFonts w:ascii="Times New Roman" w:eastAsia="DengXian" w:hAnsi="Times New Roman" w:cs="Times New Roman"/>
          <w:color w:val="000000" w:themeColor="text1"/>
          <w:kern w:val="0"/>
          <w:sz w:val="22"/>
        </w:rPr>
        <w:t xml:space="preserve"> </w:t>
      </w:r>
    </w:p>
    <w:p w14:paraId="3B4C724E" w14:textId="061AE87D" w:rsidR="00655302" w:rsidRPr="00F007DB" w:rsidRDefault="00755A53" w:rsidP="00724300">
      <w:pPr>
        <w:tabs>
          <w:tab w:val="right" w:pos="9720"/>
        </w:tabs>
        <w:autoSpaceDE w:val="0"/>
        <w:autoSpaceDN w:val="0"/>
        <w:adjustRightInd w:val="0"/>
        <w:spacing w:line="480" w:lineRule="auto"/>
        <w:rPr>
          <w:rFonts w:ascii="Times New Roman" w:eastAsia="DengXian" w:hAnsi="Times New Roman" w:cs="Times New Roman"/>
          <w:color w:val="000000" w:themeColor="text1"/>
          <w:kern w:val="0"/>
          <w:sz w:val="22"/>
        </w:rPr>
      </w:pPr>
      <w:r w:rsidRPr="00F007DB">
        <w:rPr>
          <w:rFonts w:ascii="Times New Roman" w:eastAsia="DengXian" w:hAnsi="Times New Roman" w:cs="Times New Roman"/>
          <w:color w:val="000000" w:themeColor="text1"/>
          <w:kern w:val="0"/>
          <w:sz w:val="22"/>
        </w:rPr>
        <w:t xml:space="preserve">(b) </w:t>
      </w:r>
      <w:r w:rsidR="00B76D1A" w:rsidRPr="00F007DB">
        <w:rPr>
          <w:rFonts w:ascii="Times New Roman" w:eastAsia="DengXian" w:hAnsi="Times New Roman" w:cs="Times New Roman"/>
          <w:color w:val="000000" w:themeColor="text1"/>
          <w:kern w:val="0"/>
          <w:sz w:val="22"/>
        </w:rPr>
        <w:t xml:space="preserve">From Part (a), it is </w:t>
      </w:r>
      <w:r w:rsidR="00103E5B">
        <w:rPr>
          <w:rFonts w:ascii="Times New Roman" w:eastAsia="DengXian" w:hAnsi="Times New Roman" w:cs="Times New Roman"/>
          <w:color w:val="000000" w:themeColor="text1"/>
          <w:kern w:val="0"/>
          <w:sz w:val="22"/>
        </w:rPr>
        <w:t>clear</w:t>
      </w:r>
      <w:r w:rsidR="00B76D1A" w:rsidRPr="00F007DB">
        <w:rPr>
          <w:rFonts w:ascii="Times New Roman" w:eastAsia="DengXian" w:hAnsi="Times New Roman" w:cs="Times New Roman"/>
          <w:color w:val="000000" w:themeColor="text1"/>
          <w:kern w:val="0"/>
          <w:sz w:val="22"/>
        </w:rPr>
        <w:t xml:space="preserve"> that </w:t>
      </w:r>
      <w:r w:rsidR="00103E5B">
        <w:rPr>
          <w:rFonts w:ascii="Times New Roman" w:eastAsia="DengXian" w:hAnsi="Times New Roman" w:cs="Times New Roman"/>
          <w:color w:val="000000" w:themeColor="text1"/>
          <w:kern w:val="0"/>
          <w:sz w:val="22"/>
        </w:rPr>
        <w:t>a</w:t>
      </w:r>
      <w:r w:rsidR="00103E5B" w:rsidRPr="00F007DB">
        <w:rPr>
          <w:rFonts w:ascii="Times New Roman" w:eastAsia="DengXian" w:hAnsi="Times New Roman" w:cs="Times New Roman"/>
          <w:color w:val="000000" w:themeColor="text1"/>
          <w:kern w:val="0"/>
          <w:sz w:val="22"/>
        </w:rPr>
        <w:t xml:space="preserve"> </w:t>
      </w:r>
      <w:r w:rsidRPr="00F007DB">
        <w:rPr>
          <w:rFonts w:ascii="Times New Roman" w:eastAsia="DengXian" w:hAnsi="Times New Roman" w:cs="Times New Roman"/>
          <w:color w:val="000000" w:themeColor="text1"/>
          <w:kern w:val="0"/>
          <w:sz w:val="22"/>
        </w:rPr>
        <w:t xml:space="preserve">win-win coordinating ZRS contract requires </w:t>
      </w:r>
      <w:r w:rsidRPr="00F007DB">
        <w:rPr>
          <w:rFonts w:ascii="Times New Roman" w:eastAsia="DengXian" w:hAnsi="Times New Roman" w:cs="Times New Roman"/>
          <w:i/>
          <w:color w:val="000000" w:themeColor="text1"/>
          <w:kern w:val="0"/>
          <w:sz w:val="22"/>
        </w:rPr>
        <w:t>N</w:t>
      </w:r>
      <w:r w:rsidRPr="00F007DB">
        <w:rPr>
          <w:rFonts w:ascii="Times New Roman" w:eastAsia="DengXian" w:hAnsi="Times New Roman" w:cs="Times New Roman"/>
          <w:color w:val="000000" w:themeColor="text1"/>
          <w:kern w:val="0"/>
          <w:sz w:val="22"/>
        </w:rPr>
        <w:t xml:space="preserve"> + 1 contract parameters under both the RD and MD scenarios.</w:t>
      </w:r>
      <w:r w:rsidR="00B76D1A" w:rsidRPr="00F007DB">
        <w:rPr>
          <w:rFonts w:ascii="Times New Roman" w:eastAsia="DengXian" w:hAnsi="Times New Roman" w:cs="Times New Roman"/>
          <w:color w:val="000000" w:themeColor="text1"/>
          <w:kern w:val="0"/>
          <w:sz w:val="22"/>
        </w:rPr>
        <w:tab/>
        <w:t>(Q.E.D.)</w:t>
      </w:r>
    </w:p>
    <w:p w14:paraId="2293EF03" w14:textId="77777777" w:rsidR="00D837E8" w:rsidRPr="00F007DB" w:rsidRDefault="00D837E8" w:rsidP="00724300">
      <w:pPr>
        <w:tabs>
          <w:tab w:val="right" w:pos="9720"/>
        </w:tabs>
        <w:autoSpaceDE w:val="0"/>
        <w:autoSpaceDN w:val="0"/>
        <w:adjustRightInd w:val="0"/>
        <w:spacing w:line="480" w:lineRule="auto"/>
        <w:rPr>
          <w:rFonts w:ascii="Times New Roman" w:hAnsi="Times New Roman" w:cs="Times New Roman"/>
          <w:color w:val="000000"/>
          <w:sz w:val="22"/>
        </w:rPr>
      </w:pPr>
    </w:p>
    <w:p w14:paraId="5A12D99E" w14:textId="519853BF" w:rsidR="00655302" w:rsidRPr="00F007DB" w:rsidRDefault="00812270" w:rsidP="00724300">
      <w:pPr>
        <w:tabs>
          <w:tab w:val="right" w:pos="9720"/>
        </w:tabs>
        <w:autoSpaceDE w:val="0"/>
        <w:autoSpaceDN w:val="0"/>
        <w:adjustRightInd w:val="0"/>
        <w:spacing w:line="480" w:lineRule="auto"/>
        <w:rPr>
          <w:rFonts w:ascii="Times New Roman" w:hAnsi="Times New Roman" w:cs="Times New Roman"/>
          <w:color w:val="000000"/>
          <w:sz w:val="22"/>
        </w:rPr>
      </w:pPr>
      <w:r w:rsidRPr="00F007DB">
        <w:rPr>
          <w:rFonts w:ascii="Times New Roman" w:eastAsia="DengXian" w:hAnsi="Times New Roman" w:cs="Times New Roman"/>
          <w:b/>
          <w:color w:val="000000" w:themeColor="text1"/>
          <w:kern w:val="0"/>
          <w:sz w:val="22"/>
        </w:rPr>
        <w:t xml:space="preserve">Proof of </w:t>
      </w:r>
      <w:r w:rsidR="00755A53" w:rsidRPr="00F007DB">
        <w:rPr>
          <w:rFonts w:ascii="Times New Roman" w:eastAsia="DengXian" w:hAnsi="Times New Roman" w:cs="Times New Roman"/>
          <w:b/>
          <w:color w:val="000000" w:themeColor="text1"/>
          <w:kern w:val="0"/>
          <w:sz w:val="22"/>
        </w:rPr>
        <w:t>Proposition 5.2</w:t>
      </w:r>
      <w:r w:rsidR="00655302" w:rsidRPr="00F007DB">
        <w:rPr>
          <w:rFonts w:ascii="Times New Roman" w:eastAsia="DengXian" w:hAnsi="Times New Roman" w:cs="Times New Roman"/>
          <w:b/>
          <w:color w:val="000000" w:themeColor="text1"/>
          <w:kern w:val="0"/>
          <w:sz w:val="22"/>
        </w:rPr>
        <w:t xml:space="preserve">: </w:t>
      </w:r>
      <w:r w:rsidR="00655302" w:rsidRPr="00F007DB">
        <w:rPr>
          <w:rFonts w:ascii="Times New Roman" w:eastAsia="DengXian" w:hAnsi="Times New Roman" w:cs="Times New Roman"/>
          <w:color w:val="000000" w:themeColor="text1"/>
          <w:kern w:val="0"/>
          <w:sz w:val="22"/>
        </w:rPr>
        <w:t>Th</w:t>
      </w:r>
      <w:r w:rsidR="00103E5B">
        <w:rPr>
          <w:rFonts w:ascii="Times New Roman" w:eastAsia="DengXian" w:hAnsi="Times New Roman" w:cs="Times New Roman"/>
          <w:color w:val="000000" w:themeColor="text1"/>
          <w:kern w:val="0"/>
          <w:sz w:val="22"/>
        </w:rPr>
        <w:t>is</w:t>
      </w:r>
      <w:r w:rsidR="00655302" w:rsidRPr="00F007DB">
        <w:rPr>
          <w:rFonts w:ascii="Times New Roman" w:eastAsia="DengXian" w:hAnsi="Times New Roman" w:cs="Times New Roman"/>
          <w:color w:val="000000" w:themeColor="text1"/>
          <w:kern w:val="0"/>
          <w:sz w:val="22"/>
        </w:rPr>
        <w:t xml:space="preserve"> proof follows the same logic and procedure as in Proposition 4.2</w:t>
      </w:r>
      <w:r w:rsidR="00103E5B">
        <w:rPr>
          <w:rFonts w:ascii="Times New Roman" w:eastAsia="DengXian" w:hAnsi="Times New Roman" w:cs="Times New Roman"/>
          <w:color w:val="000000" w:themeColor="text1"/>
          <w:kern w:val="0"/>
          <w:sz w:val="22"/>
        </w:rPr>
        <w:t>, with t</w:t>
      </w:r>
      <w:r w:rsidR="00655302" w:rsidRPr="00F007DB">
        <w:rPr>
          <w:rFonts w:ascii="Times New Roman" w:eastAsia="DengXian" w:hAnsi="Times New Roman" w:cs="Times New Roman"/>
          <w:color w:val="000000" w:themeColor="text1"/>
          <w:kern w:val="0"/>
          <w:sz w:val="22"/>
        </w:rPr>
        <w:t xml:space="preserve">he </w:t>
      </w:r>
      <w:r w:rsidR="00103E5B">
        <w:rPr>
          <w:rFonts w:ascii="Times New Roman" w:eastAsia="DengXian" w:hAnsi="Times New Roman" w:cs="Times New Roman"/>
          <w:color w:val="000000" w:themeColor="text1"/>
          <w:kern w:val="0"/>
          <w:sz w:val="22"/>
        </w:rPr>
        <w:t xml:space="preserve">only </w:t>
      </w:r>
      <w:r w:rsidR="00655302" w:rsidRPr="00F007DB">
        <w:rPr>
          <w:rFonts w:ascii="Times New Roman" w:eastAsia="DengXian" w:hAnsi="Times New Roman" w:cs="Times New Roman"/>
          <w:color w:val="000000" w:themeColor="text1"/>
          <w:kern w:val="0"/>
          <w:sz w:val="22"/>
        </w:rPr>
        <w:t xml:space="preserve">major change </w:t>
      </w:r>
      <w:r w:rsidR="00103E5B">
        <w:rPr>
          <w:rFonts w:ascii="Times New Roman" w:eastAsia="DengXian" w:hAnsi="Times New Roman" w:cs="Times New Roman"/>
          <w:color w:val="000000" w:themeColor="text1"/>
          <w:kern w:val="0"/>
          <w:sz w:val="22"/>
        </w:rPr>
        <w:t>being</w:t>
      </w:r>
      <w:r w:rsidR="00103E5B" w:rsidRPr="00F007DB">
        <w:rPr>
          <w:rFonts w:ascii="Times New Roman" w:eastAsia="DengXian" w:hAnsi="Times New Roman" w:cs="Times New Roman"/>
          <w:color w:val="000000" w:themeColor="text1"/>
          <w:kern w:val="0"/>
          <w:sz w:val="22"/>
        </w:rPr>
        <w:t xml:space="preserve"> </w:t>
      </w:r>
      <w:r w:rsidR="00655302" w:rsidRPr="00F007DB">
        <w:rPr>
          <w:rFonts w:ascii="Times New Roman" w:eastAsia="DengXian" w:hAnsi="Times New Roman" w:cs="Times New Roman"/>
          <w:color w:val="000000" w:themeColor="text1"/>
          <w:kern w:val="0"/>
          <w:sz w:val="22"/>
        </w:rPr>
        <w:t xml:space="preserve">the different contract type. We </w:t>
      </w:r>
      <w:r w:rsidR="00103E5B">
        <w:rPr>
          <w:rFonts w:ascii="Times New Roman" w:eastAsia="DengXian" w:hAnsi="Times New Roman" w:cs="Times New Roman"/>
          <w:color w:val="000000" w:themeColor="text1"/>
          <w:kern w:val="0"/>
          <w:sz w:val="22"/>
        </w:rPr>
        <w:t>therefore omit</w:t>
      </w:r>
      <w:r w:rsidR="00103E5B" w:rsidRPr="00F007DB">
        <w:rPr>
          <w:rFonts w:ascii="Times New Roman" w:eastAsia="DengXian" w:hAnsi="Times New Roman" w:cs="Times New Roman"/>
          <w:color w:val="000000" w:themeColor="text1"/>
          <w:kern w:val="0"/>
          <w:sz w:val="22"/>
        </w:rPr>
        <w:t xml:space="preserve"> </w:t>
      </w:r>
      <w:r w:rsidR="00103E5B">
        <w:rPr>
          <w:rFonts w:ascii="Times New Roman" w:eastAsia="DengXian" w:hAnsi="Times New Roman" w:cs="Times New Roman"/>
          <w:color w:val="000000" w:themeColor="text1"/>
          <w:kern w:val="0"/>
          <w:sz w:val="22"/>
        </w:rPr>
        <w:t>the proof</w:t>
      </w:r>
      <w:r w:rsidR="00103E5B" w:rsidRPr="00F007DB">
        <w:rPr>
          <w:rFonts w:ascii="Times New Roman" w:eastAsia="DengXian" w:hAnsi="Times New Roman" w:cs="Times New Roman"/>
          <w:color w:val="000000" w:themeColor="text1"/>
          <w:kern w:val="0"/>
          <w:sz w:val="22"/>
        </w:rPr>
        <w:t xml:space="preserve"> </w:t>
      </w:r>
      <w:r w:rsidR="00655302" w:rsidRPr="00F007DB">
        <w:rPr>
          <w:rFonts w:ascii="Times New Roman" w:eastAsia="DengXian" w:hAnsi="Times New Roman" w:cs="Times New Roman"/>
          <w:color w:val="000000" w:themeColor="text1"/>
          <w:kern w:val="0"/>
          <w:sz w:val="22"/>
        </w:rPr>
        <w:t>to save space.</w:t>
      </w:r>
      <w:r w:rsidR="00655302" w:rsidRPr="00F007DB">
        <w:rPr>
          <w:rFonts w:ascii="Times New Roman" w:eastAsia="DengXian" w:hAnsi="Times New Roman" w:cs="Times New Roman"/>
          <w:color w:val="000000" w:themeColor="text1"/>
          <w:kern w:val="0"/>
          <w:sz w:val="22"/>
        </w:rPr>
        <w:tab/>
        <w:t>(Q.E.D.)</w:t>
      </w:r>
    </w:p>
    <w:p w14:paraId="4DCFDBE2" w14:textId="77777777" w:rsidR="00D837E8" w:rsidRPr="00F007DB" w:rsidRDefault="00D837E8" w:rsidP="00724300">
      <w:pPr>
        <w:autoSpaceDE w:val="0"/>
        <w:autoSpaceDN w:val="0"/>
        <w:adjustRightInd w:val="0"/>
        <w:spacing w:line="480" w:lineRule="auto"/>
        <w:rPr>
          <w:rFonts w:ascii="Times New Roman" w:eastAsia="DengXian" w:hAnsi="Times New Roman" w:cs="Times New Roman"/>
          <w:b/>
          <w:color w:val="000000" w:themeColor="text1"/>
          <w:kern w:val="0"/>
          <w:sz w:val="22"/>
        </w:rPr>
      </w:pPr>
    </w:p>
    <w:p w14:paraId="0A486152" w14:textId="4E4EEC16" w:rsidR="001231CC" w:rsidRPr="00F007DB" w:rsidRDefault="00812270" w:rsidP="003E5BDB">
      <w:pPr>
        <w:autoSpaceDE w:val="0"/>
        <w:autoSpaceDN w:val="0"/>
        <w:adjustRightInd w:val="0"/>
        <w:spacing w:line="480" w:lineRule="auto"/>
        <w:rPr>
          <w:rFonts w:ascii="Times New Roman" w:eastAsia="DengXian" w:hAnsi="Times New Roman" w:cs="Times New Roman"/>
          <w:color w:val="000000" w:themeColor="text1"/>
          <w:kern w:val="0"/>
          <w:sz w:val="22"/>
        </w:rPr>
      </w:pPr>
      <w:r w:rsidRPr="00F007DB">
        <w:rPr>
          <w:rFonts w:ascii="Times New Roman" w:eastAsia="DengXian" w:hAnsi="Times New Roman" w:cs="Times New Roman"/>
          <w:b/>
          <w:color w:val="000000" w:themeColor="text1"/>
          <w:kern w:val="0"/>
          <w:sz w:val="22"/>
        </w:rPr>
        <w:t xml:space="preserve">Proof of </w:t>
      </w:r>
      <w:r w:rsidR="00755A53" w:rsidRPr="00F007DB">
        <w:rPr>
          <w:rFonts w:ascii="Times New Roman" w:eastAsia="DengXian" w:hAnsi="Times New Roman" w:cs="Times New Roman"/>
          <w:b/>
          <w:color w:val="000000" w:themeColor="text1"/>
          <w:kern w:val="0"/>
          <w:sz w:val="22"/>
        </w:rPr>
        <w:t>Lemma 5.1</w:t>
      </w:r>
      <w:r w:rsidR="00655302" w:rsidRPr="00F007DB">
        <w:rPr>
          <w:rFonts w:ascii="Times New Roman" w:eastAsia="DengXian" w:hAnsi="Times New Roman" w:cs="Times New Roman"/>
          <w:b/>
          <w:color w:val="000000" w:themeColor="text1"/>
          <w:kern w:val="0"/>
          <w:sz w:val="22"/>
        </w:rPr>
        <w:t>:</w:t>
      </w:r>
    </w:p>
    <w:p w14:paraId="32BF4936" w14:textId="5BD1A83E" w:rsidR="004F69D0" w:rsidRPr="00F007DB" w:rsidRDefault="00755A53" w:rsidP="003E5BDB">
      <w:pPr>
        <w:autoSpaceDE w:val="0"/>
        <w:autoSpaceDN w:val="0"/>
        <w:adjustRightInd w:val="0"/>
        <w:spacing w:line="480" w:lineRule="auto"/>
        <w:rPr>
          <w:rFonts w:ascii="Times New Roman" w:hAnsi="Times New Roman" w:cs="Times New Roman"/>
          <w:color w:val="000000"/>
          <w:sz w:val="22"/>
        </w:rPr>
      </w:pPr>
      <w:r w:rsidRPr="00F007DB">
        <w:rPr>
          <w:rFonts w:ascii="Times New Roman" w:eastAsia="DengXian" w:hAnsi="Times New Roman" w:cs="Times New Roman"/>
          <w:color w:val="000000" w:themeColor="text1"/>
          <w:kern w:val="0"/>
          <w:sz w:val="22"/>
        </w:rPr>
        <w:t xml:space="preserve">(a) </w:t>
      </w:r>
      <w:r w:rsidR="004F69D0" w:rsidRPr="00F007DB">
        <w:rPr>
          <w:rFonts w:ascii="Times New Roman" w:eastAsia="DengXian" w:hAnsi="Times New Roman" w:cs="Times New Roman"/>
          <w:color w:val="000000" w:themeColor="text1"/>
          <w:kern w:val="0"/>
          <w:sz w:val="22"/>
        </w:rPr>
        <w:t xml:space="preserve">From (5.7) and (5.9), we have: </w:t>
      </w:r>
      <w:r w:rsidR="009F5C54" w:rsidRPr="00F007DB">
        <w:rPr>
          <w:rFonts w:ascii="Times New Roman" w:hAnsi="Times New Roman" w:cs="Times New Roman"/>
          <w:noProof/>
          <w:color w:val="000000"/>
          <w:position w:val="-12"/>
          <w:sz w:val="22"/>
        </w:rPr>
        <w:object w:dxaOrig="660" w:dyaOrig="380" w14:anchorId="2BEDF79F">
          <v:shape id="_x0000_i1220" type="#_x0000_t75" alt="" style="width:31.85pt;height:17.7pt;mso-width-percent:0;mso-height-percent:0;mso-width-percent:0;mso-height-percent:0" o:ole="" fillcolor="window">
            <v:imagedata r:id="rId169" o:title=""/>
          </v:shape>
          <o:OLEObject Type="Embed" ProgID="Equation.DSMT4" ShapeID="_x0000_i1220" DrawAspect="Content" ObjectID="_1640812999" r:id="rId358"/>
        </w:object>
      </w:r>
      <w:r w:rsidR="004F69D0" w:rsidRPr="00F007DB">
        <w:rPr>
          <w:rFonts w:ascii="Times New Roman" w:hAnsi="Times New Roman" w:cs="Times New Roman"/>
          <w:color w:val="000000"/>
          <w:sz w:val="22"/>
        </w:rPr>
        <w:t>=</w:t>
      </w:r>
      <w:r w:rsidR="009F5C54" w:rsidRPr="00F007DB">
        <w:rPr>
          <w:rFonts w:ascii="Times New Roman" w:hAnsi="Times New Roman" w:cs="Times New Roman"/>
          <w:noProof/>
          <w:color w:val="000000"/>
          <w:position w:val="-10"/>
          <w:sz w:val="22"/>
        </w:rPr>
        <w:object w:dxaOrig="1800" w:dyaOrig="360" w14:anchorId="37CFB4C8">
          <v:shape id="_x0000_i1221" type="#_x0000_t75" alt="" style="width:90.3pt;height:18.3pt;mso-width-percent:0;mso-height-percent:0;mso-width-percent:0;mso-height-percent:0" o:ole="" fillcolor="window">
            <v:imagedata r:id="rId171" o:title=""/>
          </v:shape>
          <o:OLEObject Type="Embed" ProgID="Equation.DSMT4" ShapeID="_x0000_i1221" DrawAspect="Content" ObjectID="_1640813000" r:id="rId359"/>
        </w:object>
      </w:r>
      <w:r w:rsidR="004F69D0" w:rsidRPr="00F007DB">
        <w:rPr>
          <w:rFonts w:ascii="Times New Roman" w:hAnsi="Times New Roman" w:cs="Times New Roman"/>
          <w:color w:val="000000"/>
          <w:sz w:val="22"/>
        </w:rPr>
        <w:t xml:space="preserve"> and </w:t>
      </w:r>
      <w:r w:rsidR="009F5C54" w:rsidRPr="00F007DB">
        <w:rPr>
          <w:rFonts w:ascii="Times New Roman" w:hAnsi="Times New Roman" w:cs="Times New Roman"/>
          <w:noProof/>
          <w:color w:val="000000"/>
          <w:position w:val="-12"/>
          <w:sz w:val="22"/>
        </w:rPr>
        <w:object w:dxaOrig="680" w:dyaOrig="380" w14:anchorId="0603DD62">
          <v:shape id="_x0000_i1222" type="#_x0000_t75" alt="" style="width:34.25pt;height:17.7pt;mso-width-percent:0;mso-height-percent:0;mso-width-percent:0;mso-height-percent:0" o:ole="" fillcolor="window">
            <v:imagedata r:id="rId177" o:title=""/>
          </v:shape>
          <o:OLEObject Type="Embed" ProgID="Equation.DSMT4" ShapeID="_x0000_i1222" DrawAspect="Content" ObjectID="_1640813001" r:id="rId360"/>
        </w:object>
      </w:r>
      <w:r w:rsidR="004F69D0" w:rsidRPr="00F007DB">
        <w:rPr>
          <w:rFonts w:ascii="Times New Roman" w:hAnsi="Times New Roman" w:cs="Times New Roman"/>
          <w:color w:val="000000"/>
          <w:sz w:val="22"/>
        </w:rPr>
        <w:t>=</w:t>
      </w:r>
      <w:r w:rsidR="009F5C54" w:rsidRPr="00F007DB">
        <w:rPr>
          <w:rFonts w:ascii="Times New Roman" w:hAnsi="Times New Roman" w:cs="Times New Roman"/>
          <w:noProof/>
          <w:color w:val="000000"/>
          <w:position w:val="-10"/>
          <w:sz w:val="22"/>
        </w:rPr>
        <w:object w:dxaOrig="1780" w:dyaOrig="360" w14:anchorId="20DA7AE4">
          <v:shape id="_x0000_i1223" type="#_x0000_t75" alt="" style="width:89.7pt;height:18.3pt;mso-width-percent:0;mso-height-percent:0;mso-width-percent:0;mso-height-percent:0" o:ole="" fillcolor="window">
            <v:imagedata r:id="rId179" o:title=""/>
          </v:shape>
          <o:OLEObject Type="Embed" ProgID="Equation.DSMT4" ShapeID="_x0000_i1223" DrawAspect="Content" ObjectID="_1640813002" r:id="rId361"/>
        </w:object>
      </w:r>
      <w:r w:rsidR="004F69D0" w:rsidRPr="00F007DB">
        <w:rPr>
          <w:rFonts w:ascii="Times New Roman" w:hAnsi="Times New Roman" w:cs="Times New Roman"/>
          <w:color w:val="000000"/>
          <w:sz w:val="22"/>
        </w:rPr>
        <w:t xml:space="preserve">. Since </w:t>
      </w:r>
      <w:r w:rsidR="009F5C54" w:rsidRPr="00F007DB">
        <w:rPr>
          <w:rFonts w:ascii="Times New Roman" w:hAnsi="Times New Roman" w:cs="Times New Roman"/>
          <w:noProof/>
          <w:color w:val="000000"/>
          <w:position w:val="-10"/>
          <w:sz w:val="22"/>
        </w:rPr>
        <w:object w:dxaOrig="940" w:dyaOrig="360" w14:anchorId="066C6C71">
          <v:shape id="_x0000_i1224" type="#_x0000_t75" alt="" style="width:47.8pt;height:18.3pt;mso-width-percent:0;mso-height-percent:0;mso-width-percent:0;mso-height-percent:0" o:ole="" fillcolor="window">
            <v:imagedata r:id="rId362" o:title=""/>
          </v:shape>
          <o:OLEObject Type="Embed" ProgID="Equation.DSMT4" ShapeID="_x0000_i1224" DrawAspect="Content" ObjectID="_1640813003" r:id="rId363"/>
        </w:object>
      </w:r>
      <w:r w:rsidR="004F69D0" w:rsidRPr="00F007DB">
        <w:rPr>
          <w:rFonts w:ascii="Times New Roman" w:hAnsi="Times New Roman" w:cs="Times New Roman"/>
          <w:color w:val="000000"/>
          <w:sz w:val="22"/>
        </w:rPr>
        <w:t xml:space="preserve"> (Proposition 4.2) and </w:t>
      </w:r>
      <w:r w:rsidR="009F5C54" w:rsidRPr="00F007DB">
        <w:rPr>
          <w:rFonts w:ascii="Times New Roman" w:hAnsi="Times New Roman" w:cs="Times New Roman"/>
          <w:noProof/>
          <w:color w:val="000000"/>
          <w:position w:val="-12"/>
          <w:sz w:val="22"/>
        </w:rPr>
        <w:object w:dxaOrig="639" w:dyaOrig="380" w14:anchorId="3A250D29">
          <v:shape id="_x0000_i1225" type="#_x0000_t75" alt="" style="width:31.85pt;height:17.7pt;mso-width-percent:0;mso-height-percent:0;mso-width-percent:0;mso-height-percent:0" o:ole="" fillcolor="window">
            <v:imagedata r:id="rId364" o:title=""/>
          </v:shape>
          <o:OLEObject Type="Embed" ProgID="Equation.DSMT4" ShapeID="_x0000_i1225" DrawAspect="Content" ObjectID="_1640813004" r:id="rId365"/>
        </w:object>
      </w:r>
      <w:r w:rsidR="004F69D0" w:rsidRPr="00F007DB">
        <w:rPr>
          <w:rFonts w:ascii="Times New Roman" w:hAnsi="Times New Roman" w:cs="Times New Roman"/>
          <w:color w:val="000000"/>
          <w:sz w:val="22"/>
        </w:rPr>
        <w:t xml:space="preserve"> (Proposition 5.2), </w:t>
      </w:r>
      <w:r w:rsidR="003E5BDB" w:rsidRPr="00F007DB">
        <w:rPr>
          <w:rFonts w:ascii="Times New Roman" w:hAnsi="Times New Roman" w:cs="Times New Roman"/>
          <w:color w:val="000000"/>
          <w:sz w:val="22"/>
        </w:rPr>
        <w:t xml:space="preserve">we have: </w:t>
      </w:r>
      <w:r w:rsidR="009F5C54" w:rsidRPr="00F007DB">
        <w:rPr>
          <w:rFonts w:ascii="Times New Roman" w:hAnsi="Times New Roman" w:cs="Times New Roman"/>
          <w:noProof/>
          <w:color w:val="000000"/>
          <w:position w:val="-10"/>
          <w:sz w:val="22"/>
        </w:rPr>
        <w:object w:dxaOrig="1300" w:dyaOrig="360" w14:anchorId="703BCA49">
          <v:shape id="_x0000_i1226" type="#_x0000_t75" alt="" style="width:67.3pt;height:18.3pt;mso-width-percent:0;mso-height-percent:0;mso-width-percent:0;mso-height-percent:0" o:ole="" fillcolor="window">
            <v:imagedata r:id="rId366" o:title=""/>
          </v:shape>
          <o:OLEObject Type="Embed" ProgID="Equation.DSMT4" ShapeID="_x0000_i1226" DrawAspect="Content" ObjectID="_1640813005" r:id="rId367"/>
        </w:object>
      </w:r>
      <w:r w:rsidR="00893225">
        <w:rPr>
          <w:rFonts w:ascii="Times New Roman" w:hAnsi="Times New Roman" w:cs="Times New Roman"/>
          <w:color w:val="000000"/>
          <w:sz w:val="22"/>
        </w:rPr>
        <w:t>,</w:t>
      </w:r>
      <w:r w:rsidR="003E5BDB" w:rsidRPr="00F007DB">
        <w:rPr>
          <w:rFonts w:ascii="Times New Roman" w:hAnsi="Times New Roman" w:cs="Times New Roman"/>
          <w:color w:val="000000"/>
          <w:sz w:val="22"/>
        </w:rPr>
        <w:t xml:space="preserve"> and hence:</w:t>
      </w:r>
      <w:r w:rsidR="004F69D0" w:rsidRPr="00F007DB">
        <w:rPr>
          <w:rFonts w:ascii="Times New Roman" w:hAnsi="Times New Roman" w:cs="Times New Roman"/>
          <w:color w:val="000000"/>
          <w:sz w:val="22"/>
        </w:rPr>
        <w:t xml:space="preserve"> </w:t>
      </w:r>
      <w:r w:rsidR="009F5C54" w:rsidRPr="00F007DB">
        <w:rPr>
          <w:rFonts w:ascii="Times New Roman" w:hAnsi="Times New Roman" w:cs="Times New Roman"/>
          <w:noProof/>
          <w:color w:val="000000"/>
          <w:position w:val="-10"/>
          <w:sz w:val="22"/>
        </w:rPr>
        <w:object w:dxaOrig="1800" w:dyaOrig="360" w14:anchorId="50D9406D">
          <v:shape id="_x0000_i1227" type="#_x0000_t75" alt="" style="width:90.3pt;height:18.3pt;mso-width-percent:0;mso-height-percent:0;mso-width-percent:0;mso-height-percent:0" o:ole="" fillcolor="window">
            <v:imagedata r:id="rId171" o:title=""/>
          </v:shape>
          <o:OLEObject Type="Embed" ProgID="Equation.DSMT4" ShapeID="_x0000_i1227" DrawAspect="Content" ObjectID="_1640813006" r:id="rId368"/>
        </w:object>
      </w:r>
      <w:r w:rsidR="009F5C54" w:rsidRPr="00F007DB">
        <w:rPr>
          <w:rFonts w:ascii="Times New Roman" w:hAnsi="Times New Roman" w:cs="Times New Roman"/>
          <w:noProof/>
          <w:color w:val="000000"/>
          <w:position w:val="-10"/>
          <w:sz w:val="22"/>
        </w:rPr>
        <w:object w:dxaOrig="1939" w:dyaOrig="360" w14:anchorId="1A23DFD2">
          <v:shape id="_x0000_i1228" type="#_x0000_t75" alt="" style="width:97.95pt;height:18.3pt;mso-width-percent:0;mso-height-percent:0;mso-width-percent:0;mso-height-percent:0" o:ole="" fillcolor="window">
            <v:imagedata r:id="rId369" o:title=""/>
          </v:shape>
          <o:OLEObject Type="Embed" ProgID="Equation.DSMT4" ShapeID="_x0000_i1228" DrawAspect="Content" ObjectID="_1640813007" r:id="rId370"/>
        </w:object>
      </w:r>
      <w:r w:rsidR="00893225">
        <w:rPr>
          <w:rFonts w:ascii="Times New Roman" w:hAnsi="Times New Roman" w:cs="Times New Roman"/>
          <w:color w:val="000000"/>
          <w:sz w:val="22"/>
        </w:rPr>
        <w:t>,</w:t>
      </w:r>
      <w:r w:rsidR="004F69D0" w:rsidRPr="00F007DB">
        <w:rPr>
          <w:rFonts w:ascii="Times New Roman" w:hAnsi="Times New Roman" w:cs="Times New Roman"/>
          <w:color w:val="000000"/>
          <w:sz w:val="22"/>
        </w:rPr>
        <w:t xml:space="preserve"> which implies </w:t>
      </w:r>
      <w:r w:rsidR="009F5C54" w:rsidRPr="00F007DB">
        <w:rPr>
          <w:rFonts w:ascii="Times New Roman" w:hAnsi="Times New Roman" w:cs="Times New Roman"/>
          <w:noProof/>
          <w:color w:val="000000"/>
          <w:position w:val="-12"/>
          <w:sz w:val="22"/>
        </w:rPr>
        <w:object w:dxaOrig="1540" w:dyaOrig="380" w14:anchorId="0C06FC8B">
          <v:shape id="_x0000_i1229" type="#_x0000_t75" alt="" style="width:76.15pt;height:17.7pt;mso-width-percent:0;mso-height-percent:0;mso-width-percent:0;mso-height-percent:0" o:ole="" fillcolor="window">
            <v:imagedata r:id="rId185" o:title=""/>
          </v:shape>
          <o:OLEObject Type="Embed" ProgID="Equation.DSMT4" ShapeID="_x0000_i1229" DrawAspect="Content" ObjectID="_1640813008" r:id="rId371"/>
        </w:object>
      </w:r>
      <w:r w:rsidRPr="00F007DB">
        <w:rPr>
          <w:rFonts w:ascii="Times New Roman" w:hAnsi="Times New Roman" w:cs="Times New Roman"/>
          <w:color w:val="000000"/>
          <w:sz w:val="22"/>
        </w:rPr>
        <w:t xml:space="preserve">. </w:t>
      </w:r>
    </w:p>
    <w:p w14:paraId="2E20CCAB" w14:textId="153034E8" w:rsidR="003E5BDB" w:rsidRPr="00F007DB" w:rsidRDefault="00755A53" w:rsidP="00724300">
      <w:pPr>
        <w:tabs>
          <w:tab w:val="right" w:pos="9720"/>
        </w:tabs>
        <w:autoSpaceDE w:val="0"/>
        <w:autoSpaceDN w:val="0"/>
        <w:adjustRightInd w:val="0"/>
        <w:spacing w:line="480" w:lineRule="auto"/>
        <w:rPr>
          <w:rFonts w:ascii="Times New Roman" w:hAnsi="Times New Roman" w:cs="Times New Roman"/>
          <w:color w:val="000000"/>
          <w:sz w:val="22"/>
        </w:rPr>
      </w:pPr>
      <w:r w:rsidRPr="00F007DB">
        <w:rPr>
          <w:rFonts w:ascii="Times New Roman" w:hAnsi="Times New Roman" w:cs="Times New Roman"/>
          <w:color w:val="000000"/>
          <w:sz w:val="22"/>
        </w:rPr>
        <w:t xml:space="preserve">(b) </w:t>
      </w:r>
      <w:r w:rsidR="004F69D0" w:rsidRPr="00F007DB">
        <w:rPr>
          <w:rFonts w:ascii="Times New Roman" w:eastAsia="DengXian" w:hAnsi="Times New Roman" w:cs="Times New Roman"/>
          <w:color w:val="000000" w:themeColor="text1"/>
          <w:kern w:val="0"/>
          <w:sz w:val="22"/>
        </w:rPr>
        <w:t xml:space="preserve">From (5.8) and (5.10), we have: </w:t>
      </w:r>
      <w:r w:rsidR="009F5C54" w:rsidRPr="00F007DB">
        <w:rPr>
          <w:rFonts w:ascii="Times New Roman" w:hAnsi="Times New Roman" w:cs="Times New Roman"/>
          <w:i/>
          <w:noProof/>
          <w:color w:val="000000"/>
          <w:position w:val="-12"/>
          <w:sz w:val="22"/>
        </w:rPr>
        <w:object w:dxaOrig="660" w:dyaOrig="380" w14:anchorId="11AFEB63">
          <v:shape id="_x0000_i1230" type="#_x0000_t75" alt="" style="width:31.85pt;height:17.7pt;mso-width-percent:0;mso-height-percent:0;mso-width-percent:0;mso-height-percent:0" o:ole="" fillcolor="window">
            <v:imagedata r:id="rId173" o:title=""/>
          </v:shape>
          <o:OLEObject Type="Embed" ProgID="Equation.DSMT4" ShapeID="_x0000_i1230" DrawAspect="Content" ObjectID="_1640813009" r:id="rId372"/>
        </w:object>
      </w:r>
      <w:r w:rsidR="004F69D0" w:rsidRPr="00F007DB">
        <w:rPr>
          <w:rFonts w:ascii="Times New Roman" w:hAnsi="Times New Roman" w:cs="Times New Roman"/>
          <w:i/>
          <w:color w:val="000000"/>
          <w:sz w:val="22"/>
        </w:rPr>
        <w:t>=</w:t>
      </w:r>
      <w:r w:rsidR="009F5C54" w:rsidRPr="00F007DB">
        <w:rPr>
          <w:rFonts w:ascii="Times New Roman" w:hAnsi="Times New Roman" w:cs="Times New Roman"/>
          <w:noProof/>
          <w:color w:val="000000"/>
          <w:position w:val="-10"/>
          <w:sz w:val="22"/>
        </w:rPr>
        <w:object w:dxaOrig="1120" w:dyaOrig="360" w14:anchorId="1AA8EB3F">
          <v:shape id="_x0000_i1231" type="#_x0000_t75" alt="" style="width:55.5pt;height:18.3pt;mso-width-percent:0;mso-height-percent:0;mso-width-percent:0;mso-height-percent:0" o:ole="" fillcolor="window">
            <v:imagedata r:id="rId175" o:title=""/>
          </v:shape>
          <o:OLEObject Type="Embed" ProgID="Equation.DSMT4" ShapeID="_x0000_i1231" DrawAspect="Content" ObjectID="_1640813010" r:id="rId373"/>
        </w:object>
      </w:r>
      <w:r w:rsidR="004F69D0" w:rsidRPr="00F007DB">
        <w:rPr>
          <w:rFonts w:ascii="Times New Roman" w:hAnsi="Times New Roman" w:cs="Times New Roman"/>
          <w:color w:val="000000"/>
          <w:sz w:val="22"/>
        </w:rPr>
        <w:t xml:space="preserve"> and </w:t>
      </w:r>
      <w:r w:rsidR="009F5C54" w:rsidRPr="00F007DB">
        <w:rPr>
          <w:rFonts w:ascii="Times New Roman" w:hAnsi="Times New Roman" w:cs="Times New Roman"/>
          <w:noProof/>
          <w:color w:val="000000"/>
          <w:position w:val="-12"/>
          <w:sz w:val="22"/>
        </w:rPr>
        <w:object w:dxaOrig="680" w:dyaOrig="380" w14:anchorId="2AAF0A92">
          <v:shape id="_x0000_i1232" type="#_x0000_t75" alt="" style="width:34.25pt;height:17.7pt;mso-width-percent:0;mso-height-percent:0;mso-width-percent:0;mso-height-percent:0" o:ole="" fillcolor="window">
            <v:imagedata r:id="rId374" o:title=""/>
          </v:shape>
          <o:OLEObject Type="Embed" ProgID="Equation.DSMT4" ShapeID="_x0000_i1232" DrawAspect="Content" ObjectID="_1640813011" r:id="rId375"/>
        </w:object>
      </w:r>
      <w:r w:rsidR="004F69D0" w:rsidRPr="00F007DB">
        <w:rPr>
          <w:rFonts w:ascii="Times New Roman" w:hAnsi="Times New Roman" w:cs="Times New Roman"/>
          <w:color w:val="000000"/>
          <w:sz w:val="22"/>
        </w:rPr>
        <w:t>=</w:t>
      </w:r>
      <w:r w:rsidR="009F5C54" w:rsidRPr="00F007DB">
        <w:rPr>
          <w:rFonts w:ascii="Times New Roman" w:hAnsi="Times New Roman" w:cs="Times New Roman"/>
          <w:noProof/>
          <w:color w:val="000000"/>
          <w:position w:val="-10"/>
          <w:sz w:val="22"/>
        </w:rPr>
        <w:object w:dxaOrig="1100" w:dyaOrig="360" w14:anchorId="4362443F">
          <v:shape id="_x0000_i1233" type="#_x0000_t75" alt="" style="width:54.3pt;height:18.3pt;mso-width-percent:0;mso-height-percent:0;mso-width-percent:0;mso-height-percent:0" o:ole="" fillcolor="window">
            <v:imagedata r:id="rId183" o:title=""/>
          </v:shape>
          <o:OLEObject Type="Embed" ProgID="Equation.DSMT4" ShapeID="_x0000_i1233" DrawAspect="Content" ObjectID="_1640813012" r:id="rId376"/>
        </w:object>
      </w:r>
      <w:r w:rsidR="004F69D0" w:rsidRPr="00F007DB">
        <w:rPr>
          <w:rFonts w:ascii="Times New Roman" w:hAnsi="Times New Roman" w:cs="Times New Roman"/>
          <w:color w:val="000000"/>
          <w:sz w:val="22"/>
        </w:rPr>
        <w:t xml:space="preserve">. </w:t>
      </w:r>
      <w:proofErr w:type="gramStart"/>
      <w:r w:rsidR="004F69D0" w:rsidRPr="00F007DB">
        <w:rPr>
          <w:rFonts w:ascii="Times New Roman" w:hAnsi="Times New Roman" w:cs="Times New Roman"/>
          <w:color w:val="000000"/>
          <w:sz w:val="22"/>
        </w:rPr>
        <w:t>By definition, we</w:t>
      </w:r>
      <w:proofErr w:type="gramEnd"/>
      <w:r w:rsidR="004F69D0" w:rsidRPr="00F007DB">
        <w:rPr>
          <w:rFonts w:ascii="Times New Roman" w:hAnsi="Times New Roman" w:cs="Times New Roman"/>
          <w:color w:val="000000"/>
          <w:sz w:val="22"/>
        </w:rPr>
        <w:t xml:space="preserve"> have: </w:t>
      </w:r>
      <w:r w:rsidR="009F5C54" w:rsidRPr="00F007DB">
        <w:rPr>
          <w:rFonts w:ascii="Times New Roman" w:hAnsi="Times New Roman" w:cs="Times New Roman"/>
          <w:noProof/>
          <w:color w:val="000000"/>
          <w:position w:val="-30"/>
          <w:sz w:val="22"/>
        </w:rPr>
        <w:object w:dxaOrig="1660" w:dyaOrig="680" w14:anchorId="785C374C">
          <v:shape id="_x0000_i1234" type="#_x0000_t75" alt="" style="width:83.8pt;height:32.45pt;mso-width-percent:0;mso-height-percent:0;mso-width-percent:0;mso-height-percent:0" o:ole="" fillcolor="window">
            <v:imagedata r:id="rId159" o:title=""/>
          </v:shape>
          <o:OLEObject Type="Embed" ProgID="Equation.DSMT4" ShapeID="_x0000_i1234" DrawAspect="Content" ObjectID="_1640813013" r:id="rId377"/>
        </w:object>
      </w:r>
      <w:r w:rsidR="008F6910" w:rsidRPr="00F007DB">
        <w:rPr>
          <w:rFonts w:ascii="Times New Roman" w:hAnsi="Times New Roman" w:cs="Times New Roman"/>
          <w:color w:val="000000"/>
          <w:sz w:val="22"/>
        </w:rPr>
        <w:t xml:space="preserve"> and </w:t>
      </w:r>
      <w:r w:rsidR="009F5C54" w:rsidRPr="00F007DB">
        <w:rPr>
          <w:rFonts w:ascii="Times New Roman" w:hAnsi="Times New Roman" w:cs="Times New Roman"/>
          <w:noProof/>
          <w:color w:val="000000"/>
          <w:position w:val="-30"/>
          <w:sz w:val="22"/>
        </w:rPr>
        <w:object w:dxaOrig="1680" w:dyaOrig="680" w14:anchorId="5E951F50">
          <v:shape id="_x0000_i1235" type="#_x0000_t75" alt="" style="width:83.8pt;height:32.45pt;mso-width-percent:0;mso-height-percent:0;mso-width-percent:0;mso-height-percent:0" o:ole="" fillcolor="window">
            <v:imagedata r:id="rId95" o:title=""/>
          </v:shape>
          <o:OLEObject Type="Embed" ProgID="Equation.DSMT4" ShapeID="_x0000_i1235" DrawAspect="Content" ObjectID="_1640813014" r:id="rId378"/>
        </w:object>
      </w:r>
      <w:r w:rsidR="008F6910" w:rsidRPr="00F007DB">
        <w:rPr>
          <w:rFonts w:ascii="Times New Roman" w:hAnsi="Times New Roman" w:cs="Times New Roman"/>
          <w:color w:val="000000"/>
          <w:sz w:val="22"/>
        </w:rPr>
        <w:t xml:space="preserve">. </w:t>
      </w:r>
      <w:r w:rsidR="004F69D0" w:rsidRPr="00F007DB">
        <w:rPr>
          <w:rFonts w:ascii="Times New Roman" w:hAnsi="Times New Roman" w:cs="Times New Roman"/>
          <w:color w:val="000000"/>
          <w:sz w:val="22"/>
        </w:rPr>
        <w:t xml:space="preserve">Comparing the analytical expressions of </w:t>
      </w:r>
      <w:r w:rsidR="009F5C54" w:rsidRPr="00F007DB">
        <w:rPr>
          <w:rFonts w:ascii="Times New Roman" w:hAnsi="Times New Roman" w:cs="Times New Roman"/>
          <w:noProof/>
          <w:color w:val="000000"/>
          <w:position w:val="-12"/>
          <w:sz w:val="22"/>
        </w:rPr>
        <w:object w:dxaOrig="660" w:dyaOrig="380" w14:anchorId="1B70B0A9">
          <v:shape id="_x0000_i1236" type="#_x0000_t75" alt="" style="width:31.85pt;height:17.7pt;mso-width-percent:0;mso-height-percent:0;mso-width-percent:0;mso-height-percent:0" o:ole="" fillcolor="window">
            <v:imagedata r:id="rId173" o:title=""/>
          </v:shape>
          <o:OLEObject Type="Embed" ProgID="Equation.DSMT4" ShapeID="_x0000_i1236" DrawAspect="Content" ObjectID="_1640813015" r:id="rId379"/>
        </w:object>
      </w:r>
      <w:r w:rsidR="004F69D0" w:rsidRPr="00F007DB">
        <w:rPr>
          <w:rFonts w:ascii="Times New Roman" w:hAnsi="Times New Roman" w:cs="Times New Roman"/>
          <w:color w:val="000000"/>
          <w:sz w:val="22"/>
        </w:rPr>
        <w:t xml:space="preserve">and </w:t>
      </w:r>
      <w:r w:rsidR="009F5C54" w:rsidRPr="00F007DB">
        <w:rPr>
          <w:rFonts w:ascii="Times New Roman" w:hAnsi="Times New Roman" w:cs="Times New Roman"/>
          <w:noProof/>
          <w:color w:val="000000"/>
          <w:position w:val="-12"/>
          <w:sz w:val="22"/>
        </w:rPr>
        <w:object w:dxaOrig="680" w:dyaOrig="380" w14:anchorId="214C060B">
          <v:shape id="_x0000_i1237" type="#_x0000_t75" alt="" style="width:34.25pt;height:17.7pt;mso-width-percent:0;mso-height-percent:0;mso-width-percent:0;mso-height-percent:0" o:ole="" fillcolor="window">
            <v:imagedata r:id="rId380" o:title=""/>
          </v:shape>
          <o:OLEObject Type="Embed" ProgID="Equation.DSMT4" ShapeID="_x0000_i1237" DrawAspect="Content" ObjectID="_1640813016" r:id="rId381"/>
        </w:object>
      </w:r>
      <w:r w:rsidR="005A720D">
        <w:rPr>
          <w:rFonts w:ascii="Times New Roman" w:hAnsi="Times New Roman" w:cs="Times New Roman"/>
          <w:color w:val="000000"/>
          <w:sz w:val="22"/>
        </w:rPr>
        <w:t xml:space="preserve">, </w:t>
      </w:r>
    </w:p>
    <w:p w14:paraId="0690230A" w14:textId="2445D915" w:rsidR="00C40A03" w:rsidRPr="00F007DB" w:rsidRDefault="009F5C54" w:rsidP="00724300">
      <w:pPr>
        <w:tabs>
          <w:tab w:val="right" w:pos="9720"/>
        </w:tabs>
        <w:autoSpaceDE w:val="0"/>
        <w:autoSpaceDN w:val="0"/>
        <w:adjustRightInd w:val="0"/>
        <w:spacing w:line="480" w:lineRule="auto"/>
        <w:rPr>
          <w:rFonts w:ascii="Times New Roman" w:hAnsi="Times New Roman" w:cs="Times New Roman"/>
          <w:color w:val="000000"/>
          <w:sz w:val="22"/>
        </w:rPr>
      </w:pPr>
      <w:r w:rsidRPr="00F007DB">
        <w:rPr>
          <w:rFonts w:ascii="Times New Roman" w:hAnsi="Times New Roman" w:cs="Times New Roman"/>
          <w:noProof/>
          <w:color w:val="000000"/>
          <w:position w:val="-32"/>
          <w:sz w:val="22"/>
        </w:rPr>
        <w:object w:dxaOrig="1740" w:dyaOrig="760" w14:anchorId="17F5EC5D">
          <v:shape id="_x0000_i1238" type="#_x0000_t75" alt="" style="width:87.95pt;height:35.4pt;mso-width-percent:0;mso-height-percent:0;mso-width-percent:0;mso-height-percent:0" o:ole="" fillcolor="window">
            <v:imagedata r:id="rId187" o:title=""/>
          </v:shape>
          <o:OLEObject Type="Embed" ProgID="Equation.DSMT4" ShapeID="_x0000_i1238" DrawAspect="Content" ObjectID="_1640813017" r:id="rId382"/>
        </w:object>
      </w:r>
      <w:r w:rsidR="005A720D">
        <w:rPr>
          <w:rFonts w:ascii="Times New Roman" w:hAnsi="Times New Roman" w:cs="Times New Roman"/>
          <w:color w:val="000000"/>
          <w:sz w:val="22"/>
        </w:rPr>
        <w:t xml:space="preserve"> </w:t>
      </w:r>
      <w:r w:rsidR="00755A53" w:rsidRPr="00F007DB">
        <w:rPr>
          <w:rFonts w:ascii="Times New Roman" w:hAnsi="Times New Roman" w:cs="Times New Roman"/>
          <w:color w:val="000000"/>
          <w:sz w:val="22"/>
        </w:rPr>
        <w:t xml:space="preserve">if and only if </w:t>
      </w:r>
      <w:r w:rsidRPr="00F007DB">
        <w:rPr>
          <w:rFonts w:ascii="Times New Roman" w:hAnsi="Times New Roman" w:cs="Times New Roman"/>
          <w:noProof/>
          <w:color w:val="000000"/>
          <w:position w:val="-32"/>
          <w:sz w:val="22"/>
        </w:rPr>
        <w:object w:dxaOrig="880" w:dyaOrig="760" w14:anchorId="578463C1">
          <v:shape id="_x0000_i1239" type="#_x0000_t75" alt="" style="width:43.65pt;height:35.4pt;mso-width-percent:0;mso-height-percent:0;mso-width-percent:0;mso-height-percent:0" o:ole="" fillcolor="window">
            <v:imagedata r:id="rId383" o:title=""/>
          </v:shape>
          <o:OLEObject Type="Embed" ProgID="Equation.DSMT4" ShapeID="_x0000_i1239" DrawAspect="Content" ObjectID="_1640813018" r:id="rId384"/>
        </w:object>
      </w:r>
      <w:r w:rsidR="00755A53" w:rsidRPr="00F007DB">
        <w:rPr>
          <w:rFonts w:ascii="Times New Roman" w:hAnsi="Times New Roman" w:cs="Times New Roman"/>
          <w:color w:val="000000"/>
          <w:sz w:val="22"/>
        </w:rPr>
        <w:t xml:space="preserve">. </w:t>
      </w:r>
      <w:r w:rsidR="004F69D0" w:rsidRPr="00F007DB">
        <w:rPr>
          <w:rFonts w:ascii="Times New Roman" w:hAnsi="Times New Roman" w:cs="Times New Roman"/>
          <w:color w:val="000000"/>
          <w:sz w:val="22"/>
        </w:rPr>
        <w:tab/>
        <w:t>(Q.E.D.)</w:t>
      </w:r>
    </w:p>
    <w:p w14:paraId="16031C9A" w14:textId="77777777" w:rsidR="00D837E8" w:rsidRPr="00F007DB" w:rsidRDefault="00D837E8" w:rsidP="00724300">
      <w:pPr>
        <w:tabs>
          <w:tab w:val="right" w:pos="9720"/>
        </w:tabs>
        <w:autoSpaceDE w:val="0"/>
        <w:autoSpaceDN w:val="0"/>
        <w:adjustRightInd w:val="0"/>
        <w:spacing w:line="480" w:lineRule="auto"/>
        <w:rPr>
          <w:rFonts w:ascii="Times New Roman" w:eastAsia="DengXian" w:hAnsi="Times New Roman" w:cs="Times New Roman"/>
          <w:b/>
          <w:color w:val="000000" w:themeColor="text1"/>
          <w:kern w:val="0"/>
          <w:sz w:val="22"/>
        </w:rPr>
      </w:pPr>
    </w:p>
    <w:p w14:paraId="17DFEB1B" w14:textId="41442648" w:rsidR="001B2D9A" w:rsidRPr="00F007DB" w:rsidRDefault="00812270" w:rsidP="00724300">
      <w:pPr>
        <w:tabs>
          <w:tab w:val="right" w:pos="9720"/>
        </w:tabs>
        <w:autoSpaceDE w:val="0"/>
        <w:autoSpaceDN w:val="0"/>
        <w:adjustRightInd w:val="0"/>
        <w:spacing w:line="480" w:lineRule="auto"/>
        <w:rPr>
          <w:rFonts w:ascii="Times New Roman" w:eastAsia="DengXian" w:hAnsi="Times New Roman" w:cs="Times New Roman"/>
          <w:color w:val="000000" w:themeColor="text1"/>
          <w:kern w:val="0"/>
          <w:sz w:val="22"/>
        </w:rPr>
      </w:pPr>
      <w:r w:rsidRPr="00F007DB">
        <w:rPr>
          <w:rFonts w:ascii="Times New Roman" w:eastAsia="DengXian" w:hAnsi="Times New Roman" w:cs="Times New Roman"/>
          <w:b/>
          <w:color w:val="000000" w:themeColor="text1"/>
          <w:kern w:val="0"/>
          <w:sz w:val="22"/>
        </w:rPr>
        <w:t xml:space="preserve">Proof of </w:t>
      </w:r>
      <w:r w:rsidR="00755A53" w:rsidRPr="00F007DB">
        <w:rPr>
          <w:rFonts w:ascii="Times New Roman" w:eastAsia="DengXian" w:hAnsi="Times New Roman" w:cs="Times New Roman"/>
          <w:b/>
          <w:color w:val="000000" w:themeColor="text1"/>
          <w:kern w:val="0"/>
          <w:sz w:val="22"/>
        </w:rPr>
        <w:t>Proposition 5.3</w:t>
      </w:r>
      <w:r w:rsidR="00BC3598" w:rsidRPr="00F007DB">
        <w:rPr>
          <w:rFonts w:ascii="Times New Roman" w:eastAsia="DengXian" w:hAnsi="Times New Roman" w:cs="Times New Roman"/>
          <w:b/>
          <w:color w:val="000000" w:themeColor="text1"/>
          <w:kern w:val="0"/>
          <w:sz w:val="22"/>
        </w:rPr>
        <w:t xml:space="preserve">: </w:t>
      </w:r>
      <w:r w:rsidR="006B4564">
        <w:rPr>
          <w:rFonts w:ascii="Times New Roman" w:eastAsia="DengXian" w:hAnsi="Times New Roman" w:cs="Times New Roman"/>
          <w:color w:val="000000" w:themeColor="text1"/>
          <w:kern w:val="0"/>
          <w:sz w:val="22"/>
        </w:rPr>
        <w:t>This proof</w:t>
      </w:r>
      <w:r w:rsidR="006B4564" w:rsidRPr="00F007DB">
        <w:rPr>
          <w:rFonts w:ascii="Times New Roman" w:eastAsia="DengXian" w:hAnsi="Times New Roman" w:cs="Times New Roman"/>
          <w:color w:val="000000" w:themeColor="text1"/>
          <w:kern w:val="0"/>
          <w:sz w:val="22"/>
        </w:rPr>
        <w:t xml:space="preserve"> </w:t>
      </w:r>
      <w:r w:rsidR="0038411D" w:rsidRPr="00F007DB">
        <w:rPr>
          <w:rFonts w:ascii="Times New Roman" w:eastAsia="DengXian" w:hAnsi="Times New Roman" w:cs="Times New Roman"/>
          <w:color w:val="000000" w:themeColor="text1"/>
          <w:kern w:val="0"/>
          <w:sz w:val="22"/>
        </w:rPr>
        <w:t xml:space="preserve">is implied </w:t>
      </w:r>
      <w:r w:rsidR="006B4564">
        <w:rPr>
          <w:rFonts w:ascii="Times New Roman" w:eastAsia="DengXian" w:hAnsi="Times New Roman" w:cs="Times New Roman"/>
          <w:color w:val="000000" w:themeColor="text1"/>
          <w:kern w:val="0"/>
          <w:sz w:val="22"/>
        </w:rPr>
        <w:t>from</w:t>
      </w:r>
      <w:r w:rsidR="0038411D" w:rsidRPr="00F007DB">
        <w:rPr>
          <w:rFonts w:ascii="Times New Roman" w:eastAsia="DengXian" w:hAnsi="Times New Roman" w:cs="Times New Roman"/>
          <w:color w:val="000000" w:themeColor="text1"/>
          <w:kern w:val="0"/>
          <w:sz w:val="22"/>
        </w:rPr>
        <w:t xml:space="preserve"> the result of Lemma 5.1 and the definition of MV domination. </w:t>
      </w:r>
      <w:r w:rsidR="006B4564">
        <w:rPr>
          <w:rFonts w:ascii="Times New Roman" w:eastAsia="DengXian" w:hAnsi="Times New Roman" w:cs="Times New Roman"/>
          <w:color w:val="000000" w:themeColor="text1"/>
          <w:kern w:val="0"/>
          <w:sz w:val="22"/>
        </w:rPr>
        <w:t>Specifically</w:t>
      </w:r>
      <w:r w:rsidR="0038411D" w:rsidRPr="00F007DB">
        <w:rPr>
          <w:rFonts w:ascii="Times New Roman" w:eastAsia="DengXian" w:hAnsi="Times New Roman" w:cs="Times New Roman"/>
          <w:color w:val="000000" w:themeColor="text1"/>
          <w:kern w:val="0"/>
          <w:sz w:val="22"/>
        </w:rPr>
        <w:t>, from Lemma 5.1 we note that</w:t>
      </w:r>
      <w:r w:rsidR="0038411D" w:rsidRPr="00F007DB">
        <w:rPr>
          <w:rFonts w:ascii="Times New Roman" w:eastAsia="DengXian" w:hAnsi="Times New Roman" w:cs="Times New Roman"/>
          <w:b/>
          <w:color w:val="000000" w:themeColor="text1"/>
          <w:kern w:val="0"/>
          <w:sz w:val="22"/>
        </w:rPr>
        <w:t xml:space="preserve"> </w:t>
      </w:r>
      <w:r w:rsidR="009F5C54" w:rsidRPr="00F007DB">
        <w:rPr>
          <w:rFonts w:ascii="Times New Roman" w:hAnsi="Times New Roman" w:cs="Times New Roman"/>
          <w:noProof/>
          <w:color w:val="000000"/>
          <w:position w:val="-32"/>
          <w:sz w:val="22"/>
        </w:rPr>
        <w:object w:dxaOrig="1740" w:dyaOrig="760" w14:anchorId="5A4A58D2">
          <v:shape id="_x0000_i1240" type="#_x0000_t75" alt="" style="width:87.95pt;height:35.4pt;mso-width-percent:0;mso-height-percent:0;mso-width-percent:0;mso-height-percent:0" o:ole="" fillcolor="window">
            <v:imagedata r:id="rId187" o:title=""/>
          </v:shape>
          <o:OLEObject Type="Embed" ProgID="Equation.DSMT4" ShapeID="_x0000_i1240" DrawAspect="Content" ObjectID="_1640813019" r:id="rId385"/>
        </w:object>
      </w:r>
      <w:r w:rsidR="00E15944" w:rsidRPr="00F007DB">
        <w:rPr>
          <w:rFonts w:ascii="Times New Roman" w:hAnsi="Times New Roman" w:cs="Times New Roman" w:hint="eastAsia"/>
          <w:color w:val="000000"/>
          <w:sz w:val="22"/>
        </w:rPr>
        <w:t xml:space="preserve"> </w:t>
      </w:r>
      <w:r w:rsidR="0038411D" w:rsidRPr="00F007DB">
        <w:rPr>
          <w:rFonts w:ascii="Times New Roman" w:hAnsi="Times New Roman" w:cs="Times New Roman"/>
          <w:color w:val="000000"/>
          <w:sz w:val="22"/>
        </w:rPr>
        <w:t xml:space="preserve">if and only if </w:t>
      </w:r>
      <w:r w:rsidR="009F5C54" w:rsidRPr="00F007DB">
        <w:rPr>
          <w:rFonts w:ascii="Times New Roman" w:hAnsi="Times New Roman" w:cs="Times New Roman"/>
          <w:noProof/>
          <w:color w:val="000000"/>
          <w:position w:val="-32"/>
          <w:sz w:val="22"/>
        </w:rPr>
        <w:object w:dxaOrig="859" w:dyaOrig="760" w14:anchorId="218C1191">
          <v:shape id="_x0000_i1241" type="#_x0000_t75" alt="" style="width:42.5pt;height:35.4pt;mso-width-percent:0;mso-height-percent:0;mso-width-percent:0;mso-height-percent:0" o:ole="" fillcolor="window">
            <v:imagedata r:id="rId386" o:title=""/>
          </v:shape>
          <o:OLEObject Type="Embed" ProgID="Equation.DSMT4" ShapeID="_x0000_i1241" DrawAspect="Content" ObjectID="_1640813020" r:id="rId387"/>
        </w:object>
      </w:r>
      <w:r w:rsidR="0038411D" w:rsidRPr="00F007DB">
        <w:rPr>
          <w:rFonts w:ascii="Times New Roman" w:hAnsi="Times New Roman" w:cs="Times New Roman"/>
          <w:color w:val="000000"/>
          <w:sz w:val="22"/>
        </w:rPr>
        <w:t xml:space="preserve"> and</w:t>
      </w:r>
      <w:r w:rsidR="006B4564">
        <w:rPr>
          <w:rFonts w:ascii="Times New Roman" w:hAnsi="Times New Roman" w:cs="Times New Roman"/>
          <w:color w:val="000000"/>
          <w:sz w:val="22"/>
        </w:rPr>
        <w:t xml:space="preserve"> </w:t>
      </w:r>
      <w:r w:rsidR="0038411D" w:rsidRPr="00F007DB">
        <w:rPr>
          <w:rFonts w:ascii="Times New Roman" w:hAnsi="Times New Roman" w:cs="Times New Roman"/>
          <w:color w:val="000000"/>
          <w:sz w:val="22"/>
        </w:rPr>
        <w:t xml:space="preserve"> </w:t>
      </w:r>
      <w:r w:rsidR="009F5C54" w:rsidRPr="00F007DB">
        <w:rPr>
          <w:rFonts w:ascii="Times New Roman" w:hAnsi="Times New Roman" w:cs="Times New Roman"/>
          <w:noProof/>
          <w:color w:val="000000"/>
          <w:position w:val="-12"/>
          <w:sz w:val="22"/>
        </w:rPr>
        <w:object w:dxaOrig="1540" w:dyaOrig="380" w14:anchorId="2D869FBC">
          <v:shape id="_x0000_i1242" type="#_x0000_t75" alt="" style="width:76.15pt;height:17.7pt;mso-width-percent:0;mso-height-percent:0;mso-width-percent:0;mso-height-percent:0" o:ole="" fillcolor="window">
            <v:imagedata r:id="rId185" o:title=""/>
          </v:shape>
          <o:OLEObject Type="Embed" ProgID="Equation.DSMT4" ShapeID="_x0000_i1242" DrawAspect="Content" ObjectID="_1640813021" r:id="rId388"/>
        </w:object>
      </w:r>
      <w:r w:rsidR="0038411D" w:rsidRPr="00F007DB">
        <w:rPr>
          <w:rFonts w:ascii="Times New Roman" w:hAnsi="Times New Roman" w:cs="Times New Roman"/>
          <w:color w:val="000000"/>
          <w:sz w:val="22"/>
        </w:rPr>
        <w:t xml:space="preserve">. Thus, </w:t>
      </w:r>
      <w:r w:rsidR="006B4564">
        <w:rPr>
          <w:rFonts w:ascii="Times New Roman" w:hAnsi="Times New Roman" w:cs="Times New Roman"/>
          <w:color w:val="000000"/>
          <w:sz w:val="22"/>
        </w:rPr>
        <w:t>a</w:t>
      </w:r>
      <w:r w:rsidR="0038411D" w:rsidRPr="00F007DB">
        <w:rPr>
          <w:rFonts w:ascii="Times New Roman" w:eastAsia="DengXian" w:hAnsi="Times New Roman" w:cs="Times New Roman"/>
          <w:color w:val="000000" w:themeColor="text1"/>
          <w:kern w:val="0"/>
          <w:sz w:val="22"/>
        </w:rPr>
        <w:t xml:space="preserve"> ZRS contract will </w:t>
      </w:r>
      <w:r w:rsidR="00122195" w:rsidRPr="00F007DB">
        <w:rPr>
          <w:rFonts w:ascii="Times New Roman" w:eastAsia="DengXian" w:hAnsi="Times New Roman" w:cs="Times New Roman"/>
          <w:color w:val="000000" w:themeColor="text1"/>
          <w:kern w:val="0"/>
          <w:sz w:val="22"/>
        </w:rPr>
        <w:t>MV</w:t>
      </w:r>
      <w:r w:rsidR="00122195">
        <w:rPr>
          <w:rFonts w:ascii="Times New Roman" w:eastAsia="DengXian" w:hAnsi="Times New Roman" w:cs="Times New Roman"/>
          <w:color w:val="000000" w:themeColor="text1"/>
          <w:kern w:val="0"/>
          <w:sz w:val="22"/>
        </w:rPr>
        <w:t>-</w:t>
      </w:r>
      <w:r w:rsidR="0038411D" w:rsidRPr="00F007DB">
        <w:rPr>
          <w:rFonts w:ascii="Times New Roman" w:eastAsia="DengXian" w:hAnsi="Times New Roman" w:cs="Times New Roman"/>
          <w:color w:val="000000" w:themeColor="text1"/>
          <w:kern w:val="0"/>
          <w:sz w:val="22"/>
        </w:rPr>
        <w:t xml:space="preserve">dominate </w:t>
      </w:r>
      <w:r w:rsidR="006B4564">
        <w:rPr>
          <w:rFonts w:ascii="Times New Roman" w:eastAsia="DengXian" w:hAnsi="Times New Roman" w:cs="Times New Roman"/>
          <w:color w:val="000000" w:themeColor="text1"/>
          <w:kern w:val="0"/>
          <w:sz w:val="22"/>
        </w:rPr>
        <w:t>a</w:t>
      </w:r>
      <w:r w:rsidR="006B4564" w:rsidRPr="00F007DB">
        <w:rPr>
          <w:rFonts w:ascii="Times New Roman" w:eastAsia="DengXian" w:hAnsi="Times New Roman" w:cs="Times New Roman"/>
          <w:color w:val="000000" w:themeColor="text1"/>
          <w:kern w:val="0"/>
          <w:sz w:val="22"/>
        </w:rPr>
        <w:t xml:space="preserve"> </w:t>
      </w:r>
      <w:r w:rsidR="0038411D" w:rsidRPr="00F007DB">
        <w:rPr>
          <w:rFonts w:ascii="Times New Roman" w:eastAsia="DengXian" w:hAnsi="Times New Roman" w:cs="Times New Roman"/>
          <w:color w:val="000000" w:themeColor="text1"/>
          <w:kern w:val="0"/>
          <w:sz w:val="22"/>
        </w:rPr>
        <w:t xml:space="preserve">GRS contract if and only if the unit production </w:t>
      </w:r>
      <w:r w:rsidR="0038411D" w:rsidRPr="00F007DB">
        <w:rPr>
          <w:rFonts w:ascii="Times New Roman" w:eastAsia="DengXian" w:hAnsi="Times New Roman" w:cs="Times New Roman"/>
          <w:color w:val="000000" w:themeColor="text1"/>
          <w:kern w:val="0"/>
          <w:sz w:val="22"/>
        </w:rPr>
        <w:lastRenderedPageBreak/>
        <w:t>cost is sufficiently small (i.e.</w:t>
      </w:r>
      <w:r w:rsidR="006B4564">
        <w:rPr>
          <w:rFonts w:ascii="Times New Roman" w:eastAsia="DengXian" w:hAnsi="Times New Roman" w:cs="Times New Roman"/>
          <w:color w:val="000000" w:themeColor="text1"/>
          <w:kern w:val="0"/>
          <w:sz w:val="22"/>
        </w:rPr>
        <w:t>,</w:t>
      </w:r>
      <w:r w:rsidR="0038411D" w:rsidRPr="00F007DB">
        <w:rPr>
          <w:rFonts w:ascii="Times New Roman" w:eastAsia="DengXian" w:hAnsi="Times New Roman" w:cs="Times New Roman"/>
          <w:color w:val="000000" w:themeColor="text1"/>
          <w:kern w:val="0"/>
          <w:sz w:val="22"/>
        </w:rPr>
        <w:t xml:space="preserve"> </w:t>
      </w:r>
      <w:r w:rsidR="009F5C54" w:rsidRPr="00F007DB">
        <w:rPr>
          <w:rFonts w:ascii="Times New Roman" w:hAnsi="Times New Roman" w:cs="Times New Roman"/>
          <w:noProof/>
          <w:color w:val="000000"/>
          <w:position w:val="-6"/>
          <w:sz w:val="22"/>
        </w:rPr>
        <w:object w:dxaOrig="660" w:dyaOrig="260" w14:anchorId="27629329">
          <v:shape id="_x0000_i1243" type="#_x0000_t75" alt="" style="width:31.85pt;height:11.8pt;mso-width-percent:0;mso-height-percent:0;mso-width-percent:0;mso-height-percent:0" o:ole="" fillcolor="window">
            <v:imagedata r:id="rId389" o:title=""/>
          </v:shape>
          <o:OLEObject Type="Embed" ProgID="Equation.DSMT4" ShapeID="_x0000_i1243" DrawAspect="Content" ObjectID="_1640813022" r:id="rId390"/>
        </w:object>
      </w:r>
      <w:r w:rsidR="0038411D" w:rsidRPr="00F007DB">
        <w:rPr>
          <w:rFonts w:ascii="Times New Roman" w:hAnsi="Times New Roman" w:cs="Times New Roman"/>
          <w:color w:val="000000"/>
          <w:sz w:val="22"/>
        </w:rPr>
        <w:t>)</w:t>
      </w:r>
      <w:r w:rsidR="0038411D" w:rsidRPr="00F007DB">
        <w:rPr>
          <w:rFonts w:ascii="Times New Roman" w:eastAsia="DengXian" w:hAnsi="Times New Roman" w:cs="Times New Roman"/>
          <w:color w:val="000000" w:themeColor="text1"/>
          <w:kern w:val="0"/>
          <w:sz w:val="22"/>
        </w:rPr>
        <w:t xml:space="preserve">. However, </w:t>
      </w:r>
      <w:r w:rsidR="006B4564">
        <w:rPr>
          <w:rFonts w:ascii="Times New Roman" w:eastAsia="DengXian" w:hAnsi="Times New Roman" w:cs="Times New Roman"/>
          <w:color w:val="000000" w:themeColor="text1"/>
          <w:kern w:val="0"/>
          <w:sz w:val="22"/>
        </w:rPr>
        <w:t>a</w:t>
      </w:r>
      <w:r w:rsidR="006B4564" w:rsidRPr="00F007DB">
        <w:rPr>
          <w:rFonts w:ascii="Times New Roman" w:eastAsia="DengXian" w:hAnsi="Times New Roman" w:cs="Times New Roman"/>
          <w:color w:val="000000" w:themeColor="text1"/>
          <w:kern w:val="0"/>
          <w:sz w:val="22"/>
        </w:rPr>
        <w:t xml:space="preserve"> </w:t>
      </w:r>
      <w:r w:rsidR="0038411D" w:rsidRPr="00F007DB">
        <w:rPr>
          <w:rFonts w:ascii="Times New Roman" w:eastAsia="DengXian" w:hAnsi="Times New Roman" w:cs="Times New Roman"/>
          <w:color w:val="000000" w:themeColor="text1"/>
          <w:kern w:val="0"/>
          <w:sz w:val="22"/>
        </w:rPr>
        <w:t>GRS contract can never MV</w:t>
      </w:r>
      <w:r w:rsidR="00122195">
        <w:rPr>
          <w:rFonts w:ascii="Times New Roman" w:eastAsia="DengXian" w:hAnsi="Times New Roman" w:cs="Times New Roman"/>
          <w:color w:val="000000" w:themeColor="text1"/>
          <w:kern w:val="0"/>
          <w:sz w:val="22"/>
        </w:rPr>
        <w:t>-</w:t>
      </w:r>
      <w:r w:rsidR="0038411D" w:rsidRPr="00F007DB">
        <w:rPr>
          <w:rFonts w:ascii="Times New Roman" w:eastAsia="DengXian" w:hAnsi="Times New Roman" w:cs="Times New Roman"/>
          <w:color w:val="000000" w:themeColor="text1"/>
          <w:kern w:val="0"/>
          <w:sz w:val="22"/>
        </w:rPr>
        <w:t xml:space="preserve">dominate </w:t>
      </w:r>
      <w:r w:rsidR="006B4564">
        <w:rPr>
          <w:rFonts w:ascii="Times New Roman" w:eastAsia="DengXian" w:hAnsi="Times New Roman" w:cs="Times New Roman"/>
          <w:color w:val="000000" w:themeColor="text1"/>
          <w:kern w:val="0"/>
          <w:sz w:val="22"/>
        </w:rPr>
        <w:t>a</w:t>
      </w:r>
      <w:r w:rsidR="006B4564" w:rsidRPr="00F007DB">
        <w:rPr>
          <w:rFonts w:ascii="Times New Roman" w:eastAsia="DengXian" w:hAnsi="Times New Roman" w:cs="Times New Roman"/>
          <w:color w:val="000000" w:themeColor="text1"/>
          <w:kern w:val="0"/>
          <w:sz w:val="22"/>
        </w:rPr>
        <w:t xml:space="preserve"> </w:t>
      </w:r>
      <w:r w:rsidR="0038411D" w:rsidRPr="00F007DB">
        <w:rPr>
          <w:rFonts w:ascii="Times New Roman" w:eastAsia="DengXian" w:hAnsi="Times New Roman" w:cs="Times New Roman"/>
          <w:color w:val="000000" w:themeColor="text1"/>
          <w:kern w:val="0"/>
          <w:sz w:val="22"/>
        </w:rPr>
        <w:t>ZRS contract</w:t>
      </w:r>
      <w:r w:rsidR="00122195">
        <w:rPr>
          <w:rFonts w:ascii="Times New Roman" w:eastAsia="DengXian" w:hAnsi="Times New Roman" w:cs="Times New Roman"/>
          <w:color w:val="000000" w:themeColor="text1"/>
          <w:kern w:val="0"/>
          <w:sz w:val="22"/>
        </w:rPr>
        <w:t>,</w:t>
      </w:r>
      <w:r w:rsidR="0038411D" w:rsidRPr="00F007DB">
        <w:rPr>
          <w:rFonts w:ascii="Times New Roman" w:eastAsia="DengXian" w:hAnsi="Times New Roman" w:cs="Times New Roman"/>
          <w:color w:val="000000" w:themeColor="text1"/>
          <w:kern w:val="0"/>
          <w:sz w:val="22"/>
        </w:rPr>
        <w:t xml:space="preserve"> as the retailer will face a higher level of risk </w:t>
      </w:r>
      <w:r w:rsidR="006B4564">
        <w:rPr>
          <w:rFonts w:ascii="Times New Roman" w:eastAsia="DengXian" w:hAnsi="Times New Roman" w:cs="Times New Roman"/>
          <w:color w:val="000000" w:themeColor="text1"/>
          <w:kern w:val="0"/>
          <w:sz w:val="22"/>
        </w:rPr>
        <w:t>by adopting the former</w:t>
      </w:r>
      <w:r w:rsidR="0038411D" w:rsidRPr="00F007DB">
        <w:rPr>
          <w:rFonts w:ascii="Times New Roman" w:eastAsia="DengXian" w:hAnsi="Times New Roman" w:cs="Times New Roman"/>
          <w:color w:val="000000" w:themeColor="text1"/>
          <w:kern w:val="0"/>
          <w:sz w:val="22"/>
        </w:rPr>
        <w:t>.</w:t>
      </w:r>
      <w:r w:rsidR="00C40A03" w:rsidRPr="00F007DB">
        <w:rPr>
          <w:rFonts w:ascii="Times New Roman" w:eastAsia="DengXian" w:hAnsi="Times New Roman" w:cs="Times New Roman"/>
          <w:color w:val="000000" w:themeColor="text1"/>
          <w:kern w:val="0"/>
          <w:sz w:val="22"/>
        </w:rPr>
        <w:tab/>
        <w:t>(Q.E.D.)</w:t>
      </w:r>
    </w:p>
    <w:p w14:paraId="1AACB84D" w14:textId="77777777" w:rsidR="00D837E8" w:rsidRPr="00F007DB" w:rsidRDefault="00D837E8" w:rsidP="00635978">
      <w:pPr>
        <w:tabs>
          <w:tab w:val="right" w:pos="9720"/>
        </w:tabs>
        <w:autoSpaceDE w:val="0"/>
        <w:autoSpaceDN w:val="0"/>
        <w:adjustRightInd w:val="0"/>
        <w:spacing w:line="480" w:lineRule="auto"/>
        <w:rPr>
          <w:rFonts w:ascii="Times New Roman" w:eastAsia="DengXian" w:hAnsi="Times New Roman" w:cs="Times New Roman"/>
          <w:b/>
          <w:color w:val="000000" w:themeColor="text1"/>
          <w:kern w:val="0"/>
          <w:sz w:val="22"/>
        </w:rPr>
      </w:pPr>
    </w:p>
    <w:p w14:paraId="5776C0F2" w14:textId="2655D98E" w:rsidR="00635978" w:rsidRPr="00F007DB" w:rsidRDefault="00812270" w:rsidP="00635978">
      <w:pPr>
        <w:tabs>
          <w:tab w:val="right" w:pos="9720"/>
        </w:tabs>
        <w:autoSpaceDE w:val="0"/>
        <w:autoSpaceDN w:val="0"/>
        <w:adjustRightInd w:val="0"/>
        <w:spacing w:line="480" w:lineRule="auto"/>
        <w:rPr>
          <w:rFonts w:ascii="Times New Roman" w:hAnsi="Times New Roman" w:cs="Times New Roman"/>
          <w:color w:val="000000"/>
          <w:sz w:val="22"/>
        </w:rPr>
      </w:pPr>
      <w:r w:rsidRPr="00F007DB">
        <w:rPr>
          <w:rFonts w:ascii="Times New Roman" w:eastAsia="DengXian" w:hAnsi="Times New Roman" w:cs="Times New Roman"/>
          <w:b/>
          <w:color w:val="000000" w:themeColor="text1"/>
          <w:kern w:val="0"/>
          <w:sz w:val="22"/>
        </w:rPr>
        <w:t xml:space="preserve">Proof of </w:t>
      </w:r>
      <w:r w:rsidR="00755A53" w:rsidRPr="00F007DB">
        <w:rPr>
          <w:rFonts w:ascii="Times New Roman" w:eastAsia="DengXian" w:hAnsi="Times New Roman" w:cs="Times New Roman"/>
          <w:b/>
          <w:color w:val="000000" w:themeColor="text1"/>
          <w:kern w:val="0"/>
          <w:sz w:val="22"/>
        </w:rPr>
        <w:t>Proposition 5.4</w:t>
      </w:r>
      <w:r w:rsidR="001B2D9A" w:rsidRPr="00F007DB">
        <w:rPr>
          <w:rFonts w:ascii="Times New Roman" w:eastAsia="DengXian" w:hAnsi="Times New Roman" w:cs="Times New Roman"/>
          <w:b/>
          <w:color w:val="000000" w:themeColor="text1"/>
          <w:kern w:val="0"/>
          <w:sz w:val="22"/>
        </w:rPr>
        <w:t>:</w:t>
      </w:r>
      <w:r w:rsidR="00755A53" w:rsidRPr="00F007DB">
        <w:rPr>
          <w:rFonts w:ascii="Times New Roman" w:eastAsia="DengXian" w:hAnsi="Times New Roman" w:cs="Times New Roman"/>
          <w:color w:val="000000" w:themeColor="text1"/>
          <w:kern w:val="0"/>
          <w:sz w:val="22"/>
        </w:rPr>
        <w:t xml:space="preserve"> If </w:t>
      </w:r>
      <w:r w:rsidR="009F5C54" w:rsidRPr="009F5C54">
        <w:rPr>
          <w:rFonts w:ascii="Times New Roman" w:eastAsia="DengXian" w:hAnsi="Times New Roman" w:cs="Times New Roman"/>
          <w:noProof/>
          <w:color w:val="000000" w:themeColor="text1"/>
          <w:kern w:val="0"/>
          <w:position w:val="-10"/>
          <w:sz w:val="22"/>
        </w:rPr>
        <w:object w:dxaOrig="1280" w:dyaOrig="360" w14:anchorId="66B94C98">
          <v:shape id="_x0000_i1244" type="#_x0000_t75" alt="" style="width:63.75pt;height:18.3pt;mso-width-percent:0;mso-height-percent:0;mso-width-percent:0;mso-height-percent:0" o:ole="">
            <v:imagedata r:id="rId391" o:title=""/>
          </v:shape>
          <o:OLEObject Type="Embed" ProgID="Equation.DSMT4" ShapeID="_x0000_i1244" DrawAspect="Content" ObjectID="_1640813023" r:id="rId392"/>
        </w:object>
      </w:r>
      <w:r w:rsidR="00755A53" w:rsidRPr="00F007DB">
        <w:rPr>
          <w:rFonts w:ascii="Times New Roman" w:eastAsia="DengXian" w:hAnsi="Times New Roman" w:cs="Times New Roman"/>
          <w:color w:val="000000" w:themeColor="text1"/>
          <w:kern w:val="0"/>
          <w:sz w:val="22"/>
        </w:rPr>
        <w:t xml:space="preserve"> for all </w:t>
      </w:r>
      <w:r w:rsidR="009F5C54" w:rsidRPr="009F5C54">
        <w:rPr>
          <w:rFonts w:ascii="Times New Roman" w:eastAsia="DengXian" w:hAnsi="Times New Roman" w:cs="Times New Roman"/>
          <w:noProof/>
          <w:color w:val="000000" w:themeColor="text1"/>
          <w:kern w:val="0"/>
          <w:position w:val="-10"/>
          <w:sz w:val="22"/>
        </w:rPr>
        <w:object w:dxaOrig="999" w:dyaOrig="300" w14:anchorId="45724D39">
          <v:shape id="_x0000_i1245" type="#_x0000_t75" alt="" style="width:50.75pt;height:14.75pt;mso-width-percent:0;mso-height-percent:0;mso-width-percent:0;mso-height-percent:0" o:ole="">
            <v:imagedata r:id="rId393" o:title=""/>
          </v:shape>
          <o:OLEObject Type="Embed" ProgID="Equation.DSMT4" ShapeID="_x0000_i1245" DrawAspect="Content" ObjectID="_1640813024" r:id="rId394"/>
        </w:object>
      </w:r>
      <w:r w:rsidR="00755A53" w:rsidRPr="00F007DB">
        <w:rPr>
          <w:rFonts w:ascii="Times New Roman" w:eastAsia="DengXian" w:hAnsi="Times New Roman" w:cs="Times New Roman"/>
          <w:color w:val="000000" w:themeColor="text1"/>
          <w:kern w:val="0"/>
          <w:sz w:val="22"/>
        </w:rPr>
        <w:t xml:space="preserve">, offering ZRS </w:t>
      </w:r>
      <w:r w:rsidR="001B2D9A" w:rsidRPr="00F007DB">
        <w:rPr>
          <w:rFonts w:ascii="Times New Roman" w:eastAsia="DengXian" w:hAnsi="Times New Roman" w:cs="Times New Roman"/>
          <w:color w:val="000000" w:themeColor="text1"/>
          <w:kern w:val="0"/>
          <w:sz w:val="22"/>
        </w:rPr>
        <w:t xml:space="preserve">will mean the contract setter’s </w:t>
      </w:r>
      <w:r w:rsidR="009F5C54" w:rsidRPr="009F5C54">
        <w:rPr>
          <w:rFonts w:ascii="Times New Roman" w:eastAsia="DengXian" w:hAnsi="Times New Roman" w:cs="Times New Roman"/>
          <w:noProof/>
          <w:color w:val="000000" w:themeColor="text1"/>
          <w:kern w:val="0"/>
          <w:position w:val="-10"/>
          <w:sz w:val="22"/>
        </w:rPr>
        <w:object w:dxaOrig="520" w:dyaOrig="360" w14:anchorId="398E2434">
          <v:shape id="_x0000_i1246" type="#_x0000_t75" alt="" style="width:24.8pt;height:18.3pt;mso-width-percent:0;mso-height-percent:0;mso-width-percent:0;mso-height-percent:0" o:ole="">
            <v:imagedata r:id="rId395" o:title=""/>
          </v:shape>
          <o:OLEObject Type="Embed" ProgID="Equation.DSMT4" ShapeID="_x0000_i1246" DrawAspect="Content" ObjectID="_1640813025" r:id="rId396"/>
        </w:object>
      </w:r>
      <w:r w:rsidR="001B2D9A" w:rsidRPr="00F007DB">
        <w:rPr>
          <w:rFonts w:ascii="Times New Roman" w:eastAsia="DengXian" w:hAnsi="Times New Roman" w:cs="Times New Roman"/>
          <w:color w:val="000000" w:themeColor="text1"/>
          <w:kern w:val="0"/>
          <w:sz w:val="22"/>
        </w:rPr>
        <w:t xml:space="preserve"> is larger than </w:t>
      </w:r>
      <w:r w:rsidR="00B45D41">
        <w:rPr>
          <w:rFonts w:ascii="Times New Roman" w:eastAsia="DengXian" w:hAnsi="Times New Roman" w:cs="Times New Roman"/>
          <w:color w:val="000000" w:themeColor="text1"/>
          <w:kern w:val="0"/>
          <w:sz w:val="22"/>
        </w:rPr>
        <w:t>for its</w:t>
      </w:r>
      <w:r w:rsidR="00B45D41" w:rsidRPr="00F007DB">
        <w:rPr>
          <w:rFonts w:ascii="Times New Roman" w:eastAsia="DengXian" w:hAnsi="Times New Roman" w:cs="Times New Roman"/>
          <w:color w:val="000000" w:themeColor="text1"/>
          <w:kern w:val="0"/>
          <w:sz w:val="22"/>
        </w:rPr>
        <w:t xml:space="preserve"> </w:t>
      </w:r>
      <w:r w:rsidR="00B45D41">
        <w:rPr>
          <w:rFonts w:ascii="Times New Roman" w:eastAsia="DengXian" w:hAnsi="Times New Roman" w:cs="Times New Roman"/>
          <w:color w:val="000000" w:themeColor="text1"/>
          <w:kern w:val="0"/>
          <w:sz w:val="22"/>
        </w:rPr>
        <w:t>NZWP</w:t>
      </w:r>
      <w:r w:rsidR="00122195">
        <w:rPr>
          <w:rFonts w:ascii="Times New Roman" w:eastAsia="DengXian" w:hAnsi="Times New Roman" w:cs="Times New Roman"/>
          <w:color w:val="000000" w:themeColor="text1"/>
          <w:kern w:val="0"/>
          <w:sz w:val="22"/>
        </w:rPr>
        <w:t>-</w:t>
      </w:r>
      <w:r w:rsidR="00122195" w:rsidRPr="00F007DB">
        <w:rPr>
          <w:rFonts w:ascii="Times New Roman" w:eastAsia="DengXian" w:hAnsi="Times New Roman" w:cs="Times New Roman"/>
          <w:color w:val="000000" w:themeColor="text1"/>
          <w:kern w:val="0"/>
          <w:sz w:val="22"/>
        </w:rPr>
        <w:t xml:space="preserve">contract </w:t>
      </w:r>
      <w:r w:rsidR="001B2D9A" w:rsidRPr="00F007DB">
        <w:rPr>
          <w:rFonts w:ascii="Times New Roman" w:eastAsia="DengXian" w:hAnsi="Times New Roman" w:cs="Times New Roman"/>
          <w:color w:val="000000" w:themeColor="text1"/>
          <w:kern w:val="0"/>
          <w:sz w:val="22"/>
        </w:rPr>
        <w:t xml:space="preserve">supply chain counterpart. </w:t>
      </w:r>
      <w:r w:rsidR="00122195">
        <w:rPr>
          <w:rFonts w:ascii="Times New Roman" w:eastAsia="DengXian" w:hAnsi="Times New Roman" w:cs="Times New Roman"/>
          <w:color w:val="000000" w:themeColor="text1"/>
          <w:kern w:val="0"/>
          <w:sz w:val="22"/>
        </w:rPr>
        <w:t>As</w:t>
      </w:r>
      <w:r w:rsidR="00122195" w:rsidRPr="00F007DB">
        <w:rPr>
          <w:rFonts w:ascii="Times New Roman" w:eastAsia="DengXian" w:hAnsi="Times New Roman" w:cs="Times New Roman"/>
          <w:color w:val="000000" w:themeColor="text1"/>
          <w:kern w:val="0"/>
          <w:sz w:val="22"/>
        </w:rPr>
        <w:t xml:space="preserve"> </w:t>
      </w:r>
      <w:r w:rsidR="001B2D9A" w:rsidRPr="00F007DB">
        <w:rPr>
          <w:rFonts w:ascii="Times New Roman" w:eastAsia="DengXian" w:hAnsi="Times New Roman" w:cs="Times New Roman"/>
          <w:color w:val="000000" w:themeColor="text1"/>
          <w:kern w:val="0"/>
          <w:sz w:val="22"/>
        </w:rPr>
        <w:t xml:space="preserve">ZRS can achieve win-win coordination, under the </w:t>
      </w:r>
      <w:r w:rsidR="00451BB2" w:rsidRPr="00F007DB">
        <w:rPr>
          <w:rFonts w:ascii="Times New Roman" w:eastAsia="DengXian" w:hAnsi="Times New Roman" w:cs="Times New Roman"/>
          <w:color w:val="000000" w:themeColor="text1"/>
          <w:kern w:val="0"/>
          <w:sz w:val="22"/>
        </w:rPr>
        <w:t>Nash bargaining</w:t>
      </w:r>
      <w:r w:rsidR="001B2D9A" w:rsidRPr="00F007DB">
        <w:rPr>
          <w:rFonts w:ascii="Times New Roman" w:eastAsia="DengXian" w:hAnsi="Times New Roman" w:cs="Times New Roman"/>
          <w:color w:val="000000" w:themeColor="text1"/>
          <w:kern w:val="0"/>
          <w:sz w:val="22"/>
        </w:rPr>
        <w:t xml:space="preserve"> model the contract setter will receive</w:t>
      </w:r>
      <w:r w:rsidR="00B45D41">
        <w:rPr>
          <w:rFonts w:ascii="Times New Roman" w:eastAsia="DengXian" w:hAnsi="Times New Roman" w:cs="Times New Roman"/>
          <w:color w:val="000000" w:themeColor="text1"/>
          <w:kern w:val="0"/>
          <w:sz w:val="22"/>
        </w:rPr>
        <w:t xml:space="preserve"> a</w:t>
      </w:r>
      <w:r w:rsidR="001B2D9A" w:rsidRPr="00F007DB">
        <w:rPr>
          <w:rFonts w:ascii="Times New Roman" w:eastAsia="DengXian" w:hAnsi="Times New Roman" w:cs="Times New Roman"/>
          <w:color w:val="000000" w:themeColor="text1"/>
          <w:kern w:val="0"/>
          <w:sz w:val="22"/>
        </w:rPr>
        <w:t xml:space="preserve"> </w:t>
      </w:r>
      <w:r w:rsidR="009F5C54" w:rsidRPr="009F5C54">
        <w:rPr>
          <w:rFonts w:ascii="Times New Roman" w:eastAsia="DengXian" w:hAnsi="Times New Roman" w:cs="Times New Roman"/>
          <w:noProof/>
          <w:color w:val="000000" w:themeColor="text1"/>
          <w:kern w:val="0"/>
          <w:position w:val="-10"/>
          <w:sz w:val="22"/>
        </w:rPr>
        <w:object w:dxaOrig="520" w:dyaOrig="360" w14:anchorId="6E08304B">
          <v:shape id="_x0000_i1247" type="#_x0000_t75" alt="" style="width:24.8pt;height:18.3pt;mso-width-percent:0;mso-height-percent:0;mso-width-percent:0;mso-height-percent:0" o:ole="">
            <v:imagedata r:id="rId395" o:title=""/>
          </v:shape>
          <o:OLEObject Type="Embed" ProgID="Equation.DSMT4" ShapeID="_x0000_i1247" DrawAspect="Content" ObjectID="_1640813026" r:id="rId397"/>
        </w:object>
      </w:r>
      <w:r w:rsidR="001B2D9A" w:rsidRPr="00F007DB">
        <w:rPr>
          <w:rFonts w:ascii="Times New Roman" w:eastAsia="DengXian" w:hAnsi="Times New Roman" w:cs="Times New Roman"/>
          <w:color w:val="000000" w:themeColor="text1"/>
          <w:kern w:val="0"/>
          <w:sz w:val="22"/>
        </w:rPr>
        <w:t xml:space="preserve"> proportion of the optimal supply chain’s expected profit, i.e., </w:t>
      </w:r>
      <w:r w:rsidR="009F5C54" w:rsidRPr="00F007DB">
        <w:rPr>
          <w:rFonts w:ascii="Times New Roman" w:hAnsi="Times New Roman" w:cs="Times New Roman"/>
          <w:noProof/>
          <w:color w:val="000000"/>
          <w:position w:val="-10"/>
          <w:sz w:val="22"/>
        </w:rPr>
        <w:object w:dxaOrig="1140" w:dyaOrig="360" w14:anchorId="70E8C271">
          <v:shape id="_x0000_i1248" type="#_x0000_t75" alt="" style="width:57.25pt;height:18.3pt;mso-width-percent:0;mso-height-percent:0;mso-width-percent:0;mso-height-percent:0" o:ole="" fillcolor="window">
            <v:imagedata r:id="rId398" o:title=""/>
          </v:shape>
          <o:OLEObject Type="Embed" ProgID="Equation.DSMT4" ShapeID="_x0000_i1248" DrawAspect="Content" ObjectID="_1640813027" r:id="rId399"/>
        </w:object>
      </w:r>
      <w:r w:rsidR="001B2D9A" w:rsidRPr="00F007DB">
        <w:rPr>
          <w:rFonts w:ascii="Times New Roman" w:hAnsi="Times New Roman" w:cs="Times New Roman"/>
          <w:color w:val="000000"/>
          <w:sz w:val="22"/>
        </w:rPr>
        <w:t>. Under the NZWP counterpart, even if the respective contract can achieve win-win</w:t>
      </w:r>
      <w:r w:rsidR="00B45D41">
        <w:rPr>
          <w:rFonts w:ascii="Times New Roman" w:hAnsi="Times New Roman" w:cs="Times New Roman"/>
          <w:color w:val="000000"/>
          <w:sz w:val="22"/>
        </w:rPr>
        <w:t xml:space="preserve"> coordination</w:t>
      </w:r>
      <w:r w:rsidR="001B2D9A" w:rsidRPr="00F007DB">
        <w:rPr>
          <w:rFonts w:ascii="Times New Roman" w:hAnsi="Times New Roman" w:cs="Times New Roman"/>
          <w:color w:val="000000"/>
          <w:sz w:val="22"/>
        </w:rPr>
        <w:t xml:space="preserve">, </w:t>
      </w:r>
      <w:r w:rsidR="001B2D9A" w:rsidRPr="00F007DB">
        <w:rPr>
          <w:rFonts w:ascii="Times New Roman" w:eastAsia="DengXian" w:hAnsi="Times New Roman" w:cs="Times New Roman"/>
          <w:color w:val="000000" w:themeColor="text1"/>
          <w:kern w:val="0"/>
          <w:sz w:val="22"/>
        </w:rPr>
        <w:t xml:space="preserve">under the </w:t>
      </w:r>
      <w:r w:rsidR="00451BB2" w:rsidRPr="00F007DB">
        <w:rPr>
          <w:rFonts w:ascii="Times New Roman" w:eastAsia="DengXian" w:hAnsi="Times New Roman" w:cs="Times New Roman"/>
          <w:color w:val="000000" w:themeColor="text1"/>
          <w:kern w:val="0"/>
          <w:sz w:val="22"/>
        </w:rPr>
        <w:t>Nash bargaining</w:t>
      </w:r>
      <w:r w:rsidR="001B2D9A" w:rsidRPr="00F007DB">
        <w:rPr>
          <w:rFonts w:ascii="Times New Roman" w:eastAsia="DengXian" w:hAnsi="Times New Roman" w:cs="Times New Roman"/>
          <w:color w:val="000000" w:themeColor="text1"/>
          <w:kern w:val="0"/>
          <w:sz w:val="22"/>
        </w:rPr>
        <w:t xml:space="preserve"> model the contract setter will receive</w:t>
      </w:r>
      <w:r w:rsidR="00B45D41">
        <w:rPr>
          <w:rFonts w:ascii="Times New Roman" w:eastAsia="DengXian" w:hAnsi="Times New Roman" w:cs="Times New Roman"/>
          <w:color w:val="000000" w:themeColor="text1"/>
          <w:kern w:val="0"/>
          <w:sz w:val="22"/>
        </w:rPr>
        <w:t xml:space="preserve"> a</w:t>
      </w:r>
      <w:r w:rsidR="001B2D9A" w:rsidRPr="00F007DB">
        <w:rPr>
          <w:rFonts w:ascii="Times New Roman" w:eastAsia="DengXian" w:hAnsi="Times New Roman" w:cs="Times New Roman"/>
          <w:color w:val="000000" w:themeColor="text1"/>
          <w:kern w:val="0"/>
          <w:sz w:val="22"/>
        </w:rPr>
        <w:t xml:space="preserve"> </w:t>
      </w:r>
      <w:r w:rsidR="009F5C54" w:rsidRPr="009F5C54">
        <w:rPr>
          <w:rFonts w:ascii="Times New Roman" w:eastAsia="DengXian" w:hAnsi="Times New Roman" w:cs="Times New Roman"/>
          <w:noProof/>
          <w:color w:val="000000" w:themeColor="text1"/>
          <w:kern w:val="0"/>
          <w:position w:val="-10"/>
          <w:sz w:val="22"/>
        </w:rPr>
        <w:object w:dxaOrig="620" w:dyaOrig="360" w14:anchorId="32EFB6D4">
          <v:shape id="_x0000_i1249" type="#_x0000_t75" alt="" style="width:29.5pt;height:18.3pt;mso-width-percent:0;mso-height-percent:0;mso-width-percent:0;mso-height-percent:0" o:ole="">
            <v:imagedata r:id="rId400" o:title=""/>
          </v:shape>
          <o:OLEObject Type="Embed" ProgID="Equation.DSMT4" ShapeID="_x0000_i1249" DrawAspect="Content" ObjectID="_1640813028" r:id="rId401"/>
        </w:object>
      </w:r>
      <w:r w:rsidR="001B2D9A" w:rsidRPr="00F007DB">
        <w:rPr>
          <w:rFonts w:ascii="Times New Roman" w:eastAsia="DengXian" w:hAnsi="Times New Roman" w:cs="Times New Roman"/>
          <w:color w:val="000000" w:themeColor="text1"/>
          <w:kern w:val="0"/>
          <w:sz w:val="22"/>
        </w:rPr>
        <w:t xml:space="preserve"> proportion of the optimal supply chain’s expected profit</w:t>
      </w:r>
      <w:r w:rsidR="00B45D41">
        <w:rPr>
          <w:rFonts w:ascii="Times New Roman" w:eastAsia="DengXian" w:hAnsi="Times New Roman" w:cs="Times New Roman"/>
          <w:color w:val="000000" w:themeColor="text1"/>
          <w:kern w:val="0"/>
          <w:sz w:val="22"/>
        </w:rPr>
        <w:t>:</w:t>
      </w:r>
      <w:r w:rsidR="001B2D9A" w:rsidRPr="00F007DB">
        <w:rPr>
          <w:rFonts w:ascii="Times New Roman" w:eastAsia="DengXian" w:hAnsi="Times New Roman" w:cs="Times New Roman"/>
          <w:color w:val="000000" w:themeColor="text1"/>
          <w:kern w:val="0"/>
          <w:sz w:val="22"/>
        </w:rPr>
        <w:t xml:space="preserve"> </w:t>
      </w:r>
      <w:r w:rsidR="009F5C54" w:rsidRPr="00F007DB">
        <w:rPr>
          <w:rFonts w:ascii="Times New Roman" w:hAnsi="Times New Roman" w:cs="Times New Roman"/>
          <w:noProof/>
          <w:color w:val="000000"/>
          <w:position w:val="-10"/>
          <w:sz w:val="22"/>
        </w:rPr>
        <w:object w:dxaOrig="1240" w:dyaOrig="360" w14:anchorId="045FC461">
          <v:shape id="_x0000_i1250" type="#_x0000_t75" alt="" style="width:61.4pt;height:18.3pt;mso-width-percent:0;mso-height-percent:0;mso-width-percent:0;mso-height-percent:0" o:ole="" fillcolor="window">
            <v:imagedata r:id="rId402" o:title=""/>
          </v:shape>
          <o:OLEObject Type="Embed" ProgID="Equation.DSMT4" ShapeID="_x0000_i1250" DrawAspect="Content" ObjectID="_1640813029" r:id="rId403"/>
        </w:object>
      </w:r>
      <w:r w:rsidR="001B2D9A" w:rsidRPr="00F007DB">
        <w:rPr>
          <w:rFonts w:ascii="Times New Roman" w:hAnsi="Times New Roman" w:cs="Times New Roman"/>
          <w:color w:val="000000"/>
          <w:sz w:val="22"/>
        </w:rPr>
        <w:t xml:space="preserve">. As </w:t>
      </w:r>
      <w:r w:rsidR="009F5C54" w:rsidRPr="009F5C54">
        <w:rPr>
          <w:rFonts w:ascii="Times New Roman" w:eastAsia="DengXian" w:hAnsi="Times New Roman" w:cs="Times New Roman"/>
          <w:noProof/>
          <w:color w:val="000000" w:themeColor="text1"/>
          <w:kern w:val="0"/>
          <w:position w:val="-10"/>
          <w:sz w:val="22"/>
        </w:rPr>
        <w:object w:dxaOrig="1280" w:dyaOrig="360" w14:anchorId="709111B9">
          <v:shape id="_x0000_i1251" type="#_x0000_t75" alt="" style="width:63.75pt;height:18.3pt;mso-width-percent:0;mso-height-percent:0;mso-width-percent:0;mso-height-percent:0" o:ole="">
            <v:imagedata r:id="rId391" o:title=""/>
          </v:shape>
          <o:OLEObject Type="Embed" ProgID="Equation.DSMT4" ShapeID="_x0000_i1251" DrawAspect="Content" ObjectID="_1640813030" r:id="rId404"/>
        </w:object>
      </w:r>
      <w:r w:rsidR="001B2D9A" w:rsidRPr="00F007DB">
        <w:rPr>
          <w:rFonts w:ascii="Times New Roman" w:eastAsia="DengXian" w:hAnsi="Times New Roman" w:cs="Times New Roman"/>
          <w:color w:val="000000" w:themeColor="text1"/>
          <w:kern w:val="0"/>
          <w:sz w:val="22"/>
        </w:rPr>
        <w:t xml:space="preserve">, we have </w:t>
      </w:r>
      <w:r w:rsidR="009F5C54" w:rsidRPr="00F007DB">
        <w:rPr>
          <w:rFonts w:ascii="Times New Roman" w:hAnsi="Times New Roman" w:cs="Times New Roman"/>
          <w:noProof/>
          <w:color w:val="000000"/>
          <w:position w:val="-10"/>
          <w:sz w:val="22"/>
        </w:rPr>
        <w:object w:dxaOrig="1300" w:dyaOrig="360" w14:anchorId="6F021FFF">
          <v:shape id="_x0000_i1252" type="#_x0000_t75" alt="" style="width:67.3pt;height:18.3pt;mso-width-percent:0;mso-height-percent:0;mso-width-percent:0;mso-height-percent:0" o:ole="" fillcolor="window">
            <v:imagedata r:id="rId405" o:title=""/>
          </v:shape>
          <o:OLEObject Type="Embed" ProgID="Equation.DSMT4" ShapeID="_x0000_i1252" DrawAspect="Content" ObjectID="_1640813031" r:id="rId406"/>
        </w:object>
      </w:r>
      <w:r w:rsidR="009F5C54" w:rsidRPr="00F007DB">
        <w:rPr>
          <w:rFonts w:ascii="Times New Roman" w:hAnsi="Times New Roman" w:cs="Times New Roman"/>
          <w:noProof/>
          <w:color w:val="000000"/>
          <w:position w:val="-10"/>
          <w:sz w:val="22"/>
        </w:rPr>
        <w:object w:dxaOrig="1240" w:dyaOrig="360" w14:anchorId="63405CA0">
          <v:shape id="_x0000_i1253" type="#_x0000_t75" alt="" style="width:61.4pt;height:18.3pt;mso-width-percent:0;mso-height-percent:0;mso-width-percent:0;mso-height-percent:0" o:ole="" fillcolor="window">
            <v:imagedata r:id="rId407" o:title=""/>
          </v:shape>
          <o:OLEObject Type="Embed" ProgID="Equation.DSMT4" ShapeID="_x0000_i1253" DrawAspect="Content" ObjectID="_1640813032" r:id="rId408"/>
        </w:object>
      </w:r>
      <w:r w:rsidR="001B2D9A" w:rsidRPr="00F007DB">
        <w:rPr>
          <w:rFonts w:ascii="Times New Roman" w:hAnsi="Times New Roman" w:cs="Times New Roman"/>
          <w:color w:val="000000"/>
          <w:sz w:val="22"/>
        </w:rPr>
        <w:t>.</w:t>
      </w:r>
      <w:r w:rsidR="001B2D9A" w:rsidRPr="00F007DB">
        <w:rPr>
          <w:rFonts w:ascii="Times New Roman" w:hAnsi="Times New Roman" w:cs="Times New Roman"/>
          <w:color w:val="000000"/>
          <w:sz w:val="22"/>
        </w:rPr>
        <w:tab/>
        <w:t>(Q.E.D.)</w:t>
      </w:r>
    </w:p>
    <w:p w14:paraId="44C39457" w14:textId="77777777" w:rsidR="00D14EE7" w:rsidRPr="00F007DB" w:rsidRDefault="00D14EE7" w:rsidP="00635978">
      <w:pPr>
        <w:tabs>
          <w:tab w:val="right" w:pos="9720"/>
        </w:tabs>
        <w:autoSpaceDE w:val="0"/>
        <w:autoSpaceDN w:val="0"/>
        <w:adjustRightInd w:val="0"/>
        <w:spacing w:line="480" w:lineRule="auto"/>
        <w:rPr>
          <w:rFonts w:ascii="Times New Roman" w:hAnsi="Times New Roman" w:cs="Times New Roman"/>
          <w:color w:val="000000"/>
          <w:sz w:val="22"/>
        </w:rPr>
      </w:pPr>
    </w:p>
    <w:p w14:paraId="6935BDB4" w14:textId="43B799CE" w:rsidR="00635978" w:rsidRPr="00D14EE7" w:rsidRDefault="00635978" w:rsidP="00724300">
      <w:pPr>
        <w:tabs>
          <w:tab w:val="right" w:pos="9720"/>
        </w:tabs>
        <w:autoSpaceDE w:val="0"/>
        <w:autoSpaceDN w:val="0"/>
        <w:adjustRightInd w:val="0"/>
        <w:spacing w:line="480" w:lineRule="auto"/>
        <w:rPr>
          <w:rFonts w:ascii="Times New Roman" w:eastAsia="DengXian" w:hAnsi="Times New Roman" w:cs="Times New Roman"/>
          <w:color w:val="000000" w:themeColor="text1"/>
          <w:kern w:val="0"/>
          <w:sz w:val="22"/>
        </w:rPr>
      </w:pPr>
      <w:r w:rsidRPr="00F007DB">
        <w:rPr>
          <w:rFonts w:ascii="Times New Roman" w:eastAsia="DengXian" w:hAnsi="Times New Roman" w:cs="Times New Roman"/>
          <w:b/>
          <w:color w:val="000000" w:themeColor="text1"/>
          <w:kern w:val="0"/>
          <w:sz w:val="22"/>
        </w:rPr>
        <w:t>Proof of Proposition 5.5:</w:t>
      </w:r>
      <w:r w:rsidRPr="00F007DB">
        <w:rPr>
          <w:rFonts w:ascii="Times New Roman" w:eastAsia="DengXian" w:hAnsi="Times New Roman" w:cs="Times New Roman"/>
          <w:color w:val="000000" w:themeColor="text1"/>
          <w:kern w:val="0"/>
          <w:sz w:val="22"/>
        </w:rPr>
        <w:t xml:space="preserve"> In the presence of the retailer’s perceived benefit </w:t>
      </w:r>
      <w:r w:rsidR="00D837E8" w:rsidRPr="00F007DB">
        <w:rPr>
          <w:rFonts w:ascii="Times New Roman" w:eastAsia="DengXian" w:hAnsi="Times New Roman" w:cs="Times New Roman"/>
          <w:i/>
          <w:color w:val="000000" w:themeColor="text1"/>
          <w:kern w:val="0"/>
          <w:sz w:val="22"/>
        </w:rPr>
        <w:t>B</w:t>
      </w:r>
      <w:r w:rsidRPr="00F007DB">
        <w:rPr>
          <w:rFonts w:ascii="Times New Roman" w:eastAsia="DengXian" w:hAnsi="Times New Roman" w:cs="Times New Roman"/>
          <w:color w:val="000000" w:themeColor="text1"/>
          <w:kern w:val="0"/>
          <w:sz w:val="22"/>
        </w:rPr>
        <w:t xml:space="preserve">, </w:t>
      </w:r>
      <w:r w:rsidR="003779A6" w:rsidRPr="00F007DB">
        <w:rPr>
          <w:rFonts w:ascii="Times New Roman" w:eastAsia="DengXian" w:hAnsi="Times New Roman" w:cs="Times New Roman" w:hint="eastAsia"/>
          <w:color w:val="000000" w:themeColor="text1"/>
          <w:kern w:val="0"/>
          <w:sz w:val="22"/>
        </w:rPr>
        <w:t xml:space="preserve">we have </w:t>
      </w:r>
      <w:r w:rsidR="009F5C54" w:rsidRPr="00F007DB">
        <w:rPr>
          <w:rFonts w:ascii="Times New Roman" w:hAnsi="Times New Roman" w:cs="Times New Roman"/>
          <w:noProof/>
          <w:color w:val="000000"/>
          <w:position w:val="-18"/>
          <w:sz w:val="22"/>
        </w:rPr>
        <w:object w:dxaOrig="5260" w:dyaOrig="520" w14:anchorId="0B2DF518">
          <v:shape id="_x0000_i1254" type="#_x0000_t75" alt="" style="width:266.15pt;height:24.2pt;mso-width-percent:0;mso-height-percent:0;mso-width-percent:0;mso-height-percent:0" o:ole="" fillcolor="window">
            <v:imagedata r:id="rId409" o:title=""/>
          </v:shape>
          <o:OLEObject Type="Embed" ProgID="Equation.DSMT4" ShapeID="_x0000_i1254" DrawAspect="Content" ObjectID="_1640813033" r:id="rId410"/>
        </w:object>
      </w:r>
      <w:r w:rsidRPr="00F007DB">
        <w:rPr>
          <w:rFonts w:ascii="Times New Roman" w:hAnsi="Times New Roman" w:cs="Times New Roman"/>
          <w:color w:val="000000"/>
          <w:sz w:val="22"/>
        </w:rPr>
        <w:t xml:space="preserve"> and </w:t>
      </w:r>
      <w:r w:rsidR="009F5C54" w:rsidRPr="00F007DB">
        <w:rPr>
          <w:rFonts w:ascii="Times New Roman" w:hAnsi="Times New Roman" w:cs="Times New Roman"/>
          <w:noProof/>
          <w:color w:val="000000"/>
          <w:position w:val="-30"/>
          <w:sz w:val="22"/>
        </w:rPr>
        <w:object w:dxaOrig="2920" w:dyaOrig="720" w14:anchorId="3B237339">
          <v:shape id="_x0000_i1255" type="#_x0000_t75" alt="" style="width:146.95pt;height:32.45pt;mso-width-percent:0;mso-height-percent:0;mso-width-percent:0;mso-height-percent:0" o:ole="" fillcolor="window">
            <v:imagedata r:id="rId411" o:title=""/>
          </v:shape>
          <o:OLEObject Type="Embed" ProgID="Equation.DSMT4" ShapeID="_x0000_i1255" DrawAspect="Content" ObjectID="_1640813034" r:id="rId412"/>
        </w:object>
      </w:r>
      <w:r w:rsidRPr="00F007DB">
        <w:rPr>
          <w:rFonts w:ascii="Times New Roman" w:hAnsi="Times New Roman" w:cs="Times New Roman"/>
          <w:color w:val="000000"/>
          <w:sz w:val="22"/>
        </w:rPr>
        <w:t xml:space="preserve">. It is straightforward to prove that the manufacturer can offer a ZRS contract to coordinate the channel and </w:t>
      </w:r>
      <w:r w:rsidR="00D51513">
        <w:rPr>
          <w:rFonts w:ascii="Times New Roman" w:hAnsi="Times New Roman" w:cs="Times New Roman"/>
          <w:color w:val="000000"/>
          <w:sz w:val="22"/>
        </w:rPr>
        <w:t>obtain</w:t>
      </w:r>
      <w:r w:rsidR="00D51513" w:rsidRPr="00F007DB">
        <w:rPr>
          <w:rFonts w:ascii="Times New Roman" w:hAnsi="Times New Roman" w:cs="Times New Roman"/>
          <w:color w:val="000000"/>
          <w:sz w:val="22"/>
        </w:rPr>
        <w:t xml:space="preserve"> </w:t>
      </w:r>
      <w:r w:rsidRPr="00F007DB">
        <w:rPr>
          <w:rFonts w:ascii="Times New Roman" w:hAnsi="Times New Roman" w:cs="Times New Roman"/>
          <w:color w:val="000000"/>
          <w:sz w:val="22"/>
        </w:rPr>
        <w:t>the respective proportion of the optimi</w:t>
      </w:r>
      <w:r w:rsidR="00D51513">
        <w:rPr>
          <w:rFonts w:ascii="Times New Roman" w:hAnsi="Times New Roman" w:cs="Times New Roman"/>
          <w:color w:val="000000"/>
          <w:sz w:val="22"/>
        </w:rPr>
        <w:t>s</w:t>
      </w:r>
      <w:r w:rsidRPr="00F007DB">
        <w:rPr>
          <w:rFonts w:ascii="Times New Roman" w:hAnsi="Times New Roman" w:cs="Times New Roman"/>
          <w:color w:val="000000"/>
          <w:sz w:val="22"/>
        </w:rPr>
        <w:t>ed supply chain</w:t>
      </w:r>
      <w:r w:rsidR="00D51513">
        <w:rPr>
          <w:rFonts w:ascii="Times New Roman" w:hAnsi="Times New Roman" w:cs="Times New Roman"/>
          <w:color w:val="000000"/>
          <w:sz w:val="22"/>
        </w:rPr>
        <w:t>’s</w:t>
      </w:r>
      <w:r w:rsidRPr="00F007DB">
        <w:rPr>
          <w:rFonts w:ascii="Times New Roman" w:hAnsi="Times New Roman" w:cs="Times New Roman"/>
          <w:color w:val="000000"/>
          <w:sz w:val="22"/>
        </w:rPr>
        <w:t xml:space="preserve"> profit. </w:t>
      </w:r>
      <w:r w:rsidR="00823BB6">
        <w:rPr>
          <w:rFonts w:ascii="Times New Roman" w:hAnsi="Times New Roman" w:cs="Times New Roman"/>
          <w:color w:val="000000"/>
          <w:sz w:val="22"/>
        </w:rPr>
        <w:t>Meanwhile,</w:t>
      </w:r>
      <w:r w:rsidR="00823BB6" w:rsidRPr="00F007DB">
        <w:rPr>
          <w:rFonts w:ascii="Times New Roman" w:hAnsi="Times New Roman" w:cs="Times New Roman"/>
          <w:color w:val="000000"/>
          <w:sz w:val="22"/>
        </w:rPr>
        <w:t xml:space="preserve"> </w:t>
      </w:r>
      <w:r w:rsidR="00122195">
        <w:rPr>
          <w:rFonts w:ascii="Times New Roman" w:hAnsi="Times New Roman" w:cs="Times New Roman"/>
          <w:color w:val="000000"/>
          <w:sz w:val="22"/>
        </w:rPr>
        <w:t>as</w:t>
      </w:r>
      <w:r w:rsidR="00122195" w:rsidRPr="00F007DB">
        <w:rPr>
          <w:rFonts w:ascii="Times New Roman" w:hAnsi="Times New Roman" w:cs="Times New Roman"/>
          <w:color w:val="000000"/>
          <w:sz w:val="22"/>
        </w:rPr>
        <w:t xml:space="preserve"> </w:t>
      </w:r>
      <w:r w:rsidRPr="00F007DB">
        <w:rPr>
          <w:rFonts w:ascii="Times New Roman" w:hAnsi="Times New Roman" w:cs="Times New Roman"/>
          <w:color w:val="000000"/>
          <w:sz w:val="22"/>
        </w:rPr>
        <w:t xml:space="preserve">the retailer perceives the presence of </w:t>
      </w:r>
      <w:r w:rsidR="00D837E8" w:rsidRPr="00F007DB">
        <w:rPr>
          <w:rFonts w:ascii="Times New Roman" w:hAnsi="Times New Roman" w:cs="Times New Roman"/>
          <w:i/>
          <w:color w:val="000000"/>
          <w:sz w:val="22"/>
        </w:rPr>
        <w:t>B</w:t>
      </w:r>
      <w:r w:rsidRPr="00F007DB">
        <w:rPr>
          <w:rFonts w:ascii="Times New Roman" w:hAnsi="Times New Roman" w:cs="Times New Roman"/>
          <w:color w:val="000000"/>
          <w:sz w:val="22"/>
        </w:rPr>
        <w:t xml:space="preserve"> in her own calculation</w:t>
      </w:r>
      <w:r w:rsidR="00823BB6">
        <w:rPr>
          <w:rFonts w:ascii="Times New Roman" w:hAnsi="Times New Roman" w:cs="Times New Roman"/>
          <w:color w:val="000000"/>
          <w:sz w:val="22"/>
        </w:rPr>
        <w:t>s</w:t>
      </w:r>
      <w:r w:rsidRPr="00F007DB">
        <w:rPr>
          <w:rFonts w:ascii="Times New Roman" w:hAnsi="Times New Roman" w:cs="Times New Roman"/>
          <w:color w:val="000000"/>
          <w:sz w:val="22"/>
        </w:rPr>
        <w:t xml:space="preserve">, the amount of side-payment that the manufacturer can receive will be </w:t>
      </w:r>
      <w:r w:rsidR="00122195">
        <w:rPr>
          <w:rFonts w:ascii="Times New Roman" w:hAnsi="Times New Roman" w:cs="Times New Roman"/>
          <w:color w:val="000000"/>
          <w:sz w:val="22"/>
        </w:rPr>
        <w:t>great</w:t>
      </w:r>
      <w:r w:rsidR="00122195" w:rsidRPr="00F007DB">
        <w:rPr>
          <w:rFonts w:ascii="Times New Roman" w:hAnsi="Times New Roman" w:cs="Times New Roman"/>
          <w:color w:val="000000"/>
          <w:sz w:val="22"/>
        </w:rPr>
        <w:t xml:space="preserve">er </w:t>
      </w:r>
      <w:r w:rsidRPr="00F007DB">
        <w:rPr>
          <w:rFonts w:ascii="Times New Roman" w:hAnsi="Times New Roman" w:cs="Times New Roman"/>
          <w:color w:val="000000"/>
          <w:sz w:val="22"/>
        </w:rPr>
        <w:t xml:space="preserve">than the case when </w:t>
      </w:r>
      <w:r w:rsidR="00D837E8" w:rsidRPr="00F007DB">
        <w:rPr>
          <w:rFonts w:ascii="Times New Roman" w:hAnsi="Times New Roman" w:cs="Times New Roman"/>
          <w:i/>
          <w:color w:val="000000"/>
          <w:sz w:val="22"/>
        </w:rPr>
        <w:t>B</w:t>
      </w:r>
      <w:r w:rsidRPr="00F007DB">
        <w:rPr>
          <w:rFonts w:ascii="Times New Roman" w:hAnsi="Times New Roman" w:cs="Times New Roman"/>
          <w:color w:val="000000"/>
          <w:sz w:val="22"/>
        </w:rPr>
        <w:t xml:space="preserve"> is zero. </w:t>
      </w:r>
      <w:r w:rsidR="00823BB6">
        <w:rPr>
          <w:rFonts w:ascii="Times New Roman" w:hAnsi="Times New Roman" w:cs="Times New Roman"/>
          <w:color w:val="000000"/>
          <w:sz w:val="22"/>
        </w:rPr>
        <w:t>Therefore</w:t>
      </w:r>
      <w:r w:rsidRPr="00F007DB">
        <w:rPr>
          <w:rFonts w:ascii="Times New Roman" w:hAnsi="Times New Roman" w:cs="Times New Roman"/>
          <w:color w:val="000000"/>
          <w:sz w:val="22"/>
        </w:rPr>
        <w:t xml:space="preserve">, </w:t>
      </w:r>
      <w:r w:rsidRPr="00F007DB">
        <w:rPr>
          <w:rFonts w:ascii="Times New Roman" w:eastAsia="DengXian" w:hAnsi="Times New Roman" w:cs="Times New Roman"/>
          <w:color w:val="000000" w:themeColor="text1"/>
          <w:kern w:val="0"/>
          <w:sz w:val="22"/>
        </w:rPr>
        <w:t xml:space="preserve">offering ZRS is beneficial to the manufacturer compared to NZRS because of the presence of </w:t>
      </w:r>
      <w:r w:rsidR="00D837E8" w:rsidRPr="00F007DB">
        <w:rPr>
          <w:rFonts w:ascii="Times New Roman" w:eastAsia="DengXian" w:hAnsi="Times New Roman" w:cs="Times New Roman"/>
          <w:i/>
          <w:color w:val="000000" w:themeColor="text1"/>
          <w:kern w:val="0"/>
          <w:sz w:val="22"/>
        </w:rPr>
        <w:t>B</w:t>
      </w:r>
      <w:r w:rsidRPr="00F007DB">
        <w:rPr>
          <w:rFonts w:ascii="Times New Roman" w:eastAsia="DengXian" w:hAnsi="Times New Roman" w:cs="Times New Roman"/>
          <w:color w:val="000000" w:themeColor="text1"/>
          <w:kern w:val="0"/>
          <w:sz w:val="22"/>
        </w:rPr>
        <w:t>.</w:t>
      </w:r>
      <w:r w:rsidRPr="00F007DB">
        <w:rPr>
          <w:rFonts w:ascii="Times New Roman" w:eastAsia="DengXian" w:hAnsi="Times New Roman" w:cs="Times New Roman"/>
          <w:i/>
          <w:color w:val="000000" w:themeColor="text1"/>
          <w:kern w:val="0"/>
          <w:sz w:val="22"/>
        </w:rPr>
        <w:t xml:space="preserve"> </w:t>
      </w:r>
      <w:r w:rsidRPr="00F007DB">
        <w:rPr>
          <w:rFonts w:ascii="Times New Roman" w:hAnsi="Times New Roman" w:cs="Times New Roman"/>
          <w:color w:val="000000"/>
          <w:sz w:val="22"/>
        </w:rPr>
        <w:tab/>
        <w:t>(Q.E.D.)</w:t>
      </w:r>
    </w:p>
    <w:sectPr w:rsidR="00635978" w:rsidRPr="00D14EE7" w:rsidSect="00A21757">
      <w:footerReference w:type="default" r:id="rId413"/>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AAF64" w14:textId="77777777" w:rsidR="00845C47" w:rsidRDefault="00845C47" w:rsidP="00475D84">
      <w:r>
        <w:separator/>
      </w:r>
    </w:p>
  </w:endnote>
  <w:endnote w:type="continuationSeparator" w:id="0">
    <w:p w14:paraId="7EB70C0A" w14:textId="77777777" w:rsidR="00845C47" w:rsidRDefault="00845C47" w:rsidP="00475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PMingLiU">
    <w:panose1 w:val="02020500000000000000"/>
    <w:charset w:val="88"/>
    <w:family w:val="auto"/>
    <w:pitch w:val="variable"/>
    <w:sig w:usb0="A00002FF" w:usb1="28CFFCFA" w:usb2="00000016" w:usb3="00000000" w:csb0="00100001" w:csb1="00000000"/>
  </w:font>
  <w:font w:name="Proxima Nova Cond">
    <w:altName w:val="微软雅黑"/>
    <w:panose1 w:val="00000000000000000000"/>
    <w:charset w:val="86"/>
    <w:family w:val="swiss"/>
    <w:notTrueType/>
    <w:pitch w:val="default"/>
    <w:sig w:usb0="00000001" w:usb1="080E0000" w:usb2="00000010" w:usb3="00000000" w:csb0="00040000"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955"/>
      <w:docPartObj>
        <w:docPartGallery w:val="Page Numbers (Bottom of Page)"/>
        <w:docPartUnique/>
      </w:docPartObj>
    </w:sdtPr>
    <w:sdtContent>
      <w:p w14:paraId="591D6E17" w14:textId="485B3EA2" w:rsidR="001930C6" w:rsidRDefault="001930C6">
        <w:pPr>
          <w:pStyle w:val="Footer"/>
          <w:jc w:val="right"/>
        </w:pPr>
        <w:r>
          <w:fldChar w:fldCharType="begin"/>
        </w:r>
        <w:r>
          <w:instrText xml:space="preserve"> PAGE   \* MERGEFORMAT </w:instrText>
        </w:r>
        <w:r>
          <w:fldChar w:fldCharType="separate"/>
        </w:r>
        <w:r w:rsidR="00451DB2" w:rsidRPr="00451DB2">
          <w:rPr>
            <w:noProof/>
            <w:lang w:val="zh-CN"/>
          </w:rPr>
          <w:t>7</w:t>
        </w:r>
        <w:r>
          <w:rPr>
            <w:noProof/>
            <w:lang w:val="zh-CN"/>
          </w:rPr>
          <w:fldChar w:fldCharType="end"/>
        </w:r>
      </w:p>
    </w:sdtContent>
  </w:sdt>
  <w:p w14:paraId="59155C91" w14:textId="77777777" w:rsidR="001930C6" w:rsidRDefault="001930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643D9" w14:textId="77777777" w:rsidR="00845C47" w:rsidRDefault="00845C47" w:rsidP="00475D84">
      <w:r>
        <w:separator/>
      </w:r>
    </w:p>
  </w:footnote>
  <w:footnote w:type="continuationSeparator" w:id="0">
    <w:p w14:paraId="77FBBEB7" w14:textId="77777777" w:rsidR="00845C47" w:rsidRDefault="00845C47" w:rsidP="00475D84">
      <w:r>
        <w:continuationSeparator/>
      </w:r>
    </w:p>
  </w:footnote>
  <w:footnote w:id="1">
    <w:p w14:paraId="18120B89" w14:textId="304E1158" w:rsidR="001930C6" w:rsidRPr="00F007DB" w:rsidRDefault="001930C6">
      <w:pPr>
        <w:pStyle w:val="FootnoteText"/>
        <w:rPr>
          <w:rFonts w:ascii="Times New Roman" w:hAnsi="Times New Roman" w:cs="Times New Roman"/>
          <w:sz w:val="18"/>
          <w:szCs w:val="18"/>
        </w:rPr>
      </w:pPr>
      <w:r w:rsidRPr="00F007DB">
        <w:rPr>
          <w:rStyle w:val="FootnoteReference"/>
          <w:rFonts w:ascii="Times New Roman" w:hAnsi="Times New Roman" w:cs="Times New Roman"/>
          <w:sz w:val="18"/>
          <w:szCs w:val="18"/>
        </w:rPr>
        <w:footnoteRef/>
      </w:r>
      <w:r w:rsidRPr="00F007DB">
        <w:rPr>
          <w:rFonts w:ascii="Times New Roman" w:hAnsi="Times New Roman" w:cs="Times New Roman"/>
          <w:sz w:val="18"/>
          <w:szCs w:val="18"/>
        </w:rPr>
        <w:t xml:space="preserve"> We sincerely thank </w:t>
      </w:r>
      <w:proofErr w:type="spellStart"/>
      <w:r w:rsidRPr="00F007DB">
        <w:rPr>
          <w:rFonts w:ascii="Times New Roman" w:hAnsi="Times New Roman" w:cs="Times New Roman"/>
          <w:sz w:val="18"/>
          <w:szCs w:val="18"/>
        </w:rPr>
        <w:t>Xuting</w:t>
      </w:r>
      <w:proofErr w:type="spellEnd"/>
      <w:r w:rsidRPr="00F007DB">
        <w:rPr>
          <w:rFonts w:ascii="Times New Roman" w:hAnsi="Times New Roman" w:cs="Times New Roman"/>
          <w:sz w:val="18"/>
          <w:szCs w:val="18"/>
        </w:rPr>
        <w:t xml:space="preserve"> Sun, </w:t>
      </w:r>
      <w:proofErr w:type="spellStart"/>
      <w:r w:rsidRPr="00F007DB">
        <w:rPr>
          <w:rFonts w:ascii="Times New Roman" w:hAnsi="Times New Roman" w:cs="Times New Roman"/>
          <w:sz w:val="18"/>
          <w:szCs w:val="18"/>
        </w:rPr>
        <w:t>Yingjia</w:t>
      </w:r>
      <w:proofErr w:type="spellEnd"/>
      <w:r w:rsidRPr="00F007DB">
        <w:rPr>
          <w:rFonts w:ascii="Times New Roman" w:hAnsi="Times New Roman" w:cs="Times New Roman"/>
          <w:sz w:val="18"/>
          <w:szCs w:val="18"/>
        </w:rPr>
        <w:t xml:space="preserve"> Wang, and </w:t>
      </w:r>
      <w:proofErr w:type="spellStart"/>
      <w:r w:rsidRPr="00F007DB">
        <w:rPr>
          <w:rFonts w:ascii="Times New Roman" w:hAnsi="Times New Roman" w:cs="Times New Roman"/>
          <w:sz w:val="18"/>
          <w:szCs w:val="18"/>
        </w:rPr>
        <w:t>Xiaoyan</w:t>
      </w:r>
      <w:proofErr w:type="spellEnd"/>
      <w:r w:rsidRPr="00F007DB">
        <w:rPr>
          <w:rFonts w:ascii="Times New Roman" w:hAnsi="Times New Roman" w:cs="Times New Roman"/>
          <w:sz w:val="18"/>
          <w:szCs w:val="18"/>
        </w:rPr>
        <w:t xml:space="preserve"> Xu for their helpful comments on an earlier version of this paper. </w:t>
      </w:r>
      <w:proofErr w:type="spellStart"/>
      <w:r w:rsidRPr="00F007DB">
        <w:rPr>
          <w:rFonts w:ascii="Times New Roman" w:hAnsi="Times New Roman" w:cs="Times New Roman"/>
          <w:sz w:val="18"/>
          <w:szCs w:val="18"/>
        </w:rPr>
        <w:t>Tsan</w:t>
      </w:r>
      <w:proofErr w:type="spellEnd"/>
      <w:r w:rsidRPr="00F007DB">
        <w:rPr>
          <w:rFonts w:ascii="Times New Roman" w:hAnsi="Times New Roman" w:cs="Times New Roman"/>
          <w:sz w:val="18"/>
          <w:szCs w:val="18"/>
        </w:rPr>
        <w:t xml:space="preserve">-Ming Choi’s research is supported by Research Grants Council (Hong Kong) – General Research Fund (Grant No. </w:t>
      </w:r>
      <w:proofErr w:type="spellStart"/>
      <w:r w:rsidRPr="00F007DB">
        <w:rPr>
          <w:rFonts w:ascii="Times New Roman" w:hAnsi="Times New Roman" w:cs="Times New Roman"/>
          <w:sz w:val="18"/>
          <w:szCs w:val="18"/>
        </w:rPr>
        <w:t>PolyU</w:t>
      </w:r>
      <w:proofErr w:type="spellEnd"/>
      <w:r w:rsidRPr="00F007DB">
        <w:rPr>
          <w:rFonts w:ascii="Times New Roman" w:hAnsi="Times New Roman" w:cs="Times New Roman"/>
          <w:sz w:val="18"/>
          <w:szCs w:val="18"/>
        </w:rPr>
        <w:t xml:space="preserve"> 152294/16E).</w:t>
      </w:r>
    </w:p>
  </w:footnote>
  <w:footnote w:id="2">
    <w:p w14:paraId="0EFAFB66" w14:textId="7569BE34" w:rsidR="001930C6" w:rsidRPr="00F007DB" w:rsidRDefault="001930C6">
      <w:pPr>
        <w:pStyle w:val="FootnoteText"/>
        <w:rPr>
          <w:rFonts w:ascii="Times New Roman" w:hAnsi="Times New Roman" w:cs="Times New Roman"/>
          <w:sz w:val="18"/>
          <w:szCs w:val="18"/>
        </w:rPr>
      </w:pPr>
      <w:r w:rsidRPr="00F007DB">
        <w:rPr>
          <w:rStyle w:val="FootnoteReference"/>
          <w:rFonts w:ascii="Times New Roman" w:hAnsi="Times New Roman" w:cs="Times New Roman"/>
          <w:sz w:val="18"/>
          <w:szCs w:val="18"/>
        </w:rPr>
        <w:footnoteRef/>
      </w:r>
      <w:r w:rsidRPr="00F007DB">
        <w:rPr>
          <w:rFonts w:ascii="Times New Roman" w:hAnsi="Times New Roman" w:cs="Times New Roman"/>
          <w:sz w:val="18"/>
          <w:szCs w:val="18"/>
        </w:rPr>
        <w:t xml:space="preserve"> Business Division, Institute of Textiles &amp; Clothing, The Hong Kong Polytechnic University, Hung </w:t>
      </w:r>
      <w:proofErr w:type="spellStart"/>
      <w:r w:rsidRPr="00F007DB">
        <w:rPr>
          <w:rFonts w:ascii="Times New Roman" w:hAnsi="Times New Roman" w:cs="Times New Roman"/>
          <w:sz w:val="18"/>
          <w:szCs w:val="18"/>
        </w:rPr>
        <w:t>Hom</w:t>
      </w:r>
      <w:proofErr w:type="spellEnd"/>
      <w:r w:rsidRPr="00F007DB">
        <w:rPr>
          <w:rFonts w:ascii="Times New Roman" w:hAnsi="Times New Roman" w:cs="Times New Roman"/>
          <w:sz w:val="18"/>
          <w:szCs w:val="18"/>
        </w:rPr>
        <w:t>, Kowloon, Hong Kong. jason.choi@polyu.edu.hk</w:t>
      </w:r>
    </w:p>
  </w:footnote>
  <w:footnote w:id="3">
    <w:p w14:paraId="48B8870D" w14:textId="75944BB9" w:rsidR="001930C6" w:rsidRPr="00F007DB" w:rsidRDefault="001930C6">
      <w:pPr>
        <w:pStyle w:val="FootnoteText"/>
        <w:rPr>
          <w:sz w:val="18"/>
          <w:szCs w:val="18"/>
        </w:rPr>
      </w:pPr>
      <w:r w:rsidRPr="00F007DB">
        <w:rPr>
          <w:rStyle w:val="FootnoteReference"/>
          <w:rFonts w:ascii="Times New Roman" w:hAnsi="Times New Roman" w:cs="Times New Roman"/>
          <w:sz w:val="18"/>
          <w:szCs w:val="18"/>
        </w:rPr>
        <w:footnoteRef/>
      </w:r>
      <w:r w:rsidRPr="00F007DB">
        <w:rPr>
          <w:rFonts w:ascii="Times New Roman" w:hAnsi="Times New Roman" w:cs="Times New Roman"/>
          <w:sz w:val="18"/>
          <w:szCs w:val="18"/>
        </w:rPr>
        <w:t xml:space="preserve"> School of Management, University of Liverpool, Chatham Street, Liverpool, United Kingdom. eunice.guo@liverpool.ac.uk</w:t>
      </w:r>
    </w:p>
  </w:footnote>
  <w:footnote w:id="4">
    <w:p w14:paraId="0A8BB626" w14:textId="41172F10" w:rsidR="001930C6" w:rsidRPr="00F007DB" w:rsidRDefault="001930C6">
      <w:pPr>
        <w:pStyle w:val="FootnoteText"/>
        <w:rPr>
          <w:rFonts w:ascii="Times New Roman" w:hAnsi="Times New Roman" w:cs="Times New Roman"/>
          <w:sz w:val="18"/>
          <w:szCs w:val="18"/>
        </w:rPr>
      </w:pPr>
      <w:r w:rsidRPr="00F007DB">
        <w:rPr>
          <w:rStyle w:val="FootnoteReference"/>
          <w:rFonts w:ascii="Times New Roman" w:hAnsi="Times New Roman" w:cs="Times New Roman"/>
          <w:sz w:val="18"/>
          <w:szCs w:val="18"/>
        </w:rPr>
        <w:footnoteRef/>
      </w:r>
      <w:r w:rsidRPr="00F007DB">
        <w:rPr>
          <w:rFonts w:ascii="Times New Roman" w:hAnsi="Times New Roman" w:cs="Times New Roman"/>
          <w:sz w:val="18"/>
          <w:szCs w:val="18"/>
        </w:rPr>
        <w:t xml:space="preserve"> </w:t>
      </w:r>
      <w:hyperlink r:id="rId1" w:history="1">
        <w:r w:rsidRPr="00F007DB">
          <w:rPr>
            <w:rStyle w:val="Hyperlink"/>
            <w:rFonts w:ascii="Times New Roman" w:hAnsi="Times New Roman" w:cs="Times New Roman"/>
            <w:sz w:val="18"/>
            <w:szCs w:val="18"/>
          </w:rPr>
          <w:t>https://www.bloomberg.com/news/articles/2018-08-06/negative-prices-in-power-market-as-wind-solar-cut-electricity</w:t>
        </w:r>
      </w:hyperlink>
      <w:r w:rsidRPr="00F007DB">
        <w:rPr>
          <w:rFonts w:ascii="Times New Roman" w:hAnsi="Times New Roman" w:cs="Times New Roman"/>
          <w:sz w:val="18"/>
          <w:szCs w:val="18"/>
        </w:rPr>
        <w:t xml:space="preserve"> (accessed 14 May 2019)</w:t>
      </w:r>
    </w:p>
  </w:footnote>
  <w:footnote w:id="5">
    <w:p w14:paraId="64C5CE59" w14:textId="61727457" w:rsidR="001930C6" w:rsidRPr="00F007DB" w:rsidRDefault="001930C6" w:rsidP="00D8728F">
      <w:pPr>
        <w:pStyle w:val="FootnoteText"/>
        <w:jc w:val="both"/>
        <w:rPr>
          <w:rFonts w:ascii="Times New Roman" w:hAnsi="Times New Roman" w:cs="Times New Roman"/>
        </w:rPr>
      </w:pPr>
      <w:r w:rsidRPr="00F007DB">
        <w:rPr>
          <w:rStyle w:val="FootnoteReference"/>
          <w:rFonts w:ascii="Times New Roman" w:hAnsi="Times New Roman" w:cs="Times New Roman"/>
        </w:rPr>
        <w:footnoteRef/>
      </w:r>
      <w:r w:rsidRPr="00F007DB">
        <w:rPr>
          <w:rFonts w:ascii="Times New Roman" w:hAnsi="Times New Roman" w:cs="Times New Roman"/>
        </w:rPr>
        <w:t xml:space="preserve"> Note that this paper’s approach follows the standard </w:t>
      </w:r>
      <w:r>
        <w:rPr>
          <w:rFonts w:ascii="Times New Roman" w:hAnsi="Times New Roman" w:cs="Times New Roman"/>
        </w:rPr>
        <w:t>‘</w:t>
      </w:r>
      <w:r w:rsidRPr="00F007DB">
        <w:rPr>
          <w:rFonts w:ascii="Times New Roman" w:hAnsi="Times New Roman" w:cs="Times New Roman"/>
        </w:rPr>
        <w:t>closed-form analytical operational analyses</w:t>
      </w:r>
      <w:r>
        <w:rPr>
          <w:rFonts w:ascii="Times New Roman" w:hAnsi="Times New Roman" w:cs="Times New Roman"/>
        </w:rPr>
        <w:t>’</w:t>
      </w:r>
      <w:r w:rsidRPr="00F007DB">
        <w:rPr>
          <w:rFonts w:ascii="Times New Roman" w:hAnsi="Times New Roman" w:cs="Times New Roman"/>
        </w:rPr>
        <w:t xml:space="preserve"> </w:t>
      </w:r>
      <w:r>
        <w:rPr>
          <w:rFonts w:ascii="Times New Roman" w:hAnsi="Times New Roman" w:cs="Times New Roman"/>
        </w:rPr>
        <w:t>that</w:t>
      </w:r>
      <w:r w:rsidRPr="00F007DB">
        <w:rPr>
          <w:rFonts w:ascii="Times New Roman" w:hAnsi="Times New Roman" w:cs="Times New Roman"/>
        </w:rPr>
        <w:t xml:space="preserve"> are commonly seen in supply chain operations management </w:t>
      </w:r>
      <w:r>
        <w:rPr>
          <w:rFonts w:ascii="Times New Roman" w:hAnsi="Times New Roman" w:cs="Times New Roman"/>
        </w:rPr>
        <w:t xml:space="preserve">literature </w:t>
      </w:r>
      <w:r w:rsidRPr="00F007DB">
        <w:rPr>
          <w:rFonts w:ascii="Times New Roman" w:hAnsi="Times New Roman" w:cs="Times New Roman"/>
        </w:rPr>
        <w:t xml:space="preserve">(e.g., see the following most recently published </w:t>
      </w:r>
      <w:r w:rsidRPr="00F007DB">
        <w:rPr>
          <w:rFonts w:ascii="Times New Roman" w:hAnsi="Times New Roman" w:cs="Times New Roman"/>
          <w:i/>
        </w:rPr>
        <w:t>EJOR</w:t>
      </w:r>
      <w:r w:rsidRPr="00F007DB">
        <w:rPr>
          <w:rFonts w:ascii="Times New Roman" w:hAnsi="Times New Roman" w:cs="Times New Roman"/>
        </w:rPr>
        <w:t xml:space="preserve"> papers (</w:t>
      </w:r>
      <w:proofErr w:type="spellStart"/>
      <w:r w:rsidRPr="00F007DB">
        <w:rPr>
          <w:rFonts w:ascii="Times New Roman" w:hAnsi="Times New Roman" w:cs="Times New Roman"/>
        </w:rPr>
        <w:t>Guo</w:t>
      </w:r>
      <w:proofErr w:type="spellEnd"/>
      <w:r w:rsidRPr="00F007DB">
        <w:rPr>
          <w:rFonts w:ascii="Times New Roman" w:hAnsi="Times New Roman" w:cs="Times New Roman"/>
        </w:rPr>
        <w:t xml:space="preserve"> et al. </w:t>
      </w:r>
      <w:r w:rsidRPr="00F007DB">
        <w:rPr>
          <w:rFonts w:ascii="Times New Roman" w:hAnsi="Times New Roman" w:cs="Times New Roman" w:hint="eastAsia"/>
        </w:rPr>
        <w:t>(</w:t>
      </w:r>
      <w:r w:rsidRPr="00F007DB">
        <w:rPr>
          <w:rFonts w:ascii="Times New Roman" w:hAnsi="Times New Roman" w:cs="Times New Roman"/>
        </w:rPr>
        <w:t>2020</w:t>
      </w:r>
      <w:r w:rsidRPr="00F007DB">
        <w:rPr>
          <w:rFonts w:ascii="Times New Roman" w:hAnsi="Times New Roman" w:cs="Times New Roman" w:hint="eastAsia"/>
        </w:rPr>
        <w:t>)</w:t>
      </w:r>
      <w:r w:rsidRPr="00F007DB">
        <w:rPr>
          <w:rFonts w:ascii="Times New Roman" w:hAnsi="Times New Roman" w:cs="Times New Roman"/>
        </w:rPr>
        <w:t xml:space="preserve">; </w:t>
      </w:r>
      <w:proofErr w:type="spellStart"/>
      <w:r w:rsidRPr="00F007DB">
        <w:rPr>
          <w:rFonts w:ascii="Times New Roman" w:hAnsi="Times New Roman" w:cs="Times New Roman"/>
        </w:rPr>
        <w:t>Zennyo</w:t>
      </w:r>
      <w:proofErr w:type="spellEnd"/>
      <w:r w:rsidRPr="00F007DB">
        <w:rPr>
          <w:rFonts w:ascii="Times New Roman" w:hAnsi="Times New Roman" w:cs="Times New Roman"/>
        </w:rPr>
        <w:t xml:space="preserve"> (2020); Zhang and Zhang (2020); Zhao et al. (2020)). As the goal is to obtain theoretically proven closed-form results, the models are not overly complex and can be solved analytically. This is different from the mathematical programming</w:t>
      </w:r>
      <w:r>
        <w:rPr>
          <w:rFonts w:ascii="Times New Roman" w:hAnsi="Times New Roman" w:cs="Times New Roman"/>
        </w:rPr>
        <w:t xml:space="preserve">-based </w:t>
      </w:r>
      <w:r w:rsidRPr="00F007DB">
        <w:rPr>
          <w:rFonts w:ascii="Times New Roman" w:hAnsi="Times New Roman" w:cs="Times New Roman"/>
        </w:rPr>
        <w:t xml:space="preserve">operational research studies. </w:t>
      </w:r>
    </w:p>
  </w:footnote>
  <w:footnote w:id="6">
    <w:p w14:paraId="11E639D9" w14:textId="43400958" w:rsidR="001930C6" w:rsidRPr="00F007DB" w:rsidRDefault="001930C6" w:rsidP="00C1465C">
      <w:pPr>
        <w:pStyle w:val="FootnoteText"/>
        <w:rPr>
          <w:rFonts w:ascii="Times New Roman" w:hAnsi="Times New Roman" w:cs="Times New Roman"/>
          <w:sz w:val="18"/>
          <w:szCs w:val="18"/>
        </w:rPr>
      </w:pPr>
      <w:r w:rsidRPr="00F007DB">
        <w:rPr>
          <w:rStyle w:val="FootnoteReference"/>
          <w:rFonts w:ascii="Times New Roman" w:hAnsi="Times New Roman" w:cs="Times New Roman"/>
          <w:sz w:val="18"/>
          <w:szCs w:val="18"/>
        </w:rPr>
        <w:footnoteRef/>
      </w:r>
      <w:r w:rsidRPr="00F007DB">
        <w:rPr>
          <w:rFonts w:ascii="Times New Roman" w:hAnsi="Times New Roman" w:cs="Times New Roman"/>
          <w:sz w:val="18"/>
          <w:szCs w:val="18"/>
        </w:rPr>
        <w:t xml:space="preserve"> As mentioned in Section 1, </w:t>
      </w:r>
      <w:r w:rsidRPr="00F007DB">
        <w:rPr>
          <w:rFonts w:ascii="Times New Roman" w:hAnsi="Times New Roman" w:cs="Times New Roman" w:hint="eastAsia"/>
          <w:sz w:val="18"/>
          <w:szCs w:val="18"/>
        </w:rPr>
        <w:t xml:space="preserve">although </w:t>
      </w:r>
      <w:r w:rsidRPr="00F007DB">
        <w:rPr>
          <w:rFonts w:ascii="Times New Roman" w:hAnsi="Times New Roman" w:cs="Times New Roman"/>
          <w:sz w:val="18"/>
          <w:szCs w:val="18"/>
        </w:rPr>
        <w:t>ZWP</w:t>
      </w:r>
      <w:r>
        <w:rPr>
          <w:rFonts w:ascii="Times New Roman" w:hAnsi="Times New Roman" w:cs="Times New Roman"/>
          <w:sz w:val="18"/>
          <w:szCs w:val="18"/>
        </w:rPr>
        <w:t>-</w:t>
      </w:r>
      <w:r w:rsidRPr="00F007DB">
        <w:rPr>
          <w:rFonts w:ascii="Times New Roman" w:hAnsi="Times New Roman" w:cs="Times New Roman"/>
          <w:sz w:val="18"/>
          <w:szCs w:val="18"/>
        </w:rPr>
        <w:t xml:space="preserve">based contracts </w:t>
      </w:r>
      <w:r>
        <w:rPr>
          <w:rFonts w:ascii="Times New Roman" w:hAnsi="Times New Roman" w:cs="Times New Roman"/>
          <w:sz w:val="18"/>
          <w:szCs w:val="18"/>
        </w:rPr>
        <w:t>appear</w:t>
      </w:r>
      <w:r w:rsidRPr="00F007DB">
        <w:rPr>
          <w:rFonts w:ascii="Times New Roman" w:hAnsi="Times New Roman" w:cs="Times New Roman"/>
          <w:sz w:val="18"/>
          <w:szCs w:val="18"/>
        </w:rPr>
        <w:t xml:space="preserve"> </w:t>
      </w:r>
      <w:proofErr w:type="gramStart"/>
      <w:r w:rsidRPr="00F007DB">
        <w:rPr>
          <w:rFonts w:ascii="Times New Roman" w:hAnsi="Times New Roman" w:cs="Times New Roman"/>
          <w:sz w:val="18"/>
          <w:szCs w:val="18"/>
        </w:rPr>
        <w:t>similar to</w:t>
      </w:r>
      <w:proofErr w:type="gramEnd"/>
      <w:r w:rsidRPr="00F007DB">
        <w:rPr>
          <w:rFonts w:ascii="Times New Roman" w:hAnsi="Times New Roman" w:cs="Times New Roman"/>
          <w:sz w:val="18"/>
          <w:szCs w:val="18"/>
        </w:rPr>
        <w:t xml:space="preserve"> consignment contract</w:t>
      </w:r>
      <w:r>
        <w:rPr>
          <w:rFonts w:ascii="Times New Roman" w:hAnsi="Times New Roman" w:cs="Times New Roman"/>
          <w:sz w:val="18"/>
          <w:szCs w:val="18"/>
        </w:rPr>
        <w:t>s</w:t>
      </w:r>
      <w:r w:rsidRPr="00F007DB">
        <w:rPr>
          <w:rFonts w:ascii="Times New Roman" w:hAnsi="Times New Roman" w:cs="Times New Roman" w:hint="eastAsia"/>
          <w:sz w:val="18"/>
          <w:szCs w:val="18"/>
        </w:rPr>
        <w:t>,</w:t>
      </w:r>
      <w:r w:rsidRPr="00F007DB">
        <w:rPr>
          <w:rFonts w:ascii="Times New Roman" w:hAnsi="Times New Roman" w:cs="Times New Roman"/>
          <w:sz w:val="18"/>
          <w:szCs w:val="18"/>
        </w:rPr>
        <w:t xml:space="preserve"> there are fundamental differences</w:t>
      </w:r>
      <w:r>
        <w:rPr>
          <w:rFonts w:ascii="Times New Roman" w:hAnsi="Times New Roman" w:cs="Times New Roman"/>
          <w:sz w:val="18"/>
          <w:szCs w:val="18"/>
        </w:rPr>
        <w:t xml:space="preserve"> between the two</w:t>
      </w:r>
      <w:r w:rsidRPr="00F007DB">
        <w:rPr>
          <w:rFonts w:ascii="Times New Roman" w:hAnsi="Times New Roman" w:cs="Times New Roman"/>
          <w:sz w:val="18"/>
          <w:szCs w:val="18"/>
        </w:rPr>
        <w:t>.</w:t>
      </w:r>
    </w:p>
  </w:footnote>
  <w:footnote w:id="7">
    <w:p w14:paraId="3C5EABEF" w14:textId="0AB35DCC" w:rsidR="001930C6" w:rsidRPr="00F007DB" w:rsidRDefault="001930C6" w:rsidP="004010A3">
      <w:pPr>
        <w:pStyle w:val="FootnoteText"/>
        <w:rPr>
          <w:rFonts w:ascii="Times New Roman" w:hAnsi="Times New Roman" w:cs="Times New Roman"/>
          <w:sz w:val="18"/>
          <w:szCs w:val="18"/>
        </w:rPr>
      </w:pPr>
      <w:r w:rsidRPr="00F007DB">
        <w:rPr>
          <w:rStyle w:val="FootnoteReference"/>
          <w:rFonts w:ascii="Times New Roman" w:hAnsi="Times New Roman" w:cs="Times New Roman"/>
          <w:sz w:val="18"/>
          <w:szCs w:val="18"/>
        </w:rPr>
        <w:footnoteRef/>
      </w:r>
      <w:r w:rsidRPr="00F007DB">
        <w:rPr>
          <w:rFonts w:ascii="Times New Roman" w:hAnsi="Times New Roman" w:cs="Times New Roman"/>
          <w:sz w:val="18"/>
          <w:szCs w:val="18"/>
        </w:rPr>
        <w:t xml:space="preserve"> Note that </w:t>
      </w:r>
      <w:r w:rsidRPr="00F007DB">
        <w:rPr>
          <w:rFonts w:ascii="Times New Roman" w:hAnsi="Times New Roman" w:cs="Times New Roman"/>
          <w:i/>
          <w:noProof/>
          <w:color w:val="000000"/>
          <w:position w:val="-12"/>
          <w:sz w:val="18"/>
          <w:szCs w:val="18"/>
        </w:rPr>
        <w:object w:dxaOrig="300" w:dyaOrig="380" w14:anchorId="1356CF99">
          <v:shape id="_x0000_i1256" type="#_x0000_t75" alt="" style="width:14.75pt;height:17.7pt;mso-width-percent:0;mso-height-percent:0;mso-width-percent:0;mso-height-percent:0" o:ole="" fillcolor="window">
            <v:imagedata r:id="rId2" o:title=""/>
          </v:shape>
          <o:OLEObject Type="Embed" ProgID="Equation.DSMT4" ShapeID="_x0000_i1256" DrawAspect="Content" ObjectID="_1640813035" r:id="rId3"/>
        </w:object>
      </w:r>
      <w:r w:rsidRPr="00F007DB">
        <w:rPr>
          <w:rFonts w:ascii="Times New Roman" w:hAnsi="Times New Roman" w:cs="Times New Roman"/>
          <w:i/>
          <w:color w:val="000000"/>
          <w:sz w:val="18"/>
          <w:szCs w:val="18"/>
        </w:rPr>
        <w:t xml:space="preserve"> </w:t>
      </w:r>
      <w:r w:rsidRPr="00F007DB">
        <w:rPr>
          <w:rFonts w:ascii="Times New Roman" w:hAnsi="Times New Roman" w:cs="Times New Roman"/>
          <w:sz w:val="18"/>
          <w:szCs w:val="18"/>
        </w:rPr>
        <w:t xml:space="preserve">can be </w:t>
      </w:r>
      <w:r>
        <w:rPr>
          <w:rFonts w:ascii="Times New Roman" w:hAnsi="Times New Roman" w:cs="Times New Roman"/>
          <w:sz w:val="18"/>
          <w:szCs w:val="18"/>
        </w:rPr>
        <w:t>great</w:t>
      </w:r>
      <w:r w:rsidRPr="00F007DB">
        <w:rPr>
          <w:rFonts w:ascii="Times New Roman" w:hAnsi="Times New Roman" w:cs="Times New Roman"/>
          <w:sz w:val="18"/>
          <w:szCs w:val="18"/>
        </w:rPr>
        <w:t xml:space="preserve">er than 1 under GRS. </w:t>
      </w:r>
    </w:p>
  </w:footnote>
  <w:footnote w:id="8">
    <w:p w14:paraId="4C2707E2" w14:textId="22D233EE" w:rsidR="001930C6" w:rsidRPr="00F007DB" w:rsidRDefault="001930C6" w:rsidP="00204470">
      <w:pPr>
        <w:pStyle w:val="FootnoteText"/>
        <w:rPr>
          <w:rFonts w:ascii="Times New Roman" w:hAnsi="Times New Roman" w:cs="Times New Roman"/>
          <w:sz w:val="18"/>
          <w:szCs w:val="18"/>
        </w:rPr>
      </w:pPr>
      <w:r w:rsidRPr="00F007DB">
        <w:rPr>
          <w:rStyle w:val="FootnoteReference"/>
          <w:rFonts w:ascii="Times New Roman" w:hAnsi="Times New Roman" w:cs="Times New Roman"/>
          <w:sz w:val="18"/>
          <w:szCs w:val="18"/>
        </w:rPr>
        <w:footnoteRef/>
      </w:r>
      <w:r w:rsidRPr="00F007DB">
        <w:rPr>
          <w:rFonts w:ascii="Times New Roman" w:hAnsi="Times New Roman" w:cs="Times New Roman"/>
          <w:sz w:val="18"/>
          <w:szCs w:val="18"/>
        </w:rPr>
        <w:t xml:space="preserve"> Strictly speaking, it is better to </w:t>
      </w:r>
      <w:r>
        <w:rPr>
          <w:rFonts w:ascii="Times New Roman" w:hAnsi="Times New Roman" w:cs="Times New Roman"/>
          <w:sz w:val="18"/>
          <w:szCs w:val="18"/>
        </w:rPr>
        <w:t>denote this</w:t>
      </w:r>
      <w:r w:rsidRPr="00F007DB">
        <w:rPr>
          <w:rFonts w:ascii="Times New Roman" w:hAnsi="Times New Roman" w:cs="Times New Roman"/>
          <w:sz w:val="18"/>
          <w:szCs w:val="18"/>
        </w:rPr>
        <w:t xml:space="preserve"> </w:t>
      </w:r>
      <w:r w:rsidRPr="00F007DB">
        <w:rPr>
          <w:rFonts w:ascii="Times New Roman" w:hAnsi="Times New Roman" w:cs="Times New Roman" w:hint="eastAsia"/>
          <w:sz w:val="18"/>
          <w:szCs w:val="18"/>
        </w:rPr>
        <w:t xml:space="preserve">an </w:t>
      </w:r>
      <w:r>
        <w:rPr>
          <w:rFonts w:ascii="Times New Roman" w:hAnsi="Times New Roman" w:cs="Times New Roman"/>
          <w:sz w:val="18"/>
          <w:szCs w:val="18"/>
        </w:rPr>
        <w:t>‘</w:t>
      </w:r>
      <w:r w:rsidRPr="00F007DB">
        <w:rPr>
          <w:rFonts w:ascii="Times New Roman" w:hAnsi="Times New Roman" w:cs="Times New Roman"/>
          <w:sz w:val="18"/>
          <w:szCs w:val="18"/>
        </w:rPr>
        <w:t>expected benefit</w:t>
      </w:r>
      <w:r>
        <w:rPr>
          <w:rFonts w:ascii="Times New Roman" w:hAnsi="Times New Roman" w:cs="Times New Roman"/>
          <w:sz w:val="18"/>
          <w:szCs w:val="18"/>
        </w:rPr>
        <w:t>’</w:t>
      </w:r>
      <w:r w:rsidRPr="00F007DB">
        <w:rPr>
          <w:rFonts w:ascii="Times New Roman" w:hAnsi="Times New Roman" w:cs="Times New Roman"/>
          <w:sz w:val="18"/>
          <w:szCs w:val="18"/>
        </w:rPr>
        <w:t xml:space="preserve"> function</w:t>
      </w:r>
      <w:r>
        <w:rPr>
          <w:rFonts w:ascii="Times New Roman" w:hAnsi="Times New Roman" w:cs="Times New Roman"/>
          <w:sz w:val="18"/>
          <w:szCs w:val="18"/>
        </w:rPr>
        <w:t>,</w:t>
      </w:r>
      <w:r w:rsidRPr="00F007DB">
        <w:rPr>
          <w:rFonts w:ascii="Times New Roman" w:hAnsi="Times New Roman" w:cs="Times New Roman"/>
          <w:sz w:val="18"/>
          <w:szCs w:val="18"/>
        </w:rPr>
        <w:t xml:space="preserve"> as it includes an additional perceived benefit </w:t>
      </w:r>
      <w:r w:rsidRPr="00396039">
        <w:rPr>
          <w:rFonts w:ascii="Times New Roman" w:hAnsi="Times New Roman" w:cs="Times New Roman"/>
          <w:i/>
          <w:iCs/>
          <w:sz w:val="18"/>
          <w:szCs w:val="18"/>
        </w:rPr>
        <w:t>B</w:t>
      </w:r>
      <w:r w:rsidRPr="00F007DB">
        <w:rPr>
          <w:rFonts w:ascii="Times New Roman" w:hAnsi="Times New Roman" w:cs="Times New Roman"/>
          <w:sz w:val="18"/>
          <w:szCs w:val="18"/>
        </w:rPr>
        <w:t xml:space="preserve">. </w:t>
      </w:r>
      <w:r>
        <w:rPr>
          <w:rFonts w:ascii="Times New Roman" w:hAnsi="Times New Roman" w:cs="Times New Roman"/>
          <w:sz w:val="18"/>
          <w:szCs w:val="18"/>
        </w:rPr>
        <w:t>However, for simplicity</w:t>
      </w:r>
      <w:r w:rsidRPr="00F007DB">
        <w:rPr>
          <w:rFonts w:ascii="Times New Roman" w:hAnsi="Times New Roman" w:cs="Times New Roman"/>
          <w:sz w:val="18"/>
          <w:szCs w:val="18"/>
        </w:rPr>
        <w:t>.</w:t>
      </w:r>
      <w:r>
        <w:rPr>
          <w:rFonts w:ascii="Times New Roman" w:hAnsi="Times New Roman" w:cs="Times New Roman"/>
          <w:sz w:val="18"/>
          <w:szCs w:val="18"/>
        </w:rPr>
        <w:t xml:space="preserve"> w</w:t>
      </w:r>
      <w:r w:rsidRPr="00F007DB">
        <w:rPr>
          <w:rFonts w:ascii="Times New Roman" w:hAnsi="Times New Roman" w:cs="Times New Roman"/>
          <w:sz w:val="18"/>
          <w:szCs w:val="18"/>
        </w:rPr>
        <w:t xml:space="preserve">e </w:t>
      </w:r>
      <w:r>
        <w:rPr>
          <w:rFonts w:ascii="Times New Roman" w:hAnsi="Times New Roman" w:cs="Times New Roman"/>
          <w:sz w:val="18"/>
          <w:szCs w:val="18"/>
        </w:rPr>
        <w:t>denote</w:t>
      </w:r>
      <w:r w:rsidRPr="00F007DB">
        <w:rPr>
          <w:rFonts w:ascii="Times New Roman" w:hAnsi="Times New Roman" w:cs="Times New Roman"/>
          <w:sz w:val="18"/>
          <w:szCs w:val="18"/>
        </w:rPr>
        <w:t xml:space="preserve"> it </w:t>
      </w:r>
      <w:r w:rsidRPr="00F007DB">
        <w:rPr>
          <w:rFonts w:ascii="Times New Roman" w:hAnsi="Times New Roman" w:cs="Times New Roman" w:hint="eastAsia"/>
          <w:sz w:val="18"/>
          <w:szCs w:val="18"/>
        </w:rPr>
        <w:t xml:space="preserve">an </w:t>
      </w:r>
      <w:r>
        <w:rPr>
          <w:rFonts w:ascii="Times New Roman" w:hAnsi="Times New Roman" w:cs="Times New Roman"/>
          <w:sz w:val="18"/>
          <w:szCs w:val="18"/>
        </w:rPr>
        <w:t>‘</w:t>
      </w:r>
      <w:r w:rsidRPr="00F007DB">
        <w:rPr>
          <w:rFonts w:ascii="Times New Roman" w:hAnsi="Times New Roman" w:cs="Times New Roman"/>
          <w:sz w:val="18"/>
          <w:szCs w:val="18"/>
        </w:rPr>
        <w:t>expected profit function</w:t>
      </w:r>
      <w:r>
        <w:rPr>
          <w:rFonts w:ascii="Times New Roman" w:hAnsi="Times New Roman" w:cs="Times New Roman"/>
          <w:sz w:val="18"/>
          <w:szCs w:val="18"/>
        </w:rPr>
        <w:t>’.</w:t>
      </w:r>
    </w:p>
  </w:footnote>
  <w:footnote w:id="9">
    <w:p w14:paraId="22C42641" w14:textId="36D8F028" w:rsidR="001930C6" w:rsidRDefault="001930C6">
      <w:pPr>
        <w:pStyle w:val="FootnoteText"/>
      </w:pPr>
      <w:r w:rsidRPr="00F007DB">
        <w:rPr>
          <w:rStyle w:val="FootnoteReference"/>
        </w:rPr>
        <w:footnoteRef/>
      </w:r>
      <w:r w:rsidRPr="00F007DB">
        <w:t xml:space="preserve"> </w:t>
      </w:r>
      <w:r w:rsidRPr="00F007DB">
        <w:rPr>
          <w:rFonts w:ascii="Times New Roman" w:eastAsia="DengXian" w:hAnsi="Times New Roman" w:cs="Times New Roman"/>
          <w:color w:val="000000" w:themeColor="text1"/>
          <w:kern w:val="0"/>
          <w:sz w:val="18"/>
          <w:szCs w:val="18"/>
        </w:rPr>
        <w:t>In this paper,</w:t>
      </w:r>
      <w:r>
        <w:rPr>
          <w:rFonts w:ascii="Times New Roman" w:eastAsia="DengXian" w:hAnsi="Times New Roman" w:cs="Times New Roman"/>
          <w:color w:val="000000" w:themeColor="text1"/>
          <w:kern w:val="0"/>
          <w:sz w:val="18"/>
          <w:szCs w:val="18"/>
        </w:rPr>
        <w:t xml:space="preserve"> we assumed that</w:t>
      </w:r>
      <w:r w:rsidRPr="00F007DB">
        <w:rPr>
          <w:rFonts w:ascii="Times New Roman" w:eastAsia="DengXian" w:hAnsi="Times New Roman" w:cs="Times New Roman"/>
          <w:color w:val="000000" w:themeColor="text1"/>
          <w:kern w:val="0"/>
          <w:sz w:val="18"/>
          <w:szCs w:val="18"/>
        </w:rPr>
        <w:t xml:space="preserve"> the contract can be set by either the manufacturer or the retailer, with respect to their bargaining power</w:t>
      </w:r>
      <w:r w:rsidRPr="00F007DB">
        <w:rPr>
          <w:rFonts w:ascii="Times New Roman" w:eastAsia="DengXian" w:hAnsi="Times New Roman" w:cs="Times New Roman" w:hint="eastAsia"/>
          <w:color w:val="000000" w:themeColor="text1"/>
          <w:kern w:val="0"/>
          <w:sz w:val="18"/>
          <w:szCs w:val="18"/>
        </w:rPr>
        <w:t>s</w:t>
      </w:r>
      <w:r w:rsidRPr="00F007DB">
        <w:rPr>
          <w:rFonts w:ascii="Times New Roman" w:eastAsia="DengXian" w:hAnsi="Times New Roman" w:cs="Times New Roman"/>
          <w:color w:val="000000" w:themeColor="text1"/>
          <w:kern w:val="0"/>
          <w:sz w:val="18"/>
          <w:szCs w:val="18"/>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3585"/>
    <w:multiLevelType w:val="hybridMultilevel"/>
    <w:tmpl w:val="3E7EE002"/>
    <w:lvl w:ilvl="0" w:tplc="19449CA8">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7464904"/>
    <w:multiLevelType w:val="hybridMultilevel"/>
    <w:tmpl w:val="38080A16"/>
    <w:lvl w:ilvl="0" w:tplc="9E84BF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C0F2FCD"/>
    <w:multiLevelType w:val="hybridMultilevel"/>
    <w:tmpl w:val="C188E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AC541B"/>
    <w:multiLevelType w:val="hybridMultilevel"/>
    <w:tmpl w:val="4F96B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6E1C15"/>
    <w:multiLevelType w:val="hybridMultilevel"/>
    <w:tmpl w:val="DAC4103C"/>
    <w:lvl w:ilvl="0" w:tplc="2F40F1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DF42F9E"/>
    <w:multiLevelType w:val="hybridMultilevel"/>
    <w:tmpl w:val="6EFE8206"/>
    <w:lvl w:ilvl="0" w:tplc="7E8C56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ED97AAA"/>
    <w:multiLevelType w:val="hybridMultilevel"/>
    <w:tmpl w:val="FBDA9DFE"/>
    <w:lvl w:ilvl="0" w:tplc="062C46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4"/>
  </w:num>
  <w:num w:numId="3">
    <w:abstractNumId w:val="0"/>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defaultTabStop w:val="48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D84"/>
    <w:rsid w:val="00001A91"/>
    <w:rsid w:val="00001DCF"/>
    <w:rsid w:val="00003CA0"/>
    <w:rsid w:val="00003D0F"/>
    <w:rsid w:val="00003D68"/>
    <w:rsid w:val="0000473B"/>
    <w:rsid w:val="000049B6"/>
    <w:rsid w:val="00007191"/>
    <w:rsid w:val="0000790D"/>
    <w:rsid w:val="00007BFF"/>
    <w:rsid w:val="000117EE"/>
    <w:rsid w:val="0001302C"/>
    <w:rsid w:val="00013C79"/>
    <w:rsid w:val="00014067"/>
    <w:rsid w:val="000147A0"/>
    <w:rsid w:val="00014D14"/>
    <w:rsid w:val="0001505D"/>
    <w:rsid w:val="000152B8"/>
    <w:rsid w:val="000160CB"/>
    <w:rsid w:val="0001623F"/>
    <w:rsid w:val="0001660E"/>
    <w:rsid w:val="00016740"/>
    <w:rsid w:val="00016F35"/>
    <w:rsid w:val="00017197"/>
    <w:rsid w:val="000172FE"/>
    <w:rsid w:val="00017A4D"/>
    <w:rsid w:val="00017D7C"/>
    <w:rsid w:val="0002052C"/>
    <w:rsid w:val="00020725"/>
    <w:rsid w:val="00020EB8"/>
    <w:rsid w:val="0002173C"/>
    <w:rsid w:val="000223FA"/>
    <w:rsid w:val="0002288D"/>
    <w:rsid w:val="00022B1E"/>
    <w:rsid w:val="00022BA3"/>
    <w:rsid w:val="00023554"/>
    <w:rsid w:val="00023C42"/>
    <w:rsid w:val="00023E9D"/>
    <w:rsid w:val="00023EB0"/>
    <w:rsid w:val="000249B8"/>
    <w:rsid w:val="00024E9B"/>
    <w:rsid w:val="000250CF"/>
    <w:rsid w:val="00025685"/>
    <w:rsid w:val="000264D8"/>
    <w:rsid w:val="00026D6A"/>
    <w:rsid w:val="00027008"/>
    <w:rsid w:val="0002752D"/>
    <w:rsid w:val="0002766D"/>
    <w:rsid w:val="0002776B"/>
    <w:rsid w:val="00027D69"/>
    <w:rsid w:val="00030612"/>
    <w:rsid w:val="00030E90"/>
    <w:rsid w:val="0003216A"/>
    <w:rsid w:val="00032732"/>
    <w:rsid w:val="000332E7"/>
    <w:rsid w:val="00033490"/>
    <w:rsid w:val="00033590"/>
    <w:rsid w:val="00033D1D"/>
    <w:rsid w:val="00034305"/>
    <w:rsid w:val="000351D3"/>
    <w:rsid w:val="0003597F"/>
    <w:rsid w:val="00035AE3"/>
    <w:rsid w:val="00035B0A"/>
    <w:rsid w:val="00035B35"/>
    <w:rsid w:val="000361DA"/>
    <w:rsid w:val="00036CBB"/>
    <w:rsid w:val="000400A4"/>
    <w:rsid w:val="0004064B"/>
    <w:rsid w:val="00040FC0"/>
    <w:rsid w:val="00041A63"/>
    <w:rsid w:val="00041AC9"/>
    <w:rsid w:val="00041F16"/>
    <w:rsid w:val="00041FDF"/>
    <w:rsid w:val="000420C6"/>
    <w:rsid w:val="0004221C"/>
    <w:rsid w:val="000422DB"/>
    <w:rsid w:val="00042AB1"/>
    <w:rsid w:val="00043A13"/>
    <w:rsid w:val="00043C12"/>
    <w:rsid w:val="000446EC"/>
    <w:rsid w:val="00045618"/>
    <w:rsid w:val="00045E81"/>
    <w:rsid w:val="000461A5"/>
    <w:rsid w:val="0004637B"/>
    <w:rsid w:val="00046847"/>
    <w:rsid w:val="000470BF"/>
    <w:rsid w:val="00047AAB"/>
    <w:rsid w:val="0005033E"/>
    <w:rsid w:val="00050486"/>
    <w:rsid w:val="000505B9"/>
    <w:rsid w:val="000511AB"/>
    <w:rsid w:val="0005145D"/>
    <w:rsid w:val="00051D5A"/>
    <w:rsid w:val="00051F74"/>
    <w:rsid w:val="00052D72"/>
    <w:rsid w:val="000531CE"/>
    <w:rsid w:val="000537C4"/>
    <w:rsid w:val="0005398E"/>
    <w:rsid w:val="00053BB5"/>
    <w:rsid w:val="00053C45"/>
    <w:rsid w:val="00053D0E"/>
    <w:rsid w:val="000542F8"/>
    <w:rsid w:val="0005488C"/>
    <w:rsid w:val="00055671"/>
    <w:rsid w:val="00055B16"/>
    <w:rsid w:val="00055B69"/>
    <w:rsid w:val="00056931"/>
    <w:rsid w:val="00057E4E"/>
    <w:rsid w:val="0006013D"/>
    <w:rsid w:val="0006103A"/>
    <w:rsid w:val="00062336"/>
    <w:rsid w:val="00062C18"/>
    <w:rsid w:val="00062C41"/>
    <w:rsid w:val="000635B0"/>
    <w:rsid w:val="00064F04"/>
    <w:rsid w:val="0006546B"/>
    <w:rsid w:val="000654B5"/>
    <w:rsid w:val="00065583"/>
    <w:rsid w:val="00065B8B"/>
    <w:rsid w:val="00065C14"/>
    <w:rsid w:val="00065FC5"/>
    <w:rsid w:val="000668EF"/>
    <w:rsid w:val="00066CF8"/>
    <w:rsid w:val="000679A7"/>
    <w:rsid w:val="00070004"/>
    <w:rsid w:val="0007040D"/>
    <w:rsid w:val="00070512"/>
    <w:rsid w:val="00070695"/>
    <w:rsid w:val="000707E5"/>
    <w:rsid w:val="000708B8"/>
    <w:rsid w:val="00070E82"/>
    <w:rsid w:val="00070F5B"/>
    <w:rsid w:val="0007137D"/>
    <w:rsid w:val="00071E42"/>
    <w:rsid w:val="00072E80"/>
    <w:rsid w:val="00072EE1"/>
    <w:rsid w:val="000733BE"/>
    <w:rsid w:val="0007353C"/>
    <w:rsid w:val="00073D46"/>
    <w:rsid w:val="00073D69"/>
    <w:rsid w:val="000742D5"/>
    <w:rsid w:val="00074B29"/>
    <w:rsid w:val="00074B9C"/>
    <w:rsid w:val="000751DB"/>
    <w:rsid w:val="000753F9"/>
    <w:rsid w:val="0007582D"/>
    <w:rsid w:val="00075B51"/>
    <w:rsid w:val="000760C8"/>
    <w:rsid w:val="00076190"/>
    <w:rsid w:val="000764CF"/>
    <w:rsid w:val="00077B4D"/>
    <w:rsid w:val="00077FB7"/>
    <w:rsid w:val="00080550"/>
    <w:rsid w:val="000808C8"/>
    <w:rsid w:val="00080A49"/>
    <w:rsid w:val="00080BA8"/>
    <w:rsid w:val="000827D6"/>
    <w:rsid w:val="00083008"/>
    <w:rsid w:val="000836F6"/>
    <w:rsid w:val="00083CB2"/>
    <w:rsid w:val="00083DC3"/>
    <w:rsid w:val="00084257"/>
    <w:rsid w:val="000848A1"/>
    <w:rsid w:val="00084A15"/>
    <w:rsid w:val="00084E0A"/>
    <w:rsid w:val="0008544B"/>
    <w:rsid w:val="00085638"/>
    <w:rsid w:val="00085BF1"/>
    <w:rsid w:val="00085D38"/>
    <w:rsid w:val="00086654"/>
    <w:rsid w:val="0008724A"/>
    <w:rsid w:val="00090267"/>
    <w:rsid w:val="00090F59"/>
    <w:rsid w:val="0009166A"/>
    <w:rsid w:val="00092170"/>
    <w:rsid w:val="000923F0"/>
    <w:rsid w:val="00092F09"/>
    <w:rsid w:val="000932B9"/>
    <w:rsid w:val="00093B6C"/>
    <w:rsid w:val="0009457B"/>
    <w:rsid w:val="000947A5"/>
    <w:rsid w:val="00094D93"/>
    <w:rsid w:val="0009525B"/>
    <w:rsid w:val="000959BB"/>
    <w:rsid w:val="00095CC9"/>
    <w:rsid w:val="000962E5"/>
    <w:rsid w:val="00097EE5"/>
    <w:rsid w:val="000A05F3"/>
    <w:rsid w:val="000A0BE4"/>
    <w:rsid w:val="000A0CAF"/>
    <w:rsid w:val="000A0DB2"/>
    <w:rsid w:val="000A0FA8"/>
    <w:rsid w:val="000A122E"/>
    <w:rsid w:val="000A1445"/>
    <w:rsid w:val="000A1FA3"/>
    <w:rsid w:val="000A2B92"/>
    <w:rsid w:val="000A2D89"/>
    <w:rsid w:val="000A3283"/>
    <w:rsid w:val="000A36D0"/>
    <w:rsid w:val="000A42C2"/>
    <w:rsid w:val="000A5AC1"/>
    <w:rsid w:val="000A643E"/>
    <w:rsid w:val="000A65FA"/>
    <w:rsid w:val="000B2658"/>
    <w:rsid w:val="000B2CE0"/>
    <w:rsid w:val="000B2CE8"/>
    <w:rsid w:val="000B2EB2"/>
    <w:rsid w:val="000B3BD5"/>
    <w:rsid w:val="000B4F3E"/>
    <w:rsid w:val="000B56A6"/>
    <w:rsid w:val="000B574D"/>
    <w:rsid w:val="000B683F"/>
    <w:rsid w:val="000B6B0F"/>
    <w:rsid w:val="000B6F78"/>
    <w:rsid w:val="000B7C5E"/>
    <w:rsid w:val="000C0824"/>
    <w:rsid w:val="000C0BA5"/>
    <w:rsid w:val="000C0E38"/>
    <w:rsid w:val="000C0FD6"/>
    <w:rsid w:val="000C22F9"/>
    <w:rsid w:val="000C35A5"/>
    <w:rsid w:val="000C4AFE"/>
    <w:rsid w:val="000C5C31"/>
    <w:rsid w:val="000C655D"/>
    <w:rsid w:val="000C65CD"/>
    <w:rsid w:val="000C6AEC"/>
    <w:rsid w:val="000C6C45"/>
    <w:rsid w:val="000C7177"/>
    <w:rsid w:val="000C72BB"/>
    <w:rsid w:val="000D0246"/>
    <w:rsid w:val="000D1441"/>
    <w:rsid w:val="000D149E"/>
    <w:rsid w:val="000D28DD"/>
    <w:rsid w:val="000D33EB"/>
    <w:rsid w:val="000D3692"/>
    <w:rsid w:val="000D3FBE"/>
    <w:rsid w:val="000D4532"/>
    <w:rsid w:val="000D49AB"/>
    <w:rsid w:val="000D4A47"/>
    <w:rsid w:val="000D5999"/>
    <w:rsid w:val="000D6CAC"/>
    <w:rsid w:val="000D7FA5"/>
    <w:rsid w:val="000E0288"/>
    <w:rsid w:val="000E0920"/>
    <w:rsid w:val="000E0DCC"/>
    <w:rsid w:val="000E0E19"/>
    <w:rsid w:val="000E21F8"/>
    <w:rsid w:val="000E22FD"/>
    <w:rsid w:val="000E24E2"/>
    <w:rsid w:val="000E28F4"/>
    <w:rsid w:val="000E2C88"/>
    <w:rsid w:val="000E3169"/>
    <w:rsid w:val="000E35F3"/>
    <w:rsid w:val="000E3C4D"/>
    <w:rsid w:val="000E44A0"/>
    <w:rsid w:val="000E466A"/>
    <w:rsid w:val="000E4AC7"/>
    <w:rsid w:val="000E4E0A"/>
    <w:rsid w:val="000E5C0C"/>
    <w:rsid w:val="000E5DFE"/>
    <w:rsid w:val="000F01C9"/>
    <w:rsid w:val="000F0726"/>
    <w:rsid w:val="000F0881"/>
    <w:rsid w:val="000F1938"/>
    <w:rsid w:val="000F226C"/>
    <w:rsid w:val="000F2D8E"/>
    <w:rsid w:val="000F2EBC"/>
    <w:rsid w:val="000F3056"/>
    <w:rsid w:val="000F31AA"/>
    <w:rsid w:val="000F3541"/>
    <w:rsid w:val="000F4202"/>
    <w:rsid w:val="000F4CDE"/>
    <w:rsid w:val="000F4E40"/>
    <w:rsid w:val="000F5538"/>
    <w:rsid w:val="000F5664"/>
    <w:rsid w:val="000F65CD"/>
    <w:rsid w:val="000F75CD"/>
    <w:rsid w:val="000F7D5F"/>
    <w:rsid w:val="0010010B"/>
    <w:rsid w:val="00100BEA"/>
    <w:rsid w:val="00101325"/>
    <w:rsid w:val="001015CC"/>
    <w:rsid w:val="00102BD7"/>
    <w:rsid w:val="001037D7"/>
    <w:rsid w:val="00103E5B"/>
    <w:rsid w:val="001044CC"/>
    <w:rsid w:val="00105831"/>
    <w:rsid w:val="0010741B"/>
    <w:rsid w:val="00107F02"/>
    <w:rsid w:val="00110EB2"/>
    <w:rsid w:val="0011210F"/>
    <w:rsid w:val="00112146"/>
    <w:rsid w:val="001122E1"/>
    <w:rsid w:val="00112A33"/>
    <w:rsid w:val="00112E88"/>
    <w:rsid w:val="00113509"/>
    <w:rsid w:val="00113AD9"/>
    <w:rsid w:val="00113CC1"/>
    <w:rsid w:val="0011565A"/>
    <w:rsid w:val="00115D86"/>
    <w:rsid w:val="0011623A"/>
    <w:rsid w:val="00116B9A"/>
    <w:rsid w:val="00117BA5"/>
    <w:rsid w:val="001205C3"/>
    <w:rsid w:val="00120656"/>
    <w:rsid w:val="0012090F"/>
    <w:rsid w:val="00120B54"/>
    <w:rsid w:val="00121455"/>
    <w:rsid w:val="00121CCD"/>
    <w:rsid w:val="00122009"/>
    <w:rsid w:val="00122195"/>
    <w:rsid w:val="001231CC"/>
    <w:rsid w:val="001235CF"/>
    <w:rsid w:val="0012396C"/>
    <w:rsid w:val="00123A84"/>
    <w:rsid w:val="00124B4D"/>
    <w:rsid w:val="00124FEA"/>
    <w:rsid w:val="0012537F"/>
    <w:rsid w:val="00125A6D"/>
    <w:rsid w:val="00125ACF"/>
    <w:rsid w:val="00125C20"/>
    <w:rsid w:val="00125D38"/>
    <w:rsid w:val="0012699B"/>
    <w:rsid w:val="00126DEC"/>
    <w:rsid w:val="001272BB"/>
    <w:rsid w:val="001273CF"/>
    <w:rsid w:val="00127520"/>
    <w:rsid w:val="0012784F"/>
    <w:rsid w:val="0012794E"/>
    <w:rsid w:val="0013022E"/>
    <w:rsid w:val="00130A8E"/>
    <w:rsid w:val="0013108B"/>
    <w:rsid w:val="00131242"/>
    <w:rsid w:val="0013143E"/>
    <w:rsid w:val="001317D3"/>
    <w:rsid w:val="00131C8F"/>
    <w:rsid w:val="001322DA"/>
    <w:rsid w:val="00132717"/>
    <w:rsid w:val="00133273"/>
    <w:rsid w:val="001345CB"/>
    <w:rsid w:val="00134967"/>
    <w:rsid w:val="00135442"/>
    <w:rsid w:val="00135F08"/>
    <w:rsid w:val="0013666C"/>
    <w:rsid w:val="00137A88"/>
    <w:rsid w:val="00137A8B"/>
    <w:rsid w:val="00137C0F"/>
    <w:rsid w:val="001401C1"/>
    <w:rsid w:val="0014103E"/>
    <w:rsid w:val="001411D8"/>
    <w:rsid w:val="0014188C"/>
    <w:rsid w:val="0014201A"/>
    <w:rsid w:val="0014224D"/>
    <w:rsid w:val="00142487"/>
    <w:rsid w:val="00142F1E"/>
    <w:rsid w:val="00143624"/>
    <w:rsid w:val="00143DCC"/>
    <w:rsid w:val="00144049"/>
    <w:rsid w:val="001441B8"/>
    <w:rsid w:val="0014474F"/>
    <w:rsid w:val="0014518A"/>
    <w:rsid w:val="001452CE"/>
    <w:rsid w:val="00145C80"/>
    <w:rsid w:val="00145D7A"/>
    <w:rsid w:val="00145EDE"/>
    <w:rsid w:val="00146999"/>
    <w:rsid w:val="00146C1B"/>
    <w:rsid w:val="00147152"/>
    <w:rsid w:val="00147A14"/>
    <w:rsid w:val="00147F20"/>
    <w:rsid w:val="0015077E"/>
    <w:rsid w:val="00150981"/>
    <w:rsid w:val="00150A5D"/>
    <w:rsid w:val="00150F0D"/>
    <w:rsid w:val="001513E4"/>
    <w:rsid w:val="00151809"/>
    <w:rsid w:val="00151990"/>
    <w:rsid w:val="0015291F"/>
    <w:rsid w:val="0015369B"/>
    <w:rsid w:val="00153CB5"/>
    <w:rsid w:val="0015445B"/>
    <w:rsid w:val="0015466A"/>
    <w:rsid w:val="001557ED"/>
    <w:rsid w:val="00156351"/>
    <w:rsid w:val="0015648A"/>
    <w:rsid w:val="00156CA2"/>
    <w:rsid w:val="001576DD"/>
    <w:rsid w:val="001578B8"/>
    <w:rsid w:val="001579A4"/>
    <w:rsid w:val="00160546"/>
    <w:rsid w:val="00161435"/>
    <w:rsid w:val="00161B8D"/>
    <w:rsid w:val="00161DC4"/>
    <w:rsid w:val="001623E6"/>
    <w:rsid w:val="00162429"/>
    <w:rsid w:val="001625A3"/>
    <w:rsid w:val="00162943"/>
    <w:rsid w:val="00163858"/>
    <w:rsid w:val="0016425D"/>
    <w:rsid w:val="00164AF2"/>
    <w:rsid w:val="00164B79"/>
    <w:rsid w:val="0016591E"/>
    <w:rsid w:val="00165B87"/>
    <w:rsid w:val="001660D4"/>
    <w:rsid w:val="00166381"/>
    <w:rsid w:val="00166A5E"/>
    <w:rsid w:val="00166ED5"/>
    <w:rsid w:val="001672BA"/>
    <w:rsid w:val="001676F6"/>
    <w:rsid w:val="00167712"/>
    <w:rsid w:val="00167941"/>
    <w:rsid w:val="00167B0D"/>
    <w:rsid w:val="00167B29"/>
    <w:rsid w:val="00167D9B"/>
    <w:rsid w:val="00167DCF"/>
    <w:rsid w:val="00170DF7"/>
    <w:rsid w:val="00170E2E"/>
    <w:rsid w:val="00170FBB"/>
    <w:rsid w:val="00171162"/>
    <w:rsid w:val="0017190C"/>
    <w:rsid w:val="00171941"/>
    <w:rsid w:val="00171D73"/>
    <w:rsid w:val="00171FBB"/>
    <w:rsid w:val="001733BF"/>
    <w:rsid w:val="00173E9F"/>
    <w:rsid w:val="00174270"/>
    <w:rsid w:val="0017473C"/>
    <w:rsid w:val="00175A29"/>
    <w:rsid w:val="00176A08"/>
    <w:rsid w:val="00176B51"/>
    <w:rsid w:val="001773F5"/>
    <w:rsid w:val="001776E4"/>
    <w:rsid w:val="00180A1F"/>
    <w:rsid w:val="00180E15"/>
    <w:rsid w:val="00181438"/>
    <w:rsid w:val="00181A0A"/>
    <w:rsid w:val="00181A20"/>
    <w:rsid w:val="0018209D"/>
    <w:rsid w:val="0018240C"/>
    <w:rsid w:val="00182B9F"/>
    <w:rsid w:val="00182CBB"/>
    <w:rsid w:val="00182EBB"/>
    <w:rsid w:val="00183665"/>
    <w:rsid w:val="00183865"/>
    <w:rsid w:val="00183959"/>
    <w:rsid w:val="00184B4C"/>
    <w:rsid w:val="00184BF9"/>
    <w:rsid w:val="00184E0B"/>
    <w:rsid w:val="00186503"/>
    <w:rsid w:val="0018666A"/>
    <w:rsid w:val="0018690E"/>
    <w:rsid w:val="00186EC2"/>
    <w:rsid w:val="00186FCD"/>
    <w:rsid w:val="00186FED"/>
    <w:rsid w:val="001871E7"/>
    <w:rsid w:val="00187B91"/>
    <w:rsid w:val="0019083E"/>
    <w:rsid w:val="00190858"/>
    <w:rsid w:val="001909D0"/>
    <w:rsid w:val="00191405"/>
    <w:rsid w:val="001918A3"/>
    <w:rsid w:val="00191994"/>
    <w:rsid w:val="001921D9"/>
    <w:rsid w:val="001925E3"/>
    <w:rsid w:val="00193035"/>
    <w:rsid w:val="001930C6"/>
    <w:rsid w:val="00193235"/>
    <w:rsid w:val="001933AE"/>
    <w:rsid w:val="00193ACD"/>
    <w:rsid w:val="0019410C"/>
    <w:rsid w:val="001941F7"/>
    <w:rsid w:val="0019461C"/>
    <w:rsid w:val="00194D72"/>
    <w:rsid w:val="00194F10"/>
    <w:rsid w:val="001950FD"/>
    <w:rsid w:val="00195C91"/>
    <w:rsid w:val="001961D4"/>
    <w:rsid w:val="0019680A"/>
    <w:rsid w:val="00197475"/>
    <w:rsid w:val="00197645"/>
    <w:rsid w:val="00197673"/>
    <w:rsid w:val="001A07C8"/>
    <w:rsid w:val="001A0F3C"/>
    <w:rsid w:val="001A1132"/>
    <w:rsid w:val="001A2AD6"/>
    <w:rsid w:val="001A2B1A"/>
    <w:rsid w:val="001A2B79"/>
    <w:rsid w:val="001A2C74"/>
    <w:rsid w:val="001A2F5E"/>
    <w:rsid w:val="001A30CD"/>
    <w:rsid w:val="001A3450"/>
    <w:rsid w:val="001A3EED"/>
    <w:rsid w:val="001A42E8"/>
    <w:rsid w:val="001A4711"/>
    <w:rsid w:val="001A5741"/>
    <w:rsid w:val="001A5D96"/>
    <w:rsid w:val="001A6084"/>
    <w:rsid w:val="001A62B5"/>
    <w:rsid w:val="001A6B18"/>
    <w:rsid w:val="001A70F3"/>
    <w:rsid w:val="001A71B0"/>
    <w:rsid w:val="001A7FD2"/>
    <w:rsid w:val="001B03CA"/>
    <w:rsid w:val="001B0641"/>
    <w:rsid w:val="001B09F9"/>
    <w:rsid w:val="001B0F4D"/>
    <w:rsid w:val="001B15F6"/>
    <w:rsid w:val="001B1FB1"/>
    <w:rsid w:val="001B2695"/>
    <w:rsid w:val="001B2C37"/>
    <w:rsid w:val="001B2D9A"/>
    <w:rsid w:val="001B365B"/>
    <w:rsid w:val="001B39C3"/>
    <w:rsid w:val="001B4258"/>
    <w:rsid w:val="001B44F1"/>
    <w:rsid w:val="001B4764"/>
    <w:rsid w:val="001B5B1D"/>
    <w:rsid w:val="001B6C2B"/>
    <w:rsid w:val="001B7292"/>
    <w:rsid w:val="001B75AA"/>
    <w:rsid w:val="001B79EE"/>
    <w:rsid w:val="001C04AB"/>
    <w:rsid w:val="001C1635"/>
    <w:rsid w:val="001C1718"/>
    <w:rsid w:val="001C1CF0"/>
    <w:rsid w:val="001C1D5E"/>
    <w:rsid w:val="001C2605"/>
    <w:rsid w:val="001C3D65"/>
    <w:rsid w:val="001C447D"/>
    <w:rsid w:val="001C483C"/>
    <w:rsid w:val="001C49E7"/>
    <w:rsid w:val="001C51F5"/>
    <w:rsid w:val="001C5D3B"/>
    <w:rsid w:val="001C5E07"/>
    <w:rsid w:val="001C5F1C"/>
    <w:rsid w:val="001C636A"/>
    <w:rsid w:val="001C72F6"/>
    <w:rsid w:val="001C7C1B"/>
    <w:rsid w:val="001C7FA4"/>
    <w:rsid w:val="001D07E1"/>
    <w:rsid w:val="001D0D4C"/>
    <w:rsid w:val="001D1682"/>
    <w:rsid w:val="001D16A8"/>
    <w:rsid w:val="001D194F"/>
    <w:rsid w:val="001D28A6"/>
    <w:rsid w:val="001D2931"/>
    <w:rsid w:val="001D2D2E"/>
    <w:rsid w:val="001D3EAE"/>
    <w:rsid w:val="001D438D"/>
    <w:rsid w:val="001D450D"/>
    <w:rsid w:val="001D49FB"/>
    <w:rsid w:val="001D4F46"/>
    <w:rsid w:val="001D59FD"/>
    <w:rsid w:val="001D6948"/>
    <w:rsid w:val="001D6BA7"/>
    <w:rsid w:val="001D7013"/>
    <w:rsid w:val="001D70C2"/>
    <w:rsid w:val="001D73A8"/>
    <w:rsid w:val="001D7785"/>
    <w:rsid w:val="001E02C2"/>
    <w:rsid w:val="001E0A4F"/>
    <w:rsid w:val="001E0E23"/>
    <w:rsid w:val="001E1EC3"/>
    <w:rsid w:val="001E28DA"/>
    <w:rsid w:val="001E2DD5"/>
    <w:rsid w:val="001E4346"/>
    <w:rsid w:val="001E48E1"/>
    <w:rsid w:val="001E4A48"/>
    <w:rsid w:val="001E56C2"/>
    <w:rsid w:val="001E5E82"/>
    <w:rsid w:val="001E5F71"/>
    <w:rsid w:val="001E64F6"/>
    <w:rsid w:val="001E683C"/>
    <w:rsid w:val="001E6ACF"/>
    <w:rsid w:val="001E6BE1"/>
    <w:rsid w:val="001E711C"/>
    <w:rsid w:val="001E7F72"/>
    <w:rsid w:val="001F056C"/>
    <w:rsid w:val="001F0D0F"/>
    <w:rsid w:val="001F1494"/>
    <w:rsid w:val="001F170A"/>
    <w:rsid w:val="001F1789"/>
    <w:rsid w:val="001F1E43"/>
    <w:rsid w:val="001F2587"/>
    <w:rsid w:val="001F3154"/>
    <w:rsid w:val="001F3A08"/>
    <w:rsid w:val="001F48AD"/>
    <w:rsid w:val="001F4BA5"/>
    <w:rsid w:val="001F4C6C"/>
    <w:rsid w:val="001F515E"/>
    <w:rsid w:val="001F560D"/>
    <w:rsid w:val="001F5ACA"/>
    <w:rsid w:val="001F5CF3"/>
    <w:rsid w:val="001F5DED"/>
    <w:rsid w:val="001F6A8F"/>
    <w:rsid w:val="001F6D24"/>
    <w:rsid w:val="001F6E6C"/>
    <w:rsid w:val="001F7731"/>
    <w:rsid w:val="00200BEC"/>
    <w:rsid w:val="00200D96"/>
    <w:rsid w:val="00201019"/>
    <w:rsid w:val="00201528"/>
    <w:rsid w:val="00201B3B"/>
    <w:rsid w:val="00201CC2"/>
    <w:rsid w:val="0020321B"/>
    <w:rsid w:val="00203D4B"/>
    <w:rsid w:val="00204078"/>
    <w:rsid w:val="00204470"/>
    <w:rsid w:val="00204904"/>
    <w:rsid w:val="00204E81"/>
    <w:rsid w:val="002056AC"/>
    <w:rsid w:val="002062CB"/>
    <w:rsid w:val="002065B1"/>
    <w:rsid w:val="002072AC"/>
    <w:rsid w:val="00207658"/>
    <w:rsid w:val="00207AB0"/>
    <w:rsid w:val="002106AB"/>
    <w:rsid w:val="002117A3"/>
    <w:rsid w:val="00211F86"/>
    <w:rsid w:val="00212119"/>
    <w:rsid w:val="0021316D"/>
    <w:rsid w:val="002132C0"/>
    <w:rsid w:val="0021397F"/>
    <w:rsid w:val="00213ED1"/>
    <w:rsid w:val="00213EF2"/>
    <w:rsid w:val="002141C3"/>
    <w:rsid w:val="00214FA7"/>
    <w:rsid w:val="00215006"/>
    <w:rsid w:val="00216304"/>
    <w:rsid w:val="002168A3"/>
    <w:rsid w:val="0022045C"/>
    <w:rsid w:val="00221414"/>
    <w:rsid w:val="00221499"/>
    <w:rsid w:val="00221A2D"/>
    <w:rsid w:val="0022229C"/>
    <w:rsid w:val="002233AE"/>
    <w:rsid w:val="00223521"/>
    <w:rsid w:val="00223E7B"/>
    <w:rsid w:val="0022400C"/>
    <w:rsid w:val="00224F9E"/>
    <w:rsid w:val="00226A0C"/>
    <w:rsid w:val="00226C87"/>
    <w:rsid w:val="0022711E"/>
    <w:rsid w:val="00227C3D"/>
    <w:rsid w:val="00231756"/>
    <w:rsid w:val="00231855"/>
    <w:rsid w:val="00231A9D"/>
    <w:rsid w:val="00232481"/>
    <w:rsid w:val="002324A7"/>
    <w:rsid w:val="00232797"/>
    <w:rsid w:val="00233B61"/>
    <w:rsid w:val="00233C0E"/>
    <w:rsid w:val="00233F4B"/>
    <w:rsid w:val="00234DCA"/>
    <w:rsid w:val="0023576E"/>
    <w:rsid w:val="00235968"/>
    <w:rsid w:val="00236980"/>
    <w:rsid w:val="0023757A"/>
    <w:rsid w:val="00237882"/>
    <w:rsid w:val="00237928"/>
    <w:rsid w:val="00237D1D"/>
    <w:rsid w:val="00240193"/>
    <w:rsid w:val="0024061D"/>
    <w:rsid w:val="00240B10"/>
    <w:rsid w:val="00240E31"/>
    <w:rsid w:val="00241136"/>
    <w:rsid w:val="0024177B"/>
    <w:rsid w:val="002417E8"/>
    <w:rsid w:val="00241B03"/>
    <w:rsid w:val="00241CEC"/>
    <w:rsid w:val="00241F61"/>
    <w:rsid w:val="00242287"/>
    <w:rsid w:val="00242348"/>
    <w:rsid w:val="002436B8"/>
    <w:rsid w:val="00243779"/>
    <w:rsid w:val="002449B0"/>
    <w:rsid w:val="00245056"/>
    <w:rsid w:val="00245A05"/>
    <w:rsid w:val="0025115A"/>
    <w:rsid w:val="00251A2F"/>
    <w:rsid w:val="002525D1"/>
    <w:rsid w:val="00252BF4"/>
    <w:rsid w:val="00252E51"/>
    <w:rsid w:val="002531C7"/>
    <w:rsid w:val="0025335D"/>
    <w:rsid w:val="00253DC8"/>
    <w:rsid w:val="00253E50"/>
    <w:rsid w:val="00254053"/>
    <w:rsid w:val="00256193"/>
    <w:rsid w:val="00256907"/>
    <w:rsid w:val="00256BD0"/>
    <w:rsid w:val="00256CE7"/>
    <w:rsid w:val="002603BA"/>
    <w:rsid w:val="00260471"/>
    <w:rsid w:val="00260C07"/>
    <w:rsid w:val="00261F1F"/>
    <w:rsid w:val="002628B0"/>
    <w:rsid w:val="002628FC"/>
    <w:rsid w:val="00262F00"/>
    <w:rsid w:val="0026322D"/>
    <w:rsid w:val="00263A2B"/>
    <w:rsid w:val="00263CCD"/>
    <w:rsid w:val="002642A7"/>
    <w:rsid w:val="0026486B"/>
    <w:rsid w:val="002653B2"/>
    <w:rsid w:val="002666B7"/>
    <w:rsid w:val="0026774B"/>
    <w:rsid w:val="002678B1"/>
    <w:rsid w:val="002678DD"/>
    <w:rsid w:val="00267B57"/>
    <w:rsid w:val="00267B88"/>
    <w:rsid w:val="00270012"/>
    <w:rsid w:val="002709C3"/>
    <w:rsid w:val="00270B99"/>
    <w:rsid w:val="00270C40"/>
    <w:rsid w:val="00270D67"/>
    <w:rsid w:val="00270EEE"/>
    <w:rsid w:val="00271139"/>
    <w:rsid w:val="00271402"/>
    <w:rsid w:val="00271A47"/>
    <w:rsid w:val="00271E48"/>
    <w:rsid w:val="00272916"/>
    <w:rsid w:val="00272E6D"/>
    <w:rsid w:val="0027360D"/>
    <w:rsid w:val="00274756"/>
    <w:rsid w:val="00274ECA"/>
    <w:rsid w:val="002765DB"/>
    <w:rsid w:val="00276C28"/>
    <w:rsid w:val="00280D4D"/>
    <w:rsid w:val="00280FDA"/>
    <w:rsid w:val="0028162E"/>
    <w:rsid w:val="002818C4"/>
    <w:rsid w:val="00281A4D"/>
    <w:rsid w:val="00281A6B"/>
    <w:rsid w:val="00281C50"/>
    <w:rsid w:val="002825F6"/>
    <w:rsid w:val="0028273A"/>
    <w:rsid w:val="002828D5"/>
    <w:rsid w:val="00282BF9"/>
    <w:rsid w:val="00282E17"/>
    <w:rsid w:val="00284BBC"/>
    <w:rsid w:val="00285378"/>
    <w:rsid w:val="00285CBC"/>
    <w:rsid w:val="00286D76"/>
    <w:rsid w:val="002874BC"/>
    <w:rsid w:val="00287787"/>
    <w:rsid w:val="002878A1"/>
    <w:rsid w:val="00287E7F"/>
    <w:rsid w:val="002901EA"/>
    <w:rsid w:val="00290450"/>
    <w:rsid w:val="00291C08"/>
    <w:rsid w:val="00291C6E"/>
    <w:rsid w:val="0029242F"/>
    <w:rsid w:val="00292544"/>
    <w:rsid w:val="00292F96"/>
    <w:rsid w:val="00293351"/>
    <w:rsid w:val="00294C50"/>
    <w:rsid w:val="00294CDE"/>
    <w:rsid w:val="002950ED"/>
    <w:rsid w:val="00295B33"/>
    <w:rsid w:val="00295BC8"/>
    <w:rsid w:val="00295CD6"/>
    <w:rsid w:val="00296814"/>
    <w:rsid w:val="002968F5"/>
    <w:rsid w:val="002969A1"/>
    <w:rsid w:val="00297378"/>
    <w:rsid w:val="0029741F"/>
    <w:rsid w:val="00297465"/>
    <w:rsid w:val="002A0193"/>
    <w:rsid w:val="002A06DD"/>
    <w:rsid w:val="002A0770"/>
    <w:rsid w:val="002A092B"/>
    <w:rsid w:val="002A1014"/>
    <w:rsid w:val="002A1101"/>
    <w:rsid w:val="002A119B"/>
    <w:rsid w:val="002A152A"/>
    <w:rsid w:val="002A2317"/>
    <w:rsid w:val="002A257B"/>
    <w:rsid w:val="002A29CF"/>
    <w:rsid w:val="002A2AAD"/>
    <w:rsid w:val="002A34B2"/>
    <w:rsid w:val="002A3CAE"/>
    <w:rsid w:val="002A416B"/>
    <w:rsid w:val="002A457A"/>
    <w:rsid w:val="002A461D"/>
    <w:rsid w:val="002A7C4C"/>
    <w:rsid w:val="002B03D1"/>
    <w:rsid w:val="002B0941"/>
    <w:rsid w:val="002B0CE1"/>
    <w:rsid w:val="002B0D9B"/>
    <w:rsid w:val="002B1262"/>
    <w:rsid w:val="002B17B4"/>
    <w:rsid w:val="002B1C49"/>
    <w:rsid w:val="002B1EA9"/>
    <w:rsid w:val="002B20AC"/>
    <w:rsid w:val="002B349C"/>
    <w:rsid w:val="002B3599"/>
    <w:rsid w:val="002B457D"/>
    <w:rsid w:val="002B53D0"/>
    <w:rsid w:val="002B5AAF"/>
    <w:rsid w:val="002B63C8"/>
    <w:rsid w:val="002B6BBE"/>
    <w:rsid w:val="002B7961"/>
    <w:rsid w:val="002C0AE4"/>
    <w:rsid w:val="002C122A"/>
    <w:rsid w:val="002C2556"/>
    <w:rsid w:val="002C32A2"/>
    <w:rsid w:val="002C33EE"/>
    <w:rsid w:val="002C44D6"/>
    <w:rsid w:val="002C49B0"/>
    <w:rsid w:val="002C4A06"/>
    <w:rsid w:val="002C542E"/>
    <w:rsid w:val="002C584F"/>
    <w:rsid w:val="002C643F"/>
    <w:rsid w:val="002C655F"/>
    <w:rsid w:val="002C6771"/>
    <w:rsid w:val="002C791B"/>
    <w:rsid w:val="002D02DA"/>
    <w:rsid w:val="002D0455"/>
    <w:rsid w:val="002D04AC"/>
    <w:rsid w:val="002D0A7C"/>
    <w:rsid w:val="002D1C32"/>
    <w:rsid w:val="002D200E"/>
    <w:rsid w:val="002D3FE6"/>
    <w:rsid w:val="002D42A1"/>
    <w:rsid w:val="002D4525"/>
    <w:rsid w:val="002D45CC"/>
    <w:rsid w:val="002D47D8"/>
    <w:rsid w:val="002D4D1C"/>
    <w:rsid w:val="002D5BE6"/>
    <w:rsid w:val="002D5EC5"/>
    <w:rsid w:val="002D61B5"/>
    <w:rsid w:val="002D6297"/>
    <w:rsid w:val="002D64D6"/>
    <w:rsid w:val="002D6A56"/>
    <w:rsid w:val="002D6C0D"/>
    <w:rsid w:val="002D6D82"/>
    <w:rsid w:val="002D715B"/>
    <w:rsid w:val="002D7423"/>
    <w:rsid w:val="002D7B96"/>
    <w:rsid w:val="002E0163"/>
    <w:rsid w:val="002E0C08"/>
    <w:rsid w:val="002E113E"/>
    <w:rsid w:val="002E118D"/>
    <w:rsid w:val="002E11C1"/>
    <w:rsid w:val="002E139F"/>
    <w:rsid w:val="002E1E73"/>
    <w:rsid w:val="002E251E"/>
    <w:rsid w:val="002E254F"/>
    <w:rsid w:val="002E25B5"/>
    <w:rsid w:val="002E3259"/>
    <w:rsid w:val="002E3339"/>
    <w:rsid w:val="002E333C"/>
    <w:rsid w:val="002E345A"/>
    <w:rsid w:val="002E3733"/>
    <w:rsid w:val="002E3B8C"/>
    <w:rsid w:val="002E47B8"/>
    <w:rsid w:val="002E5015"/>
    <w:rsid w:val="002E5F06"/>
    <w:rsid w:val="002E6E72"/>
    <w:rsid w:val="002E7093"/>
    <w:rsid w:val="002F041E"/>
    <w:rsid w:val="002F05ED"/>
    <w:rsid w:val="002F0696"/>
    <w:rsid w:val="002F0D40"/>
    <w:rsid w:val="002F1261"/>
    <w:rsid w:val="002F14EC"/>
    <w:rsid w:val="002F1E4A"/>
    <w:rsid w:val="002F24C8"/>
    <w:rsid w:val="002F25FA"/>
    <w:rsid w:val="002F2D9B"/>
    <w:rsid w:val="002F38F0"/>
    <w:rsid w:val="002F4359"/>
    <w:rsid w:val="002F4768"/>
    <w:rsid w:val="002F4815"/>
    <w:rsid w:val="002F4841"/>
    <w:rsid w:val="002F4C84"/>
    <w:rsid w:val="002F4CAF"/>
    <w:rsid w:val="002F54A5"/>
    <w:rsid w:val="002F5B5A"/>
    <w:rsid w:val="002F5F66"/>
    <w:rsid w:val="002F65E0"/>
    <w:rsid w:val="002F6810"/>
    <w:rsid w:val="002F7D6C"/>
    <w:rsid w:val="002F7E9C"/>
    <w:rsid w:val="002F7FC3"/>
    <w:rsid w:val="003000A2"/>
    <w:rsid w:val="00302BAE"/>
    <w:rsid w:val="003051A4"/>
    <w:rsid w:val="00305309"/>
    <w:rsid w:val="003053BE"/>
    <w:rsid w:val="00306382"/>
    <w:rsid w:val="0030676F"/>
    <w:rsid w:val="00307298"/>
    <w:rsid w:val="003073CF"/>
    <w:rsid w:val="00307E60"/>
    <w:rsid w:val="003104DA"/>
    <w:rsid w:val="0031109E"/>
    <w:rsid w:val="0031156E"/>
    <w:rsid w:val="003119EB"/>
    <w:rsid w:val="003122F4"/>
    <w:rsid w:val="00312B34"/>
    <w:rsid w:val="00312EE1"/>
    <w:rsid w:val="00313705"/>
    <w:rsid w:val="0031394A"/>
    <w:rsid w:val="00313D0F"/>
    <w:rsid w:val="00314BB0"/>
    <w:rsid w:val="0031503D"/>
    <w:rsid w:val="003152EB"/>
    <w:rsid w:val="0031578C"/>
    <w:rsid w:val="00315D5D"/>
    <w:rsid w:val="00317647"/>
    <w:rsid w:val="003178BF"/>
    <w:rsid w:val="00317D41"/>
    <w:rsid w:val="003203D4"/>
    <w:rsid w:val="0032188A"/>
    <w:rsid w:val="00321AA6"/>
    <w:rsid w:val="00324005"/>
    <w:rsid w:val="00324178"/>
    <w:rsid w:val="0032468E"/>
    <w:rsid w:val="00324834"/>
    <w:rsid w:val="00325624"/>
    <w:rsid w:val="00325F4F"/>
    <w:rsid w:val="0032640F"/>
    <w:rsid w:val="003264B2"/>
    <w:rsid w:val="003266BD"/>
    <w:rsid w:val="00326F54"/>
    <w:rsid w:val="00327FC0"/>
    <w:rsid w:val="00330E27"/>
    <w:rsid w:val="00330F25"/>
    <w:rsid w:val="00331601"/>
    <w:rsid w:val="003319F8"/>
    <w:rsid w:val="00331C8E"/>
    <w:rsid w:val="00332272"/>
    <w:rsid w:val="00332B12"/>
    <w:rsid w:val="00332B68"/>
    <w:rsid w:val="00333032"/>
    <w:rsid w:val="003334E0"/>
    <w:rsid w:val="003334F0"/>
    <w:rsid w:val="00334161"/>
    <w:rsid w:val="003349BF"/>
    <w:rsid w:val="00334FEE"/>
    <w:rsid w:val="00336108"/>
    <w:rsid w:val="003361E2"/>
    <w:rsid w:val="0033715C"/>
    <w:rsid w:val="00337D4B"/>
    <w:rsid w:val="00337F22"/>
    <w:rsid w:val="003406C7"/>
    <w:rsid w:val="00340D50"/>
    <w:rsid w:val="00341832"/>
    <w:rsid w:val="00341915"/>
    <w:rsid w:val="003419B3"/>
    <w:rsid w:val="00341D1E"/>
    <w:rsid w:val="00341FCD"/>
    <w:rsid w:val="00342DE0"/>
    <w:rsid w:val="00343339"/>
    <w:rsid w:val="0034334D"/>
    <w:rsid w:val="003439C5"/>
    <w:rsid w:val="00343CA3"/>
    <w:rsid w:val="00343DEE"/>
    <w:rsid w:val="0034439E"/>
    <w:rsid w:val="0034473E"/>
    <w:rsid w:val="003447CE"/>
    <w:rsid w:val="00344EC7"/>
    <w:rsid w:val="003450FC"/>
    <w:rsid w:val="003454C0"/>
    <w:rsid w:val="00345822"/>
    <w:rsid w:val="00346131"/>
    <w:rsid w:val="00346726"/>
    <w:rsid w:val="00346D3B"/>
    <w:rsid w:val="00346FE3"/>
    <w:rsid w:val="00350F6B"/>
    <w:rsid w:val="0035127D"/>
    <w:rsid w:val="00352187"/>
    <w:rsid w:val="00352496"/>
    <w:rsid w:val="003526B6"/>
    <w:rsid w:val="003528FF"/>
    <w:rsid w:val="00352CD8"/>
    <w:rsid w:val="00352FFD"/>
    <w:rsid w:val="003530E3"/>
    <w:rsid w:val="0035314E"/>
    <w:rsid w:val="00353455"/>
    <w:rsid w:val="00353802"/>
    <w:rsid w:val="003540AD"/>
    <w:rsid w:val="00354327"/>
    <w:rsid w:val="00354563"/>
    <w:rsid w:val="00354BB1"/>
    <w:rsid w:val="00355811"/>
    <w:rsid w:val="00355E7B"/>
    <w:rsid w:val="0035638D"/>
    <w:rsid w:val="00356557"/>
    <w:rsid w:val="0035707E"/>
    <w:rsid w:val="00357685"/>
    <w:rsid w:val="0035774D"/>
    <w:rsid w:val="003607EA"/>
    <w:rsid w:val="00360A7D"/>
    <w:rsid w:val="00360D9F"/>
    <w:rsid w:val="00360E56"/>
    <w:rsid w:val="00360F00"/>
    <w:rsid w:val="00361029"/>
    <w:rsid w:val="00361B7A"/>
    <w:rsid w:val="00361CE1"/>
    <w:rsid w:val="003622E9"/>
    <w:rsid w:val="003624E4"/>
    <w:rsid w:val="00362937"/>
    <w:rsid w:val="00362DDD"/>
    <w:rsid w:val="00363C96"/>
    <w:rsid w:val="0036433B"/>
    <w:rsid w:val="0036492B"/>
    <w:rsid w:val="0036496A"/>
    <w:rsid w:val="00365455"/>
    <w:rsid w:val="003660B8"/>
    <w:rsid w:val="00366C90"/>
    <w:rsid w:val="00366D5F"/>
    <w:rsid w:val="00367100"/>
    <w:rsid w:val="003673BB"/>
    <w:rsid w:val="003679EA"/>
    <w:rsid w:val="00367AAE"/>
    <w:rsid w:val="00367BEA"/>
    <w:rsid w:val="00367DC1"/>
    <w:rsid w:val="00370591"/>
    <w:rsid w:val="003705C1"/>
    <w:rsid w:val="00370912"/>
    <w:rsid w:val="0037095F"/>
    <w:rsid w:val="003709C8"/>
    <w:rsid w:val="00370CDB"/>
    <w:rsid w:val="00370EB7"/>
    <w:rsid w:val="0037136F"/>
    <w:rsid w:val="00371853"/>
    <w:rsid w:val="00371AB9"/>
    <w:rsid w:val="00371BEF"/>
    <w:rsid w:val="00371EE7"/>
    <w:rsid w:val="003733F8"/>
    <w:rsid w:val="003737CA"/>
    <w:rsid w:val="0037465F"/>
    <w:rsid w:val="00374D72"/>
    <w:rsid w:val="003753C3"/>
    <w:rsid w:val="00375FF5"/>
    <w:rsid w:val="00376286"/>
    <w:rsid w:val="0037671A"/>
    <w:rsid w:val="00376A12"/>
    <w:rsid w:val="00376A15"/>
    <w:rsid w:val="00376A8D"/>
    <w:rsid w:val="00376FE1"/>
    <w:rsid w:val="003770F0"/>
    <w:rsid w:val="003776FD"/>
    <w:rsid w:val="003779A6"/>
    <w:rsid w:val="00377C7E"/>
    <w:rsid w:val="00377DD2"/>
    <w:rsid w:val="00377E0F"/>
    <w:rsid w:val="003801C8"/>
    <w:rsid w:val="00380C71"/>
    <w:rsid w:val="00380DA4"/>
    <w:rsid w:val="00381216"/>
    <w:rsid w:val="00382929"/>
    <w:rsid w:val="00383094"/>
    <w:rsid w:val="00383123"/>
    <w:rsid w:val="00383225"/>
    <w:rsid w:val="0038411D"/>
    <w:rsid w:val="00384A12"/>
    <w:rsid w:val="00384DC2"/>
    <w:rsid w:val="00385D44"/>
    <w:rsid w:val="00385EAB"/>
    <w:rsid w:val="003867E7"/>
    <w:rsid w:val="003878E2"/>
    <w:rsid w:val="003905EB"/>
    <w:rsid w:val="00390A7C"/>
    <w:rsid w:val="00390FF7"/>
    <w:rsid w:val="003911B1"/>
    <w:rsid w:val="00391340"/>
    <w:rsid w:val="00391728"/>
    <w:rsid w:val="00391E29"/>
    <w:rsid w:val="00392045"/>
    <w:rsid w:val="00392331"/>
    <w:rsid w:val="003925B1"/>
    <w:rsid w:val="00392A99"/>
    <w:rsid w:val="00393215"/>
    <w:rsid w:val="00393994"/>
    <w:rsid w:val="00393A27"/>
    <w:rsid w:val="003948A7"/>
    <w:rsid w:val="00394C9F"/>
    <w:rsid w:val="00395A69"/>
    <w:rsid w:val="00395DD1"/>
    <w:rsid w:val="00396039"/>
    <w:rsid w:val="003969B1"/>
    <w:rsid w:val="00396D49"/>
    <w:rsid w:val="00396D5F"/>
    <w:rsid w:val="003978FC"/>
    <w:rsid w:val="00397C60"/>
    <w:rsid w:val="003A1C3D"/>
    <w:rsid w:val="003A2142"/>
    <w:rsid w:val="003A22BB"/>
    <w:rsid w:val="003A230E"/>
    <w:rsid w:val="003A2782"/>
    <w:rsid w:val="003A2C7B"/>
    <w:rsid w:val="003A46F8"/>
    <w:rsid w:val="003A5608"/>
    <w:rsid w:val="003A567A"/>
    <w:rsid w:val="003A5959"/>
    <w:rsid w:val="003A5A90"/>
    <w:rsid w:val="003A5C15"/>
    <w:rsid w:val="003A5E57"/>
    <w:rsid w:val="003A651E"/>
    <w:rsid w:val="003A6937"/>
    <w:rsid w:val="003A6A2D"/>
    <w:rsid w:val="003A70FE"/>
    <w:rsid w:val="003A7173"/>
    <w:rsid w:val="003A7679"/>
    <w:rsid w:val="003B141D"/>
    <w:rsid w:val="003B1526"/>
    <w:rsid w:val="003B24CF"/>
    <w:rsid w:val="003B257F"/>
    <w:rsid w:val="003B2AFF"/>
    <w:rsid w:val="003B3712"/>
    <w:rsid w:val="003B3723"/>
    <w:rsid w:val="003B3EE8"/>
    <w:rsid w:val="003B425E"/>
    <w:rsid w:val="003B44F3"/>
    <w:rsid w:val="003B5385"/>
    <w:rsid w:val="003B5477"/>
    <w:rsid w:val="003B6038"/>
    <w:rsid w:val="003B713A"/>
    <w:rsid w:val="003C0349"/>
    <w:rsid w:val="003C0581"/>
    <w:rsid w:val="003C0701"/>
    <w:rsid w:val="003C07E8"/>
    <w:rsid w:val="003C0812"/>
    <w:rsid w:val="003C0BB3"/>
    <w:rsid w:val="003C0E33"/>
    <w:rsid w:val="003C13A9"/>
    <w:rsid w:val="003C13B4"/>
    <w:rsid w:val="003C1691"/>
    <w:rsid w:val="003C1973"/>
    <w:rsid w:val="003C2138"/>
    <w:rsid w:val="003C2D62"/>
    <w:rsid w:val="003C345B"/>
    <w:rsid w:val="003C351A"/>
    <w:rsid w:val="003C3DDE"/>
    <w:rsid w:val="003C5FA1"/>
    <w:rsid w:val="003C6308"/>
    <w:rsid w:val="003C664A"/>
    <w:rsid w:val="003C6E83"/>
    <w:rsid w:val="003C7A0E"/>
    <w:rsid w:val="003C7E71"/>
    <w:rsid w:val="003D0A8F"/>
    <w:rsid w:val="003D1FE0"/>
    <w:rsid w:val="003D2793"/>
    <w:rsid w:val="003D3BEC"/>
    <w:rsid w:val="003D4026"/>
    <w:rsid w:val="003D4779"/>
    <w:rsid w:val="003D51EE"/>
    <w:rsid w:val="003D5831"/>
    <w:rsid w:val="003D5F01"/>
    <w:rsid w:val="003D71B6"/>
    <w:rsid w:val="003D747A"/>
    <w:rsid w:val="003D7981"/>
    <w:rsid w:val="003E0023"/>
    <w:rsid w:val="003E0C67"/>
    <w:rsid w:val="003E1815"/>
    <w:rsid w:val="003E1CBB"/>
    <w:rsid w:val="003E1D40"/>
    <w:rsid w:val="003E1DF8"/>
    <w:rsid w:val="003E2770"/>
    <w:rsid w:val="003E3A2D"/>
    <w:rsid w:val="003E3D6D"/>
    <w:rsid w:val="003E4236"/>
    <w:rsid w:val="003E44AA"/>
    <w:rsid w:val="003E44FF"/>
    <w:rsid w:val="003E5720"/>
    <w:rsid w:val="003E59F3"/>
    <w:rsid w:val="003E5BDB"/>
    <w:rsid w:val="003E6772"/>
    <w:rsid w:val="003E6B16"/>
    <w:rsid w:val="003E7563"/>
    <w:rsid w:val="003E776B"/>
    <w:rsid w:val="003E778C"/>
    <w:rsid w:val="003F00AE"/>
    <w:rsid w:val="003F0DC6"/>
    <w:rsid w:val="003F10F9"/>
    <w:rsid w:val="003F1323"/>
    <w:rsid w:val="003F1A2B"/>
    <w:rsid w:val="003F2593"/>
    <w:rsid w:val="003F27FB"/>
    <w:rsid w:val="003F36A8"/>
    <w:rsid w:val="003F3761"/>
    <w:rsid w:val="003F39A9"/>
    <w:rsid w:val="003F4BB4"/>
    <w:rsid w:val="003F594C"/>
    <w:rsid w:val="003F59A8"/>
    <w:rsid w:val="003F5DC3"/>
    <w:rsid w:val="003F613E"/>
    <w:rsid w:val="003F6465"/>
    <w:rsid w:val="003F6A31"/>
    <w:rsid w:val="003F6E08"/>
    <w:rsid w:val="003F6FC8"/>
    <w:rsid w:val="003F7634"/>
    <w:rsid w:val="003F78F7"/>
    <w:rsid w:val="0040049B"/>
    <w:rsid w:val="004010A3"/>
    <w:rsid w:val="00401AF9"/>
    <w:rsid w:val="00403927"/>
    <w:rsid w:val="00404175"/>
    <w:rsid w:val="004042BA"/>
    <w:rsid w:val="00405DFA"/>
    <w:rsid w:val="00405EF2"/>
    <w:rsid w:val="00406B2F"/>
    <w:rsid w:val="00406BD4"/>
    <w:rsid w:val="00406D1B"/>
    <w:rsid w:val="00406FEE"/>
    <w:rsid w:val="00407C52"/>
    <w:rsid w:val="00407CC9"/>
    <w:rsid w:val="00410226"/>
    <w:rsid w:val="0041066D"/>
    <w:rsid w:val="00410682"/>
    <w:rsid w:val="00410A67"/>
    <w:rsid w:val="00411452"/>
    <w:rsid w:val="004121D8"/>
    <w:rsid w:val="00412216"/>
    <w:rsid w:val="0041237D"/>
    <w:rsid w:val="0041256C"/>
    <w:rsid w:val="004139BB"/>
    <w:rsid w:val="00414199"/>
    <w:rsid w:val="00414EB0"/>
    <w:rsid w:val="004155F0"/>
    <w:rsid w:val="004158FE"/>
    <w:rsid w:val="00416AB1"/>
    <w:rsid w:val="00417330"/>
    <w:rsid w:val="004177C6"/>
    <w:rsid w:val="0042106C"/>
    <w:rsid w:val="00421151"/>
    <w:rsid w:val="0042185D"/>
    <w:rsid w:val="00421DDF"/>
    <w:rsid w:val="0042233A"/>
    <w:rsid w:val="004227DA"/>
    <w:rsid w:val="00422C8E"/>
    <w:rsid w:val="0042301D"/>
    <w:rsid w:val="00423231"/>
    <w:rsid w:val="00423BD5"/>
    <w:rsid w:val="0042437A"/>
    <w:rsid w:val="0042439E"/>
    <w:rsid w:val="004249A8"/>
    <w:rsid w:val="00424A85"/>
    <w:rsid w:val="0042541F"/>
    <w:rsid w:val="0042582B"/>
    <w:rsid w:val="00425E22"/>
    <w:rsid w:val="00425EFD"/>
    <w:rsid w:val="00426628"/>
    <w:rsid w:val="00427186"/>
    <w:rsid w:val="00427263"/>
    <w:rsid w:val="00427649"/>
    <w:rsid w:val="00427BD0"/>
    <w:rsid w:val="00430807"/>
    <w:rsid w:val="0043081A"/>
    <w:rsid w:val="00430EE9"/>
    <w:rsid w:val="00430FC3"/>
    <w:rsid w:val="004319EA"/>
    <w:rsid w:val="00431F23"/>
    <w:rsid w:val="0043268D"/>
    <w:rsid w:val="004332A8"/>
    <w:rsid w:val="00433632"/>
    <w:rsid w:val="004338D3"/>
    <w:rsid w:val="00434186"/>
    <w:rsid w:val="0043456F"/>
    <w:rsid w:val="004353DF"/>
    <w:rsid w:val="0043542F"/>
    <w:rsid w:val="00435C73"/>
    <w:rsid w:val="0043644C"/>
    <w:rsid w:val="004372A1"/>
    <w:rsid w:val="0043791F"/>
    <w:rsid w:val="00440262"/>
    <w:rsid w:val="00440CCC"/>
    <w:rsid w:val="004411C3"/>
    <w:rsid w:val="004416CA"/>
    <w:rsid w:val="00441CF2"/>
    <w:rsid w:val="00442529"/>
    <w:rsid w:val="004439DE"/>
    <w:rsid w:val="00443C23"/>
    <w:rsid w:val="00444AE2"/>
    <w:rsid w:val="004457AE"/>
    <w:rsid w:val="00445F8D"/>
    <w:rsid w:val="004462D6"/>
    <w:rsid w:val="00446A21"/>
    <w:rsid w:val="00446B6A"/>
    <w:rsid w:val="0045018D"/>
    <w:rsid w:val="00451795"/>
    <w:rsid w:val="00451BB2"/>
    <w:rsid w:val="00451DB2"/>
    <w:rsid w:val="004521AC"/>
    <w:rsid w:val="00452209"/>
    <w:rsid w:val="00452331"/>
    <w:rsid w:val="0045261A"/>
    <w:rsid w:val="004529B9"/>
    <w:rsid w:val="00454E08"/>
    <w:rsid w:val="00454E8A"/>
    <w:rsid w:val="00455309"/>
    <w:rsid w:val="0045644D"/>
    <w:rsid w:val="00456751"/>
    <w:rsid w:val="004568BF"/>
    <w:rsid w:val="00456C64"/>
    <w:rsid w:val="004575B5"/>
    <w:rsid w:val="004606CD"/>
    <w:rsid w:val="004609C2"/>
    <w:rsid w:val="00460D16"/>
    <w:rsid w:val="00461880"/>
    <w:rsid w:val="00461E00"/>
    <w:rsid w:val="00462346"/>
    <w:rsid w:val="00462496"/>
    <w:rsid w:val="004639D4"/>
    <w:rsid w:val="00463D76"/>
    <w:rsid w:val="00466FA4"/>
    <w:rsid w:val="00467094"/>
    <w:rsid w:val="00467167"/>
    <w:rsid w:val="00467231"/>
    <w:rsid w:val="0046724E"/>
    <w:rsid w:val="004676F2"/>
    <w:rsid w:val="00470296"/>
    <w:rsid w:val="00470BA0"/>
    <w:rsid w:val="00471943"/>
    <w:rsid w:val="00471EC9"/>
    <w:rsid w:val="004721A2"/>
    <w:rsid w:val="00472221"/>
    <w:rsid w:val="0047290A"/>
    <w:rsid w:val="00472A0C"/>
    <w:rsid w:val="00474209"/>
    <w:rsid w:val="00474294"/>
    <w:rsid w:val="00474331"/>
    <w:rsid w:val="0047482B"/>
    <w:rsid w:val="00475A77"/>
    <w:rsid w:val="00475D84"/>
    <w:rsid w:val="00476414"/>
    <w:rsid w:val="00476966"/>
    <w:rsid w:val="00476C79"/>
    <w:rsid w:val="0047705D"/>
    <w:rsid w:val="0047746F"/>
    <w:rsid w:val="00477B1D"/>
    <w:rsid w:val="00477EBF"/>
    <w:rsid w:val="00480E8B"/>
    <w:rsid w:val="00481054"/>
    <w:rsid w:val="0048168A"/>
    <w:rsid w:val="00482077"/>
    <w:rsid w:val="0048235D"/>
    <w:rsid w:val="00482757"/>
    <w:rsid w:val="00482BAA"/>
    <w:rsid w:val="0048370C"/>
    <w:rsid w:val="00483F0E"/>
    <w:rsid w:val="004846F0"/>
    <w:rsid w:val="004849B7"/>
    <w:rsid w:val="00485150"/>
    <w:rsid w:val="00485154"/>
    <w:rsid w:val="004851C7"/>
    <w:rsid w:val="004853C5"/>
    <w:rsid w:val="004856C4"/>
    <w:rsid w:val="0048594A"/>
    <w:rsid w:val="00486664"/>
    <w:rsid w:val="00486A64"/>
    <w:rsid w:val="00486C24"/>
    <w:rsid w:val="00486CAD"/>
    <w:rsid w:val="00487192"/>
    <w:rsid w:val="00487A8E"/>
    <w:rsid w:val="00487CEB"/>
    <w:rsid w:val="004903AF"/>
    <w:rsid w:val="0049046B"/>
    <w:rsid w:val="00490878"/>
    <w:rsid w:val="00490C7D"/>
    <w:rsid w:val="00491AD5"/>
    <w:rsid w:val="00492037"/>
    <w:rsid w:val="004924A7"/>
    <w:rsid w:val="004924C0"/>
    <w:rsid w:val="004929CA"/>
    <w:rsid w:val="004929D1"/>
    <w:rsid w:val="0049321C"/>
    <w:rsid w:val="00493593"/>
    <w:rsid w:val="0049398C"/>
    <w:rsid w:val="00493A89"/>
    <w:rsid w:val="0049525E"/>
    <w:rsid w:val="00495290"/>
    <w:rsid w:val="00495419"/>
    <w:rsid w:val="00495A95"/>
    <w:rsid w:val="00495AF4"/>
    <w:rsid w:val="004969CC"/>
    <w:rsid w:val="0049733D"/>
    <w:rsid w:val="0049794A"/>
    <w:rsid w:val="00497D29"/>
    <w:rsid w:val="00497E72"/>
    <w:rsid w:val="004A0659"/>
    <w:rsid w:val="004A0F3B"/>
    <w:rsid w:val="004A15EC"/>
    <w:rsid w:val="004A1D52"/>
    <w:rsid w:val="004A1D64"/>
    <w:rsid w:val="004A2346"/>
    <w:rsid w:val="004A234C"/>
    <w:rsid w:val="004A23FA"/>
    <w:rsid w:val="004A2B46"/>
    <w:rsid w:val="004A3E4C"/>
    <w:rsid w:val="004A3F33"/>
    <w:rsid w:val="004A4870"/>
    <w:rsid w:val="004A49C4"/>
    <w:rsid w:val="004A4C3E"/>
    <w:rsid w:val="004A57A6"/>
    <w:rsid w:val="004A6701"/>
    <w:rsid w:val="004A6E51"/>
    <w:rsid w:val="004A7852"/>
    <w:rsid w:val="004A7B12"/>
    <w:rsid w:val="004B0D1C"/>
    <w:rsid w:val="004B0D49"/>
    <w:rsid w:val="004B158F"/>
    <w:rsid w:val="004B1829"/>
    <w:rsid w:val="004B1E2B"/>
    <w:rsid w:val="004B28F6"/>
    <w:rsid w:val="004B3384"/>
    <w:rsid w:val="004B3396"/>
    <w:rsid w:val="004B3A34"/>
    <w:rsid w:val="004B3FC3"/>
    <w:rsid w:val="004B4E34"/>
    <w:rsid w:val="004B5729"/>
    <w:rsid w:val="004B5CC5"/>
    <w:rsid w:val="004B74D6"/>
    <w:rsid w:val="004B76FB"/>
    <w:rsid w:val="004B77BC"/>
    <w:rsid w:val="004C09BE"/>
    <w:rsid w:val="004C0BCC"/>
    <w:rsid w:val="004C0C69"/>
    <w:rsid w:val="004C119C"/>
    <w:rsid w:val="004C1C7B"/>
    <w:rsid w:val="004C1F29"/>
    <w:rsid w:val="004C1F94"/>
    <w:rsid w:val="004C224D"/>
    <w:rsid w:val="004C2719"/>
    <w:rsid w:val="004C2928"/>
    <w:rsid w:val="004C2997"/>
    <w:rsid w:val="004C47FD"/>
    <w:rsid w:val="004C4B2B"/>
    <w:rsid w:val="004C50EA"/>
    <w:rsid w:val="004C5912"/>
    <w:rsid w:val="004C6BAF"/>
    <w:rsid w:val="004C75ED"/>
    <w:rsid w:val="004C7ADC"/>
    <w:rsid w:val="004C7CA1"/>
    <w:rsid w:val="004C7D09"/>
    <w:rsid w:val="004D0F81"/>
    <w:rsid w:val="004D1847"/>
    <w:rsid w:val="004D18B5"/>
    <w:rsid w:val="004D22CC"/>
    <w:rsid w:val="004D2811"/>
    <w:rsid w:val="004D29F5"/>
    <w:rsid w:val="004D2D56"/>
    <w:rsid w:val="004D2FF2"/>
    <w:rsid w:val="004D3766"/>
    <w:rsid w:val="004D3AAD"/>
    <w:rsid w:val="004D452D"/>
    <w:rsid w:val="004D49C3"/>
    <w:rsid w:val="004D59E2"/>
    <w:rsid w:val="004D5C69"/>
    <w:rsid w:val="004D5F7B"/>
    <w:rsid w:val="004D6210"/>
    <w:rsid w:val="004D6491"/>
    <w:rsid w:val="004D70C4"/>
    <w:rsid w:val="004D71DD"/>
    <w:rsid w:val="004E0C37"/>
    <w:rsid w:val="004E0EA2"/>
    <w:rsid w:val="004E132E"/>
    <w:rsid w:val="004E14A3"/>
    <w:rsid w:val="004E178F"/>
    <w:rsid w:val="004E19EB"/>
    <w:rsid w:val="004E1B36"/>
    <w:rsid w:val="004E243A"/>
    <w:rsid w:val="004E27F3"/>
    <w:rsid w:val="004E31AB"/>
    <w:rsid w:val="004E3901"/>
    <w:rsid w:val="004E3F16"/>
    <w:rsid w:val="004E43A1"/>
    <w:rsid w:val="004E4820"/>
    <w:rsid w:val="004E4836"/>
    <w:rsid w:val="004E6015"/>
    <w:rsid w:val="004E65C3"/>
    <w:rsid w:val="004E68A9"/>
    <w:rsid w:val="004E78F3"/>
    <w:rsid w:val="004E7B71"/>
    <w:rsid w:val="004F0300"/>
    <w:rsid w:val="004F0BAA"/>
    <w:rsid w:val="004F1293"/>
    <w:rsid w:val="004F164C"/>
    <w:rsid w:val="004F1A17"/>
    <w:rsid w:val="004F1EAF"/>
    <w:rsid w:val="004F29A6"/>
    <w:rsid w:val="004F3734"/>
    <w:rsid w:val="004F49C5"/>
    <w:rsid w:val="004F4BAC"/>
    <w:rsid w:val="004F54C8"/>
    <w:rsid w:val="004F5DDF"/>
    <w:rsid w:val="004F6639"/>
    <w:rsid w:val="004F69D0"/>
    <w:rsid w:val="004F70BA"/>
    <w:rsid w:val="004F71DC"/>
    <w:rsid w:val="004F7D28"/>
    <w:rsid w:val="00500A6F"/>
    <w:rsid w:val="00500CC9"/>
    <w:rsid w:val="005012FA"/>
    <w:rsid w:val="005016D7"/>
    <w:rsid w:val="00501875"/>
    <w:rsid w:val="00501E62"/>
    <w:rsid w:val="00501FB8"/>
    <w:rsid w:val="005020F8"/>
    <w:rsid w:val="00502217"/>
    <w:rsid w:val="0050257D"/>
    <w:rsid w:val="00502B9F"/>
    <w:rsid w:val="00502BAD"/>
    <w:rsid w:val="00503013"/>
    <w:rsid w:val="00503886"/>
    <w:rsid w:val="005041AB"/>
    <w:rsid w:val="00504411"/>
    <w:rsid w:val="0050481A"/>
    <w:rsid w:val="005049F5"/>
    <w:rsid w:val="00504CF7"/>
    <w:rsid w:val="00505C61"/>
    <w:rsid w:val="00506266"/>
    <w:rsid w:val="0050635B"/>
    <w:rsid w:val="0050639C"/>
    <w:rsid w:val="005074EC"/>
    <w:rsid w:val="005075A7"/>
    <w:rsid w:val="00507CA8"/>
    <w:rsid w:val="00510010"/>
    <w:rsid w:val="005110E8"/>
    <w:rsid w:val="00511669"/>
    <w:rsid w:val="00511E23"/>
    <w:rsid w:val="00511EA0"/>
    <w:rsid w:val="005127FB"/>
    <w:rsid w:val="00512A16"/>
    <w:rsid w:val="00512D66"/>
    <w:rsid w:val="005132AA"/>
    <w:rsid w:val="005137CC"/>
    <w:rsid w:val="00513E9B"/>
    <w:rsid w:val="00513EA8"/>
    <w:rsid w:val="005153E0"/>
    <w:rsid w:val="0051592E"/>
    <w:rsid w:val="00516630"/>
    <w:rsid w:val="005168D8"/>
    <w:rsid w:val="00516C58"/>
    <w:rsid w:val="00516FF7"/>
    <w:rsid w:val="0051706D"/>
    <w:rsid w:val="0051751A"/>
    <w:rsid w:val="0051754F"/>
    <w:rsid w:val="005200FE"/>
    <w:rsid w:val="00520322"/>
    <w:rsid w:val="005215A8"/>
    <w:rsid w:val="00521753"/>
    <w:rsid w:val="0052249E"/>
    <w:rsid w:val="0052312F"/>
    <w:rsid w:val="00523908"/>
    <w:rsid w:val="00523BF6"/>
    <w:rsid w:val="005243FC"/>
    <w:rsid w:val="005246E0"/>
    <w:rsid w:val="005254B0"/>
    <w:rsid w:val="00525762"/>
    <w:rsid w:val="0052746E"/>
    <w:rsid w:val="005275BD"/>
    <w:rsid w:val="00527F24"/>
    <w:rsid w:val="00530C33"/>
    <w:rsid w:val="00531218"/>
    <w:rsid w:val="005326A9"/>
    <w:rsid w:val="00532767"/>
    <w:rsid w:val="005327DB"/>
    <w:rsid w:val="00532AC0"/>
    <w:rsid w:val="005337C3"/>
    <w:rsid w:val="005337CD"/>
    <w:rsid w:val="00533B48"/>
    <w:rsid w:val="00534843"/>
    <w:rsid w:val="00534DB3"/>
    <w:rsid w:val="00535203"/>
    <w:rsid w:val="0053526A"/>
    <w:rsid w:val="0053580B"/>
    <w:rsid w:val="00535CB1"/>
    <w:rsid w:val="0053608E"/>
    <w:rsid w:val="005365EF"/>
    <w:rsid w:val="005369A4"/>
    <w:rsid w:val="0053731C"/>
    <w:rsid w:val="00537A12"/>
    <w:rsid w:val="00537D35"/>
    <w:rsid w:val="00540209"/>
    <w:rsid w:val="00540706"/>
    <w:rsid w:val="00540D7A"/>
    <w:rsid w:val="0054120D"/>
    <w:rsid w:val="00541429"/>
    <w:rsid w:val="0054143A"/>
    <w:rsid w:val="0054168A"/>
    <w:rsid w:val="00541BFD"/>
    <w:rsid w:val="00542400"/>
    <w:rsid w:val="00542643"/>
    <w:rsid w:val="00543684"/>
    <w:rsid w:val="00543B0B"/>
    <w:rsid w:val="00544BF1"/>
    <w:rsid w:val="00544DC7"/>
    <w:rsid w:val="00544F24"/>
    <w:rsid w:val="00545067"/>
    <w:rsid w:val="005452F8"/>
    <w:rsid w:val="00545727"/>
    <w:rsid w:val="00545CB3"/>
    <w:rsid w:val="0054666F"/>
    <w:rsid w:val="005468AB"/>
    <w:rsid w:val="00547216"/>
    <w:rsid w:val="00550305"/>
    <w:rsid w:val="00550A28"/>
    <w:rsid w:val="00550D3E"/>
    <w:rsid w:val="00551C37"/>
    <w:rsid w:val="00553493"/>
    <w:rsid w:val="0055386D"/>
    <w:rsid w:val="005541B3"/>
    <w:rsid w:val="0055525C"/>
    <w:rsid w:val="005556D8"/>
    <w:rsid w:val="00556019"/>
    <w:rsid w:val="00557162"/>
    <w:rsid w:val="0055793B"/>
    <w:rsid w:val="005579A2"/>
    <w:rsid w:val="005605FD"/>
    <w:rsid w:val="00560CFF"/>
    <w:rsid w:val="00560FDC"/>
    <w:rsid w:val="005622F5"/>
    <w:rsid w:val="00562505"/>
    <w:rsid w:val="00562E75"/>
    <w:rsid w:val="00563476"/>
    <w:rsid w:val="00563BE0"/>
    <w:rsid w:val="00564508"/>
    <w:rsid w:val="005646EB"/>
    <w:rsid w:val="0056568D"/>
    <w:rsid w:val="00565955"/>
    <w:rsid w:val="0056651A"/>
    <w:rsid w:val="005665F8"/>
    <w:rsid w:val="0056683E"/>
    <w:rsid w:val="00567547"/>
    <w:rsid w:val="0056765A"/>
    <w:rsid w:val="00567808"/>
    <w:rsid w:val="00570031"/>
    <w:rsid w:val="0057010F"/>
    <w:rsid w:val="00570473"/>
    <w:rsid w:val="0057095F"/>
    <w:rsid w:val="00570A9C"/>
    <w:rsid w:val="00571085"/>
    <w:rsid w:val="0057114B"/>
    <w:rsid w:val="00571254"/>
    <w:rsid w:val="005712E5"/>
    <w:rsid w:val="00571692"/>
    <w:rsid w:val="005732BA"/>
    <w:rsid w:val="005736DB"/>
    <w:rsid w:val="005741BD"/>
    <w:rsid w:val="0057468A"/>
    <w:rsid w:val="005748B5"/>
    <w:rsid w:val="00574B53"/>
    <w:rsid w:val="00576784"/>
    <w:rsid w:val="00576896"/>
    <w:rsid w:val="00576A85"/>
    <w:rsid w:val="00576AF2"/>
    <w:rsid w:val="005774E4"/>
    <w:rsid w:val="0058019E"/>
    <w:rsid w:val="00580D96"/>
    <w:rsid w:val="005812A0"/>
    <w:rsid w:val="005816C2"/>
    <w:rsid w:val="00581ABA"/>
    <w:rsid w:val="00581AEB"/>
    <w:rsid w:val="00581B93"/>
    <w:rsid w:val="00581EA7"/>
    <w:rsid w:val="0058213C"/>
    <w:rsid w:val="005822CC"/>
    <w:rsid w:val="0058347D"/>
    <w:rsid w:val="00583B35"/>
    <w:rsid w:val="00583D5D"/>
    <w:rsid w:val="00583EDC"/>
    <w:rsid w:val="00583F20"/>
    <w:rsid w:val="0058470B"/>
    <w:rsid w:val="00584970"/>
    <w:rsid w:val="00584F33"/>
    <w:rsid w:val="0058521C"/>
    <w:rsid w:val="005852F8"/>
    <w:rsid w:val="005856CF"/>
    <w:rsid w:val="005857E4"/>
    <w:rsid w:val="00585997"/>
    <w:rsid w:val="00586505"/>
    <w:rsid w:val="00586506"/>
    <w:rsid w:val="0058653B"/>
    <w:rsid w:val="0058676D"/>
    <w:rsid w:val="005869F8"/>
    <w:rsid w:val="00587560"/>
    <w:rsid w:val="00587715"/>
    <w:rsid w:val="00587B50"/>
    <w:rsid w:val="00587CDB"/>
    <w:rsid w:val="00590412"/>
    <w:rsid w:val="00590504"/>
    <w:rsid w:val="0059161A"/>
    <w:rsid w:val="0059164C"/>
    <w:rsid w:val="005916C7"/>
    <w:rsid w:val="005918D1"/>
    <w:rsid w:val="00591D17"/>
    <w:rsid w:val="00591D33"/>
    <w:rsid w:val="00592015"/>
    <w:rsid w:val="005920FF"/>
    <w:rsid w:val="0059238E"/>
    <w:rsid w:val="00592539"/>
    <w:rsid w:val="005936EB"/>
    <w:rsid w:val="005936F2"/>
    <w:rsid w:val="005937FE"/>
    <w:rsid w:val="00593F46"/>
    <w:rsid w:val="00594CB2"/>
    <w:rsid w:val="00594DE0"/>
    <w:rsid w:val="0059543B"/>
    <w:rsid w:val="00595E62"/>
    <w:rsid w:val="0059638D"/>
    <w:rsid w:val="0059645F"/>
    <w:rsid w:val="005965D7"/>
    <w:rsid w:val="005A0219"/>
    <w:rsid w:val="005A150C"/>
    <w:rsid w:val="005A1514"/>
    <w:rsid w:val="005A1868"/>
    <w:rsid w:val="005A3539"/>
    <w:rsid w:val="005A48B8"/>
    <w:rsid w:val="005A4A50"/>
    <w:rsid w:val="005A4A93"/>
    <w:rsid w:val="005A4C0A"/>
    <w:rsid w:val="005A4D5A"/>
    <w:rsid w:val="005A4E25"/>
    <w:rsid w:val="005A5106"/>
    <w:rsid w:val="005A580B"/>
    <w:rsid w:val="005A5B1C"/>
    <w:rsid w:val="005A6004"/>
    <w:rsid w:val="005A6C69"/>
    <w:rsid w:val="005A6F56"/>
    <w:rsid w:val="005A6FF9"/>
    <w:rsid w:val="005A720D"/>
    <w:rsid w:val="005A72AA"/>
    <w:rsid w:val="005A7497"/>
    <w:rsid w:val="005A7B33"/>
    <w:rsid w:val="005A7BA7"/>
    <w:rsid w:val="005B01B2"/>
    <w:rsid w:val="005B03DA"/>
    <w:rsid w:val="005B0CF0"/>
    <w:rsid w:val="005B0FB5"/>
    <w:rsid w:val="005B1A12"/>
    <w:rsid w:val="005B1AE6"/>
    <w:rsid w:val="005B1B2A"/>
    <w:rsid w:val="005B1BFC"/>
    <w:rsid w:val="005B2677"/>
    <w:rsid w:val="005B2B6E"/>
    <w:rsid w:val="005B3BDD"/>
    <w:rsid w:val="005B3E3C"/>
    <w:rsid w:val="005B3F4A"/>
    <w:rsid w:val="005B4754"/>
    <w:rsid w:val="005B48B4"/>
    <w:rsid w:val="005B538C"/>
    <w:rsid w:val="005B53F8"/>
    <w:rsid w:val="005B562B"/>
    <w:rsid w:val="005B5754"/>
    <w:rsid w:val="005B5A49"/>
    <w:rsid w:val="005B5C65"/>
    <w:rsid w:val="005B5F56"/>
    <w:rsid w:val="005B5FCE"/>
    <w:rsid w:val="005B7340"/>
    <w:rsid w:val="005B749C"/>
    <w:rsid w:val="005B7D2A"/>
    <w:rsid w:val="005C0058"/>
    <w:rsid w:val="005C0DD8"/>
    <w:rsid w:val="005C1593"/>
    <w:rsid w:val="005C1B7D"/>
    <w:rsid w:val="005C1F71"/>
    <w:rsid w:val="005C25C5"/>
    <w:rsid w:val="005C28C1"/>
    <w:rsid w:val="005C2C8A"/>
    <w:rsid w:val="005C32DF"/>
    <w:rsid w:val="005C392B"/>
    <w:rsid w:val="005C3DCB"/>
    <w:rsid w:val="005C48EE"/>
    <w:rsid w:val="005C4939"/>
    <w:rsid w:val="005C50D2"/>
    <w:rsid w:val="005C5385"/>
    <w:rsid w:val="005C7925"/>
    <w:rsid w:val="005D0300"/>
    <w:rsid w:val="005D17E8"/>
    <w:rsid w:val="005D1A65"/>
    <w:rsid w:val="005D2945"/>
    <w:rsid w:val="005D302F"/>
    <w:rsid w:val="005D3FD1"/>
    <w:rsid w:val="005D468B"/>
    <w:rsid w:val="005D4834"/>
    <w:rsid w:val="005D487D"/>
    <w:rsid w:val="005D4D74"/>
    <w:rsid w:val="005D524C"/>
    <w:rsid w:val="005D580E"/>
    <w:rsid w:val="005D5A26"/>
    <w:rsid w:val="005D6074"/>
    <w:rsid w:val="005D650B"/>
    <w:rsid w:val="005D6523"/>
    <w:rsid w:val="005D6822"/>
    <w:rsid w:val="005D6A10"/>
    <w:rsid w:val="005D6B20"/>
    <w:rsid w:val="005D6E95"/>
    <w:rsid w:val="005D72F1"/>
    <w:rsid w:val="005D7615"/>
    <w:rsid w:val="005E091A"/>
    <w:rsid w:val="005E0AB2"/>
    <w:rsid w:val="005E0C08"/>
    <w:rsid w:val="005E0ED7"/>
    <w:rsid w:val="005E13F5"/>
    <w:rsid w:val="005E1C5A"/>
    <w:rsid w:val="005E2027"/>
    <w:rsid w:val="005E248D"/>
    <w:rsid w:val="005E2802"/>
    <w:rsid w:val="005E2DC2"/>
    <w:rsid w:val="005E3081"/>
    <w:rsid w:val="005E3599"/>
    <w:rsid w:val="005E3784"/>
    <w:rsid w:val="005E4935"/>
    <w:rsid w:val="005E4C54"/>
    <w:rsid w:val="005E4F1F"/>
    <w:rsid w:val="005E5193"/>
    <w:rsid w:val="005E56A7"/>
    <w:rsid w:val="005E5EF4"/>
    <w:rsid w:val="005E67B3"/>
    <w:rsid w:val="005E7159"/>
    <w:rsid w:val="005E773E"/>
    <w:rsid w:val="005E7E31"/>
    <w:rsid w:val="005F0739"/>
    <w:rsid w:val="005F0B3F"/>
    <w:rsid w:val="005F0D94"/>
    <w:rsid w:val="005F155D"/>
    <w:rsid w:val="005F1F64"/>
    <w:rsid w:val="005F2398"/>
    <w:rsid w:val="005F2658"/>
    <w:rsid w:val="005F29B8"/>
    <w:rsid w:val="005F2A5D"/>
    <w:rsid w:val="005F2D9F"/>
    <w:rsid w:val="005F357D"/>
    <w:rsid w:val="005F3B20"/>
    <w:rsid w:val="005F3F43"/>
    <w:rsid w:val="005F46BD"/>
    <w:rsid w:val="005F5221"/>
    <w:rsid w:val="005F5B88"/>
    <w:rsid w:val="005F5D12"/>
    <w:rsid w:val="005F6B5E"/>
    <w:rsid w:val="005F6C14"/>
    <w:rsid w:val="00600A0E"/>
    <w:rsid w:val="00600DEB"/>
    <w:rsid w:val="00601084"/>
    <w:rsid w:val="00601E5F"/>
    <w:rsid w:val="0060225D"/>
    <w:rsid w:val="006022A1"/>
    <w:rsid w:val="00602582"/>
    <w:rsid w:val="006034CB"/>
    <w:rsid w:val="006035F6"/>
    <w:rsid w:val="006039A3"/>
    <w:rsid w:val="00603AAA"/>
    <w:rsid w:val="006043FE"/>
    <w:rsid w:val="0060491E"/>
    <w:rsid w:val="006049ED"/>
    <w:rsid w:val="00605E8E"/>
    <w:rsid w:val="00606295"/>
    <w:rsid w:val="00607619"/>
    <w:rsid w:val="00607B4F"/>
    <w:rsid w:val="006104BB"/>
    <w:rsid w:val="00610F74"/>
    <w:rsid w:val="0061153B"/>
    <w:rsid w:val="00612A10"/>
    <w:rsid w:val="00612C9F"/>
    <w:rsid w:val="00612DB9"/>
    <w:rsid w:val="006132B2"/>
    <w:rsid w:val="006149D4"/>
    <w:rsid w:val="00614FCA"/>
    <w:rsid w:val="0061504F"/>
    <w:rsid w:val="006153A4"/>
    <w:rsid w:val="00615BB3"/>
    <w:rsid w:val="00615CC2"/>
    <w:rsid w:val="00616CA9"/>
    <w:rsid w:val="00617287"/>
    <w:rsid w:val="006178E8"/>
    <w:rsid w:val="00617C75"/>
    <w:rsid w:val="006201B2"/>
    <w:rsid w:val="006206CF"/>
    <w:rsid w:val="00620750"/>
    <w:rsid w:val="00620956"/>
    <w:rsid w:val="00621088"/>
    <w:rsid w:val="00622079"/>
    <w:rsid w:val="00622356"/>
    <w:rsid w:val="00622B42"/>
    <w:rsid w:val="0062349C"/>
    <w:rsid w:val="0062362F"/>
    <w:rsid w:val="00623BAA"/>
    <w:rsid w:val="00623D1F"/>
    <w:rsid w:val="006243E4"/>
    <w:rsid w:val="0062489D"/>
    <w:rsid w:val="00624937"/>
    <w:rsid w:val="00625503"/>
    <w:rsid w:val="00625672"/>
    <w:rsid w:val="00625885"/>
    <w:rsid w:val="00625BB9"/>
    <w:rsid w:val="006261DC"/>
    <w:rsid w:val="0062638F"/>
    <w:rsid w:val="006267B5"/>
    <w:rsid w:val="006308C5"/>
    <w:rsid w:val="00630A6E"/>
    <w:rsid w:val="00630FDC"/>
    <w:rsid w:val="00631245"/>
    <w:rsid w:val="0063146A"/>
    <w:rsid w:val="00631DFB"/>
    <w:rsid w:val="006326D8"/>
    <w:rsid w:val="00632B85"/>
    <w:rsid w:val="006346F9"/>
    <w:rsid w:val="006354B2"/>
    <w:rsid w:val="006356EE"/>
    <w:rsid w:val="00635978"/>
    <w:rsid w:val="00636313"/>
    <w:rsid w:val="006364BD"/>
    <w:rsid w:val="00636514"/>
    <w:rsid w:val="00636A62"/>
    <w:rsid w:val="006375B4"/>
    <w:rsid w:val="00637702"/>
    <w:rsid w:val="0063787E"/>
    <w:rsid w:val="006406E3"/>
    <w:rsid w:val="006409B9"/>
    <w:rsid w:val="00641001"/>
    <w:rsid w:val="00641E40"/>
    <w:rsid w:val="00642BBB"/>
    <w:rsid w:val="00643800"/>
    <w:rsid w:val="006438B4"/>
    <w:rsid w:val="00643A7C"/>
    <w:rsid w:val="006457B2"/>
    <w:rsid w:val="00645F15"/>
    <w:rsid w:val="00646874"/>
    <w:rsid w:val="006468A3"/>
    <w:rsid w:val="006469AF"/>
    <w:rsid w:val="006469D6"/>
    <w:rsid w:val="00646F7D"/>
    <w:rsid w:val="0064736D"/>
    <w:rsid w:val="0064793E"/>
    <w:rsid w:val="00647C49"/>
    <w:rsid w:val="00647F0D"/>
    <w:rsid w:val="006507D8"/>
    <w:rsid w:val="00650904"/>
    <w:rsid w:val="006520AC"/>
    <w:rsid w:val="006525D2"/>
    <w:rsid w:val="006527E3"/>
    <w:rsid w:val="0065325B"/>
    <w:rsid w:val="00653852"/>
    <w:rsid w:val="00653A22"/>
    <w:rsid w:val="00655302"/>
    <w:rsid w:val="00655547"/>
    <w:rsid w:val="006565F6"/>
    <w:rsid w:val="00656CE9"/>
    <w:rsid w:val="00656F9E"/>
    <w:rsid w:val="00656FD5"/>
    <w:rsid w:val="00657218"/>
    <w:rsid w:val="0065772A"/>
    <w:rsid w:val="00660959"/>
    <w:rsid w:val="006609DB"/>
    <w:rsid w:val="0066111E"/>
    <w:rsid w:val="0066111F"/>
    <w:rsid w:val="006616C3"/>
    <w:rsid w:val="0066176C"/>
    <w:rsid w:val="0066206D"/>
    <w:rsid w:val="00662656"/>
    <w:rsid w:val="006629DD"/>
    <w:rsid w:val="00662DA4"/>
    <w:rsid w:val="00662F97"/>
    <w:rsid w:val="006646AB"/>
    <w:rsid w:val="00664B2C"/>
    <w:rsid w:val="00664D57"/>
    <w:rsid w:val="00665636"/>
    <w:rsid w:val="00666AA6"/>
    <w:rsid w:val="00667628"/>
    <w:rsid w:val="00670230"/>
    <w:rsid w:val="00670598"/>
    <w:rsid w:val="00670BE2"/>
    <w:rsid w:val="006711BB"/>
    <w:rsid w:val="00671266"/>
    <w:rsid w:val="00671489"/>
    <w:rsid w:val="00671CE0"/>
    <w:rsid w:val="0067349C"/>
    <w:rsid w:val="00673569"/>
    <w:rsid w:val="006739BB"/>
    <w:rsid w:val="00674579"/>
    <w:rsid w:val="00674872"/>
    <w:rsid w:val="00674A2D"/>
    <w:rsid w:val="00674D2C"/>
    <w:rsid w:val="00674E00"/>
    <w:rsid w:val="0067531E"/>
    <w:rsid w:val="00675591"/>
    <w:rsid w:val="00675B74"/>
    <w:rsid w:val="00675BBD"/>
    <w:rsid w:val="00676779"/>
    <w:rsid w:val="00676E9D"/>
    <w:rsid w:val="0067732A"/>
    <w:rsid w:val="00680251"/>
    <w:rsid w:val="006809B8"/>
    <w:rsid w:val="00682034"/>
    <w:rsid w:val="006829A5"/>
    <w:rsid w:val="00682F17"/>
    <w:rsid w:val="0068331B"/>
    <w:rsid w:val="00684681"/>
    <w:rsid w:val="00684B7D"/>
    <w:rsid w:val="00684BDB"/>
    <w:rsid w:val="00684D0E"/>
    <w:rsid w:val="00684E1E"/>
    <w:rsid w:val="00685828"/>
    <w:rsid w:val="00686671"/>
    <w:rsid w:val="00687942"/>
    <w:rsid w:val="00687DE4"/>
    <w:rsid w:val="00687DE8"/>
    <w:rsid w:val="006915BC"/>
    <w:rsid w:val="006917EE"/>
    <w:rsid w:val="0069189C"/>
    <w:rsid w:val="00692757"/>
    <w:rsid w:val="00692B3A"/>
    <w:rsid w:val="00692F06"/>
    <w:rsid w:val="00693BD0"/>
    <w:rsid w:val="00693CFE"/>
    <w:rsid w:val="00694ACF"/>
    <w:rsid w:val="0069533C"/>
    <w:rsid w:val="00695447"/>
    <w:rsid w:val="006959CD"/>
    <w:rsid w:val="00695C05"/>
    <w:rsid w:val="0069696C"/>
    <w:rsid w:val="00696F1D"/>
    <w:rsid w:val="00697B0F"/>
    <w:rsid w:val="006A10B9"/>
    <w:rsid w:val="006A1D50"/>
    <w:rsid w:val="006A257A"/>
    <w:rsid w:val="006A26B1"/>
    <w:rsid w:val="006A2BD3"/>
    <w:rsid w:val="006A378A"/>
    <w:rsid w:val="006A4CF2"/>
    <w:rsid w:val="006A5465"/>
    <w:rsid w:val="006B1000"/>
    <w:rsid w:val="006B11E4"/>
    <w:rsid w:val="006B1467"/>
    <w:rsid w:val="006B1F1A"/>
    <w:rsid w:val="006B26A3"/>
    <w:rsid w:val="006B2A35"/>
    <w:rsid w:val="006B37BE"/>
    <w:rsid w:val="006B3A9B"/>
    <w:rsid w:val="006B4054"/>
    <w:rsid w:val="006B4272"/>
    <w:rsid w:val="006B4564"/>
    <w:rsid w:val="006B496B"/>
    <w:rsid w:val="006B5DDA"/>
    <w:rsid w:val="006B60AF"/>
    <w:rsid w:val="006B7F3B"/>
    <w:rsid w:val="006B7F63"/>
    <w:rsid w:val="006C1063"/>
    <w:rsid w:val="006C127E"/>
    <w:rsid w:val="006C15BB"/>
    <w:rsid w:val="006C195D"/>
    <w:rsid w:val="006C1EF5"/>
    <w:rsid w:val="006C2350"/>
    <w:rsid w:val="006C2929"/>
    <w:rsid w:val="006C2AE0"/>
    <w:rsid w:val="006C2AF3"/>
    <w:rsid w:val="006C2B9C"/>
    <w:rsid w:val="006C3811"/>
    <w:rsid w:val="006C3C73"/>
    <w:rsid w:val="006C3CE9"/>
    <w:rsid w:val="006C4086"/>
    <w:rsid w:val="006C4201"/>
    <w:rsid w:val="006C4AAE"/>
    <w:rsid w:val="006C5206"/>
    <w:rsid w:val="006C52EF"/>
    <w:rsid w:val="006C532F"/>
    <w:rsid w:val="006C5D86"/>
    <w:rsid w:val="006C6577"/>
    <w:rsid w:val="006C6821"/>
    <w:rsid w:val="006C69C4"/>
    <w:rsid w:val="006C6AB1"/>
    <w:rsid w:val="006D1045"/>
    <w:rsid w:val="006D1551"/>
    <w:rsid w:val="006D1736"/>
    <w:rsid w:val="006D267B"/>
    <w:rsid w:val="006D2BA7"/>
    <w:rsid w:val="006D2D01"/>
    <w:rsid w:val="006D317B"/>
    <w:rsid w:val="006D423B"/>
    <w:rsid w:val="006D48E0"/>
    <w:rsid w:val="006D52DC"/>
    <w:rsid w:val="006D57DD"/>
    <w:rsid w:val="006D57E3"/>
    <w:rsid w:val="006D6458"/>
    <w:rsid w:val="006D6615"/>
    <w:rsid w:val="006D6FEA"/>
    <w:rsid w:val="006D7001"/>
    <w:rsid w:val="006D70B7"/>
    <w:rsid w:val="006E07A3"/>
    <w:rsid w:val="006E084D"/>
    <w:rsid w:val="006E09FB"/>
    <w:rsid w:val="006E0C76"/>
    <w:rsid w:val="006E0F60"/>
    <w:rsid w:val="006E11BD"/>
    <w:rsid w:val="006E174D"/>
    <w:rsid w:val="006E214C"/>
    <w:rsid w:val="006E2C0B"/>
    <w:rsid w:val="006E30A1"/>
    <w:rsid w:val="006E3491"/>
    <w:rsid w:val="006E3535"/>
    <w:rsid w:val="006E35A5"/>
    <w:rsid w:val="006E3763"/>
    <w:rsid w:val="006E47B7"/>
    <w:rsid w:val="006E500C"/>
    <w:rsid w:val="006E593B"/>
    <w:rsid w:val="006E5BA7"/>
    <w:rsid w:val="006E664D"/>
    <w:rsid w:val="006E6B60"/>
    <w:rsid w:val="006E6C92"/>
    <w:rsid w:val="006E70D7"/>
    <w:rsid w:val="006E7315"/>
    <w:rsid w:val="006E746A"/>
    <w:rsid w:val="006E77D9"/>
    <w:rsid w:val="006E780D"/>
    <w:rsid w:val="006E7F12"/>
    <w:rsid w:val="006F02FD"/>
    <w:rsid w:val="006F042E"/>
    <w:rsid w:val="006F1181"/>
    <w:rsid w:val="006F134C"/>
    <w:rsid w:val="006F1A4B"/>
    <w:rsid w:val="006F2C1D"/>
    <w:rsid w:val="006F3183"/>
    <w:rsid w:val="006F34ED"/>
    <w:rsid w:val="006F3D7A"/>
    <w:rsid w:val="006F3F82"/>
    <w:rsid w:val="006F42CB"/>
    <w:rsid w:val="006F4EAE"/>
    <w:rsid w:val="006F5328"/>
    <w:rsid w:val="006F59C3"/>
    <w:rsid w:val="006F64B1"/>
    <w:rsid w:val="006F6546"/>
    <w:rsid w:val="006F6BB9"/>
    <w:rsid w:val="006F7589"/>
    <w:rsid w:val="00700671"/>
    <w:rsid w:val="007007E4"/>
    <w:rsid w:val="007008D2"/>
    <w:rsid w:val="007011FE"/>
    <w:rsid w:val="007018F5"/>
    <w:rsid w:val="00701A72"/>
    <w:rsid w:val="00701F8D"/>
    <w:rsid w:val="007024D3"/>
    <w:rsid w:val="0070335C"/>
    <w:rsid w:val="0070361C"/>
    <w:rsid w:val="0070377C"/>
    <w:rsid w:val="00704592"/>
    <w:rsid w:val="00704BE1"/>
    <w:rsid w:val="00704C96"/>
    <w:rsid w:val="007064A3"/>
    <w:rsid w:val="007067D1"/>
    <w:rsid w:val="0071130A"/>
    <w:rsid w:val="00711507"/>
    <w:rsid w:val="007128AF"/>
    <w:rsid w:val="0071315A"/>
    <w:rsid w:val="0071341E"/>
    <w:rsid w:val="0071433A"/>
    <w:rsid w:val="00715352"/>
    <w:rsid w:val="00715E86"/>
    <w:rsid w:val="0071662F"/>
    <w:rsid w:val="0071703D"/>
    <w:rsid w:val="0072046A"/>
    <w:rsid w:val="007213FE"/>
    <w:rsid w:val="007220AF"/>
    <w:rsid w:val="00722700"/>
    <w:rsid w:val="00722B6B"/>
    <w:rsid w:val="00722F85"/>
    <w:rsid w:val="007236B5"/>
    <w:rsid w:val="00724300"/>
    <w:rsid w:val="00725452"/>
    <w:rsid w:val="00726CFF"/>
    <w:rsid w:val="00726EAF"/>
    <w:rsid w:val="00726FCE"/>
    <w:rsid w:val="00727B32"/>
    <w:rsid w:val="00730251"/>
    <w:rsid w:val="00730792"/>
    <w:rsid w:val="00730E4B"/>
    <w:rsid w:val="0073134C"/>
    <w:rsid w:val="00731A1C"/>
    <w:rsid w:val="00731AA0"/>
    <w:rsid w:val="00731D50"/>
    <w:rsid w:val="0073218B"/>
    <w:rsid w:val="007323ED"/>
    <w:rsid w:val="007327B1"/>
    <w:rsid w:val="007331FC"/>
    <w:rsid w:val="0073359A"/>
    <w:rsid w:val="007338B2"/>
    <w:rsid w:val="007340F0"/>
    <w:rsid w:val="00734165"/>
    <w:rsid w:val="00734197"/>
    <w:rsid w:val="007342FF"/>
    <w:rsid w:val="007354BD"/>
    <w:rsid w:val="00736BAB"/>
    <w:rsid w:val="007374A5"/>
    <w:rsid w:val="007402E7"/>
    <w:rsid w:val="007406B0"/>
    <w:rsid w:val="007406FD"/>
    <w:rsid w:val="007428F5"/>
    <w:rsid w:val="00742985"/>
    <w:rsid w:val="007429ED"/>
    <w:rsid w:val="00742AEE"/>
    <w:rsid w:val="00742C57"/>
    <w:rsid w:val="00742EF5"/>
    <w:rsid w:val="00742EFC"/>
    <w:rsid w:val="007430AF"/>
    <w:rsid w:val="00743169"/>
    <w:rsid w:val="00743718"/>
    <w:rsid w:val="00743BD0"/>
    <w:rsid w:val="00743F04"/>
    <w:rsid w:val="00744850"/>
    <w:rsid w:val="00745307"/>
    <w:rsid w:val="007453A7"/>
    <w:rsid w:val="0074575C"/>
    <w:rsid w:val="007457EC"/>
    <w:rsid w:val="00746245"/>
    <w:rsid w:val="00746333"/>
    <w:rsid w:val="00747017"/>
    <w:rsid w:val="007471F1"/>
    <w:rsid w:val="007477B5"/>
    <w:rsid w:val="007508B2"/>
    <w:rsid w:val="007510F8"/>
    <w:rsid w:val="00751D99"/>
    <w:rsid w:val="00752EB6"/>
    <w:rsid w:val="00753397"/>
    <w:rsid w:val="00754163"/>
    <w:rsid w:val="00754B5A"/>
    <w:rsid w:val="00754BA8"/>
    <w:rsid w:val="00755A53"/>
    <w:rsid w:val="007564B2"/>
    <w:rsid w:val="0075681C"/>
    <w:rsid w:val="00756B86"/>
    <w:rsid w:val="00756E9E"/>
    <w:rsid w:val="007576D2"/>
    <w:rsid w:val="0076030A"/>
    <w:rsid w:val="00760A1E"/>
    <w:rsid w:val="00760BA7"/>
    <w:rsid w:val="007627A9"/>
    <w:rsid w:val="00764248"/>
    <w:rsid w:val="00764420"/>
    <w:rsid w:val="0076491E"/>
    <w:rsid w:val="0076497F"/>
    <w:rsid w:val="0076558E"/>
    <w:rsid w:val="00765F8D"/>
    <w:rsid w:val="007667C8"/>
    <w:rsid w:val="00767A75"/>
    <w:rsid w:val="00767E11"/>
    <w:rsid w:val="0077055D"/>
    <w:rsid w:val="00770C64"/>
    <w:rsid w:val="00770CBE"/>
    <w:rsid w:val="00770FB9"/>
    <w:rsid w:val="007710BD"/>
    <w:rsid w:val="00771753"/>
    <w:rsid w:val="007718F0"/>
    <w:rsid w:val="00772942"/>
    <w:rsid w:val="00772988"/>
    <w:rsid w:val="007733FD"/>
    <w:rsid w:val="0077379F"/>
    <w:rsid w:val="00773EC4"/>
    <w:rsid w:val="0077425E"/>
    <w:rsid w:val="007746DD"/>
    <w:rsid w:val="00774997"/>
    <w:rsid w:val="007752A4"/>
    <w:rsid w:val="00775446"/>
    <w:rsid w:val="00775CF2"/>
    <w:rsid w:val="0077613D"/>
    <w:rsid w:val="00776363"/>
    <w:rsid w:val="0077689C"/>
    <w:rsid w:val="007771C2"/>
    <w:rsid w:val="007775D7"/>
    <w:rsid w:val="0078260E"/>
    <w:rsid w:val="00782C3C"/>
    <w:rsid w:val="00782F25"/>
    <w:rsid w:val="00782FCE"/>
    <w:rsid w:val="00783CE8"/>
    <w:rsid w:val="00783D78"/>
    <w:rsid w:val="00783EC4"/>
    <w:rsid w:val="00784173"/>
    <w:rsid w:val="0078425A"/>
    <w:rsid w:val="007849D6"/>
    <w:rsid w:val="0078513B"/>
    <w:rsid w:val="00785983"/>
    <w:rsid w:val="00785BFC"/>
    <w:rsid w:val="00786044"/>
    <w:rsid w:val="007869EE"/>
    <w:rsid w:val="00786DF4"/>
    <w:rsid w:val="0078748D"/>
    <w:rsid w:val="007879DB"/>
    <w:rsid w:val="00791471"/>
    <w:rsid w:val="007914F6"/>
    <w:rsid w:val="00793709"/>
    <w:rsid w:val="00794893"/>
    <w:rsid w:val="00795B15"/>
    <w:rsid w:val="007960BF"/>
    <w:rsid w:val="00796795"/>
    <w:rsid w:val="007968B0"/>
    <w:rsid w:val="007968E9"/>
    <w:rsid w:val="00796AC4"/>
    <w:rsid w:val="00796BE6"/>
    <w:rsid w:val="00796BF2"/>
    <w:rsid w:val="00796FEF"/>
    <w:rsid w:val="007975B3"/>
    <w:rsid w:val="0079790C"/>
    <w:rsid w:val="007A018F"/>
    <w:rsid w:val="007A0EC2"/>
    <w:rsid w:val="007A1DBE"/>
    <w:rsid w:val="007A2381"/>
    <w:rsid w:val="007A2632"/>
    <w:rsid w:val="007A358B"/>
    <w:rsid w:val="007A4269"/>
    <w:rsid w:val="007A468E"/>
    <w:rsid w:val="007A47CB"/>
    <w:rsid w:val="007A47ED"/>
    <w:rsid w:val="007A485C"/>
    <w:rsid w:val="007A4FFD"/>
    <w:rsid w:val="007A533F"/>
    <w:rsid w:val="007A565A"/>
    <w:rsid w:val="007A5BF1"/>
    <w:rsid w:val="007A647E"/>
    <w:rsid w:val="007A7A20"/>
    <w:rsid w:val="007A7EE5"/>
    <w:rsid w:val="007B04FD"/>
    <w:rsid w:val="007B105E"/>
    <w:rsid w:val="007B12B4"/>
    <w:rsid w:val="007B146A"/>
    <w:rsid w:val="007B1CD5"/>
    <w:rsid w:val="007B255F"/>
    <w:rsid w:val="007B288D"/>
    <w:rsid w:val="007B302F"/>
    <w:rsid w:val="007B37DC"/>
    <w:rsid w:val="007B3884"/>
    <w:rsid w:val="007B3DCF"/>
    <w:rsid w:val="007B409F"/>
    <w:rsid w:val="007B49B0"/>
    <w:rsid w:val="007B49ED"/>
    <w:rsid w:val="007B4F4D"/>
    <w:rsid w:val="007B531F"/>
    <w:rsid w:val="007B5DC0"/>
    <w:rsid w:val="007B65AC"/>
    <w:rsid w:val="007B7179"/>
    <w:rsid w:val="007B75E2"/>
    <w:rsid w:val="007B7D88"/>
    <w:rsid w:val="007C04A5"/>
    <w:rsid w:val="007C0667"/>
    <w:rsid w:val="007C0860"/>
    <w:rsid w:val="007C0FB9"/>
    <w:rsid w:val="007C1031"/>
    <w:rsid w:val="007C10BF"/>
    <w:rsid w:val="007C16CE"/>
    <w:rsid w:val="007C2CF4"/>
    <w:rsid w:val="007C4848"/>
    <w:rsid w:val="007C55F3"/>
    <w:rsid w:val="007C6062"/>
    <w:rsid w:val="007C64B2"/>
    <w:rsid w:val="007C6728"/>
    <w:rsid w:val="007C6F42"/>
    <w:rsid w:val="007C7877"/>
    <w:rsid w:val="007C7946"/>
    <w:rsid w:val="007D0124"/>
    <w:rsid w:val="007D013A"/>
    <w:rsid w:val="007D090D"/>
    <w:rsid w:val="007D0A16"/>
    <w:rsid w:val="007D0EA8"/>
    <w:rsid w:val="007D2093"/>
    <w:rsid w:val="007D2362"/>
    <w:rsid w:val="007D2611"/>
    <w:rsid w:val="007D26BF"/>
    <w:rsid w:val="007D3943"/>
    <w:rsid w:val="007D3AED"/>
    <w:rsid w:val="007D3E09"/>
    <w:rsid w:val="007D485D"/>
    <w:rsid w:val="007D4FD2"/>
    <w:rsid w:val="007D5363"/>
    <w:rsid w:val="007D575A"/>
    <w:rsid w:val="007D7BFF"/>
    <w:rsid w:val="007E0EB7"/>
    <w:rsid w:val="007E1091"/>
    <w:rsid w:val="007E12F5"/>
    <w:rsid w:val="007E1599"/>
    <w:rsid w:val="007E1625"/>
    <w:rsid w:val="007E1E1F"/>
    <w:rsid w:val="007E2228"/>
    <w:rsid w:val="007E30F6"/>
    <w:rsid w:val="007E3326"/>
    <w:rsid w:val="007E3CA8"/>
    <w:rsid w:val="007E4294"/>
    <w:rsid w:val="007E4643"/>
    <w:rsid w:val="007E4DE6"/>
    <w:rsid w:val="007E4E26"/>
    <w:rsid w:val="007E5043"/>
    <w:rsid w:val="007E5FFF"/>
    <w:rsid w:val="007E6540"/>
    <w:rsid w:val="007E6702"/>
    <w:rsid w:val="007E67CD"/>
    <w:rsid w:val="007E7096"/>
    <w:rsid w:val="007E7FFC"/>
    <w:rsid w:val="007F04E3"/>
    <w:rsid w:val="007F0563"/>
    <w:rsid w:val="007F0686"/>
    <w:rsid w:val="007F0FCF"/>
    <w:rsid w:val="007F14C2"/>
    <w:rsid w:val="007F1A39"/>
    <w:rsid w:val="007F240A"/>
    <w:rsid w:val="007F29A2"/>
    <w:rsid w:val="007F2C0E"/>
    <w:rsid w:val="007F376C"/>
    <w:rsid w:val="007F37DF"/>
    <w:rsid w:val="007F38E8"/>
    <w:rsid w:val="007F39B0"/>
    <w:rsid w:val="007F424F"/>
    <w:rsid w:val="007F4DAF"/>
    <w:rsid w:val="007F4DC6"/>
    <w:rsid w:val="007F5006"/>
    <w:rsid w:val="007F5BE8"/>
    <w:rsid w:val="007F6A63"/>
    <w:rsid w:val="007F7C54"/>
    <w:rsid w:val="0080061A"/>
    <w:rsid w:val="008009DF"/>
    <w:rsid w:val="00800B18"/>
    <w:rsid w:val="00800C81"/>
    <w:rsid w:val="0080194A"/>
    <w:rsid w:val="00802149"/>
    <w:rsid w:val="008023EF"/>
    <w:rsid w:val="0080269B"/>
    <w:rsid w:val="00803854"/>
    <w:rsid w:val="00803E27"/>
    <w:rsid w:val="00803FA4"/>
    <w:rsid w:val="00804481"/>
    <w:rsid w:val="0080454C"/>
    <w:rsid w:val="00804B9C"/>
    <w:rsid w:val="00805749"/>
    <w:rsid w:val="00805E92"/>
    <w:rsid w:val="00806AFA"/>
    <w:rsid w:val="00806E82"/>
    <w:rsid w:val="00806F6B"/>
    <w:rsid w:val="0080793E"/>
    <w:rsid w:val="008079D7"/>
    <w:rsid w:val="00810657"/>
    <w:rsid w:val="00810F99"/>
    <w:rsid w:val="00811207"/>
    <w:rsid w:val="008119E7"/>
    <w:rsid w:val="00812270"/>
    <w:rsid w:val="0081261C"/>
    <w:rsid w:val="008129A9"/>
    <w:rsid w:val="00812B2E"/>
    <w:rsid w:val="00812F3A"/>
    <w:rsid w:val="008132D2"/>
    <w:rsid w:val="00813451"/>
    <w:rsid w:val="00813621"/>
    <w:rsid w:val="00813EA3"/>
    <w:rsid w:val="0081435B"/>
    <w:rsid w:val="008146EC"/>
    <w:rsid w:val="008159CF"/>
    <w:rsid w:val="00816999"/>
    <w:rsid w:val="008169EC"/>
    <w:rsid w:val="00817D99"/>
    <w:rsid w:val="00817E99"/>
    <w:rsid w:val="008204DF"/>
    <w:rsid w:val="0082077F"/>
    <w:rsid w:val="00820C74"/>
    <w:rsid w:val="00820EC6"/>
    <w:rsid w:val="00820FCE"/>
    <w:rsid w:val="008210F4"/>
    <w:rsid w:val="00821B46"/>
    <w:rsid w:val="008227BF"/>
    <w:rsid w:val="00822F18"/>
    <w:rsid w:val="008237A5"/>
    <w:rsid w:val="00823BB6"/>
    <w:rsid w:val="00823C64"/>
    <w:rsid w:val="00823D1A"/>
    <w:rsid w:val="00823E19"/>
    <w:rsid w:val="008247EE"/>
    <w:rsid w:val="00824CB9"/>
    <w:rsid w:val="00825048"/>
    <w:rsid w:val="008259D0"/>
    <w:rsid w:val="00825C17"/>
    <w:rsid w:val="00825C48"/>
    <w:rsid w:val="00826398"/>
    <w:rsid w:val="008264B5"/>
    <w:rsid w:val="00826541"/>
    <w:rsid w:val="008265BB"/>
    <w:rsid w:val="008266FB"/>
    <w:rsid w:val="00826E0A"/>
    <w:rsid w:val="00827593"/>
    <w:rsid w:val="008275E8"/>
    <w:rsid w:val="00827919"/>
    <w:rsid w:val="00830698"/>
    <w:rsid w:val="00830FFA"/>
    <w:rsid w:val="00831490"/>
    <w:rsid w:val="00831A1C"/>
    <w:rsid w:val="00832211"/>
    <w:rsid w:val="008330F0"/>
    <w:rsid w:val="00833635"/>
    <w:rsid w:val="00833FD9"/>
    <w:rsid w:val="008340A0"/>
    <w:rsid w:val="008340D2"/>
    <w:rsid w:val="008342F7"/>
    <w:rsid w:val="008344FD"/>
    <w:rsid w:val="00834A19"/>
    <w:rsid w:val="00834DAE"/>
    <w:rsid w:val="0083526E"/>
    <w:rsid w:val="0083530E"/>
    <w:rsid w:val="00836063"/>
    <w:rsid w:val="00836E24"/>
    <w:rsid w:val="00837053"/>
    <w:rsid w:val="00840071"/>
    <w:rsid w:val="00840F0B"/>
    <w:rsid w:val="0084127F"/>
    <w:rsid w:val="008418F9"/>
    <w:rsid w:val="008429E9"/>
    <w:rsid w:val="0084597A"/>
    <w:rsid w:val="008459F1"/>
    <w:rsid w:val="00845C47"/>
    <w:rsid w:val="00845E09"/>
    <w:rsid w:val="00846519"/>
    <w:rsid w:val="00846A7C"/>
    <w:rsid w:val="008470FF"/>
    <w:rsid w:val="00847C57"/>
    <w:rsid w:val="00847FCB"/>
    <w:rsid w:val="008507D8"/>
    <w:rsid w:val="008511D5"/>
    <w:rsid w:val="0085128A"/>
    <w:rsid w:val="008513AE"/>
    <w:rsid w:val="008514CB"/>
    <w:rsid w:val="00852E5C"/>
    <w:rsid w:val="008533B5"/>
    <w:rsid w:val="00853709"/>
    <w:rsid w:val="00854B7C"/>
    <w:rsid w:val="0085547E"/>
    <w:rsid w:val="00855A76"/>
    <w:rsid w:val="00855DE1"/>
    <w:rsid w:val="00856161"/>
    <w:rsid w:val="00856A7F"/>
    <w:rsid w:val="00856E29"/>
    <w:rsid w:val="008570B6"/>
    <w:rsid w:val="00857325"/>
    <w:rsid w:val="00860939"/>
    <w:rsid w:val="00860CDB"/>
    <w:rsid w:val="00860E24"/>
    <w:rsid w:val="00861032"/>
    <w:rsid w:val="00862782"/>
    <w:rsid w:val="00862B69"/>
    <w:rsid w:val="008632BF"/>
    <w:rsid w:val="00863737"/>
    <w:rsid w:val="0086555A"/>
    <w:rsid w:val="008661EC"/>
    <w:rsid w:val="0086656A"/>
    <w:rsid w:val="00867259"/>
    <w:rsid w:val="00867D7C"/>
    <w:rsid w:val="008701BA"/>
    <w:rsid w:val="008702E7"/>
    <w:rsid w:val="00870AAA"/>
    <w:rsid w:val="00870C36"/>
    <w:rsid w:val="00870C59"/>
    <w:rsid w:val="00870F39"/>
    <w:rsid w:val="00872313"/>
    <w:rsid w:val="00872371"/>
    <w:rsid w:val="00872A6B"/>
    <w:rsid w:val="0087305A"/>
    <w:rsid w:val="00875847"/>
    <w:rsid w:val="00875993"/>
    <w:rsid w:val="008759AC"/>
    <w:rsid w:val="00875A1E"/>
    <w:rsid w:val="008771BB"/>
    <w:rsid w:val="00877735"/>
    <w:rsid w:val="00877B13"/>
    <w:rsid w:val="00880E1B"/>
    <w:rsid w:val="008811AA"/>
    <w:rsid w:val="00881A43"/>
    <w:rsid w:val="00882288"/>
    <w:rsid w:val="00882A57"/>
    <w:rsid w:val="00882DC2"/>
    <w:rsid w:val="00882F59"/>
    <w:rsid w:val="008840DD"/>
    <w:rsid w:val="00884338"/>
    <w:rsid w:val="008847B3"/>
    <w:rsid w:val="0088505A"/>
    <w:rsid w:val="00885234"/>
    <w:rsid w:val="0088574E"/>
    <w:rsid w:val="008861AA"/>
    <w:rsid w:val="00886A60"/>
    <w:rsid w:val="00887276"/>
    <w:rsid w:val="008873C2"/>
    <w:rsid w:val="00887777"/>
    <w:rsid w:val="008904A4"/>
    <w:rsid w:val="008909AF"/>
    <w:rsid w:val="00890AFD"/>
    <w:rsid w:val="00893225"/>
    <w:rsid w:val="008932F2"/>
    <w:rsid w:val="00893D3D"/>
    <w:rsid w:val="00893DBA"/>
    <w:rsid w:val="00893F3C"/>
    <w:rsid w:val="0089572E"/>
    <w:rsid w:val="0089672C"/>
    <w:rsid w:val="008969EA"/>
    <w:rsid w:val="008973CA"/>
    <w:rsid w:val="00897538"/>
    <w:rsid w:val="00897A59"/>
    <w:rsid w:val="008A0053"/>
    <w:rsid w:val="008A0B18"/>
    <w:rsid w:val="008A18B4"/>
    <w:rsid w:val="008A1DB5"/>
    <w:rsid w:val="008A21D5"/>
    <w:rsid w:val="008A2C97"/>
    <w:rsid w:val="008A2F06"/>
    <w:rsid w:val="008A305A"/>
    <w:rsid w:val="008A3412"/>
    <w:rsid w:val="008A34A1"/>
    <w:rsid w:val="008A4B6D"/>
    <w:rsid w:val="008A4CEF"/>
    <w:rsid w:val="008A4D91"/>
    <w:rsid w:val="008A4DC9"/>
    <w:rsid w:val="008A4E9A"/>
    <w:rsid w:val="008A5B0E"/>
    <w:rsid w:val="008A5F7F"/>
    <w:rsid w:val="008A6221"/>
    <w:rsid w:val="008A647B"/>
    <w:rsid w:val="008A64DD"/>
    <w:rsid w:val="008A6C5A"/>
    <w:rsid w:val="008A70E4"/>
    <w:rsid w:val="008A7974"/>
    <w:rsid w:val="008A7A68"/>
    <w:rsid w:val="008B08F1"/>
    <w:rsid w:val="008B15ED"/>
    <w:rsid w:val="008B215E"/>
    <w:rsid w:val="008B2FF9"/>
    <w:rsid w:val="008B3527"/>
    <w:rsid w:val="008B3ED5"/>
    <w:rsid w:val="008B456F"/>
    <w:rsid w:val="008B49D3"/>
    <w:rsid w:val="008B5B3F"/>
    <w:rsid w:val="008B6588"/>
    <w:rsid w:val="008B6BF4"/>
    <w:rsid w:val="008B7161"/>
    <w:rsid w:val="008B7EDB"/>
    <w:rsid w:val="008C0252"/>
    <w:rsid w:val="008C04B3"/>
    <w:rsid w:val="008C07CB"/>
    <w:rsid w:val="008C08C4"/>
    <w:rsid w:val="008C14EC"/>
    <w:rsid w:val="008C1ADC"/>
    <w:rsid w:val="008C21BE"/>
    <w:rsid w:val="008C2492"/>
    <w:rsid w:val="008C2AAA"/>
    <w:rsid w:val="008C3475"/>
    <w:rsid w:val="008C3B04"/>
    <w:rsid w:val="008C3EEF"/>
    <w:rsid w:val="008C4077"/>
    <w:rsid w:val="008C4DDA"/>
    <w:rsid w:val="008C5FC8"/>
    <w:rsid w:val="008C62EC"/>
    <w:rsid w:val="008C7975"/>
    <w:rsid w:val="008C7DD8"/>
    <w:rsid w:val="008C7EAB"/>
    <w:rsid w:val="008D00D2"/>
    <w:rsid w:val="008D03BB"/>
    <w:rsid w:val="008D11C1"/>
    <w:rsid w:val="008D13B8"/>
    <w:rsid w:val="008D1FCD"/>
    <w:rsid w:val="008D3448"/>
    <w:rsid w:val="008D36BD"/>
    <w:rsid w:val="008D4336"/>
    <w:rsid w:val="008D66B4"/>
    <w:rsid w:val="008D6814"/>
    <w:rsid w:val="008E0033"/>
    <w:rsid w:val="008E0311"/>
    <w:rsid w:val="008E04E6"/>
    <w:rsid w:val="008E06E4"/>
    <w:rsid w:val="008E0D31"/>
    <w:rsid w:val="008E1143"/>
    <w:rsid w:val="008E1426"/>
    <w:rsid w:val="008E1771"/>
    <w:rsid w:val="008E1988"/>
    <w:rsid w:val="008E1DA5"/>
    <w:rsid w:val="008E2253"/>
    <w:rsid w:val="008E36AA"/>
    <w:rsid w:val="008E3F32"/>
    <w:rsid w:val="008E46BF"/>
    <w:rsid w:val="008E488B"/>
    <w:rsid w:val="008E5A9C"/>
    <w:rsid w:val="008E65CB"/>
    <w:rsid w:val="008E65F4"/>
    <w:rsid w:val="008E682E"/>
    <w:rsid w:val="008E6B31"/>
    <w:rsid w:val="008E7025"/>
    <w:rsid w:val="008E767B"/>
    <w:rsid w:val="008E77D6"/>
    <w:rsid w:val="008E7958"/>
    <w:rsid w:val="008E7AD3"/>
    <w:rsid w:val="008E7B1F"/>
    <w:rsid w:val="008E7D37"/>
    <w:rsid w:val="008F1AE1"/>
    <w:rsid w:val="008F1E9E"/>
    <w:rsid w:val="008F2BCA"/>
    <w:rsid w:val="008F2F71"/>
    <w:rsid w:val="008F458A"/>
    <w:rsid w:val="008F5A01"/>
    <w:rsid w:val="008F600E"/>
    <w:rsid w:val="008F62DA"/>
    <w:rsid w:val="008F68DF"/>
    <w:rsid w:val="008F6910"/>
    <w:rsid w:val="008F71F8"/>
    <w:rsid w:val="008F76D3"/>
    <w:rsid w:val="008F7F63"/>
    <w:rsid w:val="009020BD"/>
    <w:rsid w:val="0090270F"/>
    <w:rsid w:val="009029D5"/>
    <w:rsid w:val="00903F98"/>
    <w:rsid w:val="009046BB"/>
    <w:rsid w:val="00904C1B"/>
    <w:rsid w:val="00905655"/>
    <w:rsid w:val="00905763"/>
    <w:rsid w:val="00905CB6"/>
    <w:rsid w:val="00906902"/>
    <w:rsid w:val="00906D7D"/>
    <w:rsid w:val="009074FC"/>
    <w:rsid w:val="009077C5"/>
    <w:rsid w:val="00910074"/>
    <w:rsid w:val="009101D8"/>
    <w:rsid w:val="0091028D"/>
    <w:rsid w:val="00910838"/>
    <w:rsid w:val="00910CCA"/>
    <w:rsid w:val="00910EEE"/>
    <w:rsid w:val="009116A2"/>
    <w:rsid w:val="00911F2C"/>
    <w:rsid w:val="00911F9A"/>
    <w:rsid w:val="009127CC"/>
    <w:rsid w:val="00913276"/>
    <w:rsid w:val="0091384B"/>
    <w:rsid w:val="00913DB4"/>
    <w:rsid w:val="0091541B"/>
    <w:rsid w:val="009157CD"/>
    <w:rsid w:val="00915C19"/>
    <w:rsid w:val="00915E50"/>
    <w:rsid w:val="009160CC"/>
    <w:rsid w:val="00916326"/>
    <w:rsid w:val="00916D17"/>
    <w:rsid w:val="00917D3D"/>
    <w:rsid w:val="00917F35"/>
    <w:rsid w:val="00920548"/>
    <w:rsid w:val="00921669"/>
    <w:rsid w:val="009216F0"/>
    <w:rsid w:val="00921D06"/>
    <w:rsid w:val="00922080"/>
    <w:rsid w:val="00922310"/>
    <w:rsid w:val="0092271D"/>
    <w:rsid w:val="00922C7A"/>
    <w:rsid w:val="00923756"/>
    <w:rsid w:val="00924170"/>
    <w:rsid w:val="00924948"/>
    <w:rsid w:val="00924B1C"/>
    <w:rsid w:val="00924B26"/>
    <w:rsid w:val="0092522B"/>
    <w:rsid w:val="00925A4A"/>
    <w:rsid w:val="00926B83"/>
    <w:rsid w:val="00927A61"/>
    <w:rsid w:val="009301DD"/>
    <w:rsid w:val="0093039A"/>
    <w:rsid w:val="009304C6"/>
    <w:rsid w:val="00931566"/>
    <w:rsid w:val="009329EB"/>
    <w:rsid w:val="00933713"/>
    <w:rsid w:val="00933877"/>
    <w:rsid w:val="009338FA"/>
    <w:rsid w:val="00933950"/>
    <w:rsid w:val="00934070"/>
    <w:rsid w:val="009355CF"/>
    <w:rsid w:val="0093607D"/>
    <w:rsid w:val="00936FAF"/>
    <w:rsid w:val="00937134"/>
    <w:rsid w:val="00937201"/>
    <w:rsid w:val="00937FEE"/>
    <w:rsid w:val="00942046"/>
    <w:rsid w:val="00942238"/>
    <w:rsid w:val="0094230A"/>
    <w:rsid w:val="00942E66"/>
    <w:rsid w:val="00943881"/>
    <w:rsid w:val="009447D3"/>
    <w:rsid w:val="009448FA"/>
    <w:rsid w:val="00944EBB"/>
    <w:rsid w:val="009454A7"/>
    <w:rsid w:val="00945EB5"/>
    <w:rsid w:val="009462E3"/>
    <w:rsid w:val="009464E3"/>
    <w:rsid w:val="009468A0"/>
    <w:rsid w:val="00947063"/>
    <w:rsid w:val="00947536"/>
    <w:rsid w:val="00950779"/>
    <w:rsid w:val="00950A4E"/>
    <w:rsid w:val="00950B1B"/>
    <w:rsid w:val="00950D87"/>
    <w:rsid w:val="00951518"/>
    <w:rsid w:val="0095155D"/>
    <w:rsid w:val="00952F65"/>
    <w:rsid w:val="00953F74"/>
    <w:rsid w:val="0095481C"/>
    <w:rsid w:val="0095482F"/>
    <w:rsid w:val="00954885"/>
    <w:rsid w:val="00954A17"/>
    <w:rsid w:val="00954D3C"/>
    <w:rsid w:val="00956663"/>
    <w:rsid w:val="00957843"/>
    <w:rsid w:val="00957E32"/>
    <w:rsid w:val="00960046"/>
    <w:rsid w:val="00960619"/>
    <w:rsid w:val="00960672"/>
    <w:rsid w:val="00960A26"/>
    <w:rsid w:val="00960C10"/>
    <w:rsid w:val="00960D3E"/>
    <w:rsid w:val="009614A2"/>
    <w:rsid w:val="00961A5F"/>
    <w:rsid w:val="00961F01"/>
    <w:rsid w:val="00962B74"/>
    <w:rsid w:val="009653A9"/>
    <w:rsid w:val="0096574F"/>
    <w:rsid w:val="00966217"/>
    <w:rsid w:val="00966B72"/>
    <w:rsid w:val="00970040"/>
    <w:rsid w:val="0097059E"/>
    <w:rsid w:val="00971DD8"/>
    <w:rsid w:val="00973D7E"/>
    <w:rsid w:val="00973DA0"/>
    <w:rsid w:val="009759EB"/>
    <w:rsid w:val="00975B87"/>
    <w:rsid w:val="00976499"/>
    <w:rsid w:val="00976CDF"/>
    <w:rsid w:val="00976DC6"/>
    <w:rsid w:val="00977379"/>
    <w:rsid w:val="0098128C"/>
    <w:rsid w:val="009825FF"/>
    <w:rsid w:val="00982903"/>
    <w:rsid w:val="009832AA"/>
    <w:rsid w:val="00983596"/>
    <w:rsid w:val="009836EC"/>
    <w:rsid w:val="00984050"/>
    <w:rsid w:val="0098436D"/>
    <w:rsid w:val="009846A3"/>
    <w:rsid w:val="00984768"/>
    <w:rsid w:val="0098508D"/>
    <w:rsid w:val="00985159"/>
    <w:rsid w:val="0098670B"/>
    <w:rsid w:val="00986925"/>
    <w:rsid w:val="009869D3"/>
    <w:rsid w:val="00986BDC"/>
    <w:rsid w:val="00987482"/>
    <w:rsid w:val="009901BA"/>
    <w:rsid w:val="00990D5F"/>
    <w:rsid w:val="00992F12"/>
    <w:rsid w:val="00994B6F"/>
    <w:rsid w:val="00994CA1"/>
    <w:rsid w:val="00994D9F"/>
    <w:rsid w:val="00995D60"/>
    <w:rsid w:val="00996A4C"/>
    <w:rsid w:val="00997356"/>
    <w:rsid w:val="00997BE8"/>
    <w:rsid w:val="009A0257"/>
    <w:rsid w:val="009A092C"/>
    <w:rsid w:val="009A122E"/>
    <w:rsid w:val="009A1389"/>
    <w:rsid w:val="009A1420"/>
    <w:rsid w:val="009A27DE"/>
    <w:rsid w:val="009A28E4"/>
    <w:rsid w:val="009A3D17"/>
    <w:rsid w:val="009A4CC5"/>
    <w:rsid w:val="009A5502"/>
    <w:rsid w:val="009A56DD"/>
    <w:rsid w:val="009A5A46"/>
    <w:rsid w:val="009A6A47"/>
    <w:rsid w:val="009A6D2C"/>
    <w:rsid w:val="009A703C"/>
    <w:rsid w:val="009A7077"/>
    <w:rsid w:val="009A74B7"/>
    <w:rsid w:val="009A7503"/>
    <w:rsid w:val="009B03DD"/>
    <w:rsid w:val="009B0805"/>
    <w:rsid w:val="009B14E2"/>
    <w:rsid w:val="009B1D64"/>
    <w:rsid w:val="009B1E5B"/>
    <w:rsid w:val="009B28A7"/>
    <w:rsid w:val="009B38A6"/>
    <w:rsid w:val="009B5959"/>
    <w:rsid w:val="009B5C7D"/>
    <w:rsid w:val="009B648E"/>
    <w:rsid w:val="009B6670"/>
    <w:rsid w:val="009B69F4"/>
    <w:rsid w:val="009B7600"/>
    <w:rsid w:val="009B7AD3"/>
    <w:rsid w:val="009B7F6C"/>
    <w:rsid w:val="009C095A"/>
    <w:rsid w:val="009C1F4A"/>
    <w:rsid w:val="009C27F2"/>
    <w:rsid w:val="009C28D4"/>
    <w:rsid w:val="009C296B"/>
    <w:rsid w:val="009C3B60"/>
    <w:rsid w:val="009C461C"/>
    <w:rsid w:val="009C5C1B"/>
    <w:rsid w:val="009C5F6E"/>
    <w:rsid w:val="009C62A2"/>
    <w:rsid w:val="009C6360"/>
    <w:rsid w:val="009C64A2"/>
    <w:rsid w:val="009C67A4"/>
    <w:rsid w:val="009C6FAC"/>
    <w:rsid w:val="009C70E5"/>
    <w:rsid w:val="009C710B"/>
    <w:rsid w:val="009C7160"/>
    <w:rsid w:val="009C742C"/>
    <w:rsid w:val="009C7B82"/>
    <w:rsid w:val="009D040C"/>
    <w:rsid w:val="009D0984"/>
    <w:rsid w:val="009D14BF"/>
    <w:rsid w:val="009D3204"/>
    <w:rsid w:val="009D3967"/>
    <w:rsid w:val="009D3A73"/>
    <w:rsid w:val="009D3E1D"/>
    <w:rsid w:val="009D5328"/>
    <w:rsid w:val="009D59D5"/>
    <w:rsid w:val="009D5BD9"/>
    <w:rsid w:val="009D6584"/>
    <w:rsid w:val="009D6AD5"/>
    <w:rsid w:val="009D6AF2"/>
    <w:rsid w:val="009D6C3E"/>
    <w:rsid w:val="009D6D28"/>
    <w:rsid w:val="009D7364"/>
    <w:rsid w:val="009D767E"/>
    <w:rsid w:val="009D77D9"/>
    <w:rsid w:val="009E02EC"/>
    <w:rsid w:val="009E088B"/>
    <w:rsid w:val="009E18D1"/>
    <w:rsid w:val="009E1BCC"/>
    <w:rsid w:val="009E1F0F"/>
    <w:rsid w:val="009E2A97"/>
    <w:rsid w:val="009E2C8D"/>
    <w:rsid w:val="009E3D9D"/>
    <w:rsid w:val="009E6DD9"/>
    <w:rsid w:val="009E78A2"/>
    <w:rsid w:val="009F00B5"/>
    <w:rsid w:val="009F01C7"/>
    <w:rsid w:val="009F0438"/>
    <w:rsid w:val="009F0476"/>
    <w:rsid w:val="009F1882"/>
    <w:rsid w:val="009F1E88"/>
    <w:rsid w:val="009F27E1"/>
    <w:rsid w:val="009F345B"/>
    <w:rsid w:val="009F386F"/>
    <w:rsid w:val="009F472A"/>
    <w:rsid w:val="009F5C54"/>
    <w:rsid w:val="009F60E3"/>
    <w:rsid w:val="009F686E"/>
    <w:rsid w:val="009F68DA"/>
    <w:rsid w:val="009F6DC4"/>
    <w:rsid w:val="009F7492"/>
    <w:rsid w:val="009F7796"/>
    <w:rsid w:val="009F792A"/>
    <w:rsid w:val="00A00738"/>
    <w:rsid w:val="00A01573"/>
    <w:rsid w:val="00A02373"/>
    <w:rsid w:val="00A03B7C"/>
    <w:rsid w:val="00A047D3"/>
    <w:rsid w:val="00A04929"/>
    <w:rsid w:val="00A04A9E"/>
    <w:rsid w:val="00A04BD0"/>
    <w:rsid w:val="00A05F05"/>
    <w:rsid w:val="00A068F3"/>
    <w:rsid w:val="00A10231"/>
    <w:rsid w:val="00A10319"/>
    <w:rsid w:val="00A10AF3"/>
    <w:rsid w:val="00A10E0B"/>
    <w:rsid w:val="00A116C5"/>
    <w:rsid w:val="00A11A3B"/>
    <w:rsid w:val="00A13E03"/>
    <w:rsid w:val="00A1537A"/>
    <w:rsid w:val="00A15606"/>
    <w:rsid w:val="00A15720"/>
    <w:rsid w:val="00A166B0"/>
    <w:rsid w:val="00A171A0"/>
    <w:rsid w:val="00A172B8"/>
    <w:rsid w:val="00A1791B"/>
    <w:rsid w:val="00A20B58"/>
    <w:rsid w:val="00A20CC0"/>
    <w:rsid w:val="00A20D4E"/>
    <w:rsid w:val="00A20FBE"/>
    <w:rsid w:val="00A210A5"/>
    <w:rsid w:val="00A21757"/>
    <w:rsid w:val="00A21AE4"/>
    <w:rsid w:val="00A21F5F"/>
    <w:rsid w:val="00A2248E"/>
    <w:rsid w:val="00A22B5E"/>
    <w:rsid w:val="00A22D65"/>
    <w:rsid w:val="00A23177"/>
    <w:rsid w:val="00A231EF"/>
    <w:rsid w:val="00A23799"/>
    <w:rsid w:val="00A239F4"/>
    <w:rsid w:val="00A24704"/>
    <w:rsid w:val="00A24976"/>
    <w:rsid w:val="00A24F4D"/>
    <w:rsid w:val="00A25748"/>
    <w:rsid w:val="00A25887"/>
    <w:rsid w:val="00A25EE4"/>
    <w:rsid w:val="00A26244"/>
    <w:rsid w:val="00A27174"/>
    <w:rsid w:val="00A2760F"/>
    <w:rsid w:val="00A2797E"/>
    <w:rsid w:val="00A31CD3"/>
    <w:rsid w:val="00A32F6A"/>
    <w:rsid w:val="00A33137"/>
    <w:rsid w:val="00A34372"/>
    <w:rsid w:val="00A34831"/>
    <w:rsid w:val="00A354DD"/>
    <w:rsid w:val="00A37107"/>
    <w:rsid w:val="00A37D28"/>
    <w:rsid w:val="00A42585"/>
    <w:rsid w:val="00A42862"/>
    <w:rsid w:val="00A42FA1"/>
    <w:rsid w:val="00A434A4"/>
    <w:rsid w:val="00A43862"/>
    <w:rsid w:val="00A43D10"/>
    <w:rsid w:val="00A4410E"/>
    <w:rsid w:val="00A44253"/>
    <w:rsid w:val="00A44F54"/>
    <w:rsid w:val="00A450E2"/>
    <w:rsid w:val="00A46048"/>
    <w:rsid w:val="00A460FD"/>
    <w:rsid w:val="00A466C0"/>
    <w:rsid w:val="00A46C62"/>
    <w:rsid w:val="00A4762F"/>
    <w:rsid w:val="00A476C3"/>
    <w:rsid w:val="00A47FA8"/>
    <w:rsid w:val="00A503FE"/>
    <w:rsid w:val="00A504F4"/>
    <w:rsid w:val="00A505C1"/>
    <w:rsid w:val="00A51903"/>
    <w:rsid w:val="00A5253C"/>
    <w:rsid w:val="00A530C8"/>
    <w:rsid w:val="00A5672B"/>
    <w:rsid w:val="00A56778"/>
    <w:rsid w:val="00A56A21"/>
    <w:rsid w:val="00A571BC"/>
    <w:rsid w:val="00A57483"/>
    <w:rsid w:val="00A60865"/>
    <w:rsid w:val="00A60C88"/>
    <w:rsid w:val="00A622D1"/>
    <w:rsid w:val="00A6294F"/>
    <w:rsid w:val="00A62F30"/>
    <w:rsid w:val="00A6330D"/>
    <w:rsid w:val="00A6343C"/>
    <w:rsid w:val="00A643AB"/>
    <w:rsid w:val="00A6476A"/>
    <w:rsid w:val="00A647DA"/>
    <w:rsid w:val="00A649F0"/>
    <w:rsid w:val="00A6557A"/>
    <w:rsid w:val="00A659D3"/>
    <w:rsid w:val="00A65EC2"/>
    <w:rsid w:val="00A66A99"/>
    <w:rsid w:val="00A67D95"/>
    <w:rsid w:val="00A70223"/>
    <w:rsid w:val="00A70AC9"/>
    <w:rsid w:val="00A70CC7"/>
    <w:rsid w:val="00A71D0E"/>
    <w:rsid w:val="00A7242D"/>
    <w:rsid w:val="00A72608"/>
    <w:rsid w:val="00A73196"/>
    <w:rsid w:val="00A73DC4"/>
    <w:rsid w:val="00A740E5"/>
    <w:rsid w:val="00A7430D"/>
    <w:rsid w:val="00A748D8"/>
    <w:rsid w:val="00A74BC4"/>
    <w:rsid w:val="00A75149"/>
    <w:rsid w:val="00A75397"/>
    <w:rsid w:val="00A7543D"/>
    <w:rsid w:val="00A75946"/>
    <w:rsid w:val="00A75BD9"/>
    <w:rsid w:val="00A7600C"/>
    <w:rsid w:val="00A76253"/>
    <w:rsid w:val="00A769F4"/>
    <w:rsid w:val="00A779D2"/>
    <w:rsid w:val="00A77D0C"/>
    <w:rsid w:val="00A81CDA"/>
    <w:rsid w:val="00A8314A"/>
    <w:rsid w:val="00A83AAD"/>
    <w:rsid w:val="00A848C9"/>
    <w:rsid w:val="00A84BB6"/>
    <w:rsid w:val="00A85227"/>
    <w:rsid w:val="00A861A0"/>
    <w:rsid w:val="00A86AD2"/>
    <w:rsid w:val="00A870EE"/>
    <w:rsid w:val="00A87955"/>
    <w:rsid w:val="00A879B2"/>
    <w:rsid w:val="00A90044"/>
    <w:rsid w:val="00A902D1"/>
    <w:rsid w:val="00A91915"/>
    <w:rsid w:val="00A92265"/>
    <w:rsid w:val="00A924E9"/>
    <w:rsid w:val="00A9311A"/>
    <w:rsid w:val="00A93197"/>
    <w:rsid w:val="00A93E6B"/>
    <w:rsid w:val="00A93EFA"/>
    <w:rsid w:val="00A9477E"/>
    <w:rsid w:val="00A94EBC"/>
    <w:rsid w:val="00A95521"/>
    <w:rsid w:val="00A95632"/>
    <w:rsid w:val="00A96507"/>
    <w:rsid w:val="00A9710F"/>
    <w:rsid w:val="00A97241"/>
    <w:rsid w:val="00A97AE2"/>
    <w:rsid w:val="00AA0172"/>
    <w:rsid w:val="00AA0B00"/>
    <w:rsid w:val="00AA0B56"/>
    <w:rsid w:val="00AA1D3D"/>
    <w:rsid w:val="00AA1DAE"/>
    <w:rsid w:val="00AA24C0"/>
    <w:rsid w:val="00AA2C42"/>
    <w:rsid w:val="00AA3BE4"/>
    <w:rsid w:val="00AA547E"/>
    <w:rsid w:val="00AA5D4E"/>
    <w:rsid w:val="00AA6ABD"/>
    <w:rsid w:val="00AA7413"/>
    <w:rsid w:val="00AA7625"/>
    <w:rsid w:val="00AA7B30"/>
    <w:rsid w:val="00AB02CB"/>
    <w:rsid w:val="00AB0425"/>
    <w:rsid w:val="00AB062D"/>
    <w:rsid w:val="00AB109F"/>
    <w:rsid w:val="00AB1698"/>
    <w:rsid w:val="00AB21CA"/>
    <w:rsid w:val="00AB294C"/>
    <w:rsid w:val="00AB4150"/>
    <w:rsid w:val="00AB4325"/>
    <w:rsid w:val="00AB5544"/>
    <w:rsid w:val="00AB6078"/>
    <w:rsid w:val="00AB6210"/>
    <w:rsid w:val="00AB6BB3"/>
    <w:rsid w:val="00AB7AB9"/>
    <w:rsid w:val="00AC20D0"/>
    <w:rsid w:val="00AC320D"/>
    <w:rsid w:val="00AC3F63"/>
    <w:rsid w:val="00AC5187"/>
    <w:rsid w:val="00AC5F8D"/>
    <w:rsid w:val="00AC6C38"/>
    <w:rsid w:val="00AC7040"/>
    <w:rsid w:val="00AC7699"/>
    <w:rsid w:val="00AD005A"/>
    <w:rsid w:val="00AD015B"/>
    <w:rsid w:val="00AD0785"/>
    <w:rsid w:val="00AD1769"/>
    <w:rsid w:val="00AD1AAF"/>
    <w:rsid w:val="00AD1B08"/>
    <w:rsid w:val="00AD1FA5"/>
    <w:rsid w:val="00AD22FC"/>
    <w:rsid w:val="00AD2365"/>
    <w:rsid w:val="00AD2A14"/>
    <w:rsid w:val="00AD2B78"/>
    <w:rsid w:val="00AD2D9E"/>
    <w:rsid w:val="00AD37BF"/>
    <w:rsid w:val="00AD3F97"/>
    <w:rsid w:val="00AD480D"/>
    <w:rsid w:val="00AD4A90"/>
    <w:rsid w:val="00AD53CE"/>
    <w:rsid w:val="00AD5950"/>
    <w:rsid w:val="00AD5C0A"/>
    <w:rsid w:val="00AD5C11"/>
    <w:rsid w:val="00AD6E2A"/>
    <w:rsid w:val="00AD6E3B"/>
    <w:rsid w:val="00AE003F"/>
    <w:rsid w:val="00AE162C"/>
    <w:rsid w:val="00AE1635"/>
    <w:rsid w:val="00AE1716"/>
    <w:rsid w:val="00AE1729"/>
    <w:rsid w:val="00AE1990"/>
    <w:rsid w:val="00AE265E"/>
    <w:rsid w:val="00AE367D"/>
    <w:rsid w:val="00AE3D60"/>
    <w:rsid w:val="00AE3E7B"/>
    <w:rsid w:val="00AE4024"/>
    <w:rsid w:val="00AE4560"/>
    <w:rsid w:val="00AE45C5"/>
    <w:rsid w:val="00AE46C3"/>
    <w:rsid w:val="00AE4B18"/>
    <w:rsid w:val="00AE53B6"/>
    <w:rsid w:val="00AE5552"/>
    <w:rsid w:val="00AE606B"/>
    <w:rsid w:val="00AE60B9"/>
    <w:rsid w:val="00AE63B8"/>
    <w:rsid w:val="00AE68C3"/>
    <w:rsid w:val="00AE7812"/>
    <w:rsid w:val="00AE781B"/>
    <w:rsid w:val="00AE790D"/>
    <w:rsid w:val="00AF0424"/>
    <w:rsid w:val="00AF0805"/>
    <w:rsid w:val="00AF08BB"/>
    <w:rsid w:val="00AF0C69"/>
    <w:rsid w:val="00AF1153"/>
    <w:rsid w:val="00AF1DC6"/>
    <w:rsid w:val="00AF2102"/>
    <w:rsid w:val="00AF2A75"/>
    <w:rsid w:val="00AF39CD"/>
    <w:rsid w:val="00AF4151"/>
    <w:rsid w:val="00AF5772"/>
    <w:rsid w:val="00AF57B9"/>
    <w:rsid w:val="00AF640D"/>
    <w:rsid w:val="00AF7814"/>
    <w:rsid w:val="00B00884"/>
    <w:rsid w:val="00B00AD6"/>
    <w:rsid w:val="00B01B2F"/>
    <w:rsid w:val="00B021B2"/>
    <w:rsid w:val="00B022E4"/>
    <w:rsid w:val="00B0235A"/>
    <w:rsid w:val="00B025D6"/>
    <w:rsid w:val="00B02928"/>
    <w:rsid w:val="00B03CCD"/>
    <w:rsid w:val="00B045C9"/>
    <w:rsid w:val="00B04C89"/>
    <w:rsid w:val="00B0579A"/>
    <w:rsid w:val="00B06520"/>
    <w:rsid w:val="00B06571"/>
    <w:rsid w:val="00B066FF"/>
    <w:rsid w:val="00B06B0A"/>
    <w:rsid w:val="00B07B5F"/>
    <w:rsid w:val="00B07C5E"/>
    <w:rsid w:val="00B07EC9"/>
    <w:rsid w:val="00B106D6"/>
    <w:rsid w:val="00B108BC"/>
    <w:rsid w:val="00B108E6"/>
    <w:rsid w:val="00B1111F"/>
    <w:rsid w:val="00B11B96"/>
    <w:rsid w:val="00B1202A"/>
    <w:rsid w:val="00B12356"/>
    <w:rsid w:val="00B1275A"/>
    <w:rsid w:val="00B1279F"/>
    <w:rsid w:val="00B12AAD"/>
    <w:rsid w:val="00B12DFD"/>
    <w:rsid w:val="00B134CA"/>
    <w:rsid w:val="00B1378A"/>
    <w:rsid w:val="00B13A4A"/>
    <w:rsid w:val="00B14CC1"/>
    <w:rsid w:val="00B14E76"/>
    <w:rsid w:val="00B15A58"/>
    <w:rsid w:val="00B161B3"/>
    <w:rsid w:val="00B16865"/>
    <w:rsid w:val="00B16BE1"/>
    <w:rsid w:val="00B16C90"/>
    <w:rsid w:val="00B16D48"/>
    <w:rsid w:val="00B17744"/>
    <w:rsid w:val="00B17BFD"/>
    <w:rsid w:val="00B17EF3"/>
    <w:rsid w:val="00B17F18"/>
    <w:rsid w:val="00B20790"/>
    <w:rsid w:val="00B20901"/>
    <w:rsid w:val="00B21155"/>
    <w:rsid w:val="00B21406"/>
    <w:rsid w:val="00B21C2B"/>
    <w:rsid w:val="00B22446"/>
    <w:rsid w:val="00B2281F"/>
    <w:rsid w:val="00B22EF3"/>
    <w:rsid w:val="00B233BA"/>
    <w:rsid w:val="00B24CD4"/>
    <w:rsid w:val="00B251DC"/>
    <w:rsid w:val="00B255E0"/>
    <w:rsid w:val="00B25F58"/>
    <w:rsid w:val="00B2652F"/>
    <w:rsid w:val="00B26E49"/>
    <w:rsid w:val="00B278AA"/>
    <w:rsid w:val="00B27D74"/>
    <w:rsid w:val="00B30602"/>
    <w:rsid w:val="00B30BE5"/>
    <w:rsid w:val="00B310F0"/>
    <w:rsid w:val="00B31B94"/>
    <w:rsid w:val="00B3353A"/>
    <w:rsid w:val="00B33DCE"/>
    <w:rsid w:val="00B34116"/>
    <w:rsid w:val="00B3618B"/>
    <w:rsid w:val="00B378A9"/>
    <w:rsid w:val="00B37EA8"/>
    <w:rsid w:val="00B40CDB"/>
    <w:rsid w:val="00B41352"/>
    <w:rsid w:val="00B41943"/>
    <w:rsid w:val="00B41E9C"/>
    <w:rsid w:val="00B41ED8"/>
    <w:rsid w:val="00B420AB"/>
    <w:rsid w:val="00B423D3"/>
    <w:rsid w:val="00B425E2"/>
    <w:rsid w:val="00B42D74"/>
    <w:rsid w:val="00B43166"/>
    <w:rsid w:val="00B433CE"/>
    <w:rsid w:val="00B4460F"/>
    <w:rsid w:val="00B452D2"/>
    <w:rsid w:val="00B4544B"/>
    <w:rsid w:val="00B45D41"/>
    <w:rsid w:val="00B460A4"/>
    <w:rsid w:val="00B46FA2"/>
    <w:rsid w:val="00B4718C"/>
    <w:rsid w:val="00B472FB"/>
    <w:rsid w:val="00B47A36"/>
    <w:rsid w:val="00B47ED7"/>
    <w:rsid w:val="00B504B6"/>
    <w:rsid w:val="00B505F5"/>
    <w:rsid w:val="00B51FFB"/>
    <w:rsid w:val="00B5206C"/>
    <w:rsid w:val="00B532AB"/>
    <w:rsid w:val="00B5366C"/>
    <w:rsid w:val="00B537F7"/>
    <w:rsid w:val="00B53E26"/>
    <w:rsid w:val="00B545C4"/>
    <w:rsid w:val="00B54614"/>
    <w:rsid w:val="00B5499D"/>
    <w:rsid w:val="00B558A6"/>
    <w:rsid w:val="00B55A37"/>
    <w:rsid w:val="00B56E3D"/>
    <w:rsid w:val="00B574E6"/>
    <w:rsid w:val="00B605D1"/>
    <w:rsid w:val="00B609B0"/>
    <w:rsid w:val="00B61624"/>
    <w:rsid w:val="00B6164B"/>
    <w:rsid w:val="00B61770"/>
    <w:rsid w:val="00B62103"/>
    <w:rsid w:val="00B62260"/>
    <w:rsid w:val="00B623F8"/>
    <w:rsid w:val="00B62901"/>
    <w:rsid w:val="00B62C4B"/>
    <w:rsid w:val="00B62CF5"/>
    <w:rsid w:val="00B635A5"/>
    <w:rsid w:val="00B6435D"/>
    <w:rsid w:val="00B64611"/>
    <w:rsid w:val="00B64768"/>
    <w:rsid w:val="00B64C22"/>
    <w:rsid w:val="00B65ACC"/>
    <w:rsid w:val="00B660F8"/>
    <w:rsid w:val="00B662F4"/>
    <w:rsid w:val="00B6700F"/>
    <w:rsid w:val="00B67E8B"/>
    <w:rsid w:val="00B701A2"/>
    <w:rsid w:val="00B70211"/>
    <w:rsid w:val="00B70F4C"/>
    <w:rsid w:val="00B71F0F"/>
    <w:rsid w:val="00B7224A"/>
    <w:rsid w:val="00B726E8"/>
    <w:rsid w:val="00B7291D"/>
    <w:rsid w:val="00B72B1B"/>
    <w:rsid w:val="00B73C56"/>
    <w:rsid w:val="00B73D92"/>
    <w:rsid w:val="00B73FA9"/>
    <w:rsid w:val="00B74024"/>
    <w:rsid w:val="00B740F7"/>
    <w:rsid w:val="00B74479"/>
    <w:rsid w:val="00B74993"/>
    <w:rsid w:val="00B75593"/>
    <w:rsid w:val="00B7566E"/>
    <w:rsid w:val="00B75C7F"/>
    <w:rsid w:val="00B765EC"/>
    <w:rsid w:val="00B76D1A"/>
    <w:rsid w:val="00B7733D"/>
    <w:rsid w:val="00B779C0"/>
    <w:rsid w:val="00B77C6B"/>
    <w:rsid w:val="00B80619"/>
    <w:rsid w:val="00B8068F"/>
    <w:rsid w:val="00B81A8C"/>
    <w:rsid w:val="00B81D33"/>
    <w:rsid w:val="00B82EE9"/>
    <w:rsid w:val="00B83068"/>
    <w:rsid w:val="00B8330C"/>
    <w:rsid w:val="00B841BE"/>
    <w:rsid w:val="00B8443A"/>
    <w:rsid w:val="00B84EE7"/>
    <w:rsid w:val="00B85982"/>
    <w:rsid w:val="00B85AFA"/>
    <w:rsid w:val="00B85D49"/>
    <w:rsid w:val="00B868D5"/>
    <w:rsid w:val="00B8693D"/>
    <w:rsid w:val="00B86990"/>
    <w:rsid w:val="00B86C2C"/>
    <w:rsid w:val="00B86D0A"/>
    <w:rsid w:val="00B8781B"/>
    <w:rsid w:val="00B87BF2"/>
    <w:rsid w:val="00B87BF4"/>
    <w:rsid w:val="00B87D4F"/>
    <w:rsid w:val="00B87E19"/>
    <w:rsid w:val="00B9042A"/>
    <w:rsid w:val="00B90435"/>
    <w:rsid w:val="00B918B4"/>
    <w:rsid w:val="00B91D36"/>
    <w:rsid w:val="00B9281B"/>
    <w:rsid w:val="00B92FE9"/>
    <w:rsid w:val="00B930D8"/>
    <w:rsid w:val="00B93B47"/>
    <w:rsid w:val="00B94376"/>
    <w:rsid w:val="00B94717"/>
    <w:rsid w:val="00B968CF"/>
    <w:rsid w:val="00B97B5C"/>
    <w:rsid w:val="00B97C5C"/>
    <w:rsid w:val="00BA1321"/>
    <w:rsid w:val="00BA279B"/>
    <w:rsid w:val="00BA2AD1"/>
    <w:rsid w:val="00BA329D"/>
    <w:rsid w:val="00BA352E"/>
    <w:rsid w:val="00BA43A3"/>
    <w:rsid w:val="00BA46CA"/>
    <w:rsid w:val="00BA4B8A"/>
    <w:rsid w:val="00BA60FC"/>
    <w:rsid w:val="00BA6442"/>
    <w:rsid w:val="00BA7688"/>
    <w:rsid w:val="00BB0427"/>
    <w:rsid w:val="00BB049C"/>
    <w:rsid w:val="00BB18D9"/>
    <w:rsid w:val="00BB1FAE"/>
    <w:rsid w:val="00BB472F"/>
    <w:rsid w:val="00BB4B59"/>
    <w:rsid w:val="00BB519E"/>
    <w:rsid w:val="00BB542B"/>
    <w:rsid w:val="00BB54AC"/>
    <w:rsid w:val="00BB5F87"/>
    <w:rsid w:val="00BB66D2"/>
    <w:rsid w:val="00BB699D"/>
    <w:rsid w:val="00BB70A7"/>
    <w:rsid w:val="00BB74D4"/>
    <w:rsid w:val="00BB7B99"/>
    <w:rsid w:val="00BC1358"/>
    <w:rsid w:val="00BC2051"/>
    <w:rsid w:val="00BC27A6"/>
    <w:rsid w:val="00BC29D6"/>
    <w:rsid w:val="00BC2EEB"/>
    <w:rsid w:val="00BC303F"/>
    <w:rsid w:val="00BC3598"/>
    <w:rsid w:val="00BC3BD9"/>
    <w:rsid w:val="00BC4519"/>
    <w:rsid w:val="00BC4827"/>
    <w:rsid w:val="00BC5ECA"/>
    <w:rsid w:val="00BC5EE5"/>
    <w:rsid w:val="00BC660C"/>
    <w:rsid w:val="00BC6FE0"/>
    <w:rsid w:val="00BC7CAC"/>
    <w:rsid w:val="00BD04D9"/>
    <w:rsid w:val="00BD086D"/>
    <w:rsid w:val="00BD0F70"/>
    <w:rsid w:val="00BD1113"/>
    <w:rsid w:val="00BD17A0"/>
    <w:rsid w:val="00BD1F91"/>
    <w:rsid w:val="00BD2605"/>
    <w:rsid w:val="00BD2CDD"/>
    <w:rsid w:val="00BD2E79"/>
    <w:rsid w:val="00BD3D47"/>
    <w:rsid w:val="00BD4361"/>
    <w:rsid w:val="00BD4526"/>
    <w:rsid w:val="00BD5B23"/>
    <w:rsid w:val="00BD5EED"/>
    <w:rsid w:val="00BD60F5"/>
    <w:rsid w:val="00BD6BF3"/>
    <w:rsid w:val="00BD6C6A"/>
    <w:rsid w:val="00BD727C"/>
    <w:rsid w:val="00BD7CD0"/>
    <w:rsid w:val="00BD7FB3"/>
    <w:rsid w:val="00BE0675"/>
    <w:rsid w:val="00BE0B8C"/>
    <w:rsid w:val="00BE0CD8"/>
    <w:rsid w:val="00BE15B8"/>
    <w:rsid w:val="00BE1697"/>
    <w:rsid w:val="00BE1C57"/>
    <w:rsid w:val="00BE1CF7"/>
    <w:rsid w:val="00BE1E83"/>
    <w:rsid w:val="00BE1EF9"/>
    <w:rsid w:val="00BE2053"/>
    <w:rsid w:val="00BE2D44"/>
    <w:rsid w:val="00BE4192"/>
    <w:rsid w:val="00BE4632"/>
    <w:rsid w:val="00BE4D2F"/>
    <w:rsid w:val="00BE5221"/>
    <w:rsid w:val="00BE53B2"/>
    <w:rsid w:val="00BE57F2"/>
    <w:rsid w:val="00BE6E4A"/>
    <w:rsid w:val="00BE7831"/>
    <w:rsid w:val="00BE7AF6"/>
    <w:rsid w:val="00BF29EF"/>
    <w:rsid w:val="00BF2CD4"/>
    <w:rsid w:val="00BF2EA9"/>
    <w:rsid w:val="00BF4092"/>
    <w:rsid w:val="00BF4268"/>
    <w:rsid w:val="00BF4BAA"/>
    <w:rsid w:val="00BF4CB7"/>
    <w:rsid w:val="00BF5795"/>
    <w:rsid w:val="00BF5B9E"/>
    <w:rsid w:val="00BF5E69"/>
    <w:rsid w:val="00BF5EE2"/>
    <w:rsid w:val="00BF6961"/>
    <w:rsid w:val="00BF6DDD"/>
    <w:rsid w:val="00BF717D"/>
    <w:rsid w:val="00C0020D"/>
    <w:rsid w:val="00C00449"/>
    <w:rsid w:val="00C00577"/>
    <w:rsid w:val="00C0179C"/>
    <w:rsid w:val="00C01947"/>
    <w:rsid w:val="00C01F28"/>
    <w:rsid w:val="00C01F66"/>
    <w:rsid w:val="00C02245"/>
    <w:rsid w:val="00C02458"/>
    <w:rsid w:val="00C03A00"/>
    <w:rsid w:val="00C03F01"/>
    <w:rsid w:val="00C048E8"/>
    <w:rsid w:val="00C05C73"/>
    <w:rsid w:val="00C05F2A"/>
    <w:rsid w:val="00C064E8"/>
    <w:rsid w:val="00C06937"/>
    <w:rsid w:val="00C06D95"/>
    <w:rsid w:val="00C07CD3"/>
    <w:rsid w:val="00C07DA7"/>
    <w:rsid w:val="00C108DE"/>
    <w:rsid w:val="00C10BC9"/>
    <w:rsid w:val="00C110E9"/>
    <w:rsid w:val="00C12987"/>
    <w:rsid w:val="00C12FB8"/>
    <w:rsid w:val="00C13654"/>
    <w:rsid w:val="00C13CCD"/>
    <w:rsid w:val="00C14129"/>
    <w:rsid w:val="00C1465C"/>
    <w:rsid w:val="00C1514C"/>
    <w:rsid w:val="00C15B14"/>
    <w:rsid w:val="00C165A8"/>
    <w:rsid w:val="00C2145C"/>
    <w:rsid w:val="00C22638"/>
    <w:rsid w:val="00C22645"/>
    <w:rsid w:val="00C236EB"/>
    <w:rsid w:val="00C2376E"/>
    <w:rsid w:val="00C242D7"/>
    <w:rsid w:val="00C24414"/>
    <w:rsid w:val="00C245C5"/>
    <w:rsid w:val="00C24709"/>
    <w:rsid w:val="00C25520"/>
    <w:rsid w:val="00C256F7"/>
    <w:rsid w:val="00C261D9"/>
    <w:rsid w:val="00C264C8"/>
    <w:rsid w:val="00C2783C"/>
    <w:rsid w:val="00C27C49"/>
    <w:rsid w:val="00C27EBD"/>
    <w:rsid w:val="00C30174"/>
    <w:rsid w:val="00C306C7"/>
    <w:rsid w:val="00C309AF"/>
    <w:rsid w:val="00C31947"/>
    <w:rsid w:val="00C31D9A"/>
    <w:rsid w:val="00C3259F"/>
    <w:rsid w:val="00C332BE"/>
    <w:rsid w:val="00C335BC"/>
    <w:rsid w:val="00C33BB5"/>
    <w:rsid w:val="00C3467F"/>
    <w:rsid w:val="00C3490B"/>
    <w:rsid w:val="00C34B68"/>
    <w:rsid w:val="00C34FD6"/>
    <w:rsid w:val="00C35736"/>
    <w:rsid w:val="00C35828"/>
    <w:rsid w:val="00C3603C"/>
    <w:rsid w:val="00C3605A"/>
    <w:rsid w:val="00C36495"/>
    <w:rsid w:val="00C36A99"/>
    <w:rsid w:val="00C36D3C"/>
    <w:rsid w:val="00C36DC6"/>
    <w:rsid w:val="00C37FA2"/>
    <w:rsid w:val="00C40161"/>
    <w:rsid w:val="00C40A03"/>
    <w:rsid w:val="00C41F53"/>
    <w:rsid w:val="00C420AA"/>
    <w:rsid w:val="00C42B1C"/>
    <w:rsid w:val="00C43DAB"/>
    <w:rsid w:val="00C443B1"/>
    <w:rsid w:val="00C451F9"/>
    <w:rsid w:val="00C458A7"/>
    <w:rsid w:val="00C45E69"/>
    <w:rsid w:val="00C45ED9"/>
    <w:rsid w:val="00C46551"/>
    <w:rsid w:val="00C46858"/>
    <w:rsid w:val="00C46A4A"/>
    <w:rsid w:val="00C46C37"/>
    <w:rsid w:val="00C4758D"/>
    <w:rsid w:val="00C47FBB"/>
    <w:rsid w:val="00C501FC"/>
    <w:rsid w:val="00C50518"/>
    <w:rsid w:val="00C50C46"/>
    <w:rsid w:val="00C50F3A"/>
    <w:rsid w:val="00C5135F"/>
    <w:rsid w:val="00C5147B"/>
    <w:rsid w:val="00C52D56"/>
    <w:rsid w:val="00C52FFB"/>
    <w:rsid w:val="00C53F4A"/>
    <w:rsid w:val="00C54139"/>
    <w:rsid w:val="00C5413F"/>
    <w:rsid w:val="00C5418D"/>
    <w:rsid w:val="00C5432E"/>
    <w:rsid w:val="00C546CC"/>
    <w:rsid w:val="00C55840"/>
    <w:rsid w:val="00C56295"/>
    <w:rsid w:val="00C56375"/>
    <w:rsid w:val="00C56C73"/>
    <w:rsid w:val="00C57559"/>
    <w:rsid w:val="00C60E0E"/>
    <w:rsid w:val="00C61037"/>
    <w:rsid w:val="00C61305"/>
    <w:rsid w:val="00C61DEB"/>
    <w:rsid w:val="00C61E79"/>
    <w:rsid w:val="00C6236E"/>
    <w:rsid w:val="00C625AD"/>
    <w:rsid w:val="00C62996"/>
    <w:rsid w:val="00C62E71"/>
    <w:rsid w:val="00C62FA7"/>
    <w:rsid w:val="00C632C9"/>
    <w:rsid w:val="00C640AB"/>
    <w:rsid w:val="00C6666F"/>
    <w:rsid w:val="00C669CD"/>
    <w:rsid w:val="00C676AE"/>
    <w:rsid w:val="00C679A1"/>
    <w:rsid w:val="00C67FB4"/>
    <w:rsid w:val="00C700FC"/>
    <w:rsid w:val="00C71DD0"/>
    <w:rsid w:val="00C739B8"/>
    <w:rsid w:val="00C74D7D"/>
    <w:rsid w:val="00C74E4A"/>
    <w:rsid w:val="00C75383"/>
    <w:rsid w:val="00C75A37"/>
    <w:rsid w:val="00C75F22"/>
    <w:rsid w:val="00C767D7"/>
    <w:rsid w:val="00C770EB"/>
    <w:rsid w:val="00C77624"/>
    <w:rsid w:val="00C7774C"/>
    <w:rsid w:val="00C779B2"/>
    <w:rsid w:val="00C77AFB"/>
    <w:rsid w:val="00C77C76"/>
    <w:rsid w:val="00C8088E"/>
    <w:rsid w:val="00C818B4"/>
    <w:rsid w:val="00C8230E"/>
    <w:rsid w:val="00C8302E"/>
    <w:rsid w:val="00C8359B"/>
    <w:rsid w:val="00C84603"/>
    <w:rsid w:val="00C85120"/>
    <w:rsid w:val="00C85FD6"/>
    <w:rsid w:val="00C86354"/>
    <w:rsid w:val="00C8659A"/>
    <w:rsid w:val="00C8764D"/>
    <w:rsid w:val="00C90647"/>
    <w:rsid w:val="00C90E45"/>
    <w:rsid w:val="00C90EB3"/>
    <w:rsid w:val="00C9129B"/>
    <w:rsid w:val="00C92828"/>
    <w:rsid w:val="00C9283B"/>
    <w:rsid w:val="00C933C8"/>
    <w:rsid w:val="00C94139"/>
    <w:rsid w:val="00C944DF"/>
    <w:rsid w:val="00C94639"/>
    <w:rsid w:val="00C94CB9"/>
    <w:rsid w:val="00C94CBF"/>
    <w:rsid w:val="00C951FA"/>
    <w:rsid w:val="00C95E6C"/>
    <w:rsid w:val="00C97E30"/>
    <w:rsid w:val="00C97E7D"/>
    <w:rsid w:val="00CA0466"/>
    <w:rsid w:val="00CA05CE"/>
    <w:rsid w:val="00CA092E"/>
    <w:rsid w:val="00CA0BBA"/>
    <w:rsid w:val="00CA1104"/>
    <w:rsid w:val="00CA13D0"/>
    <w:rsid w:val="00CA16C0"/>
    <w:rsid w:val="00CA2BF9"/>
    <w:rsid w:val="00CA3019"/>
    <w:rsid w:val="00CA32ED"/>
    <w:rsid w:val="00CA3AE8"/>
    <w:rsid w:val="00CA3E3A"/>
    <w:rsid w:val="00CA40FA"/>
    <w:rsid w:val="00CA4190"/>
    <w:rsid w:val="00CA45FB"/>
    <w:rsid w:val="00CA4FB0"/>
    <w:rsid w:val="00CA513A"/>
    <w:rsid w:val="00CA561C"/>
    <w:rsid w:val="00CA5685"/>
    <w:rsid w:val="00CA5835"/>
    <w:rsid w:val="00CA5E88"/>
    <w:rsid w:val="00CA628F"/>
    <w:rsid w:val="00CA6629"/>
    <w:rsid w:val="00CA68DF"/>
    <w:rsid w:val="00CA6F6A"/>
    <w:rsid w:val="00CA7638"/>
    <w:rsid w:val="00CA7900"/>
    <w:rsid w:val="00CA7C40"/>
    <w:rsid w:val="00CA7CE0"/>
    <w:rsid w:val="00CB023F"/>
    <w:rsid w:val="00CB0C54"/>
    <w:rsid w:val="00CB151E"/>
    <w:rsid w:val="00CB17F4"/>
    <w:rsid w:val="00CB2FF5"/>
    <w:rsid w:val="00CB415D"/>
    <w:rsid w:val="00CB47AE"/>
    <w:rsid w:val="00CB4CD2"/>
    <w:rsid w:val="00CB5040"/>
    <w:rsid w:val="00CB5C61"/>
    <w:rsid w:val="00CB5D5F"/>
    <w:rsid w:val="00CB60BC"/>
    <w:rsid w:val="00CB61EB"/>
    <w:rsid w:val="00CB684D"/>
    <w:rsid w:val="00CB757A"/>
    <w:rsid w:val="00CB77DA"/>
    <w:rsid w:val="00CB7B99"/>
    <w:rsid w:val="00CC0658"/>
    <w:rsid w:val="00CC10EC"/>
    <w:rsid w:val="00CC1415"/>
    <w:rsid w:val="00CC1577"/>
    <w:rsid w:val="00CC1889"/>
    <w:rsid w:val="00CC18B1"/>
    <w:rsid w:val="00CC27AC"/>
    <w:rsid w:val="00CC4425"/>
    <w:rsid w:val="00CC4665"/>
    <w:rsid w:val="00CC4E76"/>
    <w:rsid w:val="00CC66A7"/>
    <w:rsid w:val="00CC6B0F"/>
    <w:rsid w:val="00CC7997"/>
    <w:rsid w:val="00CC7C13"/>
    <w:rsid w:val="00CD033F"/>
    <w:rsid w:val="00CD1284"/>
    <w:rsid w:val="00CD1528"/>
    <w:rsid w:val="00CD17EF"/>
    <w:rsid w:val="00CD1808"/>
    <w:rsid w:val="00CD1AA7"/>
    <w:rsid w:val="00CD1D47"/>
    <w:rsid w:val="00CD2086"/>
    <w:rsid w:val="00CD2A2D"/>
    <w:rsid w:val="00CD2B41"/>
    <w:rsid w:val="00CD3649"/>
    <w:rsid w:val="00CD3951"/>
    <w:rsid w:val="00CD5528"/>
    <w:rsid w:val="00CD5A1B"/>
    <w:rsid w:val="00CD609A"/>
    <w:rsid w:val="00CD62AC"/>
    <w:rsid w:val="00CD6307"/>
    <w:rsid w:val="00CD6F33"/>
    <w:rsid w:val="00CD735A"/>
    <w:rsid w:val="00CD7830"/>
    <w:rsid w:val="00CD7989"/>
    <w:rsid w:val="00CE02F4"/>
    <w:rsid w:val="00CE0EF0"/>
    <w:rsid w:val="00CE123E"/>
    <w:rsid w:val="00CE125D"/>
    <w:rsid w:val="00CE14D5"/>
    <w:rsid w:val="00CE15C4"/>
    <w:rsid w:val="00CE1656"/>
    <w:rsid w:val="00CE17B0"/>
    <w:rsid w:val="00CE2AB0"/>
    <w:rsid w:val="00CE2DE8"/>
    <w:rsid w:val="00CE430A"/>
    <w:rsid w:val="00CE454A"/>
    <w:rsid w:val="00CE4871"/>
    <w:rsid w:val="00CE525E"/>
    <w:rsid w:val="00CE529A"/>
    <w:rsid w:val="00CE5E9C"/>
    <w:rsid w:val="00CE648D"/>
    <w:rsid w:val="00CE6C34"/>
    <w:rsid w:val="00CF0089"/>
    <w:rsid w:val="00CF166D"/>
    <w:rsid w:val="00CF1734"/>
    <w:rsid w:val="00CF373C"/>
    <w:rsid w:val="00CF3A1D"/>
    <w:rsid w:val="00CF4535"/>
    <w:rsid w:val="00CF4606"/>
    <w:rsid w:val="00CF5255"/>
    <w:rsid w:val="00CF5F12"/>
    <w:rsid w:val="00CF6EE8"/>
    <w:rsid w:val="00CF7116"/>
    <w:rsid w:val="00D0032B"/>
    <w:rsid w:val="00D00450"/>
    <w:rsid w:val="00D0197E"/>
    <w:rsid w:val="00D019C5"/>
    <w:rsid w:val="00D0203B"/>
    <w:rsid w:val="00D021DF"/>
    <w:rsid w:val="00D02CAF"/>
    <w:rsid w:val="00D043E5"/>
    <w:rsid w:val="00D046EB"/>
    <w:rsid w:val="00D04C10"/>
    <w:rsid w:val="00D04E1E"/>
    <w:rsid w:val="00D05144"/>
    <w:rsid w:val="00D053D9"/>
    <w:rsid w:val="00D06993"/>
    <w:rsid w:val="00D06AA5"/>
    <w:rsid w:val="00D06D3E"/>
    <w:rsid w:val="00D06E90"/>
    <w:rsid w:val="00D073BD"/>
    <w:rsid w:val="00D07707"/>
    <w:rsid w:val="00D07B57"/>
    <w:rsid w:val="00D10950"/>
    <w:rsid w:val="00D109AB"/>
    <w:rsid w:val="00D10A0F"/>
    <w:rsid w:val="00D10EC7"/>
    <w:rsid w:val="00D11239"/>
    <w:rsid w:val="00D11F76"/>
    <w:rsid w:val="00D12E0E"/>
    <w:rsid w:val="00D133D9"/>
    <w:rsid w:val="00D13464"/>
    <w:rsid w:val="00D1372E"/>
    <w:rsid w:val="00D13D7D"/>
    <w:rsid w:val="00D14456"/>
    <w:rsid w:val="00D148E6"/>
    <w:rsid w:val="00D14EE7"/>
    <w:rsid w:val="00D15939"/>
    <w:rsid w:val="00D15D22"/>
    <w:rsid w:val="00D17C3C"/>
    <w:rsid w:val="00D2053F"/>
    <w:rsid w:val="00D20B3D"/>
    <w:rsid w:val="00D21187"/>
    <w:rsid w:val="00D26185"/>
    <w:rsid w:val="00D26969"/>
    <w:rsid w:val="00D26EC3"/>
    <w:rsid w:val="00D27360"/>
    <w:rsid w:val="00D27A2E"/>
    <w:rsid w:val="00D3005A"/>
    <w:rsid w:val="00D30203"/>
    <w:rsid w:val="00D3072A"/>
    <w:rsid w:val="00D30BE1"/>
    <w:rsid w:val="00D318BA"/>
    <w:rsid w:val="00D328AB"/>
    <w:rsid w:val="00D328D4"/>
    <w:rsid w:val="00D336C1"/>
    <w:rsid w:val="00D346AA"/>
    <w:rsid w:val="00D34A17"/>
    <w:rsid w:val="00D34AE6"/>
    <w:rsid w:val="00D350BA"/>
    <w:rsid w:val="00D357C7"/>
    <w:rsid w:val="00D368BE"/>
    <w:rsid w:val="00D37E05"/>
    <w:rsid w:val="00D401CF"/>
    <w:rsid w:val="00D4021A"/>
    <w:rsid w:val="00D40434"/>
    <w:rsid w:val="00D404AD"/>
    <w:rsid w:val="00D40CDF"/>
    <w:rsid w:val="00D4150A"/>
    <w:rsid w:val="00D415AC"/>
    <w:rsid w:val="00D43153"/>
    <w:rsid w:val="00D435A0"/>
    <w:rsid w:val="00D435A4"/>
    <w:rsid w:val="00D43A69"/>
    <w:rsid w:val="00D4461D"/>
    <w:rsid w:val="00D447D1"/>
    <w:rsid w:val="00D4501F"/>
    <w:rsid w:val="00D4513E"/>
    <w:rsid w:val="00D46543"/>
    <w:rsid w:val="00D465CA"/>
    <w:rsid w:val="00D46879"/>
    <w:rsid w:val="00D46ED9"/>
    <w:rsid w:val="00D50796"/>
    <w:rsid w:val="00D50CD1"/>
    <w:rsid w:val="00D5149E"/>
    <w:rsid w:val="00D51513"/>
    <w:rsid w:val="00D51D65"/>
    <w:rsid w:val="00D52000"/>
    <w:rsid w:val="00D52571"/>
    <w:rsid w:val="00D5265D"/>
    <w:rsid w:val="00D5268D"/>
    <w:rsid w:val="00D52E93"/>
    <w:rsid w:val="00D53677"/>
    <w:rsid w:val="00D540B8"/>
    <w:rsid w:val="00D541C8"/>
    <w:rsid w:val="00D545B0"/>
    <w:rsid w:val="00D556B1"/>
    <w:rsid w:val="00D56786"/>
    <w:rsid w:val="00D57272"/>
    <w:rsid w:val="00D577CF"/>
    <w:rsid w:val="00D57DD5"/>
    <w:rsid w:val="00D6018A"/>
    <w:rsid w:val="00D605E1"/>
    <w:rsid w:val="00D60BBA"/>
    <w:rsid w:val="00D616E3"/>
    <w:rsid w:val="00D6180A"/>
    <w:rsid w:val="00D622B1"/>
    <w:rsid w:val="00D62AEF"/>
    <w:rsid w:val="00D62E7E"/>
    <w:rsid w:val="00D639EB"/>
    <w:rsid w:val="00D64032"/>
    <w:rsid w:val="00D6436A"/>
    <w:rsid w:val="00D64F5C"/>
    <w:rsid w:val="00D65241"/>
    <w:rsid w:val="00D65D22"/>
    <w:rsid w:val="00D65E7E"/>
    <w:rsid w:val="00D660ED"/>
    <w:rsid w:val="00D6629D"/>
    <w:rsid w:val="00D66835"/>
    <w:rsid w:val="00D66ABE"/>
    <w:rsid w:val="00D67F8F"/>
    <w:rsid w:val="00D7062A"/>
    <w:rsid w:val="00D70A00"/>
    <w:rsid w:val="00D7174A"/>
    <w:rsid w:val="00D723C2"/>
    <w:rsid w:val="00D727AC"/>
    <w:rsid w:val="00D73D35"/>
    <w:rsid w:val="00D73E90"/>
    <w:rsid w:val="00D7491A"/>
    <w:rsid w:val="00D755A2"/>
    <w:rsid w:val="00D7688A"/>
    <w:rsid w:val="00D76917"/>
    <w:rsid w:val="00D76C6C"/>
    <w:rsid w:val="00D77889"/>
    <w:rsid w:val="00D80183"/>
    <w:rsid w:val="00D8025A"/>
    <w:rsid w:val="00D82835"/>
    <w:rsid w:val="00D82AE9"/>
    <w:rsid w:val="00D8310F"/>
    <w:rsid w:val="00D836B7"/>
    <w:rsid w:val="00D837E8"/>
    <w:rsid w:val="00D83B4C"/>
    <w:rsid w:val="00D8401D"/>
    <w:rsid w:val="00D844CD"/>
    <w:rsid w:val="00D846B9"/>
    <w:rsid w:val="00D84E57"/>
    <w:rsid w:val="00D858DB"/>
    <w:rsid w:val="00D85BBB"/>
    <w:rsid w:val="00D85F8E"/>
    <w:rsid w:val="00D864B5"/>
    <w:rsid w:val="00D87046"/>
    <w:rsid w:val="00D87064"/>
    <w:rsid w:val="00D8728F"/>
    <w:rsid w:val="00D872DE"/>
    <w:rsid w:val="00D87652"/>
    <w:rsid w:val="00D87679"/>
    <w:rsid w:val="00D87759"/>
    <w:rsid w:val="00D90B92"/>
    <w:rsid w:val="00D90F59"/>
    <w:rsid w:val="00D91218"/>
    <w:rsid w:val="00D918B3"/>
    <w:rsid w:val="00D9201E"/>
    <w:rsid w:val="00D9250C"/>
    <w:rsid w:val="00D9262A"/>
    <w:rsid w:val="00D92814"/>
    <w:rsid w:val="00D92A16"/>
    <w:rsid w:val="00D93246"/>
    <w:rsid w:val="00D934C2"/>
    <w:rsid w:val="00D9421C"/>
    <w:rsid w:val="00D957D5"/>
    <w:rsid w:val="00D9599F"/>
    <w:rsid w:val="00D95B96"/>
    <w:rsid w:val="00D95EDD"/>
    <w:rsid w:val="00D97289"/>
    <w:rsid w:val="00D976B3"/>
    <w:rsid w:val="00DA0C36"/>
    <w:rsid w:val="00DA140F"/>
    <w:rsid w:val="00DA161B"/>
    <w:rsid w:val="00DA1D69"/>
    <w:rsid w:val="00DA1F45"/>
    <w:rsid w:val="00DA218B"/>
    <w:rsid w:val="00DA2EC5"/>
    <w:rsid w:val="00DA3613"/>
    <w:rsid w:val="00DA42E7"/>
    <w:rsid w:val="00DA4CC3"/>
    <w:rsid w:val="00DA5DCD"/>
    <w:rsid w:val="00DA5DD2"/>
    <w:rsid w:val="00DA5EB5"/>
    <w:rsid w:val="00DA60BD"/>
    <w:rsid w:val="00DA61A9"/>
    <w:rsid w:val="00DA670A"/>
    <w:rsid w:val="00DA6783"/>
    <w:rsid w:val="00DA67B8"/>
    <w:rsid w:val="00DA6B70"/>
    <w:rsid w:val="00DA6BCA"/>
    <w:rsid w:val="00DA71DB"/>
    <w:rsid w:val="00DA792D"/>
    <w:rsid w:val="00DA7E24"/>
    <w:rsid w:val="00DB1425"/>
    <w:rsid w:val="00DB22B8"/>
    <w:rsid w:val="00DB2829"/>
    <w:rsid w:val="00DB2B99"/>
    <w:rsid w:val="00DB2DAA"/>
    <w:rsid w:val="00DB3503"/>
    <w:rsid w:val="00DB38B1"/>
    <w:rsid w:val="00DB3ACC"/>
    <w:rsid w:val="00DB453E"/>
    <w:rsid w:val="00DB4599"/>
    <w:rsid w:val="00DB4892"/>
    <w:rsid w:val="00DB4D48"/>
    <w:rsid w:val="00DB4F88"/>
    <w:rsid w:val="00DB500E"/>
    <w:rsid w:val="00DB5E41"/>
    <w:rsid w:val="00DB6AD3"/>
    <w:rsid w:val="00DB710B"/>
    <w:rsid w:val="00DC076D"/>
    <w:rsid w:val="00DC08A5"/>
    <w:rsid w:val="00DC145F"/>
    <w:rsid w:val="00DC2E07"/>
    <w:rsid w:val="00DC3151"/>
    <w:rsid w:val="00DC333F"/>
    <w:rsid w:val="00DC3791"/>
    <w:rsid w:val="00DC3B64"/>
    <w:rsid w:val="00DC3B9F"/>
    <w:rsid w:val="00DC4BB8"/>
    <w:rsid w:val="00DC4FB4"/>
    <w:rsid w:val="00DC5009"/>
    <w:rsid w:val="00DC538E"/>
    <w:rsid w:val="00DC584D"/>
    <w:rsid w:val="00DC5B89"/>
    <w:rsid w:val="00DC5F88"/>
    <w:rsid w:val="00DC628B"/>
    <w:rsid w:val="00DC6D68"/>
    <w:rsid w:val="00DC75F2"/>
    <w:rsid w:val="00DC77BB"/>
    <w:rsid w:val="00DC78A7"/>
    <w:rsid w:val="00DD155D"/>
    <w:rsid w:val="00DD19C3"/>
    <w:rsid w:val="00DD3FF1"/>
    <w:rsid w:val="00DD413D"/>
    <w:rsid w:val="00DD4271"/>
    <w:rsid w:val="00DD42E9"/>
    <w:rsid w:val="00DD4604"/>
    <w:rsid w:val="00DD4CBB"/>
    <w:rsid w:val="00DD4D29"/>
    <w:rsid w:val="00DD4FA8"/>
    <w:rsid w:val="00DD5980"/>
    <w:rsid w:val="00DD61C4"/>
    <w:rsid w:val="00DD6D0E"/>
    <w:rsid w:val="00DD6F79"/>
    <w:rsid w:val="00DD7726"/>
    <w:rsid w:val="00DD7746"/>
    <w:rsid w:val="00DE0991"/>
    <w:rsid w:val="00DE1BEE"/>
    <w:rsid w:val="00DE252C"/>
    <w:rsid w:val="00DE32DA"/>
    <w:rsid w:val="00DE350D"/>
    <w:rsid w:val="00DE3A14"/>
    <w:rsid w:val="00DE3F99"/>
    <w:rsid w:val="00DE490D"/>
    <w:rsid w:val="00DE4EB4"/>
    <w:rsid w:val="00DE5A41"/>
    <w:rsid w:val="00DE5ADF"/>
    <w:rsid w:val="00DE60BF"/>
    <w:rsid w:val="00DE61A5"/>
    <w:rsid w:val="00DE65B0"/>
    <w:rsid w:val="00DE737A"/>
    <w:rsid w:val="00DE765E"/>
    <w:rsid w:val="00DE7A22"/>
    <w:rsid w:val="00DF0868"/>
    <w:rsid w:val="00DF0884"/>
    <w:rsid w:val="00DF2223"/>
    <w:rsid w:val="00DF2904"/>
    <w:rsid w:val="00DF3746"/>
    <w:rsid w:val="00DF3848"/>
    <w:rsid w:val="00DF3DC0"/>
    <w:rsid w:val="00DF4279"/>
    <w:rsid w:val="00DF49FE"/>
    <w:rsid w:val="00DF4B94"/>
    <w:rsid w:val="00DF4E2F"/>
    <w:rsid w:val="00DF4E6F"/>
    <w:rsid w:val="00DF4E7E"/>
    <w:rsid w:val="00DF56FB"/>
    <w:rsid w:val="00DF57C6"/>
    <w:rsid w:val="00DF5F25"/>
    <w:rsid w:val="00DF6E0D"/>
    <w:rsid w:val="00DF770D"/>
    <w:rsid w:val="00E00301"/>
    <w:rsid w:val="00E005B4"/>
    <w:rsid w:val="00E00EE0"/>
    <w:rsid w:val="00E015A9"/>
    <w:rsid w:val="00E01E32"/>
    <w:rsid w:val="00E0302D"/>
    <w:rsid w:val="00E0391A"/>
    <w:rsid w:val="00E039DD"/>
    <w:rsid w:val="00E04118"/>
    <w:rsid w:val="00E0576F"/>
    <w:rsid w:val="00E06C36"/>
    <w:rsid w:val="00E06FF5"/>
    <w:rsid w:val="00E0705E"/>
    <w:rsid w:val="00E07225"/>
    <w:rsid w:val="00E074EF"/>
    <w:rsid w:val="00E07B14"/>
    <w:rsid w:val="00E07C83"/>
    <w:rsid w:val="00E07CA1"/>
    <w:rsid w:val="00E12190"/>
    <w:rsid w:val="00E1220E"/>
    <w:rsid w:val="00E130FE"/>
    <w:rsid w:val="00E140AB"/>
    <w:rsid w:val="00E144DF"/>
    <w:rsid w:val="00E1542A"/>
    <w:rsid w:val="00E158A5"/>
    <w:rsid w:val="00E15944"/>
    <w:rsid w:val="00E15AC0"/>
    <w:rsid w:val="00E16969"/>
    <w:rsid w:val="00E16B1D"/>
    <w:rsid w:val="00E16CE2"/>
    <w:rsid w:val="00E17022"/>
    <w:rsid w:val="00E177AA"/>
    <w:rsid w:val="00E17902"/>
    <w:rsid w:val="00E2002F"/>
    <w:rsid w:val="00E20935"/>
    <w:rsid w:val="00E20D7E"/>
    <w:rsid w:val="00E21249"/>
    <w:rsid w:val="00E21574"/>
    <w:rsid w:val="00E2325C"/>
    <w:rsid w:val="00E23854"/>
    <w:rsid w:val="00E23C2C"/>
    <w:rsid w:val="00E23F0E"/>
    <w:rsid w:val="00E24E01"/>
    <w:rsid w:val="00E25C69"/>
    <w:rsid w:val="00E26BB1"/>
    <w:rsid w:val="00E26C8A"/>
    <w:rsid w:val="00E26CCE"/>
    <w:rsid w:val="00E26F79"/>
    <w:rsid w:val="00E27D69"/>
    <w:rsid w:val="00E27DCE"/>
    <w:rsid w:val="00E3027E"/>
    <w:rsid w:val="00E3054C"/>
    <w:rsid w:val="00E31B50"/>
    <w:rsid w:val="00E3209D"/>
    <w:rsid w:val="00E320AF"/>
    <w:rsid w:val="00E33616"/>
    <w:rsid w:val="00E338A9"/>
    <w:rsid w:val="00E346F6"/>
    <w:rsid w:val="00E347C7"/>
    <w:rsid w:val="00E3509A"/>
    <w:rsid w:val="00E36363"/>
    <w:rsid w:val="00E36895"/>
    <w:rsid w:val="00E36C55"/>
    <w:rsid w:val="00E37656"/>
    <w:rsid w:val="00E37846"/>
    <w:rsid w:val="00E4186E"/>
    <w:rsid w:val="00E41930"/>
    <w:rsid w:val="00E41969"/>
    <w:rsid w:val="00E41E78"/>
    <w:rsid w:val="00E41EA2"/>
    <w:rsid w:val="00E42409"/>
    <w:rsid w:val="00E4259E"/>
    <w:rsid w:val="00E438EF"/>
    <w:rsid w:val="00E43ECB"/>
    <w:rsid w:val="00E441A3"/>
    <w:rsid w:val="00E4468D"/>
    <w:rsid w:val="00E44B2E"/>
    <w:rsid w:val="00E4545F"/>
    <w:rsid w:val="00E45558"/>
    <w:rsid w:val="00E45563"/>
    <w:rsid w:val="00E45E98"/>
    <w:rsid w:val="00E45EC0"/>
    <w:rsid w:val="00E47078"/>
    <w:rsid w:val="00E47718"/>
    <w:rsid w:val="00E51282"/>
    <w:rsid w:val="00E515EB"/>
    <w:rsid w:val="00E519DF"/>
    <w:rsid w:val="00E52C3C"/>
    <w:rsid w:val="00E52D6D"/>
    <w:rsid w:val="00E52E4F"/>
    <w:rsid w:val="00E530EA"/>
    <w:rsid w:val="00E536DC"/>
    <w:rsid w:val="00E53C95"/>
    <w:rsid w:val="00E54631"/>
    <w:rsid w:val="00E54BC6"/>
    <w:rsid w:val="00E558D0"/>
    <w:rsid w:val="00E55D18"/>
    <w:rsid w:val="00E55F24"/>
    <w:rsid w:val="00E56C17"/>
    <w:rsid w:val="00E57178"/>
    <w:rsid w:val="00E57C58"/>
    <w:rsid w:val="00E57CB9"/>
    <w:rsid w:val="00E60307"/>
    <w:rsid w:val="00E60B19"/>
    <w:rsid w:val="00E613E8"/>
    <w:rsid w:val="00E61BFB"/>
    <w:rsid w:val="00E622C0"/>
    <w:rsid w:val="00E627B9"/>
    <w:rsid w:val="00E6306F"/>
    <w:rsid w:val="00E63346"/>
    <w:rsid w:val="00E63618"/>
    <w:rsid w:val="00E63F34"/>
    <w:rsid w:val="00E648D0"/>
    <w:rsid w:val="00E64B6C"/>
    <w:rsid w:val="00E654ED"/>
    <w:rsid w:val="00E65827"/>
    <w:rsid w:val="00E65869"/>
    <w:rsid w:val="00E67A14"/>
    <w:rsid w:val="00E67F8B"/>
    <w:rsid w:val="00E70775"/>
    <w:rsid w:val="00E7077B"/>
    <w:rsid w:val="00E70B0B"/>
    <w:rsid w:val="00E70D01"/>
    <w:rsid w:val="00E70E57"/>
    <w:rsid w:val="00E70EF7"/>
    <w:rsid w:val="00E725B9"/>
    <w:rsid w:val="00E730CC"/>
    <w:rsid w:val="00E732C0"/>
    <w:rsid w:val="00E74F74"/>
    <w:rsid w:val="00E75169"/>
    <w:rsid w:val="00E751E5"/>
    <w:rsid w:val="00E762F4"/>
    <w:rsid w:val="00E7667A"/>
    <w:rsid w:val="00E768F7"/>
    <w:rsid w:val="00E76B00"/>
    <w:rsid w:val="00E7743E"/>
    <w:rsid w:val="00E77DAB"/>
    <w:rsid w:val="00E80443"/>
    <w:rsid w:val="00E80B12"/>
    <w:rsid w:val="00E80B4E"/>
    <w:rsid w:val="00E813E7"/>
    <w:rsid w:val="00E81538"/>
    <w:rsid w:val="00E821BA"/>
    <w:rsid w:val="00E82406"/>
    <w:rsid w:val="00E82DDA"/>
    <w:rsid w:val="00E835D4"/>
    <w:rsid w:val="00E83D40"/>
    <w:rsid w:val="00E85191"/>
    <w:rsid w:val="00E85EEB"/>
    <w:rsid w:val="00E8666E"/>
    <w:rsid w:val="00E86E9A"/>
    <w:rsid w:val="00E87906"/>
    <w:rsid w:val="00E87B16"/>
    <w:rsid w:val="00E907A8"/>
    <w:rsid w:val="00E90B25"/>
    <w:rsid w:val="00E90CCC"/>
    <w:rsid w:val="00E912B1"/>
    <w:rsid w:val="00E91F39"/>
    <w:rsid w:val="00E92ADF"/>
    <w:rsid w:val="00E93041"/>
    <w:rsid w:val="00E94E8F"/>
    <w:rsid w:val="00E95D0A"/>
    <w:rsid w:val="00E969A6"/>
    <w:rsid w:val="00E96D36"/>
    <w:rsid w:val="00E96E7E"/>
    <w:rsid w:val="00E979D4"/>
    <w:rsid w:val="00EA0B7B"/>
    <w:rsid w:val="00EA22AB"/>
    <w:rsid w:val="00EA2571"/>
    <w:rsid w:val="00EA3171"/>
    <w:rsid w:val="00EA3962"/>
    <w:rsid w:val="00EA4890"/>
    <w:rsid w:val="00EA4EFF"/>
    <w:rsid w:val="00EA5402"/>
    <w:rsid w:val="00EA54B1"/>
    <w:rsid w:val="00EA56E5"/>
    <w:rsid w:val="00EA5A06"/>
    <w:rsid w:val="00EA6805"/>
    <w:rsid w:val="00EA7A8B"/>
    <w:rsid w:val="00EB0BCA"/>
    <w:rsid w:val="00EB0CE4"/>
    <w:rsid w:val="00EB1088"/>
    <w:rsid w:val="00EB14E8"/>
    <w:rsid w:val="00EB1560"/>
    <w:rsid w:val="00EB1763"/>
    <w:rsid w:val="00EB18CA"/>
    <w:rsid w:val="00EB2C4E"/>
    <w:rsid w:val="00EB2C98"/>
    <w:rsid w:val="00EB34DA"/>
    <w:rsid w:val="00EB3B74"/>
    <w:rsid w:val="00EB3ED8"/>
    <w:rsid w:val="00EB427B"/>
    <w:rsid w:val="00EB7A8E"/>
    <w:rsid w:val="00EC07C3"/>
    <w:rsid w:val="00EC087A"/>
    <w:rsid w:val="00EC149A"/>
    <w:rsid w:val="00EC174F"/>
    <w:rsid w:val="00EC1989"/>
    <w:rsid w:val="00EC2602"/>
    <w:rsid w:val="00EC2F17"/>
    <w:rsid w:val="00EC30B4"/>
    <w:rsid w:val="00EC3E8D"/>
    <w:rsid w:val="00EC4315"/>
    <w:rsid w:val="00EC5049"/>
    <w:rsid w:val="00EC545E"/>
    <w:rsid w:val="00EC5B6B"/>
    <w:rsid w:val="00EC5CC8"/>
    <w:rsid w:val="00EC5F29"/>
    <w:rsid w:val="00EC697A"/>
    <w:rsid w:val="00EC7442"/>
    <w:rsid w:val="00EC7AFE"/>
    <w:rsid w:val="00EC7D9F"/>
    <w:rsid w:val="00ED14E7"/>
    <w:rsid w:val="00ED16D3"/>
    <w:rsid w:val="00ED2060"/>
    <w:rsid w:val="00ED252B"/>
    <w:rsid w:val="00ED2DB7"/>
    <w:rsid w:val="00ED3237"/>
    <w:rsid w:val="00ED34B8"/>
    <w:rsid w:val="00ED38B7"/>
    <w:rsid w:val="00ED4D80"/>
    <w:rsid w:val="00ED4EBB"/>
    <w:rsid w:val="00ED6227"/>
    <w:rsid w:val="00ED68ED"/>
    <w:rsid w:val="00ED6E72"/>
    <w:rsid w:val="00ED7032"/>
    <w:rsid w:val="00ED75C5"/>
    <w:rsid w:val="00EE0152"/>
    <w:rsid w:val="00EE03BF"/>
    <w:rsid w:val="00EE15E1"/>
    <w:rsid w:val="00EE1FC9"/>
    <w:rsid w:val="00EE23F6"/>
    <w:rsid w:val="00EE2F5C"/>
    <w:rsid w:val="00EE30F1"/>
    <w:rsid w:val="00EE3301"/>
    <w:rsid w:val="00EE4BC7"/>
    <w:rsid w:val="00EE50E8"/>
    <w:rsid w:val="00EE5561"/>
    <w:rsid w:val="00EE5773"/>
    <w:rsid w:val="00EE5798"/>
    <w:rsid w:val="00EE5C4F"/>
    <w:rsid w:val="00EE5DC4"/>
    <w:rsid w:val="00EE5E63"/>
    <w:rsid w:val="00EE6188"/>
    <w:rsid w:val="00EE633F"/>
    <w:rsid w:val="00EE64E1"/>
    <w:rsid w:val="00EE68B5"/>
    <w:rsid w:val="00EE6B6F"/>
    <w:rsid w:val="00EE6F8B"/>
    <w:rsid w:val="00EE7B0C"/>
    <w:rsid w:val="00EE7FBB"/>
    <w:rsid w:val="00EF0F04"/>
    <w:rsid w:val="00EF1C57"/>
    <w:rsid w:val="00EF2208"/>
    <w:rsid w:val="00EF257D"/>
    <w:rsid w:val="00EF2976"/>
    <w:rsid w:val="00EF3042"/>
    <w:rsid w:val="00EF32FD"/>
    <w:rsid w:val="00EF3609"/>
    <w:rsid w:val="00EF3860"/>
    <w:rsid w:val="00EF44CD"/>
    <w:rsid w:val="00EF4B9E"/>
    <w:rsid w:val="00EF583F"/>
    <w:rsid w:val="00EF63B3"/>
    <w:rsid w:val="00EF6B96"/>
    <w:rsid w:val="00EF6E50"/>
    <w:rsid w:val="00EF6FD4"/>
    <w:rsid w:val="00EF71A3"/>
    <w:rsid w:val="00EF761D"/>
    <w:rsid w:val="00F0043F"/>
    <w:rsid w:val="00F007DB"/>
    <w:rsid w:val="00F00FCE"/>
    <w:rsid w:val="00F01065"/>
    <w:rsid w:val="00F01964"/>
    <w:rsid w:val="00F01B27"/>
    <w:rsid w:val="00F01FD7"/>
    <w:rsid w:val="00F02960"/>
    <w:rsid w:val="00F03298"/>
    <w:rsid w:val="00F03F8C"/>
    <w:rsid w:val="00F04F2E"/>
    <w:rsid w:val="00F04FFE"/>
    <w:rsid w:val="00F05006"/>
    <w:rsid w:val="00F053E3"/>
    <w:rsid w:val="00F058EA"/>
    <w:rsid w:val="00F05CE5"/>
    <w:rsid w:val="00F060FB"/>
    <w:rsid w:val="00F065F4"/>
    <w:rsid w:val="00F07E8C"/>
    <w:rsid w:val="00F100C4"/>
    <w:rsid w:val="00F105D7"/>
    <w:rsid w:val="00F11962"/>
    <w:rsid w:val="00F119CD"/>
    <w:rsid w:val="00F12453"/>
    <w:rsid w:val="00F13144"/>
    <w:rsid w:val="00F13927"/>
    <w:rsid w:val="00F144C3"/>
    <w:rsid w:val="00F149B5"/>
    <w:rsid w:val="00F149F2"/>
    <w:rsid w:val="00F15020"/>
    <w:rsid w:val="00F154CF"/>
    <w:rsid w:val="00F15935"/>
    <w:rsid w:val="00F16A23"/>
    <w:rsid w:val="00F17811"/>
    <w:rsid w:val="00F1787A"/>
    <w:rsid w:val="00F17EA2"/>
    <w:rsid w:val="00F20275"/>
    <w:rsid w:val="00F20285"/>
    <w:rsid w:val="00F2257E"/>
    <w:rsid w:val="00F226C4"/>
    <w:rsid w:val="00F22C71"/>
    <w:rsid w:val="00F23045"/>
    <w:rsid w:val="00F232F0"/>
    <w:rsid w:val="00F235B0"/>
    <w:rsid w:val="00F241D6"/>
    <w:rsid w:val="00F24656"/>
    <w:rsid w:val="00F24830"/>
    <w:rsid w:val="00F24B7A"/>
    <w:rsid w:val="00F24D1A"/>
    <w:rsid w:val="00F258CF"/>
    <w:rsid w:val="00F25E15"/>
    <w:rsid w:val="00F25E72"/>
    <w:rsid w:val="00F26039"/>
    <w:rsid w:val="00F263C3"/>
    <w:rsid w:val="00F26C48"/>
    <w:rsid w:val="00F3080E"/>
    <w:rsid w:val="00F31731"/>
    <w:rsid w:val="00F31AED"/>
    <w:rsid w:val="00F32562"/>
    <w:rsid w:val="00F329CF"/>
    <w:rsid w:val="00F329F4"/>
    <w:rsid w:val="00F33B15"/>
    <w:rsid w:val="00F33BA0"/>
    <w:rsid w:val="00F342A7"/>
    <w:rsid w:val="00F351BA"/>
    <w:rsid w:val="00F3593E"/>
    <w:rsid w:val="00F3597F"/>
    <w:rsid w:val="00F40556"/>
    <w:rsid w:val="00F4058E"/>
    <w:rsid w:val="00F409E6"/>
    <w:rsid w:val="00F40BC7"/>
    <w:rsid w:val="00F40E86"/>
    <w:rsid w:val="00F424C7"/>
    <w:rsid w:val="00F42886"/>
    <w:rsid w:val="00F42E4A"/>
    <w:rsid w:val="00F4323B"/>
    <w:rsid w:val="00F4368C"/>
    <w:rsid w:val="00F43E03"/>
    <w:rsid w:val="00F44BA8"/>
    <w:rsid w:val="00F44D5F"/>
    <w:rsid w:val="00F44E06"/>
    <w:rsid w:val="00F45242"/>
    <w:rsid w:val="00F45A88"/>
    <w:rsid w:val="00F463B1"/>
    <w:rsid w:val="00F46909"/>
    <w:rsid w:val="00F46A25"/>
    <w:rsid w:val="00F472D6"/>
    <w:rsid w:val="00F50ACB"/>
    <w:rsid w:val="00F50C34"/>
    <w:rsid w:val="00F517FA"/>
    <w:rsid w:val="00F51C9E"/>
    <w:rsid w:val="00F51CF1"/>
    <w:rsid w:val="00F52E73"/>
    <w:rsid w:val="00F5442C"/>
    <w:rsid w:val="00F5508C"/>
    <w:rsid w:val="00F5565B"/>
    <w:rsid w:val="00F55B34"/>
    <w:rsid w:val="00F55D76"/>
    <w:rsid w:val="00F56CCD"/>
    <w:rsid w:val="00F56E23"/>
    <w:rsid w:val="00F572B8"/>
    <w:rsid w:val="00F575B7"/>
    <w:rsid w:val="00F6070A"/>
    <w:rsid w:val="00F63300"/>
    <w:rsid w:val="00F642B0"/>
    <w:rsid w:val="00F64DF7"/>
    <w:rsid w:val="00F65568"/>
    <w:rsid w:val="00F65FA0"/>
    <w:rsid w:val="00F661DF"/>
    <w:rsid w:val="00F663C6"/>
    <w:rsid w:val="00F6644B"/>
    <w:rsid w:val="00F66AA5"/>
    <w:rsid w:val="00F66EA5"/>
    <w:rsid w:val="00F67AC0"/>
    <w:rsid w:val="00F7106F"/>
    <w:rsid w:val="00F71078"/>
    <w:rsid w:val="00F710B7"/>
    <w:rsid w:val="00F71369"/>
    <w:rsid w:val="00F71A5C"/>
    <w:rsid w:val="00F7215C"/>
    <w:rsid w:val="00F72C83"/>
    <w:rsid w:val="00F7394E"/>
    <w:rsid w:val="00F74B17"/>
    <w:rsid w:val="00F74E94"/>
    <w:rsid w:val="00F7512A"/>
    <w:rsid w:val="00F75F7C"/>
    <w:rsid w:val="00F77A2E"/>
    <w:rsid w:val="00F77FDB"/>
    <w:rsid w:val="00F809DE"/>
    <w:rsid w:val="00F80D06"/>
    <w:rsid w:val="00F8114A"/>
    <w:rsid w:val="00F816AD"/>
    <w:rsid w:val="00F81EC7"/>
    <w:rsid w:val="00F820A6"/>
    <w:rsid w:val="00F8260C"/>
    <w:rsid w:val="00F82F2D"/>
    <w:rsid w:val="00F8324C"/>
    <w:rsid w:val="00F83525"/>
    <w:rsid w:val="00F8372D"/>
    <w:rsid w:val="00F83B61"/>
    <w:rsid w:val="00F83D24"/>
    <w:rsid w:val="00F842F3"/>
    <w:rsid w:val="00F84404"/>
    <w:rsid w:val="00F8449F"/>
    <w:rsid w:val="00F84900"/>
    <w:rsid w:val="00F84D42"/>
    <w:rsid w:val="00F85322"/>
    <w:rsid w:val="00F85FE3"/>
    <w:rsid w:val="00F86530"/>
    <w:rsid w:val="00F86F24"/>
    <w:rsid w:val="00F90487"/>
    <w:rsid w:val="00F906AA"/>
    <w:rsid w:val="00F908C6"/>
    <w:rsid w:val="00F934CE"/>
    <w:rsid w:val="00F9427C"/>
    <w:rsid w:val="00F9632D"/>
    <w:rsid w:val="00F96E29"/>
    <w:rsid w:val="00F96F0C"/>
    <w:rsid w:val="00F9723A"/>
    <w:rsid w:val="00F9753B"/>
    <w:rsid w:val="00FA0562"/>
    <w:rsid w:val="00FA12C1"/>
    <w:rsid w:val="00FA1F13"/>
    <w:rsid w:val="00FA20CF"/>
    <w:rsid w:val="00FA2550"/>
    <w:rsid w:val="00FA26AF"/>
    <w:rsid w:val="00FA2B90"/>
    <w:rsid w:val="00FA33B3"/>
    <w:rsid w:val="00FA347F"/>
    <w:rsid w:val="00FA453B"/>
    <w:rsid w:val="00FA4DFE"/>
    <w:rsid w:val="00FA5552"/>
    <w:rsid w:val="00FA571B"/>
    <w:rsid w:val="00FA62E2"/>
    <w:rsid w:val="00FA6976"/>
    <w:rsid w:val="00FA6CCE"/>
    <w:rsid w:val="00FA77E7"/>
    <w:rsid w:val="00FA797B"/>
    <w:rsid w:val="00FA7BA2"/>
    <w:rsid w:val="00FB104F"/>
    <w:rsid w:val="00FB14E7"/>
    <w:rsid w:val="00FB1F10"/>
    <w:rsid w:val="00FB291B"/>
    <w:rsid w:val="00FB2B82"/>
    <w:rsid w:val="00FB31EB"/>
    <w:rsid w:val="00FB382A"/>
    <w:rsid w:val="00FB3E63"/>
    <w:rsid w:val="00FB44F7"/>
    <w:rsid w:val="00FB474C"/>
    <w:rsid w:val="00FB499A"/>
    <w:rsid w:val="00FB5E3D"/>
    <w:rsid w:val="00FB5F88"/>
    <w:rsid w:val="00FB5FF3"/>
    <w:rsid w:val="00FB6983"/>
    <w:rsid w:val="00FB7951"/>
    <w:rsid w:val="00FB7A12"/>
    <w:rsid w:val="00FC0215"/>
    <w:rsid w:val="00FC10ED"/>
    <w:rsid w:val="00FC231E"/>
    <w:rsid w:val="00FC24C2"/>
    <w:rsid w:val="00FC3244"/>
    <w:rsid w:val="00FC3597"/>
    <w:rsid w:val="00FC36C1"/>
    <w:rsid w:val="00FC3A5E"/>
    <w:rsid w:val="00FC7728"/>
    <w:rsid w:val="00FC7CDF"/>
    <w:rsid w:val="00FD0D87"/>
    <w:rsid w:val="00FD0E99"/>
    <w:rsid w:val="00FD2169"/>
    <w:rsid w:val="00FD22FD"/>
    <w:rsid w:val="00FD2686"/>
    <w:rsid w:val="00FD2BB1"/>
    <w:rsid w:val="00FD2CE9"/>
    <w:rsid w:val="00FD3241"/>
    <w:rsid w:val="00FD42A9"/>
    <w:rsid w:val="00FD4E81"/>
    <w:rsid w:val="00FD5235"/>
    <w:rsid w:val="00FD5AD1"/>
    <w:rsid w:val="00FD64C5"/>
    <w:rsid w:val="00FD6599"/>
    <w:rsid w:val="00FD683F"/>
    <w:rsid w:val="00FD68D3"/>
    <w:rsid w:val="00FD6B7A"/>
    <w:rsid w:val="00FD70D7"/>
    <w:rsid w:val="00FD79B5"/>
    <w:rsid w:val="00FD7B5F"/>
    <w:rsid w:val="00FD7C8D"/>
    <w:rsid w:val="00FE006A"/>
    <w:rsid w:val="00FE0D5C"/>
    <w:rsid w:val="00FE0FAA"/>
    <w:rsid w:val="00FE1338"/>
    <w:rsid w:val="00FE2197"/>
    <w:rsid w:val="00FE2A56"/>
    <w:rsid w:val="00FE3041"/>
    <w:rsid w:val="00FE30A6"/>
    <w:rsid w:val="00FE3290"/>
    <w:rsid w:val="00FE3367"/>
    <w:rsid w:val="00FE36AA"/>
    <w:rsid w:val="00FE37C9"/>
    <w:rsid w:val="00FE3DF1"/>
    <w:rsid w:val="00FE4490"/>
    <w:rsid w:val="00FE4F83"/>
    <w:rsid w:val="00FE6914"/>
    <w:rsid w:val="00FE6ABC"/>
    <w:rsid w:val="00FE7A6E"/>
    <w:rsid w:val="00FE7E5B"/>
    <w:rsid w:val="00FF0C46"/>
    <w:rsid w:val="00FF1796"/>
    <w:rsid w:val="00FF1A41"/>
    <w:rsid w:val="00FF2324"/>
    <w:rsid w:val="00FF2BC6"/>
    <w:rsid w:val="00FF2FD1"/>
    <w:rsid w:val="00FF3FA2"/>
    <w:rsid w:val="00FF41F4"/>
    <w:rsid w:val="00FF45F8"/>
    <w:rsid w:val="00FF56AE"/>
    <w:rsid w:val="00FF578E"/>
    <w:rsid w:val="00FF58F1"/>
    <w:rsid w:val="00FF5CBD"/>
    <w:rsid w:val="00FF659E"/>
    <w:rsid w:val="00FF6E8F"/>
    <w:rsid w:val="00FF6F06"/>
    <w:rsid w:val="00FF73ED"/>
  </w:rsids>
  <m:mathPr>
    <m:mathFont m:val="Cambria Math"/>
    <m:brkBin m:val="before"/>
    <m:brkBinSub m:val="--"/>
    <m:smallFrac/>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F94241"/>
  <w15:docId w15:val="{CDA90A3B-9EB5-FD4E-B327-65EE759CC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640F"/>
    <w:pPr>
      <w:widowControl w:val="0"/>
      <w:jc w:val="both"/>
    </w:pPr>
    <w:rPr>
      <w:sz w:val="21"/>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D8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75D84"/>
    <w:rPr>
      <w:sz w:val="20"/>
      <w:szCs w:val="20"/>
      <w:lang w:eastAsia="zh-CN"/>
    </w:rPr>
  </w:style>
  <w:style w:type="paragraph" w:styleId="Footer">
    <w:name w:val="footer"/>
    <w:basedOn w:val="Normal"/>
    <w:link w:val="FooterChar"/>
    <w:uiPriority w:val="99"/>
    <w:unhideWhenUsed/>
    <w:rsid w:val="00475D8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75D84"/>
    <w:rPr>
      <w:sz w:val="20"/>
      <w:szCs w:val="20"/>
      <w:lang w:eastAsia="zh-CN"/>
    </w:rPr>
  </w:style>
  <w:style w:type="paragraph" w:styleId="ListParagraph">
    <w:name w:val="List Paragraph"/>
    <w:basedOn w:val="Normal"/>
    <w:uiPriority w:val="34"/>
    <w:qFormat/>
    <w:rsid w:val="00475D84"/>
    <w:pPr>
      <w:ind w:leftChars="200" w:left="480"/>
    </w:pPr>
  </w:style>
  <w:style w:type="paragraph" w:styleId="BalloonText">
    <w:name w:val="Balloon Text"/>
    <w:basedOn w:val="Normal"/>
    <w:link w:val="BalloonTextChar"/>
    <w:uiPriority w:val="99"/>
    <w:semiHidden/>
    <w:unhideWhenUsed/>
    <w:rsid w:val="00475D8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75D84"/>
    <w:rPr>
      <w:rFonts w:asciiTheme="majorHAnsi" w:eastAsiaTheme="majorEastAsia" w:hAnsiTheme="majorHAnsi" w:cstheme="majorBidi"/>
      <w:sz w:val="18"/>
      <w:szCs w:val="18"/>
      <w:lang w:eastAsia="zh-CN"/>
    </w:rPr>
  </w:style>
  <w:style w:type="character" w:styleId="Hyperlink">
    <w:name w:val="Hyperlink"/>
    <w:basedOn w:val="DefaultParagraphFont"/>
    <w:uiPriority w:val="99"/>
    <w:unhideWhenUsed/>
    <w:rsid w:val="00475D84"/>
    <w:rPr>
      <w:color w:val="0000FF" w:themeColor="hyperlink"/>
      <w:u w:val="single"/>
    </w:rPr>
  </w:style>
  <w:style w:type="character" w:styleId="PlaceholderText">
    <w:name w:val="Placeholder Text"/>
    <w:basedOn w:val="DefaultParagraphFont"/>
    <w:uiPriority w:val="99"/>
    <w:semiHidden/>
    <w:rsid w:val="00475D84"/>
    <w:rPr>
      <w:color w:val="808080"/>
    </w:rPr>
  </w:style>
  <w:style w:type="paragraph" w:customStyle="1" w:styleId="Default">
    <w:name w:val="Default"/>
    <w:rsid w:val="00475D84"/>
    <w:pPr>
      <w:widowControl w:val="0"/>
      <w:autoSpaceDE w:val="0"/>
      <w:autoSpaceDN w:val="0"/>
      <w:adjustRightInd w:val="0"/>
    </w:pPr>
    <w:rPr>
      <w:rFonts w:ascii="Times New Roman" w:hAnsi="Times New Roman" w:cs="Times New Roman"/>
      <w:color w:val="000000"/>
      <w:kern w:val="0"/>
      <w:szCs w:val="24"/>
      <w:lang w:eastAsia="zh-CN"/>
    </w:rPr>
  </w:style>
  <w:style w:type="paragraph" w:styleId="FootnoteText">
    <w:name w:val="footnote text"/>
    <w:basedOn w:val="Normal"/>
    <w:link w:val="FootnoteTextChar"/>
    <w:unhideWhenUsed/>
    <w:rsid w:val="00475D84"/>
    <w:pPr>
      <w:snapToGrid w:val="0"/>
      <w:jc w:val="left"/>
    </w:pPr>
    <w:rPr>
      <w:sz w:val="20"/>
      <w:szCs w:val="20"/>
    </w:rPr>
  </w:style>
  <w:style w:type="character" w:customStyle="1" w:styleId="FootnoteTextChar">
    <w:name w:val="Footnote Text Char"/>
    <w:basedOn w:val="DefaultParagraphFont"/>
    <w:link w:val="FootnoteText"/>
    <w:rsid w:val="00475D84"/>
    <w:rPr>
      <w:sz w:val="20"/>
      <w:szCs w:val="20"/>
      <w:lang w:eastAsia="zh-CN"/>
    </w:rPr>
  </w:style>
  <w:style w:type="character" w:styleId="FootnoteReference">
    <w:name w:val="footnote reference"/>
    <w:basedOn w:val="DefaultParagraphFont"/>
    <w:uiPriority w:val="99"/>
    <w:unhideWhenUsed/>
    <w:rsid w:val="00475D84"/>
    <w:rPr>
      <w:vertAlign w:val="superscript"/>
    </w:rPr>
  </w:style>
  <w:style w:type="table" w:styleId="TableGrid">
    <w:name w:val="Table Grid"/>
    <w:basedOn w:val="TableNormal"/>
    <w:uiPriority w:val="39"/>
    <w:rsid w:val="00475D84"/>
    <w:rPr>
      <w:sz w:val="21"/>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02582"/>
    <w:rPr>
      <w:color w:val="800080" w:themeColor="followedHyperlink"/>
      <w:u w:val="single"/>
    </w:rPr>
  </w:style>
  <w:style w:type="character" w:customStyle="1" w:styleId="1">
    <w:name w:val="未处理的提及1"/>
    <w:basedOn w:val="DefaultParagraphFont"/>
    <w:uiPriority w:val="99"/>
    <w:semiHidden/>
    <w:unhideWhenUsed/>
    <w:rsid w:val="00C61037"/>
    <w:rPr>
      <w:color w:val="808080"/>
      <w:shd w:val="clear" w:color="auto" w:fill="E6E6E6"/>
    </w:rPr>
  </w:style>
  <w:style w:type="character" w:customStyle="1" w:styleId="2">
    <w:name w:val="未处理的提及2"/>
    <w:basedOn w:val="DefaultParagraphFont"/>
    <w:uiPriority w:val="99"/>
    <w:semiHidden/>
    <w:unhideWhenUsed/>
    <w:rsid w:val="005D17E8"/>
    <w:rPr>
      <w:color w:val="808080"/>
      <w:shd w:val="clear" w:color="auto" w:fill="E6E6E6"/>
    </w:rPr>
  </w:style>
  <w:style w:type="character" w:customStyle="1" w:styleId="3">
    <w:name w:val="未处理的提及3"/>
    <w:basedOn w:val="DefaultParagraphFont"/>
    <w:uiPriority w:val="99"/>
    <w:semiHidden/>
    <w:unhideWhenUsed/>
    <w:rsid w:val="00EE1FC9"/>
    <w:rPr>
      <w:color w:val="808080"/>
      <w:shd w:val="clear" w:color="auto" w:fill="E6E6E6"/>
    </w:rPr>
  </w:style>
  <w:style w:type="character" w:customStyle="1" w:styleId="apple-converted-space">
    <w:name w:val="apple-converted-space"/>
    <w:basedOn w:val="DefaultParagraphFont"/>
    <w:rsid w:val="00CC10EC"/>
  </w:style>
  <w:style w:type="character" w:customStyle="1" w:styleId="4">
    <w:name w:val="未处理的提及4"/>
    <w:basedOn w:val="DefaultParagraphFont"/>
    <w:uiPriority w:val="99"/>
    <w:rsid w:val="0006546B"/>
    <w:rPr>
      <w:color w:val="808080"/>
      <w:shd w:val="clear" w:color="auto" w:fill="E6E6E6"/>
    </w:rPr>
  </w:style>
  <w:style w:type="character" w:customStyle="1" w:styleId="5">
    <w:name w:val="未处理的提及5"/>
    <w:basedOn w:val="DefaultParagraphFont"/>
    <w:uiPriority w:val="99"/>
    <w:rsid w:val="00C43DAB"/>
    <w:rPr>
      <w:color w:val="808080"/>
      <w:shd w:val="clear" w:color="auto" w:fill="E6E6E6"/>
    </w:rPr>
  </w:style>
  <w:style w:type="character" w:customStyle="1" w:styleId="6">
    <w:name w:val="未处理的提及6"/>
    <w:basedOn w:val="DefaultParagraphFont"/>
    <w:uiPriority w:val="99"/>
    <w:rsid w:val="00BA46CA"/>
    <w:rPr>
      <w:color w:val="808080"/>
      <w:shd w:val="clear" w:color="auto" w:fill="E6E6E6"/>
    </w:rPr>
  </w:style>
  <w:style w:type="paragraph" w:customStyle="1" w:styleId="Text">
    <w:name w:val="Text"/>
    <w:basedOn w:val="Normal"/>
    <w:rsid w:val="00625885"/>
    <w:pPr>
      <w:autoSpaceDE w:val="0"/>
      <w:autoSpaceDN w:val="0"/>
      <w:spacing w:line="252" w:lineRule="auto"/>
      <w:ind w:firstLine="202"/>
    </w:pPr>
    <w:rPr>
      <w:rFonts w:ascii="Times New Roman" w:eastAsia="PMingLiU" w:hAnsi="Times New Roman" w:cs="Times New Roman"/>
      <w:kern w:val="0"/>
      <w:sz w:val="20"/>
      <w:szCs w:val="20"/>
      <w:lang w:eastAsia="en-US"/>
    </w:rPr>
  </w:style>
  <w:style w:type="paragraph" w:customStyle="1" w:styleId="Mdeck2authoraffiliation">
    <w:name w:val="M_deck_2_author_affiliation"/>
    <w:qFormat/>
    <w:rsid w:val="00625885"/>
    <w:pPr>
      <w:widowControl w:val="0"/>
      <w:kinsoku w:val="0"/>
      <w:overflowPunct w:val="0"/>
      <w:autoSpaceDE w:val="0"/>
      <w:autoSpaceDN w:val="0"/>
      <w:adjustRightInd w:val="0"/>
      <w:snapToGrid w:val="0"/>
      <w:spacing w:line="340" w:lineRule="atLeast"/>
      <w:ind w:left="284" w:hanging="284"/>
    </w:pPr>
    <w:rPr>
      <w:rFonts w:ascii="Times New Roman" w:eastAsia="Times New Roman" w:hAnsi="Times New Roman" w:cs="Times New Roman"/>
      <w:snapToGrid w:val="0"/>
      <w:color w:val="000000"/>
      <w:kern w:val="0"/>
      <w:szCs w:val="20"/>
      <w:lang w:eastAsia="de-DE" w:bidi="en-US"/>
    </w:rPr>
  </w:style>
  <w:style w:type="character" w:customStyle="1" w:styleId="7">
    <w:name w:val="未处理的提及7"/>
    <w:basedOn w:val="DefaultParagraphFont"/>
    <w:uiPriority w:val="99"/>
    <w:semiHidden/>
    <w:unhideWhenUsed/>
    <w:rsid w:val="00921669"/>
    <w:rPr>
      <w:color w:val="808080"/>
      <w:shd w:val="clear" w:color="auto" w:fill="E6E6E6"/>
    </w:rPr>
  </w:style>
  <w:style w:type="character" w:customStyle="1" w:styleId="A7">
    <w:name w:val="A7"/>
    <w:uiPriority w:val="99"/>
    <w:rsid w:val="00921669"/>
    <w:rPr>
      <w:rFonts w:cs="Proxima Nova Cond"/>
      <w:color w:val="000000"/>
      <w:sz w:val="11"/>
      <w:szCs w:val="11"/>
    </w:rPr>
  </w:style>
  <w:style w:type="character" w:customStyle="1" w:styleId="8">
    <w:name w:val="未处理的提及8"/>
    <w:basedOn w:val="DefaultParagraphFont"/>
    <w:uiPriority w:val="99"/>
    <w:rsid w:val="00AA0172"/>
    <w:rPr>
      <w:color w:val="808080"/>
      <w:shd w:val="clear" w:color="auto" w:fill="E6E6E6"/>
    </w:rPr>
  </w:style>
  <w:style w:type="character" w:styleId="CommentReference">
    <w:name w:val="annotation reference"/>
    <w:basedOn w:val="DefaultParagraphFont"/>
    <w:uiPriority w:val="99"/>
    <w:semiHidden/>
    <w:unhideWhenUsed/>
    <w:rsid w:val="00C01F66"/>
    <w:rPr>
      <w:sz w:val="21"/>
      <w:szCs w:val="21"/>
    </w:rPr>
  </w:style>
  <w:style w:type="paragraph" w:styleId="CommentText">
    <w:name w:val="annotation text"/>
    <w:basedOn w:val="Normal"/>
    <w:link w:val="CommentTextChar"/>
    <w:uiPriority w:val="99"/>
    <w:semiHidden/>
    <w:unhideWhenUsed/>
    <w:rsid w:val="00C01F66"/>
    <w:pPr>
      <w:jc w:val="left"/>
    </w:pPr>
  </w:style>
  <w:style w:type="character" w:customStyle="1" w:styleId="CommentTextChar">
    <w:name w:val="Comment Text Char"/>
    <w:basedOn w:val="DefaultParagraphFont"/>
    <w:link w:val="CommentText"/>
    <w:uiPriority w:val="99"/>
    <w:semiHidden/>
    <w:rsid w:val="00C01F66"/>
    <w:rPr>
      <w:sz w:val="21"/>
      <w:lang w:eastAsia="zh-CN"/>
    </w:rPr>
  </w:style>
  <w:style w:type="paragraph" w:styleId="CommentSubject">
    <w:name w:val="annotation subject"/>
    <w:basedOn w:val="CommentText"/>
    <w:next w:val="CommentText"/>
    <w:link w:val="CommentSubjectChar"/>
    <w:uiPriority w:val="99"/>
    <w:semiHidden/>
    <w:unhideWhenUsed/>
    <w:rsid w:val="00C01F66"/>
    <w:rPr>
      <w:b/>
      <w:bCs/>
    </w:rPr>
  </w:style>
  <w:style w:type="character" w:customStyle="1" w:styleId="CommentSubjectChar">
    <w:name w:val="Comment Subject Char"/>
    <w:basedOn w:val="CommentTextChar"/>
    <w:link w:val="CommentSubject"/>
    <w:uiPriority w:val="99"/>
    <w:semiHidden/>
    <w:rsid w:val="00C01F66"/>
    <w:rPr>
      <w:b/>
      <w:bCs/>
      <w:sz w:val="21"/>
      <w:lang w:eastAsia="zh-CN"/>
    </w:rPr>
  </w:style>
  <w:style w:type="character" w:customStyle="1" w:styleId="UnresolvedMention1">
    <w:name w:val="Unresolved Mention1"/>
    <w:basedOn w:val="DefaultParagraphFont"/>
    <w:uiPriority w:val="99"/>
    <w:rsid w:val="00872A6B"/>
    <w:rPr>
      <w:color w:val="605E5C"/>
      <w:shd w:val="clear" w:color="auto" w:fill="E1DFDD"/>
    </w:rPr>
  </w:style>
  <w:style w:type="paragraph" w:styleId="NormalIndent">
    <w:name w:val="Normal Indent"/>
    <w:basedOn w:val="Normal"/>
    <w:rsid w:val="005D5A26"/>
    <w:pPr>
      <w:widowControl/>
      <w:ind w:left="480"/>
      <w:jc w:val="left"/>
    </w:pPr>
    <w:rPr>
      <w:rFonts w:ascii="Times New Roman" w:eastAsia="PMingLiU" w:hAnsi="Times New Roman" w:cs="Times New Roman"/>
      <w:kern w:val="0"/>
      <w:sz w:val="20"/>
      <w:szCs w:val="20"/>
      <w:lang w:val="en-AU" w:eastAsia="zh-TW"/>
    </w:rPr>
  </w:style>
  <w:style w:type="paragraph" w:customStyle="1" w:styleId="EndNoteBibliography">
    <w:name w:val="EndNote Bibliography"/>
    <w:basedOn w:val="Normal"/>
    <w:link w:val="EndNoteBibliography0"/>
    <w:rsid w:val="00F56E23"/>
    <w:pPr>
      <w:jc w:val="left"/>
    </w:pPr>
    <w:rPr>
      <w:rFonts w:ascii="Times New Roman" w:eastAsia="PMingLiU" w:hAnsi="Times New Roman" w:cs="Times New Roman"/>
      <w:noProof/>
      <w:sz w:val="24"/>
      <w:szCs w:val="20"/>
      <w:lang w:eastAsia="zh-TW"/>
    </w:rPr>
  </w:style>
  <w:style w:type="character" w:customStyle="1" w:styleId="EndNoteBibliography0">
    <w:name w:val="EndNote Bibliography 字符"/>
    <w:link w:val="EndNoteBibliography"/>
    <w:rsid w:val="00F56E23"/>
    <w:rPr>
      <w:rFonts w:ascii="Times New Roman" w:eastAsia="PMingLiU" w:hAnsi="Times New Roman"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571795">
      <w:bodyDiv w:val="1"/>
      <w:marLeft w:val="0"/>
      <w:marRight w:val="0"/>
      <w:marTop w:val="0"/>
      <w:marBottom w:val="0"/>
      <w:divBdr>
        <w:top w:val="none" w:sz="0" w:space="0" w:color="auto"/>
        <w:left w:val="none" w:sz="0" w:space="0" w:color="auto"/>
        <w:bottom w:val="none" w:sz="0" w:space="0" w:color="auto"/>
        <w:right w:val="none" w:sz="0" w:space="0" w:color="auto"/>
      </w:divBdr>
    </w:div>
    <w:div w:id="530723972">
      <w:bodyDiv w:val="1"/>
      <w:marLeft w:val="0"/>
      <w:marRight w:val="0"/>
      <w:marTop w:val="0"/>
      <w:marBottom w:val="0"/>
      <w:divBdr>
        <w:top w:val="none" w:sz="0" w:space="0" w:color="auto"/>
        <w:left w:val="none" w:sz="0" w:space="0" w:color="auto"/>
        <w:bottom w:val="none" w:sz="0" w:space="0" w:color="auto"/>
        <w:right w:val="none" w:sz="0" w:space="0" w:color="auto"/>
      </w:divBdr>
      <w:divsChild>
        <w:div w:id="890770611">
          <w:marLeft w:val="0"/>
          <w:marRight w:val="0"/>
          <w:marTop w:val="0"/>
          <w:marBottom w:val="0"/>
          <w:divBdr>
            <w:top w:val="none" w:sz="0" w:space="0" w:color="auto"/>
            <w:left w:val="none" w:sz="0" w:space="0" w:color="auto"/>
            <w:bottom w:val="none" w:sz="0" w:space="0" w:color="auto"/>
            <w:right w:val="none" w:sz="0" w:space="0" w:color="auto"/>
          </w:divBdr>
        </w:div>
      </w:divsChild>
    </w:div>
    <w:div w:id="1425302282">
      <w:bodyDiv w:val="1"/>
      <w:marLeft w:val="0"/>
      <w:marRight w:val="0"/>
      <w:marTop w:val="0"/>
      <w:marBottom w:val="0"/>
      <w:divBdr>
        <w:top w:val="none" w:sz="0" w:space="0" w:color="auto"/>
        <w:left w:val="none" w:sz="0" w:space="0" w:color="auto"/>
        <w:bottom w:val="none" w:sz="0" w:space="0" w:color="auto"/>
        <w:right w:val="none" w:sz="0" w:space="0" w:color="auto"/>
      </w:divBdr>
    </w:div>
    <w:div w:id="158233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oleObject" Target="embeddings/oleObject7.bin"/><Relationship Id="rId21" Type="http://schemas.openxmlformats.org/officeDocument/2006/relationships/image" Target="media/image7.wmf"/><Relationship Id="rId22" Type="http://schemas.openxmlformats.org/officeDocument/2006/relationships/oleObject" Target="embeddings/oleObject8.bin"/><Relationship Id="rId23" Type="http://schemas.openxmlformats.org/officeDocument/2006/relationships/image" Target="media/image8.wmf"/><Relationship Id="rId24" Type="http://schemas.openxmlformats.org/officeDocument/2006/relationships/oleObject" Target="embeddings/oleObject9.bin"/><Relationship Id="rId25" Type="http://schemas.openxmlformats.org/officeDocument/2006/relationships/image" Target="media/image9.wmf"/><Relationship Id="rId26" Type="http://schemas.openxmlformats.org/officeDocument/2006/relationships/oleObject" Target="embeddings/oleObject10.bin"/><Relationship Id="rId27" Type="http://schemas.openxmlformats.org/officeDocument/2006/relationships/image" Target="media/image10.wmf"/><Relationship Id="rId28" Type="http://schemas.openxmlformats.org/officeDocument/2006/relationships/oleObject" Target="embeddings/oleObject11.bin"/><Relationship Id="rId29" Type="http://schemas.openxmlformats.org/officeDocument/2006/relationships/image" Target="media/image11.wmf"/><Relationship Id="rId170" Type="http://schemas.openxmlformats.org/officeDocument/2006/relationships/oleObject" Target="embeddings/oleObject86.bin"/><Relationship Id="rId171" Type="http://schemas.openxmlformats.org/officeDocument/2006/relationships/image" Target="media/image80.wmf"/><Relationship Id="rId172" Type="http://schemas.openxmlformats.org/officeDocument/2006/relationships/oleObject" Target="embeddings/oleObject87.bin"/><Relationship Id="rId173" Type="http://schemas.openxmlformats.org/officeDocument/2006/relationships/image" Target="media/image81.wmf"/><Relationship Id="rId174" Type="http://schemas.openxmlformats.org/officeDocument/2006/relationships/oleObject" Target="embeddings/oleObject88.bin"/><Relationship Id="rId175" Type="http://schemas.openxmlformats.org/officeDocument/2006/relationships/image" Target="media/image82.wmf"/><Relationship Id="rId176" Type="http://schemas.openxmlformats.org/officeDocument/2006/relationships/oleObject" Target="embeddings/oleObject89.bin"/><Relationship Id="rId177" Type="http://schemas.openxmlformats.org/officeDocument/2006/relationships/image" Target="media/image83.wmf"/><Relationship Id="rId178" Type="http://schemas.openxmlformats.org/officeDocument/2006/relationships/oleObject" Target="embeddings/oleObject90.bin"/><Relationship Id="rId179" Type="http://schemas.openxmlformats.org/officeDocument/2006/relationships/image" Target="media/image84.wmf"/><Relationship Id="rId230" Type="http://schemas.openxmlformats.org/officeDocument/2006/relationships/oleObject" Target="embeddings/oleObject121.bin"/><Relationship Id="rId231" Type="http://schemas.openxmlformats.org/officeDocument/2006/relationships/oleObject" Target="embeddings/oleObject122.bin"/><Relationship Id="rId232" Type="http://schemas.openxmlformats.org/officeDocument/2006/relationships/image" Target="media/image105.wmf"/><Relationship Id="rId233" Type="http://schemas.openxmlformats.org/officeDocument/2006/relationships/oleObject" Target="embeddings/oleObject123.bin"/><Relationship Id="rId234" Type="http://schemas.openxmlformats.org/officeDocument/2006/relationships/image" Target="media/image106.wmf"/><Relationship Id="rId235" Type="http://schemas.openxmlformats.org/officeDocument/2006/relationships/oleObject" Target="embeddings/oleObject124.bin"/><Relationship Id="rId236" Type="http://schemas.openxmlformats.org/officeDocument/2006/relationships/oleObject" Target="embeddings/oleObject125.bin"/><Relationship Id="rId237" Type="http://schemas.openxmlformats.org/officeDocument/2006/relationships/oleObject" Target="embeddings/oleObject126.bin"/><Relationship Id="rId238" Type="http://schemas.openxmlformats.org/officeDocument/2006/relationships/image" Target="media/image107.wmf"/><Relationship Id="rId239" Type="http://schemas.openxmlformats.org/officeDocument/2006/relationships/oleObject" Target="embeddings/oleObject127.bin"/><Relationship Id="rId30" Type="http://schemas.openxmlformats.org/officeDocument/2006/relationships/oleObject" Target="embeddings/oleObject12.bin"/><Relationship Id="rId31" Type="http://schemas.openxmlformats.org/officeDocument/2006/relationships/image" Target="media/image12.wmf"/><Relationship Id="rId32" Type="http://schemas.openxmlformats.org/officeDocument/2006/relationships/oleObject" Target="embeddings/oleObject13.bin"/><Relationship Id="rId33" Type="http://schemas.openxmlformats.org/officeDocument/2006/relationships/image" Target="media/image13.wmf"/><Relationship Id="rId34" Type="http://schemas.openxmlformats.org/officeDocument/2006/relationships/oleObject" Target="embeddings/oleObject14.bin"/><Relationship Id="rId35" Type="http://schemas.openxmlformats.org/officeDocument/2006/relationships/image" Target="media/image14.wmf"/><Relationship Id="rId36" Type="http://schemas.openxmlformats.org/officeDocument/2006/relationships/oleObject" Target="embeddings/oleObject15.bin"/><Relationship Id="rId37" Type="http://schemas.openxmlformats.org/officeDocument/2006/relationships/image" Target="media/image15.wmf"/><Relationship Id="rId38" Type="http://schemas.openxmlformats.org/officeDocument/2006/relationships/oleObject" Target="embeddings/oleObject16.bin"/><Relationship Id="rId39" Type="http://schemas.openxmlformats.org/officeDocument/2006/relationships/image" Target="media/image16.wmf"/><Relationship Id="rId180" Type="http://schemas.openxmlformats.org/officeDocument/2006/relationships/oleObject" Target="embeddings/oleObject91.bin"/><Relationship Id="rId181" Type="http://schemas.openxmlformats.org/officeDocument/2006/relationships/image" Target="media/image85.wmf"/><Relationship Id="rId182" Type="http://schemas.openxmlformats.org/officeDocument/2006/relationships/oleObject" Target="embeddings/oleObject92.bin"/><Relationship Id="rId183" Type="http://schemas.openxmlformats.org/officeDocument/2006/relationships/image" Target="media/image86.wmf"/><Relationship Id="rId184" Type="http://schemas.openxmlformats.org/officeDocument/2006/relationships/oleObject" Target="embeddings/oleObject93.bin"/><Relationship Id="rId185" Type="http://schemas.openxmlformats.org/officeDocument/2006/relationships/image" Target="media/image87.wmf"/><Relationship Id="rId186" Type="http://schemas.openxmlformats.org/officeDocument/2006/relationships/oleObject" Target="embeddings/oleObject94.bin"/><Relationship Id="rId187" Type="http://schemas.openxmlformats.org/officeDocument/2006/relationships/image" Target="media/image88.wmf"/><Relationship Id="rId188" Type="http://schemas.openxmlformats.org/officeDocument/2006/relationships/oleObject" Target="embeddings/oleObject95.bin"/><Relationship Id="rId189" Type="http://schemas.openxmlformats.org/officeDocument/2006/relationships/image" Target="media/image89.wmf"/><Relationship Id="rId240" Type="http://schemas.openxmlformats.org/officeDocument/2006/relationships/image" Target="media/image108.wmf"/><Relationship Id="rId241" Type="http://schemas.openxmlformats.org/officeDocument/2006/relationships/oleObject" Target="embeddings/oleObject128.bin"/><Relationship Id="rId242" Type="http://schemas.openxmlformats.org/officeDocument/2006/relationships/oleObject" Target="embeddings/oleObject129.bin"/><Relationship Id="rId243" Type="http://schemas.openxmlformats.org/officeDocument/2006/relationships/oleObject" Target="embeddings/oleObject130.bin"/><Relationship Id="rId244" Type="http://schemas.openxmlformats.org/officeDocument/2006/relationships/oleObject" Target="embeddings/oleObject131.bin"/><Relationship Id="rId245" Type="http://schemas.openxmlformats.org/officeDocument/2006/relationships/image" Target="media/image109.wmf"/><Relationship Id="rId246" Type="http://schemas.openxmlformats.org/officeDocument/2006/relationships/oleObject" Target="embeddings/oleObject132.bin"/><Relationship Id="rId247" Type="http://schemas.openxmlformats.org/officeDocument/2006/relationships/image" Target="media/image110.wmf"/><Relationship Id="rId248" Type="http://schemas.openxmlformats.org/officeDocument/2006/relationships/oleObject" Target="embeddings/oleObject133.bin"/><Relationship Id="rId249" Type="http://schemas.openxmlformats.org/officeDocument/2006/relationships/image" Target="media/image111.wmf"/><Relationship Id="rId300" Type="http://schemas.openxmlformats.org/officeDocument/2006/relationships/image" Target="media/image134.wmf"/><Relationship Id="rId301" Type="http://schemas.openxmlformats.org/officeDocument/2006/relationships/oleObject" Target="embeddings/oleObject162.bin"/><Relationship Id="rId302" Type="http://schemas.openxmlformats.org/officeDocument/2006/relationships/image" Target="media/image135.wmf"/><Relationship Id="rId303" Type="http://schemas.openxmlformats.org/officeDocument/2006/relationships/oleObject" Target="embeddings/oleObject163.bin"/><Relationship Id="rId304" Type="http://schemas.openxmlformats.org/officeDocument/2006/relationships/image" Target="media/image136.wmf"/><Relationship Id="rId305" Type="http://schemas.openxmlformats.org/officeDocument/2006/relationships/oleObject" Target="embeddings/oleObject164.bin"/><Relationship Id="rId306" Type="http://schemas.openxmlformats.org/officeDocument/2006/relationships/oleObject" Target="embeddings/oleObject165.bin"/><Relationship Id="rId307" Type="http://schemas.openxmlformats.org/officeDocument/2006/relationships/oleObject" Target="embeddings/oleObject166.bin"/><Relationship Id="rId308" Type="http://schemas.openxmlformats.org/officeDocument/2006/relationships/oleObject" Target="embeddings/oleObject167.bin"/><Relationship Id="rId309" Type="http://schemas.openxmlformats.org/officeDocument/2006/relationships/oleObject" Target="embeddings/oleObject168.bin"/><Relationship Id="rId40" Type="http://schemas.openxmlformats.org/officeDocument/2006/relationships/oleObject" Target="embeddings/oleObject17.bin"/><Relationship Id="rId41" Type="http://schemas.openxmlformats.org/officeDocument/2006/relationships/image" Target="media/image17.wmf"/><Relationship Id="rId42" Type="http://schemas.openxmlformats.org/officeDocument/2006/relationships/oleObject" Target="embeddings/oleObject18.bin"/><Relationship Id="rId43" Type="http://schemas.openxmlformats.org/officeDocument/2006/relationships/image" Target="media/image18.wmf"/><Relationship Id="rId44" Type="http://schemas.openxmlformats.org/officeDocument/2006/relationships/oleObject" Target="embeddings/oleObject19.bin"/><Relationship Id="rId45" Type="http://schemas.openxmlformats.org/officeDocument/2006/relationships/image" Target="media/image19.wmf"/><Relationship Id="rId46" Type="http://schemas.openxmlformats.org/officeDocument/2006/relationships/oleObject" Target="embeddings/oleObject20.bin"/><Relationship Id="rId47" Type="http://schemas.openxmlformats.org/officeDocument/2006/relationships/image" Target="media/image20.wmf"/><Relationship Id="rId48" Type="http://schemas.openxmlformats.org/officeDocument/2006/relationships/oleObject" Target="embeddings/oleObject21.bin"/><Relationship Id="rId49" Type="http://schemas.openxmlformats.org/officeDocument/2006/relationships/image" Target="media/image21.w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oleObject" Target="embeddings/oleObject1.bin"/><Relationship Id="rId190" Type="http://schemas.openxmlformats.org/officeDocument/2006/relationships/oleObject" Target="embeddings/oleObject96.bin"/><Relationship Id="rId191" Type="http://schemas.openxmlformats.org/officeDocument/2006/relationships/oleObject" Target="embeddings/oleObject97.bin"/><Relationship Id="rId192" Type="http://schemas.openxmlformats.org/officeDocument/2006/relationships/image" Target="media/image90.wmf"/><Relationship Id="rId193" Type="http://schemas.openxmlformats.org/officeDocument/2006/relationships/oleObject" Target="embeddings/oleObject98.bin"/><Relationship Id="rId194" Type="http://schemas.openxmlformats.org/officeDocument/2006/relationships/image" Target="media/image91.wmf"/><Relationship Id="rId195" Type="http://schemas.openxmlformats.org/officeDocument/2006/relationships/oleObject" Target="embeddings/oleObject99.bin"/><Relationship Id="rId196" Type="http://schemas.openxmlformats.org/officeDocument/2006/relationships/image" Target="media/image92.wmf"/><Relationship Id="rId197" Type="http://schemas.openxmlformats.org/officeDocument/2006/relationships/oleObject" Target="embeddings/oleObject100.bin"/><Relationship Id="rId198" Type="http://schemas.openxmlformats.org/officeDocument/2006/relationships/image" Target="media/image93.wmf"/><Relationship Id="rId199" Type="http://schemas.openxmlformats.org/officeDocument/2006/relationships/oleObject" Target="embeddings/oleObject101.bin"/><Relationship Id="rId250" Type="http://schemas.openxmlformats.org/officeDocument/2006/relationships/oleObject" Target="embeddings/oleObject134.bin"/><Relationship Id="rId251" Type="http://schemas.openxmlformats.org/officeDocument/2006/relationships/image" Target="media/image112.wmf"/><Relationship Id="rId252" Type="http://schemas.openxmlformats.org/officeDocument/2006/relationships/oleObject" Target="embeddings/oleObject135.bin"/><Relationship Id="rId253" Type="http://schemas.openxmlformats.org/officeDocument/2006/relationships/image" Target="media/image113.wmf"/><Relationship Id="rId254" Type="http://schemas.openxmlformats.org/officeDocument/2006/relationships/oleObject" Target="embeddings/oleObject136.bin"/><Relationship Id="rId255" Type="http://schemas.openxmlformats.org/officeDocument/2006/relationships/image" Target="media/image114.wmf"/><Relationship Id="rId256" Type="http://schemas.openxmlformats.org/officeDocument/2006/relationships/oleObject" Target="embeddings/oleObject137.bin"/><Relationship Id="rId257" Type="http://schemas.openxmlformats.org/officeDocument/2006/relationships/image" Target="media/image115.wmf"/><Relationship Id="rId258" Type="http://schemas.openxmlformats.org/officeDocument/2006/relationships/oleObject" Target="embeddings/oleObject138.bin"/><Relationship Id="rId259" Type="http://schemas.openxmlformats.org/officeDocument/2006/relationships/image" Target="media/image116.wmf"/><Relationship Id="rId310" Type="http://schemas.openxmlformats.org/officeDocument/2006/relationships/image" Target="media/image137.wmf"/><Relationship Id="rId311" Type="http://schemas.openxmlformats.org/officeDocument/2006/relationships/oleObject" Target="embeddings/oleObject169.bin"/><Relationship Id="rId312" Type="http://schemas.openxmlformats.org/officeDocument/2006/relationships/image" Target="media/image138.wmf"/><Relationship Id="rId313" Type="http://schemas.openxmlformats.org/officeDocument/2006/relationships/oleObject" Target="embeddings/oleObject170.bin"/><Relationship Id="rId314" Type="http://schemas.openxmlformats.org/officeDocument/2006/relationships/image" Target="media/image139.wmf"/><Relationship Id="rId315" Type="http://schemas.openxmlformats.org/officeDocument/2006/relationships/oleObject" Target="embeddings/oleObject171.bin"/><Relationship Id="rId316" Type="http://schemas.openxmlformats.org/officeDocument/2006/relationships/image" Target="media/image140.wmf"/><Relationship Id="rId317" Type="http://schemas.openxmlformats.org/officeDocument/2006/relationships/oleObject" Target="embeddings/oleObject172.bin"/><Relationship Id="rId318" Type="http://schemas.openxmlformats.org/officeDocument/2006/relationships/image" Target="media/image141.wmf"/><Relationship Id="rId319" Type="http://schemas.openxmlformats.org/officeDocument/2006/relationships/oleObject" Target="embeddings/oleObject173.bin"/><Relationship Id="rId50" Type="http://schemas.openxmlformats.org/officeDocument/2006/relationships/oleObject" Target="embeddings/oleObject22.bin"/><Relationship Id="rId51" Type="http://schemas.openxmlformats.org/officeDocument/2006/relationships/image" Target="media/image22.wmf"/><Relationship Id="rId52" Type="http://schemas.openxmlformats.org/officeDocument/2006/relationships/oleObject" Target="embeddings/oleObject23.bin"/><Relationship Id="rId53" Type="http://schemas.openxmlformats.org/officeDocument/2006/relationships/image" Target="media/image23.wmf"/><Relationship Id="rId54" Type="http://schemas.openxmlformats.org/officeDocument/2006/relationships/oleObject" Target="embeddings/oleObject24.bin"/><Relationship Id="rId55" Type="http://schemas.openxmlformats.org/officeDocument/2006/relationships/image" Target="media/image24.wmf"/><Relationship Id="rId56" Type="http://schemas.openxmlformats.org/officeDocument/2006/relationships/oleObject" Target="embeddings/oleObject25.bin"/><Relationship Id="rId57" Type="http://schemas.openxmlformats.org/officeDocument/2006/relationships/image" Target="media/image25.wmf"/><Relationship Id="rId58" Type="http://schemas.openxmlformats.org/officeDocument/2006/relationships/oleObject" Target="embeddings/oleObject26.bin"/><Relationship Id="rId59" Type="http://schemas.openxmlformats.org/officeDocument/2006/relationships/image" Target="media/image26.wmf"/><Relationship Id="rId260" Type="http://schemas.openxmlformats.org/officeDocument/2006/relationships/oleObject" Target="embeddings/oleObject139.bin"/><Relationship Id="rId261" Type="http://schemas.openxmlformats.org/officeDocument/2006/relationships/image" Target="media/image117.wmf"/><Relationship Id="rId262" Type="http://schemas.openxmlformats.org/officeDocument/2006/relationships/oleObject" Target="embeddings/oleObject140.bin"/><Relationship Id="rId263" Type="http://schemas.openxmlformats.org/officeDocument/2006/relationships/image" Target="media/image118.wmf"/><Relationship Id="rId264" Type="http://schemas.openxmlformats.org/officeDocument/2006/relationships/oleObject" Target="embeddings/oleObject141.bin"/><Relationship Id="rId265" Type="http://schemas.openxmlformats.org/officeDocument/2006/relationships/image" Target="media/image119.wmf"/><Relationship Id="rId266" Type="http://schemas.openxmlformats.org/officeDocument/2006/relationships/oleObject" Target="embeddings/oleObject142.bin"/><Relationship Id="rId267" Type="http://schemas.openxmlformats.org/officeDocument/2006/relationships/image" Target="media/image120.wmf"/><Relationship Id="rId268" Type="http://schemas.openxmlformats.org/officeDocument/2006/relationships/oleObject" Target="embeddings/oleObject143.bin"/><Relationship Id="rId269" Type="http://schemas.openxmlformats.org/officeDocument/2006/relationships/image" Target="media/image121.wmf"/><Relationship Id="rId320" Type="http://schemas.openxmlformats.org/officeDocument/2006/relationships/image" Target="media/image142.wmf"/><Relationship Id="rId321" Type="http://schemas.openxmlformats.org/officeDocument/2006/relationships/oleObject" Target="embeddings/oleObject174.bin"/><Relationship Id="rId322" Type="http://schemas.openxmlformats.org/officeDocument/2006/relationships/image" Target="media/image143.wmf"/><Relationship Id="rId323" Type="http://schemas.openxmlformats.org/officeDocument/2006/relationships/oleObject" Target="embeddings/oleObject175.bin"/><Relationship Id="rId324" Type="http://schemas.openxmlformats.org/officeDocument/2006/relationships/image" Target="media/image144.wmf"/><Relationship Id="rId325" Type="http://schemas.openxmlformats.org/officeDocument/2006/relationships/oleObject" Target="embeddings/oleObject176.bin"/><Relationship Id="rId326" Type="http://schemas.openxmlformats.org/officeDocument/2006/relationships/image" Target="media/image145.wmf"/><Relationship Id="rId327" Type="http://schemas.openxmlformats.org/officeDocument/2006/relationships/oleObject" Target="embeddings/oleObject177.bin"/><Relationship Id="rId328" Type="http://schemas.openxmlformats.org/officeDocument/2006/relationships/oleObject" Target="embeddings/oleObject178.bin"/><Relationship Id="rId329" Type="http://schemas.openxmlformats.org/officeDocument/2006/relationships/oleObject" Target="embeddings/oleObject179.bin"/><Relationship Id="rId100" Type="http://schemas.openxmlformats.org/officeDocument/2006/relationships/oleObject" Target="embeddings/oleObject48.bin"/><Relationship Id="rId101" Type="http://schemas.openxmlformats.org/officeDocument/2006/relationships/image" Target="media/image46.wmf"/><Relationship Id="rId102" Type="http://schemas.openxmlformats.org/officeDocument/2006/relationships/oleObject" Target="embeddings/oleObject49.bin"/><Relationship Id="rId103" Type="http://schemas.openxmlformats.org/officeDocument/2006/relationships/image" Target="media/image47.wmf"/><Relationship Id="rId104" Type="http://schemas.openxmlformats.org/officeDocument/2006/relationships/oleObject" Target="embeddings/oleObject50.bin"/><Relationship Id="rId105" Type="http://schemas.openxmlformats.org/officeDocument/2006/relationships/oleObject" Target="embeddings/oleObject51.bin"/><Relationship Id="rId106" Type="http://schemas.openxmlformats.org/officeDocument/2006/relationships/image" Target="media/image48.wmf"/><Relationship Id="rId107" Type="http://schemas.openxmlformats.org/officeDocument/2006/relationships/oleObject" Target="embeddings/oleObject52.bin"/><Relationship Id="rId108" Type="http://schemas.openxmlformats.org/officeDocument/2006/relationships/image" Target="media/image49.wmf"/><Relationship Id="rId109" Type="http://schemas.openxmlformats.org/officeDocument/2006/relationships/oleObject" Target="embeddings/oleObject53.bin"/><Relationship Id="rId60" Type="http://schemas.openxmlformats.org/officeDocument/2006/relationships/oleObject" Target="embeddings/oleObject27.bin"/><Relationship Id="rId61" Type="http://schemas.openxmlformats.org/officeDocument/2006/relationships/image" Target="media/image27.wmf"/><Relationship Id="rId62" Type="http://schemas.openxmlformats.org/officeDocument/2006/relationships/oleObject" Target="embeddings/oleObject28.bin"/><Relationship Id="rId63" Type="http://schemas.openxmlformats.org/officeDocument/2006/relationships/oleObject" Target="embeddings/oleObject29.bin"/><Relationship Id="rId64" Type="http://schemas.openxmlformats.org/officeDocument/2006/relationships/oleObject" Target="embeddings/oleObject30.bin"/><Relationship Id="rId65" Type="http://schemas.openxmlformats.org/officeDocument/2006/relationships/image" Target="media/image28.wmf"/><Relationship Id="rId66" Type="http://schemas.openxmlformats.org/officeDocument/2006/relationships/oleObject" Target="embeddings/oleObject31.bin"/><Relationship Id="rId67" Type="http://schemas.openxmlformats.org/officeDocument/2006/relationships/image" Target="media/image29.wmf"/><Relationship Id="rId68" Type="http://schemas.openxmlformats.org/officeDocument/2006/relationships/oleObject" Target="embeddings/oleObject32.bin"/><Relationship Id="rId69" Type="http://schemas.openxmlformats.org/officeDocument/2006/relationships/image" Target="media/image30.wmf"/><Relationship Id="rId270" Type="http://schemas.openxmlformats.org/officeDocument/2006/relationships/oleObject" Target="embeddings/oleObject144.bin"/><Relationship Id="rId271" Type="http://schemas.openxmlformats.org/officeDocument/2006/relationships/image" Target="media/image122.wmf"/><Relationship Id="rId272" Type="http://schemas.openxmlformats.org/officeDocument/2006/relationships/oleObject" Target="embeddings/oleObject145.bin"/><Relationship Id="rId273" Type="http://schemas.openxmlformats.org/officeDocument/2006/relationships/image" Target="media/image123.wmf"/><Relationship Id="rId274" Type="http://schemas.openxmlformats.org/officeDocument/2006/relationships/oleObject" Target="embeddings/oleObject146.bin"/><Relationship Id="rId275" Type="http://schemas.openxmlformats.org/officeDocument/2006/relationships/image" Target="media/image124.wmf"/><Relationship Id="rId276" Type="http://schemas.openxmlformats.org/officeDocument/2006/relationships/oleObject" Target="embeddings/oleObject147.bin"/><Relationship Id="rId277" Type="http://schemas.openxmlformats.org/officeDocument/2006/relationships/image" Target="media/image125.wmf"/><Relationship Id="rId278" Type="http://schemas.openxmlformats.org/officeDocument/2006/relationships/oleObject" Target="embeddings/oleObject148.bin"/><Relationship Id="rId279" Type="http://schemas.openxmlformats.org/officeDocument/2006/relationships/image" Target="media/image126.wmf"/><Relationship Id="rId330" Type="http://schemas.openxmlformats.org/officeDocument/2006/relationships/image" Target="media/image146.wmf"/><Relationship Id="rId331" Type="http://schemas.openxmlformats.org/officeDocument/2006/relationships/oleObject" Target="embeddings/oleObject180.bin"/><Relationship Id="rId332" Type="http://schemas.openxmlformats.org/officeDocument/2006/relationships/image" Target="media/image147.wmf"/><Relationship Id="rId333" Type="http://schemas.openxmlformats.org/officeDocument/2006/relationships/oleObject" Target="embeddings/oleObject181.bin"/><Relationship Id="rId334" Type="http://schemas.openxmlformats.org/officeDocument/2006/relationships/image" Target="media/image148.wmf"/><Relationship Id="rId335" Type="http://schemas.openxmlformats.org/officeDocument/2006/relationships/oleObject" Target="embeddings/oleObject182.bin"/><Relationship Id="rId336" Type="http://schemas.openxmlformats.org/officeDocument/2006/relationships/image" Target="media/image149.wmf"/><Relationship Id="rId337" Type="http://schemas.openxmlformats.org/officeDocument/2006/relationships/oleObject" Target="embeddings/oleObject183.bin"/><Relationship Id="rId338" Type="http://schemas.openxmlformats.org/officeDocument/2006/relationships/image" Target="media/image150.wmf"/><Relationship Id="rId339" Type="http://schemas.openxmlformats.org/officeDocument/2006/relationships/oleObject" Target="embeddings/oleObject184.bin"/><Relationship Id="rId110" Type="http://schemas.openxmlformats.org/officeDocument/2006/relationships/image" Target="media/image50.wmf"/><Relationship Id="rId111" Type="http://schemas.openxmlformats.org/officeDocument/2006/relationships/oleObject" Target="embeddings/oleObject54.bin"/><Relationship Id="rId112" Type="http://schemas.openxmlformats.org/officeDocument/2006/relationships/image" Target="media/image51.wmf"/><Relationship Id="rId113" Type="http://schemas.openxmlformats.org/officeDocument/2006/relationships/oleObject" Target="embeddings/oleObject55.bin"/><Relationship Id="rId114" Type="http://schemas.openxmlformats.org/officeDocument/2006/relationships/oleObject" Target="embeddings/oleObject56.bin"/><Relationship Id="rId115" Type="http://schemas.openxmlformats.org/officeDocument/2006/relationships/image" Target="media/image52.wmf"/><Relationship Id="rId70" Type="http://schemas.openxmlformats.org/officeDocument/2006/relationships/oleObject" Target="embeddings/oleObject33.bin"/><Relationship Id="rId71" Type="http://schemas.openxmlformats.org/officeDocument/2006/relationships/image" Target="media/image31.wmf"/><Relationship Id="rId72" Type="http://schemas.openxmlformats.org/officeDocument/2006/relationships/oleObject" Target="embeddings/oleObject34.bin"/><Relationship Id="rId73" Type="http://schemas.openxmlformats.org/officeDocument/2006/relationships/image" Target="media/image32.wmf"/><Relationship Id="rId74" Type="http://schemas.openxmlformats.org/officeDocument/2006/relationships/oleObject" Target="embeddings/oleObject35.bin"/><Relationship Id="rId75" Type="http://schemas.openxmlformats.org/officeDocument/2006/relationships/image" Target="media/image33.wmf"/><Relationship Id="rId76" Type="http://schemas.openxmlformats.org/officeDocument/2006/relationships/oleObject" Target="embeddings/oleObject36.bin"/><Relationship Id="rId77" Type="http://schemas.openxmlformats.org/officeDocument/2006/relationships/image" Target="media/image34.wmf"/><Relationship Id="rId78" Type="http://schemas.openxmlformats.org/officeDocument/2006/relationships/oleObject" Target="embeddings/oleObject37.bin"/><Relationship Id="rId79" Type="http://schemas.openxmlformats.org/officeDocument/2006/relationships/image" Target="media/image35.wmf"/><Relationship Id="rId116" Type="http://schemas.openxmlformats.org/officeDocument/2006/relationships/oleObject" Target="embeddings/oleObject57.bin"/><Relationship Id="rId117" Type="http://schemas.openxmlformats.org/officeDocument/2006/relationships/image" Target="media/image53.wmf"/><Relationship Id="rId118" Type="http://schemas.openxmlformats.org/officeDocument/2006/relationships/oleObject" Target="embeddings/oleObject58.bin"/><Relationship Id="rId119" Type="http://schemas.openxmlformats.org/officeDocument/2006/relationships/image" Target="media/image54.wmf"/><Relationship Id="rId280" Type="http://schemas.openxmlformats.org/officeDocument/2006/relationships/oleObject" Target="embeddings/oleObject149.bin"/><Relationship Id="rId281" Type="http://schemas.openxmlformats.org/officeDocument/2006/relationships/image" Target="media/image127.wmf"/><Relationship Id="rId282" Type="http://schemas.openxmlformats.org/officeDocument/2006/relationships/oleObject" Target="embeddings/oleObject150.bin"/><Relationship Id="rId283" Type="http://schemas.openxmlformats.org/officeDocument/2006/relationships/oleObject" Target="embeddings/oleObject151.bin"/><Relationship Id="rId284" Type="http://schemas.openxmlformats.org/officeDocument/2006/relationships/oleObject" Target="embeddings/oleObject152.bin"/><Relationship Id="rId285" Type="http://schemas.openxmlformats.org/officeDocument/2006/relationships/oleObject" Target="embeddings/oleObject153.bin"/><Relationship Id="rId286" Type="http://schemas.openxmlformats.org/officeDocument/2006/relationships/image" Target="media/image128.wmf"/><Relationship Id="rId287" Type="http://schemas.openxmlformats.org/officeDocument/2006/relationships/oleObject" Target="embeddings/oleObject154.bin"/><Relationship Id="rId288" Type="http://schemas.openxmlformats.org/officeDocument/2006/relationships/image" Target="media/image129.wmf"/><Relationship Id="rId289" Type="http://schemas.openxmlformats.org/officeDocument/2006/relationships/oleObject" Target="embeddings/oleObject155.bin"/><Relationship Id="rId340" Type="http://schemas.openxmlformats.org/officeDocument/2006/relationships/image" Target="media/image151.wmf"/><Relationship Id="rId341" Type="http://schemas.openxmlformats.org/officeDocument/2006/relationships/oleObject" Target="embeddings/oleObject185.bin"/><Relationship Id="rId342" Type="http://schemas.openxmlformats.org/officeDocument/2006/relationships/image" Target="media/image152.wmf"/><Relationship Id="rId343" Type="http://schemas.openxmlformats.org/officeDocument/2006/relationships/oleObject" Target="embeddings/oleObject186.bin"/><Relationship Id="rId344" Type="http://schemas.openxmlformats.org/officeDocument/2006/relationships/image" Target="media/image153.wmf"/><Relationship Id="rId345" Type="http://schemas.openxmlformats.org/officeDocument/2006/relationships/oleObject" Target="embeddings/oleObject187.bin"/><Relationship Id="rId346" Type="http://schemas.openxmlformats.org/officeDocument/2006/relationships/oleObject" Target="embeddings/oleObject188.bin"/><Relationship Id="rId347" Type="http://schemas.openxmlformats.org/officeDocument/2006/relationships/oleObject" Target="embeddings/oleObject189.bin"/><Relationship Id="rId348" Type="http://schemas.openxmlformats.org/officeDocument/2006/relationships/oleObject" Target="embeddings/oleObject190.bin"/><Relationship Id="rId349" Type="http://schemas.openxmlformats.org/officeDocument/2006/relationships/oleObject" Target="embeddings/oleObject191.bin"/><Relationship Id="rId400" Type="http://schemas.openxmlformats.org/officeDocument/2006/relationships/image" Target="media/image170.wmf"/><Relationship Id="rId401" Type="http://schemas.openxmlformats.org/officeDocument/2006/relationships/oleObject" Target="embeddings/oleObject226.bin"/><Relationship Id="rId402" Type="http://schemas.openxmlformats.org/officeDocument/2006/relationships/image" Target="media/image171.wmf"/><Relationship Id="rId403" Type="http://schemas.openxmlformats.org/officeDocument/2006/relationships/oleObject" Target="embeddings/oleObject227.bin"/><Relationship Id="rId404" Type="http://schemas.openxmlformats.org/officeDocument/2006/relationships/oleObject" Target="embeddings/oleObject228.bin"/><Relationship Id="rId405" Type="http://schemas.openxmlformats.org/officeDocument/2006/relationships/image" Target="media/image172.wmf"/><Relationship Id="rId406" Type="http://schemas.openxmlformats.org/officeDocument/2006/relationships/oleObject" Target="embeddings/oleObject229.bin"/><Relationship Id="rId407" Type="http://schemas.openxmlformats.org/officeDocument/2006/relationships/image" Target="media/image173.wmf"/><Relationship Id="rId408" Type="http://schemas.openxmlformats.org/officeDocument/2006/relationships/oleObject" Target="embeddings/oleObject230.bin"/><Relationship Id="rId409" Type="http://schemas.openxmlformats.org/officeDocument/2006/relationships/image" Target="media/image174.wmf"/><Relationship Id="rId120" Type="http://schemas.openxmlformats.org/officeDocument/2006/relationships/oleObject" Target="embeddings/oleObject59.bin"/><Relationship Id="rId121" Type="http://schemas.openxmlformats.org/officeDocument/2006/relationships/image" Target="media/image55.wmf"/><Relationship Id="rId122" Type="http://schemas.openxmlformats.org/officeDocument/2006/relationships/oleObject" Target="embeddings/oleObject60.bin"/><Relationship Id="rId123" Type="http://schemas.openxmlformats.org/officeDocument/2006/relationships/image" Target="media/image56.wmf"/><Relationship Id="rId124" Type="http://schemas.openxmlformats.org/officeDocument/2006/relationships/oleObject" Target="embeddings/oleObject61.bin"/><Relationship Id="rId125" Type="http://schemas.openxmlformats.org/officeDocument/2006/relationships/image" Target="media/image57.wmf"/><Relationship Id="rId80" Type="http://schemas.openxmlformats.org/officeDocument/2006/relationships/oleObject" Target="embeddings/oleObject38.bin"/><Relationship Id="rId81" Type="http://schemas.openxmlformats.org/officeDocument/2006/relationships/image" Target="media/image36.wmf"/><Relationship Id="rId82" Type="http://schemas.openxmlformats.org/officeDocument/2006/relationships/oleObject" Target="embeddings/oleObject39.bin"/><Relationship Id="rId83" Type="http://schemas.openxmlformats.org/officeDocument/2006/relationships/image" Target="media/image37.wmf"/><Relationship Id="rId84" Type="http://schemas.openxmlformats.org/officeDocument/2006/relationships/oleObject" Target="embeddings/oleObject40.bin"/><Relationship Id="rId85" Type="http://schemas.openxmlformats.org/officeDocument/2006/relationships/image" Target="media/image38.wmf"/><Relationship Id="rId86" Type="http://schemas.openxmlformats.org/officeDocument/2006/relationships/oleObject" Target="embeddings/oleObject41.bin"/><Relationship Id="rId87" Type="http://schemas.openxmlformats.org/officeDocument/2006/relationships/image" Target="media/image39.wmf"/><Relationship Id="rId88" Type="http://schemas.openxmlformats.org/officeDocument/2006/relationships/oleObject" Target="embeddings/oleObject42.bin"/><Relationship Id="rId89" Type="http://schemas.openxmlformats.org/officeDocument/2006/relationships/image" Target="media/image40.wmf"/><Relationship Id="rId126" Type="http://schemas.openxmlformats.org/officeDocument/2006/relationships/oleObject" Target="embeddings/oleObject62.bin"/><Relationship Id="rId127" Type="http://schemas.openxmlformats.org/officeDocument/2006/relationships/image" Target="media/image58.wmf"/><Relationship Id="rId128" Type="http://schemas.openxmlformats.org/officeDocument/2006/relationships/oleObject" Target="embeddings/oleObject63.bin"/><Relationship Id="rId129" Type="http://schemas.openxmlformats.org/officeDocument/2006/relationships/image" Target="media/image59.wmf"/><Relationship Id="rId290" Type="http://schemas.openxmlformats.org/officeDocument/2006/relationships/image" Target="media/image130.wmf"/><Relationship Id="rId291" Type="http://schemas.openxmlformats.org/officeDocument/2006/relationships/oleObject" Target="embeddings/oleObject156.bin"/><Relationship Id="rId292" Type="http://schemas.openxmlformats.org/officeDocument/2006/relationships/image" Target="media/image131.wmf"/><Relationship Id="rId293" Type="http://schemas.openxmlformats.org/officeDocument/2006/relationships/oleObject" Target="embeddings/oleObject157.bin"/><Relationship Id="rId294" Type="http://schemas.openxmlformats.org/officeDocument/2006/relationships/image" Target="media/image132.wmf"/><Relationship Id="rId295" Type="http://schemas.openxmlformats.org/officeDocument/2006/relationships/oleObject" Target="embeddings/oleObject158.bin"/><Relationship Id="rId296" Type="http://schemas.openxmlformats.org/officeDocument/2006/relationships/oleObject" Target="embeddings/oleObject159.bin"/><Relationship Id="rId297" Type="http://schemas.openxmlformats.org/officeDocument/2006/relationships/oleObject" Target="embeddings/oleObject160.bin"/><Relationship Id="rId298" Type="http://schemas.openxmlformats.org/officeDocument/2006/relationships/image" Target="media/image133.wmf"/><Relationship Id="rId299" Type="http://schemas.openxmlformats.org/officeDocument/2006/relationships/oleObject" Target="embeddings/oleObject161.bin"/><Relationship Id="rId350" Type="http://schemas.openxmlformats.org/officeDocument/2006/relationships/image" Target="media/image154.wmf"/><Relationship Id="rId351" Type="http://schemas.openxmlformats.org/officeDocument/2006/relationships/oleObject" Target="embeddings/oleObject192.bin"/><Relationship Id="rId352" Type="http://schemas.openxmlformats.org/officeDocument/2006/relationships/image" Target="media/image155.wmf"/><Relationship Id="rId353" Type="http://schemas.openxmlformats.org/officeDocument/2006/relationships/oleObject" Target="embeddings/oleObject193.bin"/><Relationship Id="rId354" Type="http://schemas.openxmlformats.org/officeDocument/2006/relationships/oleObject" Target="embeddings/oleObject194.bin"/><Relationship Id="rId355" Type="http://schemas.openxmlformats.org/officeDocument/2006/relationships/image" Target="media/image156.wmf"/><Relationship Id="rId356" Type="http://schemas.openxmlformats.org/officeDocument/2006/relationships/oleObject" Target="embeddings/oleObject195.bin"/><Relationship Id="rId357" Type="http://schemas.openxmlformats.org/officeDocument/2006/relationships/oleObject" Target="embeddings/oleObject196.bin"/><Relationship Id="rId358" Type="http://schemas.openxmlformats.org/officeDocument/2006/relationships/oleObject" Target="embeddings/oleObject197.bin"/><Relationship Id="rId359" Type="http://schemas.openxmlformats.org/officeDocument/2006/relationships/oleObject" Target="embeddings/oleObject198.bin"/><Relationship Id="rId410" Type="http://schemas.openxmlformats.org/officeDocument/2006/relationships/oleObject" Target="embeddings/oleObject231.bin"/><Relationship Id="rId411" Type="http://schemas.openxmlformats.org/officeDocument/2006/relationships/image" Target="media/image175.wmf"/><Relationship Id="rId412" Type="http://schemas.openxmlformats.org/officeDocument/2006/relationships/oleObject" Target="embeddings/oleObject232.bin"/><Relationship Id="rId413" Type="http://schemas.openxmlformats.org/officeDocument/2006/relationships/footer" Target="footer1.xml"/><Relationship Id="rId414" Type="http://schemas.openxmlformats.org/officeDocument/2006/relationships/fontTable" Target="fontTable.xml"/><Relationship Id="rId415" Type="http://schemas.openxmlformats.org/officeDocument/2006/relationships/theme" Target="theme/theme1.xml"/><Relationship Id="rId130" Type="http://schemas.openxmlformats.org/officeDocument/2006/relationships/oleObject" Target="embeddings/oleObject64.bin"/><Relationship Id="rId131" Type="http://schemas.openxmlformats.org/officeDocument/2006/relationships/image" Target="media/image60.wmf"/><Relationship Id="rId132" Type="http://schemas.openxmlformats.org/officeDocument/2006/relationships/oleObject" Target="embeddings/oleObject65.bin"/><Relationship Id="rId133" Type="http://schemas.openxmlformats.org/officeDocument/2006/relationships/oleObject" Target="embeddings/oleObject66.bin"/><Relationship Id="rId134" Type="http://schemas.openxmlformats.org/officeDocument/2006/relationships/image" Target="media/image61.wmf"/><Relationship Id="rId135" Type="http://schemas.openxmlformats.org/officeDocument/2006/relationships/oleObject" Target="embeddings/oleObject67.bin"/><Relationship Id="rId90" Type="http://schemas.openxmlformats.org/officeDocument/2006/relationships/oleObject" Target="embeddings/oleObject43.bin"/><Relationship Id="rId91" Type="http://schemas.openxmlformats.org/officeDocument/2006/relationships/image" Target="media/image41.wmf"/><Relationship Id="rId92" Type="http://schemas.openxmlformats.org/officeDocument/2006/relationships/oleObject" Target="embeddings/oleObject44.bin"/><Relationship Id="rId93" Type="http://schemas.openxmlformats.org/officeDocument/2006/relationships/image" Target="media/image42.wmf"/><Relationship Id="rId94" Type="http://schemas.openxmlformats.org/officeDocument/2006/relationships/oleObject" Target="embeddings/oleObject45.bin"/><Relationship Id="rId95" Type="http://schemas.openxmlformats.org/officeDocument/2006/relationships/image" Target="media/image43.wmf"/><Relationship Id="rId96" Type="http://schemas.openxmlformats.org/officeDocument/2006/relationships/oleObject" Target="embeddings/oleObject46.bin"/><Relationship Id="rId97" Type="http://schemas.openxmlformats.org/officeDocument/2006/relationships/image" Target="media/image44.wmf"/><Relationship Id="rId98" Type="http://schemas.openxmlformats.org/officeDocument/2006/relationships/oleObject" Target="embeddings/oleObject47.bin"/><Relationship Id="rId99" Type="http://schemas.openxmlformats.org/officeDocument/2006/relationships/image" Target="media/image45.wmf"/><Relationship Id="rId136" Type="http://schemas.openxmlformats.org/officeDocument/2006/relationships/image" Target="media/image62.wmf"/><Relationship Id="rId137" Type="http://schemas.openxmlformats.org/officeDocument/2006/relationships/oleObject" Target="embeddings/oleObject68.bin"/><Relationship Id="rId138" Type="http://schemas.openxmlformats.org/officeDocument/2006/relationships/oleObject" Target="embeddings/oleObject69.bin"/><Relationship Id="rId139" Type="http://schemas.openxmlformats.org/officeDocument/2006/relationships/image" Target="media/image63.wmf"/><Relationship Id="rId360" Type="http://schemas.openxmlformats.org/officeDocument/2006/relationships/oleObject" Target="embeddings/oleObject199.bin"/><Relationship Id="rId361" Type="http://schemas.openxmlformats.org/officeDocument/2006/relationships/oleObject" Target="embeddings/oleObject200.bin"/><Relationship Id="rId362" Type="http://schemas.openxmlformats.org/officeDocument/2006/relationships/image" Target="media/image157.wmf"/><Relationship Id="rId363" Type="http://schemas.openxmlformats.org/officeDocument/2006/relationships/oleObject" Target="embeddings/oleObject201.bin"/><Relationship Id="rId364" Type="http://schemas.openxmlformats.org/officeDocument/2006/relationships/image" Target="media/image158.wmf"/><Relationship Id="rId365" Type="http://schemas.openxmlformats.org/officeDocument/2006/relationships/oleObject" Target="embeddings/oleObject202.bin"/><Relationship Id="rId366" Type="http://schemas.openxmlformats.org/officeDocument/2006/relationships/image" Target="media/image159.wmf"/><Relationship Id="rId367" Type="http://schemas.openxmlformats.org/officeDocument/2006/relationships/oleObject" Target="embeddings/oleObject203.bin"/><Relationship Id="rId368" Type="http://schemas.openxmlformats.org/officeDocument/2006/relationships/oleObject" Target="embeddings/oleObject204.bin"/><Relationship Id="rId369" Type="http://schemas.openxmlformats.org/officeDocument/2006/relationships/image" Target="media/image160.wmf"/><Relationship Id="rId140" Type="http://schemas.openxmlformats.org/officeDocument/2006/relationships/oleObject" Target="embeddings/oleObject70.bin"/><Relationship Id="rId141" Type="http://schemas.openxmlformats.org/officeDocument/2006/relationships/image" Target="media/image64.wmf"/><Relationship Id="rId142" Type="http://schemas.openxmlformats.org/officeDocument/2006/relationships/oleObject" Target="embeddings/oleObject71.bin"/><Relationship Id="rId143" Type="http://schemas.openxmlformats.org/officeDocument/2006/relationships/image" Target="media/image65.wmf"/><Relationship Id="rId144" Type="http://schemas.openxmlformats.org/officeDocument/2006/relationships/oleObject" Target="embeddings/oleObject72.bin"/><Relationship Id="rId145" Type="http://schemas.openxmlformats.org/officeDocument/2006/relationships/image" Target="media/image66.wmf"/><Relationship Id="rId146" Type="http://schemas.openxmlformats.org/officeDocument/2006/relationships/oleObject" Target="embeddings/oleObject73.bin"/><Relationship Id="rId147" Type="http://schemas.openxmlformats.org/officeDocument/2006/relationships/image" Target="media/image67.wmf"/><Relationship Id="rId148" Type="http://schemas.openxmlformats.org/officeDocument/2006/relationships/oleObject" Target="embeddings/oleObject74.bin"/><Relationship Id="rId149" Type="http://schemas.openxmlformats.org/officeDocument/2006/relationships/image" Target="media/image68.wmf"/><Relationship Id="rId200" Type="http://schemas.openxmlformats.org/officeDocument/2006/relationships/image" Target="media/image94.wmf"/><Relationship Id="rId201" Type="http://schemas.openxmlformats.org/officeDocument/2006/relationships/oleObject" Target="embeddings/oleObject102.bin"/><Relationship Id="rId202" Type="http://schemas.openxmlformats.org/officeDocument/2006/relationships/image" Target="media/image95.wmf"/><Relationship Id="rId203" Type="http://schemas.openxmlformats.org/officeDocument/2006/relationships/oleObject" Target="embeddings/oleObject103.bin"/><Relationship Id="rId204" Type="http://schemas.openxmlformats.org/officeDocument/2006/relationships/image" Target="media/image96.wmf"/><Relationship Id="rId205" Type="http://schemas.openxmlformats.org/officeDocument/2006/relationships/oleObject" Target="embeddings/oleObject104.bin"/><Relationship Id="rId206" Type="http://schemas.openxmlformats.org/officeDocument/2006/relationships/image" Target="media/image97.wmf"/><Relationship Id="rId207" Type="http://schemas.openxmlformats.org/officeDocument/2006/relationships/oleObject" Target="embeddings/oleObject105.bin"/><Relationship Id="rId208" Type="http://schemas.openxmlformats.org/officeDocument/2006/relationships/oleObject" Target="embeddings/oleObject106.bin"/><Relationship Id="rId209" Type="http://schemas.openxmlformats.org/officeDocument/2006/relationships/oleObject" Target="embeddings/oleObject107.bin"/><Relationship Id="rId370" Type="http://schemas.openxmlformats.org/officeDocument/2006/relationships/oleObject" Target="embeddings/oleObject205.bin"/><Relationship Id="rId371" Type="http://schemas.openxmlformats.org/officeDocument/2006/relationships/oleObject" Target="embeddings/oleObject206.bin"/><Relationship Id="rId372" Type="http://schemas.openxmlformats.org/officeDocument/2006/relationships/oleObject" Target="embeddings/oleObject207.bin"/><Relationship Id="rId373" Type="http://schemas.openxmlformats.org/officeDocument/2006/relationships/oleObject" Target="embeddings/oleObject208.bin"/><Relationship Id="rId374" Type="http://schemas.openxmlformats.org/officeDocument/2006/relationships/image" Target="media/image161.wmf"/><Relationship Id="rId375" Type="http://schemas.openxmlformats.org/officeDocument/2006/relationships/oleObject" Target="embeddings/oleObject209.bin"/><Relationship Id="rId376" Type="http://schemas.openxmlformats.org/officeDocument/2006/relationships/oleObject" Target="embeddings/oleObject210.bin"/><Relationship Id="rId377" Type="http://schemas.openxmlformats.org/officeDocument/2006/relationships/oleObject" Target="embeddings/oleObject211.bin"/><Relationship Id="rId378" Type="http://schemas.openxmlformats.org/officeDocument/2006/relationships/oleObject" Target="embeddings/oleObject212.bin"/><Relationship Id="rId379" Type="http://schemas.openxmlformats.org/officeDocument/2006/relationships/oleObject" Target="embeddings/oleObject213.bin"/><Relationship Id="rId150" Type="http://schemas.openxmlformats.org/officeDocument/2006/relationships/oleObject" Target="embeddings/oleObject75.bin"/><Relationship Id="rId151" Type="http://schemas.openxmlformats.org/officeDocument/2006/relationships/image" Target="media/image69.wmf"/><Relationship Id="rId152" Type="http://schemas.openxmlformats.org/officeDocument/2006/relationships/oleObject" Target="embeddings/oleObject76.bin"/><Relationship Id="rId153" Type="http://schemas.openxmlformats.org/officeDocument/2006/relationships/image" Target="media/image71.wmf"/><Relationship Id="rId154" Type="http://schemas.openxmlformats.org/officeDocument/2006/relationships/oleObject" Target="embeddings/oleObject78.bin"/><Relationship Id="rId155" Type="http://schemas.openxmlformats.org/officeDocument/2006/relationships/image" Target="media/image72.wmf"/><Relationship Id="rId156" Type="http://schemas.openxmlformats.org/officeDocument/2006/relationships/oleObject" Target="embeddings/oleObject79.bin"/><Relationship Id="rId157" Type="http://schemas.openxmlformats.org/officeDocument/2006/relationships/image" Target="media/image73.wmf"/><Relationship Id="rId158" Type="http://schemas.openxmlformats.org/officeDocument/2006/relationships/oleObject" Target="embeddings/oleObject80.bin"/><Relationship Id="rId159" Type="http://schemas.openxmlformats.org/officeDocument/2006/relationships/image" Target="media/image74.wmf"/><Relationship Id="rId210" Type="http://schemas.openxmlformats.org/officeDocument/2006/relationships/image" Target="media/image98.wmf"/><Relationship Id="rId211" Type="http://schemas.openxmlformats.org/officeDocument/2006/relationships/oleObject" Target="embeddings/oleObject108.bin"/><Relationship Id="rId212" Type="http://schemas.openxmlformats.org/officeDocument/2006/relationships/image" Target="media/image99.wmf"/><Relationship Id="rId213" Type="http://schemas.openxmlformats.org/officeDocument/2006/relationships/oleObject" Target="embeddings/oleObject109.bin"/><Relationship Id="rId214" Type="http://schemas.openxmlformats.org/officeDocument/2006/relationships/image" Target="media/image100.wmf"/><Relationship Id="rId215" Type="http://schemas.openxmlformats.org/officeDocument/2006/relationships/oleObject" Target="embeddings/oleObject110.bin"/><Relationship Id="rId216" Type="http://schemas.openxmlformats.org/officeDocument/2006/relationships/image" Target="media/image101.wmf"/><Relationship Id="rId217" Type="http://schemas.openxmlformats.org/officeDocument/2006/relationships/oleObject" Target="embeddings/oleObject111.bin"/><Relationship Id="rId218" Type="http://schemas.openxmlformats.org/officeDocument/2006/relationships/oleObject" Target="embeddings/oleObject112.bin"/><Relationship Id="rId219" Type="http://schemas.openxmlformats.org/officeDocument/2006/relationships/oleObject" Target="embeddings/oleObject113.bin"/><Relationship Id="rId380" Type="http://schemas.openxmlformats.org/officeDocument/2006/relationships/image" Target="media/image162.wmf"/><Relationship Id="rId381" Type="http://schemas.openxmlformats.org/officeDocument/2006/relationships/oleObject" Target="embeddings/oleObject214.bin"/><Relationship Id="rId382" Type="http://schemas.openxmlformats.org/officeDocument/2006/relationships/oleObject" Target="embeddings/oleObject215.bin"/><Relationship Id="rId383" Type="http://schemas.openxmlformats.org/officeDocument/2006/relationships/image" Target="media/image163.wmf"/><Relationship Id="rId384" Type="http://schemas.openxmlformats.org/officeDocument/2006/relationships/oleObject" Target="embeddings/oleObject216.bin"/><Relationship Id="rId385" Type="http://schemas.openxmlformats.org/officeDocument/2006/relationships/oleObject" Target="embeddings/oleObject217.bin"/><Relationship Id="rId386" Type="http://schemas.openxmlformats.org/officeDocument/2006/relationships/image" Target="media/image164.wmf"/><Relationship Id="rId387" Type="http://schemas.openxmlformats.org/officeDocument/2006/relationships/oleObject" Target="embeddings/oleObject218.bin"/><Relationship Id="rId388" Type="http://schemas.openxmlformats.org/officeDocument/2006/relationships/oleObject" Target="embeddings/oleObject219.bin"/><Relationship Id="rId389" Type="http://schemas.openxmlformats.org/officeDocument/2006/relationships/image" Target="media/image165.wmf"/><Relationship Id="rId10" Type="http://schemas.openxmlformats.org/officeDocument/2006/relationships/image" Target="media/image2.wmf"/><Relationship Id="rId11" Type="http://schemas.openxmlformats.org/officeDocument/2006/relationships/oleObject" Target="embeddings/oleObject2.bin"/><Relationship Id="rId12" Type="http://schemas.openxmlformats.org/officeDocument/2006/relationships/image" Target="media/image3.wmf"/><Relationship Id="rId13" Type="http://schemas.openxmlformats.org/officeDocument/2006/relationships/oleObject" Target="embeddings/oleObject3.bin"/><Relationship Id="rId14" Type="http://schemas.openxmlformats.org/officeDocument/2006/relationships/image" Target="media/image4.wmf"/><Relationship Id="rId15" Type="http://schemas.openxmlformats.org/officeDocument/2006/relationships/oleObject" Target="embeddings/oleObject4.bin"/><Relationship Id="rId16" Type="http://schemas.openxmlformats.org/officeDocument/2006/relationships/image" Target="media/image5.wmf"/><Relationship Id="rId17" Type="http://schemas.openxmlformats.org/officeDocument/2006/relationships/oleObject" Target="embeddings/oleObject5.bin"/><Relationship Id="rId18" Type="http://schemas.openxmlformats.org/officeDocument/2006/relationships/image" Target="media/image6.wmf"/><Relationship Id="rId19" Type="http://schemas.openxmlformats.org/officeDocument/2006/relationships/oleObject" Target="embeddings/oleObject6.bin"/><Relationship Id="rId160" Type="http://schemas.openxmlformats.org/officeDocument/2006/relationships/oleObject" Target="embeddings/oleObject81.bin"/><Relationship Id="rId161" Type="http://schemas.openxmlformats.org/officeDocument/2006/relationships/image" Target="media/image75.wmf"/><Relationship Id="rId162" Type="http://schemas.openxmlformats.org/officeDocument/2006/relationships/oleObject" Target="embeddings/oleObject82.bin"/><Relationship Id="rId163" Type="http://schemas.openxmlformats.org/officeDocument/2006/relationships/image" Target="media/image76.wmf"/><Relationship Id="rId164" Type="http://schemas.openxmlformats.org/officeDocument/2006/relationships/oleObject" Target="embeddings/oleObject83.bin"/><Relationship Id="rId165" Type="http://schemas.openxmlformats.org/officeDocument/2006/relationships/image" Target="media/image77.wmf"/><Relationship Id="rId166" Type="http://schemas.openxmlformats.org/officeDocument/2006/relationships/oleObject" Target="embeddings/oleObject84.bin"/><Relationship Id="rId167" Type="http://schemas.openxmlformats.org/officeDocument/2006/relationships/image" Target="media/image78.wmf"/><Relationship Id="rId168" Type="http://schemas.openxmlformats.org/officeDocument/2006/relationships/oleObject" Target="embeddings/oleObject85.bin"/><Relationship Id="rId169" Type="http://schemas.openxmlformats.org/officeDocument/2006/relationships/image" Target="media/image79.wmf"/><Relationship Id="rId220" Type="http://schemas.openxmlformats.org/officeDocument/2006/relationships/image" Target="media/image102.wmf"/><Relationship Id="rId221" Type="http://schemas.openxmlformats.org/officeDocument/2006/relationships/oleObject" Target="embeddings/oleObject114.bin"/><Relationship Id="rId222" Type="http://schemas.openxmlformats.org/officeDocument/2006/relationships/oleObject" Target="embeddings/oleObject115.bin"/><Relationship Id="rId223" Type="http://schemas.openxmlformats.org/officeDocument/2006/relationships/oleObject" Target="embeddings/oleObject116.bin"/><Relationship Id="rId224" Type="http://schemas.openxmlformats.org/officeDocument/2006/relationships/oleObject" Target="embeddings/oleObject117.bin"/><Relationship Id="rId225" Type="http://schemas.openxmlformats.org/officeDocument/2006/relationships/oleObject" Target="embeddings/oleObject118.bin"/><Relationship Id="rId226" Type="http://schemas.openxmlformats.org/officeDocument/2006/relationships/oleObject" Target="embeddings/oleObject119.bin"/><Relationship Id="rId227" Type="http://schemas.openxmlformats.org/officeDocument/2006/relationships/image" Target="media/image103.wmf"/><Relationship Id="rId228" Type="http://schemas.openxmlformats.org/officeDocument/2006/relationships/oleObject" Target="embeddings/oleObject120.bin"/><Relationship Id="rId229" Type="http://schemas.openxmlformats.org/officeDocument/2006/relationships/image" Target="media/image104.wmf"/><Relationship Id="rId390" Type="http://schemas.openxmlformats.org/officeDocument/2006/relationships/oleObject" Target="embeddings/oleObject220.bin"/><Relationship Id="rId391" Type="http://schemas.openxmlformats.org/officeDocument/2006/relationships/image" Target="media/image166.wmf"/><Relationship Id="rId392" Type="http://schemas.openxmlformats.org/officeDocument/2006/relationships/oleObject" Target="embeddings/oleObject221.bin"/><Relationship Id="rId393" Type="http://schemas.openxmlformats.org/officeDocument/2006/relationships/image" Target="media/image167.wmf"/><Relationship Id="rId394" Type="http://schemas.openxmlformats.org/officeDocument/2006/relationships/oleObject" Target="embeddings/oleObject222.bin"/><Relationship Id="rId395" Type="http://schemas.openxmlformats.org/officeDocument/2006/relationships/image" Target="media/image168.wmf"/><Relationship Id="rId396" Type="http://schemas.openxmlformats.org/officeDocument/2006/relationships/oleObject" Target="embeddings/oleObject223.bin"/><Relationship Id="rId397" Type="http://schemas.openxmlformats.org/officeDocument/2006/relationships/oleObject" Target="embeddings/oleObject224.bin"/><Relationship Id="rId398" Type="http://schemas.openxmlformats.org/officeDocument/2006/relationships/image" Target="media/image169.wmf"/><Relationship Id="rId399" Type="http://schemas.openxmlformats.org/officeDocument/2006/relationships/oleObject" Target="embeddings/oleObject225.bin"/></Relationships>
</file>

<file path=word/_rels/footnotes.xml.rels><?xml version="1.0" encoding="UTF-8" standalone="yes"?>
<Relationships xmlns="http://schemas.openxmlformats.org/package/2006/relationships"><Relationship Id="rId1" Type="http://schemas.openxmlformats.org/officeDocument/2006/relationships/hyperlink" Target="https://www.bloomberg.com/news/articles/2018-08-06/negative-prices-in-power-market-as-wind-solar-cut-electricity" TargetMode="External"/><Relationship Id="rId2" Type="http://schemas.openxmlformats.org/officeDocument/2006/relationships/image" Target="media/image70.wmf"/><Relationship Id="rId3" Type="http://schemas.openxmlformats.org/officeDocument/2006/relationships/oleObject" Target="embeddings/oleObject77.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0EB5B-2316-C745-8B18-9215C312C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33</Pages>
  <Words>9248</Words>
  <Characters>52718</Characters>
  <Application>Microsoft Macintosh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shenbin</Company>
  <LinksUpToDate>false</LinksUpToDate>
  <CharactersWithSpaces>61843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ITC</dc:creator>
  <cp:lastModifiedBy>Microsoft Office User</cp:lastModifiedBy>
  <cp:revision>6</cp:revision>
  <cp:lastPrinted>2019-05-30T09:43:00Z</cp:lastPrinted>
  <dcterms:created xsi:type="dcterms:W3CDTF">2020-01-17T10:24:00Z</dcterms:created>
  <dcterms:modified xsi:type="dcterms:W3CDTF">2020-01-17T16:10:00Z</dcterms:modified>
</cp:coreProperties>
</file>