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FAFDD" w14:textId="77777777" w:rsidR="00146DDC" w:rsidRPr="00397DF6" w:rsidRDefault="00146DDC" w:rsidP="00A30C81">
      <w:pPr>
        <w:spacing w:line="480" w:lineRule="auto"/>
      </w:pPr>
      <w:r w:rsidRPr="00397DF6">
        <w:t>Title:</w:t>
      </w:r>
    </w:p>
    <w:p w14:paraId="56CAAECA" w14:textId="04D29EB9" w:rsidR="00146DDC" w:rsidRPr="00397DF6" w:rsidRDefault="00146DDC" w:rsidP="00A30C81">
      <w:pPr>
        <w:spacing w:line="480" w:lineRule="auto"/>
      </w:pPr>
      <w:r w:rsidRPr="00397DF6">
        <w:t xml:space="preserve">Prevalence and </w:t>
      </w:r>
      <w:r w:rsidR="00791259" w:rsidRPr="00397DF6">
        <w:t xml:space="preserve">clinical </w:t>
      </w:r>
      <w:r w:rsidRPr="00397DF6">
        <w:t>significance of the medullary rim sign identified on ultrasound of feline kidneys</w:t>
      </w:r>
    </w:p>
    <w:p w14:paraId="38A05EBD" w14:textId="77777777" w:rsidR="00146DDC" w:rsidRPr="00397DF6" w:rsidRDefault="00146DDC" w:rsidP="00A30C81">
      <w:pPr>
        <w:spacing w:line="480" w:lineRule="auto"/>
      </w:pPr>
    </w:p>
    <w:p w14:paraId="7B5F4CF4" w14:textId="77777777" w:rsidR="00146DDC" w:rsidRPr="00397DF6" w:rsidRDefault="00146DDC" w:rsidP="00A30C81">
      <w:pPr>
        <w:spacing w:line="480" w:lineRule="auto"/>
      </w:pPr>
      <w:r w:rsidRPr="00397DF6">
        <w:t>Authors:</w:t>
      </w:r>
    </w:p>
    <w:p w14:paraId="121813BF" w14:textId="176EF60A" w:rsidR="00146DDC" w:rsidRPr="00397DF6" w:rsidRDefault="00146DDC" w:rsidP="00A30C81">
      <w:pPr>
        <w:spacing w:line="480" w:lineRule="auto"/>
        <w:jc w:val="both"/>
      </w:pPr>
      <w:r w:rsidRPr="00397DF6">
        <w:t>Amy</w:t>
      </w:r>
      <w:r w:rsidR="0006298C" w:rsidRPr="00397DF6">
        <w:t xml:space="preserve"> J.</w:t>
      </w:r>
      <w:r w:rsidRPr="00397DF6">
        <w:t xml:space="preserve"> Ferreira</w:t>
      </w:r>
      <w:r w:rsidR="00680F34" w:rsidRPr="00397DF6">
        <w:rPr>
          <w:vertAlign w:val="superscript"/>
        </w:rPr>
        <w:t>1</w:t>
      </w:r>
      <w:r w:rsidRPr="00397DF6">
        <w:t>, Rachel Marwood</w:t>
      </w:r>
      <w:r w:rsidR="00680F34" w:rsidRPr="00397DF6">
        <w:rPr>
          <w:vertAlign w:val="superscript"/>
        </w:rPr>
        <w:t>1</w:t>
      </w:r>
      <w:r w:rsidRPr="00397DF6">
        <w:t xml:space="preserve">, </w:t>
      </w:r>
      <w:r w:rsidR="008249C7" w:rsidRPr="00397DF6">
        <w:t>Daniel Batchelor</w:t>
      </w:r>
      <w:r w:rsidR="008249C7" w:rsidRPr="00397DF6">
        <w:rPr>
          <w:vertAlign w:val="superscript"/>
        </w:rPr>
        <w:t>2</w:t>
      </w:r>
      <w:r w:rsidRPr="00397DF6">
        <w:t>T</w:t>
      </w:r>
      <w:r w:rsidR="008249C7">
        <w:t xml:space="preserve"> T</w:t>
      </w:r>
      <w:r w:rsidR="00B27C8D" w:rsidRPr="00397DF6">
        <w:t>h</w:t>
      </w:r>
      <w:r w:rsidRPr="00397DF6">
        <w:t>om</w:t>
      </w:r>
      <w:r w:rsidR="00B27C8D" w:rsidRPr="00397DF6">
        <w:t>as</w:t>
      </w:r>
      <w:r w:rsidR="00C91A87" w:rsidRPr="00397DF6">
        <w:t xml:space="preserve"> </w:t>
      </w:r>
      <w:r w:rsidR="005E682E" w:rsidRPr="00397DF6">
        <w:t xml:space="preserve">W. </w:t>
      </w:r>
      <w:r w:rsidRPr="00397DF6">
        <w:t>Maddox</w:t>
      </w:r>
      <w:r w:rsidR="00680F34" w:rsidRPr="00397DF6">
        <w:rPr>
          <w:vertAlign w:val="superscript"/>
        </w:rPr>
        <w:t>1</w:t>
      </w:r>
      <w:r w:rsidRPr="00397DF6">
        <w:t>,</w:t>
      </w:r>
      <w:bookmarkStart w:id="0" w:name="_GoBack"/>
      <w:bookmarkEnd w:id="0"/>
      <w:r w:rsidRPr="00397DF6">
        <w:t xml:space="preserve"> Jeremy </w:t>
      </w:r>
      <w:r w:rsidR="005E682E" w:rsidRPr="00397DF6">
        <w:t xml:space="preserve">R. </w:t>
      </w:r>
      <w:r w:rsidRPr="00397DF6">
        <w:t>Mortier</w:t>
      </w:r>
      <w:r w:rsidR="00680F34" w:rsidRPr="00397DF6">
        <w:rPr>
          <w:vertAlign w:val="superscript"/>
        </w:rPr>
        <w:t>1</w:t>
      </w:r>
    </w:p>
    <w:p w14:paraId="40BA3777" w14:textId="77777777" w:rsidR="00146DDC" w:rsidRPr="00397DF6" w:rsidRDefault="00146DDC" w:rsidP="00A30C81">
      <w:pPr>
        <w:spacing w:line="480" w:lineRule="auto"/>
        <w:rPr>
          <w:b/>
        </w:rPr>
      </w:pPr>
    </w:p>
    <w:p w14:paraId="42EEA918" w14:textId="379F06CD" w:rsidR="00146DDC" w:rsidRPr="00397DF6" w:rsidRDefault="00791259" w:rsidP="00A30C81">
      <w:pPr>
        <w:spacing w:line="480" w:lineRule="auto"/>
        <w:jc w:val="both"/>
        <w:rPr>
          <w:rFonts w:cs="Arial"/>
        </w:rPr>
      </w:pPr>
      <w:r w:rsidRPr="00397DF6">
        <w:rPr>
          <w:rFonts w:cs="Arial"/>
        </w:rPr>
        <w:t>Department</w:t>
      </w:r>
      <w:r w:rsidR="00680F34" w:rsidRPr="00397DF6">
        <w:rPr>
          <w:rFonts w:cs="Arial"/>
        </w:rPr>
        <w:t>s</w:t>
      </w:r>
      <w:r w:rsidRPr="00397DF6">
        <w:rPr>
          <w:rFonts w:cs="Arial"/>
        </w:rPr>
        <w:t xml:space="preserve"> of </w:t>
      </w:r>
      <w:r w:rsidR="00680F34" w:rsidRPr="00397DF6">
        <w:rPr>
          <w:rFonts w:cs="Arial"/>
          <w:vertAlign w:val="superscript"/>
        </w:rPr>
        <w:t>1</w:t>
      </w:r>
      <w:r w:rsidRPr="00397DF6">
        <w:rPr>
          <w:rFonts w:cs="Arial"/>
        </w:rPr>
        <w:t xml:space="preserve">Diagnostic </w:t>
      </w:r>
      <w:r w:rsidR="002A5CBD" w:rsidRPr="00397DF6">
        <w:rPr>
          <w:rFonts w:cs="Arial"/>
        </w:rPr>
        <w:t>Imaging</w:t>
      </w:r>
      <w:r w:rsidR="00680F34" w:rsidRPr="00397DF6">
        <w:rPr>
          <w:rFonts w:cs="Arial"/>
        </w:rPr>
        <w:t xml:space="preserve"> and </w:t>
      </w:r>
      <w:r w:rsidR="00680F34" w:rsidRPr="00397DF6">
        <w:rPr>
          <w:rFonts w:cs="Arial"/>
          <w:vertAlign w:val="superscript"/>
        </w:rPr>
        <w:t>2</w:t>
      </w:r>
      <w:r w:rsidR="00680F34" w:rsidRPr="00397DF6">
        <w:rPr>
          <w:rFonts w:cs="Arial"/>
        </w:rPr>
        <w:t>Internal Medicine</w:t>
      </w:r>
      <w:r w:rsidR="002A5CBD" w:rsidRPr="00397DF6">
        <w:rPr>
          <w:rFonts w:cs="Arial"/>
        </w:rPr>
        <w:t xml:space="preserve">, </w:t>
      </w:r>
      <w:r w:rsidR="00146DDC" w:rsidRPr="00397DF6">
        <w:rPr>
          <w:rFonts w:cs="Arial"/>
        </w:rPr>
        <w:t>Small Animal Teaching Hospital, Institute of Veterinary Science, University of Liverpool, Leahurst Campus, Neston, Chester High Road, CH64 7TE, United Kingdom</w:t>
      </w:r>
    </w:p>
    <w:p w14:paraId="58D9E7E4" w14:textId="77777777" w:rsidR="00146DDC" w:rsidRPr="00397DF6" w:rsidRDefault="00146DDC" w:rsidP="00A30C81">
      <w:pPr>
        <w:spacing w:line="480" w:lineRule="auto"/>
        <w:jc w:val="both"/>
        <w:rPr>
          <w:rFonts w:cs="Arial"/>
        </w:rPr>
      </w:pPr>
    </w:p>
    <w:p w14:paraId="3AA1FE6E" w14:textId="77777777" w:rsidR="00146DDC" w:rsidRPr="00397DF6" w:rsidRDefault="00146DDC" w:rsidP="00A30C81">
      <w:pPr>
        <w:spacing w:line="480" w:lineRule="auto"/>
        <w:jc w:val="both"/>
        <w:rPr>
          <w:rFonts w:cs="Arial"/>
        </w:rPr>
      </w:pPr>
      <w:r w:rsidRPr="00397DF6">
        <w:rPr>
          <w:rFonts w:cs="Arial"/>
        </w:rPr>
        <w:t>Corresponding author:</w:t>
      </w:r>
    </w:p>
    <w:p w14:paraId="07286AF6" w14:textId="46C28D55" w:rsidR="00451002" w:rsidRPr="00397DF6" w:rsidRDefault="00146DDC" w:rsidP="00A30C81">
      <w:pPr>
        <w:spacing w:line="480" w:lineRule="auto"/>
        <w:jc w:val="both"/>
        <w:rPr>
          <w:rFonts w:cs="Arial"/>
        </w:rPr>
      </w:pPr>
      <w:r w:rsidRPr="00397DF6">
        <w:rPr>
          <w:rFonts w:cs="Arial"/>
        </w:rPr>
        <w:t xml:space="preserve">Amy </w:t>
      </w:r>
      <w:r w:rsidR="00E04D28" w:rsidRPr="00397DF6">
        <w:rPr>
          <w:rFonts w:cs="Arial"/>
        </w:rPr>
        <w:t xml:space="preserve">J. </w:t>
      </w:r>
      <w:r w:rsidRPr="00397DF6">
        <w:rPr>
          <w:rFonts w:cs="Arial"/>
        </w:rPr>
        <w:t>Ferreira</w:t>
      </w:r>
    </w:p>
    <w:p w14:paraId="7C95BBB9" w14:textId="01B87373" w:rsidR="00400A1C" w:rsidRPr="00397DF6" w:rsidRDefault="00400A1C" w:rsidP="00A30C81">
      <w:pPr>
        <w:spacing w:line="480" w:lineRule="auto"/>
        <w:jc w:val="both"/>
        <w:rPr>
          <w:rFonts w:cs="Arial"/>
        </w:rPr>
      </w:pPr>
      <w:r w:rsidRPr="00397DF6">
        <w:rPr>
          <w:rFonts w:cs="Arial"/>
        </w:rPr>
        <w:t>BVSc</w:t>
      </w:r>
      <w:r w:rsidR="00694149" w:rsidRPr="00397DF6">
        <w:rPr>
          <w:rFonts w:cs="Arial"/>
        </w:rPr>
        <w:t xml:space="preserve"> MRCVS</w:t>
      </w:r>
    </w:p>
    <w:p w14:paraId="70AF7598" w14:textId="010ACB1D" w:rsidR="00146DDC" w:rsidRPr="00397DF6" w:rsidRDefault="00451002" w:rsidP="00A30C81">
      <w:pPr>
        <w:spacing w:line="480" w:lineRule="auto"/>
        <w:jc w:val="both"/>
        <w:outlineLvl w:val="0"/>
        <w:rPr>
          <w:rFonts w:cs="Arial"/>
        </w:rPr>
      </w:pPr>
      <w:r w:rsidRPr="00397DF6">
        <w:t xml:space="preserve">Email address: </w:t>
      </w:r>
      <w:hyperlink r:id="rId8" w:history="1">
        <w:r w:rsidR="00C9318F" w:rsidRPr="00397DF6">
          <w:rPr>
            <w:rStyle w:val="Hyperlink"/>
            <w:rFonts w:cs="Arial"/>
          </w:rPr>
          <w:t>amyjostreet@gmail.com</w:t>
        </w:r>
      </w:hyperlink>
    </w:p>
    <w:p w14:paraId="5A1449CE" w14:textId="10A69ED5" w:rsidR="00146DDC" w:rsidRPr="00397DF6" w:rsidRDefault="00146DDC" w:rsidP="00A30C81">
      <w:pPr>
        <w:spacing w:line="480" w:lineRule="auto"/>
        <w:jc w:val="both"/>
        <w:rPr>
          <w:rFonts w:cs="Arial"/>
        </w:rPr>
      </w:pPr>
      <w:r w:rsidRPr="00397DF6">
        <w:rPr>
          <w:rFonts w:cs="Arial"/>
        </w:rPr>
        <w:t>Small Animal Teaching Hospital</w:t>
      </w:r>
      <w:r w:rsidR="00451002" w:rsidRPr="00397DF6">
        <w:rPr>
          <w:rFonts w:cs="Arial"/>
        </w:rPr>
        <w:t xml:space="preserve">, </w:t>
      </w:r>
      <w:r w:rsidRPr="00397DF6">
        <w:rPr>
          <w:rFonts w:cs="Arial"/>
        </w:rPr>
        <w:t>Institute of Veterinary Science</w:t>
      </w:r>
      <w:r w:rsidR="00451002" w:rsidRPr="00397DF6">
        <w:rPr>
          <w:rFonts w:cs="Arial"/>
        </w:rPr>
        <w:t xml:space="preserve">, </w:t>
      </w:r>
      <w:r w:rsidRPr="00397DF6">
        <w:rPr>
          <w:rFonts w:cs="Arial"/>
        </w:rPr>
        <w:t>University of Liverpool</w:t>
      </w:r>
      <w:r w:rsidR="00451002" w:rsidRPr="00397DF6">
        <w:rPr>
          <w:rFonts w:cs="Arial"/>
        </w:rPr>
        <w:t xml:space="preserve">, </w:t>
      </w:r>
      <w:r w:rsidRPr="00397DF6">
        <w:rPr>
          <w:rFonts w:cs="Arial"/>
        </w:rPr>
        <w:t>Chester High Road</w:t>
      </w:r>
      <w:r w:rsidR="00451002" w:rsidRPr="00397DF6">
        <w:rPr>
          <w:rFonts w:cs="Arial"/>
        </w:rPr>
        <w:t xml:space="preserve">, </w:t>
      </w:r>
      <w:r w:rsidRPr="00397DF6">
        <w:rPr>
          <w:rFonts w:cs="Arial"/>
        </w:rPr>
        <w:t>Neston</w:t>
      </w:r>
      <w:r w:rsidR="00451002" w:rsidRPr="00397DF6">
        <w:rPr>
          <w:rFonts w:cs="Arial"/>
        </w:rPr>
        <w:t xml:space="preserve">, </w:t>
      </w:r>
      <w:r w:rsidRPr="00397DF6">
        <w:rPr>
          <w:rFonts w:cs="Arial"/>
        </w:rPr>
        <w:t>CH64 7TE</w:t>
      </w:r>
      <w:r w:rsidR="00451002" w:rsidRPr="00397DF6">
        <w:rPr>
          <w:rFonts w:cs="Arial"/>
        </w:rPr>
        <w:t xml:space="preserve">, </w:t>
      </w:r>
      <w:r w:rsidRPr="00397DF6">
        <w:rPr>
          <w:rFonts w:cs="Arial"/>
        </w:rPr>
        <w:t>UK</w:t>
      </w:r>
      <w:r w:rsidR="00451002" w:rsidRPr="00397DF6">
        <w:rPr>
          <w:rFonts w:cs="Arial"/>
        </w:rPr>
        <w:t>.</w:t>
      </w:r>
    </w:p>
    <w:p w14:paraId="61B16C68" w14:textId="7642B44F" w:rsidR="0030130A" w:rsidRPr="00397DF6" w:rsidRDefault="0030130A" w:rsidP="00A30C81">
      <w:pPr>
        <w:spacing w:line="480" w:lineRule="auto"/>
        <w:jc w:val="both"/>
        <w:rPr>
          <w:rFonts w:cs="Arial"/>
        </w:rPr>
      </w:pPr>
      <w:r w:rsidRPr="00397DF6">
        <w:rPr>
          <w:rFonts w:cs="Arial"/>
        </w:rPr>
        <w:t>Telephone number: +44 75 61139423</w:t>
      </w:r>
    </w:p>
    <w:p w14:paraId="31357597" w14:textId="658953C8" w:rsidR="00E04D28" w:rsidRPr="00397DF6" w:rsidRDefault="00E04D28" w:rsidP="00A30C81">
      <w:pPr>
        <w:spacing w:line="480" w:lineRule="auto"/>
        <w:jc w:val="both"/>
        <w:rPr>
          <w:rFonts w:cs="Arial"/>
        </w:rPr>
      </w:pPr>
    </w:p>
    <w:p w14:paraId="33458251" w14:textId="543DEAD0" w:rsidR="00400A1C" w:rsidRPr="00397DF6" w:rsidRDefault="00382820" w:rsidP="00A30C81">
      <w:pPr>
        <w:spacing w:line="480" w:lineRule="auto"/>
        <w:jc w:val="both"/>
        <w:outlineLvl w:val="0"/>
        <w:rPr>
          <w:rFonts w:cs="Arial"/>
        </w:rPr>
      </w:pPr>
      <w:r w:rsidRPr="00397DF6">
        <w:rPr>
          <w:rFonts w:cs="Arial"/>
        </w:rPr>
        <w:lastRenderedPageBreak/>
        <w:t>Word count: 3220 words</w:t>
      </w:r>
    </w:p>
    <w:p w14:paraId="2CEB6C5E" w14:textId="77777777" w:rsidR="005C064C" w:rsidRPr="00397DF6" w:rsidRDefault="005C064C" w:rsidP="00A30C81">
      <w:pPr>
        <w:spacing w:line="480" w:lineRule="auto"/>
        <w:jc w:val="both"/>
        <w:outlineLvl w:val="0"/>
        <w:rPr>
          <w:rFonts w:cs="Arial"/>
        </w:rPr>
      </w:pPr>
    </w:p>
    <w:p w14:paraId="4A4A6F27" w14:textId="75245C81" w:rsidR="008F195D" w:rsidRPr="00397DF6" w:rsidRDefault="005C064C" w:rsidP="00A30C81">
      <w:pPr>
        <w:spacing w:line="480" w:lineRule="auto"/>
        <w:jc w:val="both"/>
        <w:outlineLvl w:val="0"/>
        <w:rPr>
          <w:rFonts w:cs="Arial"/>
        </w:rPr>
      </w:pPr>
      <w:r w:rsidRPr="00397DF6">
        <w:rPr>
          <w:rFonts w:cs="Arial"/>
        </w:rPr>
        <w:t>KEY WORDS: medullary rim sign, ultrasound, kidneys, feline</w:t>
      </w:r>
      <w:r w:rsidR="008F195D" w:rsidRPr="00397DF6">
        <w:rPr>
          <w:rFonts w:cs="Arial"/>
        </w:rPr>
        <w:br w:type="page"/>
      </w:r>
    </w:p>
    <w:p w14:paraId="0E6D778B" w14:textId="41560924" w:rsidR="00400A1C" w:rsidRPr="00397DF6" w:rsidRDefault="003C6D73" w:rsidP="00A30C81">
      <w:pPr>
        <w:spacing w:after="0" w:line="480" w:lineRule="auto"/>
        <w:jc w:val="both"/>
        <w:rPr>
          <w:rFonts w:cs="Times New Roman"/>
          <w:lang w:eastAsia="en-GB"/>
        </w:rPr>
      </w:pPr>
      <w:r w:rsidRPr="00397DF6">
        <w:rPr>
          <w:rFonts w:cs="Times New Roman"/>
          <w:lang w:eastAsia="en-GB"/>
        </w:rPr>
        <w:lastRenderedPageBreak/>
        <w:t>Abstract</w:t>
      </w:r>
      <w:r w:rsidR="009D0A6D" w:rsidRPr="00397DF6">
        <w:rPr>
          <w:rFonts w:cs="Times New Roman"/>
          <w:lang w:eastAsia="en-GB"/>
        </w:rPr>
        <w:t xml:space="preserve"> </w:t>
      </w:r>
    </w:p>
    <w:p w14:paraId="7696522A" w14:textId="267E1EE4" w:rsidR="00FF47CE" w:rsidRPr="00397DF6" w:rsidRDefault="00400A1C" w:rsidP="00A30C81">
      <w:pPr>
        <w:spacing w:after="0" w:line="480" w:lineRule="auto"/>
        <w:jc w:val="both"/>
        <w:rPr>
          <w:rFonts w:cs="Times New Roman"/>
          <w:lang w:eastAsia="en-GB"/>
        </w:rPr>
      </w:pPr>
      <w:r w:rsidRPr="00397DF6">
        <w:rPr>
          <w:rFonts w:cs="Times New Roman"/>
          <w:lang w:eastAsia="en-GB"/>
        </w:rPr>
        <w:t>Objectives: The medullary rim sign (MRS) is a</w:t>
      </w:r>
      <w:r w:rsidR="00936753" w:rsidRPr="00397DF6">
        <w:rPr>
          <w:rFonts w:cs="Times New Roman"/>
          <w:lang w:eastAsia="en-GB"/>
        </w:rPr>
        <w:t>n</w:t>
      </w:r>
      <w:r w:rsidR="006A5A97" w:rsidRPr="00397DF6">
        <w:rPr>
          <w:rFonts w:cs="Times New Roman"/>
          <w:lang w:eastAsia="en-GB"/>
        </w:rPr>
        <w:t xml:space="preserve"> </w:t>
      </w:r>
      <w:r w:rsidRPr="00397DF6">
        <w:rPr>
          <w:rFonts w:cs="Times New Roman"/>
          <w:lang w:eastAsia="en-GB"/>
        </w:rPr>
        <w:t>ultrasonographic (US) feature</w:t>
      </w:r>
      <w:r w:rsidR="006A5A97" w:rsidRPr="00397DF6">
        <w:rPr>
          <w:rFonts w:cs="Times New Roman"/>
          <w:lang w:eastAsia="en-GB"/>
        </w:rPr>
        <w:t xml:space="preserve"> </w:t>
      </w:r>
      <w:r w:rsidRPr="00397DF6">
        <w:rPr>
          <w:rFonts w:cs="Times New Roman"/>
          <w:lang w:eastAsia="en-GB"/>
        </w:rPr>
        <w:t xml:space="preserve">identified in normal and diseased </w:t>
      </w:r>
      <w:r w:rsidR="00936753" w:rsidRPr="00397DF6">
        <w:rPr>
          <w:rFonts w:cs="Times New Roman"/>
          <w:lang w:eastAsia="en-GB"/>
        </w:rPr>
        <w:t xml:space="preserve">feline </w:t>
      </w:r>
      <w:r w:rsidRPr="00397DF6">
        <w:rPr>
          <w:rFonts w:cs="Times New Roman"/>
          <w:lang w:eastAsia="en-GB"/>
        </w:rPr>
        <w:t xml:space="preserve">kidneys. </w:t>
      </w:r>
      <w:r w:rsidR="00EE239B" w:rsidRPr="00397DF6">
        <w:rPr>
          <w:rFonts w:cs="Times New Roman"/>
          <w:lang w:eastAsia="en-GB"/>
        </w:rPr>
        <w:t>The prevalence and potential clinical significance</w:t>
      </w:r>
      <w:r w:rsidR="000E3310" w:rsidRPr="00397DF6">
        <w:rPr>
          <w:rFonts w:cs="Times New Roman"/>
          <w:lang w:eastAsia="en-GB"/>
        </w:rPr>
        <w:t xml:space="preserve"> of the MRS in a referral hospital cat population was investigated. </w:t>
      </w:r>
    </w:p>
    <w:p w14:paraId="415976A2" w14:textId="77777777" w:rsidR="004C1BDE" w:rsidRPr="00397DF6" w:rsidRDefault="004C1BDE" w:rsidP="00A30C81">
      <w:pPr>
        <w:spacing w:after="0" w:line="480" w:lineRule="auto"/>
        <w:jc w:val="both"/>
        <w:rPr>
          <w:rFonts w:cs="Times New Roman"/>
          <w:lang w:eastAsia="en-GB"/>
        </w:rPr>
      </w:pPr>
    </w:p>
    <w:p w14:paraId="49C83D3A" w14:textId="75DF230F" w:rsidR="00896CD6" w:rsidRPr="00397DF6" w:rsidRDefault="00400A1C" w:rsidP="00A30C81">
      <w:pPr>
        <w:spacing w:after="0" w:line="480" w:lineRule="auto"/>
        <w:jc w:val="both"/>
        <w:rPr>
          <w:rFonts w:cs="Times New Roman"/>
          <w:color w:val="00B0F0"/>
          <w:lang w:eastAsia="en-GB"/>
        </w:rPr>
      </w:pPr>
      <w:r w:rsidRPr="00397DF6">
        <w:rPr>
          <w:rFonts w:cs="Times New Roman"/>
          <w:lang w:eastAsia="en-GB"/>
        </w:rPr>
        <w:t xml:space="preserve">Methods: </w:t>
      </w:r>
      <w:r w:rsidR="002A2444" w:rsidRPr="00397DF6">
        <w:rPr>
          <w:rFonts w:cs="Times New Roman"/>
          <w:lang w:eastAsia="en-GB"/>
        </w:rPr>
        <w:t xml:space="preserve">Retrospective case-control study. </w:t>
      </w:r>
      <w:r w:rsidR="005C1A33" w:rsidRPr="00397DF6">
        <w:rPr>
          <w:rFonts w:cs="Times New Roman"/>
          <w:lang w:eastAsia="en-GB"/>
        </w:rPr>
        <w:t>Ultraso</w:t>
      </w:r>
      <w:r w:rsidR="00A74416" w:rsidRPr="00397DF6">
        <w:rPr>
          <w:rFonts w:cs="Times New Roman"/>
          <w:lang w:eastAsia="en-GB"/>
        </w:rPr>
        <w:t>nographic</w:t>
      </w:r>
      <w:r w:rsidR="005C1A33" w:rsidRPr="00397DF6">
        <w:rPr>
          <w:rFonts w:cs="Times New Roman"/>
          <w:lang w:eastAsia="en-GB"/>
        </w:rPr>
        <w:t xml:space="preserve"> </w:t>
      </w:r>
      <w:r w:rsidRPr="00397DF6">
        <w:rPr>
          <w:rFonts w:cs="Times New Roman"/>
          <w:lang w:eastAsia="en-GB"/>
        </w:rPr>
        <w:t>images from 661 cats were reviewed</w:t>
      </w:r>
      <w:r w:rsidR="000E3310" w:rsidRPr="00397DF6">
        <w:rPr>
          <w:rFonts w:cs="Times New Roman"/>
          <w:lang w:eastAsia="en-GB"/>
        </w:rPr>
        <w:t xml:space="preserve">. Cats </w:t>
      </w:r>
      <w:r w:rsidRPr="00397DF6">
        <w:rPr>
          <w:rFonts w:cs="Times New Roman"/>
          <w:lang w:eastAsia="en-GB"/>
        </w:rPr>
        <w:t xml:space="preserve">with </w:t>
      </w:r>
      <w:proofErr w:type="gramStart"/>
      <w:r w:rsidRPr="00397DF6">
        <w:rPr>
          <w:rFonts w:cs="Times New Roman"/>
          <w:lang w:eastAsia="en-GB"/>
        </w:rPr>
        <w:t>a</w:t>
      </w:r>
      <w:proofErr w:type="gramEnd"/>
      <w:r w:rsidRPr="00397DF6">
        <w:rPr>
          <w:rFonts w:cs="Times New Roman"/>
          <w:lang w:eastAsia="en-GB"/>
        </w:rPr>
        <w:t xml:space="preserve"> MRS</w:t>
      </w:r>
      <w:r w:rsidR="000E3310" w:rsidRPr="00397DF6">
        <w:rPr>
          <w:rFonts w:cs="Times New Roman"/>
          <w:lang w:eastAsia="en-GB"/>
        </w:rPr>
        <w:t xml:space="preserve"> were</w:t>
      </w:r>
      <w:r w:rsidRPr="00397DF6">
        <w:rPr>
          <w:rFonts w:cs="Times New Roman"/>
          <w:lang w:eastAsia="en-GB"/>
        </w:rPr>
        <w:t xml:space="preserve"> identified</w:t>
      </w:r>
      <w:r w:rsidR="002A2444" w:rsidRPr="00397DF6">
        <w:rPr>
          <w:rFonts w:cs="Times New Roman"/>
          <w:lang w:eastAsia="en-GB"/>
        </w:rPr>
        <w:t xml:space="preserve"> and compared with </w:t>
      </w:r>
      <w:r w:rsidRPr="00397DF6">
        <w:rPr>
          <w:rFonts w:cs="Times New Roman"/>
          <w:lang w:eastAsia="en-GB"/>
        </w:rPr>
        <w:t xml:space="preserve">equal number of </w:t>
      </w:r>
      <w:r w:rsidR="009E3A30" w:rsidRPr="00397DF6">
        <w:rPr>
          <w:rFonts w:cs="Times New Roman"/>
          <w:lang w:eastAsia="en-GB"/>
        </w:rPr>
        <w:t>time-matched control</w:t>
      </w:r>
      <w:r w:rsidRPr="00397DF6">
        <w:rPr>
          <w:rFonts w:cs="Times New Roman"/>
          <w:lang w:eastAsia="en-GB"/>
        </w:rPr>
        <w:t xml:space="preserve"> cats. Medical data</w:t>
      </w:r>
      <w:r w:rsidR="000E3310" w:rsidRPr="00397DF6">
        <w:rPr>
          <w:rFonts w:cs="Times New Roman"/>
          <w:lang w:eastAsia="en-GB"/>
        </w:rPr>
        <w:t xml:space="preserve"> and MRS features: including thickness, intensity and symmetry, </w:t>
      </w:r>
      <w:r w:rsidRPr="00397DF6">
        <w:rPr>
          <w:rFonts w:cs="Times New Roman"/>
          <w:lang w:eastAsia="en-GB"/>
        </w:rPr>
        <w:t>wer</w:t>
      </w:r>
      <w:r w:rsidR="0008594C" w:rsidRPr="00397DF6">
        <w:rPr>
          <w:rFonts w:cs="Times New Roman"/>
          <w:lang w:eastAsia="en-GB"/>
        </w:rPr>
        <w:t xml:space="preserve">e </w:t>
      </w:r>
      <w:r w:rsidR="00581659" w:rsidRPr="00397DF6">
        <w:rPr>
          <w:rFonts w:cs="Times New Roman"/>
          <w:lang w:eastAsia="en-GB"/>
        </w:rPr>
        <w:t>collected</w:t>
      </w:r>
      <w:r w:rsidR="0008594C" w:rsidRPr="00397DF6">
        <w:rPr>
          <w:rFonts w:cs="Times New Roman"/>
          <w:lang w:eastAsia="en-GB"/>
        </w:rPr>
        <w:t xml:space="preserve">. </w:t>
      </w:r>
      <w:r w:rsidRPr="00397DF6">
        <w:rPr>
          <w:rFonts w:cs="Times New Roman"/>
          <w:lang w:eastAsia="en-GB"/>
        </w:rPr>
        <w:t>Associations between independent variables and the MRS were examined with conditional and unconditional logistic regression</w:t>
      </w:r>
      <w:r w:rsidR="00896CD6" w:rsidRPr="00397DF6">
        <w:rPr>
          <w:rFonts w:cs="Times New Roman"/>
          <w:lang w:eastAsia="en-GB"/>
        </w:rPr>
        <w:t>, with initial univariable</w:t>
      </w:r>
      <w:r w:rsidR="008B477E" w:rsidRPr="00397DF6">
        <w:rPr>
          <w:rFonts w:cs="Times New Roman"/>
          <w:lang w:eastAsia="en-GB"/>
        </w:rPr>
        <w:t>,</w:t>
      </w:r>
      <w:r w:rsidR="00896CD6" w:rsidRPr="00397DF6">
        <w:rPr>
          <w:rFonts w:cs="Times New Roman"/>
          <w:lang w:eastAsia="en-GB"/>
        </w:rPr>
        <w:t xml:space="preserve"> and subsequent multivariable analysis. </w:t>
      </w:r>
    </w:p>
    <w:p w14:paraId="1B0BBDBF" w14:textId="77777777" w:rsidR="004C1BDE" w:rsidRPr="00397DF6" w:rsidRDefault="004C1BDE" w:rsidP="00A30C81">
      <w:pPr>
        <w:spacing w:after="0" w:line="480" w:lineRule="auto"/>
        <w:jc w:val="both"/>
        <w:rPr>
          <w:rFonts w:cs="Times New Roman"/>
          <w:lang w:eastAsia="en-GB"/>
        </w:rPr>
      </w:pPr>
    </w:p>
    <w:p w14:paraId="54D4D8CE" w14:textId="6319384E" w:rsidR="00400A1C" w:rsidRPr="00397DF6" w:rsidRDefault="00400A1C" w:rsidP="00A30C81">
      <w:pPr>
        <w:spacing w:after="0" w:line="480" w:lineRule="auto"/>
        <w:jc w:val="both"/>
        <w:rPr>
          <w:rFonts w:cs="Times New Roman"/>
          <w:color w:val="00B0F0"/>
          <w:lang w:eastAsia="en-GB"/>
        </w:rPr>
      </w:pPr>
      <w:r w:rsidRPr="00397DF6">
        <w:rPr>
          <w:rFonts w:cs="Times New Roman"/>
          <w:lang w:eastAsia="en-GB"/>
        </w:rPr>
        <w:t>Results</w:t>
      </w:r>
      <w:r w:rsidR="0008594C" w:rsidRPr="00397DF6">
        <w:rPr>
          <w:rFonts w:cs="Times New Roman"/>
          <w:lang w:eastAsia="en-GB"/>
        </w:rPr>
        <w:t xml:space="preserve">: </w:t>
      </w:r>
      <w:r w:rsidR="009E3A30" w:rsidRPr="00397DF6">
        <w:rPr>
          <w:rFonts w:cs="Times New Roman"/>
          <w:lang w:eastAsia="en-GB"/>
        </w:rPr>
        <w:t>Of the 611 reviewed cats</w:t>
      </w:r>
      <w:r w:rsidR="0008594C" w:rsidRPr="00397DF6">
        <w:rPr>
          <w:rFonts w:cs="Times New Roman"/>
          <w:lang w:eastAsia="en-GB"/>
        </w:rPr>
        <w:t>, 243</w:t>
      </w:r>
      <w:r w:rsidR="00680F34" w:rsidRPr="00397DF6">
        <w:rPr>
          <w:rFonts w:cs="Times New Roman"/>
          <w:lang w:eastAsia="en-GB"/>
        </w:rPr>
        <w:t xml:space="preserve"> </w:t>
      </w:r>
      <w:r w:rsidRPr="00397DF6">
        <w:rPr>
          <w:rFonts w:cs="Times New Roman"/>
          <w:lang w:eastAsia="en-GB"/>
        </w:rPr>
        <w:t>(</w:t>
      </w:r>
      <w:r w:rsidR="0021739C" w:rsidRPr="00397DF6">
        <w:rPr>
          <w:rFonts w:cs="Times New Roman"/>
          <w:lang w:eastAsia="en-GB"/>
        </w:rPr>
        <w:t>36.8%</w:t>
      </w:r>
      <w:r w:rsidR="000E3310" w:rsidRPr="00397DF6">
        <w:rPr>
          <w:rFonts w:cs="Times New Roman"/>
          <w:lang w:eastAsia="en-GB"/>
        </w:rPr>
        <w:t xml:space="preserve">) </w:t>
      </w:r>
      <w:r w:rsidRPr="00397DF6">
        <w:rPr>
          <w:rFonts w:cs="Times New Roman"/>
          <w:lang w:eastAsia="en-GB"/>
        </w:rPr>
        <w:t>showed a variation of the MRS</w:t>
      </w:r>
      <w:r w:rsidR="00501592" w:rsidRPr="00397DF6">
        <w:rPr>
          <w:rFonts w:cs="Times New Roman"/>
          <w:lang w:eastAsia="en-GB"/>
        </w:rPr>
        <w:t xml:space="preserve">. </w:t>
      </w:r>
      <w:r w:rsidR="00581659" w:rsidRPr="00397DF6">
        <w:rPr>
          <w:rFonts w:cs="Times New Roman"/>
          <w:lang w:eastAsia="en-GB"/>
        </w:rPr>
        <w:t>A</w:t>
      </w:r>
      <w:r w:rsidR="000A1BF9" w:rsidRPr="00397DF6">
        <w:rPr>
          <w:rFonts w:cs="Times New Roman"/>
          <w:lang w:eastAsia="en-GB"/>
        </w:rPr>
        <w:t xml:space="preserve"> thin MRS</w:t>
      </w:r>
      <w:r w:rsidR="00581659" w:rsidRPr="00397DF6">
        <w:rPr>
          <w:rFonts w:cs="Times New Roman"/>
          <w:lang w:eastAsia="en-GB"/>
        </w:rPr>
        <w:t xml:space="preserve"> (133 cats)</w:t>
      </w:r>
      <w:r w:rsidR="000A1BF9" w:rsidRPr="00397DF6">
        <w:rPr>
          <w:rFonts w:cs="Times New Roman"/>
          <w:lang w:eastAsia="en-GB"/>
        </w:rPr>
        <w:t xml:space="preserve"> </w:t>
      </w:r>
      <w:r w:rsidRPr="00397DF6">
        <w:rPr>
          <w:rFonts w:cs="Times New Roman"/>
          <w:lang w:eastAsia="en-GB"/>
        </w:rPr>
        <w:t xml:space="preserve">was not associated with </w:t>
      </w:r>
      <w:r w:rsidR="00E356DE" w:rsidRPr="00397DF6">
        <w:rPr>
          <w:rFonts w:cs="Times New Roman"/>
          <w:lang w:eastAsia="en-GB"/>
        </w:rPr>
        <w:t xml:space="preserve">azotaemic </w:t>
      </w:r>
      <w:r w:rsidR="00EA2673" w:rsidRPr="00397DF6">
        <w:rPr>
          <w:rFonts w:cs="Times New Roman"/>
          <w:lang w:eastAsia="en-GB"/>
        </w:rPr>
        <w:t>renal disease</w:t>
      </w:r>
      <w:r w:rsidRPr="00397DF6">
        <w:rPr>
          <w:rFonts w:cs="Times New Roman"/>
          <w:lang w:eastAsia="en-GB"/>
        </w:rPr>
        <w:t xml:space="preserve"> </w:t>
      </w:r>
      <w:r w:rsidR="00E318F9" w:rsidRPr="00397DF6">
        <w:rPr>
          <w:rFonts w:cs="Times New Roman"/>
          <w:lang w:eastAsia="en-GB"/>
        </w:rPr>
        <w:t>(</w:t>
      </w:r>
      <w:r w:rsidR="000A1BF9" w:rsidRPr="00397DF6">
        <w:rPr>
          <w:rFonts w:cs="Times New Roman"/>
          <w:lang w:eastAsia="en-GB"/>
        </w:rPr>
        <w:t>P=0.87).</w:t>
      </w:r>
      <w:r w:rsidRPr="00397DF6">
        <w:rPr>
          <w:rFonts w:cs="Times New Roman"/>
          <w:lang w:eastAsia="en-GB"/>
        </w:rPr>
        <w:t xml:space="preserve"> </w:t>
      </w:r>
      <w:r w:rsidR="00581659" w:rsidRPr="00397DF6">
        <w:rPr>
          <w:rFonts w:cs="Times New Roman"/>
          <w:lang w:eastAsia="en-GB"/>
        </w:rPr>
        <w:t>A</w:t>
      </w:r>
      <w:r w:rsidRPr="00397DF6">
        <w:rPr>
          <w:rFonts w:cs="Times New Roman"/>
          <w:lang w:eastAsia="en-GB"/>
        </w:rPr>
        <w:t xml:space="preserve"> thick MRS </w:t>
      </w:r>
      <w:r w:rsidR="00581659" w:rsidRPr="00397DF6">
        <w:rPr>
          <w:rFonts w:cs="Times New Roman"/>
          <w:lang w:eastAsia="en-GB"/>
        </w:rPr>
        <w:t xml:space="preserve">(110 cats) </w:t>
      </w:r>
      <w:r w:rsidRPr="00397DF6">
        <w:rPr>
          <w:rFonts w:cs="Times New Roman"/>
          <w:lang w:eastAsia="en-GB"/>
        </w:rPr>
        <w:t xml:space="preserve">was associated with </w:t>
      </w:r>
      <w:r w:rsidR="00E356DE" w:rsidRPr="00397DF6">
        <w:rPr>
          <w:rFonts w:cs="Times New Roman"/>
          <w:lang w:eastAsia="en-GB"/>
        </w:rPr>
        <w:t xml:space="preserve">azotaemic </w:t>
      </w:r>
      <w:r w:rsidR="00EA2673" w:rsidRPr="00397DF6">
        <w:rPr>
          <w:rFonts w:cs="Times New Roman"/>
          <w:lang w:eastAsia="en-GB"/>
        </w:rPr>
        <w:t>renal disease</w:t>
      </w:r>
      <w:r w:rsidRPr="00397DF6">
        <w:rPr>
          <w:rFonts w:cs="Times New Roman"/>
          <w:lang w:eastAsia="en-GB"/>
        </w:rPr>
        <w:t xml:space="preserve"> </w:t>
      </w:r>
      <w:r w:rsidR="000A1BF9" w:rsidRPr="00397DF6">
        <w:rPr>
          <w:rFonts w:cs="Times New Roman"/>
          <w:lang w:eastAsia="en-GB"/>
        </w:rPr>
        <w:t>(P=0.001</w:t>
      </w:r>
      <w:r w:rsidRPr="00397DF6">
        <w:rPr>
          <w:rFonts w:cs="Times New Roman"/>
          <w:lang w:eastAsia="en-GB"/>
        </w:rPr>
        <w:t xml:space="preserve">). There was an association between the presence of MRS and a final diagnosis of </w:t>
      </w:r>
      <w:r w:rsidR="009E3A30" w:rsidRPr="00397DF6">
        <w:rPr>
          <w:rFonts w:cs="Times New Roman"/>
          <w:lang w:eastAsia="en-GB"/>
        </w:rPr>
        <w:t>Feline Infectious Peritonitis (</w:t>
      </w:r>
      <w:r w:rsidR="00581659" w:rsidRPr="00397DF6">
        <w:rPr>
          <w:rFonts w:cs="Times New Roman"/>
          <w:lang w:eastAsia="en-GB"/>
        </w:rPr>
        <w:t>FIP</w:t>
      </w:r>
      <w:r w:rsidR="009E3A30" w:rsidRPr="00397DF6">
        <w:rPr>
          <w:rFonts w:cs="Times New Roman"/>
          <w:lang w:eastAsia="en-GB"/>
        </w:rPr>
        <w:t>)</w:t>
      </w:r>
      <w:r w:rsidR="000A1BF9" w:rsidRPr="00397DF6">
        <w:rPr>
          <w:rFonts w:cs="Times New Roman"/>
          <w:lang w:eastAsia="en-GB"/>
        </w:rPr>
        <w:t xml:space="preserve"> (P=0.0</w:t>
      </w:r>
      <w:r w:rsidR="008738ED" w:rsidRPr="00397DF6">
        <w:rPr>
          <w:rFonts w:cs="Times New Roman"/>
          <w:lang w:eastAsia="en-GB"/>
        </w:rPr>
        <w:t>28</w:t>
      </w:r>
      <w:r w:rsidRPr="00397DF6">
        <w:rPr>
          <w:rFonts w:cs="Times New Roman"/>
          <w:lang w:eastAsia="en-GB"/>
        </w:rPr>
        <w:t xml:space="preserve">). </w:t>
      </w:r>
    </w:p>
    <w:p w14:paraId="048E27B0" w14:textId="6084222F" w:rsidR="00400A1C" w:rsidRPr="00397DF6" w:rsidRDefault="00400A1C" w:rsidP="00A30C81">
      <w:pPr>
        <w:spacing w:after="0" w:line="480" w:lineRule="auto"/>
        <w:jc w:val="both"/>
        <w:rPr>
          <w:rFonts w:cs="Times New Roman"/>
          <w:lang w:eastAsia="en-GB"/>
        </w:rPr>
      </w:pPr>
    </w:p>
    <w:p w14:paraId="333183EE" w14:textId="630DBFD2" w:rsidR="006A5A97" w:rsidRPr="00397DF6" w:rsidRDefault="00400A1C" w:rsidP="00A30C81">
      <w:pPr>
        <w:spacing w:after="0" w:line="480" w:lineRule="auto"/>
        <w:jc w:val="both"/>
        <w:rPr>
          <w:b/>
        </w:rPr>
      </w:pPr>
      <w:r w:rsidRPr="00397DF6">
        <w:rPr>
          <w:rFonts w:cs="Times New Roman"/>
          <w:lang w:eastAsia="en-GB"/>
        </w:rPr>
        <w:t xml:space="preserve"> Conclusions and relevance: The MRS </w:t>
      </w:r>
      <w:proofErr w:type="gramStart"/>
      <w:r w:rsidRPr="00397DF6">
        <w:rPr>
          <w:rFonts w:cs="Times New Roman"/>
          <w:lang w:eastAsia="en-GB"/>
        </w:rPr>
        <w:t>is</w:t>
      </w:r>
      <w:proofErr w:type="gramEnd"/>
      <w:r w:rsidRPr="00397DF6">
        <w:rPr>
          <w:rFonts w:cs="Times New Roman"/>
          <w:lang w:eastAsia="en-GB"/>
        </w:rPr>
        <w:t xml:space="preserve"> a common finding in cats</w:t>
      </w:r>
      <w:r w:rsidR="0073401C" w:rsidRPr="00397DF6">
        <w:rPr>
          <w:rFonts w:cs="Times New Roman"/>
          <w:lang w:eastAsia="en-GB"/>
        </w:rPr>
        <w:t>.</w:t>
      </w:r>
      <w:r w:rsidR="008321F1" w:rsidRPr="00397DF6">
        <w:rPr>
          <w:rFonts w:cs="Times New Roman"/>
          <w:lang w:eastAsia="en-GB"/>
        </w:rPr>
        <w:t xml:space="preserve"> In this cat population, a thick MRS was associated with </w:t>
      </w:r>
      <w:r w:rsidR="00E356DE" w:rsidRPr="00397DF6">
        <w:rPr>
          <w:rFonts w:cs="Times New Roman"/>
          <w:lang w:eastAsia="en-GB"/>
        </w:rPr>
        <w:t xml:space="preserve">azotaemic </w:t>
      </w:r>
      <w:r w:rsidR="00EA2673" w:rsidRPr="00397DF6">
        <w:rPr>
          <w:rFonts w:cs="Times New Roman"/>
          <w:lang w:eastAsia="en-GB"/>
        </w:rPr>
        <w:t>renal disease</w:t>
      </w:r>
      <w:r w:rsidR="008321F1" w:rsidRPr="00397DF6">
        <w:rPr>
          <w:rFonts w:cs="Times New Roman"/>
          <w:lang w:eastAsia="en-GB"/>
        </w:rPr>
        <w:t xml:space="preserve">, </w:t>
      </w:r>
      <w:r w:rsidR="00D53DE1" w:rsidRPr="00397DF6">
        <w:rPr>
          <w:rFonts w:cs="Times New Roman"/>
          <w:lang w:eastAsia="en-GB"/>
        </w:rPr>
        <w:t>while a thin MRS was not</w:t>
      </w:r>
      <w:r w:rsidRPr="00397DF6">
        <w:rPr>
          <w:rFonts w:cs="Times New Roman"/>
          <w:lang w:eastAsia="en-GB"/>
        </w:rPr>
        <w:t>.</w:t>
      </w:r>
      <w:r w:rsidR="00B30E8E" w:rsidRPr="00397DF6">
        <w:rPr>
          <w:rFonts w:cs="Times New Roman"/>
          <w:lang w:eastAsia="en-GB"/>
        </w:rPr>
        <w:t xml:space="preserve"> </w:t>
      </w:r>
      <w:r w:rsidR="004543C2" w:rsidRPr="00397DF6">
        <w:rPr>
          <w:rFonts w:cs="Times New Roman"/>
          <w:lang w:eastAsia="en-GB"/>
        </w:rPr>
        <w:t xml:space="preserve">In cases with a clinical </w:t>
      </w:r>
      <w:r w:rsidR="00277DAE" w:rsidRPr="00397DF6">
        <w:rPr>
          <w:rFonts w:cs="Times New Roman"/>
          <w:lang w:eastAsia="en-GB"/>
        </w:rPr>
        <w:t>suspicion</w:t>
      </w:r>
      <w:r w:rsidR="004543C2" w:rsidRPr="00397DF6">
        <w:rPr>
          <w:rFonts w:cs="Times New Roman"/>
          <w:lang w:eastAsia="en-GB"/>
        </w:rPr>
        <w:t xml:space="preserve"> of FIP, the MRS may be related to the underlying disease process and not be an incidental finding.</w:t>
      </w:r>
      <w:r w:rsidR="006A5A97" w:rsidRPr="00397DF6">
        <w:rPr>
          <w:b/>
        </w:rPr>
        <w:br w:type="page"/>
      </w:r>
    </w:p>
    <w:p w14:paraId="47837A59" w14:textId="3523A303" w:rsidR="00FA0291" w:rsidRPr="00397DF6" w:rsidRDefault="00146DDC" w:rsidP="00A30C81">
      <w:pPr>
        <w:spacing w:after="0" w:line="480" w:lineRule="auto"/>
        <w:rPr>
          <w:b/>
        </w:rPr>
      </w:pPr>
      <w:r w:rsidRPr="00397DF6">
        <w:rPr>
          <w:b/>
        </w:rPr>
        <w:lastRenderedPageBreak/>
        <w:t>INTRODUCTION</w:t>
      </w:r>
      <w:r w:rsidR="00EB3B11" w:rsidRPr="00397DF6">
        <w:rPr>
          <w:b/>
        </w:rPr>
        <w:t xml:space="preserve"> </w:t>
      </w:r>
    </w:p>
    <w:p w14:paraId="43F221C3" w14:textId="29E69FC1" w:rsidR="00793220" w:rsidRPr="00397DF6" w:rsidRDefault="00146DDC" w:rsidP="00A30C81">
      <w:pPr>
        <w:spacing w:line="480" w:lineRule="auto"/>
        <w:jc w:val="both"/>
        <w:rPr>
          <w:color w:val="000000" w:themeColor="text1"/>
        </w:rPr>
      </w:pPr>
      <w:r w:rsidRPr="00397DF6">
        <w:rPr>
          <w:color w:val="000000" w:themeColor="text1"/>
        </w:rPr>
        <w:t xml:space="preserve">The medullary rim sign (MRS) is </w:t>
      </w:r>
      <w:r w:rsidR="002A2444" w:rsidRPr="00397DF6">
        <w:rPr>
          <w:color w:val="000000" w:themeColor="text1"/>
        </w:rPr>
        <w:t xml:space="preserve">sometimes </w:t>
      </w:r>
      <w:r w:rsidRPr="00397DF6">
        <w:rPr>
          <w:color w:val="000000" w:themeColor="text1"/>
        </w:rPr>
        <w:t>seen on ult</w:t>
      </w:r>
      <w:r w:rsidR="004277EF" w:rsidRPr="00397DF6">
        <w:rPr>
          <w:color w:val="000000" w:themeColor="text1"/>
        </w:rPr>
        <w:t xml:space="preserve">rasonographic (US) examination </w:t>
      </w:r>
      <w:r w:rsidR="009575D4" w:rsidRPr="00397DF6">
        <w:rPr>
          <w:color w:val="000000" w:themeColor="text1"/>
        </w:rPr>
        <w:t>of kidneys</w:t>
      </w:r>
      <w:r w:rsidR="008914BF" w:rsidRPr="00397DF6">
        <w:rPr>
          <w:color w:val="000000" w:themeColor="text1"/>
        </w:rPr>
        <w:t xml:space="preserve">. It </w:t>
      </w:r>
      <w:r w:rsidR="004277EF" w:rsidRPr="00397DF6">
        <w:rPr>
          <w:color w:val="000000" w:themeColor="text1"/>
        </w:rPr>
        <w:t>is defined a</w:t>
      </w:r>
      <w:r w:rsidRPr="00397DF6">
        <w:rPr>
          <w:color w:val="000000" w:themeColor="text1"/>
        </w:rPr>
        <w:t>s a distinct</w:t>
      </w:r>
      <w:r w:rsidR="00695C31" w:rsidRPr="00397DF6">
        <w:rPr>
          <w:color w:val="000000" w:themeColor="text1"/>
        </w:rPr>
        <w:t>,</w:t>
      </w:r>
      <w:r w:rsidR="00C91A87" w:rsidRPr="00397DF6">
        <w:rPr>
          <w:color w:val="000000" w:themeColor="text1"/>
        </w:rPr>
        <w:t xml:space="preserve"> </w:t>
      </w:r>
      <w:r w:rsidRPr="00397DF6">
        <w:rPr>
          <w:color w:val="000000" w:themeColor="text1"/>
        </w:rPr>
        <w:t xml:space="preserve">hyperechoic zone in the outer renal </w:t>
      </w:r>
      <w:r w:rsidR="008914BF" w:rsidRPr="00397DF6">
        <w:rPr>
          <w:color w:val="000000" w:themeColor="text1"/>
        </w:rPr>
        <w:t>medulla, which</w:t>
      </w:r>
      <w:r w:rsidRPr="00397DF6">
        <w:rPr>
          <w:color w:val="000000" w:themeColor="text1"/>
        </w:rPr>
        <w:t xml:space="preserve"> forms a curvilinear band parallel to the corticomedullary junction</w:t>
      </w:r>
      <w:r w:rsidR="002B2C64" w:rsidRPr="00397DF6">
        <w:rPr>
          <w:color w:val="000000" w:themeColor="text1"/>
        </w:rPr>
        <w:t xml:space="preserve"> and</w:t>
      </w:r>
      <w:r w:rsidR="002A081F" w:rsidRPr="00397DF6">
        <w:rPr>
          <w:color w:val="000000" w:themeColor="text1"/>
        </w:rPr>
        <w:t xml:space="preserve"> does not cast an acoustic shadow</w:t>
      </w:r>
      <w:r w:rsidR="00A20637" w:rsidRPr="00397DF6">
        <w:rPr>
          <w:color w:val="000000" w:themeColor="text1"/>
        </w:rPr>
        <w:t>.[1-3]</w:t>
      </w:r>
      <w:r w:rsidRPr="00397DF6">
        <w:rPr>
          <w:color w:val="000000" w:themeColor="text1"/>
        </w:rPr>
        <w:t xml:space="preserve"> The MRS has been described in</w:t>
      </w:r>
      <w:r w:rsidR="007807AF" w:rsidRPr="00397DF6">
        <w:rPr>
          <w:color w:val="000000" w:themeColor="text1"/>
        </w:rPr>
        <w:t xml:space="preserve"> cats</w:t>
      </w:r>
      <w:r w:rsidR="001302FA" w:rsidRPr="00397DF6">
        <w:rPr>
          <w:color w:val="000000" w:themeColor="text1"/>
        </w:rPr>
        <w:t>,</w:t>
      </w:r>
      <w:r w:rsidR="00A20637" w:rsidRPr="00397DF6">
        <w:rPr>
          <w:color w:val="000000" w:themeColor="text1"/>
        </w:rPr>
        <w:t>[1,4-10]</w:t>
      </w:r>
      <w:r w:rsidR="00542F34" w:rsidRPr="00397DF6">
        <w:rPr>
          <w:color w:val="000000" w:themeColor="text1"/>
        </w:rPr>
        <w:t xml:space="preserve"> dogs</w:t>
      </w:r>
      <w:r w:rsidR="001302FA" w:rsidRPr="00397DF6">
        <w:rPr>
          <w:color w:val="000000" w:themeColor="text1"/>
        </w:rPr>
        <w:t>,</w:t>
      </w:r>
      <w:r w:rsidR="00A20637" w:rsidRPr="00397DF6">
        <w:rPr>
          <w:color w:val="000000" w:themeColor="text1"/>
        </w:rPr>
        <w:t>[2,4,5,11]</w:t>
      </w:r>
      <w:r w:rsidR="00542F34" w:rsidRPr="00397DF6">
        <w:rPr>
          <w:color w:val="000000" w:themeColor="text1"/>
        </w:rPr>
        <w:t xml:space="preserve"> and humans</w:t>
      </w:r>
      <w:r w:rsidR="001302FA" w:rsidRPr="00397DF6">
        <w:rPr>
          <w:color w:val="000000" w:themeColor="text1"/>
        </w:rPr>
        <w:t>.</w:t>
      </w:r>
      <w:r w:rsidR="00A20637" w:rsidRPr="00397DF6">
        <w:rPr>
          <w:color w:val="000000" w:themeColor="text1"/>
        </w:rPr>
        <w:t>[12]</w:t>
      </w:r>
      <w:r w:rsidR="00F114AA" w:rsidRPr="00397DF6">
        <w:rPr>
          <w:color w:val="000000" w:themeColor="text1"/>
        </w:rPr>
        <w:t xml:space="preserve"> Published figures of the MRS describe and show it to be well defined,[1,5,1</w:t>
      </w:r>
      <w:r w:rsidR="00E7485A" w:rsidRPr="00397DF6">
        <w:rPr>
          <w:color w:val="000000" w:themeColor="text1"/>
        </w:rPr>
        <w:t>3</w:t>
      </w:r>
      <w:r w:rsidR="00F114AA" w:rsidRPr="00397DF6">
        <w:rPr>
          <w:color w:val="000000" w:themeColor="text1"/>
        </w:rPr>
        <w:t>] isoechoic [5] to hyperechoic</w:t>
      </w:r>
      <w:r w:rsidR="00C05A8B" w:rsidRPr="00397DF6">
        <w:rPr>
          <w:color w:val="000000" w:themeColor="text1"/>
        </w:rPr>
        <w:t xml:space="preserve"> to the renal cortex</w:t>
      </w:r>
      <w:r w:rsidR="00F114AA" w:rsidRPr="00397DF6">
        <w:rPr>
          <w:color w:val="000000" w:themeColor="text1"/>
        </w:rPr>
        <w:t>,[1,5,1</w:t>
      </w:r>
      <w:r w:rsidR="00E7485A" w:rsidRPr="00397DF6">
        <w:rPr>
          <w:color w:val="000000" w:themeColor="text1"/>
        </w:rPr>
        <w:t>3</w:t>
      </w:r>
      <w:r w:rsidR="00F114AA" w:rsidRPr="00397DF6">
        <w:rPr>
          <w:color w:val="000000" w:themeColor="text1"/>
        </w:rPr>
        <w:t>] and continuous.[1,5</w:t>
      </w:r>
      <w:r w:rsidR="00E7485A" w:rsidRPr="00397DF6">
        <w:rPr>
          <w:color w:val="000000" w:themeColor="text1"/>
        </w:rPr>
        <w:t>,</w:t>
      </w:r>
      <w:r w:rsidR="00F114AA" w:rsidRPr="00397DF6">
        <w:rPr>
          <w:color w:val="000000" w:themeColor="text1"/>
        </w:rPr>
        <w:t>11,1</w:t>
      </w:r>
      <w:r w:rsidR="00E7485A" w:rsidRPr="00397DF6">
        <w:rPr>
          <w:color w:val="000000" w:themeColor="text1"/>
        </w:rPr>
        <w:t>3</w:t>
      </w:r>
      <w:r w:rsidR="00F114AA" w:rsidRPr="00397DF6">
        <w:rPr>
          <w:color w:val="000000" w:themeColor="text1"/>
        </w:rPr>
        <w:t xml:space="preserve">] Observations within clinical practice reveal that the rim sign can appear discontinuous, have variable echogenicity and variable thickness. </w:t>
      </w:r>
    </w:p>
    <w:p w14:paraId="5B3CB23C" w14:textId="14EF295F" w:rsidR="00501234" w:rsidRPr="00397DF6" w:rsidRDefault="00C749A3" w:rsidP="00A30C81">
      <w:pPr>
        <w:spacing w:line="480" w:lineRule="auto"/>
        <w:jc w:val="both"/>
      </w:pPr>
      <w:r w:rsidRPr="00397DF6">
        <w:t>In Yeager (1989), histology</w:t>
      </w:r>
      <w:r w:rsidR="005412B1" w:rsidRPr="00397DF6">
        <w:t xml:space="preserve"> performed </w:t>
      </w:r>
      <w:r w:rsidRPr="00397DF6">
        <w:t xml:space="preserve">on a sample of 11 cats with the MRS </w:t>
      </w:r>
      <w:r w:rsidR="005412B1" w:rsidRPr="00397DF6">
        <w:t>demonstrated it</w:t>
      </w:r>
      <w:r w:rsidRPr="00397DF6">
        <w:t xml:space="preserve"> </w:t>
      </w:r>
      <w:r w:rsidR="00954967" w:rsidRPr="00397DF6">
        <w:t>correspond</w:t>
      </w:r>
      <w:r w:rsidR="005412B1" w:rsidRPr="00397DF6">
        <w:t>ed</w:t>
      </w:r>
      <w:r w:rsidR="00954967" w:rsidRPr="00397DF6">
        <w:t xml:space="preserve"> </w:t>
      </w:r>
      <w:r w:rsidR="00AD5D82" w:rsidRPr="00397DF6">
        <w:t>to a</w:t>
      </w:r>
      <w:r w:rsidR="00CA7F94" w:rsidRPr="00397DF6">
        <w:t xml:space="preserve"> thin (1-3mm) rim of </w:t>
      </w:r>
      <w:r w:rsidR="00954967" w:rsidRPr="00397DF6">
        <w:t>intraluminal mineral deposits</w:t>
      </w:r>
      <w:r w:rsidR="00DA0861" w:rsidRPr="00397DF6">
        <w:t xml:space="preserve"> without associated inflammation</w:t>
      </w:r>
      <w:r w:rsidR="00501234" w:rsidRPr="00397DF6">
        <w:t xml:space="preserve"> and </w:t>
      </w:r>
      <w:r w:rsidRPr="00397DF6">
        <w:t xml:space="preserve">the MRS was </w:t>
      </w:r>
      <w:r w:rsidR="00E07CB3" w:rsidRPr="00397DF6">
        <w:t>concluded to be</w:t>
      </w:r>
      <w:r w:rsidR="00501234" w:rsidRPr="00397DF6">
        <w:t xml:space="preserve"> </w:t>
      </w:r>
      <w:r w:rsidR="006217EC" w:rsidRPr="00397DF6">
        <w:t>an incidental finding</w:t>
      </w:r>
      <w:r w:rsidR="001302FA" w:rsidRPr="00397DF6">
        <w:t>.[1]</w:t>
      </w:r>
      <w:r w:rsidR="00954967" w:rsidRPr="00397DF6">
        <w:t xml:space="preserve"> </w:t>
      </w:r>
      <w:r w:rsidR="00696CFB" w:rsidRPr="00397DF6">
        <w:t>T</w:t>
      </w:r>
      <w:r w:rsidR="00D9162B" w:rsidRPr="00397DF6">
        <w:t>hree</w:t>
      </w:r>
      <w:r w:rsidR="00E00486" w:rsidRPr="00397DF6">
        <w:t xml:space="preserve"> recent publications</w:t>
      </w:r>
      <w:r w:rsidR="00501234" w:rsidRPr="00397DF6">
        <w:t xml:space="preserve">, investigating other features of </w:t>
      </w:r>
      <w:r w:rsidRPr="00397DF6">
        <w:t xml:space="preserve">feline </w:t>
      </w:r>
      <w:r w:rsidR="00501234" w:rsidRPr="00397DF6">
        <w:t xml:space="preserve">renal ultrasound and </w:t>
      </w:r>
      <w:r w:rsidRPr="00397DF6">
        <w:t xml:space="preserve">feline </w:t>
      </w:r>
      <w:r w:rsidR="00501234" w:rsidRPr="00397DF6">
        <w:t>renal disease,</w:t>
      </w:r>
      <w:r w:rsidR="003C0228" w:rsidRPr="00397DF6">
        <w:t xml:space="preserve"> have</w:t>
      </w:r>
      <w:r w:rsidR="00146DDC" w:rsidRPr="00397DF6">
        <w:t xml:space="preserve"> </w:t>
      </w:r>
      <w:r w:rsidR="002A2444" w:rsidRPr="00397DF6">
        <w:t>not found an</w:t>
      </w:r>
      <w:r w:rsidR="00146DDC" w:rsidRPr="00397DF6">
        <w:t xml:space="preserve"> association between the MRS and </w:t>
      </w:r>
      <w:r w:rsidR="006F7F1B" w:rsidRPr="00397DF6">
        <w:t>renal disease i</w:t>
      </w:r>
      <w:r w:rsidR="006B1468" w:rsidRPr="00397DF6">
        <w:t>n cats</w:t>
      </w:r>
      <w:r w:rsidR="001302FA" w:rsidRPr="00397DF6">
        <w:t>.[7,9,10]</w:t>
      </w:r>
      <w:r w:rsidR="00D638D1" w:rsidRPr="00397DF6">
        <w:t xml:space="preserve"> </w:t>
      </w:r>
      <w:r w:rsidR="00501234" w:rsidRPr="00397DF6">
        <w:t xml:space="preserve">However, </w:t>
      </w:r>
      <w:r w:rsidR="002053BA" w:rsidRPr="00397DF6">
        <w:t xml:space="preserve">other authors have considered </w:t>
      </w:r>
      <w:r w:rsidR="00501234" w:rsidRPr="00397DF6">
        <w:t xml:space="preserve">the MRS </w:t>
      </w:r>
      <w:r w:rsidR="00E00486" w:rsidRPr="00397DF6">
        <w:t xml:space="preserve">an </w:t>
      </w:r>
      <w:r w:rsidR="004A1424" w:rsidRPr="00397DF6">
        <w:t xml:space="preserve">abnormal </w:t>
      </w:r>
      <w:r w:rsidR="0034272E" w:rsidRPr="00397DF6">
        <w:t xml:space="preserve">US </w:t>
      </w:r>
      <w:r w:rsidR="00E00486" w:rsidRPr="00397DF6">
        <w:t xml:space="preserve">feature of </w:t>
      </w:r>
      <w:r w:rsidR="004A1424" w:rsidRPr="00397DF6">
        <w:t>feline kidneys</w:t>
      </w:r>
      <w:r w:rsidR="00E26DBD" w:rsidRPr="00397DF6">
        <w:t>, although o</w:t>
      </w:r>
      <w:r w:rsidR="002053BA" w:rsidRPr="00397DF6">
        <w:t>f unknown clinical significance</w:t>
      </w:r>
      <w:r w:rsidR="001302FA" w:rsidRPr="00397DF6">
        <w:t>.[6,8]</w:t>
      </w:r>
      <w:r w:rsidR="00070013" w:rsidRPr="00397DF6">
        <w:t xml:space="preserve"> </w:t>
      </w:r>
      <w:r w:rsidR="00501234" w:rsidRPr="00397DF6">
        <w:t>Additionally, the MRS has been reported</w:t>
      </w:r>
      <w:r w:rsidR="00923B26" w:rsidRPr="00397DF6">
        <w:t>,</w:t>
      </w:r>
      <w:r w:rsidR="005412B1" w:rsidRPr="00397DF6">
        <w:t xml:space="preserve"> with supportive histopathology</w:t>
      </w:r>
      <w:r w:rsidR="00923B26" w:rsidRPr="00397DF6">
        <w:t>,</w:t>
      </w:r>
      <w:r w:rsidR="00501234" w:rsidRPr="00397DF6">
        <w:t xml:space="preserve"> in </w:t>
      </w:r>
      <w:r w:rsidR="00501234" w:rsidRPr="00397DF6">
        <w:rPr>
          <w:color w:val="000000" w:themeColor="text1"/>
        </w:rPr>
        <w:t>cats with feline infectious peritonitis (FIP)</w:t>
      </w:r>
      <w:r w:rsidR="001302FA" w:rsidRPr="00397DF6">
        <w:rPr>
          <w:color w:val="000000" w:themeColor="text1"/>
        </w:rPr>
        <w:t>,[5]</w:t>
      </w:r>
      <w:r w:rsidR="00501234" w:rsidRPr="00397DF6">
        <w:rPr>
          <w:color w:val="000000" w:themeColor="text1"/>
        </w:rPr>
        <w:t xml:space="preserve"> chronic interstitial nephritis</w:t>
      </w:r>
      <w:r w:rsidR="001302FA" w:rsidRPr="00397DF6">
        <w:rPr>
          <w:color w:val="000000" w:themeColor="text1"/>
        </w:rPr>
        <w:t>,[5]</w:t>
      </w:r>
      <w:r w:rsidR="00501234" w:rsidRPr="00397DF6">
        <w:rPr>
          <w:color w:val="000000" w:themeColor="text1"/>
        </w:rPr>
        <w:t xml:space="preserve"> and acute tubular necrosis secondary to ethylene glycol toxicity</w:t>
      </w:r>
      <w:r w:rsidR="005412B1" w:rsidRPr="00397DF6">
        <w:rPr>
          <w:color w:val="000000" w:themeColor="text1"/>
        </w:rPr>
        <w:t>.</w:t>
      </w:r>
      <w:r w:rsidR="001302FA" w:rsidRPr="00397DF6">
        <w:rPr>
          <w:color w:val="000000" w:themeColor="text1"/>
        </w:rPr>
        <w:t>[4]</w:t>
      </w:r>
      <w:r w:rsidR="00501234" w:rsidRPr="00397DF6">
        <w:t xml:space="preserve"> </w:t>
      </w:r>
    </w:p>
    <w:p w14:paraId="008FF0B9" w14:textId="6214D83F" w:rsidR="002053BA" w:rsidRPr="00397DF6" w:rsidRDefault="0090238C" w:rsidP="00A30C81">
      <w:pPr>
        <w:spacing w:line="480" w:lineRule="auto"/>
        <w:jc w:val="both"/>
        <w:rPr>
          <w:color w:val="000000" w:themeColor="text1"/>
        </w:rPr>
      </w:pPr>
      <w:r w:rsidRPr="00397DF6">
        <w:t xml:space="preserve">In dogs, </w:t>
      </w:r>
      <w:r w:rsidR="00C5268D" w:rsidRPr="00397DF6">
        <w:t xml:space="preserve">similar uncertainty concerning the clinical significance of the MRS can be found </w:t>
      </w:r>
      <w:r w:rsidR="00881C1F" w:rsidRPr="00397DF6">
        <w:t>in published reports.</w:t>
      </w:r>
      <w:r w:rsidR="00C5268D" w:rsidRPr="00397DF6">
        <w:t xml:space="preserve"> </w:t>
      </w:r>
      <w:r w:rsidR="00881C1F" w:rsidRPr="00397DF6">
        <w:t xml:space="preserve"> T</w:t>
      </w:r>
      <w:r w:rsidR="00501234" w:rsidRPr="00397DF6">
        <w:t xml:space="preserve">he MRS </w:t>
      </w:r>
      <w:r w:rsidR="00DD0DC4" w:rsidRPr="00397DF6">
        <w:t xml:space="preserve">and a hyperechoic outer medulla </w:t>
      </w:r>
      <w:r w:rsidR="00A259D4" w:rsidRPr="00397DF6">
        <w:t>w</w:t>
      </w:r>
      <w:r w:rsidR="00DD0DC4" w:rsidRPr="00397DF6">
        <w:t>ere</w:t>
      </w:r>
      <w:r w:rsidR="00501234" w:rsidRPr="00397DF6">
        <w:t xml:space="preserve"> </w:t>
      </w:r>
      <w:r w:rsidR="002053BA" w:rsidRPr="00397DF6">
        <w:t>shown to be present</w:t>
      </w:r>
      <w:r w:rsidR="00501234" w:rsidRPr="00397DF6">
        <w:t xml:space="preserve"> </w:t>
      </w:r>
      <w:r w:rsidR="000D2EC3" w:rsidRPr="00397DF6">
        <w:t xml:space="preserve">in </w:t>
      </w:r>
      <w:r w:rsidR="00A259D4" w:rsidRPr="00397DF6">
        <w:t>dog</w:t>
      </w:r>
      <w:r w:rsidR="000D2EC3" w:rsidRPr="00397DF6">
        <w:t xml:space="preserve">s </w:t>
      </w:r>
      <w:r w:rsidR="00501234" w:rsidRPr="00397DF6">
        <w:rPr>
          <w:color w:val="000000" w:themeColor="text1"/>
        </w:rPr>
        <w:t xml:space="preserve">without clinical evidence of </w:t>
      </w:r>
      <w:r w:rsidR="00411F41" w:rsidRPr="00397DF6">
        <w:rPr>
          <w:color w:val="000000" w:themeColor="text1"/>
        </w:rPr>
        <w:t>renal disease</w:t>
      </w:r>
      <w:r w:rsidR="000E4FBB" w:rsidRPr="00397DF6">
        <w:rPr>
          <w:color w:val="000000" w:themeColor="text1"/>
        </w:rPr>
        <w:t xml:space="preserve"> </w:t>
      </w:r>
      <w:r w:rsidR="002053BA" w:rsidRPr="00397DF6">
        <w:rPr>
          <w:color w:val="000000" w:themeColor="text1"/>
        </w:rPr>
        <w:t>and</w:t>
      </w:r>
      <w:r w:rsidR="00860359" w:rsidRPr="00397DF6">
        <w:rPr>
          <w:color w:val="000000" w:themeColor="text1"/>
        </w:rPr>
        <w:t xml:space="preserve"> </w:t>
      </w:r>
      <w:r w:rsidR="002053BA" w:rsidRPr="00397DF6">
        <w:rPr>
          <w:color w:val="000000" w:themeColor="text1"/>
        </w:rPr>
        <w:t>concluded to be nonspecific US finding</w:t>
      </w:r>
      <w:r w:rsidR="00DD0DC4" w:rsidRPr="00397DF6">
        <w:rPr>
          <w:color w:val="000000" w:themeColor="text1"/>
        </w:rPr>
        <w:t>s.</w:t>
      </w:r>
      <w:r w:rsidR="001302FA" w:rsidRPr="00397DF6">
        <w:rPr>
          <w:color w:val="000000" w:themeColor="text1"/>
        </w:rPr>
        <w:t>[2</w:t>
      </w:r>
      <w:r w:rsidR="00A259D4" w:rsidRPr="00397DF6">
        <w:rPr>
          <w:color w:val="000000" w:themeColor="text1"/>
        </w:rPr>
        <w:t>, 13</w:t>
      </w:r>
      <w:r w:rsidR="001302FA" w:rsidRPr="00397DF6">
        <w:rPr>
          <w:color w:val="000000" w:themeColor="text1"/>
        </w:rPr>
        <w:t>]</w:t>
      </w:r>
      <w:r w:rsidR="00501234" w:rsidRPr="00397DF6">
        <w:t xml:space="preserve"> </w:t>
      </w:r>
      <w:r w:rsidR="00DD0DC4" w:rsidRPr="00397DF6">
        <w:t>However,</w:t>
      </w:r>
      <w:r w:rsidR="002053BA" w:rsidRPr="00397DF6">
        <w:t xml:space="preserve"> </w:t>
      </w:r>
      <w:r w:rsidR="00A259D4" w:rsidRPr="00397DF6">
        <w:t>changes compatible with</w:t>
      </w:r>
      <w:r w:rsidR="00DD0DC4" w:rsidRPr="00397DF6">
        <w:t>, or similar to,</w:t>
      </w:r>
      <w:r w:rsidR="00A259D4" w:rsidRPr="00397DF6">
        <w:t xml:space="preserve"> </w:t>
      </w:r>
      <w:r w:rsidR="002053BA" w:rsidRPr="00397DF6">
        <w:t>the MRS</w:t>
      </w:r>
      <w:r w:rsidR="00DD0DC4" w:rsidRPr="00397DF6">
        <w:t xml:space="preserve"> (including a medullary band)</w:t>
      </w:r>
      <w:r w:rsidRPr="00397DF6">
        <w:t xml:space="preserve"> </w:t>
      </w:r>
      <w:r w:rsidR="00A259D4" w:rsidRPr="00397DF6">
        <w:t xml:space="preserve">have </w:t>
      </w:r>
      <w:r w:rsidR="002053BA" w:rsidRPr="00397DF6">
        <w:lastRenderedPageBreak/>
        <w:t xml:space="preserve">been reported </w:t>
      </w:r>
      <w:r w:rsidR="00A259D4" w:rsidRPr="00397DF6">
        <w:t xml:space="preserve">in dogs </w:t>
      </w:r>
      <w:r w:rsidR="00501234" w:rsidRPr="00397DF6">
        <w:rPr>
          <w:color w:val="000000" w:themeColor="text1"/>
        </w:rPr>
        <w:t>in association with hypercalcaemic nephropathy</w:t>
      </w:r>
      <w:r w:rsidR="001302FA" w:rsidRPr="00397DF6">
        <w:rPr>
          <w:color w:val="000000" w:themeColor="text1"/>
        </w:rPr>
        <w:t>,[5,11]</w:t>
      </w:r>
      <w:r w:rsidR="00A259D4" w:rsidRPr="00397DF6">
        <w:rPr>
          <w:color w:val="000000" w:themeColor="text1"/>
        </w:rPr>
        <w:t xml:space="preserve"> </w:t>
      </w:r>
      <w:r w:rsidR="00501234" w:rsidRPr="00397DF6">
        <w:rPr>
          <w:color w:val="000000" w:themeColor="text1"/>
        </w:rPr>
        <w:t>ethylene glycol toxicity</w:t>
      </w:r>
      <w:r w:rsidR="00A259D4" w:rsidRPr="00397DF6">
        <w:rPr>
          <w:color w:val="000000" w:themeColor="text1"/>
        </w:rPr>
        <w:t>,</w:t>
      </w:r>
      <w:r w:rsidR="001302FA" w:rsidRPr="00397DF6">
        <w:rPr>
          <w:color w:val="000000" w:themeColor="text1"/>
        </w:rPr>
        <w:t>[4,5]</w:t>
      </w:r>
      <w:r w:rsidR="00501234" w:rsidRPr="00397DF6">
        <w:rPr>
          <w:color w:val="000000" w:themeColor="text1"/>
        </w:rPr>
        <w:t xml:space="preserve"> </w:t>
      </w:r>
      <w:r w:rsidR="00A259D4" w:rsidRPr="00397DF6">
        <w:rPr>
          <w:color w:val="000000" w:themeColor="text1"/>
        </w:rPr>
        <w:t>and</w:t>
      </w:r>
      <w:r w:rsidR="00501234" w:rsidRPr="00397DF6">
        <w:rPr>
          <w:color w:val="000000" w:themeColor="text1"/>
        </w:rPr>
        <w:t xml:space="preserve"> leptospirosis</w:t>
      </w:r>
      <w:r w:rsidR="001302FA" w:rsidRPr="00397DF6">
        <w:rPr>
          <w:color w:val="000000" w:themeColor="text1"/>
        </w:rPr>
        <w:t>[1</w:t>
      </w:r>
      <w:r w:rsidR="00E7485A" w:rsidRPr="00397DF6">
        <w:rPr>
          <w:color w:val="000000" w:themeColor="text1"/>
        </w:rPr>
        <w:t>4</w:t>
      </w:r>
      <w:r w:rsidR="001302FA" w:rsidRPr="00397DF6">
        <w:rPr>
          <w:color w:val="000000" w:themeColor="text1"/>
        </w:rPr>
        <w:t>]</w:t>
      </w:r>
      <w:r w:rsidR="00A259D4" w:rsidRPr="00397DF6">
        <w:rPr>
          <w:color w:val="000000" w:themeColor="text1"/>
        </w:rPr>
        <w:t>.</w:t>
      </w:r>
      <w:r w:rsidR="001C1A92" w:rsidRPr="00397DF6">
        <w:rPr>
          <w:color w:val="000000" w:themeColor="text1"/>
        </w:rPr>
        <w:t xml:space="preserve"> </w:t>
      </w:r>
      <w:r w:rsidR="000D2EC3" w:rsidRPr="00397DF6">
        <w:rPr>
          <w:color w:val="000000" w:themeColor="text1"/>
        </w:rPr>
        <w:t xml:space="preserve">In humans, </w:t>
      </w:r>
      <w:r w:rsidR="003C5960" w:rsidRPr="00397DF6">
        <w:rPr>
          <w:color w:val="000000" w:themeColor="text1"/>
        </w:rPr>
        <w:t xml:space="preserve">the </w:t>
      </w:r>
      <w:r w:rsidR="000D2EC3" w:rsidRPr="00397DF6">
        <w:rPr>
          <w:color w:val="000000" w:themeColor="text1"/>
        </w:rPr>
        <w:t xml:space="preserve">MRS is reported as </w:t>
      </w:r>
      <w:r w:rsidR="00860359" w:rsidRPr="00397DF6">
        <w:rPr>
          <w:color w:val="000000" w:themeColor="text1"/>
        </w:rPr>
        <w:t xml:space="preserve">a </w:t>
      </w:r>
      <w:r w:rsidR="000D2EC3" w:rsidRPr="00397DF6">
        <w:rPr>
          <w:color w:val="000000" w:themeColor="text1"/>
        </w:rPr>
        <w:t xml:space="preserve">nonspecific </w:t>
      </w:r>
      <w:r w:rsidR="00860359" w:rsidRPr="00397DF6">
        <w:rPr>
          <w:color w:val="000000" w:themeColor="text1"/>
        </w:rPr>
        <w:t xml:space="preserve">US finding </w:t>
      </w:r>
      <w:r w:rsidR="000D2EC3" w:rsidRPr="00397DF6">
        <w:rPr>
          <w:color w:val="000000" w:themeColor="text1"/>
        </w:rPr>
        <w:t xml:space="preserve">and </w:t>
      </w:r>
      <w:r w:rsidR="000E6E66" w:rsidRPr="00397DF6">
        <w:rPr>
          <w:color w:val="000000" w:themeColor="text1"/>
        </w:rPr>
        <w:t>considered to be</w:t>
      </w:r>
      <w:r w:rsidR="002053BA" w:rsidRPr="00397DF6">
        <w:rPr>
          <w:color w:val="000000" w:themeColor="text1"/>
        </w:rPr>
        <w:t xml:space="preserve"> </w:t>
      </w:r>
      <w:r w:rsidR="000D2EC3" w:rsidRPr="00397DF6">
        <w:rPr>
          <w:color w:val="000000" w:themeColor="text1"/>
        </w:rPr>
        <w:t>poorly correlated to the severity of renal disease</w:t>
      </w:r>
      <w:r w:rsidR="001302FA" w:rsidRPr="00397DF6">
        <w:rPr>
          <w:color w:val="000000" w:themeColor="text1"/>
        </w:rPr>
        <w:t>.[12]</w:t>
      </w:r>
    </w:p>
    <w:p w14:paraId="3B3235D7" w14:textId="2CA522E4" w:rsidR="00FB0179" w:rsidRPr="00397DF6" w:rsidRDefault="00FB0179" w:rsidP="00A30C81">
      <w:pPr>
        <w:spacing w:line="480" w:lineRule="auto"/>
        <w:jc w:val="both"/>
        <w:rPr>
          <w:color w:val="000000" w:themeColor="text1"/>
          <w:vertAlign w:val="superscript"/>
        </w:rPr>
      </w:pPr>
      <w:r w:rsidRPr="00397DF6">
        <w:t xml:space="preserve">Histopathology performed on a </w:t>
      </w:r>
      <w:r w:rsidR="009C70EC" w:rsidRPr="00397DF6">
        <w:t>limited</w:t>
      </w:r>
      <w:r w:rsidRPr="00397DF6">
        <w:t xml:space="preserve"> number of </w:t>
      </w:r>
      <w:r w:rsidR="003C5960" w:rsidRPr="00397DF6">
        <w:t xml:space="preserve">the </w:t>
      </w:r>
      <w:r w:rsidRPr="00397DF6">
        <w:t>reported cases</w:t>
      </w:r>
      <w:r w:rsidR="008812EF" w:rsidRPr="00397DF6">
        <w:t xml:space="preserve"> in dogs and cats</w:t>
      </w:r>
      <w:r w:rsidR="0095368B" w:rsidRPr="00397DF6">
        <w:t xml:space="preserve"> reveal</w:t>
      </w:r>
      <w:r w:rsidRPr="00397DF6">
        <w:t xml:space="preserve"> a variety of possible aetiologies </w:t>
      </w:r>
      <w:r w:rsidR="008812EF" w:rsidRPr="00397DF6">
        <w:t xml:space="preserve">for the </w:t>
      </w:r>
      <w:r w:rsidR="001C1A92" w:rsidRPr="00397DF6">
        <w:t xml:space="preserve">rim-like </w:t>
      </w:r>
      <w:r w:rsidR="008812EF" w:rsidRPr="00397DF6">
        <w:t>change</w:t>
      </w:r>
      <w:r w:rsidR="001C1A92" w:rsidRPr="00397DF6">
        <w:t>s</w:t>
      </w:r>
      <w:r w:rsidR="008812EF" w:rsidRPr="00397DF6">
        <w:t xml:space="preserve"> in </w:t>
      </w:r>
      <w:r w:rsidR="001C1A92" w:rsidRPr="00397DF6">
        <w:t xml:space="preserve">medulla </w:t>
      </w:r>
      <w:r w:rsidR="008812EF" w:rsidRPr="00397DF6">
        <w:t>echogenicity</w:t>
      </w:r>
      <w:r w:rsidR="003C5960" w:rsidRPr="00397DF6">
        <w:t xml:space="preserve"> </w:t>
      </w:r>
      <w:r w:rsidRPr="00397DF6">
        <w:t>including: intraluminal mineral deposits</w:t>
      </w:r>
      <w:r w:rsidR="001302FA" w:rsidRPr="00397DF6">
        <w:t>;[1,4]</w:t>
      </w:r>
      <w:r w:rsidRPr="00397DF6">
        <w:t xml:space="preserve"> </w:t>
      </w:r>
      <w:r w:rsidR="00D36DFC" w:rsidRPr="00397DF6">
        <w:rPr>
          <w:color w:val="000000" w:themeColor="text1"/>
        </w:rPr>
        <w:t xml:space="preserve">necrotizing </w:t>
      </w:r>
      <w:r w:rsidRPr="00397DF6">
        <w:rPr>
          <w:color w:val="000000" w:themeColor="text1"/>
        </w:rPr>
        <w:t>pyogranulomatous vasculitis</w:t>
      </w:r>
      <w:r w:rsidR="001302FA" w:rsidRPr="00397DF6">
        <w:rPr>
          <w:color w:val="000000" w:themeColor="text1"/>
        </w:rPr>
        <w:t>;[5]</w:t>
      </w:r>
      <w:r w:rsidRPr="00397DF6">
        <w:t xml:space="preserve"> </w:t>
      </w:r>
      <w:r w:rsidR="009C70EC" w:rsidRPr="00397DF6">
        <w:rPr>
          <w:color w:val="000000" w:themeColor="text1"/>
        </w:rPr>
        <w:t>tubular necrosis and calcium oxalate crystal</w:t>
      </w:r>
      <w:r w:rsidR="008812EF" w:rsidRPr="00397DF6">
        <w:rPr>
          <w:color w:val="000000" w:themeColor="text1"/>
        </w:rPr>
        <w:t xml:space="preserve"> deposition</w:t>
      </w:r>
      <w:r w:rsidR="001302FA" w:rsidRPr="00397DF6">
        <w:rPr>
          <w:color w:val="000000" w:themeColor="text1"/>
        </w:rPr>
        <w:t>;[4,5]</w:t>
      </w:r>
      <w:r w:rsidR="009C70EC" w:rsidRPr="00397DF6">
        <w:rPr>
          <w:color w:val="000000" w:themeColor="text1"/>
        </w:rPr>
        <w:t xml:space="preserve"> </w:t>
      </w:r>
      <w:r w:rsidR="008812EF" w:rsidRPr="00397DF6">
        <w:rPr>
          <w:color w:val="000000" w:themeColor="text1"/>
        </w:rPr>
        <w:t>metastatic calcification of the renal tubular epithelium and basement membrane</w:t>
      </w:r>
      <w:r w:rsidR="001302FA" w:rsidRPr="00397DF6">
        <w:rPr>
          <w:color w:val="000000" w:themeColor="text1"/>
        </w:rPr>
        <w:t>;[5,11]</w:t>
      </w:r>
      <w:r w:rsidR="00D36DFC" w:rsidRPr="00397DF6">
        <w:rPr>
          <w:color w:val="000000" w:themeColor="text1"/>
        </w:rPr>
        <w:t xml:space="preserve"> and </w:t>
      </w:r>
      <w:r w:rsidR="008812EF" w:rsidRPr="00397DF6">
        <w:rPr>
          <w:color w:val="000000" w:themeColor="text1"/>
        </w:rPr>
        <w:t xml:space="preserve">acute tubular necrosis with congestion, haemorrhage, necrosis and </w:t>
      </w:r>
      <w:r w:rsidR="00411F41" w:rsidRPr="00397DF6">
        <w:rPr>
          <w:color w:val="000000" w:themeColor="text1"/>
        </w:rPr>
        <w:t>o</w:t>
      </w:r>
      <w:r w:rsidR="008812EF" w:rsidRPr="00397DF6">
        <w:rPr>
          <w:color w:val="000000" w:themeColor="text1"/>
        </w:rPr>
        <w:t>edema</w:t>
      </w:r>
      <w:r w:rsidR="001302FA" w:rsidRPr="00397DF6">
        <w:rPr>
          <w:color w:val="000000" w:themeColor="text1"/>
        </w:rPr>
        <w:t>.[1</w:t>
      </w:r>
      <w:r w:rsidR="00E7485A" w:rsidRPr="00397DF6">
        <w:rPr>
          <w:color w:val="000000" w:themeColor="text1"/>
        </w:rPr>
        <w:t>4</w:t>
      </w:r>
      <w:r w:rsidR="001302FA" w:rsidRPr="00397DF6">
        <w:rPr>
          <w:color w:val="000000" w:themeColor="text1"/>
        </w:rPr>
        <w:t>]</w:t>
      </w:r>
    </w:p>
    <w:p w14:paraId="3C073085" w14:textId="48C7331C" w:rsidR="00146DDC" w:rsidRPr="00397DF6" w:rsidRDefault="00860359" w:rsidP="00A30C81">
      <w:pPr>
        <w:spacing w:line="480" w:lineRule="auto"/>
        <w:jc w:val="both"/>
        <w:rPr>
          <w:color w:val="000000" w:themeColor="text1"/>
        </w:rPr>
      </w:pPr>
      <w:r w:rsidRPr="00397DF6">
        <w:t>T</w:t>
      </w:r>
      <w:r w:rsidR="00D9162B" w:rsidRPr="00397DF6">
        <w:t xml:space="preserve">he MRS is </w:t>
      </w:r>
      <w:r w:rsidRPr="00397DF6">
        <w:t xml:space="preserve">thus </w:t>
      </w:r>
      <w:r w:rsidR="00D9162B" w:rsidRPr="00397DF6">
        <w:t>currently considered to be a nonspecific US finding</w:t>
      </w:r>
      <w:r w:rsidR="00CF1D9B" w:rsidRPr="00397DF6">
        <w:t xml:space="preserve"> in </w:t>
      </w:r>
      <w:r w:rsidR="000D6A0C" w:rsidRPr="00397DF6">
        <w:t xml:space="preserve">cats </w:t>
      </w:r>
      <w:r w:rsidR="00CF1D9B" w:rsidRPr="00397DF6">
        <w:t xml:space="preserve">and </w:t>
      </w:r>
      <w:r w:rsidR="000D6A0C" w:rsidRPr="00397DF6">
        <w:t>dogs</w:t>
      </w:r>
      <w:r w:rsidR="00A14824" w:rsidRPr="00397DF6">
        <w:t>,</w:t>
      </w:r>
      <w:r w:rsidR="000D6A0C" w:rsidRPr="00397DF6">
        <w:t xml:space="preserve"> </w:t>
      </w:r>
      <w:r w:rsidR="00D9162B" w:rsidRPr="00397DF6">
        <w:t>and when seen in isolation</w:t>
      </w:r>
      <w:r w:rsidR="00FF04C9" w:rsidRPr="00397DF6">
        <w:t>,</w:t>
      </w:r>
      <w:r w:rsidR="00D9162B" w:rsidRPr="00397DF6">
        <w:t xml:space="preserve"> to be </w:t>
      </w:r>
      <w:r w:rsidR="00D54FEC" w:rsidRPr="00397DF6">
        <w:t xml:space="preserve">clinically </w:t>
      </w:r>
      <w:r w:rsidR="002F0294" w:rsidRPr="00397DF6">
        <w:t>non-significant</w:t>
      </w:r>
      <w:r w:rsidR="00D54FEC" w:rsidRPr="00397DF6">
        <w:t>.</w:t>
      </w:r>
      <w:r w:rsidR="003C0228" w:rsidRPr="00397DF6">
        <w:t xml:space="preserve"> </w:t>
      </w:r>
      <w:r w:rsidR="00073F3A" w:rsidRPr="00397DF6">
        <w:t>Prior studies describing and mentioning the MRS in cats have low numbers</w:t>
      </w:r>
      <w:r w:rsidR="00936753" w:rsidRPr="00397DF6">
        <w:t xml:space="preserve"> of affected cats</w:t>
      </w:r>
      <w:r w:rsidR="00F671C9" w:rsidRPr="00397DF6">
        <w:t>[1,4,5,7,9,10]</w:t>
      </w:r>
      <w:r w:rsidR="00936753" w:rsidRPr="00397DF6">
        <w:t>,</w:t>
      </w:r>
      <w:r w:rsidR="00073F3A" w:rsidRPr="00397DF6">
        <w:t xml:space="preserve"> and to </w:t>
      </w:r>
      <w:r w:rsidR="009319DB" w:rsidRPr="00397DF6">
        <w:t>the authors</w:t>
      </w:r>
      <w:r w:rsidR="000E4FBB" w:rsidRPr="00397DF6">
        <w:t>’</w:t>
      </w:r>
      <w:r w:rsidR="009319DB" w:rsidRPr="00397DF6">
        <w:t xml:space="preserve"> knowledge, </w:t>
      </w:r>
      <w:r w:rsidR="002B2FD4" w:rsidRPr="00397DF6">
        <w:t xml:space="preserve">the clinical significance of a MRS </w:t>
      </w:r>
      <w:r w:rsidR="009319DB" w:rsidRPr="00397DF6">
        <w:t xml:space="preserve">has not </w:t>
      </w:r>
      <w:r w:rsidR="00700557" w:rsidRPr="00397DF6">
        <w:t xml:space="preserve">been </w:t>
      </w:r>
      <w:r w:rsidR="009319DB" w:rsidRPr="00397DF6">
        <w:t xml:space="preserve">investigated </w:t>
      </w:r>
      <w:r w:rsidR="00022F93" w:rsidRPr="00397DF6">
        <w:t xml:space="preserve">in a large population of </w:t>
      </w:r>
      <w:r w:rsidR="009319DB" w:rsidRPr="00397DF6">
        <w:t>cats</w:t>
      </w:r>
      <w:r w:rsidR="00C76088" w:rsidRPr="00397DF6">
        <w:t xml:space="preserve"> as a primary objective</w:t>
      </w:r>
      <w:r w:rsidR="00073F3A" w:rsidRPr="00397DF6">
        <w:t xml:space="preserve">. </w:t>
      </w:r>
      <w:r w:rsidR="00C76088" w:rsidRPr="00397DF6">
        <w:t xml:space="preserve">Additionally, </w:t>
      </w:r>
      <w:r w:rsidR="00954967" w:rsidRPr="00397DF6">
        <w:t>sp</w:t>
      </w:r>
      <w:r w:rsidR="00B65A50" w:rsidRPr="00397DF6">
        <w:rPr>
          <w:color w:val="000000" w:themeColor="text1"/>
        </w:rPr>
        <w:t>ecific features and variation in US appearance</w:t>
      </w:r>
      <w:r w:rsidR="00C22F4C" w:rsidRPr="00397DF6">
        <w:rPr>
          <w:color w:val="000000" w:themeColor="text1"/>
        </w:rPr>
        <w:t xml:space="preserve"> of the MRS</w:t>
      </w:r>
      <w:r w:rsidR="00936753" w:rsidRPr="00397DF6">
        <w:rPr>
          <w:color w:val="000000" w:themeColor="text1"/>
        </w:rPr>
        <w:t xml:space="preserve"> are</w:t>
      </w:r>
      <w:r w:rsidR="00383E37" w:rsidRPr="00397DF6">
        <w:rPr>
          <w:color w:val="000000" w:themeColor="text1"/>
        </w:rPr>
        <w:t xml:space="preserve"> yet to be </w:t>
      </w:r>
      <w:r w:rsidR="00520BA2" w:rsidRPr="00397DF6">
        <w:rPr>
          <w:color w:val="000000" w:themeColor="text1"/>
        </w:rPr>
        <w:t>described and investigated</w:t>
      </w:r>
      <w:r w:rsidR="00AE7BD8" w:rsidRPr="00397DF6">
        <w:rPr>
          <w:color w:val="000000" w:themeColor="text1"/>
        </w:rPr>
        <w:t xml:space="preserve"> </w:t>
      </w:r>
      <w:r w:rsidR="00B65A50" w:rsidRPr="00397DF6">
        <w:rPr>
          <w:color w:val="000000" w:themeColor="text1"/>
        </w:rPr>
        <w:t xml:space="preserve">for </w:t>
      </w:r>
      <w:r w:rsidR="00954967" w:rsidRPr="00397DF6">
        <w:rPr>
          <w:color w:val="000000" w:themeColor="text1"/>
        </w:rPr>
        <w:t xml:space="preserve">potential </w:t>
      </w:r>
      <w:r w:rsidR="00B65A50" w:rsidRPr="00397DF6">
        <w:rPr>
          <w:color w:val="000000" w:themeColor="text1"/>
        </w:rPr>
        <w:t xml:space="preserve">significance. </w:t>
      </w:r>
    </w:p>
    <w:p w14:paraId="12DD126C" w14:textId="318F110C" w:rsidR="00146DDC" w:rsidRPr="00397DF6" w:rsidRDefault="00860359" w:rsidP="00A30C81">
      <w:pPr>
        <w:spacing w:line="480" w:lineRule="auto"/>
        <w:jc w:val="both"/>
      </w:pPr>
      <w:r w:rsidRPr="00397DF6">
        <w:rPr>
          <w:color w:val="000000" w:themeColor="text1"/>
        </w:rPr>
        <w:t xml:space="preserve">The objectives of this study </w:t>
      </w:r>
      <w:r w:rsidR="00936753" w:rsidRPr="00397DF6">
        <w:rPr>
          <w:color w:val="000000" w:themeColor="text1"/>
        </w:rPr>
        <w:t>we</w:t>
      </w:r>
      <w:r w:rsidRPr="00397DF6">
        <w:rPr>
          <w:color w:val="000000" w:themeColor="text1"/>
        </w:rPr>
        <w:t xml:space="preserve">re to 1) determine the prevalence of the MRS in a referral population of feline patients undergoing US examination, and 2) determine if the MRS or its specific features are associated with </w:t>
      </w:r>
      <w:r w:rsidR="00C22F4C" w:rsidRPr="00397DF6">
        <w:rPr>
          <w:color w:val="000000" w:themeColor="text1"/>
        </w:rPr>
        <w:t>renal disease</w:t>
      </w:r>
      <w:r w:rsidRPr="00397DF6">
        <w:rPr>
          <w:color w:val="000000" w:themeColor="text1"/>
        </w:rPr>
        <w:t xml:space="preserve"> or a specific final diagnosis by comparing with a time matched control population. Our null hypothesis </w:t>
      </w:r>
      <w:r w:rsidR="00936753" w:rsidRPr="00397DF6">
        <w:rPr>
          <w:color w:val="000000" w:themeColor="text1"/>
        </w:rPr>
        <w:t>wa</w:t>
      </w:r>
      <w:r w:rsidRPr="00397DF6">
        <w:rPr>
          <w:color w:val="000000" w:themeColor="text1"/>
        </w:rPr>
        <w:t xml:space="preserve">s that cats with </w:t>
      </w:r>
      <w:proofErr w:type="gramStart"/>
      <w:r w:rsidRPr="00397DF6">
        <w:rPr>
          <w:color w:val="000000" w:themeColor="text1"/>
        </w:rPr>
        <w:t>a</w:t>
      </w:r>
      <w:proofErr w:type="gramEnd"/>
      <w:r w:rsidRPr="00397DF6">
        <w:rPr>
          <w:color w:val="000000" w:themeColor="text1"/>
        </w:rPr>
        <w:t xml:space="preserve"> MRS have a similar frequency of </w:t>
      </w:r>
      <w:r w:rsidR="00C22F4C" w:rsidRPr="00397DF6">
        <w:rPr>
          <w:color w:val="000000" w:themeColor="text1"/>
        </w:rPr>
        <w:t>renal disease</w:t>
      </w:r>
      <w:r w:rsidRPr="00397DF6">
        <w:rPr>
          <w:color w:val="000000" w:themeColor="text1"/>
        </w:rPr>
        <w:t xml:space="preserve"> compared to those without a MRS.</w:t>
      </w:r>
      <w:r w:rsidR="00146DDC" w:rsidRPr="00397DF6">
        <w:rPr>
          <w:b/>
        </w:rPr>
        <w:br w:type="page"/>
      </w:r>
    </w:p>
    <w:p w14:paraId="46187EFE" w14:textId="3F63D910" w:rsidR="00146DDC" w:rsidRPr="00397DF6" w:rsidRDefault="00146DDC" w:rsidP="00A30C81">
      <w:pPr>
        <w:spacing w:line="480" w:lineRule="auto"/>
        <w:outlineLvl w:val="0"/>
        <w:rPr>
          <w:b/>
        </w:rPr>
      </w:pPr>
      <w:r w:rsidRPr="00397DF6">
        <w:rPr>
          <w:b/>
        </w:rPr>
        <w:lastRenderedPageBreak/>
        <w:t>MATERIALS AND METHODS</w:t>
      </w:r>
      <w:r w:rsidR="008E38A7" w:rsidRPr="00397DF6">
        <w:rPr>
          <w:b/>
        </w:rPr>
        <w:t xml:space="preserve"> </w:t>
      </w:r>
    </w:p>
    <w:p w14:paraId="044F0289" w14:textId="0349F711" w:rsidR="00B76F6E" w:rsidRPr="00397DF6" w:rsidRDefault="00146DDC" w:rsidP="00A30C81">
      <w:pPr>
        <w:spacing w:line="480" w:lineRule="auto"/>
        <w:jc w:val="both"/>
      </w:pPr>
      <w:r w:rsidRPr="00397DF6">
        <w:t xml:space="preserve">For this retrospective case-control study, the electronic database of the Small Animal Teaching Hospital of the University of Liverpool was searched </w:t>
      </w:r>
      <w:r w:rsidR="00946143" w:rsidRPr="00397DF6">
        <w:t>for cats that underwent an abdominal ultrasound examination</w:t>
      </w:r>
      <w:r w:rsidR="004B4D0A" w:rsidRPr="00397DF6">
        <w:t xml:space="preserve"> between November 2010 and August 2016</w:t>
      </w:r>
      <w:r w:rsidR="00D54C57" w:rsidRPr="00397DF6">
        <w:t xml:space="preserve">. </w:t>
      </w:r>
      <w:r w:rsidR="001A2789" w:rsidRPr="00397DF6">
        <w:t>Ethical a</w:t>
      </w:r>
      <w:r w:rsidR="00D54C57" w:rsidRPr="00397DF6">
        <w:t xml:space="preserve">pproval was granted by the Committee on Research Ethics at the </w:t>
      </w:r>
      <w:r w:rsidR="0040774E" w:rsidRPr="00397DF6">
        <w:t>Institute</w:t>
      </w:r>
      <w:r w:rsidR="00D54C57" w:rsidRPr="00397DF6">
        <w:t xml:space="preserve"> of Veterinary Science of the University of Liverpool</w:t>
      </w:r>
      <w:r w:rsidR="00EF6877" w:rsidRPr="00397DF6">
        <w:t xml:space="preserve"> (VREC451)</w:t>
      </w:r>
      <w:r w:rsidRPr="00397DF6">
        <w:t xml:space="preserve">. </w:t>
      </w:r>
      <w:r w:rsidR="00432961" w:rsidRPr="00397DF6">
        <w:rPr>
          <w:color w:val="000000" w:themeColor="text1"/>
        </w:rPr>
        <w:t xml:space="preserve">The US </w:t>
      </w:r>
      <w:r w:rsidR="00946143" w:rsidRPr="00397DF6">
        <w:rPr>
          <w:color w:val="000000" w:themeColor="text1"/>
        </w:rPr>
        <w:t>examinations were performed</w:t>
      </w:r>
      <w:r w:rsidR="00432961" w:rsidRPr="00397DF6">
        <w:rPr>
          <w:color w:val="000000" w:themeColor="text1"/>
        </w:rPr>
        <w:t xml:space="preserve"> using several different ultrasound machines over the study time (</w:t>
      </w:r>
      <w:proofErr w:type="spellStart"/>
      <w:r w:rsidR="00432961" w:rsidRPr="00397DF6">
        <w:rPr>
          <w:color w:val="000000" w:themeColor="text1"/>
        </w:rPr>
        <w:t>Logiq</w:t>
      </w:r>
      <w:proofErr w:type="spellEnd"/>
      <w:r w:rsidR="00432961" w:rsidRPr="00397DF6">
        <w:rPr>
          <w:color w:val="000000" w:themeColor="text1"/>
        </w:rPr>
        <w:t xml:space="preserve"> 7, GE Medical Systems; </w:t>
      </w:r>
      <w:proofErr w:type="spellStart"/>
      <w:r w:rsidR="00432961" w:rsidRPr="00397DF6">
        <w:rPr>
          <w:color w:val="000000" w:themeColor="text1"/>
        </w:rPr>
        <w:t>Logiq</w:t>
      </w:r>
      <w:proofErr w:type="spellEnd"/>
      <w:r w:rsidR="00432961" w:rsidRPr="00397DF6">
        <w:rPr>
          <w:color w:val="000000" w:themeColor="text1"/>
        </w:rPr>
        <w:t xml:space="preserve"> LS7, GE Medical Systems; </w:t>
      </w:r>
      <w:proofErr w:type="spellStart"/>
      <w:r w:rsidR="00432961" w:rsidRPr="00397DF6">
        <w:rPr>
          <w:color w:val="000000" w:themeColor="text1"/>
        </w:rPr>
        <w:t>Zonare</w:t>
      </w:r>
      <w:proofErr w:type="spellEnd"/>
      <w:r w:rsidR="00432961" w:rsidRPr="00397DF6">
        <w:rPr>
          <w:color w:val="000000" w:themeColor="text1"/>
        </w:rPr>
        <w:t xml:space="preserve"> ZS3, Mindray). A multifrequency (8-11 MHz) </w:t>
      </w:r>
      <w:proofErr w:type="spellStart"/>
      <w:r w:rsidR="00432961" w:rsidRPr="00397DF6">
        <w:rPr>
          <w:color w:val="000000" w:themeColor="text1"/>
        </w:rPr>
        <w:t>microconvex</w:t>
      </w:r>
      <w:proofErr w:type="spellEnd"/>
      <w:r w:rsidR="00432961" w:rsidRPr="00397DF6">
        <w:rPr>
          <w:color w:val="000000" w:themeColor="text1"/>
        </w:rPr>
        <w:t xml:space="preserve"> or a multifrequency (10-14 MHz) linear transducer</w:t>
      </w:r>
      <w:r w:rsidR="00C6257E" w:rsidRPr="00397DF6">
        <w:rPr>
          <w:color w:val="000000" w:themeColor="text1"/>
        </w:rPr>
        <w:t xml:space="preserve"> was</w:t>
      </w:r>
      <w:r w:rsidR="00432961" w:rsidRPr="00397DF6">
        <w:rPr>
          <w:color w:val="000000" w:themeColor="text1"/>
        </w:rPr>
        <w:t xml:space="preserve"> used for </w:t>
      </w:r>
      <w:r w:rsidR="0053032E" w:rsidRPr="00397DF6">
        <w:rPr>
          <w:color w:val="000000" w:themeColor="text1"/>
        </w:rPr>
        <w:t>ultrasound examination</w:t>
      </w:r>
      <w:r w:rsidR="00432961" w:rsidRPr="00397DF6">
        <w:rPr>
          <w:color w:val="000000" w:themeColor="text1"/>
        </w:rPr>
        <w:t xml:space="preserve"> as per institutional protocol. </w:t>
      </w:r>
      <w:r w:rsidR="00432961" w:rsidRPr="00397DF6">
        <w:t>All ab</w:t>
      </w:r>
      <w:r w:rsidR="000A1BF9" w:rsidRPr="00397DF6">
        <w:t>dominal ultrasound examinations</w:t>
      </w:r>
      <w:r w:rsidR="00432961" w:rsidRPr="00397DF6">
        <w:t xml:space="preserve"> were completed by board-certified radiologists or radiology residents under direct supervision of a board-certified radiologist. </w:t>
      </w:r>
      <w:r w:rsidRPr="00397DF6">
        <w:t xml:space="preserve">Cats were excluded if there was history, </w:t>
      </w:r>
      <w:r w:rsidR="0034272E" w:rsidRPr="00397DF6">
        <w:t xml:space="preserve">US </w:t>
      </w:r>
      <w:r w:rsidRPr="00397DF6">
        <w:t xml:space="preserve">evidence or a final diagnosis of urinary tract obstruction, </w:t>
      </w:r>
      <w:proofErr w:type="spellStart"/>
      <w:r w:rsidRPr="00397DF6">
        <w:t>renoliths</w:t>
      </w:r>
      <w:proofErr w:type="spellEnd"/>
      <w:r w:rsidRPr="00397DF6">
        <w:t xml:space="preserve"> or </w:t>
      </w:r>
      <w:proofErr w:type="spellStart"/>
      <w:r w:rsidRPr="00397DF6">
        <w:t>ureteroliths</w:t>
      </w:r>
      <w:proofErr w:type="spellEnd"/>
      <w:r w:rsidR="00653A89" w:rsidRPr="00397DF6">
        <w:t xml:space="preserve"> at the time point of study</w:t>
      </w:r>
      <w:r w:rsidR="008059DC" w:rsidRPr="00397DF6">
        <w:t xml:space="preserve"> inclusion</w:t>
      </w:r>
      <w:r w:rsidR="00936753" w:rsidRPr="00397DF6">
        <w:t>,</w:t>
      </w:r>
      <w:r w:rsidR="00FA1007" w:rsidRPr="00397DF6">
        <w:t xml:space="preserve"> </w:t>
      </w:r>
      <w:proofErr w:type="gramStart"/>
      <w:r w:rsidR="00C76088" w:rsidRPr="00397DF6">
        <w:t xml:space="preserve">in an attempt </w:t>
      </w:r>
      <w:r w:rsidR="00FA1007" w:rsidRPr="00397DF6">
        <w:t>to</w:t>
      </w:r>
      <w:proofErr w:type="gramEnd"/>
      <w:r w:rsidR="00FA1007" w:rsidRPr="00397DF6">
        <w:t xml:space="preserve"> exclude cases with post renal </w:t>
      </w:r>
      <w:r w:rsidR="006377FC" w:rsidRPr="00397DF6">
        <w:t>azotaemia</w:t>
      </w:r>
      <w:r w:rsidRPr="00397DF6">
        <w:t xml:space="preserve">. A total of 661 cats </w:t>
      </w:r>
      <w:r w:rsidR="00645DE3" w:rsidRPr="00397DF6">
        <w:t>with</w:t>
      </w:r>
      <w:r w:rsidRPr="00397DF6">
        <w:t xml:space="preserve"> still </w:t>
      </w:r>
      <w:r w:rsidR="0034272E" w:rsidRPr="00397DF6">
        <w:t xml:space="preserve">US </w:t>
      </w:r>
      <w:r w:rsidRPr="00397DF6">
        <w:t>images</w:t>
      </w:r>
      <w:r w:rsidR="001C655A" w:rsidRPr="00397DF6">
        <w:t xml:space="preserve"> of both kidneys</w:t>
      </w:r>
      <w:r w:rsidRPr="00397DF6">
        <w:t xml:space="preserve"> and an ultrasound report available for review were included</w:t>
      </w:r>
      <w:r w:rsidR="00CA091E" w:rsidRPr="00397DF6">
        <w:t xml:space="preserve"> in the initial study group</w:t>
      </w:r>
      <w:r w:rsidRPr="00397DF6">
        <w:t>.</w:t>
      </w:r>
      <w:r w:rsidR="009904E2" w:rsidRPr="00397DF6">
        <w:rPr>
          <w:color w:val="000000" w:themeColor="text1"/>
        </w:rPr>
        <w:t xml:space="preserve"> </w:t>
      </w:r>
      <w:r w:rsidR="00F849EF" w:rsidRPr="00397DF6">
        <w:rPr>
          <w:color w:val="000000" w:themeColor="text1"/>
        </w:rPr>
        <w:t>The s</w:t>
      </w:r>
      <w:r w:rsidRPr="00397DF6">
        <w:t xml:space="preserve">till images of </w:t>
      </w:r>
      <w:r w:rsidR="00432961" w:rsidRPr="00397DF6">
        <w:t xml:space="preserve">the kidneys </w:t>
      </w:r>
      <w:r w:rsidRPr="00397DF6">
        <w:t>were retrospectively reviewed by one author (AF)</w:t>
      </w:r>
      <w:r w:rsidR="002514CA" w:rsidRPr="00397DF6">
        <w:t xml:space="preserve"> and cats with </w:t>
      </w:r>
      <w:proofErr w:type="gramStart"/>
      <w:r w:rsidR="002514CA" w:rsidRPr="00397DF6">
        <w:t>a</w:t>
      </w:r>
      <w:proofErr w:type="gramEnd"/>
      <w:r w:rsidR="002514CA" w:rsidRPr="00397DF6">
        <w:t xml:space="preserve"> MRS were included</w:t>
      </w:r>
      <w:r w:rsidR="00432961" w:rsidRPr="00397DF6">
        <w:t xml:space="preserve"> in the MRS group</w:t>
      </w:r>
      <w:r w:rsidRPr="00397DF6">
        <w:t xml:space="preserve">. </w:t>
      </w:r>
      <w:r w:rsidR="00B76F6E" w:rsidRPr="00397DF6">
        <w:t xml:space="preserve">For each cat with </w:t>
      </w:r>
      <w:proofErr w:type="gramStart"/>
      <w:r w:rsidR="00B76F6E" w:rsidRPr="00397DF6">
        <w:t>a</w:t>
      </w:r>
      <w:proofErr w:type="gramEnd"/>
      <w:r w:rsidR="00B76F6E" w:rsidRPr="00397DF6">
        <w:t xml:space="preserve"> MRS, a time-matched control cat was assigned and included in the control group. This was done by selecting the next cat closest in time that received an abdominal ultrasound, met the inclusion criteria, and did not have a MRS. </w:t>
      </w:r>
      <w:r w:rsidR="000A1BF9" w:rsidRPr="00397DF6">
        <w:t xml:space="preserve">Each cat was included in the study only once. For cats which received multiple US studies during their hospital visit or during the study period, the first study where </w:t>
      </w:r>
      <w:proofErr w:type="gramStart"/>
      <w:r w:rsidR="000A1BF9" w:rsidRPr="00397DF6">
        <w:t>a</w:t>
      </w:r>
      <w:proofErr w:type="gramEnd"/>
      <w:r w:rsidR="000A1BF9" w:rsidRPr="00397DF6">
        <w:t xml:space="preserve"> MRS was identified and the temporally corresponding medical record was selected</w:t>
      </w:r>
      <w:r w:rsidR="000E4FBB" w:rsidRPr="00397DF6">
        <w:t>.</w:t>
      </w:r>
    </w:p>
    <w:p w14:paraId="5386C7C1" w14:textId="68EFD6F5" w:rsidR="00E7276A" w:rsidRPr="00397DF6" w:rsidRDefault="00176DDD" w:rsidP="0089376F">
      <w:pPr>
        <w:spacing w:line="480" w:lineRule="auto"/>
        <w:jc w:val="both"/>
      </w:pPr>
      <w:r w:rsidRPr="00397DF6">
        <w:lastRenderedPageBreak/>
        <w:t xml:space="preserve">The </w:t>
      </w:r>
      <w:r w:rsidR="007813C6" w:rsidRPr="00397DF6">
        <w:t xml:space="preserve">subjectively assessed </w:t>
      </w:r>
      <w:r w:rsidR="0034272E" w:rsidRPr="00397DF6">
        <w:t>US</w:t>
      </w:r>
      <w:r w:rsidRPr="00397DF6">
        <w:t xml:space="preserve"> </w:t>
      </w:r>
      <w:r w:rsidR="00A16F3F" w:rsidRPr="00397DF6">
        <w:t xml:space="preserve">features </w:t>
      </w:r>
      <w:r w:rsidR="00A52AB9" w:rsidRPr="00397DF6">
        <w:t xml:space="preserve">of MRS </w:t>
      </w:r>
      <w:r w:rsidR="00C6257E" w:rsidRPr="00397DF6">
        <w:t>(</w:t>
      </w:r>
      <w:r w:rsidRPr="00397DF6">
        <w:t xml:space="preserve">presented in </w:t>
      </w:r>
      <w:r w:rsidR="00031BB3" w:rsidRPr="00397DF6">
        <w:t>T</w:t>
      </w:r>
      <w:r w:rsidRPr="00397DF6">
        <w:t>able 1</w:t>
      </w:r>
      <w:r w:rsidR="007813C6" w:rsidRPr="00397DF6">
        <w:t xml:space="preserve"> with examples shown in Figure 1</w:t>
      </w:r>
      <w:r w:rsidR="00C6257E" w:rsidRPr="00397DF6">
        <w:t>) were noted</w:t>
      </w:r>
      <w:r w:rsidRPr="00397DF6">
        <w:t xml:space="preserve">. </w:t>
      </w:r>
      <w:r w:rsidR="00D95B6F" w:rsidRPr="00397DF6">
        <w:t>When present bilaterally the MRS s</w:t>
      </w:r>
      <w:r w:rsidR="009C0247" w:rsidRPr="00397DF6">
        <w:t>ymmetry</w:t>
      </w:r>
      <w:r w:rsidR="00D95B6F" w:rsidRPr="00397DF6">
        <w:t xml:space="preserve"> between the left and right kidney was assessed with respect to intensity, thickness and completeness.</w:t>
      </w:r>
      <w:r w:rsidR="00622953" w:rsidRPr="00397DF6">
        <w:t xml:space="preserve"> </w:t>
      </w:r>
      <w:r w:rsidR="002122E2" w:rsidRPr="00397DF6">
        <w:t xml:space="preserve">The MRS intensity was </w:t>
      </w:r>
      <w:r w:rsidR="00FF04C9" w:rsidRPr="00397DF6">
        <w:t xml:space="preserve">subjectively </w:t>
      </w:r>
      <w:r w:rsidR="002122E2" w:rsidRPr="00397DF6">
        <w:t>characterised relative to the echogenicity of the renal cortex as mild (hypoechoic), moderate (isoechoic) or marked (hyperechoic)</w:t>
      </w:r>
      <w:r w:rsidR="00731051" w:rsidRPr="00397DF6">
        <w:t>.</w:t>
      </w:r>
      <w:r w:rsidR="00146DDC" w:rsidRPr="00397DF6">
        <w:t xml:space="preserve"> </w:t>
      </w:r>
      <w:r w:rsidR="00D95B6F" w:rsidRPr="00397DF6">
        <w:t xml:space="preserve">The width of the MRS was categorised as thin if it measured &lt; 2.5mm and thick if it measured </w:t>
      </w:r>
      <w:r w:rsidR="00D95B6F" w:rsidRPr="00397DF6">
        <w:rPr>
          <w:rFonts w:cstheme="minorHAnsi"/>
        </w:rPr>
        <w:t>≥</w:t>
      </w:r>
      <w:r w:rsidR="00D95B6F" w:rsidRPr="00397DF6">
        <w:t xml:space="preserve"> 2.5mm.  T</w:t>
      </w:r>
      <w:r w:rsidR="00090C5D" w:rsidRPr="00397DF6">
        <w:t>he MRS was categorised as complete if the rim-like changes were present in the entire medulla and as incomplete if the rim-like changes were discontinuous</w:t>
      </w:r>
      <w:r w:rsidR="00E130D0" w:rsidRPr="00397DF6">
        <w:t xml:space="preserve"> and</w:t>
      </w:r>
      <w:r w:rsidR="00090C5D" w:rsidRPr="00397DF6">
        <w:t xml:space="preserve"> not present in all areas of the medulla. </w:t>
      </w:r>
    </w:p>
    <w:tbl>
      <w:tblPr>
        <w:tblStyle w:val="TableGrid"/>
        <w:tblW w:w="0" w:type="auto"/>
        <w:tblLook w:val="04A0" w:firstRow="1" w:lastRow="0" w:firstColumn="1" w:lastColumn="0" w:noHBand="0" w:noVBand="1"/>
      </w:tblPr>
      <w:tblGrid>
        <w:gridCol w:w="2829"/>
        <w:gridCol w:w="2829"/>
        <w:gridCol w:w="2830"/>
      </w:tblGrid>
      <w:tr w:rsidR="00C93930" w:rsidRPr="00397DF6" w14:paraId="2A3172BB" w14:textId="77777777" w:rsidTr="00C93930">
        <w:tc>
          <w:tcPr>
            <w:tcW w:w="8488" w:type="dxa"/>
            <w:gridSpan w:val="3"/>
            <w:tcBorders>
              <w:top w:val="nil"/>
              <w:left w:val="nil"/>
              <w:bottom w:val="single" w:sz="4" w:space="0" w:color="auto"/>
              <w:right w:val="nil"/>
            </w:tcBorders>
          </w:tcPr>
          <w:p w14:paraId="28E9BE2C" w14:textId="51B5DD49" w:rsidR="00C93930" w:rsidRPr="00397DF6" w:rsidRDefault="00C93930" w:rsidP="00C93930">
            <w:pPr>
              <w:spacing w:after="0" w:line="240" w:lineRule="auto"/>
              <w:jc w:val="center"/>
            </w:pPr>
            <w:r w:rsidRPr="00397DF6">
              <w:rPr>
                <w:b/>
              </w:rPr>
              <w:t>Table 1: Ultrasonographic characteristics subjectively assessed in cats with a medullary rim sign including the number of cats identified with each characteristic</w:t>
            </w:r>
          </w:p>
        </w:tc>
      </w:tr>
      <w:tr w:rsidR="00C93930" w:rsidRPr="00397DF6" w14:paraId="6313D1DE" w14:textId="77777777" w:rsidTr="00C93930">
        <w:tc>
          <w:tcPr>
            <w:tcW w:w="2829" w:type="dxa"/>
            <w:tcBorders>
              <w:top w:val="single" w:sz="4" w:space="0" w:color="auto"/>
            </w:tcBorders>
            <w:shd w:val="clear" w:color="auto" w:fill="D0CECE" w:themeFill="background2" w:themeFillShade="E6"/>
          </w:tcPr>
          <w:p w14:paraId="460B341E" w14:textId="588C6632" w:rsidR="00C93930" w:rsidRPr="00397DF6" w:rsidRDefault="00C93930" w:rsidP="00C93930">
            <w:pPr>
              <w:spacing w:after="0" w:line="240" w:lineRule="auto"/>
            </w:pPr>
            <w:r w:rsidRPr="00397DF6">
              <w:rPr>
                <w:b/>
              </w:rPr>
              <w:t>Ultrasonographic feature</w:t>
            </w:r>
          </w:p>
        </w:tc>
        <w:tc>
          <w:tcPr>
            <w:tcW w:w="2829" w:type="dxa"/>
            <w:tcBorders>
              <w:top w:val="single" w:sz="4" w:space="0" w:color="auto"/>
            </w:tcBorders>
            <w:shd w:val="clear" w:color="auto" w:fill="D0CECE" w:themeFill="background2" w:themeFillShade="E6"/>
          </w:tcPr>
          <w:p w14:paraId="36DB47FA" w14:textId="1D396EFF" w:rsidR="00C93930" w:rsidRPr="00397DF6" w:rsidRDefault="00C93930" w:rsidP="00C93930">
            <w:pPr>
              <w:spacing w:after="0" w:line="240" w:lineRule="auto"/>
            </w:pPr>
            <w:r w:rsidRPr="00397DF6">
              <w:rPr>
                <w:b/>
              </w:rPr>
              <w:t>Characteristics</w:t>
            </w:r>
          </w:p>
        </w:tc>
        <w:tc>
          <w:tcPr>
            <w:tcW w:w="2830" w:type="dxa"/>
            <w:tcBorders>
              <w:top w:val="single" w:sz="4" w:space="0" w:color="auto"/>
            </w:tcBorders>
            <w:shd w:val="clear" w:color="auto" w:fill="D0CECE" w:themeFill="background2" w:themeFillShade="E6"/>
          </w:tcPr>
          <w:p w14:paraId="15651CF0" w14:textId="3F63F684" w:rsidR="00C93930" w:rsidRPr="00397DF6" w:rsidRDefault="00C93930" w:rsidP="00C93930">
            <w:pPr>
              <w:spacing w:after="0" w:line="240" w:lineRule="auto"/>
            </w:pPr>
            <w:r w:rsidRPr="00397DF6">
              <w:rPr>
                <w:b/>
              </w:rPr>
              <w:t>Number of cats</w:t>
            </w:r>
          </w:p>
        </w:tc>
      </w:tr>
      <w:tr w:rsidR="00C93930" w:rsidRPr="00397DF6" w14:paraId="70EF1DDE" w14:textId="77777777" w:rsidTr="00C93930">
        <w:tc>
          <w:tcPr>
            <w:tcW w:w="2829" w:type="dxa"/>
          </w:tcPr>
          <w:p w14:paraId="0A6711B6" w14:textId="78F50389" w:rsidR="00C93930" w:rsidRPr="00397DF6" w:rsidRDefault="00C93930" w:rsidP="00C93930">
            <w:pPr>
              <w:spacing w:after="0" w:line="240" w:lineRule="auto"/>
            </w:pPr>
            <w:r w:rsidRPr="00397DF6">
              <w:t>MRS Presence</w:t>
            </w:r>
          </w:p>
        </w:tc>
        <w:tc>
          <w:tcPr>
            <w:tcW w:w="2829" w:type="dxa"/>
          </w:tcPr>
          <w:p w14:paraId="6A9599F3" w14:textId="77777777" w:rsidR="00C93930" w:rsidRPr="00397DF6" w:rsidRDefault="00C93930" w:rsidP="00C93930">
            <w:pPr>
              <w:spacing w:after="0" w:line="240" w:lineRule="auto"/>
            </w:pPr>
            <w:r w:rsidRPr="00397DF6">
              <w:t>Bilateral</w:t>
            </w:r>
          </w:p>
          <w:p w14:paraId="083FF0CC" w14:textId="77777777" w:rsidR="00C93930" w:rsidRPr="00397DF6" w:rsidRDefault="00C93930" w:rsidP="00C93930">
            <w:pPr>
              <w:spacing w:after="0" w:line="240" w:lineRule="auto"/>
            </w:pPr>
            <w:r w:rsidRPr="00397DF6">
              <w:t xml:space="preserve">Unilateral left </w:t>
            </w:r>
          </w:p>
          <w:p w14:paraId="2F1F2159" w14:textId="18057CB5" w:rsidR="00C93930" w:rsidRPr="00397DF6" w:rsidRDefault="00C93930" w:rsidP="00C93930">
            <w:pPr>
              <w:spacing w:after="0" w:line="240" w:lineRule="auto"/>
            </w:pPr>
            <w:r w:rsidRPr="00397DF6">
              <w:t>Unilateral right</w:t>
            </w:r>
          </w:p>
        </w:tc>
        <w:tc>
          <w:tcPr>
            <w:tcW w:w="2830" w:type="dxa"/>
          </w:tcPr>
          <w:p w14:paraId="258DE0E1" w14:textId="77777777" w:rsidR="00C93930" w:rsidRPr="00397DF6" w:rsidRDefault="00C93930" w:rsidP="00C93930">
            <w:pPr>
              <w:spacing w:after="0" w:line="240" w:lineRule="auto"/>
              <w:jc w:val="center"/>
            </w:pPr>
            <w:r w:rsidRPr="00397DF6">
              <w:t>239</w:t>
            </w:r>
          </w:p>
          <w:p w14:paraId="4EF8E942" w14:textId="77777777" w:rsidR="00C93930" w:rsidRPr="00397DF6" w:rsidRDefault="00C93930" w:rsidP="00C93930">
            <w:pPr>
              <w:spacing w:after="0" w:line="240" w:lineRule="auto"/>
              <w:jc w:val="center"/>
            </w:pPr>
            <w:r w:rsidRPr="00397DF6">
              <w:t>1</w:t>
            </w:r>
          </w:p>
          <w:p w14:paraId="584F2FF1" w14:textId="3E197ACB" w:rsidR="00C93930" w:rsidRPr="00397DF6" w:rsidRDefault="00C93930" w:rsidP="00C93930">
            <w:pPr>
              <w:spacing w:after="0" w:line="240" w:lineRule="auto"/>
              <w:jc w:val="center"/>
            </w:pPr>
            <w:r w:rsidRPr="00397DF6">
              <w:t>3</w:t>
            </w:r>
          </w:p>
        </w:tc>
      </w:tr>
      <w:tr w:rsidR="00C93930" w:rsidRPr="00397DF6" w14:paraId="7711960E" w14:textId="77777777" w:rsidTr="00C93930">
        <w:tc>
          <w:tcPr>
            <w:tcW w:w="2829" w:type="dxa"/>
          </w:tcPr>
          <w:p w14:paraId="2059CE61" w14:textId="72889436" w:rsidR="00C93930" w:rsidRPr="00397DF6" w:rsidRDefault="00C93930" w:rsidP="00C93930">
            <w:pPr>
              <w:spacing w:after="0" w:line="240" w:lineRule="auto"/>
            </w:pPr>
            <w:r w:rsidRPr="00397DF6">
              <w:t>Left and right symmetry</w:t>
            </w:r>
          </w:p>
        </w:tc>
        <w:tc>
          <w:tcPr>
            <w:tcW w:w="2829" w:type="dxa"/>
          </w:tcPr>
          <w:p w14:paraId="7CAACCFB" w14:textId="77777777" w:rsidR="00C93930" w:rsidRPr="00397DF6" w:rsidRDefault="00C93930" w:rsidP="00C93930">
            <w:pPr>
              <w:spacing w:after="0" w:line="240" w:lineRule="auto"/>
            </w:pPr>
            <w:r w:rsidRPr="00397DF6">
              <w:t>Symmetrical</w:t>
            </w:r>
          </w:p>
          <w:p w14:paraId="3F86B2A5" w14:textId="77777777" w:rsidR="00C93930" w:rsidRPr="00397DF6" w:rsidRDefault="00C93930" w:rsidP="00C93930">
            <w:pPr>
              <w:spacing w:after="0" w:line="240" w:lineRule="auto"/>
            </w:pPr>
            <w:r w:rsidRPr="00397DF6">
              <w:t xml:space="preserve">Asymmetrical intensity </w:t>
            </w:r>
          </w:p>
          <w:p w14:paraId="2D80285A" w14:textId="77777777" w:rsidR="00C93930" w:rsidRPr="00397DF6" w:rsidRDefault="00C93930" w:rsidP="00C93930">
            <w:pPr>
              <w:spacing w:after="0" w:line="240" w:lineRule="auto"/>
            </w:pPr>
            <w:r w:rsidRPr="00397DF6">
              <w:t>Asymmetrical thickness</w:t>
            </w:r>
          </w:p>
          <w:p w14:paraId="304F151D" w14:textId="2898D851" w:rsidR="00C93930" w:rsidRPr="00397DF6" w:rsidRDefault="00C93930" w:rsidP="00C93930">
            <w:pPr>
              <w:spacing w:after="0" w:line="240" w:lineRule="auto"/>
            </w:pPr>
            <w:r w:rsidRPr="00397DF6">
              <w:t>Asymmetrical completeness</w:t>
            </w:r>
          </w:p>
        </w:tc>
        <w:tc>
          <w:tcPr>
            <w:tcW w:w="2830" w:type="dxa"/>
          </w:tcPr>
          <w:p w14:paraId="0AAF6A2E" w14:textId="77777777" w:rsidR="00C93930" w:rsidRPr="00397DF6" w:rsidRDefault="00C93930" w:rsidP="00C93930">
            <w:pPr>
              <w:spacing w:after="0" w:line="240" w:lineRule="auto"/>
              <w:jc w:val="center"/>
            </w:pPr>
            <w:r w:rsidRPr="00397DF6">
              <w:t>239</w:t>
            </w:r>
          </w:p>
          <w:p w14:paraId="06891685" w14:textId="77777777" w:rsidR="00C93930" w:rsidRPr="00397DF6" w:rsidRDefault="00C93930" w:rsidP="00C93930">
            <w:pPr>
              <w:spacing w:after="0" w:line="240" w:lineRule="auto"/>
              <w:jc w:val="center"/>
            </w:pPr>
            <w:r w:rsidRPr="00397DF6">
              <w:t>3</w:t>
            </w:r>
          </w:p>
          <w:p w14:paraId="54319B72" w14:textId="77777777" w:rsidR="00C93930" w:rsidRPr="00397DF6" w:rsidRDefault="00C93930" w:rsidP="00C93930">
            <w:pPr>
              <w:spacing w:after="0" w:line="240" w:lineRule="auto"/>
              <w:jc w:val="center"/>
            </w:pPr>
            <w:r w:rsidRPr="00397DF6">
              <w:t>0</w:t>
            </w:r>
          </w:p>
          <w:p w14:paraId="64E9C403" w14:textId="0E2547EC" w:rsidR="00C93930" w:rsidRPr="00397DF6" w:rsidRDefault="00C93930" w:rsidP="00C93930">
            <w:pPr>
              <w:spacing w:after="0" w:line="240" w:lineRule="auto"/>
              <w:jc w:val="center"/>
            </w:pPr>
            <w:r w:rsidRPr="00397DF6">
              <w:t>1</w:t>
            </w:r>
          </w:p>
        </w:tc>
      </w:tr>
      <w:tr w:rsidR="00C93930" w:rsidRPr="00397DF6" w14:paraId="126E70EF" w14:textId="77777777" w:rsidTr="00C93930">
        <w:tc>
          <w:tcPr>
            <w:tcW w:w="2829" w:type="dxa"/>
          </w:tcPr>
          <w:p w14:paraId="78B697A9" w14:textId="4744E49A" w:rsidR="00C93930" w:rsidRPr="00397DF6" w:rsidRDefault="00C93930" w:rsidP="00C93930">
            <w:pPr>
              <w:spacing w:after="0" w:line="240" w:lineRule="auto"/>
            </w:pPr>
            <w:r w:rsidRPr="00397DF6">
              <w:t>Echogenic intensity relative to the renal cortex</w:t>
            </w:r>
          </w:p>
        </w:tc>
        <w:tc>
          <w:tcPr>
            <w:tcW w:w="2829" w:type="dxa"/>
          </w:tcPr>
          <w:p w14:paraId="3902C6CE" w14:textId="77777777" w:rsidR="00C93930" w:rsidRPr="00397DF6" w:rsidRDefault="00C93930" w:rsidP="00C93930">
            <w:pPr>
              <w:spacing w:after="0" w:line="240" w:lineRule="auto"/>
            </w:pPr>
            <w:r w:rsidRPr="00397DF6">
              <w:t>Mild</w:t>
            </w:r>
          </w:p>
          <w:p w14:paraId="3A91A507" w14:textId="77777777" w:rsidR="00C93930" w:rsidRPr="00397DF6" w:rsidRDefault="00C93930" w:rsidP="00C93930">
            <w:pPr>
              <w:spacing w:after="0" w:line="240" w:lineRule="auto"/>
            </w:pPr>
            <w:r w:rsidRPr="00397DF6">
              <w:t>Moderate</w:t>
            </w:r>
          </w:p>
          <w:p w14:paraId="0FE522E9" w14:textId="0074CF5E" w:rsidR="00C93930" w:rsidRPr="00397DF6" w:rsidRDefault="00C93930" w:rsidP="00C93930">
            <w:pPr>
              <w:spacing w:after="0" w:line="240" w:lineRule="auto"/>
            </w:pPr>
            <w:r w:rsidRPr="00397DF6">
              <w:t>Marked</w:t>
            </w:r>
          </w:p>
        </w:tc>
        <w:tc>
          <w:tcPr>
            <w:tcW w:w="2830" w:type="dxa"/>
          </w:tcPr>
          <w:p w14:paraId="1C440A1D" w14:textId="77777777" w:rsidR="00C93930" w:rsidRPr="00397DF6" w:rsidRDefault="00C93930" w:rsidP="00C93930">
            <w:pPr>
              <w:spacing w:after="0" w:line="240" w:lineRule="auto"/>
              <w:jc w:val="center"/>
            </w:pPr>
            <w:r w:rsidRPr="00397DF6">
              <w:t>35</w:t>
            </w:r>
          </w:p>
          <w:p w14:paraId="7944C084" w14:textId="77777777" w:rsidR="00C93930" w:rsidRPr="00397DF6" w:rsidRDefault="00C93930" w:rsidP="00C93930">
            <w:pPr>
              <w:spacing w:after="0" w:line="240" w:lineRule="auto"/>
              <w:jc w:val="center"/>
            </w:pPr>
            <w:r w:rsidRPr="00397DF6">
              <w:t>129</w:t>
            </w:r>
          </w:p>
          <w:p w14:paraId="64790980" w14:textId="5D9A8651" w:rsidR="00C93930" w:rsidRPr="00397DF6" w:rsidRDefault="00C93930" w:rsidP="00C93930">
            <w:pPr>
              <w:spacing w:after="0" w:line="240" w:lineRule="auto"/>
              <w:jc w:val="center"/>
            </w:pPr>
            <w:r w:rsidRPr="00397DF6">
              <w:t>79</w:t>
            </w:r>
          </w:p>
        </w:tc>
      </w:tr>
      <w:tr w:rsidR="00C93930" w:rsidRPr="00397DF6" w14:paraId="584F0FFF" w14:textId="77777777" w:rsidTr="00C93930">
        <w:tc>
          <w:tcPr>
            <w:tcW w:w="2829" w:type="dxa"/>
          </w:tcPr>
          <w:p w14:paraId="31EF36D9" w14:textId="0C1FCB7D" w:rsidR="00C93930" w:rsidRPr="00397DF6" w:rsidRDefault="00C93930" w:rsidP="00C93930">
            <w:pPr>
              <w:spacing w:after="0" w:line="240" w:lineRule="auto"/>
            </w:pPr>
            <w:r w:rsidRPr="00397DF6">
              <w:t>Thickness *</w:t>
            </w:r>
          </w:p>
        </w:tc>
        <w:tc>
          <w:tcPr>
            <w:tcW w:w="2829" w:type="dxa"/>
          </w:tcPr>
          <w:p w14:paraId="3ACE29C4" w14:textId="77777777" w:rsidR="00C93930" w:rsidRPr="00397DF6" w:rsidRDefault="00C93930" w:rsidP="00C93930">
            <w:pPr>
              <w:spacing w:after="0" w:line="240" w:lineRule="auto"/>
            </w:pPr>
            <w:r w:rsidRPr="00397DF6">
              <w:t>Thick</w:t>
            </w:r>
          </w:p>
          <w:p w14:paraId="4117FB3F" w14:textId="12251641" w:rsidR="00C93930" w:rsidRPr="00397DF6" w:rsidRDefault="00C93930" w:rsidP="00C93930">
            <w:pPr>
              <w:spacing w:after="0" w:line="240" w:lineRule="auto"/>
            </w:pPr>
            <w:r w:rsidRPr="00397DF6">
              <w:t>Thin</w:t>
            </w:r>
          </w:p>
        </w:tc>
        <w:tc>
          <w:tcPr>
            <w:tcW w:w="2830" w:type="dxa"/>
          </w:tcPr>
          <w:p w14:paraId="33D36B1E" w14:textId="77777777" w:rsidR="00C93930" w:rsidRPr="00397DF6" w:rsidRDefault="00C93930" w:rsidP="00C93930">
            <w:pPr>
              <w:spacing w:after="0" w:line="240" w:lineRule="auto"/>
              <w:jc w:val="center"/>
            </w:pPr>
            <w:r w:rsidRPr="00397DF6">
              <w:t>110</w:t>
            </w:r>
          </w:p>
          <w:p w14:paraId="500E869D" w14:textId="50C13DE2" w:rsidR="00C93930" w:rsidRPr="00397DF6" w:rsidRDefault="00C93930" w:rsidP="00C93930">
            <w:pPr>
              <w:spacing w:after="0" w:line="240" w:lineRule="auto"/>
              <w:jc w:val="center"/>
            </w:pPr>
            <w:r w:rsidRPr="00397DF6">
              <w:t>133</w:t>
            </w:r>
          </w:p>
        </w:tc>
      </w:tr>
      <w:tr w:rsidR="00C93930" w:rsidRPr="00397DF6" w14:paraId="3748322F" w14:textId="77777777" w:rsidTr="00C93930">
        <w:tc>
          <w:tcPr>
            <w:tcW w:w="2829" w:type="dxa"/>
          </w:tcPr>
          <w:p w14:paraId="6C25971B" w14:textId="206FD4BB" w:rsidR="00C93930" w:rsidRPr="00397DF6" w:rsidRDefault="00C93930" w:rsidP="00C93930">
            <w:pPr>
              <w:spacing w:after="0" w:line="240" w:lineRule="auto"/>
            </w:pPr>
            <w:r w:rsidRPr="00397DF6">
              <w:t>Completeness #</w:t>
            </w:r>
          </w:p>
        </w:tc>
        <w:tc>
          <w:tcPr>
            <w:tcW w:w="2829" w:type="dxa"/>
          </w:tcPr>
          <w:p w14:paraId="7D40C44D" w14:textId="77777777" w:rsidR="00C93930" w:rsidRPr="00397DF6" w:rsidRDefault="00C93930" w:rsidP="00C93930">
            <w:pPr>
              <w:spacing w:after="0" w:line="240" w:lineRule="auto"/>
            </w:pPr>
            <w:r w:rsidRPr="00397DF6">
              <w:t>Complete</w:t>
            </w:r>
          </w:p>
          <w:p w14:paraId="7922CF1B" w14:textId="38B7AAEB" w:rsidR="00C93930" w:rsidRPr="00397DF6" w:rsidRDefault="00C93930" w:rsidP="00C93930">
            <w:pPr>
              <w:spacing w:after="0" w:line="240" w:lineRule="auto"/>
            </w:pPr>
            <w:r w:rsidRPr="00397DF6">
              <w:t>Incomplete</w:t>
            </w:r>
          </w:p>
        </w:tc>
        <w:tc>
          <w:tcPr>
            <w:tcW w:w="2830" w:type="dxa"/>
          </w:tcPr>
          <w:p w14:paraId="7924D767" w14:textId="77777777" w:rsidR="00C93930" w:rsidRPr="00397DF6" w:rsidRDefault="00C93930" w:rsidP="00C93930">
            <w:pPr>
              <w:spacing w:after="0" w:line="240" w:lineRule="auto"/>
              <w:jc w:val="center"/>
            </w:pPr>
            <w:r w:rsidRPr="00397DF6">
              <w:t>180</w:t>
            </w:r>
          </w:p>
          <w:p w14:paraId="47703904" w14:textId="1568890D" w:rsidR="00C93930" w:rsidRPr="00397DF6" w:rsidRDefault="00C93930" w:rsidP="00C93930">
            <w:pPr>
              <w:spacing w:after="0" w:line="240" w:lineRule="auto"/>
              <w:jc w:val="center"/>
            </w:pPr>
            <w:r w:rsidRPr="00397DF6">
              <w:t>63</w:t>
            </w:r>
          </w:p>
        </w:tc>
      </w:tr>
      <w:tr w:rsidR="00C93930" w:rsidRPr="00397DF6" w14:paraId="6C426DA2" w14:textId="77777777" w:rsidTr="00C93930">
        <w:tc>
          <w:tcPr>
            <w:tcW w:w="2829" w:type="dxa"/>
            <w:tcBorders>
              <w:bottom w:val="single" w:sz="4" w:space="0" w:color="auto"/>
            </w:tcBorders>
          </w:tcPr>
          <w:p w14:paraId="67BA05D8" w14:textId="665E6A4C" w:rsidR="00C93930" w:rsidRPr="00397DF6" w:rsidRDefault="00C93930" w:rsidP="00C93930">
            <w:pPr>
              <w:spacing w:after="0" w:line="240" w:lineRule="auto"/>
            </w:pPr>
            <w:r w:rsidRPr="00397DF6">
              <w:t>Repeat scan</w:t>
            </w:r>
          </w:p>
        </w:tc>
        <w:tc>
          <w:tcPr>
            <w:tcW w:w="2829" w:type="dxa"/>
            <w:tcBorders>
              <w:bottom w:val="single" w:sz="4" w:space="0" w:color="auto"/>
            </w:tcBorders>
          </w:tcPr>
          <w:p w14:paraId="4F20D6C0" w14:textId="77777777" w:rsidR="00C93930" w:rsidRPr="00397DF6" w:rsidRDefault="00C93930" w:rsidP="00C93930">
            <w:pPr>
              <w:spacing w:after="0" w:line="240" w:lineRule="auto"/>
            </w:pPr>
            <w:r w:rsidRPr="00397DF6">
              <w:t xml:space="preserve">Yes </w:t>
            </w:r>
          </w:p>
          <w:p w14:paraId="667F2853" w14:textId="39DB683B" w:rsidR="00C93930" w:rsidRPr="00397DF6" w:rsidRDefault="00C93930" w:rsidP="00C93930">
            <w:pPr>
              <w:spacing w:after="0" w:line="240" w:lineRule="auto"/>
            </w:pPr>
            <w:r w:rsidRPr="00397DF6">
              <w:t>No</w:t>
            </w:r>
          </w:p>
        </w:tc>
        <w:tc>
          <w:tcPr>
            <w:tcW w:w="2830" w:type="dxa"/>
            <w:tcBorders>
              <w:bottom w:val="single" w:sz="4" w:space="0" w:color="auto"/>
            </w:tcBorders>
          </w:tcPr>
          <w:p w14:paraId="313A692A" w14:textId="77777777" w:rsidR="00C93930" w:rsidRPr="00397DF6" w:rsidRDefault="00C93930" w:rsidP="00C93930">
            <w:pPr>
              <w:spacing w:after="0" w:line="240" w:lineRule="auto"/>
              <w:jc w:val="center"/>
            </w:pPr>
            <w:r w:rsidRPr="00397DF6">
              <w:t>44</w:t>
            </w:r>
          </w:p>
          <w:p w14:paraId="373AF7D5" w14:textId="28E13FE9" w:rsidR="00C93930" w:rsidRPr="00397DF6" w:rsidRDefault="00C93930" w:rsidP="00C93930">
            <w:pPr>
              <w:spacing w:after="0" w:line="240" w:lineRule="auto"/>
              <w:jc w:val="center"/>
            </w:pPr>
            <w:r w:rsidRPr="00397DF6">
              <w:t>199</w:t>
            </w:r>
          </w:p>
        </w:tc>
      </w:tr>
      <w:tr w:rsidR="00C93930" w:rsidRPr="00397DF6" w14:paraId="5A76050E" w14:textId="77777777" w:rsidTr="00C93930">
        <w:tc>
          <w:tcPr>
            <w:tcW w:w="2829" w:type="dxa"/>
            <w:tcBorders>
              <w:bottom w:val="single" w:sz="4" w:space="0" w:color="auto"/>
            </w:tcBorders>
          </w:tcPr>
          <w:p w14:paraId="3018A26F" w14:textId="645D8457" w:rsidR="00C93930" w:rsidRPr="00397DF6" w:rsidRDefault="00C93930" w:rsidP="00C93930">
            <w:pPr>
              <w:spacing w:after="0" w:line="240" w:lineRule="auto"/>
            </w:pPr>
            <w:r w:rsidRPr="00397DF6">
              <w:t>MRS changes overtime</w:t>
            </w:r>
          </w:p>
        </w:tc>
        <w:tc>
          <w:tcPr>
            <w:tcW w:w="2829" w:type="dxa"/>
            <w:tcBorders>
              <w:bottom w:val="single" w:sz="4" w:space="0" w:color="auto"/>
            </w:tcBorders>
          </w:tcPr>
          <w:p w14:paraId="72AAEE5F" w14:textId="77777777" w:rsidR="00C93930" w:rsidRPr="00397DF6" w:rsidRDefault="00C93930" w:rsidP="00C93930">
            <w:pPr>
              <w:spacing w:after="0" w:line="240" w:lineRule="auto"/>
            </w:pPr>
            <w:r w:rsidRPr="00397DF6">
              <w:t>Intensity</w:t>
            </w:r>
          </w:p>
          <w:p w14:paraId="22879A84" w14:textId="77777777" w:rsidR="00C93930" w:rsidRPr="00397DF6" w:rsidRDefault="00C93930" w:rsidP="00C93930">
            <w:pPr>
              <w:spacing w:after="0" w:line="240" w:lineRule="auto"/>
            </w:pPr>
            <w:r w:rsidRPr="00397DF6">
              <w:t>Completeness</w:t>
            </w:r>
          </w:p>
          <w:p w14:paraId="3C1C3E09" w14:textId="473F71ED" w:rsidR="00C93930" w:rsidRPr="00397DF6" w:rsidRDefault="00C93930" w:rsidP="00C93930">
            <w:pPr>
              <w:spacing w:after="0" w:line="240" w:lineRule="auto"/>
            </w:pPr>
            <w:r w:rsidRPr="00397DF6">
              <w:t>Thickness</w:t>
            </w:r>
          </w:p>
        </w:tc>
        <w:tc>
          <w:tcPr>
            <w:tcW w:w="2830" w:type="dxa"/>
            <w:tcBorders>
              <w:bottom w:val="single" w:sz="4" w:space="0" w:color="auto"/>
            </w:tcBorders>
          </w:tcPr>
          <w:p w14:paraId="68025EDF" w14:textId="77777777" w:rsidR="00C93930" w:rsidRPr="00397DF6" w:rsidRDefault="00C93930" w:rsidP="00C93930">
            <w:pPr>
              <w:spacing w:after="0" w:line="240" w:lineRule="auto"/>
              <w:jc w:val="center"/>
            </w:pPr>
            <w:r w:rsidRPr="00397DF6">
              <w:t>0</w:t>
            </w:r>
          </w:p>
          <w:p w14:paraId="3DFE7FAE" w14:textId="77777777" w:rsidR="00C93930" w:rsidRPr="00397DF6" w:rsidRDefault="00C93930" w:rsidP="00C93930">
            <w:pPr>
              <w:spacing w:after="0" w:line="240" w:lineRule="auto"/>
              <w:jc w:val="center"/>
            </w:pPr>
            <w:r w:rsidRPr="00397DF6">
              <w:t>0</w:t>
            </w:r>
          </w:p>
          <w:p w14:paraId="2284C493" w14:textId="67751AEA" w:rsidR="00C93930" w:rsidRPr="00397DF6" w:rsidRDefault="00C93930" w:rsidP="00C93930">
            <w:pPr>
              <w:spacing w:after="0" w:line="240" w:lineRule="auto"/>
              <w:jc w:val="center"/>
            </w:pPr>
            <w:r w:rsidRPr="00397DF6">
              <w:t>0</w:t>
            </w:r>
          </w:p>
        </w:tc>
      </w:tr>
      <w:tr w:rsidR="00C93930" w:rsidRPr="00397DF6" w14:paraId="006D3971" w14:textId="77777777" w:rsidTr="00C93930">
        <w:tc>
          <w:tcPr>
            <w:tcW w:w="8488" w:type="dxa"/>
            <w:gridSpan w:val="3"/>
            <w:tcBorders>
              <w:top w:val="single" w:sz="4" w:space="0" w:color="auto"/>
              <w:left w:val="nil"/>
              <w:bottom w:val="nil"/>
              <w:right w:val="nil"/>
            </w:tcBorders>
          </w:tcPr>
          <w:p w14:paraId="0858663B" w14:textId="77777777" w:rsidR="00C93930" w:rsidRPr="00397DF6" w:rsidRDefault="00C93930" w:rsidP="00C93930">
            <w:pPr>
              <w:spacing w:after="0" w:line="240" w:lineRule="auto"/>
              <w:rPr>
                <w:b/>
                <w:bCs/>
              </w:rPr>
            </w:pPr>
            <w:r w:rsidRPr="00397DF6">
              <w:rPr>
                <w:b/>
                <w:bCs/>
              </w:rPr>
              <w:t>(</w:t>
            </w:r>
            <w:proofErr w:type="gramStart"/>
            <w:r w:rsidRPr="00397DF6">
              <w:rPr>
                <w:b/>
                <w:bCs/>
              </w:rPr>
              <w:t>*)Thin</w:t>
            </w:r>
            <w:proofErr w:type="gramEnd"/>
            <w:r w:rsidRPr="00397DF6">
              <w:rPr>
                <w:b/>
                <w:bCs/>
              </w:rPr>
              <w:t xml:space="preserve"> MRS &lt; 2.5mm, Thick MRS </w:t>
            </w:r>
            <w:r w:rsidRPr="00397DF6">
              <w:rPr>
                <w:rFonts w:cstheme="minorHAnsi"/>
                <w:b/>
                <w:bCs/>
              </w:rPr>
              <w:t>≥</w:t>
            </w:r>
            <w:r w:rsidRPr="00397DF6">
              <w:rPr>
                <w:b/>
                <w:bCs/>
              </w:rPr>
              <w:t xml:space="preserve"> 2.5mm.</w:t>
            </w:r>
          </w:p>
          <w:p w14:paraId="61FEA0D7" w14:textId="05F823D4" w:rsidR="00C93930" w:rsidRPr="00397DF6" w:rsidRDefault="00C93930" w:rsidP="00C93930">
            <w:pPr>
              <w:spacing w:after="0" w:line="240" w:lineRule="auto"/>
              <w:rPr>
                <w:b/>
                <w:bCs/>
              </w:rPr>
            </w:pPr>
            <w:r w:rsidRPr="00397DF6">
              <w:rPr>
                <w:b/>
                <w:bCs/>
              </w:rPr>
              <w:t xml:space="preserve">(#) Completeness was subjectively categorised as complete when rim-like changes were present in the entire medulla and as incomplete if the rim-like changes were discontinuous and not present in all areas of the medulla. </w:t>
            </w:r>
          </w:p>
        </w:tc>
      </w:tr>
    </w:tbl>
    <w:p w14:paraId="1053FCA2" w14:textId="7E1DB4BA" w:rsidR="00146DDC" w:rsidRPr="00397DF6" w:rsidRDefault="00CA7F94" w:rsidP="00A30C81">
      <w:pPr>
        <w:spacing w:after="0" w:line="480" w:lineRule="auto"/>
      </w:pPr>
      <w:r w:rsidRPr="00397DF6">
        <w:lastRenderedPageBreak/>
        <w:t xml:space="preserve">For </w:t>
      </w:r>
      <w:r w:rsidR="000E4FBB" w:rsidRPr="00397DF6">
        <w:t>all</w:t>
      </w:r>
      <w:r w:rsidRPr="00397DF6">
        <w:t xml:space="preserve"> </w:t>
      </w:r>
      <w:r w:rsidR="00342BFF" w:rsidRPr="00397DF6">
        <w:t>cats, additional renal US findings from the still images and the original US report were noted</w:t>
      </w:r>
      <w:r w:rsidR="0072046E" w:rsidRPr="00397DF6">
        <w:t xml:space="preserve">. These findings were divided into two categories: findings supportive of CKD and Other. </w:t>
      </w:r>
      <w:r w:rsidR="00D4279A" w:rsidRPr="00397DF6">
        <w:t xml:space="preserve"> </w:t>
      </w:r>
      <w:r w:rsidR="0072046E" w:rsidRPr="00397DF6">
        <w:t xml:space="preserve">Renal US findings reportedly associated with chronic kidney disease (CKD) included: mild pyelectasia, reduced corticomedullary </w:t>
      </w:r>
      <w:r w:rsidR="0072046E" w:rsidRPr="00397DF6">
        <w:rPr>
          <w:color w:val="000000" w:themeColor="text1"/>
        </w:rPr>
        <w:t xml:space="preserve">definition, areas of parenchymal mineralisation, small size, irregular outline, infarction and polycystic kidney disease.[2,7,15] Other renal US findings noted include: nodules/masses, perinephric fluid, medullary speckles. </w:t>
      </w:r>
    </w:p>
    <w:p w14:paraId="4FA70F66" w14:textId="09B65D53" w:rsidR="000A1BF9" w:rsidRPr="00397DF6" w:rsidRDefault="00146DDC" w:rsidP="00A30C81">
      <w:pPr>
        <w:spacing w:line="480" w:lineRule="auto"/>
        <w:jc w:val="both"/>
      </w:pPr>
      <w:r w:rsidRPr="00397DF6">
        <w:t xml:space="preserve">Data collected from the medical record </w:t>
      </w:r>
      <w:r w:rsidR="006A720D" w:rsidRPr="00397DF6">
        <w:t xml:space="preserve">when available </w:t>
      </w:r>
      <w:r w:rsidRPr="00397DF6">
        <w:t>included</w:t>
      </w:r>
      <w:r w:rsidR="00BA5D18" w:rsidRPr="00397DF6">
        <w:t>:</w:t>
      </w:r>
      <w:r w:rsidRPr="00397DF6">
        <w:t xml:space="preserve"> age, sex, breed, body weight, </w:t>
      </w:r>
      <w:r w:rsidR="003247BC" w:rsidRPr="00397DF6">
        <w:t xml:space="preserve">serum </w:t>
      </w:r>
      <w:r w:rsidRPr="00397DF6">
        <w:t xml:space="preserve">urea and creatinine levels, </w:t>
      </w:r>
      <w:r w:rsidR="00023F53" w:rsidRPr="00397DF6">
        <w:t>urine specific gravity</w:t>
      </w:r>
      <w:r w:rsidR="006064CE" w:rsidRPr="00397DF6">
        <w:t xml:space="preserve">, </w:t>
      </w:r>
      <w:r w:rsidR="00023F53" w:rsidRPr="00397DF6">
        <w:t xml:space="preserve">urine </w:t>
      </w:r>
      <w:proofErr w:type="spellStart"/>
      <w:r w:rsidR="00023F53" w:rsidRPr="00397DF6">
        <w:t>protein</w:t>
      </w:r>
      <w:r w:rsidR="000E4FBB" w:rsidRPr="00397DF6">
        <w:t>:</w:t>
      </w:r>
      <w:r w:rsidR="00023F53" w:rsidRPr="00397DF6">
        <w:t>creatinine</w:t>
      </w:r>
      <w:proofErr w:type="spellEnd"/>
      <w:r w:rsidR="00023F53" w:rsidRPr="00397DF6">
        <w:t xml:space="preserve"> ratio</w:t>
      </w:r>
      <w:r w:rsidRPr="00397DF6">
        <w:t>,</w:t>
      </w:r>
      <w:r w:rsidR="009F3C3E" w:rsidRPr="00397DF6">
        <w:t xml:space="preserve"> serum</w:t>
      </w:r>
      <w:r w:rsidRPr="00397DF6">
        <w:t xml:space="preserve"> total calcium, </w:t>
      </w:r>
      <w:r w:rsidR="009F3C3E" w:rsidRPr="00397DF6">
        <w:t xml:space="preserve">serum </w:t>
      </w:r>
      <w:r w:rsidRPr="00397DF6">
        <w:t xml:space="preserve">ionised calcium, urinalysis abnormalities, presence of cardiac disease, presence </w:t>
      </w:r>
      <w:r w:rsidR="003C4FC0" w:rsidRPr="00397DF6">
        <w:t xml:space="preserve">of </w:t>
      </w:r>
      <w:r w:rsidRPr="00397DF6">
        <w:t>systemic hypertension</w:t>
      </w:r>
      <w:r w:rsidR="003C4FC0" w:rsidRPr="00397DF6">
        <w:t xml:space="preserve">, </w:t>
      </w:r>
      <w:r w:rsidR="0020637D" w:rsidRPr="00397DF6">
        <w:t>renal diagnosis</w:t>
      </w:r>
      <w:r w:rsidR="003247BC" w:rsidRPr="00397DF6">
        <w:t xml:space="preserve"> (</w:t>
      </w:r>
      <w:r w:rsidR="00D8669E" w:rsidRPr="00397DF6">
        <w:t>this included diagnoses of AKI, CKD, primary or secondary renal n</w:t>
      </w:r>
      <w:r w:rsidR="003247BC" w:rsidRPr="00397DF6">
        <w:t>eoplasia</w:t>
      </w:r>
      <w:r w:rsidR="00182E9A" w:rsidRPr="00397DF6">
        <w:t xml:space="preserve">, PKD, </w:t>
      </w:r>
      <w:r w:rsidR="00D8669E" w:rsidRPr="00397DF6">
        <w:t>protein losing nephropathy, pyelonephritis, renal dysplasia</w:t>
      </w:r>
      <w:r w:rsidR="003247BC" w:rsidRPr="00397DF6">
        <w:t>)</w:t>
      </w:r>
      <w:r w:rsidR="0020637D" w:rsidRPr="00397DF6">
        <w:t>, as well as final diagnosis</w:t>
      </w:r>
      <w:r w:rsidR="007F519D" w:rsidRPr="00397DF6">
        <w:t xml:space="preserve"> </w:t>
      </w:r>
      <w:r w:rsidR="00D8669E" w:rsidRPr="00397DF6">
        <w:t xml:space="preserve">(this included the following categories of final diagnosis: </w:t>
      </w:r>
      <w:r w:rsidR="009F3C3E" w:rsidRPr="00397DF6">
        <w:t xml:space="preserve">FIP, </w:t>
      </w:r>
      <w:r w:rsidR="00D8669E" w:rsidRPr="00397DF6">
        <w:t>urinary, gastrointestinal, neoplasia, infectious, cardiovascular, endocrinopathy</w:t>
      </w:r>
      <w:r w:rsidR="000A1BF9" w:rsidRPr="00397DF6">
        <w:t>, hepatobiliary</w:t>
      </w:r>
      <w:r w:rsidR="00D8669E" w:rsidRPr="00397DF6">
        <w:t xml:space="preserve"> and </w:t>
      </w:r>
      <w:r w:rsidR="003C2B8B" w:rsidRPr="00397DF6">
        <w:t>miscellaneous</w:t>
      </w:r>
      <w:r w:rsidR="00D8669E" w:rsidRPr="00397DF6">
        <w:t xml:space="preserve">) </w:t>
      </w:r>
      <w:r w:rsidR="007F519D" w:rsidRPr="00397DF6">
        <w:t>made by the attending clinician</w:t>
      </w:r>
      <w:r w:rsidR="00383B12" w:rsidRPr="00397DF6">
        <w:t>.</w:t>
      </w:r>
    </w:p>
    <w:p w14:paraId="2EDEABB6" w14:textId="3224EDA1" w:rsidR="00146DDC" w:rsidRPr="00397DF6" w:rsidRDefault="006126A4" w:rsidP="00A30C81">
      <w:pPr>
        <w:spacing w:line="480" w:lineRule="auto"/>
        <w:jc w:val="both"/>
      </w:pPr>
      <w:r w:rsidRPr="00397DF6">
        <w:rPr>
          <w:rFonts w:cs="Arial"/>
        </w:rPr>
        <w:t xml:space="preserve">Azotaemia was </w:t>
      </w:r>
      <w:r w:rsidR="00337E91" w:rsidRPr="00397DF6">
        <w:rPr>
          <w:rFonts w:cs="Arial"/>
        </w:rPr>
        <w:t>defined as serum urea and serum creatinine above the normal laboratory reference</w:t>
      </w:r>
      <w:r w:rsidR="007C6288" w:rsidRPr="00397DF6">
        <w:rPr>
          <w:rFonts w:cs="Arial"/>
        </w:rPr>
        <w:t xml:space="preserve"> interval</w:t>
      </w:r>
      <w:r w:rsidR="00337E91" w:rsidRPr="00397DF6">
        <w:rPr>
          <w:rFonts w:cs="Arial"/>
        </w:rPr>
        <w:t xml:space="preserve">. Azotaemia was </w:t>
      </w:r>
      <w:r w:rsidRPr="00397DF6">
        <w:rPr>
          <w:rFonts w:cs="Arial"/>
        </w:rPr>
        <w:t>classified as prerenal</w:t>
      </w:r>
      <w:r w:rsidR="009F3C3E" w:rsidRPr="00397DF6">
        <w:rPr>
          <w:rFonts w:cs="Arial"/>
        </w:rPr>
        <w:t xml:space="preserve"> or renal</w:t>
      </w:r>
      <w:r w:rsidRPr="00397DF6">
        <w:rPr>
          <w:rFonts w:cs="Arial"/>
        </w:rPr>
        <w:t xml:space="preserve"> in line with the medical records</w:t>
      </w:r>
      <w:r w:rsidR="00337E91" w:rsidRPr="00397DF6">
        <w:rPr>
          <w:rFonts w:cs="Arial"/>
        </w:rPr>
        <w:t xml:space="preserve"> including USG values and individual case comments. Azotaemia was classified as unknown if medical records contained no confirmatory evidence</w:t>
      </w:r>
      <w:r w:rsidRPr="00397DF6">
        <w:t xml:space="preserve">. </w:t>
      </w:r>
      <w:r w:rsidR="000A1BF9" w:rsidRPr="00397DF6">
        <w:t xml:space="preserve">For this study </w:t>
      </w:r>
      <w:r w:rsidR="002F1171" w:rsidRPr="00397DF6">
        <w:t>renal disease was classified</w:t>
      </w:r>
      <w:r w:rsidRPr="00397DF6">
        <w:t xml:space="preserve"> </w:t>
      </w:r>
      <w:r w:rsidR="00F5733F" w:rsidRPr="00397DF6">
        <w:t>using</w:t>
      </w:r>
      <w:r w:rsidR="00FD18B8" w:rsidRPr="00397DF6">
        <w:t xml:space="preserve"> the</w:t>
      </w:r>
      <w:r w:rsidR="009358BE" w:rsidRPr="00397DF6">
        <w:t xml:space="preserve"> International Renal Interest Society (IRIS</w:t>
      </w:r>
      <w:r w:rsidR="00B90F3F" w:rsidRPr="00397DF6">
        <w:t xml:space="preserve"> 2016</w:t>
      </w:r>
      <w:r w:rsidR="009358BE" w:rsidRPr="00397DF6">
        <w:t>)</w:t>
      </w:r>
      <w:r w:rsidR="0008150F" w:rsidRPr="00397DF6">
        <w:t xml:space="preserve"> </w:t>
      </w:r>
      <w:r w:rsidR="0020637D" w:rsidRPr="00397DF6">
        <w:t>classification</w:t>
      </w:r>
      <w:r w:rsidR="004978F5" w:rsidRPr="00397DF6">
        <w:t xml:space="preserve"> </w:t>
      </w:r>
      <w:r w:rsidR="002F1171" w:rsidRPr="00397DF6">
        <w:t xml:space="preserve">for CKD </w:t>
      </w:r>
      <w:r w:rsidRPr="00397DF6">
        <w:t xml:space="preserve">based on </w:t>
      </w:r>
      <w:r w:rsidR="007C6288" w:rsidRPr="00397DF6">
        <w:t xml:space="preserve">stable </w:t>
      </w:r>
      <w:r w:rsidRPr="00397DF6">
        <w:t xml:space="preserve">serum creatinine values in the presence of </w:t>
      </w:r>
      <w:r w:rsidR="007C6288" w:rsidRPr="00397DF6">
        <w:t>persistent structural or functional renal abnormalities</w:t>
      </w:r>
      <w:r w:rsidR="002D3E97" w:rsidRPr="00397DF6">
        <w:t>.</w:t>
      </w:r>
      <w:r w:rsidR="000A1BF9" w:rsidRPr="00397DF6">
        <w:t xml:space="preserve"> Cases with an </w:t>
      </w:r>
      <w:r w:rsidR="002D3E97" w:rsidRPr="00397DF6">
        <w:t>IRIS</w:t>
      </w:r>
      <w:r w:rsidR="00F5733F" w:rsidRPr="00397DF6">
        <w:t xml:space="preserve"> Stage 2 </w:t>
      </w:r>
      <w:r w:rsidR="00992926" w:rsidRPr="00397DF6">
        <w:t xml:space="preserve">CKD </w:t>
      </w:r>
      <w:r w:rsidR="00881C1F" w:rsidRPr="00397DF6">
        <w:t xml:space="preserve">classification </w:t>
      </w:r>
      <w:r w:rsidR="00F5733F" w:rsidRPr="00397DF6">
        <w:t>and above</w:t>
      </w:r>
      <w:r w:rsidR="002D3E97" w:rsidRPr="00397DF6">
        <w:t xml:space="preserve"> were</w:t>
      </w:r>
      <w:r w:rsidR="000A1BF9" w:rsidRPr="00397DF6">
        <w:t xml:space="preserve"> considered</w:t>
      </w:r>
      <w:r w:rsidR="00F5733F" w:rsidRPr="00397DF6">
        <w:t xml:space="preserve"> represent</w:t>
      </w:r>
      <w:r w:rsidR="000A1BF9" w:rsidRPr="00397DF6">
        <w:t>ative of</w:t>
      </w:r>
      <w:r w:rsidR="00F5733F" w:rsidRPr="00397DF6">
        <w:t xml:space="preserve"> </w:t>
      </w:r>
      <w:r w:rsidRPr="00397DF6">
        <w:t xml:space="preserve">azotaemic </w:t>
      </w:r>
      <w:r w:rsidR="003F1FB9" w:rsidRPr="00397DF6">
        <w:t>renal disease</w:t>
      </w:r>
      <w:r w:rsidR="00D53DE1" w:rsidRPr="00397DF6">
        <w:t xml:space="preserve"> for this study</w:t>
      </w:r>
      <w:r w:rsidR="001E0010" w:rsidRPr="00397DF6">
        <w:t>.</w:t>
      </w:r>
      <w:r w:rsidR="003C4FC0" w:rsidRPr="00397DF6">
        <w:t xml:space="preserve"> </w:t>
      </w:r>
      <w:r w:rsidR="000D6AA0" w:rsidRPr="00397DF6">
        <w:t xml:space="preserve">Hypercalcemia was </w:t>
      </w:r>
      <w:r w:rsidR="000A1BF9" w:rsidRPr="00397DF6">
        <w:t xml:space="preserve">defined as </w:t>
      </w:r>
      <w:r w:rsidR="000D6AA0" w:rsidRPr="00397DF6">
        <w:t>a total serum calcium level</w:t>
      </w:r>
      <w:r w:rsidR="00786B72" w:rsidRPr="00397DF6">
        <w:t xml:space="preserve"> above the laboratory normal reference </w:t>
      </w:r>
      <w:r w:rsidR="007C6288" w:rsidRPr="00397DF6">
        <w:t>interval</w:t>
      </w:r>
      <w:r w:rsidR="00786B72" w:rsidRPr="00397DF6">
        <w:t xml:space="preserve">. </w:t>
      </w:r>
    </w:p>
    <w:p w14:paraId="223FD25D" w14:textId="4149EC1C" w:rsidR="007C30C7" w:rsidRPr="00397DF6" w:rsidRDefault="007C30C7" w:rsidP="00A30C81">
      <w:pPr>
        <w:spacing w:line="480" w:lineRule="auto"/>
        <w:jc w:val="both"/>
      </w:pPr>
      <w:r w:rsidRPr="00397DF6">
        <w:lastRenderedPageBreak/>
        <w:t>All statistical analyses were conducted using commercial statistical software (SPSS 22.0, SPSS Inc, Chicago, Illinois, USA). Independent variables were derived from information obtained from the signalment data, patient records, ultrasound images and reports. Descriptive statistics were produced for</w:t>
      </w:r>
      <w:r w:rsidR="000A1BF9" w:rsidRPr="00397DF6">
        <w:t xml:space="preserve"> all variables; continuous data </w:t>
      </w:r>
      <w:r w:rsidRPr="00397DF6">
        <w:t>were summarised as medians with interquartile ranges (IQR), and categorical data</w:t>
      </w:r>
      <w:r w:rsidR="000A1BF9" w:rsidRPr="00397DF6">
        <w:t xml:space="preserve"> </w:t>
      </w:r>
      <w:r w:rsidRPr="00397DF6">
        <w:t xml:space="preserve">as frequencies with 95% confidence intervals (95% CI), with amalgamation of small-sized groups when considered necessary.  For continuous variables (age and weight), normality was evaluated using graphical assessment and via the Kolmogorov-Smirnov test. </w:t>
      </w:r>
    </w:p>
    <w:p w14:paraId="6DF63EFA" w14:textId="4E43C474" w:rsidR="00896CD6" w:rsidRPr="00397DF6" w:rsidRDefault="00896CD6" w:rsidP="00A30C81">
      <w:pPr>
        <w:spacing w:after="0" w:line="480" w:lineRule="auto"/>
        <w:rPr>
          <w:rFonts w:eastAsia="Times New Roman" w:cs="Times New Roman"/>
          <w:lang w:eastAsia="en-GB"/>
        </w:rPr>
      </w:pPr>
      <w:r w:rsidRPr="00397DF6">
        <w:rPr>
          <w:rFonts w:eastAsia="Times New Roman" w:cs="Arial"/>
          <w:color w:val="222222"/>
          <w:shd w:val="clear" w:color="auto" w:fill="FFFFFF"/>
          <w:lang w:eastAsia="en-GB"/>
        </w:rPr>
        <w:t>Differences in weight and age between MRS cats and controls were evaluated using </w:t>
      </w:r>
      <w:bookmarkStart w:id="1" w:name="m_9072470152177695646__Hlk529913191"/>
      <w:r w:rsidRPr="00397DF6">
        <w:rPr>
          <w:rFonts w:eastAsia="Times New Roman" w:cs="Arial"/>
          <w:color w:val="222222"/>
          <w:lang w:eastAsia="en-GB"/>
        </w:rPr>
        <w:t>the Mann-Whitney U Test, and differences in the proportions of breeds and sex between the MRS and control groups were assessed using the Chi-squared test. </w:t>
      </w:r>
      <w:bookmarkEnd w:id="1"/>
      <w:r w:rsidRPr="00397DF6">
        <w:rPr>
          <w:rFonts w:eastAsia="Times New Roman" w:cs="Arial"/>
          <w:color w:val="222222"/>
          <w:shd w:val="clear" w:color="auto" w:fill="FFFFFF"/>
          <w:lang w:eastAsia="en-GB"/>
        </w:rPr>
        <w:t>Exact conditional logistic regression was used to test for associations between the presence of a MRS (i.e. being a case or control) and all the collected independent variables</w:t>
      </w:r>
      <w:r w:rsidR="00F671C9" w:rsidRPr="00397DF6">
        <w:rPr>
          <w:rFonts w:eastAsia="Times New Roman" w:cs="Arial"/>
          <w:color w:val="222222"/>
          <w:shd w:val="clear" w:color="auto" w:fill="FFFFFF"/>
          <w:lang w:eastAsia="en-GB"/>
        </w:rPr>
        <w:t>.[</w:t>
      </w:r>
      <w:r w:rsidR="00BD5377" w:rsidRPr="00397DF6">
        <w:rPr>
          <w:rFonts w:eastAsia="Times New Roman" w:cs="Arial"/>
          <w:color w:val="222222"/>
          <w:shd w:val="clear" w:color="auto" w:fill="FFFFFF"/>
          <w:lang w:eastAsia="en-GB"/>
        </w:rPr>
        <w:t>16</w:t>
      </w:r>
      <w:r w:rsidR="00F671C9" w:rsidRPr="00397DF6">
        <w:rPr>
          <w:rFonts w:eastAsia="Times New Roman" w:cs="Arial"/>
          <w:color w:val="222222"/>
          <w:shd w:val="clear" w:color="auto" w:fill="FFFFFF"/>
          <w:lang w:eastAsia="en-GB"/>
        </w:rPr>
        <w:t xml:space="preserve">] </w:t>
      </w:r>
      <w:r w:rsidRPr="00397DF6">
        <w:rPr>
          <w:rFonts w:eastAsia="Times New Roman" w:cs="Arial"/>
          <w:color w:val="222222"/>
          <w:shd w:val="clear" w:color="auto" w:fill="FFFFFF"/>
          <w:lang w:eastAsia="en-GB"/>
        </w:rPr>
        <w:t xml:space="preserve">Unconditional logistic regression was used to test for associations between the presence of </w:t>
      </w:r>
      <w:r w:rsidR="003F1FB9" w:rsidRPr="00397DF6">
        <w:rPr>
          <w:rFonts w:eastAsia="Times New Roman" w:cs="Arial"/>
          <w:color w:val="222222"/>
          <w:shd w:val="clear" w:color="auto" w:fill="FFFFFF"/>
          <w:lang w:eastAsia="en-GB"/>
        </w:rPr>
        <w:t>azotaemic renal disease</w:t>
      </w:r>
      <w:r w:rsidR="006126A4" w:rsidRPr="00397DF6">
        <w:rPr>
          <w:rFonts w:eastAsia="Times New Roman" w:cs="Arial"/>
          <w:color w:val="222222"/>
          <w:shd w:val="clear" w:color="auto" w:fill="FFFFFF"/>
          <w:lang w:eastAsia="en-GB"/>
        </w:rPr>
        <w:t xml:space="preserve"> </w:t>
      </w:r>
      <w:r w:rsidRPr="00397DF6">
        <w:rPr>
          <w:rFonts w:eastAsia="Times New Roman" w:cs="Arial"/>
          <w:color w:val="222222"/>
          <w:shd w:val="clear" w:color="auto" w:fill="FFFFFF"/>
          <w:lang w:eastAsia="en-GB"/>
        </w:rPr>
        <w:t>and renal US findings (including specific MRS findings and other abnormalities). For both analyses, any variables showing some association with their respective outcomes on initial univariable analysis (a </w:t>
      </w:r>
      <w:r w:rsidRPr="00397DF6">
        <w:rPr>
          <w:rFonts w:eastAsia="Times New Roman" w:cs="Arial"/>
          <w:i/>
          <w:iCs/>
          <w:color w:val="222222"/>
          <w:lang w:eastAsia="en-GB"/>
        </w:rPr>
        <w:t>P</w:t>
      </w:r>
      <w:r w:rsidRPr="00397DF6">
        <w:rPr>
          <w:rFonts w:eastAsia="Times New Roman" w:cs="Arial"/>
          <w:color w:val="222222"/>
          <w:shd w:val="clear" w:color="auto" w:fill="FFFFFF"/>
          <w:lang w:eastAsia="en-GB"/>
        </w:rPr>
        <w:t>-value &lt;0.25) were considered for incorporation into a multivariable model. For pairs of independent variables with a correlation coefficient of </w:t>
      </w:r>
      <w:r w:rsidRPr="00397DF6">
        <w:rPr>
          <w:rFonts w:eastAsia="Times New Roman" w:cs="Arial"/>
          <w:color w:val="222222"/>
          <w:u w:val="single"/>
          <w:lang w:eastAsia="en-GB"/>
        </w:rPr>
        <w:t>&gt;</w:t>
      </w:r>
      <w:r w:rsidRPr="00397DF6">
        <w:rPr>
          <w:rFonts w:eastAsia="Times New Roman" w:cs="Arial"/>
          <w:color w:val="222222"/>
          <w:shd w:val="clear" w:color="auto" w:fill="FFFFFF"/>
          <w:lang w:eastAsia="en-GB"/>
        </w:rPr>
        <w:t>0.70, the variable with the smallest </w:t>
      </w:r>
      <w:r w:rsidRPr="00397DF6">
        <w:rPr>
          <w:rFonts w:eastAsia="Times New Roman" w:cs="Arial"/>
          <w:i/>
          <w:iCs/>
          <w:color w:val="222222"/>
          <w:lang w:eastAsia="en-GB"/>
        </w:rPr>
        <w:t>P</w:t>
      </w:r>
      <w:r w:rsidRPr="00397DF6">
        <w:rPr>
          <w:rFonts w:eastAsia="Times New Roman" w:cs="Arial"/>
          <w:color w:val="222222"/>
          <w:shd w:val="clear" w:color="auto" w:fill="FFFFFF"/>
          <w:lang w:eastAsia="en-GB"/>
        </w:rPr>
        <w:t>-value selected for analysis. The models were constructed by a manual backwards stepwise procedure with retention of variables with Wald </w:t>
      </w:r>
      <w:r w:rsidRPr="00397DF6">
        <w:rPr>
          <w:rFonts w:eastAsia="Times New Roman" w:cs="Arial"/>
          <w:i/>
          <w:iCs/>
          <w:color w:val="222222"/>
          <w:lang w:eastAsia="en-GB"/>
        </w:rPr>
        <w:t>P</w:t>
      </w:r>
      <w:r w:rsidRPr="00397DF6">
        <w:rPr>
          <w:rFonts w:eastAsia="Times New Roman" w:cs="Arial"/>
          <w:color w:val="222222"/>
          <w:shd w:val="clear" w:color="auto" w:fill="FFFFFF"/>
          <w:lang w:eastAsia="en-GB"/>
        </w:rPr>
        <w:t>-values of less than 0.05. Potential confounders were identified by examining parameter estimates for substantial changes following their removal. </w:t>
      </w:r>
      <w:r w:rsidRPr="00397DF6">
        <w:rPr>
          <w:rFonts w:eastAsia="Times New Roman" w:cs="Arial"/>
          <w:i/>
          <w:iCs/>
          <w:color w:val="222222"/>
          <w:lang w:eastAsia="en-GB"/>
        </w:rPr>
        <w:t>P </w:t>
      </w:r>
      <w:r w:rsidRPr="00397DF6">
        <w:rPr>
          <w:rFonts w:eastAsia="Times New Roman" w:cs="Arial"/>
          <w:color w:val="222222"/>
          <w:shd w:val="clear" w:color="auto" w:fill="FFFFFF"/>
          <w:lang w:eastAsia="en-GB"/>
        </w:rPr>
        <w:t>&lt;0.05 was considered significant for all analyses</w:t>
      </w:r>
      <w:r w:rsidR="006126A4" w:rsidRPr="00397DF6">
        <w:rPr>
          <w:rFonts w:eastAsia="Times New Roman" w:cs="Arial"/>
          <w:color w:val="222222"/>
          <w:shd w:val="clear" w:color="auto" w:fill="FFFFFF"/>
          <w:lang w:eastAsia="en-GB"/>
        </w:rPr>
        <w:t>.</w:t>
      </w:r>
      <w:r w:rsidRPr="00397DF6">
        <w:rPr>
          <w:b/>
        </w:rPr>
        <w:br w:type="page"/>
      </w:r>
    </w:p>
    <w:p w14:paraId="217CECAE" w14:textId="7FE77812" w:rsidR="00EF269D" w:rsidRPr="00397DF6" w:rsidRDefault="000279DB" w:rsidP="00A30C81">
      <w:pPr>
        <w:spacing w:line="480" w:lineRule="auto"/>
        <w:outlineLvl w:val="0"/>
        <w:rPr>
          <w:b/>
        </w:rPr>
      </w:pPr>
      <w:r w:rsidRPr="00397DF6">
        <w:rPr>
          <w:b/>
        </w:rPr>
        <w:lastRenderedPageBreak/>
        <w:t>RESULTS</w:t>
      </w:r>
      <w:r w:rsidR="00F72FDA" w:rsidRPr="00397DF6">
        <w:rPr>
          <w:b/>
        </w:rPr>
        <w:t xml:space="preserve"> </w:t>
      </w:r>
    </w:p>
    <w:p w14:paraId="50DD1482" w14:textId="78A7AFA6" w:rsidR="00E7276A" w:rsidRPr="00397DF6" w:rsidRDefault="006A7971" w:rsidP="0089376F">
      <w:pPr>
        <w:spacing w:line="480" w:lineRule="auto"/>
      </w:pPr>
      <w:r w:rsidRPr="00397DF6">
        <w:t>In total</w:t>
      </w:r>
      <w:r w:rsidR="009255D5" w:rsidRPr="00397DF6">
        <w:t>,</w:t>
      </w:r>
      <w:r w:rsidRPr="00397DF6">
        <w:t xml:space="preserve"> </w:t>
      </w:r>
      <w:r w:rsidR="00B27C8D" w:rsidRPr="00397DF6">
        <w:t xml:space="preserve">abdominal ultrasound images from </w:t>
      </w:r>
      <w:r w:rsidRPr="00397DF6">
        <w:t>661 ca</w:t>
      </w:r>
      <w:r w:rsidR="00B27C8D" w:rsidRPr="00397DF6">
        <w:t>t</w:t>
      </w:r>
      <w:r w:rsidRPr="00397DF6">
        <w:t xml:space="preserve">s were reviewed with 243 cats demonstrating </w:t>
      </w:r>
      <w:proofErr w:type="gramStart"/>
      <w:r w:rsidRPr="00397DF6">
        <w:t>a</w:t>
      </w:r>
      <w:proofErr w:type="gramEnd"/>
      <w:r w:rsidRPr="00397DF6">
        <w:t xml:space="preserve"> MRS, giving an overall prevalence of </w:t>
      </w:r>
      <w:r w:rsidRPr="00397DF6">
        <w:rPr>
          <w:rFonts w:cs="Arial"/>
        </w:rPr>
        <w:t>36.8% (95%CI 33.1-40.1%).</w:t>
      </w:r>
      <w:r w:rsidRPr="00397DF6">
        <w:t xml:space="preserve">  Medical records were retrieved from </w:t>
      </w:r>
      <w:r w:rsidR="00B27C8D" w:rsidRPr="00397DF6">
        <w:t xml:space="preserve">all </w:t>
      </w:r>
      <w:r w:rsidRPr="00397DF6">
        <w:t xml:space="preserve">243 cats with </w:t>
      </w:r>
      <w:proofErr w:type="gramStart"/>
      <w:r w:rsidRPr="00397DF6">
        <w:t>a</w:t>
      </w:r>
      <w:proofErr w:type="gramEnd"/>
      <w:r w:rsidRPr="00397DF6">
        <w:t xml:space="preserve"> MRS (MRS group) and from 243 time-matched control cats (Control group). </w:t>
      </w:r>
      <w:r w:rsidR="00DE2832" w:rsidRPr="00397DF6">
        <w:t>T</w:t>
      </w:r>
      <w:r w:rsidR="000A1BF9" w:rsidRPr="00397DF6">
        <w:t>here were 300 males (275 neutered) and 186 females (176</w:t>
      </w:r>
      <w:r w:rsidR="00DE2832" w:rsidRPr="00397DF6">
        <w:t xml:space="preserve"> neutered). Median age was</w:t>
      </w:r>
      <w:r w:rsidR="000A1BF9" w:rsidRPr="00397DF6">
        <w:t xml:space="preserve"> </w:t>
      </w:r>
      <w:r w:rsidR="003F1FB9" w:rsidRPr="00397DF6">
        <w:t>8.1 years</w:t>
      </w:r>
      <w:r w:rsidR="000A1BF9" w:rsidRPr="00397DF6">
        <w:t xml:space="preserve"> (range </w:t>
      </w:r>
      <w:r w:rsidR="003F1FB9" w:rsidRPr="00397DF6">
        <w:t>0.25 – 20.1 years</w:t>
      </w:r>
      <w:r w:rsidR="000A1BF9" w:rsidRPr="00397DF6">
        <w:t>)</w:t>
      </w:r>
      <w:r w:rsidR="00BF0B05" w:rsidRPr="00397DF6">
        <w:t xml:space="preserve">. </w:t>
      </w:r>
      <w:r w:rsidR="000A1BF9" w:rsidRPr="00397DF6">
        <w:t xml:space="preserve">Mean body weight was 3.9 kg (range 1.3- 7.9 kg). </w:t>
      </w:r>
      <w:r w:rsidR="00BF0B05" w:rsidRPr="00397DF6">
        <w:t>There we</w:t>
      </w:r>
      <w:r w:rsidR="00646193" w:rsidRPr="00397DF6">
        <w:t>re 304</w:t>
      </w:r>
      <w:r w:rsidR="00BF0B05" w:rsidRPr="00397DF6">
        <w:t xml:space="preserve"> (6</w:t>
      </w:r>
      <w:r w:rsidR="00253686" w:rsidRPr="00397DF6">
        <w:t>3%) domestic short</w:t>
      </w:r>
      <w:r w:rsidR="00BF0B05" w:rsidRPr="00397DF6">
        <w:t>hair</w:t>
      </w:r>
      <w:r w:rsidR="00253686" w:rsidRPr="00397DF6">
        <w:t xml:space="preserve"> cats, 26 (5</w:t>
      </w:r>
      <w:r w:rsidR="00BF0B05" w:rsidRPr="00397DF6">
        <w:t>%) domestic longhairs</w:t>
      </w:r>
      <w:r w:rsidR="00253686" w:rsidRPr="00397DF6">
        <w:t>, 24 (5%) British Shorthairs, 23 (5%) Siamese, 19 (4%) Bengals, 18 Ragdolls (4%), 13 (3%) Maine Coons, 13 (3%) Persians, 9 (2%) Burmese, 9 (2%) Orientals, 8 (2%) Birmans</w:t>
      </w:r>
      <w:r w:rsidR="00B41231" w:rsidRPr="00397DF6">
        <w:t xml:space="preserve"> and </w:t>
      </w:r>
      <w:r w:rsidR="00646193" w:rsidRPr="00397DF6">
        <w:t>20</w:t>
      </w:r>
      <w:r w:rsidR="00A333E9" w:rsidRPr="00397DF6">
        <w:t xml:space="preserve"> other cats representing </w:t>
      </w:r>
      <w:r w:rsidR="00646193" w:rsidRPr="00397DF6">
        <w:t>11</w:t>
      </w:r>
      <w:r w:rsidR="00B41231" w:rsidRPr="00397DF6">
        <w:t xml:space="preserve"> feline breeds with fewer than five individu</w:t>
      </w:r>
      <w:r w:rsidR="00186C1D" w:rsidRPr="00397DF6">
        <w:t>als</w:t>
      </w:r>
      <w:r w:rsidR="00A333E9" w:rsidRPr="00397DF6">
        <w:t xml:space="preserve"> in each</w:t>
      </w:r>
      <w:r w:rsidR="00186C1D" w:rsidRPr="00397DF6">
        <w:t xml:space="preserve">. </w:t>
      </w:r>
      <w:r w:rsidR="001B042D" w:rsidRPr="00397DF6">
        <w:t xml:space="preserve">Comparisons between the </w:t>
      </w:r>
      <w:r w:rsidR="00E65956" w:rsidRPr="00397DF6">
        <w:t>MRS and control cats revealed no differences between the breed, age and body weight</w:t>
      </w:r>
      <w:r w:rsidR="00E829D6" w:rsidRPr="00397DF6">
        <w:t xml:space="preserve">. </w:t>
      </w:r>
      <w:r w:rsidR="00D9089F" w:rsidRPr="00397DF6">
        <w:t>However, a</w:t>
      </w:r>
      <w:r w:rsidR="00B13983" w:rsidRPr="00397DF6">
        <w:t xml:space="preserve"> </w:t>
      </w:r>
      <w:r w:rsidR="00F01540" w:rsidRPr="00397DF6">
        <w:t xml:space="preserve">statistically significant </w:t>
      </w:r>
      <w:r w:rsidR="00D9089F" w:rsidRPr="00397DF6">
        <w:t>difference in sex distribution</w:t>
      </w:r>
      <w:r w:rsidR="00B13983" w:rsidRPr="00397DF6">
        <w:t xml:space="preserve"> </w:t>
      </w:r>
      <w:r w:rsidR="00F01540" w:rsidRPr="00397DF6">
        <w:t xml:space="preserve">(P=0.003) </w:t>
      </w:r>
      <w:r w:rsidR="00B13983" w:rsidRPr="00397DF6">
        <w:t xml:space="preserve">between the two groups </w:t>
      </w:r>
      <w:r w:rsidR="00F01540" w:rsidRPr="00397DF6">
        <w:t>was found</w:t>
      </w:r>
      <w:r w:rsidR="00B13983" w:rsidRPr="00397DF6">
        <w:t xml:space="preserve">. </w:t>
      </w:r>
      <w:r w:rsidR="00E829D6" w:rsidRPr="00397DF6">
        <w:t>Table 2</w:t>
      </w:r>
      <w:r w:rsidR="00E829D6" w:rsidRPr="00397DF6">
        <w:rPr>
          <w:color w:val="00B050"/>
        </w:rPr>
        <w:t xml:space="preserve"> </w:t>
      </w:r>
      <w:r w:rsidR="00E829D6" w:rsidRPr="00397DF6">
        <w:t>summarises the signalment data of the two groups.</w:t>
      </w:r>
    </w:p>
    <w:tbl>
      <w:tblPr>
        <w:tblStyle w:val="TableGrid"/>
        <w:tblW w:w="0" w:type="auto"/>
        <w:tblLook w:val="04A0" w:firstRow="1" w:lastRow="0" w:firstColumn="1" w:lastColumn="0" w:noHBand="0" w:noVBand="1"/>
      </w:tblPr>
      <w:tblGrid>
        <w:gridCol w:w="2122"/>
        <w:gridCol w:w="2122"/>
        <w:gridCol w:w="2122"/>
        <w:gridCol w:w="2122"/>
      </w:tblGrid>
      <w:tr w:rsidR="00521105" w:rsidRPr="00397DF6" w14:paraId="5D8C059E" w14:textId="77777777" w:rsidTr="00521105">
        <w:tc>
          <w:tcPr>
            <w:tcW w:w="8488" w:type="dxa"/>
            <w:gridSpan w:val="4"/>
            <w:tcBorders>
              <w:top w:val="nil"/>
              <w:left w:val="nil"/>
              <w:bottom w:val="single" w:sz="4" w:space="0" w:color="auto"/>
              <w:right w:val="nil"/>
            </w:tcBorders>
          </w:tcPr>
          <w:p w14:paraId="43B6F970" w14:textId="55D441C8" w:rsidR="00521105" w:rsidRPr="00397DF6" w:rsidRDefault="00521105" w:rsidP="00521105">
            <w:pPr>
              <w:spacing w:after="0" w:line="240" w:lineRule="auto"/>
              <w:jc w:val="center"/>
            </w:pPr>
            <w:r w:rsidRPr="00397DF6">
              <w:rPr>
                <w:b/>
              </w:rPr>
              <w:t>Table 2: Descriptive statistics detailing the signalment variables of cats with a medullary rim sign (MRS group) and time control cats (Control group). P values are calculated from the Chi-squared test (breed, sex) and the Mann-Whitney U Test (age, weight).</w:t>
            </w:r>
          </w:p>
        </w:tc>
      </w:tr>
      <w:tr w:rsidR="00521105" w:rsidRPr="00397DF6" w14:paraId="06A14A38" w14:textId="77777777" w:rsidTr="00521105">
        <w:tc>
          <w:tcPr>
            <w:tcW w:w="2122" w:type="dxa"/>
            <w:tcBorders>
              <w:top w:val="single" w:sz="4" w:space="0" w:color="auto"/>
              <w:bottom w:val="single" w:sz="4" w:space="0" w:color="auto"/>
              <w:right w:val="nil"/>
            </w:tcBorders>
            <w:shd w:val="clear" w:color="auto" w:fill="D0CECE" w:themeFill="background2" w:themeFillShade="E6"/>
          </w:tcPr>
          <w:p w14:paraId="5FC0669F" w14:textId="77777777" w:rsidR="00521105" w:rsidRPr="00397DF6" w:rsidRDefault="00521105" w:rsidP="00521105">
            <w:pPr>
              <w:spacing w:after="0" w:line="240" w:lineRule="auto"/>
              <w:jc w:val="center"/>
            </w:pPr>
          </w:p>
        </w:tc>
        <w:tc>
          <w:tcPr>
            <w:tcW w:w="2122" w:type="dxa"/>
            <w:tcBorders>
              <w:top w:val="single" w:sz="4" w:space="0" w:color="auto"/>
              <w:left w:val="nil"/>
              <w:bottom w:val="single" w:sz="4" w:space="0" w:color="auto"/>
              <w:right w:val="nil"/>
            </w:tcBorders>
            <w:shd w:val="clear" w:color="auto" w:fill="D0CECE" w:themeFill="background2" w:themeFillShade="E6"/>
          </w:tcPr>
          <w:p w14:paraId="5B07082F" w14:textId="77777777" w:rsidR="00521105" w:rsidRPr="00397DF6" w:rsidRDefault="00521105" w:rsidP="00521105">
            <w:pPr>
              <w:spacing w:after="0" w:line="240" w:lineRule="auto"/>
              <w:jc w:val="center"/>
              <w:rPr>
                <w:b/>
              </w:rPr>
            </w:pPr>
            <w:r w:rsidRPr="00397DF6">
              <w:rPr>
                <w:b/>
              </w:rPr>
              <w:t>MRS group</w:t>
            </w:r>
          </w:p>
          <w:p w14:paraId="732DD500" w14:textId="558B689A" w:rsidR="00521105" w:rsidRPr="00397DF6" w:rsidRDefault="00521105" w:rsidP="00521105">
            <w:pPr>
              <w:spacing w:after="0" w:line="240" w:lineRule="auto"/>
              <w:jc w:val="center"/>
            </w:pPr>
            <w:r w:rsidRPr="00397DF6">
              <w:rPr>
                <w:b/>
              </w:rPr>
              <w:t>(n=243)</w:t>
            </w:r>
          </w:p>
        </w:tc>
        <w:tc>
          <w:tcPr>
            <w:tcW w:w="2122" w:type="dxa"/>
            <w:tcBorders>
              <w:top w:val="single" w:sz="4" w:space="0" w:color="auto"/>
              <w:left w:val="nil"/>
              <w:bottom w:val="single" w:sz="4" w:space="0" w:color="auto"/>
              <w:right w:val="nil"/>
            </w:tcBorders>
            <w:shd w:val="clear" w:color="auto" w:fill="D0CECE" w:themeFill="background2" w:themeFillShade="E6"/>
          </w:tcPr>
          <w:p w14:paraId="08558BAC" w14:textId="77777777" w:rsidR="00521105" w:rsidRPr="00397DF6" w:rsidRDefault="00521105" w:rsidP="00521105">
            <w:pPr>
              <w:spacing w:after="0" w:line="240" w:lineRule="auto"/>
              <w:jc w:val="center"/>
              <w:rPr>
                <w:b/>
              </w:rPr>
            </w:pPr>
            <w:r w:rsidRPr="00397DF6">
              <w:rPr>
                <w:b/>
              </w:rPr>
              <w:t>Control group</w:t>
            </w:r>
          </w:p>
          <w:p w14:paraId="405148C7" w14:textId="6038C66B" w:rsidR="00521105" w:rsidRPr="00397DF6" w:rsidRDefault="00521105" w:rsidP="00521105">
            <w:pPr>
              <w:spacing w:after="0" w:line="240" w:lineRule="auto"/>
              <w:jc w:val="center"/>
            </w:pPr>
            <w:r w:rsidRPr="00397DF6">
              <w:rPr>
                <w:b/>
              </w:rPr>
              <w:t>(n=243)</w:t>
            </w:r>
          </w:p>
        </w:tc>
        <w:tc>
          <w:tcPr>
            <w:tcW w:w="2122" w:type="dxa"/>
            <w:tcBorders>
              <w:top w:val="single" w:sz="4" w:space="0" w:color="auto"/>
              <w:left w:val="nil"/>
              <w:bottom w:val="single" w:sz="4" w:space="0" w:color="auto"/>
            </w:tcBorders>
            <w:shd w:val="clear" w:color="auto" w:fill="D0CECE" w:themeFill="background2" w:themeFillShade="E6"/>
          </w:tcPr>
          <w:p w14:paraId="0961C3CD" w14:textId="170D19FB" w:rsidR="00521105" w:rsidRPr="00397DF6" w:rsidRDefault="00521105" w:rsidP="00521105">
            <w:pPr>
              <w:spacing w:after="0" w:line="240" w:lineRule="auto"/>
              <w:jc w:val="center"/>
            </w:pPr>
            <w:r w:rsidRPr="00397DF6">
              <w:rPr>
                <w:b/>
              </w:rPr>
              <w:t>P value</w:t>
            </w:r>
          </w:p>
        </w:tc>
      </w:tr>
      <w:tr w:rsidR="00521105" w:rsidRPr="00397DF6" w14:paraId="6D4791AC" w14:textId="77777777" w:rsidTr="00521105">
        <w:tc>
          <w:tcPr>
            <w:tcW w:w="2122" w:type="dxa"/>
            <w:tcBorders>
              <w:top w:val="single" w:sz="4" w:space="0" w:color="auto"/>
              <w:left w:val="single" w:sz="4" w:space="0" w:color="auto"/>
              <w:bottom w:val="single" w:sz="4" w:space="0" w:color="auto"/>
              <w:right w:val="nil"/>
            </w:tcBorders>
          </w:tcPr>
          <w:p w14:paraId="74A90967" w14:textId="6CAA6AFA" w:rsidR="00521105" w:rsidRPr="00397DF6" w:rsidRDefault="00521105" w:rsidP="00521105">
            <w:pPr>
              <w:spacing w:after="0" w:line="240" w:lineRule="auto"/>
              <w:jc w:val="both"/>
            </w:pPr>
            <w:r w:rsidRPr="00397DF6">
              <w:rPr>
                <w:b/>
              </w:rPr>
              <w:t>Breed</w:t>
            </w:r>
          </w:p>
        </w:tc>
        <w:tc>
          <w:tcPr>
            <w:tcW w:w="2122" w:type="dxa"/>
            <w:tcBorders>
              <w:top w:val="single" w:sz="4" w:space="0" w:color="auto"/>
              <w:left w:val="nil"/>
              <w:bottom w:val="single" w:sz="4" w:space="0" w:color="auto"/>
              <w:right w:val="nil"/>
            </w:tcBorders>
          </w:tcPr>
          <w:p w14:paraId="13DAA410" w14:textId="77777777" w:rsidR="00521105" w:rsidRPr="00397DF6" w:rsidRDefault="00521105" w:rsidP="00521105">
            <w:pPr>
              <w:spacing w:after="0" w:line="240" w:lineRule="auto"/>
              <w:jc w:val="center"/>
            </w:pPr>
          </w:p>
        </w:tc>
        <w:tc>
          <w:tcPr>
            <w:tcW w:w="2122" w:type="dxa"/>
            <w:tcBorders>
              <w:top w:val="single" w:sz="4" w:space="0" w:color="auto"/>
              <w:left w:val="nil"/>
              <w:bottom w:val="single" w:sz="4" w:space="0" w:color="auto"/>
              <w:right w:val="nil"/>
            </w:tcBorders>
          </w:tcPr>
          <w:p w14:paraId="45D4C62A" w14:textId="77777777" w:rsidR="00521105" w:rsidRPr="00397DF6" w:rsidRDefault="00521105" w:rsidP="00521105">
            <w:pPr>
              <w:spacing w:after="0" w:line="240" w:lineRule="auto"/>
              <w:jc w:val="center"/>
            </w:pPr>
          </w:p>
        </w:tc>
        <w:tc>
          <w:tcPr>
            <w:tcW w:w="2122" w:type="dxa"/>
            <w:tcBorders>
              <w:top w:val="single" w:sz="4" w:space="0" w:color="auto"/>
              <w:left w:val="nil"/>
              <w:bottom w:val="single" w:sz="4" w:space="0" w:color="auto"/>
              <w:right w:val="single" w:sz="4" w:space="0" w:color="auto"/>
            </w:tcBorders>
          </w:tcPr>
          <w:p w14:paraId="0EC3169F" w14:textId="60D6ECE2" w:rsidR="00521105" w:rsidRPr="00397DF6" w:rsidRDefault="00521105" w:rsidP="00521105">
            <w:pPr>
              <w:spacing w:after="0" w:line="240" w:lineRule="auto"/>
              <w:jc w:val="center"/>
            </w:pPr>
            <w:r w:rsidRPr="00397DF6">
              <w:t>0.402</w:t>
            </w:r>
          </w:p>
        </w:tc>
      </w:tr>
      <w:tr w:rsidR="00521105" w:rsidRPr="00397DF6" w14:paraId="7B76E6D5" w14:textId="77777777" w:rsidTr="00521105">
        <w:tc>
          <w:tcPr>
            <w:tcW w:w="2122" w:type="dxa"/>
            <w:tcBorders>
              <w:top w:val="single" w:sz="4" w:space="0" w:color="auto"/>
              <w:left w:val="single" w:sz="4" w:space="0" w:color="auto"/>
              <w:bottom w:val="nil"/>
              <w:right w:val="nil"/>
            </w:tcBorders>
          </w:tcPr>
          <w:p w14:paraId="6DAC715D" w14:textId="304A81E1" w:rsidR="00521105" w:rsidRPr="00397DF6" w:rsidRDefault="00521105" w:rsidP="00521105">
            <w:pPr>
              <w:spacing w:after="0" w:line="240" w:lineRule="auto"/>
              <w:jc w:val="both"/>
            </w:pPr>
            <w:r w:rsidRPr="00397DF6">
              <w:t xml:space="preserve">  DSH</w:t>
            </w:r>
          </w:p>
        </w:tc>
        <w:tc>
          <w:tcPr>
            <w:tcW w:w="2122" w:type="dxa"/>
            <w:tcBorders>
              <w:top w:val="single" w:sz="4" w:space="0" w:color="auto"/>
              <w:left w:val="nil"/>
              <w:bottom w:val="nil"/>
              <w:right w:val="nil"/>
            </w:tcBorders>
          </w:tcPr>
          <w:p w14:paraId="0B85DC9F" w14:textId="35655E2B" w:rsidR="00521105" w:rsidRPr="00397DF6" w:rsidRDefault="00521105" w:rsidP="00521105">
            <w:pPr>
              <w:spacing w:after="0" w:line="240" w:lineRule="auto"/>
              <w:jc w:val="center"/>
            </w:pPr>
            <w:r w:rsidRPr="00397DF6">
              <w:t>167</w:t>
            </w:r>
          </w:p>
        </w:tc>
        <w:tc>
          <w:tcPr>
            <w:tcW w:w="2122" w:type="dxa"/>
            <w:tcBorders>
              <w:top w:val="single" w:sz="4" w:space="0" w:color="auto"/>
              <w:left w:val="nil"/>
              <w:bottom w:val="nil"/>
              <w:right w:val="nil"/>
            </w:tcBorders>
          </w:tcPr>
          <w:p w14:paraId="296D7F87" w14:textId="0CDA71C3" w:rsidR="00521105" w:rsidRPr="00397DF6" w:rsidRDefault="00521105" w:rsidP="00521105">
            <w:pPr>
              <w:spacing w:after="0" w:line="240" w:lineRule="auto"/>
              <w:jc w:val="center"/>
            </w:pPr>
            <w:r w:rsidRPr="00397DF6">
              <w:t>166</w:t>
            </w:r>
          </w:p>
        </w:tc>
        <w:tc>
          <w:tcPr>
            <w:tcW w:w="2122" w:type="dxa"/>
            <w:tcBorders>
              <w:top w:val="single" w:sz="4" w:space="0" w:color="auto"/>
              <w:left w:val="nil"/>
              <w:bottom w:val="nil"/>
              <w:right w:val="single" w:sz="4" w:space="0" w:color="auto"/>
            </w:tcBorders>
          </w:tcPr>
          <w:p w14:paraId="68C2279F" w14:textId="77777777" w:rsidR="00521105" w:rsidRPr="00397DF6" w:rsidRDefault="00521105" w:rsidP="00521105">
            <w:pPr>
              <w:spacing w:after="0" w:line="240" w:lineRule="auto"/>
              <w:jc w:val="center"/>
            </w:pPr>
          </w:p>
        </w:tc>
      </w:tr>
      <w:tr w:rsidR="00521105" w:rsidRPr="00397DF6" w14:paraId="000AFB8B" w14:textId="77777777" w:rsidTr="00521105">
        <w:tc>
          <w:tcPr>
            <w:tcW w:w="2122" w:type="dxa"/>
            <w:tcBorders>
              <w:top w:val="nil"/>
              <w:left w:val="single" w:sz="4" w:space="0" w:color="auto"/>
              <w:bottom w:val="nil"/>
              <w:right w:val="nil"/>
            </w:tcBorders>
          </w:tcPr>
          <w:p w14:paraId="1B82850C" w14:textId="334B0D06" w:rsidR="00521105" w:rsidRPr="00397DF6" w:rsidRDefault="00521105" w:rsidP="00521105">
            <w:pPr>
              <w:spacing w:after="0" w:line="240" w:lineRule="auto"/>
              <w:jc w:val="both"/>
            </w:pPr>
            <w:r w:rsidRPr="00397DF6">
              <w:t xml:space="preserve">  Oriental type</w:t>
            </w:r>
          </w:p>
        </w:tc>
        <w:tc>
          <w:tcPr>
            <w:tcW w:w="2122" w:type="dxa"/>
            <w:tcBorders>
              <w:top w:val="nil"/>
              <w:left w:val="nil"/>
              <w:bottom w:val="nil"/>
              <w:right w:val="nil"/>
            </w:tcBorders>
          </w:tcPr>
          <w:p w14:paraId="7936E703" w14:textId="613F6815" w:rsidR="00521105" w:rsidRPr="00397DF6" w:rsidRDefault="00521105" w:rsidP="00521105">
            <w:pPr>
              <w:spacing w:after="0" w:line="240" w:lineRule="auto"/>
              <w:jc w:val="center"/>
            </w:pPr>
            <w:r w:rsidRPr="00397DF6">
              <w:t>40</w:t>
            </w:r>
          </w:p>
        </w:tc>
        <w:tc>
          <w:tcPr>
            <w:tcW w:w="2122" w:type="dxa"/>
            <w:tcBorders>
              <w:top w:val="nil"/>
              <w:left w:val="nil"/>
              <w:bottom w:val="nil"/>
              <w:right w:val="nil"/>
            </w:tcBorders>
          </w:tcPr>
          <w:p w14:paraId="4A494D22" w14:textId="5888E3B7" w:rsidR="00521105" w:rsidRPr="00397DF6" w:rsidRDefault="00521105" w:rsidP="00521105">
            <w:pPr>
              <w:spacing w:after="0" w:line="240" w:lineRule="auto"/>
              <w:jc w:val="center"/>
            </w:pPr>
            <w:r w:rsidRPr="00397DF6">
              <w:t>30</w:t>
            </w:r>
          </w:p>
        </w:tc>
        <w:tc>
          <w:tcPr>
            <w:tcW w:w="2122" w:type="dxa"/>
            <w:tcBorders>
              <w:top w:val="nil"/>
              <w:left w:val="nil"/>
              <w:bottom w:val="nil"/>
              <w:right w:val="single" w:sz="4" w:space="0" w:color="auto"/>
            </w:tcBorders>
          </w:tcPr>
          <w:p w14:paraId="7920F2AE" w14:textId="77777777" w:rsidR="00521105" w:rsidRPr="00397DF6" w:rsidRDefault="00521105" w:rsidP="00521105">
            <w:pPr>
              <w:spacing w:after="0" w:line="240" w:lineRule="auto"/>
              <w:jc w:val="center"/>
            </w:pPr>
          </w:p>
        </w:tc>
      </w:tr>
      <w:tr w:rsidR="00521105" w:rsidRPr="00397DF6" w14:paraId="0302D652" w14:textId="77777777" w:rsidTr="00521105">
        <w:tc>
          <w:tcPr>
            <w:tcW w:w="2122" w:type="dxa"/>
            <w:tcBorders>
              <w:top w:val="nil"/>
              <w:left w:val="single" w:sz="4" w:space="0" w:color="auto"/>
              <w:bottom w:val="nil"/>
              <w:right w:val="nil"/>
            </w:tcBorders>
          </w:tcPr>
          <w:p w14:paraId="4060C090" w14:textId="1694C783" w:rsidR="00521105" w:rsidRPr="00397DF6" w:rsidRDefault="00521105" w:rsidP="00521105">
            <w:pPr>
              <w:spacing w:after="0" w:line="240" w:lineRule="auto"/>
              <w:jc w:val="both"/>
            </w:pPr>
            <w:r w:rsidRPr="00397DF6">
              <w:t xml:space="preserve">  DLH</w:t>
            </w:r>
          </w:p>
        </w:tc>
        <w:tc>
          <w:tcPr>
            <w:tcW w:w="2122" w:type="dxa"/>
            <w:tcBorders>
              <w:top w:val="nil"/>
              <w:left w:val="nil"/>
              <w:bottom w:val="nil"/>
              <w:right w:val="nil"/>
            </w:tcBorders>
          </w:tcPr>
          <w:p w14:paraId="5AC82F93" w14:textId="64B6B2DF" w:rsidR="00521105" w:rsidRPr="00397DF6" w:rsidRDefault="00521105" w:rsidP="00521105">
            <w:pPr>
              <w:spacing w:after="0" w:line="240" w:lineRule="auto"/>
              <w:jc w:val="center"/>
            </w:pPr>
            <w:r w:rsidRPr="00397DF6">
              <w:t>17</w:t>
            </w:r>
          </w:p>
        </w:tc>
        <w:tc>
          <w:tcPr>
            <w:tcW w:w="2122" w:type="dxa"/>
            <w:tcBorders>
              <w:top w:val="nil"/>
              <w:left w:val="nil"/>
              <w:bottom w:val="nil"/>
              <w:right w:val="nil"/>
            </w:tcBorders>
          </w:tcPr>
          <w:p w14:paraId="4CD60B05" w14:textId="4FF8FD63" w:rsidR="00521105" w:rsidRPr="00397DF6" w:rsidRDefault="00521105" w:rsidP="00521105">
            <w:pPr>
              <w:spacing w:after="0" w:line="240" w:lineRule="auto"/>
              <w:jc w:val="center"/>
            </w:pPr>
            <w:r w:rsidRPr="00397DF6">
              <w:t>17</w:t>
            </w:r>
          </w:p>
        </w:tc>
        <w:tc>
          <w:tcPr>
            <w:tcW w:w="2122" w:type="dxa"/>
            <w:tcBorders>
              <w:top w:val="nil"/>
              <w:left w:val="nil"/>
              <w:bottom w:val="nil"/>
              <w:right w:val="single" w:sz="4" w:space="0" w:color="auto"/>
            </w:tcBorders>
          </w:tcPr>
          <w:p w14:paraId="4A7198E1" w14:textId="77777777" w:rsidR="00521105" w:rsidRPr="00397DF6" w:rsidRDefault="00521105" w:rsidP="00521105">
            <w:pPr>
              <w:spacing w:after="0" w:line="240" w:lineRule="auto"/>
              <w:jc w:val="center"/>
            </w:pPr>
          </w:p>
        </w:tc>
      </w:tr>
      <w:tr w:rsidR="00521105" w:rsidRPr="00397DF6" w14:paraId="1BEAAD8D" w14:textId="77777777" w:rsidTr="00521105">
        <w:tc>
          <w:tcPr>
            <w:tcW w:w="2122" w:type="dxa"/>
            <w:tcBorders>
              <w:top w:val="nil"/>
              <w:left w:val="single" w:sz="4" w:space="0" w:color="auto"/>
              <w:bottom w:val="nil"/>
              <w:right w:val="nil"/>
            </w:tcBorders>
          </w:tcPr>
          <w:p w14:paraId="1EE4AE74" w14:textId="1E1D99C8" w:rsidR="00521105" w:rsidRPr="00397DF6" w:rsidRDefault="00521105" w:rsidP="00521105">
            <w:pPr>
              <w:spacing w:after="0" w:line="240" w:lineRule="auto"/>
              <w:jc w:val="both"/>
            </w:pPr>
            <w:r w:rsidRPr="00397DF6">
              <w:t xml:space="preserve">  Maine Coon type</w:t>
            </w:r>
          </w:p>
        </w:tc>
        <w:tc>
          <w:tcPr>
            <w:tcW w:w="2122" w:type="dxa"/>
            <w:tcBorders>
              <w:top w:val="nil"/>
              <w:left w:val="nil"/>
              <w:bottom w:val="nil"/>
              <w:right w:val="nil"/>
            </w:tcBorders>
          </w:tcPr>
          <w:p w14:paraId="4605677E" w14:textId="70A146D3" w:rsidR="00521105" w:rsidRPr="00397DF6" w:rsidRDefault="00521105" w:rsidP="00521105">
            <w:pPr>
              <w:spacing w:after="0" w:line="240" w:lineRule="auto"/>
              <w:jc w:val="center"/>
            </w:pPr>
            <w:r w:rsidRPr="00397DF6">
              <w:t>13</w:t>
            </w:r>
          </w:p>
        </w:tc>
        <w:tc>
          <w:tcPr>
            <w:tcW w:w="2122" w:type="dxa"/>
            <w:tcBorders>
              <w:top w:val="nil"/>
              <w:left w:val="nil"/>
              <w:bottom w:val="nil"/>
              <w:right w:val="nil"/>
            </w:tcBorders>
          </w:tcPr>
          <w:p w14:paraId="586024F6" w14:textId="7626FD31" w:rsidR="00521105" w:rsidRPr="00397DF6" w:rsidRDefault="00521105" w:rsidP="00521105">
            <w:pPr>
              <w:spacing w:after="0" w:line="240" w:lineRule="auto"/>
              <w:jc w:val="center"/>
            </w:pPr>
            <w:r w:rsidRPr="00397DF6">
              <w:t>22</w:t>
            </w:r>
          </w:p>
        </w:tc>
        <w:tc>
          <w:tcPr>
            <w:tcW w:w="2122" w:type="dxa"/>
            <w:tcBorders>
              <w:top w:val="nil"/>
              <w:left w:val="nil"/>
              <w:bottom w:val="nil"/>
              <w:right w:val="single" w:sz="4" w:space="0" w:color="auto"/>
            </w:tcBorders>
          </w:tcPr>
          <w:p w14:paraId="7B76E98D" w14:textId="77777777" w:rsidR="00521105" w:rsidRPr="00397DF6" w:rsidRDefault="00521105" w:rsidP="00521105">
            <w:pPr>
              <w:spacing w:after="0" w:line="240" w:lineRule="auto"/>
              <w:jc w:val="center"/>
            </w:pPr>
          </w:p>
        </w:tc>
      </w:tr>
      <w:tr w:rsidR="00521105" w:rsidRPr="00397DF6" w14:paraId="4C85C658" w14:textId="77777777" w:rsidTr="00521105">
        <w:tc>
          <w:tcPr>
            <w:tcW w:w="2122" w:type="dxa"/>
            <w:tcBorders>
              <w:top w:val="nil"/>
              <w:left w:val="single" w:sz="4" w:space="0" w:color="auto"/>
              <w:bottom w:val="single" w:sz="4" w:space="0" w:color="auto"/>
              <w:right w:val="nil"/>
            </w:tcBorders>
          </w:tcPr>
          <w:p w14:paraId="1510C049" w14:textId="50CC3A69" w:rsidR="00521105" w:rsidRPr="00397DF6" w:rsidRDefault="00521105" w:rsidP="00521105">
            <w:pPr>
              <w:spacing w:after="0" w:line="240" w:lineRule="auto"/>
              <w:jc w:val="both"/>
            </w:pPr>
            <w:r w:rsidRPr="00397DF6">
              <w:t xml:space="preserve">  Persian type</w:t>
            </w:r>
          </w:p>
        </w:tc>
        <w:tc>
          <w:tcPr>
            <w:tcW w:w="2122" w:type="dxa"/>
            <w:tcBorders>
              <w:top w:val="nil"/>
              <w:left w:val="nil"/>
              <w:bottom w:val="single" w:sz="4" w:space="0" w:color="auto"/>
              <w:right w:val="nil"/>
            </w:tcBorders>
          </w:tcPr>
          <w:p w14:paraId="3EAD5DA0" w14:textId="45E9A07E" w:rsidR="00521105" w:rsidRPr="00397DF6" w:rsidRDefault="00521105" w:rsidP="00521105">
            <w:pPr>
              <w:spacing w:after="0" w:line="240" w:lineRule="auto"/>
              <w:jc w:val="center"/>
            </w:pPr>
            <w:r w:rsidRPr="00397DF6">
              <w:t>6</w:t>
            </w:r>
          </w:p>
        </w:tc>
        <w:tc>
          <w:tcPr>
            <w:tcW w:w="2122" w:type="dxa"/>
            <w:tcBorders>
              <w:top w:val="nil"/>
              <w:left w:val="nil"/>
              <w:bottom w:val="single" w:sz="4" w:space="0" w:color="auto"/>
              <w:right w:val="nil"/>
            </w:tcBorders>
          </w:tcPr>
          <w:p w14:paraId="1BEDAA4E" w14:textId="2EBECD27" w:rsidR="00521105" w:rsidRPr="00397DF6" w:rsidRDefault="00521105" w:rsidP="00521105">
            <w:pPr>
              <w:spacing w:after="0" w:line="240" w:lineRule="auto"/>
              <w:jc w:val="center"/>
            </w:pPr>
            <w:r w:rsidRPr="00397DF6">
              <w:t>8</w:t>
            </w:r>
          </w:p>
        </w:tc>
        <w:tc>
          <w:tcPr>
            <w:tcW w:w="2122" w:type="dxa"/>
            <w:tcBorders>
              <w:top w:val="nil"/>
              <w:left w:val="nil"/>
              <w:bottom w:val="single" w:sz="4" w:space="0" w:color="auto"/>
              <w:right w:val="single" w:sz="4" w:space="0" w:color="auto"/>
            </w:tcBorders>
          </w:tcPr>
          <w:p w14:paraId="07AB2A63" w14:textId="77777777" w:rsidR="00521105" w:rsidRPr="00397DF6" w:rsidRDefault="00521105" w:rsidP="00521105">
            <w:pPr>
              <w:spacing w:after="0" w:line="240" w:lineRule="auto"/>
              <w:jc w:val="center"/>
            </w:pPr>
          </w:p>
        </w:tc>
      </w:tr>
      <w:tr w:rsidR="00521105" w:rsidRPr="00397DF6" w14:paraId="3344830E" w14:textId="77777777" w:rsidTr="00521105">
        <w:tc>
          <w:tcPr>
            <w:tcW w:w="2122" w:type="dxa"/>
            <w:tcBorders>
              <w:top w:val="single" w:sz="4" w:space="0" w:color="auto"/>
              <w:left w:val="single" w:sz="4" w:space="0" w:color="auto"/>
              <w:bottom w:val="single" w:sz="4" w:space="0" w:color="auto"/>
              <w:right w:val="nil"/>
            </w:tcBorders>
          </w:tcPr>
          <w:p w14:paraId="43170884" w14:textId="7CD3D9C2" w:rsidR="00521105" w:rsidRPr="00397DF6" w:rsidRDefault="00521105" w:rsidP="00521105">
            <w:pPr>
              <w:spacing w:after="0" w:line="240" w:lineRule="auto"/>
              <w:jc w:val="both"/>
            </w:pPr>
            <w:r w:rsidRPr="00397DF6">
              <w:rPr>
                <w:b/>
              </w:rPr>
              <w:t>Sex</w:t>
            </w:r>
          </w:p>
        </w:tc>
        <w:tc>
          <w:tcPr>
            <w:tcW w:w="2122" w:type="dxa"/>
            <w:tcBorders>
              <w:top w:val="single" w:sz="4" w:space="0" w:color="auto"/>
              <w:left w:val="nil"/>
              <w:bottom w:val="single" w:sz="4" w:space="0" w:color="auto"/>
              <w:right w:val="nil"/>
            </w:tcBorders>
          </w:tcPr>
          <w:p w14:paraId="65AE9508" w14:textId="77777777" w:rsidR="00521105" w:rsidRPr="00397DF6" w:rsidRDefault="00521105" w:rsidP="00521105">
            <w:pPr>
              <w:spacing w:after="0" w:line="240" w:lineRule="auto"/>
              <w:jc w:val="center"/>
            </w:pPr>
          </w:p>
        </w:tc>
        <w:tc>
          <w:tcPr>
            <w:tcW w:w="2122" w:type="dxa"/>
            <w:tcBorders>
              <w:top w:val="single" w:sz="4" w:space="0" w:color="auto"/>
              <w:left w:val="nil"/>
              <w:bottom w:val="single" w:sz="4" w:space="0" w:color="auto"/>
              <w:right w:val="nil"/>
            </w:tcBorders>
          </w:tcPr>
          <w:p w14:paraId="75982F04" w14:textId="77777777" w:rsidR="00521105" w:rsidRPr="00397DF6" w:rsidRDefault="00521105" w:rsidP="00521105">
            <w:pPr>
              <w:spacing w:after="0" w:line="240" w:lineRule="auto"/>
              <w:jc w:val="center"/>
            </w:pPr>
          </w:p>
        </w:tc>
        <w:tc>
          <w:tcPr>
            <w:tcW w:w="2122" w:type="dxa"/>
            <w:tcBorders>
              <w:top w:val="single" w:sz="4" w:space="0" w:color="auto"/>
              <w:left w:val="nil"/>
              <w:bottom w:val="single" w:sz="4" w:space="0" w:color="auto"/>
              <w:right w:val="single" w:sz="4" w:space="0" w:color="auto"/>
            </w:tcBorders>
          </w:tcPr>
          <w:p w14:paraId="6A50A7DC" w14:textId="6655E79A" w:rsidR="00521105" w:rsidRPr="00397DF6" w:rsidRDefault="00521105" w:rsidP="00521105">
            <w:pPr>
              <w:spacing w:after="0" w:line="240" w:lineRule="auto"/>
              <w:jc w:val="center"/>
            </w:pPr>
            <w:r w:rsidRPr="00397DF6">
              <w:t>0.003*</w:t>
            </w:r>
          </w:p>
        </w:tc>
      </w:tr>
      <w:tr w:rsidR="00521105" w:rsidRPr="00397DF6" w14:paraId="307A9DAD" w14:textId="77777777" w:rsidTr="00521105">
        <w:tc>
          <w:tcPr>
            <w:tcW w:w="2122" w:type="dxa"/>
            <w:tcBorders>
              <w:top w:val="single" w:sz="4" w:space="0" w:color="auto"/>
              <w:bottom w:val="nil"/>
              <w:right w:val="nil"/>
            </w:tcBorders>
          </w:tcPr>
          <w:p w14:paraId="66648BA5" w14:textId="08A2F02A" w:rsidR="00521105" w:rsidRPr="00397DF6" w:rsidRDefault="00521105" w:rsidP="00521105">
            <w:pPr>
              <w:spacing w:after="0" w:line="240" w:lineRule="auto"/>
              <w:jc w:val="both"/>
            </w:pPr>
            <w:r w:rsidRPr="00397DF6">
              <w:t xml:space="preserve">  Male</w:t>
            </w:r>
          </w:p>
        </w:tc>
        <w:tc>
          <w:tcPr>
            <w:tcW w:w="2122" w:type="dxa"/>
            <w:tcBorders>
              <w:top w:val="single" w:sz="4" w:space="0" w:color="auto"/>
              <w:left w:val="nil"/>
              <w:bottom w:val="nil"/>
              <w:right w:val="nil"/>
            </w:tcBorders>
          </w:tcPr>
          <w:p w14:paraId="3A4E37CC" w14:textId="6F97806A" w:rsidR="00521105" w:rsidRPr="00397DF6" w:rsidRDefault="00521105" w:rsidP="00521105">
            <w:pPr>
              <w:spacing w:after="0" w:line="240" w:lineRule="auto"/>
              <w:jc w:val="center"/>
            </w:pPr>
            <w:r w:rsidRPr="00397DF6">
              <w:t>164</w:t>
            </w:r>
          </w:p>
        </w:tc>
        <w:tc>
          <w:tcPr>
            <w:tcW w:w="2122" w:type="dxa"/>
            <w:tcBorders>
              <w:top w:val="single" w:sz="4" w:space="0" w:color="auto"/>
              <w:left w:val="nil"/>
              <w:bottom w:val="nil"/>
              <w:right w:val="nil"/>
            </w:tcBorders>
          </w:tcPr>
          <w:p w14:paraId="65BF5470" w14:textId="22265D9E" w:rsidR="00521105" w:rsidRPr="00397DF6" w:rsidRDefault="00521105" w:rsidP="00521105">
            <w:pPr>
              <w:spacing w:after="0" w:line="240" w:lineRule="auto"/>
              <w:jc w:val="center"/>
            </w:pPr>
            <w:r w:rsidRPr="00397DF6">
              <w:t>136</w:t>
            </w:r>
          </w:p>
        </w:tc>
        <w:tc>
          <w:tcPr>
            <w:tcW w:w="2122" w:type="dxa"/>
            <w:tcBorders>
              <w:top w:val="single" w:sz="4" w:space="0" w:color="auto"/>
              <w:left w:val="nil"/>
              <w:bottom w:val="nil"/>
            </w:tcBorders>
          </w:tcPr>
          <w:p w14:paraId="781749E4" w14:textId="77777777" w:rsidR="00521105" w:rsidRPr="00397DF6" w:rsidRDefault="00521105" w:rsidP="00521105">
            <w:pPr>
              <w:spacing w:after="0" w:line="240" w:lineRule="auto"/>
              <w:jc w:val="center"/>
            </w:pPr>
          </w:p>
        </w:tc>
      </w:tr>
      <w:tr w:rsidR="00521105" w:rsidRPr="00397DF6" w14:paraId="259A26BA" w14:textId="77777777" w:rsidTr="00521105">
        <w:tc>
          <w:tcPr>
            <w:tcW w:w="2122" w:type="dxa"/>
            <w:tcBorders>
              <w:top w:val="nil"/>
              <w:bottom w:val="nil"/>
              <w:right w:val="nil"/>
            </w:tcBorders>
          </w:tcPr>
          <w:p w14:paraId="6AFFB469" w14:textId="59653EDD" w:rsidR="00521105" w:rsidRPr="00397DF6" w:rsidRDefault="00521105" w:rsidP="00521105">
            <w:pPr>
              <w:spacing w:after="0" w:line="240" w:lineRule="auto"/>
              <w:jc w:val="both"/>
            </w:pPr>
            <w:r w:rsidRPr="00397DF6">
              <w:t xml:space="preserve">    Neutered</w:t>
            </w:r>
          </w:p>
        </w:tc>
        <w:tc>
          <w:tcPr>
            <w:tcW w:w="2122" w:type="dxa"/>
            <w:tcBorders>
              <w:top w:val="nil"/>
              <w:left w:val="nil"/>
              <w:bottom w:val="nil"/>
              <w:right w:val="nil"/>
            </w:tcBorders>
          </w:tcPr>
          <w:p w14:paraId="6EB913AE" w14:textId="1C2984CC" w:rsidR="00521105" w:rsidRPr="00397DF6" w:rsidRDefault="00521105" w:rsidP="00521105">
            <w:pPr>
              <w:spacing w:after="0" w:line="240" w:lineRule="auto"/>
              <w:jc w:val="center"/>
            </w:pPr>
            <w:r w:rsidRPr="00397DF6">
              <w:t>148</w:t>
            </w:r>
          </w:p>
        </w:tc>
        <w:tc>
          <w:tcPr>
            <w:tcW w:w="2122" w:type="dxa"/>
            <w:tcBorders>
              <w:top w:val="nil"/>
              <w:left w:val="nil"/>
              <w:bottom w:val="nil"/>
              <w:right w:val="nil"/>
            </w:tcBorders>
          </w:tcPr>
          <w:p w14:paraId="4D34FE02" w14:textId="7FD837C9" w:rsidR="00521105" w:rsidRPr="00397DF6" w:rsidRDefault="00521105" w:rsidP="00521105">
            <w:pPr>
              <w:spacing w:after="0" w:line="240" w:lineRule="auto"/>
              <w:jc w:val="center"/>
            </w:pPr>
            <w:r w:rsidRPr="00397DF6">
              <w:t>127</w:t>
            </w:r>
          </w:p>
        </w:tc>
        <w:tc>
          <w:tcPr>
            <w:tcW w:w="2122" w:type="dxa"/>
            <w:tcBorders>
              <w:top w:val="nil"/>
              <w:left w:val="nil"/>
              <w:bottom w:val="nil"/>
            </w:tcBorders>
          </w:tcPr>
          <w:p w14:paraId="0501800D" w14:textId="77777777" w:rsidR="00521105" w:rsidRPr="00397DF6" w:rsidRDefault="00521105" w:rsidP="00521105">
            <w:pPr>
              <w:spacing w:after="0" w:line="240" w:lineRule="auto"/>
              <w:jc w:val="center"/>
            </w:pPr>
          </w:p>
        </w:tc>
      </w:tr>
      <w:tr w:rsidR="00521105" w:rsidRPr="00397DF6" w14:paraId="45949AB7" w14:textId="77777777" w:rsidTr="00521105">
        <w:tc>
          <w:tcPr>
            <w:tcW w:w="2122" w:type="dxa"/>
            <w:tcBorders>
              <w:top w:val="nil"/>
              <w:bottom w:val="nil"/>
              <w:right w:val="nil"/>
            </w:tcBorders>
          </w:tcPr>
          <w:p w14:paraId="25CC634C" w14:textId="24E10445" w:rsidR="00521105" w:rsidRPr="00397DF6" w:rsidRDefault="00521105" w:rsidP="00521105">
            <w:pPr>
              <w:spacing w:after="0" w:line="240" w:lineRule="auto"/>
              <w:jc w:val="both"/>
            </w:pPr>
            <w:r w:rsidRPr="00397DF6">
              <w:t xml:space="preserve">    Intact</w:t>
            </w:r>
          </w:p>
        </w:tc>
        <w:tc>
          <w:tcPr>
            <w:tcW w:w="2122" w:type="dxa"/>
            <w:tcBorders>
              <w:top w:val="nil"/>
              <w:left w:val="nil"/>
              <w:bottom w:val="nil"/>
              <w:right w:val="nil"/>
            </w:tcBorders>
          </w:tcPr>
          <w:p w14:paraId="2D0A1727" w14:textId="676D946B" w:rsidR="00521105" w:rsidRPr="00397DF6" w:rsidRDefault="00521105" w:rsidP="00521105">
            <w:pPr>
              <w:spacing w:after="0" w:line="240" w:lineRule="auto"/>
              <w:jc w:val="center"/>
            </w:pPr>
            <w:r w:rsidRPr="00397DF6">
              <w:t>16</w:t>
            </w:r>
          </w:p>
        </w:tc>
        <w:tc>
          <w:tcPr>
            <w:tcW w:w="2122" w:type="dxa"/>
            <w:tcBorders>
              <w:top w:val="nil"/>
              <w:left w:val="nil"/>
              <w:bottom w:val="nil"/>
              <w:right w:val="nil"/>
            </w:tcBorders>
          </w:tcPr>
          <w:p w14:paraId="77270403" w14:textId="71E3C667" w:rsidR="00521105" w:rsidRPr="00397DF6" w:rsidRDefault="00521105" w:rsidP="00521105">
            <w:pPr>
              <w:spacing w:after="0" w:line="240" w:lineRule="auto"/>
              <w:jc w:val="center"/>
            </w:pPr>
            <w:r w:rsidRPr="00397DF6">
              <w:t>9</w:t>
            </w:r>
          </w:p>
        </w:tc>
        <w:tc>
          <w:tcPr>
            <w:tcW w:w="2122" w:type="dxa"/>
            <w:tcBorders>
              <w:top w:val="nil"/>
              <w:left w:val="nil"/>
              <w:bottom w:val="nil"/>
            </w:tcBorders>
          </w:tcPr>
          <w:p w14:paraId="2ED1E6EB" w14:textId="77777777" w:rsidR="00521105" w:rsidRPr="00397DF6" w:rsidRDefault="00521105" w:rsidP="00521105">
            <w:pPr>
              <w:spacing w:after="0" w:line="240" w:lineRule="auto"/>
              <w:jc w:val="center"/>
            </w:pPr>
          </w:p>
        </w:tc>
      </w:tr>
      <w:tr w:rsidR="00521105" w:rsidRPr="00397DF6" w14:paraId="4FE1BD80" w14:textId="77777777" w:rsidTr="00521105">
        <w:tc>
          <w:tcPr>
            <w:tcW w:w="2122" w:type="dxa"/>
            <w:tcBorders>
              <w:top w:val="nil"/>
              <w:bottom w:val="nil"/>
              <w:right w:val="nil"/>
            </w:tcBorders>
          </w:tcPr>
          <w:p w14:paraId="7100340C" w14:textId="4A3F4F15" w:rsidR="00521105" w:rsidRPr="00397DF6" w:rsidRDefault="00521105" w:rsidP="00521105">
            <w:pPr>
              <w:spacing w:after="0" w:line="240" w:lineRule="auto"/>
              <w:jc w:val="both"/>
            </w:pPr>
            <w:r w:rsidRPr="00397DF6">
              <w:t xml:space="preserve">  Female</w:t>
            </w:r>
          </w:p>
        </w:tc>
        <w:tc>
          <w:tcPr>
            <w:tcW w:w="2122" w:type="dxa"/>
            <w:tcBorders>
              <w:top w:val="nil"/>
              <w:left w:val="nil"/>
              <w:bottom w:val="nil"/>
              <w:right w:val="nil"/>
            </w:tcBorders>
          </w:tcPr>
          <w:p w14:paraId="2FD99AD5" w14:textId="34E23AA9" w:rsidR="00521105" w:rsidRPr="00397DF6" w:rsidRDefault="00521105" w:rsidP="00521105">
            <w:pPr>
              <w:spacing w:after="0" w:line="240" w:lineRule="auto"/>
              <w:jc w:val="center"/>
            </w:pPr>
            <w:r w:rsidRPr="00397DF6">
              <w:t>79</w:t>
            </w:r>
          </w:p>
        </w:tc>
        <w:tc>
          <w:tcPr>
            <w:tcW w:w="2122" w:type="dxa"/>
            <w:tcBorders>
              <w:top w:val="nil"/>
              <w:left w:val="nil"/>
              <w:bottom w:val="nil"/>
              <w:right w:val="nil"/>
            </w:tcBorders>
          </w:tcPr>
          <w:p w14:paraId="4A15BB90" w14:textId="4CFB12CC" w:rsidR="00521105" w:rsidRPr="00397DF6" w:rsidRDefault="00521105" w:rsidP="00521105">
            <w:pPr>
              <w:spacing w:after="0" w:line="240" w:lineRule="auto"/>
              <w:jc w:val="center"/>
            </w:pPr>
            <w:r w:rsidRPr="00397DF6">
              <w:t>107</w:t>
            </w:r>
          </w:p>
        </w:tc>
        <w:tc>
          <w:tcPr>
            <w:tcW w:w="2122" w:type="dxa"/>
            <w:tcBorders>
              <w:top w:val="nil"/>
              <w:left w:val="nil"/>
              <w:bottom w:val="nil"/>
            </w:tcBorders>
          </w:tcPr>
          <w:p w14:paraId="3EC96984" w14:textId="77777777" w:rsidR="00521105" w:rsidRPr="00397DF6" w:rsidRDefault="00521105" w:rsidP="00521105">
            <w:pPr>
              <w:spacing w:after="0" w:line="240" w:lineRule="auto"/>
              <w:jc w:val="center"/>
            </w:pPr>
          </w:p>
        </w:tc>
      </w:tr>
      <w:tr w:rsidR="00521105" w:rsidRPr="00397DF6" w14:paraId="36CFAA8A" w14:textId="77777777" w:rsidTr="00521105">
        <w:tc>
          <w:tcPr>
            <w:tcW w:w="2122" w:type="dxa"/>
            <w:tcBorders>
              <w:top w:val="nil"/>
              <w:bottom w:val="nil"/>
              <w:right w:val="nil"/>
            </w:tcBorders>
          </w:tcPr>
          <w:p w14:paraId="222FBB75" w14:textId="570CEA42" w:rsidR="00521105" w:rsidRPr="00397DF6" w:rsidRDefault="00521105" w:rsidP="00521105">
            <w:pPr>
              <w:spacing w:after="0" w:line="240" w:lineRule="auto"/>
              <w:jc w:val="both"/>
            </w:pPr>
            <w:r w:rsidRPr="00397DF6">
              <w:t xml:space="preserve">    Neutered</w:t>
            </w:r>
          </w:p>
        </w:tc>
        <w:tc>
          <w:tcPr>
            <w:tcW w:w="2122" w:type="dxa"/>
            <w:tcBorders>
              <w:top w:val="nil"/>
              <w:left w:val="nil"/>
              <w:bottom w:val="nil"/>
              <w:right w:val="nil"/>
            </w:tcBorders>
          </w:tcPr>
          <w:p w14:paraId="1C3736D2" w14:textId="2583D120" w:rsidR="00521105" w:rsidRPr="00397DF6" w:rsidRDefault="00521105" w:rsidP="00521105">
            <w:pPr>
              <w:spacing w:after="0" w:line="240" w:lineRule="auto"/>
              <w:jc w:val="center"/>
            </w:pPr>
            <w:r w:rsidRPr="00397DF6">
              <w:t>71</w:t>
            </w:r>
          </w:p>
        </w:tc>
        <w:tc>
          <w:tcPr>
            <w:tcW w:w="2122" w:type="dxa"/>
            <w:tcBorders>
              <w:top w:val="nil"/>
              <w:left w:val="nil"/>
              <w:bottom w:val="nil"/>
              <w:right w:val="nil"/>
            </w:tcBorders>
          </w:tcPr>
          <w:p w14:paraId="0D3EDC6D" w14:textId="4CFA88B9" w:rsidR="00521105" w:rsidRPr="00397DF6" w:rsidRDefault="00521105" w:rsidP="00521105">
            <w:pPr>
              <w:spacing w:after="0" w:line="240" w:lineRule="auto"/>
              <w:jc w:val="center"/>
            </w:pPr>
            <w:r w:rsidRPr="00397DF6">
              <w:t>105</w:t>
            </w:r>
          </w:p>
        </w:tc>
        <w:tc>
          <w:tcPr>
            <w:tcW w:w="2122" w:type="dxa"/>
            <w:tcBorders>
              <w:top w:val="nil"/>
              <w:left w:val="nil"/>
              <w:bottom w:val="nil"/>
            </w:tcBorders>
          </w:tcPr>
          <w:p w14:paraId="3F9AF5AC" w14:textId="77777777" w:rsidR="00521105" w:rsidRPr="00397DF6" w:rsidRDefault="00521105" w:rsidP="00521105">
            <w:pPr>
              <w:spacing w:after="0" w:line="240" w:lineRule="auto"/>
              <w:jc w:val="center"/>
            </w:pPr>
          </w:p>
        </w:tc>
      </w:tr>
      <w:tr w:rsidR="00521105" w:rsidRPr="00397DF6" w14:paraId="18996857" w14:textId="77777777" w:rsidTr="00521105">
        <w:tc>
          <w:tcPr>
            <w:tcW w:w="2122" w:type="dxa"/>
            <w:tcBorders>
              <w:top w:val="nil"/>
              <w:bottom w:val="single" w:sz="4" w:space="0" w:color="auto"/>
              <w:right w:val="nil"/>
            </w:tcBorders>
          </w:tcPr>
          <w:p w14:paraId="57CE4EEA" w14:textId="425C01B7" w:rsidR="00521105" w:rsidRPr="00397DF6" w:rsidRDefault="00521105" w:rsidP="00521105">
            <w:pPr>
              <w:spacing w:after="0" w:line="240" w:lineRule="auto"/>
              <w:jc w:val="both"/>
            </w:pPr>
            <w:r w:rsidRPr="00397DF6">
              <w:t xml:space="preserve">    Intact</w:t>
            </w:r>
          </w:p>
        </w:tc>
        <w:tc>
          <w:tcPr>
            <w:tcW w:w="2122" w:type="dxa"/>
            <w:tcBorders>
              <w:top w:val="nil"/>
              <w:left w:val="nil"/>
              <w:bottom w:val="single" w:sz="4" w:space="0" w:color="auto"/>
              <w:right w:val="nil"/>
            </w:tcBorders>
          </w:tcPr>
          <w:p w14:paraId="20B65E98" w14:textId="5EBAA185" w:rsidR="00521105" w:rsidRPr="00397DF6" w:rsidRDefault="00521105" w:rsidP="00521105">
            <w:pPr>
              <w:spacing w:after="0" w:line="240" w:lineRule="auto"/>
              <w:jc w:val="center"/>
            </w:pPr>
            <w:r w:rsidRPr="00397DF6">
              <w:t>8</w:t>
            </w:r>
          </w:p>
        </w:tc>
        <w:tc>
          <w:tcPr>
            <w:tcW w:w="2122" w:type="dxa"/>
            <w:tcBorders>
              <w:top w:val="nil"/>
              <w:left w:val="nil"/>
              <w:bottom w:val="single" w:sz="4" w:space="0" w:color="auto"/>
              <w:right w:val="nil"/>
            </w:tcBorders>
          </w:tcPr>
          <w:p w14:paraId="0F57C32A" w14:textId="38D35591" w:rsidR="00521105" w:rsidRPr="00397DF6" w:rsidRDefault="00521105" w:rsidP="00521105">
            <w:pPr>
              <w:spacing w:after="0" w:line="240" w:lineRule="auto"/>
              <w:jc w:val="center"/>
            </w:pPr>
            <w:r w:rsidRPr="00397DF6">
              <w:t>2</w:t>
            </w:r>
          </w:p>
        </w:tc>
        <w:tc>
          <w:tcPr>
            <w:tcW w:w="2122" w:type="dxa"/>
            <w:tcBorders>
              <w:top w:val="nil"/>
              <w:left w:val="nil"/>
              <w:bottom w:val="single" w:sz="4" w:space="0" w:color="auto"/>
            </w:tcBorders>
          </w:tcPr>
          <w:p w14:paraId="34E6E2D9" w14:textId="77777777" w:rsidR="00521105" w:rsidRPr="00397DF6" w:rsidRDefault="00521105" w:rsidP="00521105">
            <w:pPr>
              <w:spacing w:after="0" w:line="240" w:lineRule="auto"/>
              <w:jc w:val="center"/>
            </w:pPr>
          </w:p>
        </w:tc>
      </w:tr>
      <w:tr w:rsidR="00521105" w:rsidRPr="00397DF6" w14:paraId="61E7C273" w14:textId="77777777" w:rsidTr="00521105">
        <w:tc>
          <w:tcPr>
            <w:tcW w:w="2122" w:type="dxa"/>
            <w:tcBorders>
              <w:bottom w:val="single" w:sz="4" w:space="0" w:color="auto"/>
              <w:right w:val="nil"/>
            </w:tcBorders>
            <w:shd w:val="clear" w:color="auto" w:fill="D0CECE" w:themeFill="background2" w:themeFillShade="E6"/>
          </w:tcPr>
          <w:p w14:paraId="50448C59" w14:textId="77777777" w:rsidR="00521105" w:rsidRPr="00397DF6" w:rsidRDefault="00521105" w:rsidP="00521105">
            <w:pPr>
              <w:spacing w:after="0" w:line="240" w:lineRule="auto"/>
              <w:jc w:val="both"/>
            </w:pPr>
          </w:p>
        </w:tc>
        <w:tc>
          <w:tcPr>
            <w:tcW w:w="2122" w:type="dxa"/>
            <w:tcBorders>
              <w:left w:val="nil"/>
              <w:bottom w:val="single" w:sz="4" w:space="0" w:color="auto"/>
              <w:right w:val="nil"/>
            </w:tcBorders>
            <w:shd w:val="clear" w:color="auto" w:fill="D0CECE" w:themeFill="background2" w:themeFillShade="E6"/>
          </w:tcPr>
          <w:p w14:paraId="70C91BC1" w14:textId="77777777" w:rsidR="00521105" w:rsidRPr="00397DF6" w:rsidRDefault="00521105" w:rsidP="00521105">
            <w:pPr>
              <w:spacing w:after="0" w:line="240" w:lineRule="auto"/>
              <w:jc w:val="center"/>
            </w:pPr>
          </w:p>
        </w:tc>
        <w:tc>
          <w:tcPr>
            <w:tcW w:w="2122" w:type="dxa"/>
            <w:tcBorders>
              <w:left w:val="nil"/>
              <w:bottom w:val="single" w:sz="4" w:space="0" w:color="auto"/>
              <w:right w:val="nil"/>
            </w:tcBorders>
            <w:shd w:val="clear" w:color="auto" w:fill="D0CECE" w:themeFill="background2" w:themeFillShade="E6"/>
          </w:tcPr>
          <w:p w14:paraId="6E3AAAC1" w14:textId="77777777" w:rsidR="00521105" w:rsidRPr="00397DF6" w:rsidRDefault="00521105" w:rsidP="00521105">
            <w:pPr>
              <w:spacing w:after="0" w:line="240" w:lineRule="auto"/>
              <w:jc w:val="center"/>
            </w:pPr>
          </w:p>
        </w:tc>
        <w:tc>
          <w:tcPr>
            <w:tcW w:w="2122" w:type="dxa"/>
            <w:tcBorders>
              <w:left w:val="nil"/>
              <w:bottom w:val="single" w:sz="4" w:space="0" w:color="auto"/>
            </w:tcBorders>
            <w:shd w:val="clear" w:color="auto" w:fill="D0CECE" w:themeFill="background2" w:themeFillShade="E6"/>
          </w:tcPr>
          <w:p w14:paraId="5BB5A0D4" w14:textId="77777777" w:rsidR="00521105" w:rsidRPr="00397DF6" w:rsidRDefault="00521105" w:rsidP="00521105">
            <w:pPr>
              <w:spacing w:after="0" w:line="240" w:lineRule="auto"/>
              <w:jc w:val="center"/>
            </w:pPr>
          </w:p>
        </w:tc>
      </w:tr>
      <w:tr w:rsidR="00521105" w:rsidRPr="00397DF6" w14:paraId="18170556" w14:textId="77777777" w:rsidTr="00521105">
        <w:tc>
          <w:tcPr>
            <w:tcW w:w="2122" w:type="dxa"/>
            <w:tcBorders>
              <w:bottom w:val="single" w:sz="4" w:space="0" w:color="auto"/>
              <w:right w:val="nil"/>
            </w:tcBorders>
          </w:tcPr>
          <w:p w14:paraId="131BA307" w14:textId="1E8664E2" w:rsidR="00521105" w:rsidRPr="00397DF6" w:rsidRDefault="00521105" w:rsidP="00521105">
            <w:pPr>
              <w:spacing w:after="0" w:line="240" w:lineRule="auto"/>
              <w:jc w:val="both"/>
            </w:pPr>
            <w:r w:rsidRPr="00397DF6">
              <w:rPr>
                <w:b/>
              </w:rPr>
              <w:t>Age (months)</w:t>
            </w:r>
          </w:p>
        </w:tc>
        <w:tc>
          <w:tcPr>
            <w:tcW w:w="2122" w:type="dxa"/>
            <w:tcBorders>
              <w:left w:val="nil"/>
              <w:bottom w:val="single" w:sz="4" w:space="0" w:color="auto"/>
              <w:right w:val="nil"/>
            </w:tcBorders>
          </w:tcPr>
          <w:p w14:paraId="2649F094" w14:textId="77777777" w:rsidR="00521105" w:rsidRPr="00397DF6" w:rsidRDefault="00521105" w:rsidP="00521105">
            <w:pPr>
              <w:spacing w:after="0" w:line="240" w:lineRule="auto"/>
              <w:jc w:val="center"/>
            </w:pPr>
          </w:p>
        </w:tc>
        <w:tc>
          <w:tcPr>
            <w:tcW w:w="2122" w:type="dxa"/>
            <w:tcBorders>
              <w:left w:val="nil"/>
              <w:bottom w:val="single" w:sz="4" w:space="0" w:color="auto"/>
              <w:right w:val="nil"/>
            </w:tcBorders>
          </w:tcPr>
          <w:p w14:paraId="7D9F179B" w14:textId="77777777" w:rsidR="00521105" w:rsidRPr="00397DF6" w:rsidRDefault="00521105" w:rsidP="00521105">
            <w:pPr>
              <w:spacing w:after="0" w:line="240" w:lineRule="auto"/>
              <w:jc w:val="center"/>
            </w:pPr>
          </w:p>
        </w:tc>
        <w:tc>
          <w:tcPr>
            <w:tcW w:w="2122" w:type="dxa"/>
            <w:tcBorders>
              <w:left w:val="nil"/>
              <w:bottom w:val="single" w:sz="4" w:space="0" w:color="auto"/>
            </w:tcBorders>
          </w:tcPr>
          <w:p w14:paraId="5B599E34" w14:textId="24D8F756" w:rsidR="00521105" w:rsidRPr="00397DF6" w:rsidRDefault="00521105" w:rsidP="00521105">
            <w:pPr>
              <w:spacing w:after="0" w:line="240" w:lineRule="auto"/>
              <w:jc w:val="center"/>
            </w:pPr>
            <w:r w:rsidRPr="00397DF6">
              <w:t>0.859</w:t>
            </w:r>
          </w:p>
        </w:tc>
      </w:tr>
      <w:tr w:rsidR="00521105" w:rsidRPr="00397DF6" w14:paraId="7FE966EF" w14:textId="77777777" w:rsidTr="00521105">
        <w:tc>
          <w:tcPr>
            <w:tcW w:w="2122" w:type="dxa"/>
            <w:tcBorders>
              <w:bottom w:val="single" w:sz="4" w:space="0" w:color="auto"/>
              <w:right w:val="nil"/>
            </w:tcBorders>
          </w:tcPr>
          <w:p w14:paraId="463482EB" w14:textId="329571CA" w:rsidR="00521105" w:rsidRPr="00397DF6" w:rsidRDefault="00521105" w:rsidP="00521105">
            <w:pPr>
              <w:spacing w:after="0" w:line="240" w:lineRule="auto"/>
              <w:jc w:val="both"/>
            </w:pPr>
            <w:r w:rsidRPr="00397DF6">
              <w:t>Median (range)</w:t>
            </w:r>
          </w:p>
        </w:tc>
        <w:tc>
          <w:tcPr>
            <w:tcW w:w="2122" w:type="dxa"/>
            <w:tcBorders>
              <w:left w:val="nil"/>
              <w:bottom w:val="single" w:sz="4" w:space="0" w:color="auto"/>
              <w:right w:val="nil"/>
            </w:tcBorders>
          </w:tcPr>
          <w:p w14:paraId="678F4091" w14:textId="2A3B1A2A" w:rsidR="00521105" w:rsidRPr="00397DF6" w:rsidRDefault="00521105" w:rsidP="00521105">
            <w:pPr>
              <w:spacing w:after="0" w:line="240" w:lineRule="auto"/>
              <w:jc w:val="center"/>
            </w:pPr>
            <w:r w:rsidRPr="00397DF6">
              <w:t>98 (3-228)</w:t>
            </w:r>
          </w:p>
        </w:tc>
        <w:tc>
          <w:tcPr>
            <w:tcW w:w="2122" w:type="dxa"/>
            <w:tcBorders>
              <w:left w:val="nil"/>
              <w:bottom w:val="single" w:sz="4" w:space="0" w:color="auto"/>
              <w:right w:val="nil"/>
            </w:tcBorders>
          </w:tcPr>
          <w:p w14:paraId="7DACFAA6" w14:textId="3867978C" w:rsidR="00521105" w:rsidRPr="00397DF6" w:rsidRDefault="00521105" w:rsidP="00521105">
            <w:pPr>
              <w:spacing w:after="0" w:line="240" w:lineRule="auto"/>
              <w:jc w:val="center"/>
            </w:pPr>
            <w:r w:rsidRPr="00397DF6">
              <w:t>96 (3.6-241)</w:t>
            </w:r>
          </w:p>
        </w:tc>
        <w:tc>
          <w:tcPr>
            <w:tcW w:w="2122" w:type="dxa"/>
            <w:tcBorders>
              <w:left w:val="nil"/>
              <w:bottom w:val="single" w:sz="4" w:space="0" w:color="auto"/>
            </w:tcBorders>
          </w:tcPr>
          <w:p w14:paraId="7018BBCC" w14:textId="77777777" w:rsidR="00521105" w:rsidRPr="00397DF6" w:rsidRDefault="00521105" w:rsidP="00521105">
            <w:pPr>
              <w:spacing w:after="0" w:line="240" w:lineRule="auto"/>
              <w:jc w:val="center"/>
            </w:pPr>
          </w:p>
        </w:tc>
      </w:tr>
      <w:tr w:rsidR="00521105" w:rsidRPr="00397DF6" w14:paraId="753094A5" w14:textId="77777777" w:rsidTr="00521105">
        <w:tc>
          <w:tcPr>
            <w:tcW w:w="2122" w:type="dxa"/>
            <w:tcBorders>
              <w:bottom w:val="single" w:sz="4" w:space="0" w:color="auto"/>
              <w:right w:val="nil"/>
            </w:tcBorders>
          </w:tcPr>
          <w:p w14:paraId="381ED955" w14:textId="792DAAFA" w:rsidR="00521105" w:rsidRPr="00397DF6" w:rsidRDefault="00521105" w:rsidP="00521105">
            <w:pPr>
              <w:spacing w:after="0" w:line="240" w:lineRule="auto"/>
              <w:jc w:val="both"/>
            </w:pPr>
            <w:r w:rsidRPr="00397DF6">
              <w:rPr>
                <w:b/>
              </w:rPr>
              <w:t>Body weight (kg)</w:t>
            </w:r>
          </w:p>
        </w:tc>
        <w:tc>
          <w:tcPr>
            <w:tcW w:w="2122" w:type="dxa"/>
            <w:tcBorders>
              <w:left w:val="nil"/>
              <w:bottom w:val="single" w:sz="4" w:space="0" w:color="auto"/>
              <w:right w:val="nil"/>
            </w:tcBorders>
          </w:tcPr>
          <w:p w14:paraId="12846B1F" w14:textId="77777777" w:rsidR="00521105" w:rsidRPr="00397DF6" w:rsidRDefault="00521105" w:rsidP="00521105">
            <w:pPr>
              <w:spacing w:after="0" w:line="240" w:lineRule="auto"/>
              <w:jc w:val="center"/>
            </w:pPr>
          </w:p>
        </w:tc>
        <w:tc>
          <w:tcPr>
            <w:tcW w:w="2122" w:type="dxa"/>
            <w:tcBorders>
              <w:left w:val="nil"/>
              <w:bottom w:val="single" w:sz="4" w:space="0" w:color="auto"/>
              <w:right w:val="nil"/>
            </w:tcBorders>
          </w:tcPr>
          <w:p w14:paraId="7D0E448C" w14:textId="77777777" w:rsidR="00521105" w:rsidRPr="00397DF6" w:rsidRDefault="00521105" w:rsidP="00521105">
            <w:pPr>
              <w:spacing w:after="0" w:line="240" w:lineRule="auto"/>
              <w:jc w:val="center"/>
            </w:pPr>
          </w:p>
        </w:tc>
        <w:tc>
          <w:tcPr>
            <w:tcW w:w="2122" w:type="dxa"/>
            <w:tcBorders>
              <w:left w:val="nil"/>
              <w:bottom w:val="single" w:sz="4" w:space="0" w:color="auto"/>
            </w:tcBorders>
          </w:tcPr>
          <w:p w14:paraId="2768A938" w14:textId="68051FD8" w:rsidR="00521105" w:rsidRPr="00397DF6" w:rsidRDefault="00521105" w:rsidP="00521105">
            <w:pPr>
              <w:spacing w:after="0" w:line="240" w:lineRule="auto"/>
              <w:jc w:val="center"/>
            </w:pPr>
            <w:r w:rsidRPr="00397DF6">
              <w:t>0.906</w:t>
            </w:r>
          </w:p>
        </w:tc>
      </w:tr>
      <w:tr w:rsidR="00521105" w:rsidRPr="00397DF6" w14:paraId="0EACD7AC" w14:textId="77777777" w:rsidTr="00521105">
        <w:tc>
          <w:tcPr>
            <w:tcW w:w="2122" w:type="dxa"/>
            <w:tcBorders>
              <w:bottom w:val="single" w:sz="4" w:space="0" w:color="auto"/>
              <w:right w:val="nil"/>
            </w:tcBorders>
          </w:tcPr>
          <w:p w14:paraId="63C36CD5" w14:textId="27A39862" w:rsidR="00521105" w:rsidRPr="00397DF6" w:rsidRDefault="00521105" w:rsidP="00521105">
            <w:pPr>
              <w:spacing w:after="0" w:line="240" w:lineRule="auto"/>
              <w:jc w:val="both"/>
            </w:pPr>
            <w:r w:rsidRPr="00397DF6">
              <w:t>Median (range)</w:t>
            </w:r>
          </w:p>
        </w:tc>
        <w:tc>
          <w:tcPr>
            <w:tcW w:w="2122" w:type="dxa"/>
            <w:tcBorders>
              <w:left w:val="nil"/>
              <w:bottom w:val="single" w:sz="4" w:space="0" w:color="auto"/>
              <w:right w:val="nil"/>
            </w:tcBorders>
          </w:tcPr>
          <w:p w14:paraId="5B3320FC" w14:textId="4A19A531" w:rsidR="00521105" w:rsidRPr="00397DF6" w:rsidRDefault="00521105" w:rsidP="00521105">
            <w:pPr>
              <w:spacing w:after="0" w:line="240" w:lineRule="auto"/>
              <w:jc w:val="center"/>
            </w:pPr>
            <w:r w:rsidRPr="00397DF6">
              <w:t>3.9 (1.3-7.2)</w:t>
            </w:r>
          </w:p>
        </w:tc>
        <w:tc>
          <w:tcPr>
            <w:tcW w:w="2122" w:type="dxa"/>
            <w:tcBorders>
              <w:left w:val="nil"/>
              <w:bottom w:val="single" w:sz="4" w:space="0" w:color="auto"/>
              <w:right w:val="nil"/>
            </w:tcBorders>
          </w:tcPr>
          <w:p w14:paraId="53855C2E" w14:textId="54E32E7A" w:rsidR="00521105" w:rsidRPr="00397DF6" w:rsidRDefault="00521105" w:rsidP="00521105">
            <w:pPr>
              <w:spacing w:after="0" w:line="240" w:lineRule="auto"/>
              <w:jc w:val="center"/>
            </w:pPr>
            <w:r w:rsidRPr="00397DF6">
              <w:t>3.86 (1.5-7.9)</w:t>
            </w:r>
          </w:p>
        </w:tc>
        <w:tc>
          <w:tcPr>
            <w:tcW w:w="2122" w:type="dxa"/>
            <w:tcBorders>
              <w:left w:val="nil"/>
              <w:bottom w:val="single" w:sz="4" w:space="0" w:color="auto"/>
            </w:tcBorders>
          </w:tcPr>
          <w:p w14:paraId="3E2E3B7C" w14:textId="77777777" w:rsidR="00521105" w:rsidRPr="00397DF6" w:rsidRDefault="00521105" w:rsidP="00521105">
            <w:pPr>
              <w:spacing w:after="0" w:line="240" w:lineRule="auto"/>
              <w:jc w:val="center"/>
            </w:pPr>
          </w:p>
        </w:tc>
      </w:tr>
      <w:tr w:rsidR="00521105" w:rsidRPr="00397DF6" w14:paraId="607A62EC" w14:textId="77777777" w:rsidTr="00521105">
        <w:tc>
          <w:tcPr>
            <w:tcW w:w="8488" w:type="dxa"/>
            <w:gridSpan w:val="4"/>
            <w:tcBorders>
              <w:top w:val="single" w:sz="4" w:space="0" w:color="auto"/>
              <w:left w:val="nil"/>
              <w:bottom w:val="nil"/>
              <w:right w:val="nil"/>
            </w:tcBorders>
          </w:tcPr>
          <w:p w14:paraId="56E65342" w14:textId="77777777" w:rsidR="00521105" w:rsidRPr="00397DF6" w:rsidRDefault="00521105" w:rsidP="00521105">
            <w:pPr>
              <w:spacing w:after="0" w:line="240" w:lineRule="auto"/>
              <w:rPr>
                <w:b/>
                <w:sz w:val="21"/>
                <w:szCs w:val="21"/>
              </w:rPr>
            </w:pPr>
            <w:r w:rsidRPr="00397DF6">
              <w:rPr>
                <w:b/>
                <w:sz w:val="21"/>
                <w:szCs w:val="21"/>
              </w:rPr>
              <w:t>Numbers indicate number of patients unless otherwise indicated.</w:t>
            </w:r>
          </w:p>
          <w:p w14:paraId="75B53A64" w14:textId="77777777" w:rsidR="00521105" w:rsidRPr="00397DF6" w:rsidRDefault="00521105" w:rsidP="00521105">
            <w:pPr>
              <w:spacing w:after="0" w:line="240" w:lineRule="auto"/>
              <w:rPr>
                <w:b/>
                <w:sz w:val="21"/>
                <w:szCs w:val="21"/>
              </w:rPr>
            </w:pPr>
            <w:r w:rsidRPr="00397DF6">
              <w:rPr>
                <w:b/>
                <w:sz w:val="21"/>
                <w:szCs w:val="21"/>
              </w:rPr>
              <w:t>(*) highlights features with statistical significance on analysis</w:t>
            </w:r>
          </w:p>
          <w:p w14:paraId="7875F664" w14:textId="700E7541" w:rsidR="00521105" w:rsidRPr="00397DF6" w:rsidRDefault="00521105" w:rsidP="00521105">
            <w:pPr>
              <w:spacing w:after="0" w:line="240" w:lineRule="auto"/>
              <w:rPr>
                <w:b/>
                <w:sz w:val="21"/>
                <w:szCs w:val="21"/>
              </w:rPr>
            </w:pPr>
          </w:p>
        </w:tc>
      </w:tr>
    </w:tbl>
    <w:p w14:paraId="5A6FF0AB" w14:textId="5B764083" w:rsidR="00E7276A" w:rsidRPr="00397DF6" w:rsidRDefault="00897950" w:rsidP="00A30C81">
      <w:pPr>
        <w:spacing w:line="480" w:lineRule="auto"/>
        <w:jc w:val="both"/>
        <w:rPr>
          <w:color w:val="000000" w:themeColor="text1"/>
        </w:rPr>
      </w:pPr>
      <w:r w:rsidRPr="00397DF6">
        <w:t>Results from univariable c</w:t>
      </w:r>
      <w:r w:rsidR="000A1BF9" w:rsidRPr="00397DF6">
        <w:t xml:space="preserve">onditional logistical regression </w:t>
      </w:r>
      <w:r w:rsidR="000A1BF9" w:rsidRPr="00397DF6">
        <w:rPr>
          <w:color w:val="000000" w:themeColor="text1"/>
        </w:rPr>
        <w:t xml:space="preserve">statistical analysis comparing medical data between the MRS and the control groups </w:t>
      </w:r>
      <w:r w:rsidRPr="00397DF6">
        <w:rPr>
          <w:color w:val="000000" w:themeColor="text1"/>
        </w:rPr>
        <w:t>are summarised in Table 3</w:t>
      </w:r>
      <w:r w:rsidR="004E645C" w:rsidRPr="00397DF6">
        <w:rPr>
          <w:color w:val="000000" w:themeColor="text1"/>
        </w:rPr>
        <w:t xml:space="preserve"> and Table 4</w:t>
      </w:r>
      <w:r w:rsidRPr="00397DF6">
        <w:rPr>
          <w:color w:val="000000" w:themeColor="text1"/>
        </w:rPr>
        <w:t xml:space="preserve">. </w:t>
      </w:r>
    </w:p>
    <w:tbl>
      <w:tblPr>
        <w:tblStyle w:val="TableGrid"/>
        <w:tblW w:w="0" w:type="auto"/>
        <w:jc w:val="center"/>
        <w:tblLook w:val="04A0" w:firstRow="1" w:lastRow="0" w:firstColumn="1" w:lastColumn="0" w:noHBand="0" w:noVBand="1"/>
      </w:tblPr>
      <w:tblGrid>
        <w:gridCol w:w="1792"/>
        <w:gridCol w:w="618"/>
        <w:gridCol w:w="367"/>
        <w:gridCol w:w="1334"/>
        <w:gridCol w:w="716"/>
        <w:gridCol w:w="843"/>
        <w:gridCol w:w="67"/>
        <w:gridCol w:w="1493"/>
        <w:gridCol w:w="544"/>
        <w:gridCol w:w="714"/>
      </w:tblGrid>
      <w:tr w:rsidR="007A3F5B" w:rsidRPr="00397DF6" w14:paraId="693F79AE" w14:textId="77777777" w:rsidTr="007A3F5B">
        <w:trPr>
          <w:jc w:val="center"/>
        </w:trPr>
        <w:tc>
          <w:tcPr>
            <w:tcW w:w="8488" w:type="dxa"/>
            <w:gridSpan w:val="10"/>
            <w:tcBorders>
              <w:top w:val="nil"/>
              <w:left w:val="nil"/>
              <w:bottom w:val="single" w:sz="4" w:space="0" w:color="auto"/>
              <w:right w:val="nil"/>
            </w:tcBorders>
          </w:tcPr>
          <w:p w14:paraId="3C92DD45" w14:textId="22453402" w:rsidR="007A3F5B" w:rsidRPr="00397DF6" w:rsidRDefault="007A3F5B" w:rsidP="007A3F5B">
            <w:pPr>
              <w:spacing w:after="0" w:line="240" w:lineRule="auto"/>
              <w:jc w:val="center"/>
              <w:rPr>
                <w:b/>
                <w:bCs/>
                <w:color w:val="000000" w:themeColor="text1"/>
              </w:rPr>
            </w:pPr>
            <w:r w:rsidRPr="00397DF6">
              <w:rPr>
                <w:b/>
                <w:bCs/>
              </w:rPr>
              <w:t>Table 3: Descriptive statistics of selected medical data comparing cats with a medullary rim sign (MRS group) and the time control cats (control group). P-values are from univariable conditional logistic regression.</w:t>
            </w:r>
          </w:p>
        </w:tc>
      </w:tr>
      <w:tr w:rsidR="007A3F5B" w:rsidRPr="00397DF6" w14:paraId="67772E16" w14:textId="77777777" w:rsidTr="007A3F5B">
        <w:trPr>
          <w:jc w:val="center"/>
        </w:trPr>
        <w:tc>
          <w:tcPr>
            <w:tcW w:w="1792" w:type="dxa"/>
            <w:tcBorders>
              <w:top w:val="single" w:sz="4" w:space="0" w:color="auto"/>
            </w:tcBorders>
            <w:shd w:val="clear" w:color="auto" w:fill="D0CECE" w:themeFill="background2" w:themeFillShade="E6"/>
          </w:tcPr>
          <w:p w14:paraId="432C0258" w14:textId="77777777" w:rsidR="007A3F5B" w:rsidRPr="00397DF6" w:rsidRDefault="007A3F5B" w:rsidP="007A3F5B">
            <w:pPr>
              <w:spacing w:after="0" w:line="240" w:lineRule="auto"/>
              <w:jc w:val="both"/>
              <w:rPr>
                <w:color w:val="000000" w:themeColor="text1"/>
              </w:rPr>
            </w:pPr>
          </w:p>
        </w:tc>
        <w:tc>
          <w:tcPr>
            <w:tcW w:w="3035" w:type="dxa"/>
            <w:gridSpan w:val="4"/>
            <w:tcBorders>
              <w:top w:val="single" w:sz="4" w:space="0" w:color="auto"/>
            </w:tcBorders>
            <w:shd w:val="clear" w:color="auto" w:fill="D0CECE" w:themeFill="background2" w:themeFillShade="E6"/>
          </w:tcPr>
          <w:p w14:paraId="035F73CA" w14:textId="77777777" w:rsidR="007A3F5B" w:rsidRPr="00397DF6" w:rsidRDefault="007A3F5B" w:rsidP="007A3F5B">
            <w:pPr>
              <w:spacing w:after="0" w:line="240" w:lineRule="auto"/>
              <w:jc w:val="center"/>
              <w:rPr>
                <w:b/>
              </w:rPr>
            </w:pPr>
            <w:r w:rsidRPr="00397DF6">
              <w:t>MRS group</w:t>
            </w:r>
          </w:p>
          <w:p w14:paraId="0A6BE8F6" w14:textId="7FE9B344" w:rsidR="007A3F5B" w:rsidRPr="00397DF6" w:rsidRDefault="007A3F5B" w:rsidP="007A3F5B">
            <w:pPr>
              <w:spacing w:after="0" w:line="240" w:lineRule="auto"/>
              <w:jc w:val="center"/>
              <w:rPr>
                <w:color w:val="000000" w:themeColor="text1"/>
              </w:rPr>
            </w:pPr>
            <w:r w:rsidRPr="00397DF6">
              <w:t>(n=243)</w:t>
            </w:r>
          </w:p>
        </w:tc>
        <w:tc>
          <w:tcPr>
            <w:tcW w:w="2947" w:type="dxa"/>
            <w:gridSpan w:val="4"/>
            <w:tcBorders>
              <w:top w:val="single" w:sz="4" w:space="0" w:color="auto"/>
            </w:tcBorders>
            <w:shd w:val="clear" w:color="auto" w:fill="D0CECE" w:themeFill="background2" w:themeFillShade="E6"/>
          </w:tcPr>
          <w:p w14:paraId="72D4D92E" w14:textId="77777777" w:rsidR="007A3F5B" w:rsidRPr="00397DF6" w:rsidRDefault="007A3F5B" w:rsidP="007A3F5B">
            <w:pPr>
              <w:spacing w:after="0" w:line="240" w:lineRule="auto"/>
              <w:jc w:val="center"/>
              <w:rPr>
                <w:b/>
              </w:rPr>
            </w:pPr>
            <w:r w:rsidRPr="00397DF6">
              <w:t>Control group</w:t>
            </w:r>
          </w:p>
          <w:p w14:paraId="4805AE59" w14:textId="6A9CC00E" w:rsidR="007A3F5B" w:rsidRPr="00397DF6" w:rsidRDefault="007A3F5B" w:rsidP="007A3F5B">
            <w:pPr>
              <w:spacing w:after="0" w:line="240" w:lineRule="auto"/>
              <w:jc w:val="center"/>
              <w:rPr>
                <w:color w:val="000000" w:themeColor="text1"/>
              </w:rPr>
            </w:pPr>
            <w:r w:rsidRPr="00397DF6">
              <w:t>(n=243)</w:t>
            </w:r>
          </w:p>
        </w:tc>
        <w:tc>
          <w:tcPr>
            <w:tcW w:w="714" w:type="dxa"/>
            <w:tcBorders>
              <w:top w:val="single" w:sz="4" w:space="0" w:color="auto"/>
            </w:tcBorders>
            <w:shd w:val="clear" w:color="auto" w:fill="D0CECE" w:themeFill="background2" w:themeFillShade="E6"/>
          </w:tcPr>
          <w:p w14:paraId="1CFE6BB8" w14:textId="3801058E" w:rsidR="007A3F5B" w:rsidRPr="00397DF6" w:rsidRDefault="007A3F5B" w:rsidP="007A3F5B">
            <w:pPr>
              <w:spacing w:after="0" w:line="240" w:lineRule="auto"/>
              <w:jc w:val="center"/>
              <w:rPr>
                <w:color w:val="000000" w:themeColor="text1"/>
              </w:rPr>
            </w:pPr>
            <w:r w:rsidRPr="00397DF6">
              <w:t>P-value</w:t>
            </w:r>
          </w:p>
        </w:tc>
      </w:tr>
      <w:tr w:rsidR="007A3F5B" w:rsidRPr="00397DF6" w14:paraId="34649349" w14:textId="77777777" w:rsidTr="007A3F5B">
        <w:trPr>
          <w:jc w:val="center"/>
        </w:trPr>
        <w:tc>
          <w:tcPr>
            <w:tcW w:w="1792" w:type="dxa"/>
            <w:shd w:val="clear" w:color="auto" w:fill="D0CECE" w:themeFill="background2" w:themeFillShade="E6"/>
          </w:tcPr>
          <w:p w14:paraId="622FDD54" w14:textId="77777777" w:rsidR="007A3F5B" w:rsidRPr="00397DF6" w:rsidRDefault="007A3F5B" w:rsidP="007A3F5B">
            <w:pPr>
              <w:spacing w:after="0" w:line="240" w:lineRule="auto"/>
              <w:jc w:val="center"/>
              <w:rPr>
                <w:color w:val="000000" w:themeColor="text1"/>
              </w:rPr>
            </w:pPr>
          </w:p>
        </w:tc>
        <w:tc>
          <w:tcPr>
            <w:tcW w:w="985" w:type="dxa"/>
            <w:gridSpan w:val="2"/>
            <w:shd w:val="clear" w:color="auto" w:fill="D0CECE" w:themeFill="background2" w:themeFillShade="E6"/>
          </w:tcPr>
          <w:p w14:paraId="614AC976" w14:textId="026B0AE5" w:rsidR="007A3F5B" w:rsidRPr="00397DF6" w:rsidRDefault="007A3F5B" w:rsidP="007A3F5B">
            <w:pPr>
              <w:spacing w:after="0" w:line="240" w:lineRule="auto"/>
              <w:jc w:val="center"/>
              <w:rPr>
                <w:color w:val="000000" w:themeColor="text1"/>
              </w:rPr>
            </w:pPr>
            <w:r w:rsidRPr="00397DF6">
              <w:t>N</w:t>
            </w:r>
          </w:p>
        </w:tc>
        <w:tc>
          <w:tcPr>
            <w:tcW w:w="2050" w:type="dxa"/>
            <w:gridSpan w:val="2"/>
            <w:shd w:val="clear" w:color="auto" w:fill="D0CECE" w:themeFill="background2" w:themeFillShade="E6"/>
          </w:tcPr>
          <w:p w14:paraId="0D1FADEE" w14:textId="5F8DA312" w:rsidR="007A3F5B" w:rsidRPr="00397DF6" w:rsidRDefault="007A3F5B" w:rsidP="007A3F5B">
            <w:pPr>
              <w:spacing w:after="0" w:line="240" w:lineRule="auto"/>
              <w:jc w:val="center"/>
              <w:rPr>
                <w:color w:val="000000" w:themeColor="text1"/>
              </w:rPr>
            </w:pPr>
            <w:r w:rsidRPr="00397DF6">
              <w:t>Median range</w:t>
            </w:r>
          </w:p>
        </w:tc>
        <w:tc>
          <w:tcPr>
            <w:tcW w:w="910" w:type="dxa"/>
            <w:gridSpan w:val="2"/>
            <w:shd w:val="clear" w:color="auto" w:fill="D0CECE" w:themeFill="background2" w:themeFillShade="E6"/>
          </w:tcPr>
          <w:p w14:paraId="136032D2" w14:textId="57B5C600" w:rsidR="007A3F5B" w:rsidRPr="00397DF6" w:rsidRDefault="007A3F5B" w:rsidP="007A3F5B">
            <w:pPr>
              <w:spacing w:after="0" w:line="240" w:lineRule="auto"/>
              <w:jc w:val="center"/>
              <w:rPr>
                <w:color w:val="000000" w:themeColor="text1"/>
              </w:rPr>
            </w:pPr>
            <w:r w:rsidRPr="00397DF6">
              <w:t>N</w:t>
            </w:r>
          </w:p>
        </w:tc>
        <w:tc>
          <w:tcPr>
            <w:tcW w:w="2037" w:type="dxa"/>
            <w:gridSpan w:val="2"/>
            <w:shd w:val="clear" w:color="auto" w:fill="D0CECE" w:themeFill="background2" w:themeFillShade="E6"/>
          </w:tcPr>
          <w:p w14:paraId="6C8A4DF8" w14:textId="7379E462" w:rsidR="007A3F5B" w:rsidRPr="00397DF6" w:rsidRDefault="007A3F5B" w:rsidP="007A3F5B">
            <w:pPr>
              <w:spacing w:after="0" w:line="240" w:lineRule="auto"/>
              <w:jc w:val="center"/>
              <w:rPr>
                <w:color w:val="000000" w:themeColor="text1"/>
              </w:rPr>
            </w:pPr>
            <w:r w:rsidRPr="00397DF6">
              <w:t>Median range</w:t>
            </w:r>
          </w:p>
        </w:tc>
        <w:tc>
          <w:tcPr>
            <w:tcW w:w="714" w:type="dxa"/>
            <w:shd w:val="clear" w:color="auto" w:fill="D0CECE" w:themeFill="background2" w:themeFillShade="E6"/>
          </w:tcPr>
          <w:p w14:paraId="10DE1F54" w14:textId="77777777" w:rsidR="007A3F5B" w:rsidRPr="00397DF6" w:rsidRDefault="007A3F5B" w:rsidP="007A3F5B">
            <w:pPr>
              <w:spacing w:after="0" w:line="240" w:lineRule="auto"/>
              <w:jc w:val="center"/>
              <w:rPr>
                <w:color w:val="000000" w:themeColor="text1"/>
              </w:rPr>
            </w:pPr>
          </w:p>
        </w:tc>
      </w:tr>
      <w:tr w:rsidR="007A3F5B" w:rsidRPr="00397DF6" w14:paraId="7BDC9D85" w14:textId="77777777" w:rsidTr="007A3F5B">
        <w:trPr>
          <w:jc w:val="center"/>
        </w:trPr>
        <w:tc>
          <w:tcPr>
            <w:tcW w:w="1792" w:type="dxa"/>
          </w:tcPr>
          <w:p w14:paraId="11733316" w14:textId="263B8382" w:rsidR="007A3F5B" w:rsidRPr="00397DF6" w:rsidRDefault="007A3F5B" w:rsidP="007A3F5B">
            <w:pPr>
              <w:spacing w:after="0" w:line="240" w:lineRule="auto"/>
              <w:jc w:val="center"/>
              <w:rPr>
                <w:color w:val="000000" w:themeColor="text1"/>
              </w:rPr>
            </w:pPr>
            <w:r w:rsidRPr="00397DF6">
              <w:t>USG</w:t>
            </w:r>
          </w:p>
        </w:tc>
        <w:tc>
          <w:tcPr>
            <w:tcW w:w="985" w:type="dxa"/>
            <w:gridSpan w:val="2"/>
          </w:tcPr>
          <w:p w14:paraId="0B7B851F" w14:textId="5430C819" w:rsidR="007A3F5B" w:rsidRPr="00397DF6" w:rsidRDefault="007A3F5B" w:rsidP="007A3F5B">
            <w:pPr>
              <w:spacing w:after="0" w:line="240" w:lineRule="auto"/>
              <w:jc w:val="center"/>
              <w:rPr>
                <w:color w:val="000000" w:themeColor="text1"/>
              </w:rPr>
            </w:pPr>
            <w:r w:rsidRPr="00397DF6">
              <w:t>169</w:t>
            </w:r>
          </w:p>
        </w:tc>
        <w:tc>
          <w:tcPr>
            <w:tcW w:w="2050" w:type="dxa"/>
            <w:gridSpan w:val="2"/>
          </w:tcPr>
          <w:p w14:paraId="1CAEBD99" w14:textId="6E7957EC" w:rsidR="007A3F5B" w:rsidRPr="00397DF6" w:rsidRDefault="007A3F5B" w:rsidP="007A3F5B">
            <w:pPr>
              <w:spacing w:after="0" w:line="240" w:lineRule="auto"/>
              <w:jc w:val="center"/>
              <w:rPr>
                <w:color w:val="000000" w:themeColor="text1"/>
              </w:rPr>
            </w:pPr>
            <w:r w:rsidRPr="00397DF6">
              <w:t>1.029 (1.008-1.080)</w:t>
            </w:r>
          </w:p>
        </w:tc>
        <w:tc>
          <w:tcPr>
            <w:tcW w:w="910" w:type="dxa"/>
            <w:gridSpan w:val="2"/>
          </w:tcPr>
          <w:p w14:paraId="76AC470F" w14:textId="402EE7B4" w:rsidR="007A3F5B" w:rsidRPr="00397DF6" w:rsidRDefault="007A3F5B" w:rsidP="007A3F5B">
            <w:pPr>
              <w:spacing w:after="0" w:line="240" w:lineRule="auto"/>
              <w:jc w:val="center"/>
              <w:rPr>
                <w:color w:val="000000" w:themeColor="text1"/>
              </w:rPr>
            </w:pPr>
            <w:r w:rsidRPr="00397DF6">
              <w:t>158</w:t>
            </w:r>
          </w:p>
        </w:tc>
        <w:tc>
          <w:tcPr>
            <w:tcW w:w="2037" w:type="dxa"/>
            <w:gridSpan w:val="2"/>
          </w:tcPr>
          <w:p w14:paraId="4A2EF84B" w14:textId="627BBEAD" w:rsidR="007A3F5B" w:rsidRPr="00397DF6" w:rsidRDefault="007A3F5B" w:rsidP="007A3F5B">
            <w:pPr>
              <w:spacing w:after="0" w:line="240" w:lineRule="auto"/>
              <w:jc w:val="center"/>
              <w:rPr>
                <w:color w:val="000000" w:themeColor="text1"/>
              </w:rPr>
            </w:pPr>
            <w:r w:rsidRPr="00397DF6">
              <w:t>1.028 (1.004 -1.074)</w:t>
            </w:r>
          </w:p>
        </w:tc>
        <w:tc>
          <w:tcPr>
            <w:tcW w:w="714" w:type="dxa"/>
          </w:tcPr>
          <w:p w14:paraId="06F83A2E" w14:textId="404EEE54" w:rsidR="007A3F5B" w:rsidRPr="00397DF6" w:rsidRDefault="007A3F5B" w:rsidP="007A3F5B">
            <w:pPr>
              <w:spacing w:after="0" w:line="240" w:lineRule="auto"/>
              <w:jc w:val="center"/>
              <w:rPr>
                <w:color w:val="000000" w:themeColor="text1"/>
              </w:rPr>
            </w:pPr>
            <w:r w:rsidRPr="00397DF6">
              <w:t>0.93</w:t>
            </w:r>
          </w:p>
        </w:tc>
      </w:tr>
      <w:tr w:rsidR="007A3F5B" w:rsidRPr="00397DF6" w14:paraId="0CE55803" w14:textId="77777777" w:rsidTr="007A3F5B">
        <w:trPr>
          <w:jc w:val="center"/>
        </w:trPr>
        <w:tc>
          <w:tcPr>
            <w:tcW w:w="1792" w:type="dxa"/>
          </w:tcPr>
          <w:p w14:paraId="2F19F38B" w14:textId="77777777" w:rsidR="007A3F5B" w:rsidRPr="00397DF6" w:rsidRDefault="007A3F5B" w:rsidP="007A3F5B">
            <w:pPr>
              <w:spacing w:after="0" w:line="240" w:lineRule="auto"/>
              <w:jc w:val="center"/>
            </w:pPr>
            <w:r w:rsidRPr="00397DF6">
              <w:t>Serum creatinine</w:t>
            </w:r>
          </w:p>
          <w:p w14:paraId="5993FAF7" w14:textId="11A0EBF9" w:rsidR="007A3F5B" w:rsidRPr="00397DF6" w:rsidRDefault="007A3F5B" w:rsidP="007A3F5B">
            <w:pPr>
              <w:spacing w:after="0" w:line="240" w:lineRule="auto"/>
              <w:jc w:val="center"/>
              <w:rPr>
                <w:color w:val="000000" w:themeColor="text1"/>
              </w:rPr>
            </w:pPr>
            <w:r w:rsidRPr="00397DF6">
              <w:t>(</w:t>
            </w:r>
            <w:r w:rsidRPr="00397DF6">
              <w:sym w:font="Symbol" w:char="F06D"/>
            </w:r>
            <w:r w:rsidRPr="00397DF6">
              <w:t>mol/l)</w:t>
            </w:r>
          </w:p>
        </w:tc>
        <w:tc>
          <w:tcPr>
            <w:tcW w:w="985" w:type="dxa"/>
            <w:gridSpan w:val="2"/>
          </w:tcPr>
          <w:p w14:paraId="65896614" w14:textId="77777777" w:rsidR="007A3F5B" w:rsidRPr="00397DF6" w:rsidRDefault="007A3F5B" w:rsidP="007A3F5B">
            <w:pPr>
              <w:spacing w:after="0" w:line="240" w:lineRule="auto"/>
              <w:jc w:val="center"/>
            </w:pPr>
            <w:r w:rsidRPr="00397DF6">
              <w:t>232</w:t>
            </w:r>
          </w:p>
          <w:p w14:paraId="1D0FB51E" w14:textId="77777777" w:rsidR="007A3F5B" w:rsidRPr="00397DF6" w:rsidRDefault="007A3F5B" w:rsidP="007A3F5B">
            <w:pPr>
              <w:spacing w:after="0" w:line="240" w:lineRule="auto"/>
              <w:jc w:val="center"/>
              <w:rPr>
                <w:color w:val="000000" w:themeColor="text1"/>
              </w:rPr>
            </w:pPr>
          </w:p>
        </w:tc>
        <w:tc>
          <w:tcPr>
            <w:tcW w:w="2050" w:type="dxa"/>
            <w:gridSpan w:val="2"/>
          </w:tcPr>
          <w:p w14:paraId="631DF710" w14:textId="77777777" w:rsidR="007A3F5B" w:rsidRPr="00397DF6" w:rsidRDefault="007A3F5B" w:rsidP="007A3F5B">
            <w:pPr>
              <w:spacing w:after="0" w:line="240" w:lineRule="auto"/>
              <w:jc w:val="center"/>
            </w:pPr>
            <w:r w:rsidRPr="00397DF6">
              <w:t>117 (28 -1819)</w:t>
            </w:r>
          </w:p>
          <w:p w14:paraId="7EA3FC23" w14:textId="77777777" w:rsidR="007A3F5B" w:rsidRPr="00397DF6" w:rsidRDefault="007A3F5B" w:rsidP="007A3F5B">
            <w:pPr>
              <w:spacing w:after="0" w:line="240" w:lineRule="auto"/>
              <w:jc w:val="center"/>
              <w:rPr>
                <w:color w:val="000000" w:themeColor="text1"/>
              </w:rPr>
            </w:pPr>
          </w:p>
        </w:tc>
        <w:tc>
          <w:tcPr>
            <w:tcW w:w="910" w:type="dxa"/>
            <w:gridSpan w:val="2"/>
          </w:tcPr>
          <w:p w14:paraId="0F9C0CF0" w14:textId="77777777" w:rsidR="007A3F5B" w:rsidRPr="00397DF6" w:rsidRDefault="007A3F5B" w:rsidP="007A3F5B">
            <w:pPr>
              <w:spacing w:after="0" w:line="240" w:lineRule="auto"/>
              <w:jc w:val="center"/>
            </w:pPr>
            <w:r w:rsidRPr="00397DF6">
              <w:t>217</w:t>
            </w:r>
          </w:p>
          <w:p w14:paraId="740CCC6A" w14:textId="77777777" w:rsidR="007A3F5B" w:rsidRPr="00397DF6" w:rsidRDefault="007A3F5B" w:rsidP="007A3F5B">
            <w:pPr>
              <w:spacing w:after="0" w:line="240" w:lineRule="auto"/>
              <w:jc w:val="center"/>
              <w:rPr>
                <w:color w:val="000000" w:themeColor="text1"/>
              </w:rPr>
            </w:pPr>
          </w:p>
        </w:tc>
        <w:tc>
          <w:tcPr>
            <w:tcW w:w="2037" w:type="dxa"/>
            <w:gridSpan w:val="2"/>
          </w:tcPr>
          <w:p w14:paraId="2A0AE888" w14:textId="70A90AC8" w:rsidR="007A3F5B" w:rsidRPr="00397DF6" w:rsidRDefault="007A3F5B" w:rsidP="007A3F5B">
            <w:pPr>
              <w:spacing w:after="0" w:line="240" w:lineRule="auto"/>
              <w:jc w:val="center"/>
              <w:rPr>
                <w:color w:val="000000" w:themeColor="text1"/>
              </w:rPr>
            </w:pPr>
            <w:r w:rsidRPr="00397DF6">
              <w:t>116 (10 – 1348)</w:t>
            </w:r>
          </w:p>
        </w:tc>
        <w:tc>
          <w:tcPr>
            <w:tcW w:w="714" w:type="dxa"/>
          </w:tcPr>
          <w:p w14:paraId="7F878424" w14:textId="200F9252" w:rsidR="007A3F5B" w:rsidRPr="00397DF6" w:rsidRDefault="007A3F5B" w:rsidP="007A3F5B">
            <w:pPr>
              <w:spacing w:after="0" w:line="240" w:lineRule="auto"/>
              <w:jc w:val="center"/>
              <w:rPr>
                <w:color w:val="000000" w:themeColor="text1"/>
              </w:rPr>
            </w:pPr>
            <w:r w:rsidRPr="00397DF6">
              <w:t>0.29</w:t>
            </w:r>
          </w:p>
        </w:tc>
      </w:tr>
      <w:tr w:rsidR="007A3F5B" w:rsidRPr="00397DF6" w14:paraId="58B90D34" w14:textId="77777777" w:rsidTr="007A3F5B">
        <w:trPr>
          <w:jc w:val="center"/>
        </w:trPr>
        <w:tc>
          <w:tcPr>
            <w:tcW w:w="1792" w:type="dxa"/>
          </w:tcPr>
          <w:p w14:paraId="106D0A6A" w14:textId="77777777" w:rsidR="007A3F5B" w:rsidRPr="00397DF6" w:rsidRDefault="007A3F5B" w:rsidP="007A3F5B">
            <w:pPr>
              <w:spacing w:after="0" w:line="240" w:lineRule="auto"/>
              <w:jc w:val="center"/>
            </w:pPr>
            <w:r w:rsidRPr="00397DF6">
              <w:t>Serum urea</w:t>
            </w:r>
          </w:p>
          <w:p w14:paraId="556E132D" w14:textId="423547F2" w:rsidR="007A3F5B" w:rsidRPr="00397DF6" w:rsidRDefault="007A3F5B" w:rsidP="007A3F5B">
            <w:pPr>
              <w:spacing w:after="0" w:line="240" w:lineRule="auto"/>
              <w:jc w:val="center"/>
              <w:rPr>
                <w:color w:val="000000" w:themeColor="text1"/>
              </w:rPr>
            </w:pPr>
            <w:r w:rsidRPr="00397DF6">
              <w:t>(mmol/l)</w:t>
            </w:r>
          </w:p>
        </w:tc>
        <w:tc>
          <w:tcPr>
            <w:tcW w:w="985" w:type="dxa"/>
            <w:gridSpan w:val="2"/>
          </w:tcPr>
          <w:p w14:paraId="1115D4AD" w14:textId="77777777" w:rsidR="007A3F5B" w:rsidRPr="00397DF6" w:rsidRDefault="007A3F5B" w:rsidP="007A3F5B">
            <w:pPr>
              <w:spacing w:after="0" w:line="240" w:lineRule="auto"/>
              <w:jc w:val="center"/>
            </w:pPr>
            <w:r w:rsidRPr="00397DF6">
              <w:t>235</w:t>
            </w:r>
          </w:p>
          <w:p w14:paraId="7AE28600" w14:textId="77777777" w:rsidR="007A3F5B" w:rsidRPr="00397DF6" w:rsidRDefault="007A3F5B" w:rsidP="007A3F5B">
            <w:pPr>
              <w:spacing w:after="0" w:line="240" w:lineRule="auto"/>
              <w:jc w:val="center"/>
              <w:rPr>
                <w:color w:val="000000" w:themeColor="text1"/>
              </w:rPr>
            </w:pPr>
          </w:p>
        </w:tc>
        <w:tc>
          <w:tcPr>
            <w:tcW w:w="2050" w:type="dxa"/>
            <w:gridSpan w:val="2"/>
          </w:tcPr>
          <w:p w14:paraId="0D8CA873" w14:textId="77777777" w:rsidR="007A3F5B" w:rsidRPr="00397DF6" w:rsidRDefault="007A3F5B" w:rsidP="007A3F5B">
            <w:pPr>
              <w:spacing w:after="0" w:line="240" w:lineRule="auto"/>
              <w:jc w:val="center"/>
            </w:pPr>
            <w:r w:rsidRPr="00397DF6">
              <w:t>9.5 (1.5 – 53)</w:t>
            </w:r>
          </w:p>
          <w:p w14:paraId="5F3BBA57" w14:textId="77777777" w:rsidR="007A3F5B" w:rsidRPr="00397DF6" w:rsidRDefault="007A3F5B" w:rsidP="007A3F5B">
            <w:pPr>
              <w:spacing w:after="0" w:line="240" w:lineRule="auto"/>
              <w:jc w:val="center"/>
              <w:rPr>
                <w:color w:val="000000" w:themeColor="text1"/>
              </w:rPr>
            </w:pPr>
          </w:p>
        </w:tc>
        <w:tc>
          <w:tcPr>
            <w:tcW w:w="910" w:type="dxa"/>
            <w:gridSpan w:val="2"/>
          </w:tcPr>
          <w:p w14:paraId="6826EEB6" w14:textId="77777777" w:rsidR="007A3F5B" w:rsidRPr="00397DF6" w:rsidRDefault="007A3F5B" w:rsidP="007A3F5B">
            <w:pPr>
              <w:spacing w:after="0" w:line="240" w:lineRule="auto"/>
              <w:jc w:val="center"/>
            </w:pPr>
            <w:r w:rsidRPr="00397DF6">
              <w:t>218</w:t>
            </w:r>
          </w:p>
          <w:p w14:paraId="11687DB1" w14:textId="77777777" w:rsidR="007A3F5B" w:rsidRPr="00397DF6" w:rsidRDefault="007A3F5B" w:rsidP="007A3F5B">
            <w:pPr>
              <w:spacing w:after="0" w:line="240" w:lineRule="auto"/>
              <w:jc w:val="center"/>
              <w:rPr>
                <w:color w:val="000000" w:themeColor="text1"/>
              </w:rPr>
            </w:pPr>
          </w:p>
        </w:tc>
        <w:tc>
          <w:tcPr>
            <w:tcW w:w="2037" w:type="dxa"/>
            <w:gridSpan w:val="2"/>
          </w:tcPr>
          <w:p w14:paraId="70AA99DB" w14:textId="38A09907" w:rsidR="007A3F5B" w:rsidRPr="00397DF6" w:rsidRDefault="007A3F5B" w:rsidP="007A3F5B">
            <w:pPr>
              <w:spacing w:after="0" w:line="240" w:lineRule="auto"/>
              <w:jc w:val="center"/>
              <w:rPr>
                <w:color w:val="000000" w:themeColor="text1"/>
              </w:rPr>
            </w:pPr>
            <w:r w:rsidRPr="00397DF6">
              <w:t>8.9 (2.6 – 57.1)</w:t>
            </w:r>
          </w:p>
        </w:tc>
        <w:tc>
          <w:tcPr>
            <w:tcW w:w="714" w:type="dxa"/>
          </w:tcPr>
          <w:p w14:paraId="5BDD6D5A" w14:textId="041B8461" w:rsidR="007A3F5B" w:rsidRPr="00397DF6" w:rsidRDefault="007A3F5B" w:rsidP="007A3F5B">
            <w:pPr>
              <w:spacing w:after="0" w:line="240" w:lineRule="auto"/>
              <w:jc w:val="center"/>
              <w:rPr>
                <w:color w:val="000000" w:themeColor="text1"/>
              </w:rPr>
            </w:pPr>
            <w:r w:rsidRPr="00397DF6">
              <w:t>0.12</w:t>
            </w:r>
          </w:p>
        </w:tc>
      </w:tr>
      <w:tr w:rsidR="007A3F5B" w:rsidRPr="00397DF6" w14:paraId="208E0E0D" w14:textId="77777777" w:rsidTr="007A3F5B">
        <w:trPr>
          <w:jc w:val="center"/>
        </w:trPr>
        <w:tc>
          <w:tcPr>
            <w:tcW w:w="1792" w:type="dxa"/>
          </w:tcPr>
          <w:p w14:paraId="2EB220C1" w14:textId="77777777" w:rsidR="007A3F5B" w:rsidRPr="00397DF6" w:rsidRDefault="007A3F5B" w:rsidP="007A3F5B">
            <w:pPr>
              <w:spacing w:after="0" w:line="240" w:lineRule="auto"/>
              <w:jc w:val="center"/>
            </w:pPr>
            <w:r w:rsidRPr="00397DF6">
              <w:t>Total calcium</w:t>
            </w:r>
          </w:p>
          <w:p w14:paraId="4E3C793A" w14:textId="029F69B4" w:rsidR="007A3F5B" w:rsidRPr="00397DF6" w:rsidRDefault="007A3F5B" w:rsidP="007A3F5B">
            <w:pPr>
              <w:spacing w:after="0" w:line="240" w:lineRule="auto"/>
              <w:jc w:val="center"/>
              <w:rPr>
                <w:color w:val="000000" w:themeColor="text1"/>
              </w:rPr>
            </w:pPr>
            <w:r w:rsidRPr="00397DF6">
              <w:t>(mmol/l)</w:t>
            </w:r>
          </w:p>
        </w:tc>
        <w:tc>
          <w:tcPr>
            <w:tcW w:w="985" w:type="dxa"/>
            <w:gridSpan w:val="2"/>
          </w:tcPr>
          <w:p w14:paraId="38A6CCD9" w14:textId="77777777" w:rsidR="007A3F5B" w:rsidRPr="00397DF6" w:rsidRDefault="007A3F5B" w:rsidP="007A3F5B">
            <w:pPr>
              <w:spacing w:after="0" w:line="240" w:lineRule="auto"/>
              <w:jc w:val="center"/>
            </w:pPr>
            <w:r w:rsidRPr="00397DF6">
              <w:t>230</w:t>
            </w:r>
          </w:p>
          <w:p w14:paraId="01039126" w14:textId="77777777" w:rsidR="007A3F5B" w:rsidRPr="00397DF6" w:rsidRDefault="007A3F5B" w:rsidP="007A3F5B">
            <w:pPr>
              <w:spacing w:after="0" w:line="240" w:lineRule="auto"/>
              <w:jc w:val="center"/>
              <w:rPr>
                <w:color w:val="000000" w:themeColor="text1"/>
              </w:rPr>
            </w:pPr>
          </w:p>
        </w:tc>
        <w:tc>
          <w:tcPr>
            <w:tcW w:w="2050" w:type="dxa"/>
            <w:gridSpan w:val="2"/>
          </w:tcPr>
          <w:p w14:paraId="720D6BFC" w14:textId="77777777" w:rsidR="007A3F5B" w:rsidRPr="00397DF6" w:rsidRDefault="007A3F5B" w:rsidP="007A3F5B">
            <w:pPr>
              <w:spacing w:after="0" w:line="240" w:lineRule="auto"/>
              <w:jc w:val="center"/>
            </w:pPr>
            <w:r w:rsidRPr="00397DF6">
              <w:t>2.36 (1.34 - 3.98)</w:t>
            </w:r>
          </w:p>
          <w:p w14:paraId="00E40193" w14:textId="77777777" w:rsidR="007A3F5B" w:rsidRPr="00397DF6" w:rsidRDefault="007A3F5B" w:rsidP="007A3F5B">
            <w:pPr>
              <w:spacing w:after="0" w:line="240" w:lineRule="auto"/>
              <w:jc w:val="center"/>
              <w:rPr>
                <w:color w:val="000000" w:themeColor="text1"/>
              </w:rPr>
            </w:pPr>
          </w:p>
        </w:tc>
        <w:tc>
          <w:tcPr>
            <w:tcW w:w="910" w:type="dxa"/>
            <w:gridSpan w:val="2"/>
          </w:tcPr>
          <w:p w14:paraId="07F49A83" w14:textId="77777777" w:rsidR="007A3F5B" w:rsidRPr="00397DF6" w:rsidRDefault="007A3F5B" w:rsidP="007A3F5B">
            <w:pPr>
              <w:spacing w:after="0" w:line="240" w:lineRule="auto"/>
              <w:jc w:val="center"/>
            </w:pPr>
            <w:r w:rsidRPr="00397DF6">
              <w:t>216</w:t>
            </w:r>
          </w:p>
          <w:p w14:paraId="461D22AB" w14:textId="77777777" w:rsidR="007A3F5B" w:rsidRPr="00397DF6" w:rsidRDefault="007A3F5B" w:rsidP="007A3F5B">
            <w:pPr>
              <w:spacing w:after="0" w:line="240" w:lineRule="auto"/>
              <w:jc w:val="center"/>
              <w:rPr>
                <w:color w:val="000000" w:themeColor="text1"/>
              </w:rPr>
            </w:pPr>
          </w:p>
        </w:tc>
        <w:tc>
          <w:tcPr>
            <w:tcW w:w="2037" w:type="dxa"/>
            <w:gridSpan w:val="2"/>
          </w:tcPr>
          <w:p w14:paraId="66C7DD49" w14:textId="4DD83FB9" w:rsidR="007A3F5B" w:rsidRPr="00397DF6" w:rsidRDefault="007A3F5B" w:rsidP="007A3F5B">
            <w:pPr>
              <w:spacing w:after="0" w:line="240" w:lineRule="auto"/>
              <w:jc w:val="center"/>
              <w:rPr>
                <w:color w:val="000000" w:themeColor="text1"/>
              </w:rPr>
            </w:pPr>
            <w:r w:rsidRPr="00397DF6">
              <w:t>2.36 (1.01 – 3.71)</w:t>
            </w:r>
          </w:p>
        </w:tc>
        <w:tc>
          <w:tcPr>
            <w:tcW w:w="714" w:type="dxa"/>
          </w:tcPr>
          <w:p w14:paraId="1C811EFA" w14:textId="7C117585" w:rsidR="007A3F5B" w:rsidRPr="00397DF6" w:rsidRDefault="007A3F5B" w:rsidP="007A3F5B">
            <w:pPr>
              <w:spacing w:after="0" w:line="240" w:lineRule="auto"/>
              <w:jc w:val="center"/>
              <w:rPr>
                <w:color w:val="000000" w:themeColor="text1"/>
              </w:rPr>
            </w:pPr>
            <w:r w:rsidRPr="00397DF6">
              <w:t>0.60</w:t>
            </w:r>
          </w:p>
        </w:tc>
      </w:tr>
      <w:tr w:rsidR="007A3F5B" w:rsidRPr="00397DF6" w14:paraId="6961545A" w14:textId="77777777" w:rsidTr="007A3F5B">
        <w:trPr>
          <w:jc w:val="center"/>
        </w:trPr>
        <w:tc>
          <w:tcPr>
            <w:tcW w:w="1792" w:type="dxa"/>
            <w:tcBorders>
              <w:bottom w:val="single" w:sz="4" w:space="0" w:color="auto"/>
            </w:tcBorders>
          </w:tcPr>
          <w:p w14:paraId="44D65CF0" w14:textId="77777777" w:rsidR="007A3F5B" w:rsidRPr="00397DF6" w:rsidRDefault="007A3F5B" w:rsidP="007A3F5B">
            <w:pPr>
              <w:spacing w:after="0" w:line="240" w:lineRule="auto"/>
              <w:jc w:val="center"/>
              <w:rPr>
                <w:b/>
                <w:bCs/>
              </w:rPr>
            </w:pPr>
            <w:r w:rsidRPr="00397DF6">
              <w:t>Ionised calcium</w:t>
            </w:r>
          </w:p>
          <w:p w14:paraId="04BDC92A" w14:textId="6EB83322" w:rsidR="007A3F5B" w:rsidRPr="00397DF6" w:rsidRDefault="007A3F5B" w:rsidP="007A3F5B">
            <w:pPr>
              <w:spacing w:after="0" w:line="240" w:lineRule="auto"/>
              <w:jc w:val="center"/>
              <w:rPr>
                <w:color w:val="000000" w:themeColor="text1"/>
              </w:rPr>
            </w:pPr>
            <w:r w:rsidRPr="00397DF6">
              <w:t>(mmol/l)</w:t>
            </w:r>
          </w:p>
        </w:tc>
        <w:tc>
          <w:tcPr>
            <w:tcW w:w="985" w:type="dxa"/>
            <w:gridSpan w:val="2"/>
            <w:tcBorders>
              <w:bottom w:val="single" w:sz="4" w:space="0" w:color="auto"/>
            </w:tcBorders>
          </w:tcPr>
          <w:p w14:paraId="2B8E984A" w14:textId="77777777" w:rsidR="007A3F5B" w:rsidRPr="00397DF6" w:rsidRDefault="007A3F5B" w:rsidP="007A3F5B">
            <w:pPr>
              <w:spacing w:after="0" w:line="240" w:lineRule="auto"/>
              <w:jc w:val="center"/>
            </w:pPr>
            <w:r w:rsidRPr="00397DF6">
              <w:t>15</w:t>
            </w:r>
          </w:p>
          <w:p w14:paraId="7FDB0BD2" w14:textId="77777777" w:rsidR="007A3F5B" w:rsidRPr="00397DF6" w:rsidRDefault="007A3F5B" w:rsidP="007A3F5B">
            <w:pPr>
              <w:spacing w:after="0" w:line="240" w:lineRule="auto"/>
              <w:jc w:val="center"/>
              <w:rPr>
                <w:color w:val="000000" w:themeColor="text1"/>
              </w:rPr>
            </w:pPr>
          </w:p>
        </w:tc>
        <w:tc>
          <w:tcPr>
            <w:tcW w:w="2050" w:type="dxa"/>
            <w:gridSpan w:val="2"/>
            <w:tcBorders>
              <w:bottom w:val="single" w:sz="4" w:space="0" w:color="auto"/>
            </w:tcBorders>
          </w:tcPr>
          <w:p w14:paraId="187508F4" w14:textId="77777777" w:rsidR="007A3F5B" w:rsidRPr="00397DF6" w:rsidRDefault="007A3F5B" w:rsidP="007A3F5B">
            <w:pPr>
              <w:spacing w:after="0" w:line="240" w:lineRule="auto"/>
              <w:jc w:val="center"/>
            </w:pPr>
            <w:r w:rsidRPr="00397DF6">
              <w:t>1.6 (1.25-2.22)</w:t>
            </w:r>
          </w:p>
          <w:p w14:paraId="11618701" w14:textId="77777777" w:rsidR="007A3F5B" w:rsidRPr="00397DF6" w:rsidRDefault="007A3F5B" w:rsidP="007A3F5B">
            <w:pPr>
              <w:spacing w:after="0" w:line="240" w:lineRule="auto"/>
              <w:jc w:val="center"/>
              <w:rPr>
                <w:color w:val="000000" w:themeColor="text1"/>
              </w:rPr>
            </w:pPr>
          </w:p>
        </w:tc>
        <w:tc>
          <w:tcPr>
            <w:tcW w:w="910" w:type="dxa"/>
            <w:gridSpan w:val="2"/>
            <w:tcBorders>
              <w:bottom w:val="single" w:sz="4" w:space="0" w:color="auto"/>
            </w:tcBorders>
          </w:tcPr>
          <w:p w14:paraId="5CE549B6" w14:textId="77777777" w:rsidR="007A3F5B" w:rsidRPr="00397DF6" w:rsidRDefault="007A3F5B" w:rsidP="007A3F5B">
            <w:pPr>
              <w:spacing w:after="0" w:line="240" w:lineRule="auto"/>
              <w:jc w:val="center"/>
            </w:pPr>
            <w:r w:rsidRPr="00397DF6">
              <w:t>8</w:t>
            </w:r>
          </w:p>
          <w:p w14:paraId="6584F3D3" w14:textId="77777777" w:rsidR="007A3F5B" w:rsidRPr="00397DF6" w:rsidRDefault="007A3F5B" w:rsidP="007A3F5B">
            <w:pPr>
              <w:spacing w:after="0" w:line="240" w:lineRule="auto"/>
              <w:jc w:val="center"/>
              <w:rPr>
                <w:color w:val="000000" w:themeColor="text1"/>
              </w:rPr>
            </w:pPr>
          </w:p>
        </w:tc>
        <w:tc>
          <w:tcPr>
            <w:tcW w:w="2037" w:type="dxa"/>
            <w:gridSpan w:val="2"/>
            <w:tcBorders>
              <w:bottom w:val="single" w:sz="4" w:space="0" w:color="auto"/>
            </w:tcBorders>
          </w:tcPr>
          <w:p w14:paraId="388AC3EA" w14:textId="6349B97C" w:rsidR="007A3F5B" w:rsidRPr="00397DF6" w:rsidRDefault="007A3F5B" w:rsidP="007A3F5B">
            <w:pPr>
              <w:spacing w:after="0" w:line="240" w:lineRule="auto"/>
              <w:jc w:val="center"/>
              <w:rPr>
                <w:color w:val="000000" w:themeColor="text1"/>
              </w:rPr>
            </w:pPr>
            <w:r w:rsidRPr="00397DF6">
              <w:t>1.53 (0.61 – 2.02)</w:t>
            </w:r>
          </w:p>
        </w:tc>
        <w:tc>
          <w:tcPr>
            <w:tcW w:w="714" w:type="dxa"/>
            <w:tcBorders>
              <w:bottom w:val="single" w:sz="4" w:space="0" w:color="auto"/>
            </w:tcBorders>
          </w:tcPr>
          <w:p w14:paraId="3E8AAED1" w14:textId="1E5DB93E" w:rsidR="007A3F5B" w:rsidRPr="00397DF6" w:rsidRDefault="007A3F5B" w:rsidP="007A3F5B">
            <w:pPr>
              <w:spacing w:after="0" w:line="240" w:lineRule="auto"/>
              <w:jc w:val="center"/>
              <w:rPr>
                <w:color w:val="000000" w:themeColor="text1"/>
              </w:rPr>
            </w:pPr>
            <w:r w:rsidRPr="00397DF6">
              <w:t>0.61</w:t>
            </w:r>
          </w:p>
        </w:tc>
      </w:tr>
      <w:tr w:rsidR="007A3F5B" w:rsidRPr="00397DF6" w14:paraId="5622C53F" w14:textId="77777777" w:rsidTr="00953F98">
        <w:trPr>
          <w:jc w:val="center"/>
        </w:trPr>
        <w:tc>
          <w:tcPr>
            <w:tcW w:w="8488" w:type="dxa"/>
            <w:gridSpan w:val="10"/>
            <w:tcBorders>
              <w:top w:val="single" w:sz="4" w:space="0" w:color="auto"/>
              <w:left w:val="nil"/>
              <w:bottom w:val="nil"/>
              <w:right w:val="nil"/>
            </w:tcBorders>
          </w:tcPr>
          <w:p w14:paraId="0B1AA041" w14:textId="77777777" w:rsidR="007A3F5B" w:rsidRPr="00397DF6" w:rsidRDefault="007A3F5B" w:rsidP="007A3F5B">
            <w:pPr>
              <w:spacing w:after="0" w:line="240" w:lineRule="auto"/>
              <w:rPr>
                <w:b/>
                <w:bCs/>
                <w:sz w:val="21"/>
                <w:szCs w:val="21"/>
              </w:rPr>
            </w:pPr>
            <w:r w:rsidRPr="00397DF6">
              <w:rPr>
                <w:b/>
                <w:bCs/>
                <w:sz w:val="21"/>
                <w:szCs w:val="21"/>
              </w:rPr>
              <w:t>The number of cats for which the parameter was found in the medical record is noted (N)</w:t>
            </w:r>
          </w:p>
          <w:p w14:paraId="178283C1" w14:textId="77777777" w:rsidR="007A3F5B" w:rsidRPr="00397DF6" w:rsidRDefault="007A3F5B" w:rsidP="007A3F5B">
            <w:pPr>
              <w:spacing w:after="0" w:line="240" w:lineRule="auto"/>
              <w:rPr>
                <w:b/>
                <w:bCs/>
                <w:sz w:val="21"/>
                <w:szCs w:val="21"/>
              </w:rPr>
            </w:pPr>
            <w:r w:rsidRPr="00397DF6">
              <w:rPr>
                <w:b/>
                <w:bCs/>
                <w:sz w:val="21"/>
                <w:szCs w:val="21"/>
              </w:rPr>
              <w:t>(*) highlights features with statistical significance on analysis</w:t>
            </w:r>
          </w:p>
          <w:p w14:paraId="011A38B0" w14:textId="77777777" w:rsidR="007A3F5B" w:rsidRPr="00397DF6" w:rsidRDefault="007A3F5B" w:rsidP="007A3F5B">
            <w:pPr>
              <w:spacing w:after="0" w:line="240" w:lineRule="auto"/>
              <w:jc w:val="both"/>
              <w:rPr>
                <w:b/>
                <w:bCs/>
                <w:sz w:val="21"/>
                <w:szCs w:val="21"/>
              </w:rPr>
            </w:pPr>
            <w:r w:rsidRPr="00397DF6">
              <w:rPr>
                <w:b/>
                <w:bCs/>
                <w:sz w:val="21"/>
                <w:szCs w:val="21"/>
              </w:rPr>
              <w:t>USG – urine specific gravity</w:t>
            </w:r>
          </w:p>
          <w:p w14:paraId="011678BE" w14:textId="5CDC0E37" w:rsidR="007A3F5B" w:rsidRPr="00397DF6" w:rsidRDefault="007A3F5B" w:rsidP="007A3F5B">
            <w:pPr>
              <w:spacing w:after="0" w:line="240" w:lineRule="auto"/>
              <w:jc w:val="both"/>
              <w:rPr>
                <w:color w:val="000000" w:themeColor="text1"/>
              </w:rPr>
            </w:pPr>
          </w:p>
        </w:tc>
      </w:tr>
      <w:tr w:rsidR="00953F98" w:rsidRPr="00397DF6" w14:paraId="1CBA10F6" w14:textId="77777777" w:rsidTr="00953F98">
        <w:tblPrEx>
          <w:jc w:val="left"/>
        </w:tblPrEx>
        <w:tc>
          <w:tcPr>
            <w:tcW w:w="8488" w:type="dxa"/>
            <w:gridSpan w:val="10"/>
            <w:tcBorders>
              <w:top w:val="nil"/>
              <w:left w:val="nil"/>
              <w:bottom w:val="single" w:sz="4" w:space="0" w:color="auto"/>
              <w:right w:val="nil"/>
            </w:tcBorders>
          </w:tcPr>
          <w:p w14:paraId="14AF1B61" w14:textId="0C100A2A" w:rsidR="00953F98" w:rsidRPr="00397DF6" w:rsidRDefault="00953F98" w:rsidP="00953F98">
            <w:pPr>
              <w:spacing w:after="0" w:line="240" w:lineRule="auto"/>
              <w:jc w:val="center"/>
              <w:rPr>
                <w:color w:val="000000" w:themeColor="text1"/>
              </w:rPr>
            </w:pPr>
            <w:r w:rsidRPr="00397DF6">
              <w:rPr>
                <w:b/>
                <w:bCs/>
                <w:color w:val="000000" w:themeColor="text1"/>
              </w:rPr>
              <w:t>Table 4: Results of univariable conditional logistic regression showing association of categorical variables with the presence of a medullary rim sign in 486 cats</w:t>
            </w:r>
            <w:r w:rsidRPr="00397DF6">
              <w:rPr>
                <w:color w:val="000000" w:themeColor="text1"/>
              </w:rPr>
              <w:t>.</w:t>
            </w:r>
          </w:p>
        </w:tc>
      </w:tr>
      <w:tr w:rsidR="00953F98" w:rsidRPr="00397DF6" w14:paraId="354267EE" w14:textId="77777777" w:rsidTr="00953F98">
        <w:tblPrEx>
          <w:jc w:val="left"/>
        </w:tblPrEx>
        <w:tc>
          <w:tcPr>
            <w:tcW w:w="2410" w:type="dxa"/>
            <w:gridSpan w:val="2"/>
            <w:tcBorders>
              <w:top w:val="single" w:sz="4" w:space="0" w:color="auto"/>
              <w:right w:val="nil"/>
            </w:tcBorders>
            <w:shd w:val="clear" w:color="auto" w:fill="767171" w:themeFill="background2" w:themeFillShade="80"/>
          </w:tcPr>
          <w:p w14:paraId="2929741A" w14:textId="3B756FA9"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Variable</w:t>
            </w:r>
          </w:p>
        </w:tc>
        <w:tc>
          <w:tcPr>
            <w:tcW w:w="1701" w:type="dxa"/>
            <w:gridSpan w:val="2"/>
            <w:tcBorders>
              <w:top w:val="single" w:sz="4" w:space="0" w:color="auto"/>
              <w:left w:val="nil"/>
              <w:right w:val="nil"/>
            </w:tcBorders>
            <w:shd w:val="clear" w:color="auto" w:fill="767171" w:themeFill="background2" w:themeFillShade="80"/>
          </w:tcPr>
          <w:p w14:paraId="234979F1" w14:textId="77777777" w:rsidR="00953F98" w:rsidRPr="00397DF6" w:rsidRDefault="00953F98" w:rsidP="00953F98">
            <w:pPr>
              <w:spacing w:after="0" w:line="240" w:lineRule="auto"/>
              <w:jc w:val="center"/>
              <w:rPr>
                <w:rFonts w:eastAsia="Times New Roman" w:cs="Times New Roman"/>
                <w:color w:val="000000"/>
                <w:lang w:eastAsia="en-GB"/>
              </w:rPr>
            </w:pPr>
            <w:r w:rsidRPr="00397DF6">
              <w:rPr>
                <w:rFonts w:eastAsia="Times New Roman" w:cs="Times New Roman"/>
                <w:color w:val="000000"/>
                <w:lang w:eastAsia="en-GB"/>
              </w:rPr>
              <w:t>MRS group</w:t>
            </w:r>
          </w:p>
          <w:p w14:paraId="3657CEE8" w14:textId="54D7E7F8"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n=243</w:t>
            </w:r>
          </w:p>
        </w:tc>
        <w:tc>
          <w:tcPr>
            <w:tcW w:w="1559" w:type="dxa"/>
            <w:gridSpan w:val="2"/>
            <w:tcBorders>
              <w:top w:val="single" w:sz="4" w:space="0" w:color="auto"/>
              <w:left w:val="nil"/>
              <w:right w:val="nil"/>
            </w:tcBorders>
            <w:shd w:val="clear" w:color="auto" w:fill="767171" w:themeFill="background2" w:themeFillShade="80"/>
          </w:tcPr>
          <w:p w14:paraId="79EAF1A1" w14:textId="77777777" w:rsidR="00953F98" w:rsidRPr="00397DF6" w:rsidRDefault="00953F98" w:rsidP="00953F98">
            <w:pPr>
              <w:spacing w:after="0" w:line="240" w:lineRule="auto"/>
              <w:jc w:val="center"/>
              <w:rPr>
                <w:rFonts w:eastAsia="Times New Roman" w:cs="Times New Roman"/>
                <w:color w:val="000000"/>
                <w:lang w:eastAsia="en-GB"/>
              </w:rPr>
            </w:pPr>
            <w:r w:rsidRPr="00397DF6">
              <w:rPr>
                <w:rFonts w:eastAsia="Times New Roman" w:cs="Times New Roman"/>
                <w:color w:val="000000"/>
                <w:lang w:eastAsia="en-GB"/>
              </w:rPr>
              <w:t>Control Group</w:t>
            </w:r>
          </w:p>
          <w:p w14:paraId="61A95C5E" w14:textId="454493D7"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n=243</w:t>
            </w:r>
          </w:p>
        </w:tc>
        <w:tc>
          <w:tcPr>
            <w:tcW w:w="1560" w:type="dxa"/>
            <w:gridSpan w:val="2"/>
            <w:tcBorders>
              <w:top w:val="single" w:sz="4" w:space="0" w:color="auto"/>
              <w:left w:val="nil"/>
              <w:right w:val="nil"/>
            </w:tcBorders>
            <w:shd w:val="clear" w:color="auto" w:fill="767171" w:themeFill="background2" w:themeFillShade="80"/>
          </w:tcPr>
          <w:p w14:paraId="394963EE" w14:textId="72E87DBD"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OR (95% CI)</w:t>
            </w:r>
          </w:p>
        </w:tc>
        <w:tc>
          <w:tcPr>
            <w:tcW w:w="1258" w:type="dxa"/>
            <w:gridSpan w:val="2"/>
            <w:tcBorders>
              <w:top w:val="single" w:sz="4" w:space="0" w:color="auto"/>
              <w:left w:val="nil"/>
            </w:tcBorders>
            <w:shd w:val="clear" w:color="auto" w:fill="767171" w:themeFill="background2" w:themeFillShade="80"/>
          </w:tcPr>
          <w:p w14:paraId="4F8B7CDF" w14:textId="5C2CA54F"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P-value</w:t>
            </w:r>
          </w:p>
        </w:tc>
      </w:tr>
      <w:tr w:rsidR="00953F98" w:rsidRPr="00397DF6" w14:paraId="0F37541D" w14:textId="77777777" w:rsidTr="00953F98">
        <w:tblPrEx>
          <w:jc w:val="left"/>
        </w:tblPrEx>
        <w:tc>
          <w:tcPr>
            <w:tcW w:w="2410" w:type="dxa"/>
            <w:gridSpan w:val="2"/>
            <w:tcBorders>
              <w:right w:val="nil"/>
            </w:tcBorders>
            <w:shd w:val="clear" w:color="auto" w:fill="D0CECE" w:themeFill="background2" w:themeFillShade="E6"/>
          </w:tcPr>
          <w:p w14:paraId="37CEA609" w14:textId="77777777" w:rsidR="00953F98" w:rsidRPr="00397DF6" w:rsidRDefault="00953F98" w:rsidP="00953F98">
            <w:pPr>
              <w:spacing w:after="0" w:line="240" w:lineRule="auto"/>
              <w:rPr>
                <w:rFonts w:eastAsia="Times New Roman" w:cs="Times New Roman"/>
                <w:b/>
                <w:bCs/>
                <w:color w:val="000000"/>
                <w:lang w:eastAsia="en-GB"/>
              </w:rPr>
            </w:pPr>
            <w:r w:rsidRPr="00397DF6">
              <w:rPr>
                <w:rFonts w:eastAsia="Times New Roman" w:cs="Times New Roman"/>
                <w:color w:val="000000"/>
                <w:lang w:eastAsia="en-GB"/>
              </w:rPr>
              <w:t>Azotaemic renal disease</w:t>
            </w:r>
          </w:p>
          <w:p w14:paraId="4F99E509" w14:textId="0DC4750C"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(CKD stage 2-4)</w:t>
            </w:r>
          </w:p>
        </w:tc>
        <w:tc>
          <w:tcPr>
            <w:tcW w:w="1701" w:type="dxa"/>
            <w:gridSpan w:val="2"/>
            <w:tcBorders>
              <w:left w:val="nil"/>
              <w:right w:val="nil"/>
            </w:tcBorders>
            <w:shd w:val="clear" w:color="auto" w:fill="D0CECE" w:themeFill="background2" w:themeFillShade="E6"/>
          </w:tcPr>
          <w:p w14:paraId="5DF4605C" w14:textId="44CB15AA"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46</w:t>
            </w:r>
          </w:p>
        </w:tc>
        <w:tc>
          <w:tcPr>
            <w:tcW w:w="1559" w:type="dxa"/>
            <w:gridSpan w:val="2"/>
            <w:tcBorders>
              <w:left w:val="nil"/>
              <w:right w:val="nil"/>
            </w:tcBorders>
            <w:shd w:val="clear" w:color="auto" w:fill="D0CECE" w:themeFill="background2" w:themeFillShade="E6"/>
          </w:tcPr>
          <w:p w14:paraId="03219E50" w14:textId="3E0AFF76"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24</w:t>
            </w:r>
          </w:p>
        </w:tc>
        <w:tc>
          <w:tcPr>
            <w:tcW w:w="1560" w:type="dxa"/>
            <w:gridSpan w:val="2"/>
            <w:tcBorders>
              <w:left w:val="nil"/>
              <w:right w:val="nil"/>
            </w:tcBorders>
            <w:shd w:val="clear" w:color="auto" w:fill="D0CECE" w:themeFill="background2" w:themeFillShade="E6"/>
          </w:tcPr>
          <w:p w14:paraId="3BC32453" w14:textId="46F73080"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2.3 (1.3-4.3)</w:t>
            </w:r>
          </w:p>
        </w:tc>
        <w:tc>
          <w:tcPr>
            <w:tcW w:w="1258" w:type="dxa"/>
            <w:gridSpan w:val="2"/>
            <w:tcBorders>
              <w:left w:val="nil"/>
            </w:tcBorders>
            <w:shd w:val="clear" w:color="auto" w:fill="D0CECE" w:themeFill="background2" w:themeFillShade="E6"/>
          </w:tcPr>
          <w:p w14:paraId="48556603" w14:textId="140C8827"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0.006*</w:t>
            </w:r>
          </w:p>
        </w:tc>
      </w:tr>
      <w:tr w:rsidR="00953F98" w:rsidRPr="00397DF6" w14:paraId="35A86553" w14:textId="77777777" w:rsidTr="00953F98">
        <w:tblPrEx>
          <w:jc w:val="left"/>
        </w:tblPrEx>
        <w:tc>
          <w:tcPr>
            <w:tcW w:w="2410" w:type="dxa"/>
            <w:gridSpan w:val="2"/>
            <w:tcBorders>
              <w:right w:val="nil"/>
            </w:tcBorders>
            <w:shd w:val="clear" w:color="auto" w:fill="D0CECE" w:themeFill="background2" w:themeFillShade="E6"/>
          </w:tcPr>
          <w:p w14:paraId="58A299E6" w14:textId="3FCFF7FD"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Proteinuria</w:t>
            </w:r>
          </w:p>
        </w:tc>
        <w:tc>
          <w:tcPr>
            <w:tcW w:w="1701" w:type="dxa"/>
            <w:gridSpan w:val="2"/>
            <w:tcBorders>
              <w:left w:val="nil"/>
              <w:right w:val="nil"/>
            </w:tcBorders>
            <w:shd w:val="clear" w:color="auto" w:fill="D0CECE" w:themeFill="background2" w:themeFillShade="E6"/>
          </w:tcPr>
          <w:p w14:paraId="70F703B0" w14:textId="28698B1D"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40</w:t>
            </w:r>
          </w:p>
        </w:tc>
        <w:tc>
          <w:tcPr>
            <w:tcW w:w="1559" w:type="dxa"/>
            <w:gridSpan w:val="2"/>
            <w:tcBorders>
              <w:left w:val="nil"/>
              <w:right w:val="nil"/>
            </w:tcBorders>
            <w:shd w:val="clear" w:color="auto" w:fill="D0CECE" w:themeFill="background2" w:themeFillShade="E6"/>
          </w:tcPr>
          <w:p w14:paraId="4F556FCC" w14:textId="740AA815"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48</w:t>
            </w:r>
          </w:p>
        </w:tc>
        <w:tc>
          <w:tcPr>
            <w:tcW w:w="1560" w:type="dxa"/>
            <w:gridSpan w:val="2"/>
            <w:tcBorders>
              <w:left w:val="nil"/>
              <w:right w:val="nil"/>
            </w:tcBorders>
            <w:shd w:val="clear" w:color="auto" w:fill="D0CECE" w:themeFill="background2" w:themeFillShade="E6"/>
          </w:tcPr>
          <w:p w14:paraId="1BAEBE80" w14:textId="57DF1195"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0.76 (0.37-1.6)</w:t>
            </w:r>
          </w:p>
        </w:tc>
        <w:tc>
          <w:tcPr>
            <w:tcW w:w="1258" w:type="dxa"/>
            <w:gridSpan w:val="2"/>
            <w:tcBorders>
              <w:left w:val="nil"/>
            </w:tcBorders>
            <w:shd w:val="clear" w:color="auto" w:fill="D0CECE" w:themeFill="background2" w:themeFillShade="E6"/>
          </w:tcPr>
          <w:p w14:paraId="19CF02BA" w14:textId="23B266F5"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0.47</w:t>
            </w:r>
          </w:p>
        </w:tc>
      </w:tr>
      <w:tr w:rsidR="00953F98" w:rsidRPr="00397DF6" w14:paraId="0714BC94" w14:textId="77777777" w:rsidTr="00953F98">
        <w:tblPrEx>
          <w:jc w:val="left"/>
        </w:tblPrEx>
        <w:tc>
          <w:tcPr>
            <w:tcW w:w="2410" w:type="dxa"/>
            <w:gridSpan w:val="2"/>
            <w:tcBorders>
              <w:right w:val="nil"/>
            </w:tcBorders>
            <w:shd w:val="clear" w:color="auto" w:fill="D0CECE" w:themeFill="background2" w:themeFillShade="E6"/>
          </w:tcPr>
          <w:p w14:paraId="1843ED22" w14:textId="0E249914"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Hypercalcaemia</w:t>
            </w:r>
          </w:p>
        </w:tc>
        <w:tc>
          <w:tcPr>
            <w:tcW w:w="1701" w:type="dxa"/>
            <w:gridSpan w:val="2"/>
            <w:tcBorders>
              <w:left w:val="nil"/>
              <w:right w:val="nil"/>
            </w:tcBorders>
            <w:shd w:val="clear" w:color="auto" w:fill="D0CECE" w:themeFill="background2" w:themeFillShade="E6"/>
          </w:tcPr>
          <w:p w14:paraId="00ECEBE0" w14:textId="2D11401A"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40</w:t>
            </w:r>
          </w:p>
        </w:tc>
        <w:tc>
          <w:tcPr>
            <w:tcW w:w="1559" w:type="dxa"/>
            <w:gridSpan w:val="2"/>
            <w:tcBorders>
              <w:left w:val="nil"/>
              <w:right w:val="nil"/>
            </w:tcBorders>
            <w:shd w:val="clear" w:color="auto" w:fill="D0CECE" w:themeFill="background2" w:themeFillShade="E6"/>
          </w:tcPr>
          <w:p w14:paraId="1C219E89" w14:textId="09D4E2E4"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36</w:t>
            </w:r>
          </w:p>
        </w:tc>
        <w:tc>
          <w:tcPr>
            <w:tcW w:w="1560" w:type="dxa"/>
            <w:gridSpan w:val="2"/>
            <w:tcBorders>
              <w:left w:val="nil"/>
              <w:right w:val="nil"/>
            </w:tcBorders>
            <w:shd w:val="clear" w:color="auto" w:fill="D0CECE" w:themeFill="background2" w:themeFillShade="E6"/>
          </w:tcPr>
          <w:p w14:paraId="50CB9D0D" w14:textId="4710F635"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1.0 (0.62-1.7)</w:t>
            </w:r>
          </w:p>
        </w:tc>
        <w:tc>
          <w:tcPr>
            <w:tcW w:w="1258" w:type="dxa"/>
            <w:gridSpan w:val="2"/>
            <w:tcBorders>
              <w:left w:val="nil"/>
            </w:tcBorders>
            <w:shd w:val="clear" w:color="auto" w:fill="D0CECE" w:themeFill="background2" w:themeFillShade="E6"/>
          </w:tcPr>
          <w:p w14:paraId="2E54D24E" w14:textId="70C21DA0"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0.90</w:t>
            </w:r>
          </w:p>
        </w:tc>
      </w:tr>
      <w:tr w:rsidR="00953F98" w:rsidRPr="00397DF6" w14:paraId="6E18E00F" w14:textId="77777777" w:rsidTr="00953F98">
        <w:tblPrEx>
          <w:jc w:val="left"/>
        </w:tblPrEx>
        <w:tc>
          <w:tcPr>
            <w:tcW w:w="2410" w:type="dxa"/>
            <w:gridSpan w:val="2"/>
            <w:tcBorders>
              <w:right w:val="nil"/>
            </w:tcBorders>
            <w:shd w:val="clear" w:color="auto" w:fill="D0CECE" w:themeFill="background2" w:themeFillShade="E6"/>
          </w:tcPr>
          <w:p w14:paraId="41931CC2" w14:textId="61F7832D"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Azotaemia</w:t>
            </w:r>
          </w:p>
        </w:tc>
        <w:tc>
          <w:tcPr>
            <w:tcW w:w="1701" w:type="dxa"/>
            <w:gridSpan w:val="2"/>
            <w:tcBorders>
              <w:left w:val="nil"/>
              <w:right w:val="nil"/>
            </w:tcBorders>
            <w:shd w:val="clear" w:color="auto" w:fill="D0CECE" w:themeFill="background2" w:themeFillShade="E6"/>
          </w:tcPr>
          <w:p w14:paraId="43C311A6" w14:textId="6F703F85"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172</w:t>
            </w:r>
          </w:p>
        </w:tc>
        <w:tc>
          <w:tcPr>
            <w:tcW w:w="1559" w:type="dxa"/>
            <w:gridSpan w:val="2"/>
            <w:tcBorders>
              <w:left w:val="nil"/>
              <w:right w:val="nil"/>
            </w:tcBorders>
            <w:shd w:val="clear" w:color="auto" w:fill="D0CECE" w:themeFill="background2" w:themeFillShade="E6"/>
          </w:tcPr>
          <w:p w14:paraId="2D88D89C" w14:textId="4041B9EB"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151</w:t>
            </w:r>
          </w:p>
        </w:tc>
        <w:tc>
          <w:tcPr>
            <w:tcW w:w="1560" w:type="dxa"/>
            <w:gridSpan w:val="2"/>
            <w:tcBorders>
              <w:left w:val="nil"/>
              <w:right w:val="nil"/>
            </w:tcBorders>
            <w:shd w:val="clear" w:color="auto" w:fill="D0CECE" w:themeFill="background2" w:themeFillShade="E6"/>
          </w:tcPr>
          <w:p w14:paraId="75EAA133" w14:textId="348635BA"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1.1 (0.75-1.7)</w:t>
            </w:r>
          </w:p>
        </w:tc>
        <w:tc>
          <w:tcPr>
            <w:tcW w:w="1258" w:type="dxa"/>
            <w:gridSpan w:val="2"/>
            <w:tcBorders>
              <w:left w:val="nil"/>
            </w:tcBorders>
            <w:shd w:val="clear" w:color="auto" w:fill="D0CECE" w:themeFill="background2" w:themeFillShade="E6"/>
          </w:tcPr>
          <w:p w14:paraId="45371B23" w14:textId="1BC7F3BE"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0.52</w:t>
            </w:r>
          </w:p>
        </w:tc>
      </w:tr>
      <w:tr w:rsidR="00953F98" w:rsidRPr="00397DF6" w14:paraId="1651A468" w14:textId="77777777" w:rsidTr="00953F98">
        <w:tblPrEx>
          <w:jc w:val="left"/>
        </w:tblPrEx>
        <w:tc>
          <w:tcPr>
            <w:tcW w:w="2410" w:type="dxa"/>
            <w:gridSpan w:val="2"/>
            <w:tcBorders>
              <w:right w:val="nil"/>
            </w:tcBorders>
            <w:shd w:val="clear" w:color="auto" w:fill="D0CECE" w:themeFill="background2" w:themeFillShade="E6"/>
          </w:tcPr>
          <w:p w14:paraId="4B589131" w14:textId="60DE8B53"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Azotaemia class</w:t>
            </w:r>
          </w:p>
        </w:tc>
        <w:tc>
          <w:tcPr>
            <w:tcW w:w="1701" w:type="dxa"/>
            <w:gridSpan w:val="2"/>
            <w:tcBorders>
              <w:left w:val="nil"/>
              <w:right w:val="nil"/>
            </w:tcBorders>
            <w:shd w:val="clear" w:color="auto" w:fill="D0CECE" w:themeFill="background2" w:themeFillShade="E6"/>
          </w:tcPr>
          <w:p w14:paraId="1FC6D474" w14:textId="77777777" w:rsidR="00953F98" w:rsidRPr="00397DF6" w:rsidRDefault="00953F98" w:rsidP="00953F98">
            <w:pPr>
              <w:spacing w:after="0" w:line="240" w:lineRule="auto"/>
              <w:jc w:val="center"/>
              <w:rPr>
                <w:color w:val="000000" w:themeColor="text1"/>
              </w:rPr>
            </w:pPr>
          </w:p>
        </w:tc>
        <w:tc>
          <w:tcPr>
            <w:tcW w:w="1559" w:type="dxa"/>
            <w:gridSpan w:val="2"/>
            <w:tcBorders>
              <w:left w:val="nil"/>
              <w:right w:val="nil"/>
            </w:tcBorders>
            <w:shd w:val="clear" w:color="auto" w:fill="D0CECE" w:themeFill="background2" w:themeFillShade="E6"/>
          </w:tcPr>
          <w:p w14:paraId="29D11CD7" w14:textId="77777777" w:rsidR="00953F98" w:rsidRPr="00397DF6" w:rsidRDefault="00953F98" w:rsidP="00953F98">
            <w:pPr>
              <w:spacing w:after="0" w:line="240" w:lineRule="auto"/>
              <w:jc w:val="center"/>
              <w:rPr>
                <w:color w:val="000000" w:themeColor="text1"/>
              </w:rPr>
            </w:pPr>
          </w:p>
        </w:tc>
        <w:tc>
          <w:tcPr>
            <w:tcW w:w="1560" w:type="dxa"/>
            <w:gridSpan w:val="2"/>
            <w:tcBorders>
              <w:left w:val="nil"/>
              <w:right w:val="nil"/>
            </w:tcBorders>
            <w:shd w:val="clear" w:color="auto" w:fill="D0CECE" w:themeFill="background2" w:themeFillShade="E6"/>
          </w:tcPr>
          <w:p w14:paraId="564C2E82" w14:textId="5493DE0C"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(Ref)</w:t>
            </w:r>
          </w:p>
        </w:tc>
        <w:tc>
          <w:tcPr>
            <w:tcW w:w="1258" w:type="dxa"/>
            <w:gridSpan w:val="2"/>
            <w:tcBorders>
              <w:left w:val="nil"/>
            </w:tcBorders>
            <w:shd w:val="clear" w:color="auto" w:fill="D0CECE" w:themeFill="background2" w:themeFillShade="E6"/>
          </w:tcPr>
          <w:p w14:paraId="43A1193A" w14:textId="47BA459B"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w:t>
            </w:r>
          </w:p>
        </w:tc>
      </w:tr>
      <w:tr w:rsidR="00953F98" w:rsidRPr="00397DF6" w14:paraId="44A2FF44" w14:textId="77777777" w:rsidTr="00953F98">
        <w:tblPrEx>
          <w:jc w:val="left"/>
        </w:tblPrEx>
        <w:tc>
          <w:tcPr>
            <w:tcW w:w="2410" w:type="dxa"/>
            <w:gridSpan w:val="2"/>
            <w:tcBorders>
              <w:right w:val="nil"/>
            </w:tcBorders>
          </w:tcPr>
          <w:p w14:paraId="551CF78E" w14:textId="500D1D94"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None</w:t>
            </w:r>
          </w:p>
        </w:tc>
        <w:tc>
          <w:tcPr>
            <w:tcW w:w="1701" w:type="dxa"/>
            <w:gridSpan w:val="2"/>
            <w:tcBorders>
              <w:left w:val="nil"/>
              <w:right w:val="nil"/>
            </w:tcBorders>
          </w:tcPr>
          <w:p w14:paraId="5351F141" w14:textId="2234A18A"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63</w:t>
            </w:r>
          </w:p>
        </w:tc>
        <w:tc>
          <w:tcPr>
            <w:tcW w:w="1559" w:type="dxa"/>
            <w:gridSpan w:val="2"/>
            <w:tcBorders>
              <w:left w:val="nil"/>
              <w:right w:val="nil"/>
            </w:tcBorders>
          </w:tcPr>
          <w:p w14:paraId="09A12F52" w14:textId="5825FEC0"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67</w:t>
            </w:r>
          </w:p>
        </w:tc>
        <w:tc>
          <w:tcPr>
            <w:tcW w:w="1560" w:type="dxa"/>
            <w:gridSpan w:val="2"/>
            <w:tcBorders>
              <w:left w:val="nil"/>
              <w:right w:val="nil"/>
            </w:tcBorders>
          </w:tcPr>
          <w:p w14:paraId="07A11510" w14:textId="44AB00DD"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(Ref)</w:t>
            </w:r>
          </w:p>
        </w:tc>
        <w:tc>
          <w:tcPr>
            <w:tcW w:w="1258" w:type="dxa"/>
            <w:gridSpan w:val="2"/>
            <w:tcBorders>
              <w:left w:val="nil"/>
            </w:tcBorders>
          </w:tcPr>
          <w:p w14:paraId="49B1CA19" w14:textId="6F4CF473"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w:t>
            </w:r>
          </w:p>
        </w:tc>
      </w:tr>
      <w:tr w:rsidR="00953F98" w:rsidRPr="00397DF6" w14:paraId="1AECD241" w14:textId="77777777" w:rsidTr="00953F98">
        <w:tblPrEx>
          <w:jc w:val="left"/>
        </w:tblPrEx>
        <w:tc>
          <w:tcPr>
            <w:tcW w:w="2410" w:type="dxa"/>
            <w:gridSpan w:val="2"/>
            <w:tcBorders>
              <w:right w:val="nil"/>
            </w:tcBorders>
          </w:tcPr>
          <w:p w14:paraId="3C27B9E8" w14:textId="764ADBA1"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Pre-renal</w:t>
            </w:r>
          </w:p>
        </w:tc>
        <w:tc>
          <w:tcPr>
            <w:tcW w:w="1701" w:type="dxa"/>
            <w:gridSpan w:val="2"/>
            <w:tcBorders>
              <w:left w:val="nil"/>
              <w:right w:val="nil"/>
            </w:tcBorders>
          </w:tcPr>
          <w:p w14:paraId="5B13C9D4" w14:textId="30D8B96F"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75</w:t>
            </w:r>
          </w:p>
        </w:tc>
        <w:tc>
          <w:tcPr>
            <w:tcW w:w="1559" w:type="dxa"/>
            <w:gridSpan w:val="2"/>
            <w:tcBorders>
              <w:left w:val="nil"/>
              <w:right w:val="nil"/>
            </w:tcBorders>
          </w:tcPr>
          <w:p w14:paraId="2132ADF9" w14:textId="054E9A3D"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71</w:t>
            </w:r>
          </w:p>
        </w:tc>
        <w:tc>
          <w:tcPr>
            <w:tcW w:w="1560" w:type="dxa"/>
            <w:gridSpan w:val="2"/>
            <w:tcBorders>
              <w:left w:val="nil"/>
              <w:right w:val="nil"/>
            </w:tcBorders>
          </w:tcPr>
          <w:p w14:paraId="3048E8C6" w14:textId="337FD181"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1.1 (0.66-1.8)</w:t>
            </w:r>
          </w:p>
        </w:tc>
        <w:tc>
          <w:tcPr>
            <w:tcW w:w="1258" w:type="dxa"/>
            <w:gridSpan w:val="2"/>
            <w:tcBorders>
              <w:left w:val="nil"/>
            </w:tcBorders>
          </w:tcPr>
          <w:p w14:paraId="7816BA0F" w14:textId="4995164F"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0.72</w:t>
            </w:r>
          </w:p>
        </w:tc>
      </w:tr>
      <w:tr w:rsidR="00953F98" w:rsidRPr="00397DF6" w14:paraId="4660DF96" w14:textId="77777777" w:rsidTr="00953F98">
        <w:tblPrEx>
          <w:jc w:val="left"/>
        </w:tblPrEx>
        <w:tc>
          <w:tcPr>
            <w:tcW w:w="2410" w:type="dxa"/>
            <w:gridSpan w:val="2"/>
            <w:tcBorders>
              <w:right w:val="nil"/>
            </w:tcBorders>
          </w:tcPr>
          <w:p w14:paraId="0A4AC462" w14:textId="7785A35F"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Renal</w:t>
            </w:r>
          </w:p>
        </w:tc>
        <w:tc>
          <w:tcPr>
            <w:tcW w:w="1701" w:type="dxa"/>
            <w:gridSpan w:val="2"/>
            <w:tcBorders>
              <w:left w:val="nil"/>
              <w:right w:val="nil"/>
            </w:tcBorders>
          </w:tcPr>
          <w:p w14:paraId="715CA2FD" w14:textId="5CD96913"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72</w:t>
            </w:r>
          </w:p>
        </w:tc>
        <w:tc>
          <w:tcPr>
            <w:tcW w:w="1559" w:type="dxa"/>
            <w:gridSpan w:val="2"/>
            <w:tcBorders>
              <w:left w:val="nil"/>
              <w:right w:val="nil"/>
            </w:tcBorders>
          </w:tcPr>
          <w:p w14:paraId="09E5B761" w14:textId="1BA0D798"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54</w:t>
            </w:r>
          </w:p>
        </w:tc>
        <w:tc>
          <w:tcPr>
            <w:tcW w:w="1560" w:type="dxa"/>
            <w:gridSpan w:val="2"/>
            <w:tcBorders>
              <w:left w:val="nil"/>
              <w:right w:val="nil"/>
            </w:tcBorders>
          </w:tcPr>
          <w:p w14:paraId="4CB8B444" w14:textId="047BA5F5"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1.5 (0.89-2.4)</w:t>
            </w:r>
          </w:p>
        </w:tc>
        <w:tc>
          <w:tcPr>
            <w:tcW w:w="1258" w:type="dxa"/>
            <w:gridSpan w:val="2"/>
            <w:tcBorders>
              <w:left w:val="nil"/>
            </w:tcBorders>
          </w:tcPr>
          <w:p w14:paraId="64E87F19" w14:textId="169A6346"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0.13</w:t>
            </w:r>
          </w:p>
        </w:tc>
      </w:tr>
      <w:tr w:rsidR="00953F98" w:rsidRPr="00397DF6" w14:paraId="30266BD1" w14:textId="77777777" w:rsidTr="00953F98">
        <w:tblPrEx>
          <w:jc w:val="left"/>
        </w:tblPrEx>
        <w:tc>
          <w:tcPr>
            <w:tcW w:w="2410" w:type="dxa"/>
            <w:gridSpan w:val="2"/>
            <w:tcBorders>
              <w:right w:val="nil"/>
            </w:tcBorders>
          </w:tcPr>
          <w:p w14:paraId="0D6E60DA" w14:textId="3BDF41E8"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lastRenderedPageBreak/>
              <w:t>Unknown</w:t>
            </w:r>
          </w:p>
        </w:tc>
        <w:tc>
          <w:tcPr>
            <w:tcW w:w="1701" w:type="dxa"/>
            <w:gridSpan w:val="2"/>
            <w:tcBorders>
              <w:left w:val="nil"/>
              <w:right w:val="nil"/>
            </w:tcBorders>
          </w:tcPr>
          <w:p w14:paraId="5E863920" w14:textId="7EF03413"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25</w:t>
            </w:r>
          </w:p>
        </w:tc>
        <w:tc>
          <w:tcPr>
            <w:tcW w:w="1559" w:type="dxa"/>
            <w:gridSpan w:val="2"/>
            <w:tcBorders>
              <w:left w:val="nil"/>
              <w:right w:val="nil"/>
            </w:tcBorders>
          </w:tcPr>
          <w:p w14:paraId="5E4A67BA" w14:textId="600AB217"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26</w:t>
            </w:r>
          </w:p>
        </w:tc>
        <w:tc>
          <w:tcPr>
            <w:tcW w:w="1560" w:type="dxa"/>
            <w:gridSpan w:val="2"/>
            <w:tcBorders>
              <w:left w:val="nil"/>
              <w:right w:val="nil"/>
            </w:tcBorders>
          </w:tcPr>
          <w:p w14:paraId="677A2202" w14:textId="155EF97F"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1.1 (0.55-2.2)</w:t>
            </w:r>
          </w:p>
        </w:tc>
        <w:tc>
          <w:tcPr>
            <w:tcW w:w="1258" w:type="dxa"/>
            <w:gridSpan w:val="2"/>
            <w:tcBorders>
              <w:left w:val="nil"/>
            </w:tcBorders>
          </w:tcPr>
          <w:p w14:paraId="5377A5F4" w14:textId="77962824"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0.80</w:t>
            </w:r>
          </w:p>
        </w:tc>
      </w:tr>
      <w:tr w:rsidR="00953F98" w:rsidRPr="00397DF6" w14:paraId="647888ED" w14:textId="77777777" w:rsidTr="00953F98">
        <w:tblPrEx>
          <w:jc w:val="left"/>
        </w:tblPrEx>
        <w:tc>
          <w:tcPr>
            <w:tcW w:w="2410" w:type="dxa"/>
            <w:gridSpan w:val="2"/>
            <w:tcBorders>
              <w:right w:val="nil"/>
            </w:tcBorders>
            <w:shd w:val="clear" w:color="auto" w:fill="D0CECE" w:themeFill="background2" w:themeFillShade="E6"/>
          </w:tcPr>
          <w:p w14:paraId="4D02F329" w14:textId="43D52095"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Chronic kidney disease</w:t>
            </w:r>
          </w:p>
        </w:tc>
        <w:tc>
          <w:tcPr>
            <w:tcW w:w="1701" w:type="dxa"/>
            <w:gridSpan w:val="2"/>
            <w:tcBorders>
              <w:left w:val="nil"/>
              <w:right w:val="nil"/>
            </w:tcBorders>
            <w:shd w:val="clear" w:color="auto" w:fill="D0CECE" w:themeFill="background2" w:themeFillShade="E6"/>
          </w:tcPr>
          <w:p w14:paraId="05375B9E" w14:textId="77777777" w:rsidR="00953F98" w:rsidRPr="00397DF6" w:rsidRDefault="00953F98" w:rsidP="00953F98">
            <w:pPr>
              <w:spacing w:after="0" w:line="240" w:lineRule="auto"/>
              <w:jc w:val="center"/>
              <w:rPr>
                <w:color w:val="000000" w:themeColor="text1"/>
              </w:rPr>
            </w:pPr>
          </w:p>
        </w:tc>
        <w:tc>
          <w:tcPr>
            <w:tcW w:w="1559" w:type="dxa"/>
            <w:gridSpan w:val="2"/>
            <w:tcBorders>
              <w:left w:val="nil"/>
              <w:right w:val="nil"/>
            </w:tcBorders>
            <w:shd w:val="clear" w:color="auto" w:fill="D0CECE" w:themeFill="background2" w:themeFillShade="E6"/>
          </w:tcPr>
          <w:p w14:paraId="37C26935" w14:textId="77777777" w:rsidR="00953F98" w:rsidRPr="00397DF6" w:rsidRDefault="00953F98" w:rsidP="00953F98">
            <w:pPr>
              <w:spacing w:after="0" w:line="240" w:lineRule="auto"/>
              <w:jc w:val="center"/>
              <w:rPr>
                <w:color w:val="000000" w:themeColor="text1"/>
              </w:rPr>
            </w:pPr>
          </w:p>
        </w:tc>
        <w:tc>
          <w:tcPr>
            <w:tcW w:w="1560" w:type="dxa"/>
            <w:gridSpan w:val="2"/>
            <w:tcBorders>
              <w:left w:val="nil"/>
              <w:right w:val="nil"/>
            </w:tcBorders>
            <w:shd w:val="clear" w:color="auto" w:fill="D0CECE" w:themeFill="background2" w:themeFillShade="E6"/>
          </w:tcPr>
          <w:p w14:paraId="384AE18F" w14:textId="45B2E393"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(Ref)</w:t>
            </w:r>
          </w:p>
        </w:tc>
        <w:tc>
          <w:tcPr>
            <w:tcW w:w="1258" w:type="dxa"/>
            <w:gridSpan w:val="2"/>
            <w:tcBorders>
              <w:left w:val="nil"/>
            </w:tcBorders>
            <w:shd w:val="clear" w:color="auto" w:fill="D0CECE" w:themeFill="background2" w:themeFillShade="E6"/>
          </w:tcPr>
          <w:p w14:paraId="2BBBF37B" w14:textId="7AD14F9F"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w:t>
            </w:r>
          </w:p>
        </w:tc>
      </w:tr>
      <w:tr w:rsidR="00953F98" w:rsidRPr="00397DF6" w14:paraId="7CFE2EF0" w14:textId="77777777" w:rsidTr="00953F98">
        <w:tblPrEx>
          <w:jc w:val="left"/>
        </w:tblPrEx>
        <w:tc>
          <w:tcPr>
            <w:tcW w:w="2410" w:type="dxa"/>
            <w:gridSpan w:val="2"/>
            <w:tcBorders>
              <w:right w:val="nil"/>
            </w:tcBorders>
          </w:tcPr>
          <w:p w14:paraId="7F29E4BB" w14:textId="4AE88311"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CKD not present</w:t>
            </w:r>
          </w:p>
        </w:tc>
        <w:tc>
          <w:tcPr>
            <w:tcW w:w="1701" w:type="dxa"/>
            <w:gridSpan w:val="2"/>
            <w:tcBorders>
              <w:left w:val="nil"/>
              <w:right w:val="nil"/>
            </w:tcBorders>
          </w:tcPr>
          <w:p w14:paraId="0538C4B6" w14:textId="54F90A34"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175</w:t>
            </w:r>
          </w:p>
        </w:tc>
        <w:tc>
          <w:tcPr>
            <w:tcW w:w="1559" w:type="dxa"/>
            <w:gridSpan w:val="2"/>
            <w:tcBorders>
              <w:left w:val="nil"/>
              <w:right w:val="nil"/>
            </w:tcBorders>
          </w:tcPr>
          <w:p w14:paraId="6DDF2772" w14:textId="71093D5C"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173</w:t>
            </w:r>
          </w:p>
        </w:tc>
        <w:tc>
          <w:tcPr>
            <w:tcW w:w="1560" w:type="dxa"/>
            <w:gridSpan w:val="2"/>
            <w:tcBorders>
              <w:left w:val="nil"/>
              <w:right w:val="nil"/>
            </w:tcBorders>
          </w:tcPr>
          <w:p w14:paraId="24F93C7F" w14:textId="0A83F5C6"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(Ref)</w:t>
            </w:r>
          </w:p>
        </w:tc>
        <w:tc>
          <w:tcPr>
            <w:tcW w:w="1258" w:type="dxa"/>
            <w:gridSpan w:val="2"/>
            <w:tcBorders>
              <w:left w:val="nil"/>
            </w:tcBorders>
          </w:tcPr>
          <w:p w14:paraId="0892A630" w14:textId="03787072"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w:t>
            </w:r>
          </w:p>
        </w:tc>
      </w:tr>
      <w:tr w:rsidR="00953F98" w:rsidRPr="00397DF6" w14:paraId="60EB3047" w14:textId="77777777" w:rsidTr="00953F98">
        <w:tblPrEx>
          <w:jc w:val="left"/>
        </w:tblPrEx>
        <w:tc>
          <w:tcPr>
            <w:tcW w:w="2410" w:type="dxa"/>
            <w:gridSpan w:val="2"/>
            <w:tcBorders>
              <w:right w:val="nil"/>
            </w:tcBorders>
          </w:tcPr>
          <w:p w14:paraId="3E5BB389" w14:textId="3E7E6BC7"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IRIS Stage 1</w:t>
            </w:r>
          </w:p>
        </w:tc>
        <w:tc>
          <w:tcPr>
            <w:tcW w:w="1701" w:type="dxa"/>
            <w:gridSpan w:val="2"/>
            <w:tcBorders>
              <w:left w:val="nil"/>
              <w:right w:val="nil"/>
            </w:tcBorders>
          </w:tcPr>
          <w:p w14:paraId="5F035C78" w14:textId="12F98B23"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15</w:t>
            </w:r>
          </w:p>
        </w:tc>
        <w:tc>
          <w:tcPr>
            <w:tcW w:w="1559" w:type="dxa"/>
            <w:gridSpan w:val="2"/>
            <w:tcBorders>
              <w:left w:val="nil"/>
              <w:right w:val="nil"/>
            </w:tcBorders>
          </w:tcPr>
          <w:p w14:paraId="1EFF4F4C" w14:textId="0A5B6907"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21</w:t>
            </w:r>
          </w:p>
        </w:tc>
        <w:tc>
          <w:tcPr>
            <w:tcW w:w="1560" w:type="dxa"/>
            <w:gridSpan w:val="2"/>
            <w:tcBorders>
              <w:left w:val="nil"/>
              <w:right w:val="nil"/>
            </w:tcBorders>
          </w:tcPr>
          <w:p w14:paraId="4391D912" w14:textId="6FD8E491" w:rsidR="00953F98" w:rsidRPr="00397DF6" w:rsidRDefault="00953F98" w:rsidP="00953F98">
            <w:pPr>
              <w:spacing w:after="0" w:line="240" w:lineRule="auto"/>
              <w:jc w:val="center"/>
              <w:rPr>
                <w:color w:val="000000" w:themeColor="text1"/>
              </w:rPr>
            </w:pPr>
            <w:r w:rsidRPr="00397DF6">
              <w:t>0.72 (0.36-1.5)</w:t>
            </w:r>
          </w:p>
        </w:tc>
        <w:tc>
          <w:tcPr>
            <w:tcW w:w="1258" w:type="dxa"/>
            <w:gridSpan w:val="2"/>
            <w:tcBorders>
              <w:left w:val="nil"/>
            </w:tcBorders>
          </w:tcPr>
          <w:p w14:paraId="4D4165CC" w14:textId="6EC58343" w:rsidR="00953F98" w:rsidRPr="00397DF6" w:rsidRDefault="00953F98" w:rsidP="00953F98">
            <w:pPr>
              <w:spacing w:after="0" w:line="240" w:lineRule="auto"/>
              <w:jc w:val="center"/>
              <w:rPr>
                <w:color w:val="000000" w:themeColor="text1"/>
              </w:rPr>
            </w:pPr>
            <w:r w:rsidRPr="00397DF6">
              <w:t>0.37</w:t>
            </w:r>
          </w:p>
        </w:tc>
      </w:tr>
      <w:tr w:rsidR="00953F98" w:rsidRPr="00397DF6" w14:paraId="4006A77A" w14:textId="77777777" w:rsidTr="00953F98">
        <w:tblPrEx>
          <w:jc w:val="left"/>
        </w:tblPrEx>
        <w:tc>
          <w:tcPr>
            <w:tcW w:w="2410" w:type="dxa"/>
            <w:gridSpan w:val="2"/>
            <w:tcBorders>
              <w:right w:val="nil"/>
            </w:tcBorders>
          </w:tcPr>
          <w:p w14:paraId="39A80695" w14:textId="2A499375"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IRIS Stage 2</w:t>
            </w:r>
          </w:p>
        </w:tc>
        <w:tc>
          <w:tcPr>
            <w:tcW w:w="1701" w:type="dxa"/>
            <w:gridSpan w:val="2"/>
            <w:tcBorders>
              <w:left w:val="nil"/>
              <w:right w:val="nil"/>
            </w:tcBorders>
          </w:tcPr>
          <w:p w14:paraId="7E116674" w14:textId="63AABB8E"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35</w:t>
            </w:r>
          </w:p>
        </w:tc>
        <w:tc>
          <w:tcPr>
            <w:tcW w:w="1559" w:type="dxa"/>
            <w:gridSpan w:val="2"/>
            <w:tcBorders>
              <w:left w:val="nil"/>
              <w:right w:val="nil"/>
            </w:tcBorders>
          </w:tcPr>
          <w:p w14:paraId="7C9478A8" w14:textId="27EA1E70"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20</w:t>
            </w:r>
          </w:p>
        </w:tc>
        <w:tc>
          <w:tcPr>
            <w:tcW w:w="1560" w:type="dxa"/>
            <w:gridSpan w:val="2"/>
            <w:tcBorders>
              <w:left w:val="nil"/>
              <w:right w:val="nil"/>
            </w:tcBorders>
          </w:tcPr>
          <w:p w14:paraId="66E5C36F" w14:textId="5B9E7F16" w:rsidR="00953F98" w:rsidRPr="00397DF6" w:rsidRDefault="00953F98" w:rsidP="00953F98">
            <w:pPr>
              <w:spacing w:after="0" w:line="240" w:lineRule="auto"/>
              <w:jc w:val="center"/>
              <w:rPr>
                <w:color w:val="000000" w:themeColor="text1"/>
              </w:rPr>
            </w:pPr>
            <w:r w:rsidRPr="00397DF6">
              <w:t>2.0 (1.1-3.8)</w:t>
            </w:r>
          </w:p>
        </w:tc>
        <w:tc>
          <w:tcPr>
            <w:tcW w:w="1258" w:type="dxa"/>
            <w:gridSpan w:val="2"/>
            <w:tcBorders>
              <w:left w:val="nil"/>
            </w:tcBorders>
          </w:tcPr>
          <w:p w14:paraId="178763A6" w14:textId="6A7E4502" w:rsidR="00953F98" w:rsidRPr="00397DF6" w:rsidRDefault="00953F98" w:rsidP="00953F98">
            <w:pPr>
              <w:spacing w:after="0" w:line="240" w:lineRule="auto"/>
              <w:jc w:val="center"/>
              <w:rPr>
                <w:color w:val="000000" w:themeColor="text1"/>
              </w:rPr>
            </w:pPr>
            <w:r w:rsidRPr="00397DF6">
              <w:t>0.024*</w:t>
            </w:r>
          </w:p>
        </w:tc>
      </w:tr>
      <w:tr w:rsidR="00953F98" w:rsidRPr="00397DF6" w14:paraId="5B2C9102" w14:textId="77777777" w:rsidTr="00953F98">
        <w:tblPrEx>
          <w:jc w:val="left"/>
        </w:tblPrEx>
        <w:tc>
          <w:tcPr>
            <w:tcW w:w="2410" w:type="dxa"/>
            <w:gridSpan w:val="2"/>
            <w:tcBorders>
              <w:right w:val="nil"/>
            </w:tcBorders>
          </w:tcPr>
          <w:p w14:paraId="5A53DACC" w14:textId="092A4BA6"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IRIS Stage 3</w:t>
            </w:r>
          </w:p>
        </w:tc>
        <w:tc>
          <w:tcPr>
            <w:tcW w:w="1701" w:type="dxa"/>
            <w:gridSpan w:val="2"/>
            <w:tcBorders>
              <w:left w:val="nil"/>
              <w:right w:val="nil"/>
            </w:tcBorders>
          </w:tcPr>
          <w:p w14:paraId="5DFD9807" w14:textId="36A4E4B0"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6</w:t>
            </w:r>
          </w:p>
        </w:tc>
        <w:tc>
          <w:tcPr>
            <w:tcW w:w="1559" w:type="dxa"/>
            <w:gridSpan w:val="2"/>
            <w:tcBorders>
              <w:left w:val="nil"/>
              <w:right w:val="nil"/>
            </w:tcBorders>
          </w:tcPr>
          <w:p w14:paraId="64BE2F2A" w14:textId="6EE6156B"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2</w:t>
            </w:r>
          </w:p>
        </w:tc>
        <w:tc>
          <w:tcPr>
            <w:tcW w:w="1560" w:type="dxa"/>
            <w:gridSpan w:val="2"/>
            <w:tcBorders>
              <w:left w:val="nil"/>
              <w:right w:val="nil"/>
            </w:tcBorders>
          </w:tcPr>
          <w:p w14:paraId="6F244A4D" w14:textId="0BD08FC7" w:rsidR="00953F98" w:rsidRPr="00397DF6" w:rsidRDefault="00953F98" w:rsidP="00953F98">
            <w:pPr>
              <w:spacing w:after="0" w:line="240" w:lineRule="auto"/>
              <w:jc w:val="center"/>
              <w:rPr>
                <w:color w:val="000000" w:themeColor="text1"/>
              </w:rPr>
            </w:pPr>
            <w:r w:rsidRPr="00397DF6">
              <w:t>6.4 (0.67-61)</w:t>
            </w:r>
          </w:p>
        </w:tc>
        <w:tc>
          <w:tcPr>
            <w:tcW w:w="1258" w:type="dxa"/>
            <w:gridSpan w:val="2"/>
            <w:tcBorders>
              <w:left w:val="nil"/>
            </w:tcBorders>
          </w:tcPr>
          <w:p w14:paraId="5E436953" w14:textId="5B2879F7" w:rsidR="00953F98" w:rsidRPr="00397DF6" w:rsidRDefault="00953F98" w:rsidP="00953F98">
            <w:pPr>
              <w:spacing w:after="0" w:line="240" w:lineRule="auto"/>
              <w:jc w:val="center"/>
              <w:rPr>
                <w:color w:val="000000" w:themeColor="text1"/>
              </w:rPr>
            </w:pPr>
            <w:r w:rsidRPr="00397DF6">
              <w:t>0.11</w:t>
            </w:r>
          </w:p>
        </w:tc>
      </w:tr>
      <w:tr w:rsidR="00953F98" w:rsidRPr="00397DF6" w14:paraId="061B052D" w14:textId="77777777" w:rsidTr="00953F98">
        <w:tblPrEx>
          <w:jc w:val="left"/>
        </w:tblPrEx>
        <w:tc>
          <w:tcPr>
            <w:tcW w:w="2410" w:type="dxa"/>
            <w:gridSpan w:val="2"/>
            <w:tcBorders>
              <w:right w:val="nil"/>
            </w:tcBorders>
          </w:tcPr>
          <w:p w14:paraId="57C3DD3B" w14:textId="3ADBED2B"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IRIS Stage 4</w:t>
            </w:r>
          </w:p>
        </w:tc>
        <w:tc>
          <w:tcPr>
            <w:tcW w:w="1701" w:type="dxa"/>
            <w:gridSpan w:val="2"/>
            <w:tcBorders>
              <w:left w:val="nil"/>
              <w:right w:val="nil"/>
            </w:tcBorders>
          </w:tcPr>
          <w:p w14:paraId="100B02AB" w14:textId="22266ECD"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5</w:t>
            </w:r>
          </w:p>
        </w:tc>
        <w:tc>
          <w:tcPr>
            <w:tcW w:w="1559" w:type="dxa"/>
            <w:gridSpan w:val="2"/>
            <w:tcBorders>
              <w:left w:val="nil"/>
              <w:right w:val="nil"/>
            </w:tcBorders>
          </w:tcPr>
          <w:p w14:paraId="1172129F" w14:textId="377582B1"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2</w:t>
            </w:r>
          </w:p>
        </w:tc>
        <w:tc>
          <w:tcPr>
            <w:tcW w:w="1560" w:type="dxa"/>
            <w:gridSpan w:val="2"/>
            <w:tcBorders>
              <w:left w:val="nil"/>
              <w:right w:val="nil"/>
            </w:tcBorders>
          </w:tcPr>
          <w:p w14:paraId="60410F96" w14:textId="3223A06F" w:rsidR="00953F98" w:rsidRPr="00397DF6" w:rsidRDefault="00953F98" w:rsidP="00953F98">
            <w:pPr>
              <w:spacing w:after="0" w:line="240" w:lineRule="auto"/>
              <w:jc w:val="center"/>
              <w:rPr>
                <w:color w:val="000000" w:themeColor="text1"/>
              </w:rPr>
            </w:pPr>
            <w:r w:rsidRPr="00397DF6">
              <w:t>2.7 (0.51-14)</w:t>
            </w:r>
          </w:p>
        </w:tc>
        <w:tc>
          <w:tcPr>
            <w:tcW w:w="1258" w:type="dxa"/>
            <w:gridSpan w:val="2"/>
            <w:tcBorders>
              <w:left w:val="nil"/>
            </w:tcBorders>
          </w:tcPr>
          <w:p w14:paraId="3AFFE5AE" w14:textId="1BCE9DE4" w:rsidR="00953F98" w:rsidRPr="00397DF6" w:rsidRDefault="00953F98" w:rsidP="00953F98">
            <w:pPr>
              <w:spacing w:after="0" w:line="240" w:lineRule="auto"/>
              <w:jc w:val="center"/>
              <w:rPr>
                <w:color w:val="000000" w:themeColor="text1"/>
              </w:rPr>
            </w:pPr>
            <w:r w:rsidRPr="00397DF6">
              <w:t>0.24</w:t>
            </w:r>
          </w:p>
        </w:tc>
      </w:tr>
      <w:tr w:rsidR="00953F98" w:rsidRPr="00397DF6" w14:paraId="26BB5463" w14:textId="77777777" w:rsidTr="00953F98">
        <w:tblPrEx>
          <w:jc w:val="left"/>
        </w:tblPrEx>
        <w:tc>
          <w:tcPr>
            <w:tcW w:w="2410" w:type="dxa"/>
            <w:gridSpan w:val="2"/>
            <w:tcBorders>
              <w:right w:val="nil"/>
            </w:tcBorders>
            <w:shd w:val="clear" w:color="auto" w:fill="D0CECE" w:themeFill="background2" w:themeFillShade="E6"/>
          </w:tcPr>
          <w:p w14:paraId="55A25554" w14:textId="624FCEA4"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Renal diagnosis</w:t>
            </w:r>
          </w:p>
        </w:tc>
        <w:tc>
          <w:tcPr>
            <w:tcW w:w="1701" w:type="dxa"/>
            <w:gridSpan w:val="2"/>
            <w:tcBorders>
              <w:left w:val="nil"/>
              <w:right w:val="nil"/>
            </w:tcBorders>
            <w:shd w:val="clear" w:color="auto" w:fill="D0CECE" w:themeFill="background2" w:themeFillShade="E6"/>
          </w:tcPr>
          <w:p w14:paraId="4FB06A61" w14:textId="77777777" w:rsidR="00953F98" w:rsidRPr="00397DF6" w:rsidRDefault="00953F98" w:rsidP="00953F98">
            <w:pPr>
              <w:spacing w:after="0" w:line="240" w:lineRule="auto"/>
              <w:jc w:val="center"/>
              <w:rPr>
                <w:color w:val="000000" w:themeColor="text1"/>
              </w:rPr>
            </w:pPr>
          </w:p>
        </w:tc>
        <w:tc>
          <w:tcPr>
            <w:tcW w:w="1559" w:type="dxa"/>
            <w:gridSpan w:val="2"/>
            <w:tcBorders>
              <w:left w:val="nil"/>
              <w:right w:val="nil"/>
            </w:tcBorders>
            <w:shd w:val="clear" w:color="auto" w:fill="D0CECE" w:themeFill="background2" w:themeFillShade="E6"/>
          </w:tcPr>
          <w:p w14:paraId="3DEDF689" w14:textId="77777777" w:rsidR="00953F98" w:rsidRPr="00397DF6" w:rsidRDefault="00953F98" w:rsidP="00953F98">
            <w:pPr>
              <w:spacing w:after="0" w:line="240" w:lineRule="auto"/>
              <w:jc w:val="center"/>
              <w:rPr>
                <w:color w:val="000000" w:themeColor="text1"/>
              </w:rPr>
            </w:pPr>
          </w:p>
        </w:tc>
        <w:tc>
          <w:tcPr>
            <w:tcW w:w="1560" w:type="dxa"/>
            <w:gridSpan w:val="2"/>
            <w:tcBorders>
              <w:left w:val="nil"/>
              <w:right w:val="nil"/>
            </w:tcBorders>
            <w:shd w:val="clear" w:color="auto" w:fill="D0CECE" w:themeFill="background2" w:themeFillShade="E6"/>
          </w:tcPr>
          <w:p w14:paraId="6D17C3CD" w14:textId="75C537F6"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(Ref)</w:t>
            </w:r>
          </w:p>
        </w:tc>
        <w:tc>
          <w:tcPr>
            <w:tcW w:w="1258" w:type="dxa"/>
            <w:gridSpan w:val="2"/>
            <w:tcBorders>
              <w:left w:val="nil"/>
            </w:tcBorders>
            <w:shd w:val="clear" w:color="auto" w:fill="D0CECE" w:themeFill="background2" w:themeFillShade="E6"/>
          </w:tcPr>
          <w:p w14:paraId="43BF8E1A" w14:textId="2A00BEF2"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w:t>
            </w:r>
          </w:p>
        </w:tc>
      </w:tr>
      <w:tr w:rsidR="00953F98" w:rsidRPr="00397DF6" w14:paraId="50F07BB1" w14:textId="77777777" w:rsidTr="00953F98">
        <w:tblPrEx>
          <w:jc w:val="left"/>
        </w:tblPrEx>
        <w:tc>
          <w:tcPr>
            <w:tcW w:w="2410" w:type="dxa"/>
            <w:gridSpan w:val="2"/>
            <w:tcBorders>
              <w:right w:val="nil"/>
            </w:tcBorders>
          </w:tcPr>
          <w:p w14:paraId="7BA124BD" w14:textId="79AA1703"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Normal kidneys</w:t>
            </w:r>
          </w:p>
        </w:tc>
        <w:tc>
          <w:tcPr>
            <w:tcW w:w="1701" w:type="dxa"/>
            <w:gridSpan w:val="2"/>
            <w:tcBorders>
              <w:left w:val="nil"/>
              <w:right w:val="nil"/>
            </w:tcBorders>
          </w:tcPr>
          <w:p w14:paraId="700B7180" w14:textId="0D41CAC6"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159</w:t>
            </w:r>
          </w:p>
        </w:tc>
        <w:tc>
          <w:tcPr>
            <w:tcW w:w="1559" w:type="dxa"/>
            <w:gridSpan w:val="2"/>
            <w:tcBorders>
              <w:left w:val="nil"/>
              <w:right w:val="nil"/>
            </w:tcBorders>
          </w:tcPr>
          <w:p w14:paraId="020E2BAC" w14:textId="300CCAFF"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182</w:t>
            </w:r>
          </w:p>
        </w:tc>
        <w:tc>
          <w:tcPr>
            <w:tcW w:w="1560" w:type="dxa"/>
            <w:gridSpan w:val="2"/>
            <w:tcBorders>
              <w:left w:val="nil"/>
              <w:right w:val="nil"/>
            </w:tcBorders>
          </w:tcPr>
          <w:p w14:paraId="74AE15CF" w14:textId="75D473E5"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(Ref)</w:t>
            </w:r>
          </w:p>
        </w:tc>
        <w:tc>
          <w:tcPr>
            <w:tcW w:w="1258" w:type="dxa"/>
            <w:gridSpan w:val="2"/>
            <w:tcBorders>
              <w:left w:val="nil"/>
            </w:tcBorders>
          </w:tcPr>
          <w:p w14:paraId="5587AC79" w14:textId="726F2188"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w:t>
            </w:r>
          </w:p>
        </w:tc>
      </w:tr>
      <w:tr w:rsidR="00953F98" w:rsidRPr="00397DF6" w14:paraId="41D78333" w14:textId="77777777" w:rsidTr="00953F98">
        <w:tblPrEx>
          <w:jc w:val="left"/>
        </w:tblPrEx>
        <w:tc>
          <w:tcPr>
            <w:tcW w:w="2410" w:type="dxa"/>
            <w:gridSpan w:val="2"/>
            <w:tcBorders>
              <w:right w:val="nil"/>
            </w:tcBorders>
          </w:tcPr>
          <w:p w14:paraId="34C6180F" w14:textId="2C665CA9"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AKI</w:t>
            </w:r>
          </w:p>
        </w:tc>
        <w:tc>
          <w:tcPr>
            <w:tcW w:w="1701" w:type="dxa"/>
            <w:gridSpan w:val="2"/>
            <w:tcBorders>
              <w:left w:val="nil"/>
              <w:right w:val="nil"/>
            </w:tcBorders>
          </w:tcPr>
          <w:p w14:paraId="2E95BA5D" w14:textId="6DFD9BC7"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7</w:t>
            </w:r>
          </w:p>
        </w:tc>
        <w:tc>
          <w:tcPr>
            <w:tcW w:w="1559" w:type="dxa"/>
            <w:gridSpan w:val="2"/>
            <w:tcBorders>
              <w:left w:val="nil"/>
              <w:right w:val="nil"/>
            </w:tcBorders>
          </w:tcPr>
          <w:p w14:paraId="411B3D21" w14:textId="354E2013"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4</w:t>
            </w:r>
          </w:p>
        </w:tc>
        <w:tc>
          <w:tcPr>
            <w:tcW w:w="1560" w:type="dxa"/>
            <w:gridSpan w:val="2"/>
            <w:tcBorders>
              <w:left w:val="nil"/>
              <w:right w:val="nil"/>
            </w:tcBorders>
          </w:tcPr>
          <w:p w14:paraId="4D04EF6F" w14:textId="11313945" w:rsidR="00953F98" w:rsidRPr="00397DF6" w:rsidRDefault="00953F98" w:rsidP="00953F98">
            <w:pPr>
              <w:spacing w:after="0" w:line="240" w:lineRule="auto"/>
              <w:jc w:val="center"/>
              <w:rPr>
                <w:color w:val="000000" w:themeColor="text1"/>
              </w:rPr>
            </w:pPr>
            <w:r w:rsidRPr="00397DF6">
              <w:t>2.0 (0.59-7.1)</w:t>
            </w:r>
          </w:p>
        </w:tc>
        <w:tc>
          <w:tcPr>
            <w:tcW w:w="1258" w:type="dxa"/>
            <w:gridSpan w:val="2"/>
            <w:tcBorders>
              <w:left w:val="nil"/>
            </w:tcBorders>
          </w:tcPr>
          <w:p w14:paraId="51624400" w14:textId="286EC0AB"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0.26</w:t>
            </w:r>
          </w:p>
        </w:tc>
      </w:tr>
      <w:tr w:rsidR="00953F98" w:rsidRPr="00397DF6" w14:paraId="7C4EFC4E" w14:textId="77777777" w:rsidTr="00953F98">
        <w:tblPrEx>
          <w:jc w:val="left"/>
        </w:tblPrEx>
        <w:tc>
          <w:tcPr>
            <w:tcW w:w="2410" w:type="dxa"/>
            <w:gridSpan w:val="2"/>
            <w:tcBorders>
              <w:right w:val="nil"/>
            </w:tcBorders>
          </w:tcPr>
          <w:p w14:paraId="03D11525" w14:textId="3BE2273B"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CKD</w:t>
            </w:r>
          </w:p>
        </w:tc>
        <w:tc>
          <w:tcPr>
            <w:tcW w:w="1701" w:type="dxa"/>
            <w:gridSpan w:val="2"/>
            <w:tcBorders>
              <w:left w:val="nil"/>
              <w:right w:val="nil"/>
            </w:tcBorders>
          </w:tcPr>
          <w:p w14:paraId="0724E936" w14:textId="6E07C45E"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61</w:t>
            </w:r>
          </w:p>
        </w:tc>
        <w:tc>
          <w:tcPr>
            <w:tcW w:w="1559" w:type="dxa"/>
            <w:gridSpan w:val="2"/>
            <w:tcBorders>
              <w:left w:val="nil"/>
              <w:right w:val="nil"/>
            </w:tcBorders>
          </w:tcPr>
          <w:p w14:paraId="2E137C02" w14:textId="3B05445B"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45</w:t>
            </w:r>
          </w:p>
        </w:tc>
        <w:tc>
          <w:tcPr>
            <w:tcW w:w="1560" w:type="dxa"/>
            <w:gridSpan w:val="2"/>
            <w:tcBorders>
              <w:left w:val="nil"/>
              <w:right w:val="nil"/>
            </w:tcBorders>
          </w:tcPr>
          <w:p w14:paraId="3C8925D4" w14:textId="541C3ACA" w:rsidR="00953F98" w:rsidRPr="00397DF6" w:rsidRDefault="00953F98" w:rsidP="00953F98">
            <w:pPr>
              <w:spacing w:after="0" w:line="240" w:lineRule="auto"/>
              <w:jc w:val="center"/>
              <w:rPr>
                <w:color w:val="000000" w:themeColor="text1"/>
              </w:rPr>
            </w:pPr>
            <w:r w:rsidRPr="00397DF6">
              <w:t>1.6 (1.0-2.6)</w:t>
            </w:r>
          </w:p>
        </w:tc>
        <w:tc>
          <w:tcPr>
            <w:tcW w:w="1258" w:type="dxa"/>
            <w:gridSpan w:val="2"/>
            <w:tcBorders>
              <w:left w:val="nil"/>
            </w:tcBorders>
          </w:tcPr>
          <w:p w14:paraId="747D0C55" w14:textId="5A082827"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0.049*</w:t>
            </w:r>
          </w:p>
        </w:tc>
      </w:tr>
      <w:tr w:rsidR="00953F98" w:rsidRPr="00397DF6" w14:paraId="0B09BA77" w14:textId="77777777" w:rsidTr="00953F98">
        <w:tblPrEx>
          <w:jc w:val="left"/>
        </w:tblPrEx>
        <w:tc>
          <w:tcPr>
            <w:tcW w:w="2410" w:type="dxa"/>
            <w:gridSpan w:val="2"/>
            <w:tcBorders>
              <w:right w:val="nil"/>
            </w:tcBorders>
          </w:tcPr>
          <w:p w14:paraId="7D323E09" w14:textId="05F95908"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Neoplasia</w:t>
            </w:r>
          </w:p>
        </w:tc>
        <w:tc>
          <w:tcPr>
            <w:tcW w:w="1701" w:type="dxa"/>
            <w:gridSpan w:val="2"/>
            <w:tcBorders>
              <w:left w:val="nil"/>
              <w:right w:val="nil"/>
            </w:tcBorders>
          </w:tcPr>
          <w:p w14:paraId="0B82C94C" w14:textId="49D93ADB"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3</w:t>
            </w:r>
          </w:p>
        </w:tc>
        <w:tc>
          <w:tcPr>
            <w:tcW w:w="1559" w:type="dxa"/>
            <w:gridSpan w:val="2"/>
            <w:tcBorders>
              <w:left w:val="nil"/>
              <w:right w:val="nil"/>
            </w:tcBorders>
          </w:tcPr>
          <w:p w14:paraId="33711CFC" w14:textId="2DB3D12E"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5</w:t>
            </w:r>
          </w:p>
        </w:tc>
        <w:tc>
          <w:tcPr>
            <w:tcW w:w="1560" w:type="dxa"/>
            <w:gridSpan w:val="2"/>
            <w:tcBorders>
              <w:left w:val="nil"/>
              <w:right w:val="nil"/>
            </w:tcBorders>
          </w:tcPr>
          <w:p w14:paraId="1571C81D" w14:textId="666CA195" w:rsidR="00953F98" w:rsidRPr="00397DF6" w:rsidRDefault="00953F98" w:rsidP="00953F98">
            <w:pPr>
              <w:spacing w:after="0" w:line="240" w:lineRule="auto"/>
              <w:jc w:val="center"/>
              <w:rPr>
                <w:color w:val="000000" w:themeColor="text1"/>
              </w:rPr>
            </w:pPr>
            <w:r w:rsidRPr="00397DF6">
              <w:t>0.67 (0.16-2.8)</w:t>
            </w:r>
          </w:p>
        </w:tc>
        <w:tc>
          <w:tcPr>
            <w:tcW w:w="1258" w:type="dxa"/>
            <w:gridSpan w:val="2"/>
            <w:tcBorders>
              <w:left w:val="nil"/>
            </w:tcBorders>
          </w:tcPr>
          <w:p w14:paraId="4916CED6" w14:textId="707FC318"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0.59</w:t>
            </w:r>
          </w:p>
        </w:tc>
      </w:tr>
      <w:tr w:rsidR="00953F98" w:rsidRPr="00397DF6" w14:paraId="4EC5B11F" w14:textId="77777777" w:rsidTr="00953F98">
        <w:tblPrEx>
          <w:jc w:val="left"/>
        </w:tblPrEx>
        <w:tc>
          <w:tcPr>
            <w:tcW w:w="2410" w:type="dxa"/>
            <w:gridSpan w:val="2"/>
            <w:tcBorders>
              <w:right w:val="nil"/>
            </w:tcBorders>
          </w:tcPr>
          <w:p w14:paraId="0F432F17" w14:textId="706C541F"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Other</w:t>
            </w:r>
          </w:p>
        </w:tc>
        <w:tc>
          <w:tcPr>
            <w:tcW w:w="1701" w:type="dxa"/>
            <w:gridSpan w:val="2"/>
            <w:tcBorders>
              <w:left w:val="nil"/>
              <w:right w:val="nil"/>
            </w:tcBorders>
          </w:tcPr>
          <w:p w14:paraId="1F724040" w14:textId="06E41264"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10</w:t>
            </w:r>
          </w:p>
        </w:tc>
        <w:tc>
          <w:tcPr>
            <w:tcW w:w="1559" w:type="dxa"/>
            <w:gridSpan w:val="2"/>
            <w:tcBorders>
              <w:left w:val="nil"/>
              <w:right w:val="nil"/>
            </w:tcBorders>
          </w:tcPr>
          <w:p w14:paraId="7D17A83E" w14:textId="76A233CE"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6</w:t>
            </w:r>
          </w:p>
        </w:tc>
        <w:tc>
          <w:tcPr>
            <w:tcW w:w="1560" w:type="dxa"/>
            <w:gridSpan w:val="2"/>
            <w:tcBorders>
              <w:left w:val="nil"/>
              <w:right w:val="nil"/>
            </w:tcBorders>
          </w:tcPr>
          <w:p w14:paraId="0F9E604B" w14:textId="47AA6FDB" w:rsidR="00953F98" w:rsidRPr="00397DF6" w:rsidRDefault="00953F98" w:rsidP="00953F98">
            <w:pPr>
              <w:spacing w:after="0" w:line="240" w:lineRule="auto"/>
              <w:jc w:val="center"/>
              <w:rPr>
                <w:color w:val="000000" w:themeColor="text1"/>
              </w:rPr>
            </w:pPr>
            <w:r w:rsidRPr="00397DF6">
              <w:t>1.9 (0.69-5.3)</w:t>
            </w:r>
          </w:p>
        </w:tc>
        <w:tc>
          <w:tcPr>
            <w:tcW w:w="1258" w:type="dxa"/>
            <w:gridSpan w:val="2"/>
            <w:tcBorders>
              <w:left w:val="nil"/>
            </w:tcBorders>
          </w:tcPr>
          <w:p w14:paraId="49E0C3D5" w14:textId="7091EE83"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0.22</w:t>
            </w:r>
          </w:p>
        </w:tc>
      </w:tr>
      <w:tr w:rsidR="00953F98" w:rsidRPr="00397DF6" w14:paraId="58C234CF" w14:textId="77777777" w:rsidTr="00953F98">
        <w:tblPrEx>
          <w:jc w:val="left"/>
        </w:tblPrEx>
        <w:tc>
          <w:tcPr>
            <w:tcW w:w="2410" w:type="dxa"/>
            <w:gridSpan w:val="2"/>
            <w:tcBorders>
              <w:right w:val="nil"/>
            </w:tcBorders>
          </w:tcPr>
          <w:p w14:paraId="1128DDF0" w14:textId="2977FC25"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PKD</w:t>
            </w:r>
          </w:p>
        </w:tc>
        <w:tc>
          <w:tcPr>
            <w:tcW w:w="1701" w:type="dxa"/>
            <w:gridSpan w:val="2"/>
            <w:tcBorders>
              <w:left w:val="nil"/>
              <w:right w:val="nil"/>
            </w:tcBorders>
          </w:tcPr>
          <w:p w14:paraId="67D6F456" w14:textId="7B10E849"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3</w:t>
            </w:r>
          </w:p>
        </w:tc>
        <w:tc>
          <w:tcPr>
            <w:tcW w:w="1559" w:type="dxa"/>
            <w:gridSpan w:val="2"/>
            <w:tcBorders>
              <w:left w:val="nil"/>
              <w:right w:val="nil"/>
            </w:tcBorders>
          </w:tcPr>
          <w:p w14:paraId="3C687144" w14:textId="52AC3859"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1</w:t>
            </w:r>
          </w:p>
        </w:tc>
        <w:tc>
          <w:tcPr>
            <w:tcW w:w="1560" w:type="dxa"/>
            <w:gridSpan w:val="2"/>
            <w:tcBorders>
              <w:left w:val="nil"/>
              <w:right w:val="nil"/>
            </w:tcBorders>
          </w:tcPr>
          <w:p w14:paraId="0DCE185F" w14:textId="33FA83AD" w:rsidR="00953F98" w:rsidRPr="00397DF6" w:rsidRDefault="00953F98" w:rsidP="00953F98">
            <w:pPr>
              <w:spacing w:after="0" w:line="240" w:lineRule="auto"/>
              <w:jc w:val="center"/>
              <w:rPr>
                <w:color w:val="000000" w:themeColor="text1"/>
              </w:rPr>
            </w:pPr>
            <w:r w:rsidRPr="00397DF6">
              <w:t>3.0 (0.31-29)</w:t>
            </w:r>
          </w:p>
        </w:tc>
        <w:tc>
          <w:tcPr>
            <w:tcW w:w="1258" w:type="dxa"/>
            <w:gridSpan w:val="2"/>
            <w:tcBorders>
              <w:left w:val="nil"/>
            </w:tcBorders>
          </w:tcPr>
          <w:p w14:paraId="36899FBF" w14:textId="2C9A596B"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0.34</w:t>
            </w:r>
          </w:p>
        </w:tc>
      </w:tr>
      <w:tr w:rsidR="00953F98" w:rsidRPr="00397DF6" w14:paraId="10D5BA9F" w14:textId="77777777" w:rsidTr="00953F98">
        <w:tblPrEx>
          <w:jc w:val="left"/>
        </w:tblPrEx>
        <w:tc>
          <w:tcPr>
            <w:tcW w:w="2410" w:type="dxa"/>
            <w:gridSpan w:val="2"/>
            <w:tcBorders>
              <w:right w:val="nil"/>
            </w:tcBorders>
            <w:shd w:val="clear" w:color="auto" w:fill="D0CECE" w:themeFill="background2" w:themeFillShade="E6"/>
          </w:tcPr>
          <w:p w14:paraId="2D70BB8C" w14:textId="386521FB"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Final diagnosis</w:t>
            </w:r>
          </w:p>
        </w:tc>
        <w:tc>
          <w:tcPr>
            <w:tcW w:w="1701" w:type="dxa"/>
            <w:gridSpan w:val="2"/>
            <w:tcBorders>
              <w:left w:val="nil"/>
              <w:right w:val="nil"/>
            </w:tcBorders>
            <w:shd w:val="clear" w:color="auto" w:fill="D0CECE" w:themeFill="background2" w:themeFillShade="E6"/>
          </w:tcPr>
          <w:p w14:paraId="58D7B53C" w14:textId="77777777" w:rsidR="00953F98" w:rsidRPr="00397DF6" w:rsidRDefault="00953F98" w:rsidP="00953F98">
            <w:pPr>
              <w:spacing w:after="0" w:line="240" w:lineRule="auto"/>
              <w:jc w:val="center"/>
              <w:rPr>
                <w:color w:val="000000" w:themeColor="text1"/>
              </w:rPr>
            </w:pPr>
          </w:p>
        </w:tc>
        <w:tc>
          <w:tcPr>
            <w:tcW w:w="1559" w:type="dxa"/>
            <w:gridSpan w:val="2"/>
            <w:tcBorders>
              <w:left w:val="nil"/>
              <w:right w:val="nil"/>
            </w:tcBorders>
            <w:shd w:val="clear" w:color="auto" w:fill="D0CECE" w:themeFill="background2" w:themeFillShade="E6"/>
          </w:tcPr>
          <w:p w14:paraId="6650B4A8" w14:textId="77777777" w:rsidR="00953F98" w:rsidRPr="00397DF6" w:rsidRDefault="00953F98" w:rsidP="00953F98">
            <w:pPr>
              <w:spacing w:after="0" w:line="240" w:lineRule="auto"/>
              <w:jc w:val="center"/>
              <w:rPr>
                <w:color w:val="000000" w:themeColor="text1"/>
              </w:rPr>
            </w:pPr>
          </w:p>
        </w:tc>
        <w:tc>
          <w:tcPr>
            <w:tcW w:w="1560" w:type="dxa"/>
            <w:gridSpan w:val="2"/>
            <w:tcBorders>
              <w:left w:val="nil"/>
              <w:right w:val="nil"/>
            </w:tcBorders>
            <w:shd w:val="clear" w:color="auto" w:fill="D0CECE" w:themeFill="background2" w:themeFillShade="E6"/>
          </w:tcPr>
          <w:p w14:paraId="412F8685" w14:textId="1AD5784C"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(Ref)</w:t>
            </w:r>
          </w:p>
        </w:tc>
        <w:tc>
          <w:tcPr>
            <w:tcW w:w="1258" w:type="dxa"/>
            <w:gridSpan w:val="2"/>
            <w:tcBorders>
              <w:left w:val="nil"/>
            </w:tcBorders>
            <w:shd w:val="clear" w:color="auto" w:fill="D0CECE" w:themeFill="background2" w:themeFillShade="E6"/>
          </w:tcPr>
          <w:p w14:paraId="57486EF6" w14:textId="0A74B47C"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w:t>
            </w:r>
          </w:p>
        </w:tc>
      </w:tr>
      <w:tr w:rsidR="00953F98" w:rsidRPr="00397DF6" w14:paraId="35775E12" w14:textId="77777777" w:rsidTr="00953F98">
        <w:tblPrEx>
          <w:jc w:val="left"/>
        </w:tblPrEx>
        <w:tc>
          <w:tcPr>
            <w:tcW w:w="2410" w:type="dxa"/>
            <w:gridSpan w:val="2"/>
            <w:tcBorders>
              <w:right w:val="nil"/>
            </w:tcBorders>
          </w:tcPr>
          <w:p w14:paraId="726524C6" w14:textId="3A3CA75A"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Other</w:t>
            </w:r>
          </w:p>
        </w:tc>
        <w:tc>
          <w:tcPr>
            <w:tcW w:w="1701" w:type="dxa"/>
            <w:gridSpan w:val="2"/>
            <w:tcBorders>
              <w:left w:val="nil"/>
              <w:right w:val="nil"/>
            </w:tcBorders>
          </w:tcPr>
          <w:p w14:paraId="2D40B6EB" w14:textId="43ED0B46"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22</w:t>
            </w:r>
          </w:p>
        </w:tc>
        <w:tc>
          <w:tcPr>
            <w:tcW w:w="1559" w:type="dxa"/>
            <w:gridSpan w:val="2"/>
            <w:tcBorders>
              <w:left w:val="nil"/>
              <w:right w:val="nil"/>
            </w:tcBorders>
          </w:tcPr>
          <w:p w14:paraId="26B619EF" w14:textId="77D665A0"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30</w:t>
            </w:r>
          </w:p>
        </w:tc>
        <w:tc>
          <w:tcPr>
            <w:tcW w:w="1560" w:type="dxa"/>
            <w:gridSpan w:val="2"/>
            <w:tcBorders>
              <w:left w:val="nil"/>
              <w:right w:val="nil"/>
            </w:tcBorders>
          </w:tcPr>
          <w:p w14:paraId="330DA105" w14:textId="7705AC39"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(Ref)</w:t>
            </w:r>
          </w:p>
        </w:tc>
        <w:tc>
          <w:tcPr>
            <w:tcW w:w="1258" w:type="dxa"/>
            <w:gridSpan w:val="2"/>
            <w:tcBorders>
              <w:left w:val="nil"/>
            </w:tcBorders>
          </w:tcPr>
          <w:p w14:paraId="2CE70353" w14:textId="2FAD05B6"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w:t>
            </w:r>
          </w:p>
        </w:tc>
      </w:tr>
      <w:tr w:rsidR="00953F98" w:rsidRPr="00397DF6" w14:paraId="5D5FE4C9" w14:textId="77777777" w:rsidTr="00953F98">
        <w:tblPrEx>
          <w:jc w:val="left"/>
        </w:tblPrEx>
        <w:tc>
          <w:tcPr>
            <w:tcW w:w="2410" w:type="dxa"/>
            <w:gridSpan w:val="2"/>
            <w:tcBorders>
              <w:right w:val="nil"/>
            </w:tcBorders>
          </w:tcPr>
          <w:p w14:paraId="3F60A6FD" w14:textId="1BC0EC77"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Cardiovascular disease</w:t>
            </w:r>
          </w:p>
        </w:tc>
        <w:tc>
          <w:tcPr>
            <w:tcW w:w="1701" w:type="dxa"/>
            <w:gridSpan w:val="2"/>
            <w:tcBorders>
              <w:left w:val="nil"/>
              <w:right w:val="nil"/>
            </w:tcBorders>
          </w:tcPr>
          <w:p w14:paraId="79F31890" w14:textId="533C406F"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28</w:t>
            </w:r>
          </w:p>
        </w:tc>
        <w:tc>
          <w:tcPr>
            <w:tcW w:w="1559" w:type="dxa"/>
            <w:gridSpan w:val="2"/>
            <w:tcBorders>
              <w:left w:val="nil"/>
              <w:right w:val="nil"/>
            </w:tcBorders>
          </w:tcPr>
          <w:p w14:paraId="7E0258A6" w14:textId="4980CCCC"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22</w:t>
            </w:r>
          </w:p>
        </w:tc>
        <w:tc>
          <w:tcPr>
            <w:tcW w:w="1560" w:type="dxa"/>
            <w:gridSpan w:val="2"/>
            <w:tcBorders>
              <w:left w:val="nil"/>
              <w:right w:val="nil"/>
            </w:tcBorders>
          </w:tcPr>
          <w:p w14:paraId="3B0FE0C0" w14:textId="6D3D8C38"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1.7 (0.74-3.8)</w:t>
            </w:r>
          </w:p>
        </w:tc>
        <w:tc>
          <w:tcPr>
            <w:tcW w:w="1258" w:type="dxa"/>
            <w:gridSpan w:val="2"/>
            <w:tcBorders>
              <w:left w:val="nil"/>
            </w:tcBorders>
          </w:tcPr>
          <w:p w14:paraId="6B2DF6BF" w14:textId="6D391F93"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0.21</w:t>
            </w:r>
          </w:p>
        </w:tc>
      </w:tr>
      <w:tr w:rsidR="00953F98" w:rsidRPr="00397DF6" w14:paraId="37DC08DE" w14:textId="77777777" w:rsidTr="00953F98">
        <w:tblPrEx>
          <w:jc w:val="left"/>
        </w:tblPrEx>
        <w:tc>
          <w:tcPr>
            <w:tcW w:w="2410" w:type="dxa"/>
            <w:gridSpan w:val="2"/>
            <w:tcBorders>
              <w:right w:val="nil"/>
            </w:tcBorders>
          </w:tcPr>
          <w:p w14:paraId="42D8E656" w14:textId="437D4582"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Endocrinopathy</w:t>
            </w:r>
          </w:p>
        </w:tc>
        <w:tc>
          <w:tcPr>
            <w:tcW w:w="1701" w:type="dxa"/>
            <w:gridSpan w:val="2"/>
            <w:tcBorders>
              <w:left w:val="nil"/>
              <w:right w:val="nil"/>
            </w:tcBorders>
          </w:tcPr>
          <w:p w14:paraId="160939A0" w14:textId="37E076DA"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10</w:t>
            </w:r>
          </w:p>
        </w:tc>
        <w:tc>
          <w:tcPr>
            <w:tcW w:w="1559" w:type="dxa"/>
            <w:gridSpan w:val="2"/>
            <w:tcBorders>
              <w:left w:val="nil"/>
              <w:right w:val="nil"/>
            </w:tcBorders>
          </w:tcPr>
          <w:p w14:paraId="7AF4746E" w14:textId="393C4EE1"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12</w:t>
            </w:r>
          </w:p>
        </w:tc>
        <w:tc>
          <w:tcPr>
            <w:tcW w:w="1560" w:type="dxa"/>
            <w:gridSpan w:val="2"/>
            <w:tcBorders>
              <w:left w:val="nil"/>
              <w:right w:val="nil"/>
            </w:tcBorders>
          </w:tcPr>
          <w:p w14:paraId="0F23A0D7" w14:textId="59AAE4BB"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1.2 (0.42-3.5)</w:t>
            </w:r>
          </w:p>
        </w:tc>
        <w:tc>
          <w:tcPr>
            <w:tcW w:w="1258" w:type="dxa"/>
            <w:gridSpan w:val="2"/>
            <w:tcBorders>
              <w:left w:val="nil"/>
            </w:tcBorders>
          </w:tcPr>
          <w:p w14:paraId="64DE1BC4" w14:textId="0C15AF5B"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0.73</w:t>
            </w:r>
          </w:p>
        </w:tc>
      </w:tr>
      <w:tr w:rsidR="00953F98" w:rsidRPr="00397DF6" w14:paraId="22740305" w14:textId="77777777" w:rsidTr="00953F98">
        <w:tblPrEx>
          <w:jc w:val="left"/>
        </w:tblPrEx>
        <w:tc>
          <w:tcPr>
            <w:tcW w:w="2410" w:type="dxa"/>
            <w:gridSpan w:val="2"/>
            <w:tcBorders>
              <w:right w:val="nil"/>
            </w:tcBorders>
          </w:tcPr>
          <w:p w14:paraId="0F4CFE40" w14:textId="36F4EC3C"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FIP</w:t>
            </w:r>
          </w:p>
        </w:tc>
        <w:tc>
          <w:tcPr>
            <w:tcW w:w="1701" w:type="dxa"/>
            <w:gridSpan w:val="2"/>
            <w:tcBorders>
              <w:left w:val="nil"/>
              <w:right w:val="nil"/>
            </w:tcBorders>
          </w:tcPr>
          <w:p w14:paraId="17C28950" w14:textId="6D1779C9"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15</w:t>
            </w:r>
          </w:p>
        </w:tc>
        <w:tc>
          <w:tcPr>
            <w:tcW w:w="1559" w:type="dxa"/>
            <w:gridSpan w:val="2"/>
            <w:tcBorders>
              <w:left w:val="nil"/>
              <w:right w:val="nil"/>
            </w:tcBorders>
          </w:tcPr>
          <w:p w14:paraId="1D1A6E0C" w14:textId="38A7F281"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8</w:t>
            </w:r>
          </w:p>
        </w:tc>
        <w:tc>
          <w:tcPr>
            <w:tcW w:w="1560" w:type="dxa"/>
            <w:gridSpan w:val="2"/>
            <w:tcBorders>
              <w:left w:val="nil"/>
              <w:right w:val="nil"/>
            </w:tcBorders>
          </w:tcPr>
          <w:p w14:paraId="19FC8DBD" w14:textId="1E0F1AA7"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3.1 (1.0-9.5)</w:t>
            </w:r>
          </w:p>
        </w:tc>
        <w:tc>
          <w:tcPr>
            <w:tcW w:w="1258" w:type="dxa"/>
            <w:gridSpan w:val="2"/>
            <w:tcBorders>
              <w:left w:val="nil"/>
            </w:tcBorders>
          </w:tcPr>
          <w:p w14:paraId="08D65B2A" w14:textId="447E3FB3"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0.047*</w:t>
            </w:r>
          </w:p>
        </w:tc>
      </w:tr>
      <w:tr w:rsidR="00953F98" w:rsidRPr="00397DF6" w14:paraId="0665C999" w14:textId="77777777" w:rsidTr="00953F98">
        <w:tblPrEx>
          <w:jc w:val="left"/>
        </w:tblPrEx>
        <w:tc>
          <w:tcPr>
            <w:tcW w:w="2410" w:type="dxa"/>
            <w:gridSpan w:val="2"/>
            <w:tcBorders>
              <w:right w:val="nil"/>
            </w:tcBorders>
          </w:tcPr>
          <w:p w14:paraId="57A4A976" w14:textId="3A5E975C"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Gastrointestinal disease</w:t>
            </w:r>
          </w:p>
        </w:tc>
        <w:tc>
          <w:tcPr>
            <w:tcW w:w="1701" w:type="dxa"/>
            <w:gridSpan w:val="2"/>
            <w:tcBorders>
              <w:left w:val="nil"/>
              <w:right w:val="nil"/>
            </w:tcBorders>
          </w:tcPr>
          <w:p w14:paraId="6305FB1E" w14:textId="59E17C63"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34</w:t>
            </w:r>
          </w:p>
        </w:tc>
        <w:tc>
          <w:tcPr>
            <w:tcW w:w="1559" w:type="dxa"/>
            <w:gridSpan w:val="2"/>
            <w:tcBorders>
              <w:left w:val="nil"/>
              <w:right w:val="nil"/>
            </w:tcBorders>
          </w:tcPr>
          <w:p w14:paraId="777F9346" w14:textId="3A6DC53F"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39</w:t>
            </w:r>
          </w:p>
        </w:tc>
        <w:tc>
          <w:tcPr>
            <w:tcW w:w="1560" w:type="dxa"/>
            <w:gridSpan w:val="2"/>
            <w:tcBorders>
              <w:left w:val="nil"/>
              <w:right w:val="nil"/>
            </w:tcBorders>
          </w:tcPr>
          <w:p w14:paraId="7441DB6A" w14:textId="2034CF37"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1.2 (0.58-2.4)</w:t>
            </w:r>
          </w:p>
        </w:tc>
        <w:tc>
          <w:tcPr>
            <w:tcW w:w="1258" w:type="dxa"/>
            <w:gridSpan w:val="2"/>
            <w:tcBorders>
              <w:left w:val="nil"/>
            </w:tcBorders>
          </w:tcPr>
          <w:p w14:paraId="1D8B5C6F" w14:textId="24FE35D7"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0.65</w:t>
            </w:r>
          </w:p>
        </w:tc>
      </w:tr>
      <w:tr w:rsidR="00953F98" w:rsidRPr="00397DF6" w14:paraId="05289555" w14:textId="77777777" w:rsidTr="00953F98">
        <w:tblPrEx>
          <w:jc w:val="left"/>
        </w:tblPrEx>
        <w:tc>
          <w:tcPr>
            <w:tcW w:w="2410" w:type="dxa"/>
            <w:gridSpan w:val="2"/>
            <w:tcBorders>
              <w:right w:val="nil"/>
            </w:tcBorders>
          </w:tcPr>
          <w:p w14:paraId="09F399B3" w14:textId="4764502C"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Hepatobiliary disease</w:t>
            </w:r>
          </w:p>
        </w:tc>
        <w:tc>
          <w:tcPr>
            <w:tcW w:w="1701" w:type="dxa"/>
            <w:gridSpan w:val="2"/>
            <w:tcBorders>
              <w:left w:val="nil"/>
              <w:right w:val="nil"/>
            </w:tcBorders>
          </w:tcPr>
          <w:p w14:paraId="615C1475" w14:textId="6E64845E"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33</w:t>
            </w:r>
          </w:p>
        </w:tc>
        <w:tc>
          <w:tcPr>
            <w:tcW w:w="1559" w:type="dxa"/>
            <w:gridSpan w:val="2"/>
            <w:tcBorders>
              <w:left w:val="nil"/>
              <w:right w:val="nil"/>
            </w:tcBorders>
          </w:tcPr>
          <w:p w14:paraId="2489C1B2" w14:textId="213708EE"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21</w:t>
            </w:r>
          </w:p>
        </w:tc>
        <w:tc>
          <w:tcPr>
            <w:tcW w:w="1560" w:type="dxa"/>
            <w:gridSpan w:val="2"/>
            <w:tcBorders>
              <w:left w:val="nil"/>
              <w:right w:val="nil"/>
            </w:tcBorders>
          </w:tcPr>
          <w:p w14:paraId="53D88070" w14:textId="575E52D3"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2.1 (0.99-4.6)</w:t>
            </w:r>
          </w:p>
        </w:tc>
        <w:tc>
          <w:tcPr>
            <w:tcW w:w="1258" w:type="dxa"/>
            <w:gridSpan w:val="2"/>
            <w:tcBorders>
              <w:left w:val="nil"/>
            </w:tcBorders>
          </w:tcPr>
          <w:p w14:paraId="33C41A10" w14:textId="589C439D"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0.054</w:t>
            </w:r>
          </w:p>
        </w:tc>
      </w:tr>
      <w:tr w:rsidR="00953F98" w:rsidRPr="00397DF6" w14:paraId="4858A071" w14:textId="77777777" w:rsidTr="00953F98">
        <w:tblPrEx>
          <w:jc w:val="left"/>
        </w:tblPrEx>
        <w:tc>
          <w:tcPr>
            <w:tcW w:w="2410" w:type="dxa"/>
            <w:gridSpan w:val="2"/>
            <w:tcBorders>
              <w:right w:val="nil"/>
            </w:tcBorders>
          </w:tcPr>
          <w:p w14:paraId="00F5963B" w14:textId="7DDACB80"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Infectious disease</w:t>
            </w:r>
          </w:p>
        </w:tc>
        <w:tc>
          <w:tcPr>
            <w:tcW w:w="1701" w:type="dxa"/>
            <w:gridSpan w:val="2"/>
            <w:tcBorders>
              <w:left w:val="nil"/>
              <w:right w:val="nil"/>
            </w:tcBorders>
          </w:tcPr>
          <w:p w14:paraId="6890F952" w14:textId="4DBDFC2A"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27</w:t>
            </w:r>
          </w:p>
        </w:tc>
        <w:tc>
          <w:tcPr>
            <w:tcW w:w="1559" w:type="dxa"/>
            <w:gridSpan w:val="2"/>
            <w:tcBorders>
              <w:left w:val="nil"/>
              <w:right w:val="nil"/>
            </w:tcBorders>
          </w:tcPr>
          <w:p w14:paraId="1CB9BF38" w14:textId="0C7FAB1B"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13</w:t>
            </w:r>
          </w:p>
        </w:tc>
        <w:tc>
          <w:tcPr>
            <w:tcW w:w="1560" w:type="dxa"/>
            <w:gridSpan w:val="2"/>
            <w:tcBorders>
              <w:left w:val="nil"/>
              <w:right w:val="nil"/>
            </w:tcBorders>
          </w:tcPr>
          <w:p w14:paraId="1CE99306" w14:textId="18D3E81A"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2.5 (0.79-8.0)</w:t>
            </w:r>
          </w:p>
        </w:tc>
        <w:tc>
          <w:tcPr>
            <w:tcW w:w="1258" w:type="dxa"/>
            <w:gridSpan w:val="2"/>
            <w:tcBorders>
              <w:left w:val="nil"/>
            </w:tcBorders>
          </w:tcPr>
          <w:p w14:paraId="47BA1230" w14:textId="147BF741"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0.12</w:t>
            </w:r>
          </w:p>
        </w:tc>
      </w:tr>
      <w:tr w:rsidR="00953F98" w:rsidRPr="00397DF6" w14:paraId="69008D15" w14:textId="77777777" w:rsidTr="00953F98">
        <w:tblPrEx>
          <w:jc w:val="left"/>
        </w:tblPrEx>
        <w:tc>
          <w:tcPr>
            <w:tcW w:w="2410" w:type="dxa"/>
            <w:gridSpan w:val="2"/>
            <w:tcBorders>
              <w:right w:val="nil"/>
            </w:tcBorders>
          </w:tcPr>
          <w:p w14:paraId="0B0FE333" w14:textId="72C928DD"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Neoplasia</w:t>
            </w:r>
          </w:p>
        </w:tc>
        <w:tc>
          <w:tcPr>
            <w:tcW w:w="1701" w:type="dxa"/>
            <w:gridSpan w:val="2"/>
            <w:tcBorders>
              <w:left w:val="nil"/>
              <w:right w:val="nil"/>
            </w:tcBorders>
          </w:tcPr>
          <w:p w14:paraId="7B8BCE53" w14:textId="2A31A597"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64</w:t>
            </w:r>
          </w:p>
        </w:tc>
        <w:tc>
          <w:tcPr>
            <w:tcW w:w="1559" w:type="dxa"/>
            <w:gridSpan w:val="2"/>
            <w:tcBorders>
              <w:left w:val="nil"/>
              <w:right w:val="nil"/>
            </w:tcBorders>
          </w:tcPr>
          <w:p w14:paraId="3D774C33" w14:textId="4DAA5CB5"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74</w:t>
            </w:r>
          </w:p>
        </w:tc>
        <w:tc>
          <w:tcPr>
            <w:tcW w:w="1560" w:type="dxa"/>
            <w:gridSpan w:val="2"/>
            <w:tcBorders>
              <w:left w:val="nil"/>
              <w:right w:val="nil"/>
            </w:tcBorders>
          </w:tcPr>
          <w:p w14:paraId="24B318B8" w14:textId="1BB37734"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1.2 (0.62-2.3)</w:t>
            </w:r>
          </w:p>
        </w:tc>
        <w:tc>
          <w:tcPr>
            <w:tcW w:w="1258" w:type="dxa"/>
            <w:gridSpan w:val="2"/>
            <w:tcBorders>
              <w:left w:val="nil"/>
            </w:tcBorders>
          </w:tcPr>
          <w:p w14:paraId="05C81CAB" w14:textId="4EF0CB80"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0.60</w:t>
            </w:r>
          </w:p>
        </w:tc>
      </w:tr>
      <w:tr w:rsidR="00953F98" w:rsidRPr="00397DF6" w14:paraId="15A2C9DD" w14:textId="77777777" w:rsidTr="00953F98">
        <w:tblPrEx>
          <w:jc w:val="left"/>
        </w:tblPrEx>
        <w:tc>
          <w:tcPr>
            <w:tcW w:w="2410" w:type="dxa"/>
            <w:gridSpan w:val="2"/>
            <w:tcBorders>
              <w:bottom w:val="single" w:sz="4" w:space="0" w:color="auto"/>
              <w:right w:val="nil"/>
            </w:tcBorders>
          </w:tcPr>
          <w:p w14:paraId="55314AF9" w14:textId="2794980A" w:rsidR="00953F98" w:rsidRPr="00397DF6" w:rsidRDefault="00953F98" w:rsidP="00953F98">
            <w:pPr>
              <w:spacing w:after="0" w:line="240" w:lineRule="auto"/>
              <w:rPr>
                <w:color w:val="000000" w:themeColor="text1"/>
              </w:rPr>
            </w:pPr>
            <w:r w:rsidRPr="00397DF6">
              <w:rPr>
                <w:rFonts w:eastAsia="Times New Roman" w:cs="Times New Roman"/>
                <w:color w:val="000000"/>
                <w:lang w:eastAsia="en-GB"/>
              </w:rPr>
              <w:t>Urinary tract disease</w:t>
            </w:r>
          </w:p>
        </w:tc>
        <w:tc>
          <w:tcPr>
            <w:tcW w:w="1701" w:type="dxa"/>
            <w:gridSpan w:val="2"/>
            <w:tcBorders>
              <w:left w:val="nil"/>
              <w:bottom w:val="single" w:sz="4" w:space="0" w:color="auto"/>
              <w:right w:val="nil"/>
            </w:tcBorders>
          </w:tcPr>
          <w:p w14:paraId="5F162552" w14:textId="0A998483"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25</w:t>
            </w:r>
          </w:p>
        </w:tc>
        <w:tc>
          <w:tcPr>
            <w:tcW w:w="1559" w:type="dxa"/>
            <w:gridSpan w:val="2"/>
            <w:tcBorders>
              <w:left w:val="nil"/>
              <w:bottom w:val="single" w:sz="4" w:space="0" w:color="auto"/>
              <w:right w:val="nil"/>
            </w:tcBorders>
          </w:tcPr>
          <w:p w14:paraId="6FA2A615" w14:textId="3E7D5701"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32</w:t>
            </w:r>
          </w:p>
        </w:tc>
        <w:tc>
          <w:tcPr>
            <w:tcW w:w="1560" w:type="dxa"/>
            <w:gridSpan w:val="2"/>
            <w:tcBorders>
              <w:left w:val="nil"/>
              <w:bottom w:val="single" w:sz="4" w:space="0" w:color="auto"/>
              <w:right w:val="nil"/>
            </w:tcBorders>
          </w:tcPr>
          <w:p w14:paraId="4DCA7807" w14:textId="697F8ACA"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1.1 (0.52-2.4)</w:t>
            </w:r>
          </w:p>
        </w:tc>
        <w:tc>
          <w:tcPr>
            <w:tcW w:w="1258" w:type="dxa"/>
            <w:gridSpan w:val="2"/>
            <w:tcBorders>
              <w:left w:val="nil"/>
              <w:bottom w:val="single" w:sz="4" w:space="0" w:color="auto"/>
            </w:tcBorders>
          </w:tcPr>
          <w:p w14:paraId="6B6B7CE2" w14:textId="5CFC67E2" w:rsidR="00953F98" w:rsidRPr="00397DF6" w:rsidRDefault="00953F98" w:rsidP="00953F98">
            <w:pPr>
              <w:spacing w:after="0" w:line="240" w:lineRule="auto"/>
              <w:jc w:val="center"/>
              <w:rPr>
                <w:color w:val="000000" w:themeColor="text1"/>
              </w:rPr>
            </w:pPr>
            <w:r w:rsidRPr="00397DF6">
              <w:rPr>
                <w:rFonts w:eastAsia="Times New Roman" w:cs="Times New Roman"/>
                <w:color w:val="000000"/>
                <w:lang w:eastAsia="en-GB"/>
              </w:rPr>
              <w:t>0.78</w:t>
            </w:r>
          </w:p>
        </w:tc>
      </w:tr>
      <w:tr w:rsidR="00953F98" w:rsidRPr="00397DF6" w14:paraId="5A9B36AF" w14:textId="77777777" w:rsidTr="00953F98">
        <w:tblPrEx>
          <w:jc w:val="left"/>
        </w:tblPrEx>
        <w:tc>
          <w:tcPr>
            <w:tcW w:w="8488" w:type="dxa"/>
            <w:gridSpan w:val="10"/>
            <w:tcBorders>
              <w:top w:val="single" w:sz="4" w:space="0" w:color="auto"/>
              <w:left w:val="nil"/>
              <w:bottom w:val="nil"/>
              <w:right w:val="nil"/>
            </w:tcBorders>
          </w:tcPr>
          <w:p w14:paraId="1E4FF0CD" w14:textId="77777777" w:rsidR="00953F98" w:rsidRPr="00397DF6" w:rsidRDefault="00953F98" w:rsidP="00953F98">
            <w:pPr>
              <w:spacing w:line="240" w:lineRule="auto"/>
              <w:rPr>
                <w:b/>
                <w:bCs/>
                <w:sz w:val="21"/>
                <w:szCs w:val="21"/>
              </w:rPr>
            </w:pPr>
            <w:r w:rsidRPr="00397DF6">
              <w:rPr>
                <w:b/>
                <w:bCs/>
              </w:rPr>
              <w:t>(</w:t>
            </w:r>
            <w:r w:rsidRPr="00397DF6">
              <w:rPr>
                <w:b/>
                <w:bCs/>
                <w:sz w:val="21"/>
                <w:szCs w:val="21"/>
              </w:rPr>
              <w:t>OR = odds ratio, 95%CI = 95% confidence intervals, Ref = reference category, FIP = feline infectious peritonitis, CKD = Chronic kidney disease, AKI = Acute kidney injury, PKD = polycystic kidney, Other = protein losing nephritis, pyelonephritis, renal dysplasia).</w:t>
            </w:r>
          </w:p>
          <w:p w14:paraId="3E136619" w14:textId="77777777" w:rsidR="00953F98" w:rsidRPr="00397DF6" w:rsidRDefault="00953F98" w:rsidP="00953F98">
            <w:pPr>
              <w:spacing w:after="0" w:line="240" w:lineRule="auto"/>
              <w:rPr>
                <w:b/>
                <w:bCs/>
                <w:sz w:val="21"/>
                <w:szCs w:val="21"/>
              </w:rPr>
            </w:pPr>
            <w:r w:rsidRPr="00397DF6">
              <w:rPr>
                <w:b/>
                <w:bCs/>
                <w:sz w:val="21"/>
                <w:szCs w:val="21"/>
              </w:rPr>
              <w:t>(*) highlights features with statistical significance on analysis.</w:t>
            </w:r>
          </w:p>
          <w:p w14:paraId="30918B56" w14:textId="6EAEAC43" w:rsidR="00953F98" w:rsidRPr="00397DF6" w:rsidRDefault="00953F98" w:rsidP="00953F98">
            <w:pPr>
              <w:spacing w:after="0" w:line="240" w:lineRule="auto"/>
              <w:rPr>
                <w:color w:val="000000" w:themeColor="text1"/>
              </w:rPr>
            </w:pPr>
          </w:p>
        </w:tc>
      </w:tr>
    </w:tbl>
    <w:p w14:paraId="60E2D638" w14:textId="79EDC2B0" w:rsidR="00337E91" w:rsidRPr="00397DF6" w:rsidRDefault="00897950" w:rsidP="00A30C81">
      <w:pPr>
        <w:spacing w:line="480" w:lineRule="auto"/>
        <w:jc w:val="both"/>
        <w:rPr>
          <w:rFonts w:cs="Arial"/>
        </w:rPr>
      </w:pPr>
      <w:r w:rsidRPr="00397DF6">
        <w:rPr>
          <w:color w:val="000000" w:themeColor="text1"/>
        </w:rPr>
        <w:t>There were</w:t>
      </w:r>
      <w:r w:rsidR="000A1BF9" w:rsidRPr="00397DF6">
        <w:rPr>
          <w:color w:val="000000" w:themeColor="text1"/>
        </w:rPr>
        <w:t xml:space="preserve"> no</w:t>
      </w:r>
      <w:r w:rsidRPr="00397DF6">
        <w:rPr>
          <w:color w:val="000000" w:themeColor="text1"/>
        </w:rPr>
        <w:t xml:space="preserve"> significant</w:t>
      </w:r>
      <w:r w:rsidR="000A1BF9" w:rsidRPr="00397DF6">
        <w:rPr>
          <w:color w:val="000000" w:themeColor="text1"/>
        </w:rPr>
        <w:t xml:space="preserve"> associations </w:t>
      </w:r>
      <w:r w:rsidRPr="00397DF6">
        <w:rPr>
          <w:color w:val="000000" w:themeColor="text1"/>
        </w:rPr>
        <w:t xml:space="preserve">detected with regards to </w:t>
      </w:r>
      <w:r w:rsidR="000A1BF9" w:rsidRPr="00397DF6">
        <w:rPr>
          <w:color w:val="000000" w:themeColor="text1"/>
        </w:rPr>
        <w:t>proteinuria (P=0.</w:t>
      </w:r>
      <w:r w:rsidRPr="00397DF6">
        <w:rPr>
          <w:color w:val="000000" w:themeColor="text1"/>
        </w:rPr>
        <w:t>47</w:t>
      </w:r>
      <w:r w:rsidR="000A1BF9" w:rsidRPr="00397DF6">
        <w:rPr>
          <w:color w:val="000000" w:themeColor="text1"/>
        </w:rPr>
        <w:t>)</w:t>
      </w:r>
      <w:r w:rsidRPr="00397DF6">
        <w:rPr>
          <w:color w:val="000000" w:themeColor="text1"/>
        </w:rPr>
        <w:t>,</w:t>
      </w:r>
      <w:r w:rsidR="000A1BF9" w:rsidRPr="00397DF6">
        <w:rPr>
          <w:color w:val="000000" w:themeColor="text1"/>
        </w:rPr>
        <w:t xml:space="preserve"> hypercalc</w:t>
      </w:r>
      <w:r w:rsidR="00F007B5" w:rsidRPr="00397DF6">
        <w:rPr>
          <w:color w:val="000000" w:themeColor="text1"/>
        </w:rPr>
        <w:t>a</w:t>
      </w:r>
      <w:r w:rsidR="000A1BF9" w:rsidRPr="00397DF6">
        <w:rPr>
          <w:color w:val="000000" w:themeColor="text1"/>
        </w:rPr>
        <w:t>emia</w:t>
      </w:r>
      <w:r w:rsidRPr="00397DF6">
        <w:rPr>
          <w:color w:val="000000" w:themeColor="text1"/>
        </w:rPr>
        <w:t xml:space="preserve"> (P=0.90) or azotaemia (P=0.52) </w:t>
      </w:r>
      <w:r w:rsidR="000A1BF9" w:rsidRPr="00397DF6">
        <w:rPr>
          <w:color w:val="000000" w:themeColor="text1"/>
        </w:rPr>
        <w:t>between the groups</w:t>
      </w:r>
      <w:r w:rsidR="000A1BF9" w:rsidRPr="00397DF6">
        <w:t>.</w:t>
      </w:r>
      <w:r w:rsidRPr="00397DF6">
        <w:t xml:space="preserve"> Additionally, there was no association detected with regards to </w:t>
      </w:r>
      <w:r w:rsidR="00CD606F" w:rsidRPr="00397DF6">
        <w:t xml:space="preserve">severity or classification of </w:t>
      </w:r>
      <w:r w:rsidRPr="00397DF6">
        <w:t>azotaemia between the groups.</w:t>
      </w:r>
      <w:r w:rsidR="000A1BF9" w:rsidRPr="00397DF6">
        <w:t xml:space="preserve"> </w:t>
      </w:r>
      <w:r w:rsidRPr="00397DF6">
        <w:t xml:space="preserve">Significant associations were detected </w:t>
      </w:r>
      <w:r w:rsidR="000A1BF9" w:rsidRPr="00397DF6">
        <w:rPr>
          <w:color w:val="000000" w:themeColor="text1"/>
        </w:rPr>
        <w:t>between the presence of a MRS and</w:t>
      </w:r>
      <w:r w:rsidRPr="00397DF6">
        <w:rPr>
          <w:color w:val="000000" w:themeColor="text1"/>
        </w:rPr>
        <w:t xml:space="preserve"> </w:t>
      </w:r>
      <w:r w:rsidR="00CD606F" w:rsidRPr="00397DF6">
        <w:rPr>
          <w:color w:val="000000" w:themeColor="text1"/>
        </w:rPr>
        <w:t xml:space="preserve">azotaemic </w:t>
      </w:r>
      <w:r w:rsidR="003F1FB9" w:rsidRPr="00397DF6">
        <w:rPr>
          <w:color w:val="000000" w:themeColor="text1"/>
        </w:rPr>
        <w:t>renal disease</w:t>
      </w:r>
      <w:r w:rsidR="000A1BF9" w:rsidRPr="00397DF6">
        <w:rPr>
          <w:color w:val="000000" w:themeColor="text1"/>
        </w:rPr>
        <w:t xml:space="preserve"> </w:t>
      </w:r>
      <w:r w:rsidRPr="00397DF6">
        <w:rPr>
          <w:color w:val="000000" w:themeColor="text1"/>
        </w:rPr>
        <w:t xml:space="preserve">(P=0.006), IRIS Stage 2 </w:t>
      </w:r>
      <w:r w:rsidR="00F007B5" w:rsidRPr="00397DF6">
        <w:rPr>
          <w:color w:val="000000" w:themeColor="text1"/>
        </w:rPr>
        <w:t xml:space="preserve">CKD </w:t>
      </w:r>
      <w:r w:rsidRPr="00397DF6">
        <w:rPr>
          <w:color w:val="000000" w:themeColor="text1"/>
        </w:rPr>
        <w:t>(P= 0.0</w:t>
      </w:r>
      <w:r w:rsidR="00DC3D0C" w:rsidRPr="00397DF6">
        <w:rPr>
          <w:color w:val="000000" w:themeColor="text1"/>
        </w:rPr>
        <w:t>24</w:t>
      </w:r>
      <w:r w:rsidRPr="00397DF6">
        <w:rPr>
          <w:color w:val="000000" w:themeColor="text1"/>
        </w:rPr>
        <w:t>), a renal diagnosis of CKD</w:t>
      </w:r>
      <w:r w:rsidR="00470E0C" w:rsidRPr="00397DF6">
        <w:rPr>
          <w:color w:val="000000" w:themeColor="text1"/>
        </w:rPr>
        <w:t xml:space="preserve"> </w:t>
      </w:r>
      <w:r w:rsidR="00E356DE" w:rsidRPr="00397DF6">
        <w:rPr>
          <w:color w:val="000000" w:themeColor="text1"/>
        </w:rPr>
        <w:t>stated in</w:t>
      </w:r>
      <w:r w:rsidR="00470E0C" w:rsidRPr="00397DF6">
        <w:rPr>
          <w:color w:val="000000" w:themeColor="text1"/>
        </w:rPr>
        <w:t xml:space="preserve"> the medical records</w:t>
      </w:r>
      <w:r w:rsidRPr="00397DF6">
        <w:rPr>
          <w:color w:val="000000" w:themeColor="text1"/>
        </w:rPr>
        <w:t xml:space="preserve"> (P=0.04</w:t>
      </w:r>
      <w:r w:rsidR="00DC3D0C" w:rsidRPr="00397DF6">
        <w:rPr>
          <w:color w:val="000000" w:themeColor="text1"/>
        </w:rPr>
        <w:t>9</w:t>
      </w:r>
      <w:r w:rsidRPr="00397DF6">
        <w:rPr>
          <w:color w:val="000000" w:themeColor="text1"/>
        </w:rPr>
        <w:t xml:space="preserve">) and </w:t>
      </w:r>
      <w:r w:rsidR="000A1BF9" w:rsidRPr="00397DF6">
        <w:rPr>
          <w:color w:val="000000" w:themeColor="text1"/>
        </w:rPr>
        <w:t>a final diagnosis of FIP (P=0.</w:t>
      </w:r>
      <w:r w:rsidRPr="00397DF6">
        <w:rPr>
          <w:color w:val="000000" w:themeColor="text1"/>
        </w:rPr>
        <w:t>047</w:t>
      </w:r>
      <w:r w:rsidR="000A1BF9" w:rsidRPr="00397DF6">
        <w:rPr>
          <w:color w:val="000000" w:themeColor="text1"/>
        </w:rPr>
        <w:t>).</w:t>
      </w:r>
      <w:r w:rsidR="000A1BF9" w:rsidRPr="00397DF6">
        <w:rPr>
          <w:rFonts w:cs="Arial"/>
        </w:rPr>
        <w:t xml:space="preserve"> </w:t>
      </w:r>
    </w:p>
    <w:p w14:paraId="4D8ED04A" w14:textId="77777777" w:rsidR="00D511DE" w:rsidRPr="00397DF6" w:rsidRDefault="00897950" w:rsidP="00A30C81">
      <w:pPr>
        <w:spacing w:line="480" w:lineRule="auto"/>
        <w:jc w:val="both"/>
        <w:rPr>
          <w:rFonts w:cs="Arial"/>
        </w:rPr>
      </w:pPr>
      <w:r w:rsidRPr="00397DF6">
        <w:rPr>
          <w:rFonts w:cs="Arial"/>
        </w:rPr>
        <w:lastRenderedPageBreak/>
        <w:t xml:space="preserve">On multivariable conditional logistic regression analysis </w:t>
      </w:r>
      <w:r w:rsidR="008B477E" w:rsidRPr="00397DF6">
        <w:rPr>
          <w:rFonts w:cs="Arial"/>
        </w:rPr>
        <w:t xml:space="preserve">only </w:t>
      </w:r>
      <w:r w:rsidR="00CD606F" w:rsidRPr="00397DF6">
        <w:rPr>
          <w:rFonts w:cs="Arial"/>
        </w:rPr>
        <w:t xml:space="preserve">azotaemic </w:t>
      </w:r>
      <w:r w:rsidR="00230D38" w:rsidRPr="00397DF6">
        <w:rPr>
          <w:rFonts w:cs="Arial"/>
        </w:rPr>
        <w:t>renal disease</w:t>
      </w:r>
      <w:r w:rsidRPr="00397DF6">
        <w:rPr>
          <w:rFonts w:cs="Arial"/>
        </w:rPr>
        <w:t xml:space="preserve"> (P=0.001) and a final diagnosis of FIP (P=0.0</w:t>
      </w:r>
      <w:r w:rsidR="008738ED" w:rsidRPr="00397DF6">
        <w:rPr>
          <w:rFonts w:cs="Arial"/>
        </w:rPr>
        <w:t>28</w:t>
      </w:r>
      <w:r w:rsidRPr="00397DF6">
        <w:rPr>
          <w:rFonts w:cs="Arial"/>
        </w:rPr>
        <w:t xml:space="preserve">) remained statistically significant (Table </w:t>
      </w:r>
      <w:r w:rsidR="004E645C" w:rsidRPr="00397DF6">
        <w:rPr>
          <w:rFonts w:cs="Arial"/>
        </w:rPr>
        <w:t>5</w:t>
      </w:r>
      <w:r w:rsidRPr="00397DF6">
        <w:rPr>
          <w:rFonts w:cs="Arial"/>
        </w:rPr>
        <w:t xml:space="preserve">) between the groups. </w:t>
      </w:r>
    </w:p>
    <w:tbl>
      <w:tblPr>
        <w:tblStyle w:val="TableGrid"/>
        <w:tblW w:w="0" w:type="auto"/>
        <w:tblLook w:val="04A0" w:firstRow="1" w:lastRow="0" w:firstColumn="1" w:lastColumn="0" w:noHBand="0" w:noVBand="1"/>
      </w:tblPr>
      <w:tblGrid>
        <w:gridCol w:w="2405"/>
        <w:gridCol w:w="1701"/>
        <w:gridCol w:w="1701"/>
        <w:gridCol w:w="1701"/>
        <w:gridCol w:w="980"/>
      </w:tblGrid>
      <w:tr w:rsidR="00D511DE" w:rsidRPr="00397DF6" w14:paraId="43D007C0" w14:textId="77777777" w:rsidTr="00D511DE">
        <w:tc>
          <w:tcPr>
            <w:tcW w:w="8488" w:type="dxa"/>
            <w:gridSpan w:val="5"/>
            <w:tcBorders>
              <w:top w:val="nil"/>
              <w:left w:val="nil"/>
              <w:bottom w:val="single" w:sz="4" w:space="0" w:color="auto"/>
              <w:right w:val="nil"/>
            </w:tcBorders>
          </w:tcPr>
          <w:p w14:paraId="281B8BD4" w14:textId="57F7ADA0" w:rsidR="00D511DE" w:rsidRPr="00397DF6" w:rsidRDefault="00D511DE" w:rsidP="00D511DE">
            <w:pPr>
              <w:spacing w:after="0" w:line="240" w:lineRule="auto"/>
              <w:jc w:val="center"/>
              <w:rPr>
                <w:rFonts w:cs="Arial"/>
                <w:b/>
                <w:bCs/>
              </w:rPr>
            </w:pPr>
            <w:r w:rsidRPr="00397DF6">
              <w:rPr>
                <w:b/>
                <w:bCs/>
                <w:color w:val="000000" w:themeColor="text1"/>
              </w:rPr>
              <w:t>Table 5: Results of multivariable conditional logistic regression showing association of categorical variables with the presence of a medullary rim sign in 486 cats.</w:t>
            </w:r>
          </w:p>
        </w:tc>
      </w:tr>
      <w:tr w:rsidR="00D511DE" w:rsidRPr="00397DF6" w14:paraId="15457512" w14:textId="77777777" w:rsidTr="00D511DE">
        <w:tc>
          <w:tcPr>
            <w:tcW w:w="2405" w:type="dxa"/>
            <w:tcBorders>
              <w:top w:val="single" w:sz="4" w:space="0" w:color="auto"/>
            </w:tcBorders>
            <w:shd w:val="clear" w:color="auto" w:fill="767171" w:themeFill="background2" w:themeFillShade="80"/>
          </w:tcPr>
          <w:p w14:paraId="1EC63262" w14:textId="2C4468E4" w:rsidR="00D511DE" w:rsidRPr="00397DF6" w:rsidRDefault="00D511DE" w:rsidP="00D511DE">
            <w:pPr>
              <w:spacing w:after="0" w:line="240" w:lineRule="auto"/>
              <w:jc w:val="center"/>
              <w:rPr>
                <w:rFonts w:cs="Arial"/>
              </w:rPr>
            </w:pPr>
            <w:r w:rsidRPr="00397DF6">
              <w:rPr>
                <w:rFonts w:eastAsia="Times New Roman" w:cs="Times New Roman"/>
                <w:color w:val="000000"/>
                <w:sz w:val="24"/>
                <w:szCs w:val="24"/>
                <w:lang w:eastAsia="en-GB"/>
              </w:rPr>
              <w:t>Variable</w:t>
            </w:r>
          </w:p>
        </w:tc>
        <w:tc>
          <w:tcPr>
            <w:tcW w:w="1701" w:type="dxa"/>
            <w:tcBorders>
              <w:top w:val="single" w:sz="4" w:space="0" w:color="auto"/>
            </w:tcBorders>
            <w:shd w:val="clear" w:color="auto" w:fill="767171" w:themeFill="background2" w:themeFillShade="80"/>
          </w:tcPr>
          <w:p w14:paraId="5778CFE3" w14:textId="77777777" w:rsidR="00D511DE" w:rsidRPr="00397DF6" w:rsidRDefault="00D511DE" w:rsidP="00D511DE">
            <w:pPr>
              <w:spacing w:after="0" w:line="240" w:lineRule="auto"/>
              <w:jc w:val="center"/>
              <w:rPr>
                <w:rFonts w:eastAsia="Times New Roman" w:cs="Times New Roman"/>
                <w:b/>
                <w:bCs/>
                <w:color w:val="000000"/>
                <w:sz w:val="24"/>
                <w:szCs w:val="24"/>
                <w:lang w:eastAsia="en-GB"/>
              </w:rPr>
            </w:pPr>
            <w:r w:rsidRPr="00397DF6">
              <w:rPr>
                <w:rFonts w:eastAsia="Times New Roman" w:cs="Times New Roman"/>
                <w:color w:val="000000"/>
                <w:sz w:val="24"/>
                <w:szCs w:val="24"/>
                <w:lang w:eastAsia="en-GB"/>
              </w:rPr>
              <w:t>MRS group</w:t>
            </w:r>
          </w:p>
          <w:p w14:paraId="3487A714" w14:textId="50CC283B" w:rsidR="00D511DE" w:rsidRPr="00397DF6" w:rsidRDefault="00D511DE" w:rsidP="00D511DE">
            <w:pPr>
              <w:spacing w:after="0" w:line="240" w:lineRule="auto"/>
              <w:jc w:val="center"/>
              <w:rPr>
                <w:rFonts w:cs="Arial"/>
              </w:rPr>
            </w:pPr>
            <w:r w:rsidRPr="00397DF6">
              <w:rPr>
                <w:rFonts w:eastAsia="Times New Roman" w:cs="Times New Roman"/>
                <w:color w:val="000000"/>
                <w:sz w:val="24"/>
                <w:szCs w:val="24"/>
                <w:lang w:eastAsia="en-GB"/>
              </w:rPr>
              <w:t>n=243</w:t>
            </w:r>
          </w:p>
        </w:tc>
        <w:tc>
          <w:tcPr>
            <w:tcW w:w="1701" w:type="dxa"/>
            <w:tcBorders>
              <w:top w:val="single" w:sz="4" w:space="0" w:color="auto"/>
            </w:tcBorders>
            <w:shd w:val="clear" w:color="auto" w:fill="767171" w:themeFill="background2" w:themeFillShade="80"/>
          </w:tcPr>
          <w:p w14:paraId="4330476F" w14:textId="77777777" w:rsidR="00D511DE" w:rsidRPr="00397DF6" w:rsidRDefault="00D511DE" w:rsidP="00D511DE">
            <w:pPr>
              <w:spacing w:after="0" w:line="240" w:lineRule="auto"/>
              <w:jc w:val="center"/>
              <w:rPr>
                <w:rFonts w:eastAsia="Times New Roman" w:cs="Times New Roman"/>
                <w:b/>
                <w:bCs/>
                <w:color w:val="000000"/>
                <w:sz w:val="24"/>
                <w:szCs w:val="24"/>
                <w:lang w:eastAsia="en-GB"/>
              </w:rPr>
            </w:pPr>
            <w:r w:rsidRPr="00397DF6">
              <w:rPr>
                <w:rFonts w:eastAsia="Times New Roman" w:cs="Times New Roman"/>
                <w:color w:val="000000"/>
                <w:sz w:val="24"/>
                <w:szCs w:val="24"/>
                <w:lang w:eastAsia="en-GB"/>
              </w:rPr>
              <w:t>Control group</w:t>
            </w:r>
          </w:p>
          <w:p w14:paraId="53217D0F" w14:textId="2E314BA9" w:rsidR="00D511DE" w:rsidRPr="00397DF6" w:rsidRDefault="00D511DE" w:rsidP="00D511DE">
            <w:pPr>
              <w:spacing w:after="0" w:line="240" w:lineRule="auto"/>
              <w:jc w:val="center"/>
              <w:rPr>
                <w:rFonts w:cs="Arial"/>
              </w:rPr>
            </w:pPr>
            <w:r w:rsidRPr="00397DF6">
              <w:rPr>
                <w:rFonts w:eastAsia="Times New Roman" w:cs="Times New Roman"/>
                <w:color w:val="000000"/>
                <w:sz w:val="24"/>
                <w:szCs w:val="24"/>
                <w:lang w:eastAsia="en-GB"/>
              </w:rPr>
              <w:t>n=243</w:t>
            </w:r>
          </w:p>
        </w:tc>
        <w:tc>
          <w:tcPr>
            <w:tcW w:w="1701" w:type="dxa"/>
            <w:tcBorders>
              <w:top w:val="single" w:sz="4" w:space="0" w:color="auto"/>
            </w:tcBorders>
            <w:shd w:val="clear" w:color="auto" w:fill="767171" w:themeFill="background2" w:themeFillShade="80"/>
          </w:tcPr>
          <w:p w14:paraId="46C79DA3" w14:textId="3430602C" w:rsidR="00D511DE" w:rsidRPr="00397DF6" w:rsidRDefault="00D511DE" w:rsidP="00D511DE">
            <w:pPr>
              <w:spacing w:after="0" w:line="240" w:lineRule="auto"/>
              <w:jc w:val="center"/>
              <w:rPr>
                <w:rFonts w:cs="Arial"/>
              </w:rPr>
            </w:pPr>
            <w:r w:rsidRPr="00397DF6">
              <w:rPr>
                <w:rFonts w:eastAsia="Times New Roman" w:cs="Times New Roman"/>
                <w:color w:val="000000"/>
                <w:sz w:val="24"/>
                <w:szCs w:val="24"/>
                <w:lang w:eastAsia="en-GB"/>
              </w:rPr>
              <w:t>OR (95% CI)</w:t>
            </w:r>
          </w:p>
        </w:tc>
        <w:tc>
          <w:tcPr>
            <w:tcW w:w="980" w:type="dxa"/>
            <w:tcBorders>
              <w:top w:val="single" w:sz="4" w:space="0" w:color="auto"/>
            </w:tcBorders>
            <w:shd w:val="clear" w:color="auto" w:fill="767171" w:themeFill="background2" w:themeFillShade="80"/>
          </w:tcPr>
          <w:p w14:paraId="72F75359" w14:textId="3EE6404A" w:rsidR="00D511DE" w:rsidRPr="00397DF6" w:rsidRDefault="00D511DE" w:rsidP="00D511DE">
            <w:pPr>
              <w:spacing w:after="0" w:line="240" w:lineRule="auto"/>
              <w:jc w:val="center"/>
              <w:rPr>
                <w:rFonts w:cs="Arial"/>
              </w:rPr>
            </w:pPr>
            <w:r w:rsidRPr="00397DF6">
              <w:rPr>
                <w:rFonts w:eastAsia="Times New Roman" w:cs="Times New Roman"/>
                <w:color w:val="000000"/>
                <w:sz w:val="24"/>
                <w:szCs w:val="24"/>
                <w:lang w:eastAsia="en-GB"/>
              </w:rPr>
              <w:t>P-value</w:t>
            </w:r>
          </w:p>
        </w:tc>
      </w:tr>
      <w:tr w:rsidR="00D511DE" w:rsidRPr="00397DF6" w14:paraId="58943627" w14:textId="77777777" w:rsidTr="00D511DE">
        <w:tc>
          <w:tcPr>
            <w:tcW w:w="2405" w:type="dxa"/>
            <w:shd w:val="clear" w:color="auto" w:fill="D0CECE" w:themeFill="background2" w:themeFillShade="E6"/>
          </w:tcPr>
          <w:p w14:paraId="24A8F135" w14:textId="223D3B97" w:rsidR="00D511DE" w:rsidRPr="00397DF6" w:rsidRDefault="00D511DE" w:rsidP="00D511DE">
            <w:pPr>
              <w:spacing w:after="0" w:line="240" w:lineRule="auto"/>
              <w:rPr>
                <w:rFonts w:cs="Arial"/>
              </w:rPr>
            </w:pPr>
            <w:r w:rsidRPr="00397DF6">
              <w:rPr>
                <w:sz w:val="24"/>
                <w:szCs w:val="24"/>
              </w:rPr>
              <w:t>Azotaemic renal disease</w:t>
            </w:r>
          </w:p>
        </w:tc>
        <w:tc>
          <w:tcPr>
            <w:tcW w:w="1701" w:type="dxa"/>
            <w:shd w:val="clear" w:color="auto" w:fill="D0CECE" w:themeFill="background2" w:themeFillShade="E6"/>
          </w:tcPr>
          <w:p w14:paraId="003A448A" w14:textId="77777777" w:rsidR="00D511DE" w:rsidRPr="00397DF6" w:rsidRDefault="00D511DE" w:rsidP="00D511DE">
            <w:pPr>
              <w:spacing w:after="0" w:line="240" w:lineRule="auto"/>
              <w:jc w:val="center"/>
              <w:rPr>
                <w:rFonts w:cs="Arial"/>
              </w:rPr>
            </w:pPr>
          </w:p>
        </w:tc>
        <w:tc>
          <w:tcPr>
            <w:tcW w:w="1701" w:type="dxa"/>
            <w:shd w:val="clear" w:color="auto" w:fill="D0CECE" w:themeFill="background2" w:themeFillShade="E6"/>
          </w:tcPr>
          <w:p w14:paraId="56642425" w14:textId="77777777" w:rsidR="00D511DE" w:rsidRPr="00397DF6" w:rsidRDefault="00D511DE" w:rsidP="00D511DE">
            <w:pPr>
              <w:spacing w:after="0" w:line="240" w:lineRule="auto"/>
              <w:jc w:val="center"/>
              <w:rPr>
                <w:rFonts w:cs="Arial"/>
              </w:rPr>
            </w:pPr>
          </w:p>
        </w:tc>
        <w:tc>
          <w:tcPr>
            <w:tcW w:w="1701" w:type="dxa"/>
            <w:shd w:val="clear" w:color="auto" w:fill="D0CECE" w:themeFill="background2" w:themeFillShade="E6"/>
          </w:tcPr>
          <w:p w14:paraId="5ACB7A41" w14:textId="77777777" w:rsidR="00D511DE" w:rsidRPr="00397DF6" w:rsidRDefault="00D511DE" w:rsidP="00D511DE">
            <w:pPr>
              <w:spacing w:after="0" w:line="240" w:lineRule="auto"/>
              <w:jc w:val="center"/>
              <w:rPr>
                <w:rFonts w:cs="Arial"/>
              </w:rPr>
            </w:pPr>
          </w:p>
        </w:tc>
        <w:tc>
          <w:tcPr>
            <w:tcW w:w="980" w:type="dxa"/>
            <w:shd w:val="clear" w:color="auto" w:fill="D0CECE" w:themeFill="background2" w:themeFillShade="E6"/>
          </w:tcPr>
          <w:p w14:paraId="4B1DFD88" w14:textId="77777777" w:rsidR="00D511DE" w:rsidRPr="00397DF6" w:rsidRDefault="00D511DE" w:rsidP="00D511DE">
            <w:pPr>
              <w:spacing w:after="0" w:line="240" w:lineRule="auto"/>
              <w:jc w:val="center"/>
              <w:rPr>
                <w:rFonts w:cs="Arial"/>
              </w:rPr>
            </w:pPr>
          </w:p>
        </w:tc>
      </w:tr>
      <w:tr w:rsidR="00D511DE" w:rsidRPr="00397DF6" w14:paraId="0F1E9135" w14:textId="77777777" w:rsidTr="00D511DE">
        <w:tc>
          <w:tcPr>
            <w:tcW w:w="2405" w:type="dxa"/>
          </w:tcPr>
          <w:p w14:paraId="48EE57A6" w14:textId="77777777" w:rsidR="00D511DE" w:rsidRPr="00397DF6" w:rsidRDefault="00D511DE" w:rsidP="00D511DE">
            <w:pPr>
              <w:spacing w:after="0" w:line="240" w:lineRule="auto"/>
              <w:rPr>
                <w:rFonts w:cs="Arial"/>
              </w:rPr>
            </w:pPr>
          </w:p>
        </w:tc>
        <w:tc>
          <w:tcPr>
            <w:tcW w:w="1701" w:type="dxa"/>
          </w:tcPr>
          <w:p w14:paraId="2223C821" w14:textId="77777777" w:rsidR="00D511DE" w:rsidRPr="00397DF6" w:rsidRDefault="00D511DE" w:rsidP="00D511DE">
            <w:pPr>
              <w:spacing w:after="0" w:line="240" w:lineRule="auto"/>
              <w:jc w:val="center"/>
              <w:rPr>
                <w:sz w:val="24"/>
                <w:szCs w:val="24"/>
              </w:rPr>
            </w:pPr>
            <w:r w:rsidRPr="00397DF6">
              <w:rPr>
                <w:sz w:val="24"/>
                <w:szCs w:val="24"/>
              </w:rPr>
              <w:t>46</w:t>
            </w:r>
          </w:p>
          <w:p w14:paraId="51C15D46" w14:textId="77777777" w:rsidR="00D511DE" w:rsidRPr="00397DF6" w:rsidRDefault="00D511DE" w:rsidP="00D511DE">
            <w:pPr>
              <w:spacing w:after="0" w:line="240" w:lineRule="auto"/>
              <w:jc w:val="center"/>
              <w:rPr>
                <w:sz w:val="24"/>
                <w:szCs w:val="24"/>
              </w:rPr>
            </w:pPr>
            <w:r w:rsidRPr="00397DF6">
              <w:rPr>
                <w:sz w:val="24"/>
                <w:szCs w:val="24"/>
              </w:rPr>
              <w:t>Thin MRS: 14</w:t>
            </w:r>
          </w:p>
          <w:p w14:paraId="7AA56134" w14:textId="0224249E" w:rsidR="00D511DE" w:rsidRPr="00397DF6" w:rsidRDefault="00D511DE" w:rsidP="00D511DE">
            <w:pPr>
              <w:spacing w:after="0" w:line="240" w:lineRule="auto"/>
              <w:jc w:val="center"/>
              <w:rPr>
                <w:rFonts w:cs="Arial"/>
              </w:rPr>
            </w:pPr>
            <w:r w:rsidRPr="00397DF6">
              <w:rPr>
                <w:sz w:val="24"/>
                <w:szCs w:val="24"/>
              </w:rPr>
              <w:t>Thick MRS: 32</w:t>
            </w:r>
          </w:p>
        </w:tc>
        <w:tc>
          <w:tcPr>
            <w:tcW w:w="1701" w:type="dxa"/>
          </w:tcPr>
          <w:p w14:paraId="358F094B" w14:textId="3F9D813D" w:rsidR="00D511DE" w:rsidRPr="00397DF6" w:rsidRDefault="00D511DE" w:rsidP="00D511DE">
            <w:pPr>
              <w:spacing w:after="0" w:line="240" w:lineRule="auto"/>
              <w:jc w:val="center"/>
              <w:rPr>
                <w:rFonts w:cs="Arial"/>
              </w:rPr>
            </w:pPr>
            <w:r w:rsidRPr="00397DF6">
              <w:rPr>
                <w:sz w:val="24"/>
                <w:szCs w:val="24"/>
              </w:rPr>
              <w:t>24</w:t>
            </w:r>
          </w:p>
        </w:tc>
        <w:tc>
          <w:tcPr>
            <w:tcW w:w="1701" w:type="dxa"/>
          </w:tcPr>
          <w:p w14:paraId="4B645065" w14:textId="1873D1B7" w:rsidR="00D511DE" w:rsidRPr="00397DF6" w:rsidRDefault="00D511DE" w:rsidP="00D511DE">
            <w:pPr>
              <w:spacing w:after="0" w:line="240" w:lineRule="auto"/>
              <w:jc w:val="center"/>
              <w:rPr>
                <w:rFonts w:cs="Arial"/>
              </w:rPr>
            </w:pPr>
            <w:r w:rsidRPr="00397DF6">
              <w:rPr>
                <w:sz w:val="24"/>
                <w:szCs w:val="24"/>
              </w:rPr>
              <w:t>3.1 (1.6-6.2)</w:t>
            </w:r>
          </w:p>
        </w:tc>
        <w:tc>
          <w:tcPr>
            <w:tcW w:w="980" w:type="dxa"/>
          </w:tcPr>
          <w:p w14:paraId="626D1DD6" w14:textId="2E4107B6" w:rsidR="00D511DE" w:rsidRPr="00397DF6" w:rsidRDefault="00D511DE" w:rsidP="00D511DE">
            <w:pPr>
              <w:spacing w:after="0" w:line="240" w:lineRule="auto"/>
              <w:jc w:val="center"/>
              <w:rPr>
                <w:rFonts w:cs="Arial"/>
              </w:rPr>
            </w:pPr>
            <w:r w:rsidRPr="00397DF6">
              <w:rPr>
                <w:sz w:val="24"/>
                <w:szCs w:val="24"/>
              </w:rPr>
              <w:t>0.001*</w:t>
            </w:r>
          </w:p>
        </w:tc>
      </w:tr>
      <w:tr w:rsidR="00D511DE" w:rsidRPr="00397DF6" w14:paraId="5AE815BE" w14:textId="77777777" w:rsidTr="00D511DE">
        <w:tc>
          <w:tcPr>
            <w:tcW w:w="2405" w:type="dxa"/>
            <w:shd w:val="clear" w:color="auto" w:fill="D0CECE" w:themeFill="background2" w:themeFillShade="E6"/>
          </w:tcPr>
          <w:p w14:paraId="22B55866" w14:textId="0FD1ADBB" w:rsidR="00D511DE" w:rsidRPr="00397DF6" w:rsidRDefault="00D511DE" w:rsidP="00D511DE">
            <w:pPr>
              <w:spacing w:after="0" w:line="240" w:lineRule="auto"/>
              <w:rPr>
                <w:rFonts w:cs="Arial"/>
              </w:rPr>
            </w:pPr>
            <w:r w:rsidRPr="00397DF6">
              <w:rPr>
                <w:rFonts w:eastAsia="Times New Roman" w:cs="Times New Roman"/>
                <w:color w:val="000000"/>
                <w:sz w:val="24"/>
                <w:szCs w:val="24"/>
                <w:lang w:eastAsia="en-GB"/>
              </w:rPr>
              <w:t>Final diagnosis</w:t>
            </w:r>
          </w:p>
        </w:tc>
        <w:tc>
          <w:tcPr>
            <w:tcW w:w="1701" w:type="dxa"/>
            <w:shd w:val="clear" w:color="auto" w:fill="D0CECE" w:themeFill="background2" w:themeFillShade="E6"/>
          </w:tcPr>
          <w:p w14:paraId="220D1919" w14:textId="77777777" w:rsidR="00D511DE" w:rsidRPr="00397DF6" w:rsidRDefault="00D511DE" w:rsidP="00D511DE">
            <w:pPr>
              <w:spacing w:after="0" w:line="240" w:lineRule="auto"/>
              <w:jc w:val="center"/>
              <w:rPr>
                <w:rFonts w:cs="Arial"/>
              </w:rPr>
            </w:pPr>
          </w:p>
        </w:tc>
        <w:tc>
          <w:tcPr>
            <w:tcW w:w="1701" w:type="dxa"/>
            <w:shd w:val="clear" w:color="auto" w:fill="D0CECE" w:themeFill="background2" w:themeFillShade="E6"/>
          </w:tcPr>
          <w:p w14:paraId="6B8897F7" w14:textId="77777777" w:rsidR="00D511DE" w:rsidRPr="00397DF6" w:rsidRDefault="00D511DE" w:rsidP="00D511DE">
            <w:pPr>
              <w:spacing w:after="0" w:line="240" w:lineRule="auto"/>
              <w:jc w:val="center"/>
              <w:rPr>
                <w:rFonts w:cs="Arial"/>
              </w:rPr>
            </w:pPr>
          </w:p>
        </w:tc>
        <w:tc>
          <w:tcPr>
            <w:tcW w:w="1701" w:type="dxa"/>
            <w:shd w:val="clear" w:color="auto" w:fill="D0CECE" w:themeFill="background2" w:themeFillShade="E6"/>
          </w:tcPr>
          <w:p w14:paraId="723ACE4C" w14:textId="77777777" w:rsidR="00D511DE" w:rsidRPr="00397DF6" w:rsidRDefault="00D511DE" w:rsidP="00D511DE">
            <w:pPr>
              <w:spacing w:after="0" w:line="240" w:lineRule="auto"/>
              <w:jc w:val="center"/>
              <w:rPr>
                <w:rFonts w:cs="Arial"/>
              </w:rPr>
            </w:pPr>
          </w:p>
        </w:tc>
        <w:tc>
          <w:tcPr>
            <w:tcW w:w="980" w:type="dxa"/>
            <w:shd w:val="clear" w:color="auto" w:fill="D0CECE" w:themeFill="background2" w:themeFillShade="E6"/>
          </w:tcPr>
          <w:p w14:paraId="55092548" w14:textId="77777777" w:rsidR="00D511DE" w:rsidRPr="00397DF6" w:rsidRDefault="00D511DE" w:rsidP="00D511DE">
            <w:pPr>
              <w:spacing w:after="0" w:line="240" w:lineRule="auto"/>
              <w:jc w:val="center"/>
              <w:rPr>
                <w:rFonts w:cs="Arial"/>
              </w:rPr>
            </w:pPr>
          </w:p>
        </w:tc>
      </w:tr>
      <w:tr w:rsidR="00D511DE" w:rsidRPr="00397DF6" w14:paraId="0A8E92E9" w14:textId="77777777" w:rsidTr="00D511DE">
        <w:tc>
          <w:tcPr>
            <w:tcW w:w="2405" w:type="dxa"/>
          </w:tcPr>
          <w:p w14:paraId="14970B05" w14:textId="7A02A5E3" w:rsidR="00D511DE" w:rsidRPr="00397DF6" w:rsidRDefault="00D511DE" w:rsidP="00D511DE">
            <w:pPr>
              <w:spacing w:after="0" w:line="240" w:lineRule="auto"/>
              <w:rPr>
                <w:rFonts w:cs="Arial"/>
              </w:rPr>
            </w:pPr>
            <w:r w:rsidRPr="00397DF6">
              <w:rPr>
                <w:rFonts w:eastAsia="Times New Roman" w:cs="Times New Roman"/>
                <w:color w:val="000000"/>
                <w:sz w:val="24"/>
                <w:szCs w:val="24"/>
                <w:lang w:eastAsia="en-GB"/>
              </w:rPr>
              <w:t>Other</w:t>
            </w:r>
          </w:p>
        </w:tc>
        <w:tc>
          <w:tcPr>
            <w:tcW w:w="1701" w:type="dxa"/>
          </w:tcPr>
          <w:p w14:paraId="018E6F00" w14:textId="52A2F631" w:rsidR="00D511DE" w:rsidRPr="00397DF6" w:rsidRDefault="00D511DE" w:rsidP="00D511DE">
            <w:pPr>
              <w:spacing w:after="0" w:line="240" w:lineRule="auto"/>
              <w:jc w:val="center"/>
              <w:rPr>
                <w:rFonts w:cs="Arial"/>
              </w:rPr>
            </w:pPr>
            <w:r w:rsidRPr="00397DF6">
              <w:rPr>
                <w:rFonts w:eastAsia="Times New Roman" w:cs="Times New Roman"/>
                <w:color w:val="000000"/>
                <w:sz w:val="24"/>
                <w:szCs w:val="24"/>
                <w:lang w:eastAsia="en-GB"/>
              </w:rPr>
              <w:t>22</w:t>
            </w:r>
          </w:p>
        </w:tc>
        <w:tc>
          <w:tcPr>
            <w:tcW w:w="1701" w:type="dxa"/>
          </w:tcPr>
          <w:p w14:paraId="5044FE9C" w14:textId="50CB9209" w:rsidR="00D511DE" w:rsidRPr="00397DF6" w:rsidRDefault="00D511DE" w:rsidP="00D511DE">
            <w:pPr>
              <w:spacing w:after="0" w:line="240" w:lineRule="auto"/>
              <w:jc w:val="center"/>
              <w:rPr>
                <w:rFonts w:cs="Arial"/>
              </w:rPr>
            </w:pPr>
            <w:r w:rsidRPr="00397DF6">
              <w:rPr>
                <w:rFonts w:eastAsia="Times New Roman" w:cs="Times New Roman"/>
                <w:color w:val="000000"/>
                <w:sz w:val="24"/>
                <w:szCs w:val="24"/>
                <w:lang w:eastAsia="en-GB"/>
              </w:rPr>
              <w:t>30</w:t>
            </w:r>
          </w:p>
        </w:tc>
        <w:tc>
          <w:tcPr>
            <w:tcW w:w="1701" w:type="dxa"/>
          </w:tcPr>
          <w:p w14:paraId="01E87594" w14:textId="2CAE541D" w:rsidR="00D511DE" w:rsidRPr="00397DF6" w:rsidRDefault="00D511DE" w:rsidP="00D511DE">
            <w:pPr>
              <w:spacing w:after="0" w:line="240" w:lineRule="auto"/>
              <w:jc w:val="center"/>
              <w:rPr>
                <w:rFonts w:cs="Arial"/>
              </w:rPr>
            </w:pPr>
            <w:r w:rsidRPr="00397DF6">
              <w:rPr>
                <w:rFonts w:eastAsia="Times New Roman" w:cs="Times New Roman"/>
                <w:color w:val="000000"/>
                <w:sz w:val="24"/>
                <w:szCs w:val="24"/>
                <w:lang w:eastAsia="en-GB"/>
              </w:rPr>
              <w:t>(Ref)</w:t>
            </w:r>
          </w:p>
        </w:tc>
        <w:tc>
          <w:tcPr>
            <w:tcW w:w="980" w:type="dxa"/>
          </w:tcPr>
          <w:p w14:paraId="4DF3519B" w14:textId="36DDA524" w:rsidR="00D511DE" w:rsidRPr="00397DF6" w:rsidRDefault="00D511DE" w:rsidP="00D511DE">
            <w:pPr>
              <w:spacing w:after="0" w:line="240" w:lineRule="auto"/>
              <w:jc w:val="center"/>
              <w:rPr>
                <w:rFonts w:cs="Arial"/>
              </w:rPr>
            </w:pPr>
            <w:r w:rsidRPr="00397DF6">
              <w:rPr>
                <w:rFonts w:eastAsia="Times New Roman" w:cs="Times New Roman"/>
                <w:color w:val="000000"/>
                <w:sz w:val="24"/>
                <w:szCs w:val="24"/>
                <w:lang w:eastAsia="en-GB"/>
              </w:rPr>
              <w:t>-</w:t>
            </w:r>
          </w:p>
        </w:tc>
      </w:tr>
      <w:tr w:rsidR="00D511DE" w:rsidRPr="00397DF6" w14:paraId="2242A5FE" w14:textId="77777777" w:rsidTr="00D511DE">
        <w:tc>
          <w:tcPr>
            <w:tcW w:w="2405" w:type="dxa"/>
          </w:tcPr>
          <w:p w14:paraId="1AA6B8D5" w14:textId="7015304A" w:rsidR="00D511DE" w:rsidRPr="00397DF6" w:rsidRDefault="00D511DE" w:rsidP="00D511DE">
            <w:pPr>
              <w:spacing w:after="0" w:line="240" w:lineRule="auto"/>
              <w:rPr>
                <w:rFonts w:cs="Arial"/>
              </w:rPr>
            </w:pPr>
            <w:r w:rsidRPr="00397DF6">
              <w:rPr>
                <w:rFonts w:eastAsia="Times New Roman" w:cs="Times New Roman"/>
                <w:color w:val="000000"/>
                <w:sz w:val="24"/>
                <w:szCs w:val="24"/>
                <w:lang w:eastAsia="en-GB"/>
              </w:rPr>
              <w:t>Cardiovascular disease</w:t>
            </w:r>
          </w:p>
        </w:tc>
        <w:tc>
          <w:tcPr>
            <w:tcW w:w="1701" w:type="dxa"/>
          </w:tcPr>
          <w:p w14:paraId="090D8219" w14:textId="77EA7B65" w:rsidR="00D511DE" w:rsidRPr="00397DF6" w:rsidRDefault="00D511DE" w:rsidP="00D511DE">
            <w:pPr>
              <w:spacing w:after="0" w:line="240" w:lineRule="auto"/>
              <w:jc w:val="center"/>
              <w:rPr>
                <w:rFonts w:cs="Arial"/>
              </w:rPr>
            </w:pPr>
            <w:r w:rsidRPr="00397DF6">
              <w:rPr>
                <w:rFonts w:eastAsia="Times New Roman" w:cs="Times New Roman"/>
                <w:color w:val="000000"/>
                <w:sz w:val="24"/>
                <w:szCs w:val="24"/>
                <w:lang w:eastAsia="en-GB"/>
              </w:rPr>
              <w:t>28</w:t>
            </w:r>
          </w:p>
        </w:tc>
        <w:tc>
          <w:tcPr>
            <w:tcW w:w="1701" w:type="dxa"/>
          </w:tcPr>
          <w:p w14:paraId="6644ADD4" w14:textId="798CBCE9" w:rsidR="00D511DE" w:rsidRPr="00397DF6" w:rsidRDefault="00D511DE" w:rsidP="00D511DE">
            <w:pPr>
              <w:spacing w:after="0" w:line="240" w:lineRule="auto"/>
              <w:jc w:val="center"/>
              <w:rPr>
                <w:rFonts w:cs="Arial"/>
              </w:rPr>
            </w:pPr>
            <w:r w:rsidRPr="00397DF6">
              <w:rPr>
                <w:sz w:val="24"/>
                <w:szCs w:val="24"/>
              </w:rPr>
              <w:t>22</w:t>
            </w:r>
          </w:p>
        </w:tc>
        <w:tc>
          <w:tcPr>
            <w:tcW w:w="1701" w:type="dxa"/>
          </w:tcPr>
          <w:p w14:paraId="73CD996B" w14:textId="27383427" w:rsidR="00D511DE" w:rsidRPr="00397DF6" w:rsidRDefault="00D511DE" w:rsidP="00D511DE">
            <w:pPr>
              <w:spacing w:after="0" w:line="240" w:lineRule="auto"/>
              <w:jc w:val="center"/>
              <w:rPr>
                <w:rFonts w:cs="Arial"/>
              </w:rPr>
            </w:pPr>
            <w:r w:rsidRPr="00397DF6">
              <w:rPr>
                <w:sz w:val="24"/>
                <w:szCs w:val="24"/>
              </w:rPr>
              <w:t>1.7 (0.70-4.2)</w:t>
            </w:r>
          </w:p>
        </w:tc>
        <w:tc>
          <w:tcPr>
            <w:tcW w:w="980" w:type="dxa"/>
          </w:tcPr>
          <w:p w14:paraId="3183A44B" w14:textId="3235793C" w:rsidR="00D511DE" w:rsidRPr="00397DF6" w:rsidRDefault="00D511DE" w:rsidP="00D511DE">
            <w:pPr>
              <w:spacing w:after="0" w:line="240" w:lineRule="auto"/>
              <w:jc w:val="center"/>
              <w:rPr>
                <w:rFonts w:cs="Arial"/>
              </w:rPr>
            </w:pPr>
            <w:r w:rsidRPr="00397DF6">
              <w:rPr>
                <w:sz w:val="24"/>
                <w:szCs w:val="24"/>
              </w:rPr>
              <w:t>0.24</w:t>
            </w:r>
          </w:p>
        </w:tc>
      </w:tr>
      <w:tr w:rsidR="00D511DE" w:rsidRPr="00397DF6" w14:paraId="6B8EE317" w14:textId="77777777" w:rsidTr="00D511DE">
        <w:tc>
          <w:tcPr>
            <w:tcW w:w="2405" w:type="dxa"/>
          </w:tcPr>
          <w:p w14:paraId="71E6C575" w14:textId="4878CE0F" w:rsidR="00D511DE" w:rsidRPr="00397DF6" w:rsidRDefault="00D511DE" w:rsidP="00D511DE">
            <w:pPr>
              <w:spacing w:after="0" w:line="240" w:lineRule="auto"/>
              <w:rPr>
                <w:rFonts w:cs="Arial"/>
              </w:rPr>
            </w:pPr>
            <w:r w:rsidRPr="00397DF6">
              <w:rPr>
                <w:rFonts w:eastAsia="Times New Roman" w:cs="Times New Roman"/>
                <w:color w:val="000000"/>
                <w:sz w:val="24"/>
                <w:szCs w:val="24"/>
                <w:lang w:eastAsia="en-GB"/>
              </w:rPr>
              <w:t>Endocrinopathy</w:t>
            </w:r>
          </w:p>
        </w:tc>
        <w:tc>
          <w:tcPr>
            <w:tcW w:w="1701" w:type="dxa"/>
          </w:tcPr>
          <w:p w14:paraId="3D31FE95" w14:textId="5D85F86E" w:rsidR="00D511DE" w:rsidRPr="00397DF6" w:rsidRDefault="00D511DE" w:rsidP="00D511DE">
            <w:pPr>
              <w:spacing w:after="0" w:line="240" w:lineRule="auto"/>
              <w:jc w:val="center"/>
              <w:rPr>
                <w:rFonts w:cs="Arial"/>
              </w:rPr>
            </w:pPr>
            <w:r w:rsidRPr="00397DF6">
              <w:rPr>
                <w:rFonts w:eastAsia="Times New Roman" w:cs="Times New Roman"/>
                <w:color w:val="000000"/>
                <w:sz w:val="24"/>
                <w:szCs w:val="24"/>
                <w:lang w:eastAsia="en-GB"/>
              </w:rPr>
              <w:t>10</w:t>
            </w:r>
          </w:p>
        </w:tc>
        <w:tc>
          <w:tcPr>
            <w:tcW w:w="1701" w:type="dxa"/>
          </w:tcPr>
          <w:p w14:paraId="42007551" w14:textId="77986BC6" w:rsidR="00D511DE" w:rsidRPr="00397DF6" w:rsidRDefault="00D511DE" w:rsidP="00D511DE">
            <w:pPr>
              <w:spacing w:after="0" w:line="240" w:lineRule="auto"/>
              <w:jc w:val="center"/>
              <w:rPr>
                <w:rFonts w:cs="Arial"/>
              </w:rPr>
            </w:pPr>
            <w:r w:rsidRPr="00397DF6">
              <w:rPr>
                <w:sz w:val="24"/>
                <w:szCs w:val="24"/>
              </w:rPr>
              <w:t>12</w:t>
            </w:r>
          </w:p>
        </w:tc>
        <w:tc>
          <w:tcPr>
            <w:tcW w:w="1701" w:type="dxa"/>
          </w:tcPr>
          <w:p w14:paraId="26A18071" w14:textId="2D6B86A3" w:rsidR="00D511DE" w:rsidRPr="00397DF6" w:rsidRDefault="00D511DE" w:rsidP="00D511DE">
            <w:pPr>
              <w:spacing w:after="0" w:line="240" w:lineRule="auto"/>
              <w:jc w:val="center"/>
              <w:rPr>
                <w:rFonts w:cs="Arial"/>
              </w:rPr>
            </w:pPr>
            <w:r w:rsidRPr="00397DF6">
              <w:rPr>
                <w:sz w:val="24"/>
                <w:szCs w:val="24"/>
              </w:rPr>
              <w:t>1.1 (0.37-3.5)</w:t>
            </w:r>
          </w:p>
        </w:tc>
        <w:tc>
          <w:tcPr>
            <w:tcW w:w="980" w:type="dxa"/>
          </w:tcPr>
          <w:p w14:paraId="1CC924A1" w14:textId="1118F0DC" w:rsidR="00D511DE" w:rsidRPr="00397DF6" w:rsidRDefault="00D511DE" w:rsidP="00D511DE">
            <w:pPr>
              <w:spacing w:after="0" w:line="240" w:lineRule="auto"/>
              <w:jc w:val="center"/>
              <w:rPr>
                <w:rFonts w:cs="Arial"/>
              </w:rPr>
            </w:pPr>
            <w:r w:rsidRPr="00397DF6">
              <w:rPr>
                <w:sz w:val="24"/>
                <w:szCs w:val="24"/>
              </w:rPr>
              <w:t>0.83</w:t>
            </w:r>
          </w:p>
        </w:tc>
      </w:tr>
      <w:tr w:rsidR="00D511DE" w:rsidRPr="00397DF6" w14:paraId="66EF6CB2" w14:textId="77777777" w:rsidTr="00D511DE">
        <w:tc>
          <w:tcPr>
            <w:tcW w:w="2405" w:type="dxa"/>
          </w:tcPr>
          <w:p w14:paraId="63AAE8CF" w14:textId="04DCF301" w:rsidR="00D511DE" w:rsidRPr="00397DF6" w:rsidRDefault="00D511DE" w:rsidP="00D511DE">
            <w:pPr>
              <w:spacing w:after="0" w:line="240" w:lineRule="auto"/>
              <w:rPr>
                <w:rFonts w:cs="Arial"/>
              </w:rPr>
            </w:pPr>
            <w:r w:rsidRPr="00397DF6">
              <w:rPr>
                <w:rFonts w:eastAsia="Times New Roman" w:cs="Times New Roman"/>
                <w:color w:val="000000"/>
                <w:sz w:val="24"/>
                <w:szCs w:val="24"/>
                <w:lang w:eastAsia="en-GB"/>
              </w:rPr>
              <w:t>Gastrointestinal disease</w:t>
            </w:r>
          </w:p>
        </w:tc>
        <w:tc>
          <w:tcPr>
            <w:tcW w:w="1701" w:type="dxa"/>
          </w:tcPr>
          <w:p w14:paraId="2EB225FE" w14:textId="2B6320FE" w:rsidR="00D511DE" w:rsidRPr="00397DF6" w:rsidRDefault="00D511DE" w:rsidP="00D511DE">
            <w:pPr>
              <w:spacing w:after="0" w:line="240" w:lineRule="auto"/>
              <w:jc w:val="center"/>
              <w:rPr>
                <w:rFonts w:cs="Arial"/>
              </w:rPr>
            </w:pPr>
            <w:r w:rsidRPr="00397DF6">
              <w:rPr>
                <w:rFonts w:eastAsia="Times New Roman" w:cs="Times New Roman"/>
                <w:color w:val="000000"/>
                <w:sz w:val="24"/>
                <w:szCs w:val="24"/>
                <w:lang w:eastAsia="en-GB"/>
              </w:rPr>
              <w:t>34</w:t>
            </w:r>
          </w:p>
        </w:tc>
        <w:tc>
          <w:tcPr>
            <w:tcW w:w="1701" w:type="dxa"/>
          </w:tcPr>
          <w:p w14:paraId="03683E1F" w14:textId="14F56986" w:rsidR="00D511DE" w:rsidRPr="00397DF6" w:rsidRDefault="00D511DE" w:rsidP="00D511DE">
            <w:pPr>
              <w:spacing w:after="0" w:line="240" w:lineRule="auto"/>
              <w:jc w:val="center"/>
              <w:rPr>
                <w:rFonts w:cs="Arial"/>
              </w:rPr>
            </w:pPr>
            <w:r w:rsidRPr="00397DF6">
              <w:rPr>
                <w:sz w:val="24"/>
                <w:szCs w:val="24"/>
              </w:rPr>
              <w:t>39</w:t>
            </w:r>
          </w:p>
        </w:tc>
        <w:tc>
          <w:tcPr>
            <w:tcW w:w="1701" w:type="dxa"/>
          </w:tcPr>
          <w:p w14:paraId="5123CB41" w14:textId="25DDE477" w:rsidR="00D511DE" w:rsidRPr="00397DF6" w:rsidRDefault="00D511DE" w:rsidP="00D511DE">
            <w:pPr>
              <w:spacing w:after="0" w:line="240" w:lineRule="auto"/>
              <w:jc w:val="center"/>
              <w:rPr>
                <w:rFonts w:cs="Arial"/>
              </w:rPr>
            </w:pPr>
            <w:r w:rsidRPr="00397DF6">
              <w:rPr>
                <w:sz w:val="24"/>
                <w:szCs w:val="24"/>
              </w:rPr>
              <w:t>1.1 (0.49-2.5)</w:t>
            </w:r>
          </w:p>
        </w:tc>
        <w:tc>
          <w:tcPr>
            <w:tcW w:w="980" w:type="dxa"/>
          </w:tcPr>
          <w:p w14:paraId="65396BF4" w14:textId="4C927834" w:rsidR="00D511DE" w:rsidRPr="00397DF6" w:rsidRDefault="00D511DE" w:rsidP="00D511DE">
            <w:pPr>
              <w:spacing w:after="0" w:line="240" w:lineRule="auto"/>
              <w:jc w:val="center"/>
              <w:rPr>
                <w:rFonts w:cs="Arial"/>
              </w:rPr>
            </w:pPr>
            <w:r w:rsidRPr="00397DF6">
              <w:rPr>
                <w:sz w:val="24"/>
                <w:szCs w:val="24"/>
              </w:rPr>
              <w:t>0.82</w:t>
            </w:r>
          </w:p>
        </w:tc>
      </w:tr>
      <w:tr w:rsidR="00D511DE" w:rsidRPr="00397DF6" w14:paraId="4FF5D60E" w14:textId="77777777" w:rsidTr="00D511DE">
        <w:tc>
          <w:tcPr>
            <w:tcW w:w="2405" w:type="dxa"/>
          </w:tcPr>
          <w:p w14:paraId="0A29C893" w14:textId="2A1A4DF7" w:rsidR="00D511DE" w:rsidRPr="00397DF6" w:rsidRDefault="00D511DE" w:rsidP="00D511DE">
            <w:pPr>
              <w:spacing w:after="0" w:line="240" w:lineRule="auto"/>
              <w:rPr>
                <w:rFonts w:cs="Arial"/>
              </w:rPr>
            </w:pPr>
            <w:r w:rsidRPr="00397DF6">
              <w:rPr>
                <w:rFonts w:eastAsia="Times New Roman" w:cs="Times New Roman"/>
                <w:color w:val="000000"/>
                <w:sz w:val="24"/>
                <w:szCs w:val="24"/>
                <w:lang w:eastAsia="en-GB"/>
              </w:rPr>
              <w:t>Hepatobiliary disease</w:t>
            </w:r>
          </w:p>
        </w:tc>
        <w:tc>
          <w:tcPr>
            <w:tcW w:w="1701" w:type="dxa"/>
          </w:tcPr>
          <w:p w14:paraId="00007610" w14:textId="4E2DC5DC" w:rsidR="00D511DE" w:rsidRPr="00397DF6" w:rsidRDefault="00D511DE" w:rsidP="00D511DE">
            <w:pPr>
              <w:spacing w:after="0" w:line="240" w:lineRule="auto"/>
              <w:jc w:val="center"/>
              <w:rPr>
                <w:rFonts w:cs="Arial"/>
              </w:rPr>
            </w:pPr>
            <w:r w:rsidRPr="00397DF6">
              <w:rPr>
                <w:rFonts w:eastAsia="Times New Roman" w:cs="Times New Roman"/>
                <w:color w:val="000000"/>
                <w:sz w:val="24"/>
                <w:szCs w:val="24"/>
                <w:lang w:eastAsia="en-GB"/>
              </w:rPr>
              <w:t>33</w:t>
            </w:r>
          </w:p>
        </w:tc>
        <w:tc>
          <w:tcPr>
            <w:tcW w:w="1701" w:type="dxa"/>
          </w:tcPr>
          <w:p w14:paraId="2CBE024E" w14:textId="4D0C6D8D" w:rsidR="00D511DE" w:rsidRPr="00397DF6" w:rsidRDefault="00D511DE" w:rsidP="00D511DE">
            <w:pPr>
              <w:spacing w:after="0" w:line="240" w:lineRule="auto"/>
              <w:jc w:val="center"/>
              <w:rPr>
                <w:rFonts w:cs="Arial"/>
              </w:rPr>
            </w:pPr>
            <w:r w:rsidRPr="00397DF6">
              <w:rPr>
                <w:sz w:val="24"/>
                <w:szCs w:val="24"/>
              </w:rPr>
              <w:t>21</w:t>
            </w:r>
          </w:p>
        </w:tc>
        <w:tc>
          <w:tcPr>
            <w:tcW w:w="1701" w:type="dxa"/>
          </w:tcPr>
          <w:p w14:paraId="106B308C" w14:textId="70D391E3" w:rsidR="00D511DE" w:rsidRPr="00397DF6" w:rsidRDefault="00D511DE" w:rsidP="00D511DE">
            <w:pPr>
              <w:spacing w:after="0" w:line="240" w:lineRule="auto"/>
              <w:jc w:val="center"/>
              <w:rPr>
                <w:rFonts w:cs="Arial"/>
              </w:rPr>
            </w:pPr>
            <w:r w:rsidRPr="00397DF6">
              <w:rPr>
                <w:sz w:val="24"/>
                <w:szCs w:val="24"/>
              </w:rPr>
              <w:t>2.2 (0.95-5.2)</w:t>
            </w:r>
          </w:p>
        </w:tc>
        <w:tc>
          <w:tcPr>
            <w:tcW w:w="980" w:type="dxa"/>
          </w:tcPr>
          <w:p w14:paraId="7B3233B0" w14:textId="7F909F3B" w:rsidR="00D511DE" w:rsidRPr="00397DF6" w:rsidRDefault="00D511DE" w:rsidP="00D511DE">
            <w:pPr>
              <w:spacing w:after="0" w:line="240" w:lineRule="auto"/>
              <w:jc w:val="center"/>
              <w:rPr>
                <w:rFonts w:cs="Arial"/>
              </w:rPr>
            </w:pPr>
            <w:r w:rsidRPr="00397DF6">
              <w:rPr>
                <w:sz w:val="24"/>
                <w:szCs w:val="24"/>
              </w:rPr>
              <w:t>0.067</w:t>
            </w:r>
          </w:p>
        </w:tc>
      </w:tr>
      <w:tr w:rsidR="00D511DE" w:rsidRPr="00397DF6" w14:paraId="3642FA74" w14:textId="77777777" w:rsidTr="00D511DE">
        <w:tc>
          <w:tcPr>
            <w:tcW w:w="2405" w:type="dxa"/>
          </w:tcPr>
          <w:p w14:paraId="6A399EAE" w14:textId="77777777" w:rsidR="00D511DE" w:rsidRPr="00397DF6" w:rsidRDefault="00D511DE" w:rsidP="00D511DE">
            <w:pPr>
              <w:spacing w:after="0" w:line="240" w:lineRule="auto"/>
              <w:rPr>
                <w:rFonts w:eastAsia="Times New Roman" w:cs="Times New Roman"/>
                <w:color w:val="000000"/>
                <w:sz w:val="24"/>
                <w:szCs w:val="24"/>
                <w:lang w:eastAsia="en-GB"/>
              </w:rPr>
            </w:pPr>
            <w:r w:rsidRPr="00397DF6">
              <w:rPr>
                <w:rFonts w:eastAsia="Times New Roman" w:cs="Times New Roman"/>
                <w:color w:val="000000"/>
                <w:sz w:val="24"/>
                <w:szCs w:val="24"/>
                <w:lang w:eastAsia="en-GB"/>
              </w:rPr>
              <w:t>Infectious disease</w:t>
            </w:r>
          </w:p>
          <w:p w14:paraId="2521BF50" w14:textId="05CDB871" w:rsidR="00D511DE" w:rsidRPr="00397DF6" w:rsidRDefault="00D511DE" w:rsidP="00D511DE">
            <w:pPr>
              <w:spacing w:after="0" w:line="240" w:lineRule="auto"/>
              <w:rPr>
                <w:rFonts w:eastAsia="Times New Roman" w:cs="Times New Roman"/>
                <w:b/>
                <w:bCs/>
                <w:color w:val="000000"/>
                <w:sz w:val="24"/>
                <w:szCs w:val="24"/>
                <w:lang w:eastAsia="en-GB"/>
              </w:rPr>
            </w:pPr>
            <w:r w:rsidRPr="00397DF6">
              <w:rPr>
                <w:rFonts w:eastAsia="Times New Roman" w:cs="Times New Roman"/>
                <w:color w:val="000000"/>
                <w:sz w:val="24"/>
                <w:szCs w:val="24"/>
                <w:lang w:eastAsia="en-GB"/>
              </w:rPr>
              <w:t xml:space="preserve">    FIP</w:t>
            </w:r>
          </w:p>
        </w:tc>
        <w:tc>
          <w:tcPr>
            <w:tcW w:w="1701" w:type="dxa"/>
          </w:tcPr>
          <w:p w14:paraId="15B383D3" w14:textId="77777777" w:rsidR="00D511DE" w:rsidRPr="00397DF6" w:rsidRDefault="00D511DE" w:rsidP="00D511DE">
            <w:pPr>
              <w:spacing w:after="0" w:line="240" w:lineRule="auto"/>
              <w:jc w:val="center"/>
              <w:rPr>
                <w:rFonts w:eastAsia="Times New Roman" w:cs="Times New Roman"/>
                <w:color w:val="000000"/>
                <w:sz w:val="24"/>
                <w:szCs w:val="24"/>
                <w:lang w:eastAsia="en-GB"/>
              </w:rPr>
            </w:pPr>
            <w:r w:rsidRPr="00397DF6">
              <w:rPr>
                <w:rFonts w:eastAsia="Times New Roman" w:cs="Times New Roman"/>
                <w:color w:val="000000"/>
                <w:sz w:val="24"/>
                <w:szCs w:val="24"/>
                <w:lang w:eastAsia="en-GB"/>
              </w:rPr>
              <w:t>27</w:t>
            </w:r>
          </w:p>
          <w:p w14:paraId="1AB52CF1" w14:textId="22D4EDA0" w:rsidR="00D511DE" w:rsidRPr="00397DF6" w:rsidRDefault="00D511DE" w:rsidP="00D511DE">
            <w:pPr>
              <w:spacing w:after="0" w:line="240" w:lineRule="auto"/>
              <w:jc w:val="center"/>
              <w:rPr>
                <w:rFonts w:cs="Arial"/>
              </w:rPr>
            </w:pPr>
            <w:r w:rsidRPr="00397DF6">
              <w:rPr>
                <w:rFonts w:eastAsia="Times New Roman" w:cs="Times New Roman"/>
                <w:color w:val="000000"/>
                <w:sz w:val="24"/>
                <w:szCs w:val="24"/>
                <w:lang w:eastAsia="en-GB"/>
              </w:rPr>
              <w:t>15</w:t>
            </w:r>
          </w:p>
        </w:tc>
        <w:tc>
          <w:tcPr>
            <w:tcW w:w="1701" w:type="dxa"/>
          </w:tcPr>
          <w:p w14:paraId="5DACE0E6" w14:textId="77777777" w:rsidR="00D511DE" w:rsidRPr="00397DF6" w:rsidRDefault="00D511DE" w:rsidP="00D511DE">
            <w:pPr>
              <w:spacing w:after="0" w:line="240" w:lineRule="auto"/>
              <w:jc w:val="center"/>
              <w:rPr>
                <w:sz w:val="24"/>
                <w:szCs w:val="24"/>
              </w:rPr>
            </w:pPr>
            <w:r w:rsidRPr="00397DF6">
              <w:rPr>
                <w:sz w:val="24"/>
                <w:szCs w:val="24"/>
              </w:rPr>
              <w:t>13</w:t>
            </w:r>
          </w:p>
          <w:p w14:paraId="3389DAF7" w14:textId="4C3CC639" w:rsidR="00D511DE" w:rsidRPr="00397DF6" w:rsidRDefault="00D511DE" w:rsidP="00D511DE">
            <w:pPr>
              <w:spacing w:after="0" w:line="240" w:lineRule="auto"/>
              <w:jc w:val="center"/>
              <w:rPr>
                <w:rFonts w:cs="Arial"/>
              </w:rPr>
            </w:pPr>
            <w:r w:rsidRPr="00397DF6">
              <w:rPr>
                <w:sz w:val="24"/>
                <w:szCs w:val="24"/>
              </w:rPr>
              <w:t>8</w:t>
            </w:r>
          </w:p>
        </w:tc>
        <w:tc>
          <w:tcPr>
            <w:tcW w:w="1701" w:type="dxa"/>
          </w:tcPr>
          <w:p w14:paraId="528D5D69" w14:textId="77777777" w:rsidR="00D511DE" w:rsidRPr="00397DF6" w:rsidRDefault="00D511DE" w:rsidP="00D511DE">
            <w:pPr>
              <w:spacing w:after="0" w:line="240" w:lineRule="auto"/>
              <w:jc w:val="center"/>
              <w:rPr>
                <w:sz w:val="24"/>
                <w:szCs w:val="24"/>
              </w:rPr>
            </w:pPr>
            <w:r w:rsidRPr="00397DF6">
              <w:rPr>
                <w:sz w:val="24"/>
                <w:szCs w:val="24"/>
              </w:rPr>
              <w:t>2.7 (0.75-9.7)</w:t>
            </w:r>
          </w:p>
          <w:p w14:paraId="4AA1FF29" w14:textId="144563C8" w:rsidR="00D511DE" w:rsidRPr="00397DF6" w:rsidRDefault="00D511DE" w:rsidP="00D511DE">
            <w:pPr>
              <w:spacing w:after="0" w:line="240" w:lineRule="auto"/>
              <w:jc w:val="center"/>
              <w:rPr>
                <w:rFonts w:cs="Arial"/>
              </w:rPr>
            </w:pPr>
            <w:r w:rsidRPr="00397DF6">
              <w:rPr>
                <w:sz w:val="24"/>
                <w:szCs w:val="24"/>
              </w:rPr>
              <w:t>4.2 (1.2-15)</w:t>
            </w:r>
          </w:p>
        </w:tc>
        <w:tc>
          <w:tcPr>
            <w:tcW w:w="980" w:type="dxa"/>
          </w:tcPr>
          <w:p w14:paraId="4511B2F1" w14:textId="77777777" w:rsidR="00D511DE" w:rsidRPr="00397DF6" w:rsidRDefault="00D511DE" w:rsidP="00D511DE">
            <w:pPr>
              <w:spacing w:after="0" w:line="240" w:lineRule="auto"/>
              <w:jc w:val="center"/>
              <w:rPr>
                <w:sz w:val="24"/>
                <w:szCs w:val="24"/>
              </w:rPr>
            </w:pPr>
            <w:r w:rsidRPr="00397DF6">
              <w:rPr>
                <w:sz w:val="24"/>
                <w:szCs w:val="24"/>
              </w:rPr>
              <w:t>0.13</w:t>
            </w:r>
          </w:p>
          <w:p w14:paraId="43C6A209" w14:textId="530AA5BC" w:rsidR="00D511DE" w:rsidRPr="00397DF6" w:rsidRDefault="00D511DE" w:rsidP="00D511DE">
            <w:pPr>
              <w:spacing w:after="0" w:line="240" w:lineRule="auto"/>
              <w:jc w:val="center"/>
              <w:rPr>
                <w:rFonts w:cs="Arial"/>
              </w:rPr>
            </w:pPr>
            <w:r w:rsidRPr="00397DF6">
              <w:rPr>
                <w:sz w:val="24"/>
                <w:szCs w:val="24"/>
              </w:rPr>
              <w:t>0.028*</w:t>
            </w:r>
          </w:p>
        </w:tc>
      </w:tr>
      <w:tr w:rsidR="00D511DE" w:rsidRPr="00397DF6" w14:paraId="5ED5A1D1" w14:textId="77777777" w:rsidTr="00D511DE">
        <w:tc>
          <w:tcPr>
            <w:tcW w:w="2405" w:type="dxa"/>
          </w:tcPr>
          <w:p w14:paraId="428EFD0C" w14:textId="5A85037F" w:rsidR="00D511DE" w:rsidRPr="00397DF6" w:rsidRDefault="00D511DE" w:rsidP="00D511DE">
            <w:pPr>
              <w:spacing w:after="0" w:line="240" w:lineRule="auto"/>
              <w:rPr>
                <w:rFonts w:cs="Arial"/>
              </w:rPr>
            </w:pPr>
            <w:r w:rsidRPr="00397DF6">
              <w:rPr>
                <w:rFonts w:eastAsia="Times New Roman" w:cs="Times New Roman"/>
                <w:color w:val="000000"/>
                <w:sz w:val="24"/>
                <w:szCs w:val="24"/>
                <w:lang w:eastAsia="en-GB"/>
              </w:rPr>
              <w:t>Neoplasia</w:t>
            </w:r>
          </w:p>
        </w:tc>
        <w:tc>
          <w:tcPr>
            <w:tcW w:w="1701" w:type="dxa"/>
          </w:tcPr>
          <w:p w14:paraId="028E8516" w14:textId="3BE4160C" w:rsidR="00D511DE" w:rsidRPr="00397DF6" w:rsidRDefault="00D511DE" w:rsidP="00D511DE">
            <w:pPr>
              <w:spacing w:after="0" w:line="240" w:lineRule="auto"/>
              <w:jc w:val="center"/>
              <w:rPr>
                <w:rFonts w:cs="Arial"/>
              </w:rPr>
            </w:pPr>
            <w:r w:rsidRPr="00397DF6">
              <w:rPr>
                <w:rFonts w:eastAsia="Times New Roman" w:cs="Times New Roman"/>
                <w:color w:val="000000"/>
                <w:sz w:val="24"/>
                <w:szCs w:val="24"/>
                <w:lang w:eastAsia="en-GB"/>
              </w:rPr>
              <w:t>64</w:t>
            </w:r>
          </w:p>
        </w:tc>
        <w:tc>
          <w:tcPr>
            <w:tcW w:w="1701" w:type="dxa"/>
          </w:tcPr>
          <w:p w14:paraId="30945AA9" w14:textId="382EAE51" w:rsidR="00D511DE" w:rsidRPr="00397DF6" w:rsidRDefault="00D511DE" w:rsidP="00D511DE">
            <w:pPr>
              <w:spacing w:after="0" w:line="240" w:lineRule="auto"/>
              <w:jc w:val="center"/>
              <w:rPr>
                <w:rFonts w:cs="Arial"/>
              </w:rPr>
            </w:pPr>
            <w:r w:rsidRPr="00397DF6">
              <w:rPr>
                <w:sz w:val="24"/>
                <w:szCs w:val="24"/>
              </w:rPr>
              <w:t>74</w:t>
            </w:r>
          </w:p>
        </w:tc>
        <w:tc>
          <w:tcPr>
            <w:tcW w:w="1701" w:type="dxa"/>
          </w:tcPr>
          <w:p w14:paraId="4666CBAE" w14:textId="71E218BD" w:rsidR="00D511DE" w:rsidRPr="00397DF6" w:rsidRDefault="00D511DE" w:rsidP="00D511DE">
            <w:pPr>
              <w:spacing w:after="0" w:line="240" w:lineRule="auto"/>
              <w:jc w:val="center"/>
              <w:rPr>
                <w:rFonts w:cs="Arial"/>
              </w:rPr>
            </w:pPr>
            <w:r w:rsidRPr="00397DF6">
              <w:rPr>
                <w:sz w:val="24"/>
                <w:szCs w:val="24"/>
              </w:rPr>
              <w:t>1.3 (0.61-2.7)</w:t>
            </w:r>
          </w:p>
        </w:tc>
        <w:tc>
          <w:tcPr>
            <w:tcW w:w="980" w:type="dxa"/>
          </w:tcPr>
          <w:p w14:paraId="70A0AB39" w14:textId="09DBF729" w:rsidR="00D511DE" w:rsidRPr="00397DF6" w:rsidRDefault="00D511DE" w:rsidP="00D511DE">
            <w:pPr>
              <w:spacing w:after="0" w:line="240" w:lineRule="auto"/>
              <w:jc w:val="center"/>
              <w:rPr>
                <w:rFonts w:cs="Arial"/>
              </w:rPr>
            </w:pPr>
            <w:r w:rsidRPr="00397DF6">
              <w:rPr>
                <w:sz w:val="24"/>
                <w:szCs w:val="24"/>
              </w:rPr>
              <w:t>0.52</w:t>
            </w:r>
          </w:p>
        </w:tc>
      </w:tr>
      <w:tr w:rsidR="00D511DE" w:rsidRPr="00397DF6" w14:paraId="56702239" w14:textId="77777777" w:rsidTr="00D511DE">
        <w:tc>
          <w:tcPr>
            <w:tcW w:w="2405" w:type="dxa"/>
            <w:tcBorders>
              <w:bottom w:val="single" w:sz="4" w:space="0" w:color="auto"/>
            </w:tcBorders>
          </w:tcPr>
          <w:p w14:paraId="44ADAF5C" w14:textId="56A593F8" w:rsidR="00D511DE" w:rsidRPr="00397DF6" w:rsidRDefault="00D511DE" w:rsidP="00D511DE">
            <w:pPr>
              <w:spacing w:after="0" w:line="240" w:lineRule="auto"/>
              <w:rPr>
                <w:rFonts w:cs="Arial"/>
              </w:rPr>
            </w:pPr>
            <w:r w:rsidRPr="00397DF6">
              <w:rPr>
                <w:rFonts w:eastAsia="Times New Roman" w:cs="Times New Roman"/>
                <w:color w:val="000000"/>
                <w:sz w:val="24"/>
                <w:szCs w:val="24"/>
                <w:lang w:eastAsia="en-GB"/>
              </w:rPr>
              <w:t>Urinary tract disease</w:t>
            </w:r>
          </w:p>
        </w:tc>
        <w:tc>
          <w:tcPr>
            <w:tcW w:w="1701" w:type="dxa"/>
            <w:tcBorders>
              <w:bottom w:val="single" w:sz="4" w:space="0" w:color="auto"/>
            </w:tcBorders>
          </w:tcPr>
          <w:p w14:paraId="562D2D7E" w14:textId="292A7427" w:rsidR="00D511DE" w:rsidRPr="00397DF6" w:rsidRDefault="00D511DE" w:rsidP="00D511DE">
            <w:pPr>
              <w:spacing w:after="0" w:line="240" w:lineRule="auto"/>
              <w:jc w:val="center"/>
              <w:rPr>
                <w:rFonts w:cs="Arial"/>
              </w:rPr>
            </w:pPr>
            <w:r w:rsidRPr="00397DF6">
              <w:rPr>
                <w:rFonts w:eastAsia="Times New Roman" w:cs="Times New Roman"/>
                <w:color w:val="000000"/>
                <w:sz w:val="24"/>
                <w:szCs w:val="24"/>
                <w:lang w:eastAsia="en-GB"/>
              </w:rPr>
              <w:t>25</w:t>
            </w:r>
          </w:p>
        </w:tc>
        <w:tc>
          <w:tcPr>
            <w:tcW w:w="1701" w:type="dxa"/>
            <w:tcBorders>
              <w:bottom w:val="single" w:sz="4" w:space="0" w:color="auto"/>
            </w:tcBorders>
          </w:tcPr>
          <w:p w14:paraId="1E372925" w14:textId="5CB6B496" w:rsidR="00D511DE" w:rsidRPr="00397DF6" w:rsidRDefault="00D511DE" w:rsidP="00D511DE">
            <w:pPr>
              <w:spacing w:after="0" w:line="240" w:lineRule="auto"/>
              <w:jc w:val="center"/>
              <w:rPr>
                <w:rFonts w:cs="Arial"/>
              </w:rPr>
            </w:pPr>
            <w:r w:rsidRPr="00397DF6">
              <w:rPr>
                <w:sz w:val="24"/>
                <w:szCs w:val="24"/>
              </w:rPr>
              <w:t>32</w:t>
            </w:r>
          </w:p>
        </w:tc>
        <w:tc>
          <w:tcPr>
            <w:tcW w:w="1701" w:type="dxa"/>
            <w:tcBorders>
              <w:bottom w:val="single" w:sz="4" w:space="0" w:color="auto"/>
            </w:tcBorders>
          </w:tcPr>
          <w:p w14:paraId="45323946" w14:textId="683AD613" w:rsidR="00D511DE" w:rsidRPr="00397DF6" w:rsidRDefault="00D511DE" w:rsidP="00D511DE">
            <w:pPr>
              <w:spacing w:after="0" w:line="240" w:lineRule="auto"/>
              <w:jc w:val="center"/>
              <w:rPr>
                <w:rFonts w:cs="Arial"/>
              </w:rPr>
            </w:pPr>
            <w:r w:rsidRPr="00397DF6">
              <w:rPr>
                <w:sz w:val="24"/>
                <w:szCs w:val="24"/>
              </w:rPr>
              <w:t>0.78 (0.32-1.9)</w:t>
            </w:r>
          </w:p>
        </w:tc>
        <w:tc>
          <w:tcPr>
            <w:tcW w:w="980" w:type="dxa"/>
            <w:tcBorders>
              <w:bottom w:val="single" w:sz="4" w:space="0" w:color="auto"/>
            </w:tcBorders>
          </w:tcPr>
          <w:p w14:paraId="32CBFB30" w14:textId="34339336" w:rsidR="00D511DE" w:rsidRPr="00397DF6" w:rsidRDefault="00D511DE" w:rsidP="00D511DE">
            <w:pPr>
              <w:spacing w:after="0" w:line="240" w:lineRule="auto"/>
              <w:jc w:val="center"/>
              <w:rPr>
                <w:rFonts w:cs="Arial"/>
              </w:rPr>
            </w:pPr>
            <w:r w:rsidRPr="00397DF6">
              <w:rPr>
                <w:sz w:val="24"/>
                <w:szCs w:val="24"/>
              </w:rPr>
              <w:t>0.58</w:t>
            </w:r>
          </w:p>
        </w:tc>
      </w:tr>
      <w:tr w:rsidR="00D511DE" w:rsidRPr="00397DF6" w14:paraId="52063757" w14:textId="77777777" w:rsidTr="00D511DE">
        <w:tc>
          <w:tcPr>
            <w:tcW w:w="8488" w:type="dxa"/>
            <w:gridSpan w:val="5"/>
            <w:tcBorders>
              <w:top w:val="single" w:sz="4" w:space="0" w:color="auto"/>
              <w:left w:val="nil"/>
              <w:bottom w:val="nil"/>
              <w:right w:val="nil"/>
            </w:tcBorders>
          </w:tcPr>
          <w:p w14:paraId="68C131E9" w14:textId="77777777" w:rsidR="00D511DE" w:rsidRPr="00397DF6" w:rsidRDefault="00D511DE" w:rsidP="00D511DE">
            <w:pPr>
              <w:spacing w:after="0" w:line="240" w:lineRule="auto"/>
              <w:rPr>
                <w:b/>
                <w:bCs/>
                <w:sz w:val="21"/>
                <w:szCs w:val="21"/>
              </w:rPr>
            </w:pPr>
            <w:r w:rsidRPr="00397DF6">
              <w:rPr>
                <w:b/>
                <w:bCs/>
                <w:sz w:val="21"/>
                <w:szCs w:val="21"/>
              </w:rPr>
              <w:t>(OR = odds ratio, 95%CI = 95% confidence intervals, Ref = reference category, FIP = feline infectious peritonitis).</w:t>
            </w:r>
          </w:p>
          <w:p w14:paraId="56A4A5B7" w14:textId="77777777" w:rsidR="00D511DE" w:rsidRPr="00397DF6" w:rsidRDefault="00D511DE" w:rsidP="00D511DE">
            <w:pPr>
              <w:spacing w:after="0" w:line="240" w:lineRule="auto"/>
              <w:rPr>
                <w:b/>
                <w:bCs/>
                <w:sz w:val="21"/>
                <w:szCs w:val="21"/>
              </w:rPr>
            </w:pPr>
            <w:r w:rsidRPr="00397DF6">
              <w:rPr>
                <w:b/>
                <w:bCs/>
                <w:sz w:val="21"/>
                <w:szCs w:val="21"/>
              </w:rPr>
              <w:t>(*) highlights features with statistical significance on analysis</w:t>
            </w:r>
          </w:p>
          <w:p w14:paraId="291627EB" w14:textId="77777777" w:rsidR="00D511DE" w:rsidRPr="00397DF6" w:rsidRDefault="00D511DE" w:rsidP="00D511DE">
            <w:pPr>
              <w:spacing w:after="0" w:line="240" w:lineRule="auto"/>
              <w:jc w:val="both"/>
              <w:rPr>
                <w:rFonts w:cs="Arial"/>
              </w:rPr>
            </w:pPr>
          </w:p>
        </w:tc>
      </w:tr>
    </w:tbl>
    <w:p w14:paraId="7CE53475" w14:textId="64E202B5" w:rsidR="00521105" w:rsidRPr="00397DF6" w:rsidRDefault="000A1BF9" w:rsidP="00A30C81">
      <w:pPr>
        <w:spacing w:line="480" w:lineRule="auto"/>
        <w:jc w:val="both"/>
        <w:rPr>
          <w:rFonts w:cs="Arial"/>
        </w:rPr>
      </w:pPr>
      <w:r w:rsidRPr="00397DF6">
        <w:rPr>
          <w:rFonts w:cs="Arial"/>
        </w:rPr>
        <w:t>A final diagnosis of FIP was made in a total of</w:t>
      </w:r>
      <w:r w:rsidR="00FF04C9" w:rsidRPr="00397DF6">
        <w:rPr>
          <w:rFonts w:cs="Arial"/>
        </w:rPr>
        <w:t xml:space="preserve"> 23 cats - fifteen cats within the MRS group and eight cats in the control group. In the FIP cats with </w:t>
      </w:r>
      <w:proofErr w:type="gramStart"/>
      <w:r w:rsidR="00FF04C9" w:rsidRPr="00397DF6">
        <w:rPr>
          <w:rFonts w:cs="Arial"/>
        </w:rPr>
        <w:t>a</w:t>
      </w:r>
      <w:proofErr w:type="gramEnd"/>
      <w:r w:rsidR="00FF04C9" w:rsidRPr="00397DF6">
        <w:rPr>
          <w:rFonts w:cs="Arial"/>
        </w:rPr>
        <w:t xml:space="preserve"> MRS, 12/15 (80%) </w:t>
      </w:r>
      <w:r w:rsidR="00460758" w:rsidRPr="00397DF6">
        <w:rPr>
          <w:rFonts w:cs="Arial"/>
        </w:rPr>
        <w:t xml:space="preserve">of MRS </w:t>
      </w:r>
      <w:r w:rsidR="00FF04C9" w:rsidRPr="00397DF6">
        <w:rPr>
          <w:rFonts w:cs="Arial"/>
        </w:rPr>
        <w:t xml:space="preserve">were thin and 3/15 (20%) were thick, 8/15 (53%) MRS were marked in intensity, 5/15 (33%) were moderate and 2/15 (13%) were mild. The kidneys were otherwise judged to be </w:t>
      </w:r>
      <w:proofErr w:type="spellStart"/>
      <w:r w:rsidR="00FF04C9" w:rsidRPr="00397DF6">
        <w:rPr>
          <w:rFonts w:cs="Arial"/>
        </w:rPr>
        <w:t>ultrasonographically</w:t>
      </w:r>
      <w:proofErr w:type="spellEnd"/>
      <w:r w:rsidR="00FF04C9" w:rsidRPr="00397DF6">
        <w:rPr>
          <w:rFonts w:cs="Arial"/>
        </w:rPr>
        <w:t xml:space="preserve"> normal in </w:t>
      </w:r>
      <w:r w:rsidR="008B477E" w:rsidRPr="00397DF6">
        <w:rPr>
          <w:rFonts w:cs="Arial"/>
        </w:rPr>
        <w:t xml:space="preserve">sixteen cats </w:t>
      </w:r>
      <w:r w:rsidR="00FF04C9" w:rsidRPr="00397DF6">
        <w:rPr>
          <w:rFonts w:cs="Arial"/>
        </w:rPr>
        <w:t xml:space="preserve">but </w:t>
      </w:r>
      <w:r w:rsidR="008B477E" w:rsidRPr="00397DF6">
        <w:rPr>
          <w:rFonts w:cs="Arial"/>
        </w:rPr>
        <w:t xml:space="preserve">abnormal in seven: </w:t>
      </w:r>
      <w:r w:rsidR="00FF04C9" w:rsidRPr="00397DF6">
        <w:rPr>
          <w:rFonts w:cs="Arial"/>
        </w:rPr>
        <w:t xml:space="preserve">three cats </w:t>
      </w:r>
      <w:r w:rsidR="008B477E" w:rsidRPr="00397DF6">
        <w:rPr>
          <w:rFonts w:cs="Arial"/>
        </w:rPr>
        <w:t>with reduced</w:t>
      </w:r>
      <w:r w:rsidR="00FF04C9" w:rsidRPr="00397DF6">
        <w:rPr>
          <w:rFonts w:cs="Arial"/>
        </w:rPr>
        <w:t xml:space="preserve"> corticomedullary </w:t>
      </w:r>
      <w:r w:rsidR="00FF04C9" w:rsidRPr="00397DF6">
        <w:rPr>
          <w:rFonts w:cs="Arial"/>
        </w:rPr>
        <w:lastRenderedPageBreak/>
        <w:t xml:space="preserve">definition and four cats </w:t>
      </w:r>
      <w:r w:rsidR="008B477E" w:rsidRPr="00397DF6">
        <w:rPr>
          <w:rFonts w:cs="Arial"/>
        </w:rPr>
        <w:t>with</w:t>
      </w:r>
      <w:r w:rsidR="00FF04C9" w:rsidRPr="00397DF6">
        <w:rPr>
          <w:rFonts w:cs="Arial"/>
        </w:rPr>
        <w:t xml:space="preserve"> a hypoechoic subcapsular rim. None of these cats had </w:t>
      </w:r>
      <w:r w:rsidR="00470E0C" w:rsidRPr="00397DF6">
        <w:rPr>
          <w:rFonts w:cs="Arial"/>
        </w:rPr>
        <w:t>azotaemic renal disease</w:t>
      </w:r>
      <w:r w:rsidR="008B477E" w:rsidRPr="00397DF6">
        <w:rPr>
          <w:rFonts w:cs="Arial"/>
        </w:rPr>
        <w:t>, as defined by this study,</w:t>
      </w:r>
      <w:r w:rsidR="007D72F3" w:rsidRPr="00397DF6">
        <w:rPr>
          <w:rFonts w:cs="Arial"/>
        </w:rPr>
        <w:t xml:space="preserve"> </w:t>
      </w:r>
      <w:r w:rsidR="00FF04C9" w:rsidRPr="00397DF6">
        <w:rPr>
          <w:rFonts w:cs="Arial"/>
        </w:rPr>
        <w:t>documented in the medical records.</w:t>
      </w:r>
    </w:p>
    <w:p w14:paraId="6BD605F8" w14:textId="3BC48313" w:rsidR="008B477E" w:rsidRPr="00397DF6" w:rsidRDefault="008B477E" w:rsidP="00A30C81">
      <w:pPr>
        <w:spacing w:line="480" w:lineRule="auto"/>
        <w:jc w:val="both"/>
        <w:rPr>
          <w:rFonts w:cs="Arial"/>
        </w:rPr>
      </w:pPr>
      <w:r w:rsidRPr="00397DF6">
        <w:t>Univariable unconditional logistic regression assessing US features showed MRS thickness</w:t>
      </w:r>
      <w:r w:rsidR="006C27E9" w:rsidRPr="00397DF6">
        <w:t xml:space="preserve"> (</w:t>
      </w:r>
      <w:r w:rsidR="00070584" w:rsidRPr="00397DF6">
        <w:t>thick MRS</w:t>
      </w:r>
      <w:r w:rsidR="006C27E9" w:rsidRPr="00397DF6">
        <w:t xml:space="preserve"> P=0.001)</w:t>
      </w:r>
      <w:r w:rsidRPr="00397DF6">
        <w:t>, MRS intensity</w:t>
      </w:r>
      <w:r w:rsidR="00347CD0" w:rsidRPr="00397DF6">
        <w:t xml:space="preserve"> (moderate P=0.015, severe P=0.02)</w:t>
      </w:r>
      <w:r w:rsidRPr="00397DF6">
        <w:t>, MRS completeness</w:t>
      </w:r>
      <w:r w:rsidR="00347CD0" w:rsidRPr="00397DF6">
        <w:t xml:space="preserve"> (complete P=0.002)</w:t>
      </w:r>
      <w:r w:rsidRPr="00397DF6">
        <w:t xml:space="preserve"> and </w:t>
      </w:r>
      <w:r w:rsidR="0072046E" w:rsidRPr="00397DF6">
        <w:t>additional</w:t>
      </w:r>
      <w:r w:rsidRPr="00397DF6">
        <w:t xml:space="preserve"> renal US findings</w:t>
      </w:r>
      <w:r w:rsidR="00347CD0" w:rsidRPr="00397DF6">
        <w:t xml:space="preserve"> (signs consistent with CKD</w:t>
      </w:r>
      <w:r w:rsidR="0072046E" w:rsidRPr="00397DF6">
        <w:t>, see table 6</w:t>
      </w:r>
      <w:r w:rsidR="007F7889" w:rsidRPr="00397DF6">
        <w:t xml:space="preserve"> legend</w:t>
      </w:r>
      <w:r w:rsidR="00347CD0" w:rsidRPr="00397DF6">
        <w:t xml:space="preserve"> P=0.001)</w:t>
      </w:r>
      <w:r w:rsidRPr="00397DF6">
        <w:t xml:space="preserve"> were associated with </w:t>
      </w:r>
      <w:r w:rsidR="00470E0C" w:rsidRPr="00397DF6">
        <w:t>azotaemic renal disease</w:t>
      </w:r>
      <w:r w:rsidRPr="00397DF6">
        <w:t xml:space="preserve">. However, on multivariable analysis (Table </w:t>
      </w:r>
      <w:r w:rsidR="004E645C" w:rsidRPr="00397DF6">
        <w:t>6</w:t>
      </w:r>
      <w:r w:rsidRPr="00397DF6">
        <w:t xml:space="preserve">), only a thick MRS (P=0.001) and US findings consistent with CKD (P=0.001) were significantly associated with </w:t>
      </w:r>
      <w:r w:rsidR="00470E0C" w:rsidRPr="00397DF6">
        <w:t>azotaemic renal disease</w:t>
      </w:r>
      <w:r w:rsidRPr="00397DF6">
        <w:t>.</w:t>
      </w:r>
    </w:p>
    <w:tbl>
      <w:tblPr>
        <w:tblStyle w:val="TableGrid"/>
        <w:tblW w:w="0" w:type="auto"/>
        <w:tblLook w:val="04A0" w:firstRow="1" w:lastRow="0" w:firstColumn="1" w:lastColumn="0" w:noHBand="0" w:noVBand="1"/>
      </w:tblPr>
      <w:tblGrid>
        <w:gridCol w:w="2547"/>
        <w:gridCol w:w="1701"/>
        <w:gridCol w:w="1701"/>
        <w:gridCol w:w="1559"/>
        <w:gridCol w:w="980"/>
      </w:tblGrid>
      <w:tr w:rsidR="00D511DE" w:rsidRPr="00397DF6" w14:paraId="6C4AF5AB" w14:textId="77777777" w:rsidTr="00D511DE">
        <w:tc>
          <w:tcPr>
            <w:tcW w:w="8488" w:type="dxa"/>
            <w:gridSpan w:val="5"/>
            <w:tcBorders>
              <w:top w:val="nil"/>
              <w:left w:val="nil"/>
              <w:bottom w:val="single" w:sz="4" w:space="0" w:color="auto"/>
              <w:right w:val="nil"/>
            </w:tcBorders>
          </w:tcPr>
          <w:p w14:paraId="14C1DD14" w14:textId="20114E31" w:rsidR="00D511DE" w:rsidRPr="00397DF6" w:rsidRDefault="00D511DE" w:rsidP="00D511DE">
            <w:pPr>
              <w:spacing w:after="0" w:line="240" w:lineRule="auto"/>
              <w:jc w:val="center"/>
              <w:rPr>
                <w:b/>
                <w:bCs/>
                <w:color w:val="000000" w:themeColor="text1"/>
              </w:rPr>
            </w:pPr>
            <w:r w:rsidRPr="00397DF6">
              <w:rPr>
                <w:b/>
                <w:bCs/>
                <w:color w:val="000000" w:themeColor="text1"/>
              </w:rPr>
              <w:t>Table 6: Results of multivariable unconditional logistic regression showing association of ultrasound identified variables with the presence of azotaemic renal disease in 486 cats</w:t>
            </w:r>
          </w:p>
        </w:tc>
      </w:tr>
      <w:tr w:rsidR="00D511DE" w:rsidRPr="00397DF6" w14:paraId="727608A8" w14:textId="77777777" w:rsidTr="00D511DE">
        <w:tc>
          <w:tcPr>
            <w:tcW w:w="2547" w:type="dxa"/>
            <w:tcBorders>
              <w:top w:val="single" w:sz="4" w:space="0" w:color="auto"/>
            </w:tcBorders>
            <w:shd w:val="clear" w:color="auto" w:fill="767171" w:themeFill="background2" w:themeFillShade="80"/>
          </w:tcPr>
          <w:p w14:paraId="12BFA42C" w14:textId="2D4A439E" w:rsidR="00D511DE" w:rsidRPr="00397DF6" w:rsidRDefault="00D511DE" w:rsidP="00D511DE">
            <w:pPr>
              <w:spacing w:after="0" w:line="240" w:lineRule="auto"/>
              <w:jc w:val="center"/>
              <w:rPr>
                <w:color w:val="000000" w:themeColor="text1"/>
              </w:rPr>
            </w:pPr>
            <w:r w:rsidRPr="00397DF6">
              <w:rPr>
                <w:rFonts w:eastAsia="Times New Roman" w:cs="Times New Roman"/>
                <w:color w:val="000000"/>
                <w:lang w:eastAsia="en-GB"/>
              </w:rPr>
              <w:t>Variable</w:t>
            </w:r>
          </w:p>
        </w:tc>
        <w:tc>
          <w:tcPr>
            <w:tcW w:w="1701" w:type="dxa"/>
            <w:tcBorders>
              <w:top w:val="single" w:sz="4" w:space="0" w:color="auto"/>
            </w:tcBorders>
            <w:shd w:val="clear" w:color="auto" w:fill="767171" w:themeFill="background2" w:themeFillShade="80"/>
          </w:tcPr>
          <w:p w14:paraId="1510BE8C" w14:textId="77777777" w:rsidR="00D511DE" w:rsidRPr="00397DF6" w:rsidRDefault="00D511DE" w:rsidP="00D511DE">
            <w:pPr>
              <w:spacing w:after="0" w:line="240" w:lineRule="auto"/>
              <w:jc w:val="center"/>
              <w:rPr>
                <w:rFonts w:eastAsia="Times New Roman" w:cs="Times New Roman"/>
                <w:b/>
                <w:bCs/>
                <w:color w:val="000000"/>
                <w:lang w:eastAsia="en-GB"/>
              </w:rPr>
            </w:pPr>
            <w:r w:rsidRPr="00397DF6">
              <w:rPr>
                <w:rFonts w:eastAsia="Times New Roman" w:cs="Times New Roman"/>
                <w:color w:val="000000"/>
                <w:lang w:eastAsia="en-GB"/>
              </w:rPr>
              <w:t>MRS group</w:t>
            </w:r>
          </w:p>
          <w:p w14:paraId="5D09F9FC" w14:textId="3E6AB28A" w:rsidR="00D511DE" w:rsidRPr="00397DF6" w:rsidRDefault="00D511DE" w:rsidP="00D511DE">
            <w:pPr>
              <w:spacing w:after="0" w:line="240" w:lineRule="auto"/>
              <w:jc w:val="center"/>
              <w:rPr>
                <w:color w:val="000000" w:themeColor="text1"/>
              </w:rPr>
            </w:pPr>
            <w:r w:rsidRPr="00397DF6">
              <w:rPr>
                <w:rFonts w:eastAsia="Times New Roman" w:cs="Times New Roman"/>
                <w:color w:val="000000"/>
                <w:lang w:eastAsia="en-GB"/>
              </w:rPr>
              <w:t>n=234</w:t>
            </w:r>
          </w:p>
        </w:tc>
        <w:tc>
          <w:tcPr>
            <w:tcW w:w="1701" w:type="dxa"/>
            <w:tcBorders>
              <w:top w:val="single" w:sz="4" w:space="0" w:color="auto"/>
            </w:tcBorders>
            <w:shd w:val="clear" w:color="auto" w:fill="767171" w:themeFill="background2" w:themeFillShade="80"/>
          </w:tcPr>
          <w:p w14:paraId="1E501C05" w14:textId="77777777" w:rsidR="00D511DE" w:rsidRPr="00397DF6" w:rsidRDefault="00D511DE" w:rsidP="00D511DE">
            <w:pPr>
              <w:spacing w:after="0" w:line="240" w:lineRule="auto"/>
              <w:jc w:val="center"/>
              <w:rPr>
                <w:rFonts w:eastAsia="Times New Roman" w:cs="Times New Roman"/>
                <w:b/>
                <w:bCs/>
                <w:color w:val="000000"/>
                <w:lang w:eastAsia="en-GB"/>
              </w:rPr>
            </w:pPr>
            <w:r w:rsidRPr="00397DF6">
              <w:rPr>
                <w:rFonts w:eastAsia="Times New Roman" w:cs="Times New Roman"/>
                <w:color w:val="000000"/>
                <w:lang w:eastAsia="en-GB"/>
              </w:rPr>
              <w:t>Control group</w:t>
            </w:r>
          </w:p>
          <w:p w14:paraId="62C815C2" w14:textId="024FB507" w:rsidR="00D511DE" w:rsidRPr="00397DF6" w:rsidRDefault="00D511DE" w:rsidP="00D511DE">
            <w:pPr>
              <w:spacing w:after="0" w:line="240" w:lineRule="auto"/>
              <w:jc w:val="center"/>
              <w:rPr>
                <w:color w:val="000000" w:themeColor="text1"/>
              </w:rPr>
            </w:pPr>
            <w:r w:rsidRPr="00397DF6">
              <w:rPr>
                <w:rFonts w:eastAsia="Times New Roman" w:cs="Times New Roman"/>
                <w:color w:val="000000"/>
                <w:lang w:eastAsia="en-GB"/>
              </w:rPr>
              <w:t>n=243</w:t>
            </w:r>
          </w:p>
        </w:tc>
        <w:tc>
          <w:tcPr>
            <w:tcW w:w="1559" w:type="dxa"/>
            <w:tcBorders>
              <w:top w:val="single" w:sz="4" w:space="0" w:color="auto"/>
            </w:tcBorders>
            <w:shd w:val="clear" w:color="auto" w:fill="767171" w:themeFill="background2" w:themeFillShade="80"/>
          </w:tcPr>
          <w:p w14:paraId="30F78BD1" w14:textId="46E06C6A" w:rsidR="00D511DE" w:rsidRPr="00397DF6" w:rsidRDefault="00D511DE" w:rsidP="00D511DE">
            <w:pPr>
              <w:spacing w:after="0" w:line="240" w:lineRule="auto"/>
              <w:jc w:val="center"/>
              <w:rPr>
                <w:color w:val="000000" w:themeColor="text1"/>
              </w:rPr>
            </w:pPr>
            <w:r w:rsidRPr="00397DF6">
              <w:rPr>
                <w:rFonts w:eastAsia="Times New Roman" w:cs="Times New Roman"/>
                <w:color w:val="000000"/>
                <w:lang w:eastAsia="en-GB"/>
              </w:rPr>
              <w:t>OR (95% CI)</w:t>
            </w:r>
          </w:p>
        </w:tc>
        <w:tc>
          <w:tcPr>
            <w:tcW w:w="980" w:type="dxa"/>
            <w:tcBorders>
              <w:top w:val="single" w:sz="4" w:space="0" w:color="auto"/>
            </w:tcBorders>
            <w:shd w:val="clear" w:color="auto" w:fill="767171" w:themeFill="background2" w:themeFillShade="80"/>
          </w:tcPr>
          <w:p w14:paraId="23BBB0B0" w14:textId="2AABF20F" w:rsidR="00D511DE" w:rsidRPr="00397DF6" w:rsidRDefault="00D511DE" w:rsidP="00D511DE">
            <w:pPr>
              <w:spacing w:after="0" w:line="240" w:lineRule="auto"/>
              <w:jc w:val="center"/>
              <w:rPr>
                <w:color w:val="000000" w:themeColor="text1"/>
              </w:rPr>
            </w:pPr>
            <w:r w:rsidRPr="00397DF6">
              <w:rPr>
                <w:rFonts w:eastAsia="Times New Roman" w:cs="Times New Roman"/>
                <w:color w:val="000000"/>
                <w:lang w:eastAsia="en-GB"/>
              </w:rPr>
              <w:t>P-value</w:t>
            </w:r>
          </w:p>
        </w:tc>
      </w:tr>
      <w:tr w:rsidR="00D511DE" w:rsidRPr="00397DF6" w14:paraId="21E0E85B" w14:textId="77777777" w:rsidTr="00D511DE">
        <w:tc>
          <w:tcPr>
            <w:tcW w:w="2547" w:type="dxa"/>
            <w:shd w:val="clear" w:color="auto" w:fill="D0CECE" w:themeFill="background2" w:themeFillShade="E6"/>
          </w:tcPr>
          <w:p w14:paraId="35370221" w14:textId="2171E1DF" w:rsidR="00D511DE" w:rsidRPr="00397DF6" w:rsidRDefault="00D511DE" w:rsidP="00D511DE">
            <w:pPr>
              <w:spacing w:after="0" w:line="240" w:lineRule="auto"/>
              <w:jc w:val="center"/>
              <w:rPr>
                <w:color w:val="000000" w:themeColor="text1"/>
              </w:rPr>
            </w:pPr>
            <w:r w:rsidRPr="00397DF6">
              <w:rPr>
                <w:color w:val="000000"/>
              </w:rPr>
              <w:t>MRS Thickness</w:t>
            </w:r>
          </w:p>
        </w:tc>
        <w:tc>
          <w:tcPr>
            <w:tcW w:w="1701" w:type="dxa"/>
            <w:shd w:val="clear" w:color="auto" w:fill="D0CECE" w:themeFill="background2" w:themeFillShade="E6"/>
          </w:tcPr>
          <w:p w14:paraId="1A597173" w14:textId="77777777" w:rsidR="00D511DE" w:rsidRPr="00397DF6" w:rsidRDefault="00D511DE" w:rsidP="00D511DE">
            <w:pPr>
              <w:spacing w:after="0" w:line="240" w:lineRule="auto"/>
              <w:jc w:val="center"/>
              <w:rPr>
                <w:color w:val="000000" w:themeColor="text1"/>
              </w:rPr>
            </w:pPr>
          </w:p>
        </w:tc>
        <w:tc>
          <w:tcPr>
            <w:tcW w:w="1701" w:type="dxa"/>
            <w:shd w:val="clear" w:color="auto" w:fill="D0CECE" w:themeFill="background2" w:themeFillShade="E6"/>
          </w:tcPr>
          <w:p w14:paraId="74620ADC" w14:textId="77777777" w:rsidR="00D511DE" w:rsidRPr="00397DF6" w:rsidRDefault="00D511DE" w:rsidP="00D511DE">
            <w:pPr>
              <w:spacing w:after="0" w:line="240" w:lineRule="auto"/>
              <w:jc w:val="center"/>
              <w:rPr>
                <w:color w:val="000000" w:themeColor="text1"/>
              </w:rPr>
            </w:pPr>
          </w:p>
        </w:tc>
        <w:tc>
          <w:tcPr>
            <w:tcW w:w="1559" w:type="dxa"/>
            <w:shd w:val="clear" w:color="auto" w:fill="D0CECE" w:themeFill="background2" w:themeFillShade="E6"/>
          </w:tcPr>
          <w:p w14:paraId="7047A210" w14:textId="77777777" w:rsidR="00D511DE" w:rsidRPr="00397DF6" w:rsidRDefault="00D511DE" w:rsidP="00D511DE">
            <w:pPr>
              <w:spacing w:after="0" w:line="240" w:lineRule="auto"/>
              <w:jc w:val="center"/>
              <w:rPr>
                <w:color w:val="000000" w:themeColor="text1"/>
              </w:rPr>
            </w:pPr>
          </w:p>
        </w:tc>
        <w:tc>
          <w:tcPr>
            <w:tcW w:w="980" w:type="dxa"/>
            <w:shd w:val="clear" w:color="auto" w:fill="D0CECE" w:themeFill="background2" w:themeFillShade="E6"/>
          </w:tcPr>
          <w:p w14:paraId="072141AB" w14:textId="77777777" w:rsidR="00D511DE" w:rsidRPr="00397DF6" w:rsidRDefault="00D511DE" w:rsidP="00D511DE">
            <w:pPr>
              <w:spacing w:after="0" w:line="240" w:lineRule="auto"/>
              <w:jc w:val="center"/>
              <w:rPr>
                <w:color w:val="000000" w:themeColor="text1"/>
              </w:rPr>
            </w:pPr>
          </w:p>
        </w:tc>
      </w:tr>
      <w:tr w:rsidR="00D511DE" w:rsidRPr="00397DF6" w14:paraId="46D94632" w14:textId="77777777" w:rsidTr="00D511DE">
        <w:tc>
          <w:tcPr>
            <w:tcW w:w="2547" w:type="dxa"/>
          </w:tcPr>
          <w:p w14:paraId="4C3EBD7B" w14:textId="28F2F93C" w:rsidR="00D511DE" w:rsidRPr="00397DF6" w:rsidRDefault="00D511DE" w:rsidP="00D511DE">
            <w:pPr>
              <w:spacing w:after="0" w:line="240" w:lineRule="auto"/>
              <w:jc w:val="center"/>
              <w:rPr>
                <w:color w:val="000000" w:themeColor="text1"/>
              </w:rPr>
            </w:pPr>
            <w:r w:rsidRPr="00397DF6">
              <w:rPr>
                <w:color w:val="000000"/>
              </w:rPr>
              <w:t>None</w:t>
            </w:r>
          </w:p>
        </w:tc>
        <w:tc>
          <w:tcPr>
            <w:tcW w:w="1701" w:type="dxa"/>
          </w:tcPr>
          <w:p w14:paraId="1DF7EA08" w14:textId="0C5048BE" w:rsidR="00D511DE" w:rsidRPr="00397DF6" w:rsidRDefault="00D511DE" w:rsidP="00D511DE">
            <w:pPr>
              <w:spacing w:after="0" w:line="240" w:lineRule="auto"/>
              <w:jc w:val="center"/>
              <w:rPr>
                <w:color w:val="000000" w:themeColor="text1"/>
              </w:rPr>
            </w:pPr>
            <w:r w:rsidRPr="00397DF6">
              <w:rPr>
                <w:color w:val="000000"/>
              </w:rPr>
              <w:t>0</w:t>
            </w:r>
          </w:p>
        </w:tc>
        <w:tc>
          <w:tcPr>
            <w:tcW w:w="1701" w:type="dxa"/>
          </w:tcPr>
          <w:p w14:paraId="4ADA0049" w14:textId="7F03619C" w:rsidR="00D511DE" w:rsidRPr="00397DF6" w:rsidRDefault="00D511DE" w:rsidP="00D511DE">
            <w:pPr>
              <w:spacing w:after="0" w:line="240" w:lineRule="auto"/>
              <w:jc w:val="center"/>
              <w:rPr>
                <w:color w:val="000000" w:themeColor="text1"/>
              </w:rPr>
            </w:pPr>
            <w:r w:rsidRPr="00397DF6">
              <w:rPr>
                <w:rFonts w:eastAsia="Times New Roman" w:cs="Times New Roman"/>
                <w:color w:val="000000"/>
                <w:lang w:eastAsia="en-GB"/>
              </w:rPr>
              <w:t>243</w:t>
            </w:r>
          </w:p>
        </w:tc>
        <w:tc>
          <w:tcPr>
            <w:tcW w:w="1559" w:type="dxa"/>
          </w:tcPr>
          <w:p w14:paraId="2849C005" w14:textId="3FC48D8A" w:rsidR="00D511DE" w:rsidRPr="00397DF6" w:rsidRDefault="00D511DE" w:rsidP="00D511DE">
            <w:pPr>
              <w:spacing w:after="0" w:line="240" w:lineRule="auto"/>
              <w:jc w:val="center"/>
              <w:rPr>
                <w:color w:val="000000" w:themeColor="text1"/>
              </w:rPr>
            </w:pPr>
            <w:r w:rsidRPr="00397DF6">
              <w:rPr>
                <w:rFonts w:eastAsia="Times New Roman" w:cs="Times New Roman"/>
                <w:color w:val="000000"/>
                <w:lang w:eastAsia="en-GB"/>
              </w:rPr>
              <w:t>(Ref)</w:t>
            </w:r>
          </w:p>
        </w:tc>
        <w:tc>
          <w:tcPr>
            <w:tcW w:w="980" w:type="dxa"/>
          </w:tcPr>
          <w:p w14:paraId="30584EF1" w14:textId="7276C850" w:rsidR="00D511DE" w:rsidRPr="00397DF6" w:rsidRDefault="00D511DE" w:rsidP="00D511DE">
            <w:pPr>
              <w:spacing w:after="0" w:line="240" w:lineRule="auto"/>
              <w:jc w:val="center"/>
              <w:rPr>
                <w:color w:val="000000" w:themeColor="text1"/>
              </w:rPr>
            </w:pPr>
            <w:r w:rsidRPr="00397DF6">
              <w:rPr>
                <w:rFonts w:eastAsia="Times New Roman" w:cs="Times New Roman"/>
                <w:color w:val="000000"/>
                <w:lang w:eastAsia="en-GB"/>
              </w:rPr>
              <w:t>-</w:t>
            </w:r>
          </w:p>
        </w:tc>
      </w:tr>
      <w:tr w:rsidR="00D511DE" w:rsidRPr="00397DF6" w14:paraId="6318C82E" w14:textId="77777777" w:rsidTr="00D511DE">
        <w:tc>
          <w:tcPr>
            <w:tcW w:w="2547" w:type="dxa"/>
          </w:tcPr>
          <w:p w14:paraId="1866D36B" w14:textId="51EF9574" w:rsidR="00D511DE" w:rsidRPr="00397DF6" w:rsidRDefault="00D511DE" w:rsidP="00D511DE">
            <w:pPr>
              <w:spacing w:after="0" w:line="240" w:lineRule="auto"/>
              <w:jc w:val="center"/>
              <w:rPr>
                <w:color w:val="000000" w:themeColor="text1"/>
              </w:rPr>
            </w:pPr>
            <w:r w:rsidRPr="00397DF6">
              <w:rPr>
                <w:color w:val="000000"/>
              </w:rPr>
              <w:t>Thick</w:t>
            </w:r>
          </w:p>
        </w:tc>
        <w:tc>
          <w:tcPr>
            <w:tcW w:w="1701" w:type="dxa"/>
          </w:tcPr>
          <w:p w14:paraId="3BC96EE3" w14:textId="6F456EA9" w:rsidR="00D511DE" w:rsidRPr="00397DF6" w:rsidRDefault="00D511DE" w:rsidP="00D511DE">
            <w:pPr>
              <w:spacing w:after="0" w:line="240" w:lineRule="auto"/>
              <w:jc w:val="center"/>
              <w:rPr>
                <w:color w:val="000000" w:themeColor="text1"/>
              </w:rPr>
            </w:pPr>
            <w:r w:rsidRPr="00397DF6">
              <w:rPr>
                <w:color w:val="000000" w:themeColor="text1"/>
              </w:rPr>
              <w:t>110</w:t>
            </w:r>
          </w:p>
        </w:tc>
        <w:tc>
          <w:tcPr>
            <w:tcW w:w="1701" w:type="dxa"/>
          </w:tcPr>
          <w:p w14:paraId="39AFCB17" w14:textId="55B33C55" w:rsidR="00D511DE" w:rsidRPr="00397DF6" w:rsidRDefault="00D511DE" w:rsidP="00D511DE">
            <w:pPr>
              <w:spacing w:after="0" w:line="240" w:lineRule="auto"/>
              <w:jc w:val="center"/>
              <w:rPr>
                <w:color w:val="000000" w:themeColor="text1"/>
              </w:rPr>
            </w:pPr>
            <w:r w:rsidRPr="00397DF6">
              <w:rPr>
                <w:color w:val="000000"/>
              </w:rPr>
              <w:t>0</w:t>
            </w:r>
          </w:p>
        </w:tc>
        <w:tc>
          <w:tcPr>
            <w:tcW w:w="1559" w:type="dxa"/>
          </w:tcPr>
          <w:p w14:paraId="280EF5EB" w14:textId="581E7B4B" w:rsidR="00D511DE" w:rsidRPr="00397DF6" w:rsidRDefault="00D511DE" w:rsidP="00D511DE">
            <w:pPr>
              <w:spacing w:after="0" w:line="240" w:lineRule="auto"/>
              <w:jc w:val="center"/>
              <w:rPr>
                <w:color w:val="000000" w:themeColor="text1"/>
              </w:rPr>
            </w:pPr>
            <w:r w:rsidRPr="00397DF6">
              <w:rPr>
                <w:color w:val="000000"/>
              </w:rPr>
              <w:t>2.8 (1.5-5.1)</w:t>
            </w:r>
          </w:p>
        </w:tc>
        <w:tc>
          <w:tcPr>
            <w:tcW w:w="980" w:type="dxa"/>
          </w:tcPr>
          <w:p w14:paraId="60FCF390" w14:textId="246CD419" w:rsidR="00D511DE" w:rsidRPr="00397DF6" w:rsidRDefault="00D511DE" w:rsidP="00D511DE">
            <w:pPr>
              <w:spacing w:after="0" w:line="240" w:lineRule="auto"/>
              <w:jc w:val="center"/>
              <w:rPr>
                <w:color w:val="000000" w:themeColor="text1"/>
              </w:rPr>
            </w:pPr>
            <w:r w:rsidRPr="00397DF6">
              <w:rPr>
                <w:color w:val="000000"/>
              </w:rPr>
              <w:t>0.001*</w:t>
            </w:r>
          </w:p>
        </w:tc>
      </w:tr>
      <w:tr w:rsidR="00D511DE" w:rsidRPr="00397DF6" w14:paraId="3C48F03B" w14:textId="77777777" w:rsidTr="00D511DE">
        <w:tc>
          <w:tcPr>
            <w:tcW w:w="2547" w:type="dxa"/>
          </w:tcPr>
          <w:p w14:paraId="48C489FE" w14:textId="7E11937A" w:rsidR="00D511DE" w:rsidRPr="00397DF6" w:rsidRDefault="00D511DE" w:rsidP="00D511DE">
            <w:pPr>
              <w:spacing w:after="0" w:line="240" w:lineRule="auto"/>
              <w:jc w:val="center"/>
              <w:rPr>
                <w:color w:val="000000" w:themeColor="text1"/>
              </w:rPr>
            </w:pPr>
            <w:r w:rsidRPr="00397DF6">
              <w:rPr>
                <w:color w:val="000000"/>
              </w:rPr>
              <w:t>Thin</w:t>
            </w:r>
          </w:p>
        </w:tc>
        <w:tc>
          <w:tcPr>
            <w:tcW w:w="1701" w:type="dxa"/>
          </w:tcPr>
          <w:p w14:paraId="36EEA3B9" w14:textId="0353ABB5" w:rsidR="00D511DE" w:rsidRPr="00397DF6" w:rsidRDefault="00D511DE" w:rsidP="00D511DE">
            <w:pPr>
              <w:spacing w:after="0" w:line="240" w:lineRule="auto"/>
              <w:jc w:val="center"/>
              <w:rPr>
                <w:color w:val="000000" w:themeColor="text1"/>
              </w:rPr>
            </w:pPr>
            <w:r w:rsidRPr="00397DF6">
              <w:rPr>
                <w:color w:val="000000" w:themeColor="text1"/>
              </w:rPr>
              <w:t>133</w:t>
            </w:r>
          </w:p>
        </w:tc>
        <w:tc>
          <w:tcPr>
            <w:tcW w:w="1701" w:type="dxa"/>
          </w:tcPr>
          <w:p w14:paraId="7C0BD0DC" w14:textId="3BEEDFF3" w:rsidR="00D511DE" w:rsidRPr="00397DF6" w:rsidRDefault="00D511DE" w:rsidP="00D511DE">
            <w:pPr>
              <w:spacing w:after="0" w:line="240" w:lineRule="auto"/>
              <w:jc w:val="center"/>
              <w:rPr>
                <w:color w:val="000000" w:themeColor="text1"/>
              </w:rPr>
            </w:pPr>
            <w:r w:rsidRPr="00397DF6">
              <w:rPr>
                <w:color w:val="000000"/>
              </w:rPr>
              <w:t>0</w:t>
            </w:r>
          </w:p>
        </w:tc>
        <w:tc>
          <w:tcPr>
            <w:tcW w:w="1559" w:type="dxa"/>
          </w:tcPr>
          <w:p w14:paraId="6C589443" w14:textId="561232AA" w:rsidR="00D511DE" w:rsidRPr="00397DF6" w:rsidRDefault="00D511DE" w:rsidP="00D511DE">
            <w:pPr>
              <w:spacing w:after="0" w:line="240" w:lineRule="auto"/>
              <w:jc w:val="center"/>
              <w:rPr>
                <w:color w:val="000000" w:themeColor="text1"/>
              </w:rPr>
            </w:pPr>
            <w:r w:rsidRPr="00397DF6">
              <w:rPr>
                <w:color w:val="000000"/>
              </w:rPr>
              <w:t>1.1 (0.51-2.2)</w:t>
            </w:r>
          </w:p>
        </w:tc>
        <w:tc>
          <w:tcPr>
            <w:tcW w:w="980" w:type="dxa"/>
          </w:tcPr>
          <w:p w14:paraId="1D3CB06C" w14:textId="132E75E2" w:rsidR="00D511DE" w:rsidRPr="00397DF6" w:rsidRDefault="00D511DE" w:rsidP="00D511DE">
            <w:pPr>
              <w:spacing w:after="0" w:line="240" w:lineRule="auto"/>
              <w:jc w:val="center"/>
              <w:rPr>
                <w:color w:val="000000" w:themeColor="text1"/>
              </w:rPr>
            </w:pPr>
            <w:r w:rsidRPr="00397DF6">
              <w:rPr>
                <w:color w:val="000000"/>
              </w:rPr>
              <w:t>0.87</w:t>
            </w:r>
          </w:p>
        </w:tc>
      </w:tr>
      <w:tr w:rsidR="00D511DE" w:rsidRPr="00397DF6" w14:paraId="28A138E0" w14:textId="77777777" w:rsidTr="00D511DE">
        <w:tc>
          <w:tcPr>
            <w:tcW w:w="2547" w:type="dxa"/>
            <w:shd w:val="clear" w:color="auto" w:fill="D0CECE" w:themeFill="background2" w:themeFillShade="E6"/>
          </w:tcPr>
          <w:p w14:paraId="5534EED5" w14:textId="786D1592" w:rsidR="00D511DE" w:rsidRPr="00397DF6" w:rsidRDefault="00D511DE" w:rsidP="00D511DE">
            <w:pPr>
              <w:spacing w:after="0" w:line="240" w:lineRule="auto"/>
              <w:jc w:val="center"/>
              <w:rPr>
                <w:color w:val="000000" w:themeColor="text1"/>
              </w:rPr>
            </w:pPr>
            <w:r w:rsidRPr="00397DF6">
              <w:rPr>
                <w:color w:val="000000"/>
              </w:rPr>
              <w:t>Additional ultrasound findings</w:t>
            </w:r>
          </w:p>
        </w:tc>
        <w:tc>
          <w:tcPr>
            <w:tcW w:w="1701" w:type="dxa"/>
            <w:shd w:val="clear" w:color="auto" w:fill="D0CECE" w:themeFill="background2" w:themeFillShade="E6"/>
          </w:tcPr>
          <w:p w14:paraId="6ABB54B1" w14:textId="77777777" w:rsidR="00D511DE" w:rsidRPr="00397DF6" w:rsidRDefault="00D511DE" w:rsidP="00D511DE">
            <w:pPr>
              <w:spacing w:after="0" w:line="240" w:lineRule="auto"/>
              <w:jc w:val="center"/>
              <w:rPr>
                <w:color w:val="000000" w:themeColor="text1"/>
              </w:rPr>
            </w:pPr>
          </w:p>
        </w:tc>
        <w:tc>
          <w:tcPr>
            <w:tcW w:w="1701" w:type="dxa"/>
            <w:shd w:val="clear" w:color="auto" w:fill="D0CECE" w:themeFill="background2" w:themeFillShade="E6"/>
          </w:tcPr>
          <w:p w14:paraId="2FACF90C" w14:textId="77777777" w:rsidR="00D511DE" w:rsidRPr="00397DF6" w:rsidRDefault="00D511DE" w:rsidP="00D511DE">
            <w:pPr>
              <w:spacing w:after="0" w:line="240" w:lineRule="auto"/>
              <w:jc w:val="center"/>
              <w:rPr>
                <w:color w:val="000000" w:themeColor="text1"/>
              </w:rPr>
            </w:pPr>
          </w:p>
        </w:tc>
        <w:tc>
          <w:tcPr>
            <w:tcW w:w="1559" w:type="dxa"/>
            <w:shd w:val="clear" w:color="auto" w:fill="D0CECE" w:themeFill="background2" w:themeFillShade="E6"/>
          </w:tcPr>
          <w:p w14:paraId="19DB06AC" w14:textId="77777777" w:rsidR="00D511DE" w:rsidRPr="00397DF6" w:rsidRDefault="00D511DE" w:rsidP="00D511DE">
            <w:pPr>
              <w:spacing w:after="0" w:line="240" w:lineRule="auto"/>
              <w:jc w:val="center"/>
              <w:rPr>
                <w:color w:val="000000" w:themeColor="text1"/>
              </w:rPr>
            </w:pPr>
          </w:p>
        </w:tc>
        <w:tc>
          <w:tcPr>
            <w:tcW w:w="980" w:type="dxa"/>
            <w:shd w:val="clear" w:color="auto" w:fill="D0CECE" w:themeFill="background2" w:themeFillShade="E6"/>
          </w:tcPr>
          <w:p w14:paraId="029BA8A3" w14:textId="77777777" w:rsidR="00D511DE" w:rsidRPr="00397DF6" w:rsidRDefault="00D511DE" w:rsidP="00D511DE">
            <w:pPr>
              <w:spacing w:after="0" w:line="240" w:lineRule="auto"/>
              <w:jc w:val="center"/>
              <w:rPr>
                <w:color w:val="000000" w:themeColor="text1"/>
              </w:rPr>
            </w:pPr>
          </w:p>
        </w:tc>
      </w:tr>
      <w:tr w:rsidR="00D511DE" w:rsidRPr="00397DF6" w14:paraId="10F9392E" w14:textId="77777777" w:rsidTr="00D511DE">
        <w:tc>
          <w:tcPr>
            <w:tcW w:w="2547" w:type="dxa"/>
          </w:tcPr>
          <w:p w14:paraId="4C0FC40A" w14:textId="0BE18445" w:rsidR="00D511DE" w:rsidRPr="00397DF6" w:rsidRDefault="00D511DE" w:rsidP="00D511DE">
            <w:pPr>
              <w:spacing w:after="0" w:line="240" w:lineRule="auto"/>
              <w:jc w:val="center"/>
              <w:rPr>
                <w:color w:val="000000" w:themeColor="text1"/>
              </w:rPr>
            </w:pPr>
            <w:r w:rsidRPr="00397DF6">
              <w:rPr>
                <w:color w:val="000000"/>
              </w:rPr>
              <w:t>Normal</w:t>
            </w:r>
          </w:p>
        </w:tc>
        <w:tc>
          <w:tcPr>
            <w:tcW w:w="1701" w:type="dxa"/>
          </w:tcPr>
          <w:p w14:paraId="659BF2DA" w14:textId="77777777" w:rsidR="00D511DE" w:rsidRPr="00397DF6" w:rsidRDefault="00D511DE" w:rsidP="00D511DE">
            <w:pPr>
              <w:spacing w:after="0" w:line="240" w:lineRule="auto"/>
              <w:jc w:val="center"/>
              <w:rPr>
                <w:color w:val="000000"/>
              </w:rPr>
            </w:pPr>
            <w:r w:rsidRPr="00397DF6">
              <w:rPr>
                <w:color w:val="000000"/>
              </w:rPr>
              <w:t>104</w:t>
            </w:r>
          </w:p>
          <w:p w14:paraId="2AC08058" w14:textId="77777777" w:rsidR="00D511DE" w:rsidRPr="00397DF6" w:rsidRDefault="00D511DE" w:rsidP="00D511DE">
            <w:pPr>
              <w:spacing w:after="0" w:line="240" w:lineRule="auto"/>
              <w:jc w:val="center"/>
              <w:rPr>
                <w:color w:val="000000"/>
              </w:rPr>
            </w:pPr>
            <w:r w:rsidRPr="00397DF6">
              <w:rPr>
                <w:color w:val="000000"/>
              </w:rPr>
              <w:t>Thin MRS: 73</w:t>
            </w:r>
          </w:p>
          <w:p w14:paraId="13E09C3C" w14:textId="36088011" w:rsidR="00D511DE" w:rsidRPr="00397DF6" w:rsidRDefault="00D511DE" w:rsidP="00D511DE">
            <w:pPr>
              <w:spacing w:after="0" w:line="240" w:lineRule="auto"/>
              <w:jc w:val="center"/>
              <w:rPr>
                <w:color w:val="000000" w:themeColor="text1"/>
              </w:rPr>
            </w:pPr>
            <w:r w:rsidRPr="00397DF6">
              <w:rPr>
                <w:color w:val="000000"/>
              </w:rPr>
              <w:t>Thick MRS:  31</w:t>
            </w:r>
          </w:p>
        </w:tc>
        <w:tc>
          <w:tcPr>
            <w:tcW w:w="1701" w:type="dxa"/>
          </w:tcPr>
          <w:p w14:paraId="2AD67327" w14:textId="7F25ECAE" w:rsidR="00D511DE" w:rsidRPr="00397DF6" w:rsidRDefault="00D511DE" w:rsidP="00D511DE">
            <w:pPr>
              <w:spacing w:after="0" w:line="240" w:lineRule="auto"/>
              <w:jc w:val="center"/>
              <w:rPr>
                <w:color w:val="000000" w:themeColor="text1"/>
              </w:rPr>
            </w:pPr>
            <w:r w:rsidRPr="00397DF6">
              <w:rPr>
                <w:rFonts w:eastAsia="Times New Roman" w:cs="Times New Roman"/>
                <w:color w:val="000000"/>
                <w:lang w:eastAsia="en-GB"/>
              </w:rPr>
              <w:t>123</w:t>
            </w:r>
          </w:p>
        </w:tc>
        <w:tc>
          <w:tcPr>
            <w:tcW w:w="1559" w:type="dxa"/>
          </w:tcPr>
          <w:p w14:paraId="000C7258" w14:textId="6CF5CD9D" w:rsidR="00D511DE" w:rsidRPr="00397DF6" w:rsidRDefault="00D511DE" w:rsidP="00D511DE">
            <w:pPr>
              <w:spacing w:after="0" w:line="240" w:lineRule="auto"/>
              <w:jc w:val="center"/>
              <w:rPr>
                <w:color w:val="000000" w:themeColor="text1"/>
              </w:rPr>
            </w:pPr>
            <w:r w:rsidRPr="00397DF6">
              <w:rPr>
                <w:rFonts w:eastAsia="Times New Roman" w:cs="Times New Roman"/>
                <w:color w:val="000000"/>
                <w:lang w:eastAsia="en-GB"/>
              </w:rPr>
              <w:t>(Ref)</w:t>
            </w:r>
          </w:p>
        </w:tc>
        <w:tc>
          <w:tcPr>
            <w:tcW w:w="980" w:type="dxa"/>
          </w:tcPr>
          <w:p w14:paraId="788B3EE8" w14:textId="2CDDEA5C" w:rsidR="00D511DE" w:rsidRPr="00397DF6" w:rsidRDefault="00D511DE" w:rsidP="00D511DE">
            <w:pPr>
              <w:spacing w:after="0" w:line="240" w:lineRule="auto"/>
              <w:jc w:val="center"/>
              <w:rPr>
                <w:color w:val="000000" w:themeColor="text1"/>
              </w:rPr>
            </w:pPr>
            <w:r w:rsidRPr="00397DF6">
              <w:rPr>
                <w:rFonts w:eastAsia="Times New Roman" w:cs="Times New Roman"/>
                <w:color w:val="000000"/>
                <w:lang w:eastAsia="en-GB"/>
              </w:rPr>
              <w:t>-</w:t>
            </w:r>
          </w:p>
        </w:tc>
      </w:tr>
      <w:tr w:rsidR="00D511DE" w:rsidRPr="00397DF6" w14:paraId="5CE2C176" w14:textId="77777777" w:rsidTr="00D511DE">
        <w:tc>
          <w:tcPr>
            <w:tcW w:w="2547" w:type="dxa"/>
            <w:tcBorders>
              <w:bottom w:val="single" w:sz="4" w:space="0" w:color="auto"/>
            </w:tcBorders>
          </w:tcPr>
          <w:p w14:paraId="44135461" w14:textId="58749BAB" w:rsidR="00D511DE" w:rsidRPr="00397DF6" w:rsidRDefault="00D511DE" w:rsidP="00D511DE">
            <w:pPr>
              <w:spacing w:after="0" w:line="240" w:lineRule="auto"/>
              <w:jc w:val="center"/>
              <w:rPr>
                <w:color w:val="000000" w:themeColor="text1"/>
              </w:rPr>
            </w:pPr>
            <w:r w:rsidRPr="00397DF6">
              <w:rPr>
                <w:color w:val="000000"/>
              </w:rPr>
              <w:t>CKD</w:t>
            </w:r>
          </w:p>
        </w:tc>
        <w:tc>
          <w:tcPr>
            <w:tcW w:w="1701" w:type="dxa"/>
            <w:tcBorders>
              <w:bottom w:val="single" w:sz="4" w:space="0" w:color="auto"/>
            </w:tcBorders>
          </w:tcPr>
          <w:p w14:paraId="0C84DD92" w14:textId="77777777" w:rsidR="00D511DE" w:rsidRPr="00397DF6" w:rsidRDefault="00D511DE" w:rsidP="00D511DE">
            <w:pPr>
              <w:spacing w:after="0" w:line="240" w:lineRule="auto"/>
              <w:jc w:val="center"/>
              <w:rPr>
                <w:color w:val="000000" w:themeColor="text1"/>
              </w:rPr>
            </w:pPr>
            <w:r w:rsidRPr="00397DF6">
              <w:rPr>
                <w:color w:val="000000" w:themeColor="text1"/>
              </w:rPr>
              <w:t>122</w:t>
            </w:r>
          </w:p>
          <w:p w14:paraId="6034D379" w14:textId="77777777" w:rsidR="00D511DE" w:rsidRPr="00397DF6" w:rsidRDefault="00D511DE" w:rsidP="00D511DE">
            <w:pPr>
              <w:spacing w:after="0" w:line="240" w:lineRule="auto"/>
              <w:jc w:val="center"/>
              <w:rPr>
                <w:color w:val="000000" w:themeColor="text1"/>
              </w:rPr>
            </w:pPr>
            <w:r w:rsidRPr="00397DF6">
              <w:rPr>
                <w:color w:val="000000" w:themeColor="text1"/>
              </w:rPr>
              <w:t>Thin MRS: 51</w:t>
            </w:r>
          </w:p>
          <w:p w14:paraId="3498EFB2" w14:textId="65A1B3F4" w:rsidR="00D511DE" w:rsidRPr="00397DF6" w:rsidRDefault="00D511DE" w:rsidP="00D511DE">
            <w:pPr>
              <w:spacing w:after="0" w:line="240" w:lineRule="auto"/>
              <w:jc w:val="center"/>
              <w:rPr>
                <w:color w:val="000000" w:themeColor="text1"/>
              </w:rPr>
            </w:pPr>
            <w:r w:rsidRPr="00397DF6">
              <w:rPr>
                <w:color w:val="000000" w:themeColor="text1"/>
              </w:rPr>
              <w:t>Thick MRS: 71</w:t>
            </w:r>
          </w:p>
        </w:tc>
        <w:tc>
          <w:tcPr>
            <w:tcW w:w="1701" w:type="dxa"/>
            <w:tcBorders>
              <w:bottom w:val="single" w:sz="4" w:space="0" w:color="auto"/>
            </w:tcBorders>
          </w:tcPr>
          <w:p w14:paraId="6A304D10" w14:textId="0781802B" w:rsidR="00D511DE" w:rsidRPr="00397DF6" w:rsidRDefault="00D511DE" w:rsidP="00D511DE">
            <w:pPr>
              <w:spacing w:after="0" w:line="240" w:lineRule="auto"/>
              <w:jc w:val="center"/>
              <w:rPr>
                <w:color w:val="000000" w:themeColor="text1"/>
              </w:rPr>
            </w:pPr>
            <w:r w:rsidRPr="00397DF6">
              <w:rPr>
                <w:color w:val="000000"/>
              </w:rPr>
              <w:t>99</w:t>
            </w:r>
          </w:p>
        </w:tc>
        <w:tc>
          <w:tcPr>
            <w:tcW w:w="1559" w:type="dxa"/>
            <w:tcBorders>
              <w:bottom w:val="single" w:sz="4" w:space="0" w:color="auto"/>
            </w:tcBorders>
          </w:tcPr>
          <w:p w14:paraId="5A095100" w14:textId="0E1EB403" w:rsidR="00D511DE" w:rsidRPr="00397DF6" w:rsidRDefault="00D511DE" w:rsidP="00D511DE">
            <w:pPr>
              <w:spacing w:after="0" w:line="240" w:lineRule="auto"/>
              <w:jc w:val="center"/>
              <w:rPr>
                <w:color w:val="000000" w:themeColor="text1"/>
              </w:rPr>
            </w:pPr>
            <w:r w:rsidRPr="00397DF6">
              <w:rPr>
                <w:color w:val="000000"/>
              </w:rPr>
              <w:t>5.6 (2.8-11)</w:t>
            </w:r>
          </w:p>
        </w:tc>
        <w:tc>
          <w:tcPr>
            <w:tcW w:w="980" w:type="dxa"/>
            <w:tcBorders>
              <w:bottom w:val="single" w:sz="4" w:space="0" w:color="auto"/>
            </w:tcBorders>
          </w:tcPr>
          <w:p w14:paraId="3275664F" w14:textId="4AEC8805" w:rsidR="00D511DE" w:rsidRPr="00397DF6" w:rsidRDefault="00D511DE" w:rsidP="00D511DE">
            <w:pPr>
              <w:spacing w:after="0" w:line="240" w:lineRule="auto"/>
              <w:jc w:val="center"/>
              <w:rPr>
                <w:color w:val="000000" w:themeColor="text1"/>
              </w:rPr>
            </w:pPr>
            <w:r w:rsidRPr="00397DF6">
              <w:rPr>
                <w:color w:val="000000"/>
              </w:rPr>
              <w:t>0.001*</w:t>
            </w:r>
          </w:p>
        </w:tc>
      </w:tr>
      <w:tr w:rsidR="00D511DE" w:rsidRPr="00397DF6" w14:paraId="6D14062D" w14:textId="77777777" w:rsidTr="00D511DE">
        <w:tc>
          <w:tcPr>
            <w:tcW w:w="2547" w:type="dxa"/>
            <w:tcBorders>
              <w:bottom w:val="single" w:sz="4" w:space="0" w:color="auto"/>
            </w:tcBorders>
          </w:tcPr>
          <w:p w14:paraId="0224A0C4" w14:textId="6F2AF2BE" w:rsidR="00D511DE" w:rsidRPr="00397DF6" w:rsidRDefault="00D511DE" w:rsidP="00D511DE">
            <w:pPr>
              <w:spacing w:after="0" w:line="240" w:lineRule="auto"/>
              <w:jc w:val="center"/>
              <w:rPr>
                <w:color w:val="000000" w:themeColor="text1"/>
              </w:rPr>
            </w:pPr>
            <w:r w:rsidRPr="00397DF6">
              <w:rPr>
                <w:color w:val="000000"/>
              </w:rPr>
              <w:t>Other</w:t>
            </w:r>
          </w:p>
        </w:tc>
        <w:tc>
          <w:tcPr>
            <w:tcW w:w="1701" w:type="dxa"/>
            <w:tcBorders>
              <w:bottom w:val="single" w:sz="4" w:space="0" w:color="auto"/>
            </w:tcBorders>
          </w:tcPr>
          <w:p w14:paraId="5DAF5570" w14:textId="77777777" w:rsidR="00D511DE" w:rsidRPr="00397DF6" w:rsidRDefault="00D511DE" w:rsidP="00D511DE">
            <w:pPr>
              <w:spacing w:after="0" w:line="240" w:lineRule="auto"/>
              <w:jc w:val="center"/>
              <w:rPr>
                <w:color w:val="000000" w:themeColor="text1"/>
              </w:rPr>
            </w:pPr>
            <w:r w:rsidRPr="00397DF6">
              <w:rPr>
                <w:color w:val="000000" w:themeColor="text1"/>
              </w:rPr>
              <w:t>17</w:t>
            </w:r>
          </w:p>
          <w:p w14:paraId="2A6D919D" w14:textId="77777777" w:rsidR="00D511DE" w:rsidRPr="00397DF6" w:rsidRDefault="00D511DE" w:rsidP="00D511DE">
            <w:pPr>
              <w:spacing w:after="0" w:line="240" w:lineRule="auto"/>
              <w:jc w:val="center"/>
              <w:rPr>
                <w:color w:val="000000" w:themeColor="text1"/>
              </w:rPr>
            </w:pPr>
            <w:r w:rsidRPr="00397DF6">
              <w:rPr>
                <w:color w:val="000000" w:themeColor="text1"/>
              </w:rPr>
              <w:t>Thin MRS: 9</w:t>
            </w:r>
          </w:p>
          <w:p w14:paraId="52382AF6" w14:textId="48780B67" w:rsidR="00D511DE" w:rsidRPr="00397DF6" w:rsidRDefault="00D511DE" w:rsidP="00D511DE">
            <w:pPr>
              <w:spacing w:after="0" w:line="240" w:lineRule="auto"/>
              <w:jc w:val="center"/>
              <w:rPr>
                <w:color w:val="000000" w:themeColor="text1"/>
              </w:rPr>
            </w:pPr>
            <w:r w:rsidRPr="00397DF6">
              <w:rPr>
                <w:color w:val="000000" w:themeColor="text1"/>
              </w:rPr>
              <w:t>Thick MRS: 8</w:t>
            </w:r>
          </w:p>
        </w:tc>
        <w:tc>
          <w:tcPr>
            <w:tcW w:w="1701" w:type="dxa"/>
            <w:tcBorders>
              <w:bottom w:val="single" w:sz="4" w:space="0" w:color="auto"/>
            </w:tcBorders>
          </w:tcPr>
          <w:p w14:paraId="4FD4FC34" w14:textId="405A4051" w:rsidR="00D511DE" w:rsidRPr="00397DF6" w:rsidRDefault="00D511DE" w:rsidP="00D511DE">
            <w:pPr>
              <w:spacing w:after="0" w:line="240" w:lineRule="auto"/>
              <w:jc w:val="center"/>
              <w:rPr>
                <w:color w:val="000000" w:themeColor="text1"/>
              </w:rPr>
            </w:pPr>
            <w:r w:rsidRPr="00397DF6">
              <w:rPr>
                <w:color w:val="000000"/>
              </w:rPr>
              <w:t>21</w:t>
            </w:r>
          </w:p>
        </w:tc>
        <w:tc>
          <w:tcPr>
            <w:tcW w:w="1559" w:type="dxa"/>
            <w:tcBorders>
              <w:bottom w:val="single" w:sz="4" w:space="0" w:color="auto"/>
            </w:tcBorders>
          </w:tcPr>
          <w:p w14:paraId="38DC49C2" w14:textId="61622B5B" w:rsidR="00D511DE" w:rsidRPr="00397DF6" w:rsidRDefault="00D511DE" w:rsidP="00D511DE">
            <w:pPr>
              <w:spacing w:after="0" w:line="240" w:lineRule="auto"/>
              <w:jc w:val="center"/>
              <w:rPr>
                <w:color w:val="000000" w:themeColor="text1"/>
              </w:rPr>
            </w:pPr>
            <w:r w:rsidRPr="00397DF6">
              <w:rPr>
                <w:color w:val="000000"/>
              </w:rPr>
              <w:t>0.92 (0.19-4.4)</w:t>
            </w:r>
          </w:p>
        </w:tc>
        <w:tc>
          <w:tcPr>
            <w:tcW w:w="980" w:type="dxa"/>
            <w:tcBorders>
              <w:bottom w:val="single" w:sz="4" w:space="0" w:color="auto"/>
            </w:tcBorders>
          </w:tcPr>
          <w:p w14:paraId="76065C68" w14:textId="0E262A4A" w:rsidR="00D511DE" w:rsidRPr="00397DF6" w:rsidRDefault="00D511DE" w:rsidP="00D511DE">
            <w:pPr>
              <w:spacing w:after="0" w:line="240" w:lineRule="auto"/>
              <w:jc w:val="center"/>
              <w:rPr>
                <w:color w:val="000000" w:themeColor="text1"/>
              </w:rPr>
            </w:pPr>
            <w:r w:rsidRPr="00397DF6">
              <w:rPr>
                <w:color w:val="000000"/>
              </w:rPr>
              <w:t>0.92</w:t>
            </w:r>
          </w:p>
        </w:tc>
      </w:tr>
      <w:tr w:rsidR="00D511DE" w:rsidRPr="00397DF6" w14:paraId="27E11CC8" w14:textId="77777777" w:rsidTr="00D511DE">
        <w:tc>
          <w:tcPr>
            <w:tcW w:w="8488" w:type="dxa"/>
            <w:gridSpan w:val="5"/>
            <w:tcBorders>
              <w:top w:val="single" w:sz="4" w:space="0" w:color="auto"/>
              <w:left w:val="nil"/>
              <w:bottom w:val="nil"/>
              <w:right w:val="nil"/>
            </w:tcBorders>
          </w:tcPr>
          <w:p w14:paraId="7776F606" w14:textId="77777777" w:rsidR="00D511DE" w:rsidRPr="00397DF6" w:rsidRDefault="00D511DE" w:rsidP="00D511DE">
            <w:pPr>
              <w:spacing w:line="240" w:lineRule="auto"/>
              <w:rPr>
                <w:b/>
                <w:bCs/>
                <w:sz w:val="21"/>
                <w:szCs w:val="21"/>
              </w:rPr>
            </w:pPr>
            <w:r w:rsidRPr="00397DF6">
              <w:rPr>
                <w:b/>
                <w:bCs/>
                <w:sz w:val="21"/>
                <w:szCs w:val="21"/>
              </w:rPr>
              <w:t>(OR = odds ratio, 95%CI = 95% confidence intervals, Ref = reference category, MRS = medullary rim sign, CKD = renal ultrasound features supportive of Chronic kidney disease, Other = abnormal renal ultrasound features not associated with CKD).</w:t>
            </w:r>
          </w:p>
          <w:p w14:paraId="29C934CC" w14:textId="77777777" w:rsidR="00D511DE" w:rsidRPr="00397DF6" w:rsidRDefault="00D511DE" w:rsidP="00D511DE">
            <w:pPr>
              <w:spacing w:after="0" w:line="240" w:lineRule="auto"/>
              <w:rPr>
                <w:b/>
                <w:bCs/>
              </w:rPr>
            </w:pPr>
            <w:r w:rsidRPr="00397DF6">
              <w:rPr>
                <w:b/>
                <w:bCs/>
              </w:rPr>
              <w:t>(*) highlights features with statistical significance on analysis</w:t>
            </w:r>
          </w:p>
          <w:p w14:paraId="26FB5040" w14:textId="77777777" w:rsidR="00D511DE" w:rsidRPr="00397DF6" w:rsidRDefault="00D511DE" w:rsidP="00D511DE">
            <w:pPr>
              <w:rPr>
                <w:b/>
                <w:bCs/>
                <w:color w:val="000000" w:themeColor="text1"/>
                <w:sz w:val="21"/>
                <w:szCs w:val="21"/>
              </w:rPr>
            </w:pPr>
            <w:r w:rsidRPr="00397DF6">
              <w:rPr>
                <w:b/>
                <w:bCs/>
                <w:sz w:val="21"/>
                <w:szCs w:val="21"/>
              </w:rPr>
              <w:t xml:space="preserve">Renal ultrasonographic features supportive of Chronic Kidney Disease include under the category of ‘CKD’ </w:t>
            </w:r>
            <w:proofErr w:type="gramStart"/>
            <w:r w:rsidRPr="00397DF6">
              <w:rPr>
                <w:b/>
                <w:bCs/>
                <w:sz w:val="21"/>
                <w:szCs w:val="21"/>
              </w:rPr>
              <w:t>are:</w:t>
            </w:r>
            <w:proofErr w:type="gramEnd"/>
            <w:r w:rsidRPr="00397DF6">
              <w:rPr>
                <w:b/>
                <w:bCs/>
                <w:sz w:val="21"/>
                <w:szCs w:val="21"/>
              </w:rPr>
              <w:t xml:space="preserve"> mild pyelectasia, reduced corticomedullary </w:t>
            </w:r>
            <w:r w:rsidRPr="00397DF6">
              <w:rPr>
                <w:b/>
                <w:bCs/>
                <w:color w:val="000000" w:themeColor="text1"/>
                <w:sz w:val="21"/>
                <w:szCs w:val="21"/>
              </w:rPr>
              <w:t xml:space="preserve">definition, areas of parenchymal mineralisation, small size, irregular outline, infarction and polycystic kidney disease. </w:t>
            </w:r>
          </w:p>
          <w:p w14:paraId="12426E6F" w14:textId="77777777" w:rsidR="00D511DE" w:rsidRPr="00397DF6" w:rsidRDefault="00D511DE" w:rsidP="00D511DE">
            <w:pPr>
              <w:rPr>
                <w:b/>
                <w:bCs/>
                <w:color w:val="000000" w:themeColor="text1"/>
                <w:sz w:val="21"/>
                <w:szCs w:val="21"/>
              </w:rPr>
            </w:pPr>
            <w:r w:rsidRPr="00397DF6">
              <w:rPr>
                <w:b/>
                <w:bCs/>
                <w:color w:val="000000" w:themeColor="text1"/>
                <w:sz w:val="21"/>
                <w:szCs w:val="21"/>
              </w:rPr>
              <w:lastRenderedPageBreak/>
              <w:t xml:space="preserve">Renal ultrasonographic abnormalities included under the category of ‘Other’ </w:t>
            </w:r>
            <w:proofErr w:type="gramStart"/>
            <w:r w:rsidRPr="00397DF6">
              <w:rPr>
                <w:b/>
                <w:bCs/>
                <w:color w:val="000000" w:themeColor="text1"/>
                <w:sz w:val="21"/>
                <w:szCs w:val="21"/>
              </w:rPr>
              <w:t>are:</w:t>
            </w:r>
            <w:proofErr w:type="gramEnd"/>
            <w:r w:rsidRPr="00397DF6">
              <w:rPr>
                <w:b/>
                <w:bCs/>
                <w:color w:val="000000" w:themeColor="text1"/>
                <w:sz w:val="21"/>
                <w:szCs w:val="21"/>
              </w:rPr>
              <w:t xml:space="preserve"> nodules/masses, perinephric fluid, medullary speckles</w:t>
            </w:r>
          </w:p>
          <w:p w14:paraId="3B83478D" w14:textId="77777777" w:rsidR="00D511DE" w:rsidRPr="00397DF6" w:rsidRDefault="00D511DE" w:rsidP="00D511DE">
            <w:pPr>
              <w:spacing w:after="0" w:line="240" w:lineRule="auto"/>
              <w:jc w:val="both"/>
              <w:rPr>
                <w:b/>
                <w:bCs/>
                <w:sz w:val="21"/>
                <w:szCs w:val="21"/>
              </w:rPr>
            </w:pPr>
            <w:r w:rsidRPr="00397DF6">
              <w:rPr>
                <w:b/>
                <w:bCs/>
                <w:sz w:val="21"/>
                <w:szCs w:val="21"/>
              </w:rPr>
              <w:t xml:space="preserve">Thin MRS &lt; 2.5mm, Thick MRS </w:t>
            </w:r>
            <w:r w:rsidRPr="00397DF6">
              <w:rPr>
                <w:rFonts w:cstheme="minorHAnsi"/>
                <w:b/>
                <w:bCs/>
                <w:sz w:val="21"/>
                <w:szCs w:val="21"/>
              </w:rPr>
              <w:t>≥</w:t>
            </w:r>
            <w:r w:rsidRPr="00397DF6">
              <w:rPr>
                <w:b/>
                <w:bCs/>
                <w:sz w:val="21"/>
                <w:szCs w:val="21"/>
              </w:rPr>
              <w:t xml:space="preserve"> 2.5mm</w:t>
            </w:r>
          </w:p>
          <w:p w14:paraId="3FEAA5A2" w14:textId="16C5C0D4" w:rsidR="00D511DE" w:rsidRPr="00397DF6" w:rsidRDefault="00D511DE" w:rsidP="00D511DE">
            <w:pPr>
              <w:spacing w:after="0" w:line="240" w:lineRule="auto"/>
              <w:jc w:val="both"/>
              <w:rPr>
                <w:color w:val="000000" w:themeColor="text1"/>
              </w:rPr>
            </w:pPr>
          </w:p>
        </w:tc>
      </w:tr>
    </w:tbl>
    <w:p w14:paraId="702BA679" w14:textId="6D8204A0" w:rsidR="00C55668" w:rsidRPr="00397DF6" w:rsidRDefault="00175AA8" w:rsidP="00A30C81">
      <w:pPr>
        <w:spacing w:line="480" w:lineRule="auto"/>
        <w:jc w:val="both"/>
      </w:pPr>
      <w:r w:rsidRPr="00397DF6">
        <w:rPr>
          <w:color w:val="000000" w:themeColor="text1"/>
        </w:rPr>
        <w:lastRenderedPageBreak/>
        <w:t>The MRS was bilateral and symmetrical in</w:t>
      </w:r>
      <w:r w:rsidR="00A710BB" w:rsidRPr="00397DF6">
        <w:rPr>
          <w:color w:val="000000" w:themeColor="text1"/>
        </w:rPr>
        <w:t xml:space="preserve"> all but four cats</w:t>
      </w:r>
      <w:r w:rsidR="00337E91" w:rsidRPr="00397DF6">
        <w:rPr>
          <w:color w:val="000000" w:themeColor="text1"/>
        </w:rPr>
        <w:t xml:space="preserve"> (Table 1)</w:t>
      </w:r>
      <w:r w:rsidRPr="00397DF6">
        <w:rPr>
          <w:color w:val="000000" w:themeColor="text1"/>
        </w:rPr>
        <w:t>. The</w:t>
      </w:r>
      <w:r w:rsidR="00A710BB" w:rsidRPr="00397DF6">
        <w:rPr>
          <w:color w:val="000000" w:themeColor="text1"/>
        </w:rPr>
        <w:t>se</w:t>
      </w:r>
      <w:r w:rsidRPr="00397DF6">
        <w:rPr>
          <w:color w:val="000000" w:themeColor="text1"/>
        </w:rPr>
        <w:t xml:space="preserve"> four cats </w:t>
      </w:r>
      <w:r w:rsidR="00A710BB" w:rsidRPr="00397DF6">
        <w:rPr>
          <w:color w:val="000000" w:themeColor="text1"/>
        </w:rPr>
        <w:t>all</w:t>
      </w:r>
      <w:r w:rsidRPr="00397DF6">
        <w:rPr>
          <w:color w:val="000000" w:themeColor="text1"/>
        </w:rPr>
        <w:t xml:space="preserve"> had one grossly abnormal kidney secondary to unidentified causes although infarction, unilateral renal dysplasia and atrophy secondary to </w:t>
      </w:r>
      <w:r w:rsidR="008B477E" w:rsidRPr="00397DF6">
        <w:rPr>
          <w:color w:val="000000" w:themeColor="text1"/>
        </w:rPr>
        <w:t>a chronic/previous</w:t>
      </w:r>
      <w:r w:rsidRPr="00397DF6">
        <w:rPr>
          <w:color w:val="000000" w:themeColor="text1"/>
        </w:rPr>
        <w:t xml:space="preserve"> upper urinary tract obstruction</w:t>
      </w:r>
      <w:r w:rsidR="008B477E" w:rsidRPr="00397DF6">
        <w:rPr>
          <w:color w:val="000000" w:themeColor="text1"/>
        </w:rPr>
        <w:t>,</w:t>
      </w:r>
      <w:r w:rsidRPr="00397DF6">
        <w:rPr>
          <w:color w:val="000000" w:themeColor="text1"/>
        </w:rPr>
        <w:t xml:space="preserve"> were suspected</w:t>
      </w:r>
      <w:r w:rsidR="002D3E97" w:rsidRPr="00397DF6">
        <w:rPr>
          <w:color w:val="000000" w:themeColor="text1"/>
        </w:rPr>
        <w:t xml:space="preserve"> in the medical records</w:t>
      </w:r>
      <w:r w:rsidRPr="00397DF6">
        <w:rPr>
          <w:color w:val="000000" w:themeColor="text1"/>
        </w:rPr>
        <w:t>.</w:t>
      </w:r>
    </w:p>
    <w:p w14:paraId="6E6AEC96" w14:textId="09804233" w:rsidR="00BF521F" w:rsidRPr="00397DF6" w:rsidRDefault="00BF521F" w:rsidP="00A30C81">
      <w:pPr>
        <w:spacing w:after="0" w:line="480" w:lineRule="auto"/>
        <w:jc w:val="both"/>
        <w:rPr>
          <w:rFonts w:cs="Times New Roman"/>
          <w:lang w:eastAsia="en-GB"/>
        </w:rPr>
      </w:pPr>
      <w:r w:rsidRPr="00397DF6">
        <w:rPr>
          <w:rFonts w:cs="Times New Roman"/>
          <w:lang w:eastAsia="en-GB"/>
        </w:rPr>
        <w:t>More than one US</w:t>
      </w:r>
      <w:r w:rsidR="004539F5" w:rsidRPr="00397DF6">
        <w:rPr>
          <w:rFonts w:cs="Times New Roman"/>
          <w:lang w:eastAsia="en-GB"/>
        </w:rPr>
        <w:t xml:space="preserve"> examination was performed in 44</w:t>
      </w:r>
      <w:r w:rsidRPr="00397DF6">
        <w:rPr>
          <w:rFonts w:cs="Times New Roman"/>
          <w:lang w:eastAsia="en-GB"/>
        </w:rPr>
        <w:t xml:space="preserve"> cats with a MRS. </w:t>
      </w:r>
      <w:r w:rsidR="004539F5" w:rsidRPr="00397DF6">
        <w:rPr>
          <w:rFonts w:cs="Times New Roman"/>
          <w:lang w:eastAsia="en-GB"/>
        </w:rPr>
        <w:t xml:space="preserve">The median number of scans was 2 with a range of 2 to 11 scans. </w:t>
      </w:r>
      <w:r w:rsidR="00D03E50" w:rsidRPr="00397DF6">
        <w:rPr>
          <w:rFonts w:cs="Times New Roman"/>
          <w:lang w:eastAsia="en-GB"/>
        </w:rPr>
        <w:t xml:space="preserve">The time interval </w:t>
      </w:r>
      <w:r w:rsidRPr="00397DF6">
        <w:rPr>
          <w:rFonts w:cs="Times New Roman"/>
          <w:lang w:eastAsia="en-GB"/>
        </w:rPr>
        <w:t>between subsequent scans was highly variable</w:t>
      </w:r>
      <w:r w:rsidR="00D03E50" w:rsidRPr="00397DF6">
        <w:rPr>
          <w:rFonts w:cs="Times New Roman"/>
          <w:lang w:eastAsia="en-GB"/>
        </w:rPr>
        <w:t xml:space="preserve"> with a median of 171 days</w:t>
      </w:r>
      <w:r w:rsidR="008B477E" w:rsidRPr="00397DF6">
        <w:rPr>
          <w:rFonts w:cs="Times New Roman"/>
          <w:lang w:eastAsia="en-GB"/>
        </w:rPr>
        <w:t xml:space="preserve"> and a range of </w:t>
      </w:r>
      <w:r w:rsidR="00D03E50" w:rsidRPr="00397DF6">
        <w:rPr>
          <w:rFonts w:cs="Times New Roman"/>
          <w:lang w:eastAsia="en-GB"/>
        </w:rPr>
        <w:t>3 to 2152 days</w:t>
      </w:r>
      <w:r w:rsidRPr="00397DF6">
        <w:rPr>
          <w:rFonts w:cs="Times New Roman"/>
          <w:lang w:eastAsia="en-GB"/>
        </w:rPr>
        <w:t>. The features of the MRS did not change in subjective assessment over time in any of these</w:t>
      </w:r>
      <w:r w:rsidR="00D03E50" w:rsidRPr="00397DF6">
        <w:rPr>
          <w:rFonts w:cs="Times New Roman"/>
          <w:lang w:eastAsia="en-GB"/>
        </w:rPr>
        <w:t xml:space="preserve"> 44 cats</w:t>
      </w:r>
      <w:r w:rsidR="008B477E" w:rsidRPr="00397DF6">
        <w:rPr>
          <w:rFonts w:cs="Times New Roman"/>
          <w:lang w:eastAsia="en-GB"/>
        </w:rPr>
        <w:t>. H</w:t>
      </w:r>
      <w:r w:rsidR="00D03E50" w:rsidRPr="00397DF6">
        <w:rPr>
          <w:rFonts w:cs="Times New Roman"/>
          <w:lang w:eastAsia="en-GB"/>
        </w:rPr>
        <w:t>owever, in 8 (18</w:t>
      </w:r>
      <w:r w:rsidRPr="00397DF6">
        <w:rPr>
          <w:rFonts w:cs="Times New Roman"/>
          <w:lang w:eastAsia="en-GB"/>
        </w:rPr>
        <w:t>%) cats there were changes in other doc</w:t>
      </w:r>
      <w:r w:rsidR="00D03E50" w:rsidRPr="00397DF6">
        <w:rPr>
          <w:rFonts w:cs="Times New Roman"/>
          <w:lang w:eastAsia="en-GB"/>
        </w:rPr>
        <w:t>umented US renal findings. The</w:t>
      </w:r>
      <w:r w:rsidRPr="00397DF6">
        <w:rPr>
          <w:rFonts w:cs="Times New Roman"/>
          <w:lang w:eastAsia="en-GB"/>
        </w:rPr>
        <w:t xml:space="preserve"> changes included reduction in corticomedullary definition, </w:t>
      </w:r>
      <w:r w:rsidR="00D03E50" w:rsidRPr="00397DF6">
        <w:rPr>
          <w:rFonts w:cs="Times New Roman"/>
          <w:lang w:eastAsia="en-GB"/>
        </w:rPr>
        <w:t xml:space="preserve">mild </w:t>
      </w:r>
      <w:r w:rsidRPr="00397DF6">
        <w:rPr>
          <w:rFonts w:cs="Times New Roman"/>
          <w:lang w:eastAsia="en-GB"/>
        </w:rPr>
        <w:t>renal pelvic dilation and development of non-obstructive urolithiasis</w:t>
      </w:r>
      <w:r w:rsidR="00460758" w:rsidRPr="00397DF6">
        <w:rPr>
          <w:rFonts w:cs="Times New Roman"/>
          <w:lang w:eastAsia="en-GB"/>
        </w:rPr>
        <w:t>.</w:t>
      </w:r>
    </w:p>
    <w:p w14:paraId="5B949092" w14:textId="22D5E62C" w:rsidR="00F001DF" w:rsidRPr="00397DF6" w:rsidRDefault="00F001DF" w:rsidP="00A30C81">
      <w:pPr>
        <w:spacing w:line="480" w:lineRule="auto"/>
        <w:rPr>
          <w:color w:val="000000" w:themeColor="text1"/>
        </w:rPr>
      </w:pPr>
      <w:r w:rsidRPr="00397DF6">
        <w:rPr>
          <w:b/>
        </w:rPr>
        <w:br w:type="page"/>
      </w:r>
    </w:p>
    <w:p w14:paraId="150020F2" w14:textId="34D7E0BE" w:rsidR="000279DB" w:rsidRPr="00397DF6" w:rsidRDefault="000279DB" w:rsidP="00A30C81">
      <w:pPr>
        <w:spacing w:line="480" w:lineRule="auto"/>
        <w:outlineLvl w:val="0"/>
        <w:rPr>
          <w:b/>
        </w:rPr>
      </w:pPr>
      <w:r w:rsidRPr="00397DF6">
        <w:rPr>
          <w:b/>
        </w:rPr>
        <w:lastRenderedPageBreak/>
        <w:t>DISCUSSION</w:t>
      </w:r>
      <w:r w:rsidR="00031BA7" w:rsidRPr="00397DF6">
        <w:rPr>
          <w:b/>
        </w:rPr>
        <w:t xml:space="preserve"> </w:t>
      </w:r>
    </w:p>
    <w:p w14:paraId="724CF158" w14:textId="0877037E" w:rsidR="0000364A" w:rsidRPr="00397DF6" w:rsidRDefault="00F63AB1" w:rsidP="00A30C81">
      <w:pPr>
        <w:spacing w:line="480" w:lineRule="auto"/>
        <w:rPr>
          <w:rFonts w:cs="Arial"/>
          <w:b/>
        </w:rPr>
      </w:pPr>
      <w:r w:rsidRPr="00397DF6">
        <w:rPr>
          <w:rFonts w:cs="Arial"/>
        </w:rPr>
        <w:t>The MRS wa</w:t>
      </w:r>
      <w:r w:rsidR="00A45889" w:rsidRPr="00397DF6">
        <w:rPr>
          <w:rFonts w:cs="Arial"/>
        </w:rPr>
        <w:t xml:space="preserve">s a common finding in </w:t>
      </w:r>
      <w:r w:rsidR="009C441F" w:rsidRPr="00397DF6">
        <w:rPr>
          <w:rFonts w:cs="Arial"/>
        </w:rPr>
        <w:t xml:space="preserve">our cat population, </w:t>
      </w:r>
      <w:r w:rsidR="0051715B" w:rsidRPr="00397DF6">
        <w:rPr>
          <w:rFonts w:cs="Arial"/>
        </w:rPr>
        <w:t xml:space="preserve">with a prevalence of </w:t>
      </w:r>
      <w:r w:rsidR="00031B88" w:rsidRPr="00397DF6">
        <w:rPr>
          <w:rFonts w:cs="Arial"/>
        </w:rPr>
        <w:t>243/661 (</w:t>
      </w:r>
      <w:r w:rsidR="0051715B" w:rsidRPr="00397DF6">
        <w:rPr>
          <w:rFonts w:cs="Arial"/>
        </w:rPr>
        <w:t>36</w:t>
      </w:r>
      <w:r w:rsidR="00C5419A" w:rsidRPr="00397DF6">
        <w:rPr>
          <w:rFonts w:cs="Arial"/>
        </w:rPr>
        <w:t xml:space="preserve">.8 </w:t>
      </w:r>
      <w:r w:rsidR="0051715B" w:rsidRPr="00397DF6">
        <w:rPr>
          <w:rFonts w:cs="Arial"/>
        </w:rPr>
        <w:t>%</w:t>
      </w:r>
      <w:r w:rsidR="00031B88" w:rsidRPr="00397DF6">
        <w:rPr>
          <w:rFonts w:cs="Arial"/>
        </w:rPr>
        <w:t>)</w:t>
      </w:r>
      <w:r w:rsidR="0051715B" w:rsidRPr="00397DF6">
        <w:rPr>
          <w:rFonts w:cs="Arial"/>
        </w:rPr>
        <w:t xml:space="preserve"> </w:t>
      </w:r>
      <w:r w:rsidR="00C5419A" w:rsidRPr="00397DF6">
        <w:rPr>
          <w:rFonts w:cs="Arial"/>
        </w:rPr>
        <w:t xml:space="preserve">(95% CI 33.1-40.1%) </w:t>
      </w:r>
      <w:r w:rsidRPr="00397DF6">
        <w:rPr>
          <w:rFonts w:cs="Arial"/>
        </w:rPr>
        <w:t xml:space="preserve">observed </w:t>
      </w:r>
      <w:r w:rsidR="008B692D" w:rsidRPr="00397DF6">
        <w:rPr>
          <w:rFonts w:cs="Arial"/>
        </w:rPr>
        <w:t>in this</w:t>
      </w:r>
      <w:r w:rsidR="00B12ADC" w:rsidRPr="00397DF6">
        <w:rPr>
          <w:rFonts w:cs="Arial"/>
        </w:rPr>
        <w:t xml:space="preserve"> </w:t>
      </w:r>
      <w:r w:rsidR="0051715B" w:rsidRPr="00397DF6">
        <w:rPr>
          <w:rFonts w:cs="Arial"/>
        </w:rPr>
        <w:t>study</w:t>
      </w:r>
      <w:r w:rsidR="00B42F1B" w:rsidRPr="00397DF6">
        <w:rPr>
          <w:rFonts w:cs="Arial"/>
        </w:rPr>
        <w:t xml:space="preserve"> population</w:t>
      </w:r>
      <w:r w:rsidR="0051715B" w:rsidRPr="00397DF6">
        <w:rPr>
          <w:rFonts w:cs="Arial"/>
        </w:rPr>
        <w:t xml:space="preserve">. </w:t>
      </w:r>
      <w:r w:rsidR="008B692D" w:rsidRPr="00397DF6">
        <w:rPr>
          <w:rFonts w:cs="Arial"/>
        </w:rPr>
        <w:t xml:space="preserve">Evaluation of </w:t>
      </w:r>
      <w:r w:rsidR="00613BE9" w:rsidRPr="00397DF6">
        <w:rPr>
          <w:rFonts w:cs="Arial"/>
        </w:rPr>
        <w:t xml:space="preserve">specific </w:t>
      </w:r>
      <w:r w:rsidR="008B692D" w:rsidRPr="00397DF6">
        <w:rPr>
          <w:rFonts w:cs="Arial"/>
        </w:rPr>
        <w:t xml:space="preserve">features of the MRS </w:t>
      </w:r>
      <w:r w:rsidR="001462C8" w:rsidRPr="00397DF6">
        <w:rPr>
          <w:rFonts w:cs="Arial"/>
        </w:rPr>
        <w:t xml:space="preserve">revealed </w:t>
      </w:r>
      <w:r w:rsidR="00F17634" w:rsidRPr="00397DF6">
        <w:rPr>
          <w:rFonts w:cs="Arial"/>
        </w:rPr>
        <w:t xml:space="preserve">that it is </w:t>
      </w:r>
      <w:r w:rsidR="00B66734" w:rsidRPr="00397DF6">
        <w:rPr>
          <w:rFonts w:cs="Arial"/>
        </w:rPr>
        <w:t xml:space="preserve">often </w:t>
      </w:r>
      <w:r w:rsidR="00F17634" w:rsidRPr="00397DF6">
        <w:rPr>
          <w:rFonts w:cs="Arial"/>
        </w:rPr>
        <w:t>bilateral and symmetrical</w:t>
      </w:r>
      <w:r w:rsidR="005971FB" w:rsidRPr="00397DF6">
        <w:rPr>
          <w:rFonts w:cs="Arial"/>
        </w:rPr>
        <w:t>.</w:t>
      </w:r>
      <w:r w:rsidR="008B477E" w:rsidRPr="00397DF6">
        <w:rPr>
          <w:rFonts w:cs="Arial"/>
        </w:rPr>
        <w:t xml:space="preserve"> </w:t>
      </w:r>
      <w:r w:rsidR="00B74ADB" w:rsidRPr="00397DF6">
        <w:rPr>
          <w:rFonts w:cs="Arial"/>
        </w:rPr>
        <w:t xml:space="preserve">The prevalence of </w:t>
      </w:r>
      <w:r w:rsidR="00E925BE" w:rsidRPr="00397DF6">
        <w:rPr>
          <w:rFonts w:cs="Arial"/>
        </w:rPr>
        <w:t>3</w:t>
      </w:r>
      <w:r w:rsidR="009F0B89" w:rsidRPr="00397DF6">
        <w:rPr>
          <w:rFonts w:cs="Arial"/>
        </w:rPr>
        <w:t>6.8</w:t>
      </w:r>
      <w:r w:rsidR="00E925BE" w:rsidRPr="00397DF6">
        <w:rPr>
          <w:rFonts w:cs="Arial"/>
        </w:rPr>
        <w:t>%</w:t>
      </w:r>
      <w:r w:rsidR="00544011" w:rsidRPr="00397DF6">
        <w:rPr>
          <w:rFonts w:cs="Arial"/>
        </w:rPr>
        <w:t xml:space="preserve"> is </w:t>
      </w:r>
      <w:proofErr w:type="gramStart"/>
      <w:r w:rsidR="00544011" w:rsidRPr="00397DF6">
        <w:rPr>
          <w:rFonts w:cs="Arial"/>
        </w:rPr>
        <w:t>similar to</w:t>
      </w:r>
      <w:proofErr w:type="gramEnd"/>
      <w:r w:rsidR="00544011" w:rsidRPr="00397DF6">
        <w:rPr>
          <w:rFonts w:cs="Arial"/>
        </w:rPr>
        <w:t xml:space="preserve"> </w:t>
      </w:r>
      <w:r w:rsidR="008B477E" w:rsidRPr="00397DF6">
        <w:rPr>
          <w:rFonts w:cs="Arial"/>
        </w:rPr>
        <w:t>the prevalence of</w:t>
      </w:r>
      <w:r w:rsidR="00B74ADB" w:rsidRPr="00397DF6">
        <w:rPr>
          <w:rFonts w:cs="Arial"/>
        </w:rPr>
        <w:t xml:space="preserve"> 30% </w:t>
      </w:r>
      <w:r w:rsidR="008B477E" w:rsidRPr="00397DF6">
        <w:rPr>
          <w:rFonts w:cs="Arial"/>
        </w:rPr>
        <w:t xml:space="preserve">previously reported </w:t>
      </w:r>
      <w:r w:rsidR="00613BE9" w:rsidRPr="00397DF6">
        <w:rPr>
          <w:rFonts w:cs="Arial"/>
        </w:rPr>
        <w:t xml:space="preserve">by </w:t>
      </w:r>
      <w:r w:rsidR="00B74ADB" w:rsidRPr="00397DF6">
        <w:rPr>
          <w:rFonts w:cs="Arial"/>
        </w:rPr>
        <w:t xml:space="preserve">Yeager </w:t>
      </w:r>
      <w:r w:rsidR="00613BE9" w:rsidRPr="00397DF6">
        <w:rPr>
          <w:rFonts w:cs="Arial"/>
        </w:rPr>
        <w:t>(</w:t>
      </w:r>
      <w:r w:rsidR="00B74ADB" w:rsidRPr="00397DF6">
        <w:rPr>
          <w:rFonts w:cs="Arial"/>
        </w:rPr>
        <w:t>1989</w:t>
      </w:r>
      <w:r w:rsidR="00613BE9" w:rsidRPr="00397DF6">
        <w:rPr>
          <w:rFonts w:cs="Arial"/>
        </w:rPr>
        <w:t>)</w:t>
      </w:r>
      <w:r w:rsidR="00B74ADB" w:rsidRPr="00397DF6">
        <w:rPr>
          <w:rFonts w:cs="Arial"/>
        </w:rPr>
        <w:t>. Interestingl</w:t>
      </w:r>
      <w:r w:rsidR="00544011" w:rsidRPr="00397DF6">
        <w:rPr>
          <w:rFonts w:cs="Arial"/>
        </w:rPr>
        <w:t>y</w:t>
      </w:r>
      <w:r w:rsidR="00613BE9" w:rsidRPr="00397DF6">
        <w:rPr>
          <w:rFonts w:cs="Arial"/>
        </w:rPr>
        <w:t>,</w:t>
      </w:r>
      <w:r w:rsidR="00B74ADB" w:rsidRPr="00397DF6">
        <w:rPr>
          <w:rFonts w:cs="Arial"/>
        </w:rPr>
        <w:t xml:space="preserve"> in</w:t>
      </w:r>
      <w:r w:rsidR="00EC3A4B" w:rsidRPr="00397DF6">
        <w:rPr>
          <w:rFonts w:cs="Arial"/>
        </w:rPr>
        <w:t xml:space="preserve"> more recent</w:t>
      </w:r>
      <w:r w:rsidR="00B74ADB" w:rsidRPr="00397DF6">
        <w:rPr>
          <w:rFonts w:cs="Arial"/>
        </w:rPr>
        <w:t xml:space="preserve"> breed</w:t>
      </w:r>
      <w:r w:rsidR="00613BE9" w:rsidRPr="00397DF6">
        <w:rPr>
          <w:rFonts w:cs="Arial"/>
        </w:rPr>
        <w:t>-</w:t>
      </w:r>
      <w:r w:rsidR="00B74ADB" w:rsidRPr="00397DF6">
        <w:rPr>
          <w:rFonts w:cs="Arial"/>
        </w:rPr>
        <w:t>specific studies</w:t>
      </w:r>
      <w:r w:rsidR="00EC3A4B" w:rsidRPr="00397DF6">
        <w:rPr>
          <w:rFonts w:cs="Arial"/>
        </w:rPr>
        <w:t>,</w:t>
      </w:r>
      <w:r w:rsidR="00B74ADB" w:rsidRPr="00397DF6">
        <w:rPr>
          <w:rFonts w:cs="Arial"/>
        </w:rPr>
        <w:t xml:space="preserve"> lower </w:t>
      </w:r>
      <w:r w:rsidR="00544011" w:rsidRPr="00397DF6">
        <w:rPr>
          <w:rFonts w:cs="Arial"/>
        </w:rPr>
        <w:t>prevalence</w:t>
      </w:r>
      <w:r w:rsidR="00613BE9" w:rsidRPr="00397DF6">
        <w:rPr>
          <w:rFonts w:cs="Arial"/>
        </w:rPr>
        <w:t xml:space="preserve"> estimate</w:t>
      </w:r>
      <w:r w:rsidR="00544011" w:rsidRPr="00397DF6">
        <w:rPr>
          <w:rFonts w:cs="Arial"/>
        </w:rPr>
        <w:t>s</w:t>
      </w:r>
      <w:r w:rsidR="00B74ADB" w:rsidRPr="00397DF6">
        <w:rPr>
          <w:rFonts w:cs="Arial"/>
        </w:rPr>
        <w:t xml:space="preserve"> have been reported</w:t>
      </w:r>
      <w:r w:rsidR="00B12ADC" w:rsidRPr="00397DF6">
        <w:rPr>
          <w:rFonts w:cs="Arial"/>
        </w:rPr>
        <w:t>: 14.2%</w:t>
      </w:r>
      <w:r w:rsidR="00F671C9" w:rsidRPr="00397DF6">
        <w:rPr>
          <w:rFonts w:cs="Arial"/>
        </w:rPr>
        <w:t>,[9]</w:t>
      </w:r>
      <w:r w:rsidR="001253A9" w:rsidRPr="00397DF6">
        <w:rPr>
          <w:rFonts w:cs="Arial"/>
        </w:rPr>
        <w:t xml:space="preserve"> </w:t>
      </w:r>
      <w:r w:rsidR="00A30E05" w:rsidRPr="00397DF6">
        <w:rPr>
          <w:rFonts w:cs="Arial"/>
        </w:rPr>
        <w:t>19.4%</w:t>
      </w:r>
      <w:r w:rsidR="00F671C9" w:rsidRPr="00397DF6">
        <w:rPr>
          <w:rFonts w:cs="Arial"/>
        </w:rPr>
        <w:t>,[8]</w:t>
      </w:r>
      <w:r w:rsidR="00B12ADC" w:rsidRPr="00397DF6">
        <w:rPr>
          <w:rFonts w:cs="Arial"/>
        </w:rPr>
        <w:t xml:space="preserve"> and 12.3%</w:t>
      </w:r>
      <w:r w:rsidR="00F671C9" w:rsidRPr="00397DF6">
        <w:rPr>
          <w:rFonts w:cs="Arial"/>
        </w:rPr>
        <w:t>.[7]</w:t>
      </w:r>
      <w:r w:rsidR="00B74ADB" w:rsidRPr="00397DF6">
        <w:rPr>
          <w:rFonts w:cs="Arial"/>
        </w:rPr>
        <w:t xml:space="preserve"> </w:t>
      </w:r>
      <w:r w:rsidR="000E78BA" w:rsidRPr="00397DF6">
        <w:rPr>
          <w:rFonts w:cs="Arial"/>
        </w:rPr>
        <w:t>The current study population is limited to a single referral hospital population and similar to breed-specific studies, is highly selected and biased</w:t>
      </w:r>
      <w:r w:rsidR="00A506AF" w:rsidRPr="00397DF6">
        <w:rPr>
          <w:rFonts w:cs="Arial"/>
        </w:rPr>
        <w:t>.</w:t>
      </w:r>
      <w:r w:rsidR="000E78BA" w:rsidRPr="00397DF6">
        <w:rPr>
          <w:rFonts w:cs="Arial"/>
        </w:rPr>
        <w:t xml:space="preserve"> The true prevalence of the MR</w:t>
      </w:r>
      <w:r w:rsidR="00D956E4" w:rsidRPr="00397DF6">
        <w:rPr>
          <w:rFonts w:cs="Arial"/>
        </w:rPr>
        <w:t>S within the general feline population remains unknown.</w:t>
      </w:r>
      <w:r w:rsidR="00A506AF" w:rsidRPr="00397DF6">
        <w:rPr>
          <w:rFonts w:cs="Arial"/>
        </w:rPr>
        <w:t xml:space="preserve"> </w:t>
      </w:r>
      <w:r w:rsidR="008F2933" w:rsidRPr="00397DF6">
        <w:rPr>
          <w:rFonts w:cs="Arial"/>
        </w:rPr>
        <w:t xml:space="preserve">In the current </w:t>
      </w:r>
      <w:r w:rsidR="00B35724" w:rsidRPr="00397DF6">
        <w:rPr>
          <w:rFonts w:cs="Arial"/>
        </w:rPr>
        <w:t>study,</w:t>
      </w:r>
      <w:r w:rsidR="00F17634" w:rsidRPr="00397DF6">
        <w:rPr>
          <w:rFonts w:cs="Arial"/>
        </w:rPr>
        <w:t xml:space="preserve"> </w:t>
      </w:r>
      <w:r w:rsidR="0063391F" w:rsidRPr="00397DF6">
        <w:rPr>
          <w:rFonts w:cs="Arial"/>
        </w:rPr>
        <w:t xml:space="preserve">no indication of a </w:t>
      </w:r>
      <w:r w:rsidR="00F17634" w:rsidRPr="00397DF6">
        <w:rPr>
          <w:rFonts w:cs="Arial"/>
        </w:rPr>
        <w:t>breed predilection</w:t>
      </w:r>
      <w:r w:rsidR="008A64D8" w:rsidRPr="00397DF6">
        <w:rPr>
          <w:rFonts w:cs="Arial"/>
        </w:rPr>
        <w:t xml:space="preserve"> was detected</w:t>
      </w:r>
      <w:r w:rsidR="00897950" w:rsidRPr="00397DF6">
        <w:rPr>
          <w:rFonts w:cs="Arial"/>
        </w:rPr>
        <w:t xml:space="preserve">. </w:t>
      </w:r>
      <w:r w:rsidR="007550AA" w:rsidRPr="00397DF6">
        <w:rPr>
          <w:rFonts w:cs="Arial"/>
        </w:rPr>
        <w:t xml:space="preserve">The statistically significant sex difference detected (P =0.003) is </w:t>
      </w:r>
      <w:r w:rsidR="0000364A" w:rsidRPr="00397DF6">
        <w:rPr>
          <w:rFonts w:cs="Arial"/>
        </w:rPr>
        <w:t xml:space="preserve">unexpected and is </w:t>
      </w:r>
      <w:r w:rsidR="007550AA" w:rsidRPr="00397DF6">
        <w:rPr>
          <w:rFonts w:cs="Arial"/>
        </w:rPr>
        <w:t>most likely due to the</w:t>
      </w:r>
      <w:r w:rsidR="00E15949" w:rsidRPr="00397DF6">
        <w:rPr>
          <w:rFonts w:cs="Arial"/>
        </w:rPr>
        <w:t xml:space="preserve"> very low number of intact females</w:t>
      </w:r>
      <w:r w:rsidR="007550AA" w:rsidRPr="00397DF6">
        <w:rPr>
          <w:rFonts w:cs="Arial"/>
        </w:rPr>
        <w:t xml:space="preserve"> (10 cases)</w:t>
      </w:r>
      <w:r w:rsidR="00E15949" w:rsidRPr="00397DF6">
        <w:rPr>
          <w:rFonts w:cs="Arial"/>
        </w:rPr>
        <w:t xml:space="preserve"> within</w:t>
      </w:r>
      <w:r w:rsidR="00090C5D" w:rsidRPr="00397DF6">
        <w:rPr>
          <w:rFonts w:cs="Arial"/>
        </w:rPr>
        <w:t xml:space="preserve"> </w:t>
      </w:r>
      <w:r w:rsidR="00E15949" w:rsidRPr="00397DF6">
        <w:rPr>
          <w:rFonts w:cs="Arial"/>
        </w:rPr>
        <w:t>the study population</w:t>
      </w:r>
      <w:r w:rsidR="00090C5D" w:rsidRPr="00397DF6">
        <w:rPr>
          <w:rFonts w:cs="Arial"/>
        </w:rPr>
        <w:t xml:space="preserve"> w</w:t>
      </w:r>
      <w:r w:rsidR="006F76BA" w:rsidRPr="00397DF6">
        <w:rPr>
          <w:rFonts w:cs="Arial"/>
        </w:rPr>
        <w:t>here there is</w:t>
      </w:r>
      <w:r w:rsidR="00090C5D" w:rsidRPr="00397DF6">
        <w:rPr>
          <w:rFonts w:cs="Arial"/>
        </w:rPr>
        <w:t xml:space="preserve"> a marked uneven distribution between MRS (8 cases) and control cases (2 cases)</w:t>
      </w:r>
      <w:r w:rsidR="0000364A" w:rsidRPr="00397DF6">
        <w:rPr>
          <w:rFonts w:cs="Arial"/>
        </w:rPr>
        <w:t xml:space="preserve"> creating a statistical bias</w:t>
      </w:r>
      <w:r w:rsidR="00090C5D" w:rsidRPr="00397DF6">
        <w:rPr>
          <w:rFonts w:cs="Arial"/>
        </w:rPr>
        <w:t>.</w:t>
      </w:r>
      <w:r w:rsidR="0000364A" w:rsidRPr="00397DF6">
        <w:rPr>
          <w:rFonts w:cs="Arial"/>
        </w:rPr>
        <w:t xml:space="preserve"> </w:t>
      </w:r>
      <w:r w:rsidR="00D5369D" w:rsidRPr="00397DF6">
        <w:rPr>
          <w:rFonts w:cs="Arial"/>
        </w:rPr>
        <w:t>T</w:t>
      </w:r>
      <w:r w:rsidR="0000364A" w:rsidRPr="00397DF6">
        <w:rPr>
          <w:rFonts w:cs="Arial"/>
        </w:rPr>
        <w:t xml:space="preserve">here is a moderate overrepresentation of male cats </w:t>
      </w:r>
      <w:r w:rsidR="00D5369D" w:rsidRPr="00397DF6">
        <w:rPr>
          <w:rFonts w:cs="Arial"/>
        </w:rPr>
        <w:t xml:space="preserve">present </w:t>
      </w:r>
      <w:r w:rsidR="0000364A" w:rsidRPr="00397DF6">
        <w:rPr>
          <w:rFonts w:cs="Arial"/>
        </w:rPr>
        <w:t>within the study population with a slight overrepresentation of male cats within the MRS group (see Table 2)</w:t>
      </w:r>
      <w:r w:rsidR="00D11ADF" w:rsidRPr="00397DF6">
        <w:rPr>
          <w:rFonts w:cs="Arial"/>
        </w:rPr>
        <w:t>. H</w:t>
      </w:r>
      <w:r w:rsidR="00D5369D" w:rsidRPr="00397DF6">
        <w:rPr>
          <w:rFonts w:cs="Arial"/>
        </w:rPr>
        <w:t>owever, this is not considered</w:t>
      </w:r>
      <w:r w:rsidR="004314A1" w:rsidRPr="00397DF6">
        <w:rPr>
          <w:rFonts w:cs="Arial"/>
        </w:rPr>
        <w:t xml:space="preserve"> a large enough difference to create the statistical significance detected.</w:t>
      </w:r>
    </w:p>
    <w:p w14:paraId="3FBD11D5" w14:textId="07A7A501" w:rsidR="0090334C" w:rsidRPr="00397DF6" w:rsidRDefault="0029043F" w:rsidP="00A30C81">
      <w:pPr>
        <w:spacing w:line="480" w:lineRule="auto"/>
        <w:jc w:val="both"/>
        <w:rPr>
          <w:color w:val="000000" w:themeColor="text1"/>
        </w:rPr>
      </w:pPr>
      <w:r w:rsidRPr="00397DF6">
        <w:rPr>
          <w:rFonts w:cs="Arial"/>
        </w:rPr>
        <w:t xml:space="preserve">The </w:t>
      </w:r>
      <w:r w:rsidR="00897950" w:rsidRPr="00397DF6">
        <w:rPr>
          <w:rFonts w:cs="Arial"/>
        </w:rPr>
        <w:t>presence</w:t>
      </w:r>
      <w:r w:rsidRPr="00397DF6">
        <w:rPr>
          <w:rFonts w:cs="Arial"/>
        </w:rPr>
        <w:t xml:space="preserve"> of </w:t>
      </w:r>
      <w:proofErr w:type="gramStart"/>
      <w:r w:rsidRPr="00397DF6">
        <w:rPr>
          <w:rFonts w:cs="Arial"/>
        </w:rPr>
        <w:t>a</w:t>
      </w:r>
      <w:proofErr w:type="gramEnd"/>
      <w:r w:rsidRPr="00397DF6">
        <w:rPr>
          <w:rFonts w:cs="Arial"/>
        </w:rPr>
        <w:t xml:space="preserve"> MRS (not taking into account its specific features or other ultrasound findings) was associated wit</w:t>
      </w:r>
      <w:r w:rsidR="00897950" w:rsidRPr="00397DF6">
        <w:rPr>
          <w:rFonts w:cs="Arial"/>
        </w:rPr>
        <w:t xml:space="preserve">h </w:t>
      </w:r>
      <w:r w:rsidR="0025196B" w:rsidRPr="00397DF6">
        <w:rPr>
          <w:rFonts w:cs="Arial"/>
        </w:rPr>
        <w:t>azotaemic renal disease</w:t>
      </w:r>
      <w:r w:rsidR="00897950" w:rsidRPr="00397DF6">
        <w:rPr>
          <w:rFonts w:cs="Arial"/>
        </w:rPr>
        <w:t xml:space="preserve"> (P = 0.006</w:t>
      </w:r>
      <w:r w:rsidRPr="00397DF6">
        <w:rPr>
          <w:rFonts w:cs="Arial"/>
        </w:rPr>
        <w:t>)</w:t>
      </w:r>
      <w:r w:rsidR="00800CC4" w:rsidRPr="00397DF6">
        <w:rPr>
          <w:rFonts w:cs="Arial"/>
        </w:rPr>
        <w:t xml:space="preserve">, </w:t>
      </w:r>
      <w:r w:rsidR="00F007B5" w:rsidRPr="00397DF6">
        <w:rPr>
          <w:rFonts w:cs="Arial"/>
        </w:rPr>
        <w:t xml:space="preserve">leading us to </w:t>
      </w:r>
      <w:r w:rsidR="00897950" w:rsidRPr="00397DF6">
        <w:rPr>
          <w:rFonts w:cs="Arial"/>
        </w:rPr>
        <w:t xml:space="preserve">reject </w:t>
      </w:r>
      <w:r w:rsidR="00800CC4" w:rsidRPr="00397DF6">
        <w:rPr>
          <w:rFonts w:cs="Arial"/>
        </w:rPr>
        <w:t>our null hypothesis.</w:t>
      </w:r>
      <w:r w:rsidRPr="00397DF6">
        <w:rPr>
          <w:rFonts w:cs="Arial"/>
        </w:rPr>
        <w:t xml:space="preserve"> Of the </w:t>
      </w:r>
      <w:r w:rsidR="006C27E9" w:rsidRPr="00397DF6">
        <w:rPr>
          <w:rFonts w:cs="Arial"/>
        </w:rPr>
        <w:t xml:space="preserve">specific </w:t>
      </w:r>
      <w:r w:rsidRPr="00397DF6">
        <w:rPr>
          <w:rFonts w:cs="Arial"/>
        </w:rPr>
        <w:t xml:space="preserve">MRS features investigated in the present study, thickness was the only feature identified as a potentially significant US characteristic. A thin MRS </w:t>
      </w:r>
      <w:r w:rsidR="00622953" w:rsidRPr="00397DF6">
        <w:rPr>
          <w:rFonts w:cs="Arial"/>
        </w:rPr>
        <w:t xml:space="preserve">(&lt;2.5mm) </w:t>
      </w:r>
      <w:r w:rsidRPr="00397DF6">
        <w:rPr>
          <w:rFonts w:cs="Arial"/>
        </w:rPr>
        <w:t>was not associated w</w:t>
      </w:r>
      <w:r w:rsidR="00897950" w:rsidRPr="00397DF6">
        <w:rPr>
          <w:rFonts w:cs="Arial"/>
        </w:rPr>
        <w:t xml:space="preserve">ith </w:t>
      </w:r>
      <w:r w:rsidR="00FE18A2" w:rsidRPr="00397DF6">
        <w:rPr>
          <w:rFonts w:cs="Arial"/>
        </w:rPr>
        <w:t xml:space="preserve">azotaemic renal </w:t>
      </w:r>
      <w:r w:rsidR="00BE3508" w:rsidRPr="00397DF6">
        <w:rPr>
          <w:rFonts w:cs="Arial"/>
        </w:rPr>
        <w:t>disease</w:t>
      </w:r>
      <w:r w:rsidR="00897950" w:rsidRPr="00397DF6">
        <w:rPr>
          <w:rFonts w:cs="Arial"/>
        </w:rPr>
        <w:t xml:space="preserve"> (P = 0.87)</w:t>
      </w:r>
      <w:r w:rsidRPr="00397DF6">
        <w:rPr>
          <w:rFonts w:cs="Arial"/>
        </w:rPr>
        <w:t>. This result was unsurprising, and</w:t>
      </w:r>
      <w:r w:rsidR="0032719C" w:rsidRPr="00397DF6">
        <w:rPr>
          <w:rFonts w:cs="Arial"/>
        </w:rPr>
        <w:t xml:space="preserve"> although there is no supportive histopathology for any of these thin MRS cases in the present study,</w:t>
      </w:r>
      <w:r w:rsidRPr="00397DF6">
        <w:rPr>
          <w:rFonts w:cs="Arial"/>
        </w:rPr>
        <w:t xml:space="preserve"> </w:t>
      </w:r>
      <w:r w:rsidR="0032719C" w:rsidRPr="00397DF6">
        <w:rPr>
          <w:rFonts w:cs="Arial"/>
        </w:rPr>
        <w:t xml:space="preserve">it is speculated </w:t>
      </w:r>
      <w:r w:rsidR="0032719C" w:rsidRPr="00397DF6">
        <w:rPr>
          <w:rFonts w:cs="Arial"/>
        </w:rPr>
        <w:lastRenderedPageBreak/>
        <w:t xml:space="preserve">that </w:t>
      </w:r>
      <w:r w:rsidRPr="00397DF6">
        <w:rPr>
          <w:rFonts w:cs="Arial"/>
        </w:rPr>
        <w:t xml:space="preserve">a thin MRS most likely represents the tubular intraluminal mineral deposits, described and observed </w:t>
      </w:r>
      <w:r w:rsidR="007C344D" w:rsidRPr="00397DF6">
        <w:rPr>
          <w:rFonts w:cs="Arial"/>
        </w:rPr>
        <w:t xml:space="preserve">by Yeager in 1989, </w:t>
      </w:r>
      <w:r w:rsidRPr="00397DF6">
        <w:rPr>
          <w:rFonts w:cs="Arial"/>
        </w:rPr>
        <w:t xml:space="preserve">in </w:t>
      </w:r>
      <w:r w:rsidR="007550AA" w:rsidRPr="00397DF6">
        <w:rPr>
          <w:rFonts w:cs="Arial"/>
        </w:rPr>
        <w:t xml:space="preserve">otherwise histologically </w:t>
      </w:r>
      <w:r w:rsidRPr="00397DF6">
        <w:rPr>
          <w:rFonts w:cs="Arial"/>
        </w:rPr>
        <w:t xml:space="preserve">normal feline kidneys. The presence of a thick MRS </w:t>
      </w:r>
      <w:r w:rsidR="00622953" w:rsidRPr="00397DF6">
        <w:rPr>
          <w:rFonts w:cs="Arial"/>
        </w:rPr>
        <w:t>(</w:t>
      </w:r>
      <w:r w:rsidR="00F007B5" w:rsidRPr="00397DF6">
        <w:rPr>
          <w:rFonts w:cstheme="minorHAnsi"/>
        </w:rPr>
        <w:t>≥</w:t>
      </w:r>
      <w:r w:rsidR="00622953" w:rsidRPr="00397DF6">
        <w:rPr>
          <w:rFonts w:cs="Arial"/>
        </w:rPr>
        <w:t xml:space="preserve"> 2.5mm) </w:t>
      </w:r>
      <w:r w:rsidRPr="00397DF6">
        <w:rPr>
          <w:rFonts w:cs="Arial"/>
        </w:rPr>
        <w:t xml:space="preserve">was significantly associated with </w:t>
      </w:r>
      <w:r w:rsidR="0025196B" w:rsidRPr="00397DF6">
        <w:rPr>
          <w:rFonts w:cs="Arial"/>
        </w:rPr>
        <w:t>azotaemic renal disease</w:t>
      </w:r>
      <w:r w:rsidR="00622953" w:rsidRPr="00397DF6">
        <w:rPr>
          <w:rFonts w:cs="Arial"/>
        </w:rPr>
        <w:t xml:space="preserve"> (P = 0.001)</w:t>
      </w:r>
      <w:r w:rsidRPr="00397DF6">
        <w:rPr>
          <w:rFonts w:cs="Arial"/>
        </w:rPr>
        <w:t>, suggesting that a thin and a thick MRS m</w:t>
      </w:r>
      <w:r w:rsidR="00F007B5" w:rsidRPr="00397DF6">
        <w:rPr>
          <w:rFonts w:cs="Arial"/>
        </w:rPr>
        <w:t>ight</w:t>
      </w:r>
      <w:r w:rsidRPr="00397DF6">
        <w:rPr>
          <w:rFonts w:cs="Arial"/>
        </w:rPr>
        <w:t xml:space="preserve"> represent different disease processes.</w:t>
      </w:r>
      <w:r w:rsidR="00D651C9" w:rsidRPr="00397DF6">
        <w:rPr>
          <w:rFonts w:cs="Arial"/>
        </w:rPr>
        <w:t xml:space="preserve"> </w:t>
      </w:r>
    </w:p>
    <w:p w14:paraId="7B480F9B" w14:textId="1AA3B3A4" w:rsidR="00D53DE1" w:rsidRPr="00397DF6" w:rsidRDefault="003A69E2" w:rsidP="00A30C81">
      <w:pPr>
        <w:spacing w:line="480" w:lineRule="auto"/>
        <w:jc w:val="both"/>
        <w:rPr>
          <w:color w:val="000000" w:themeColor="text1"/>
        </w:rPr>
      </w:pPr>
      <w:r w:rsidRPr="00397DF6">
        <w:rPr>
          <w:color w:val="000000" w:themeColor="text1"/>
        </w:rPr>
        <w:t xml:space="preserve">In a study by Mantis and Lamb (2000) investigating the association between </w:t>
      </w:r>
      <w:proofErr w:type="gramStart"/>
      <w:r w:rsidRPr="00397DF6">
        <w:rPr>
          <w:color w:val="000000" w:themeColor="text1"/>
        </w:rPr>
        <w:t>a</w:t>
      </w:r>
      <w:proofErr w:type="gramEnd"/>
      <w:r w:rsidRPr="00397DF6">
        <w:rPr>
          <w:color w:val="000000" w:themeColor="text1"/>
        </w:rPr>
        <w:t xml:space="preserve"> MRS and renal dysfunction in dogs, most dogs (72%) with a MRS as the only renal US abnormality did not have clinical renal dysfunction. However, the large majority of dogs (78%) that had </w:t>
      </w:r>
      <w:proofErr w:type="gramStart"/>
      <w:r w:rsidRPr="00397DF6">
        <w:rPr>
          <w:color w:val="000000" w:themeColor="text1"/>
        </w:rPr>
        <w:t>a</w:t>
      </w:r>
      <w:proofErr w:type="gramEnd"/>
      <w:r w:rsidRPr="00397DF6">
        <w:rPr>
          <w:color w:val="000000" w:themeColor="text1"/>
        </w:rPr>
        <w:t xml:space="preserve"> MRS combined with other renal abnormalities had biochemically confirmed renal disease. This study did not investigate different features of the MRS. </w:t>
      </w:r>
      <w:r w:rsidR="00D310DF" w:rsidRPr="00397DF6">
        <w:rPr>
          <w:color w:val="000000" w:themeColor="text1"/>
        </w:rPr>
        <w:t>Similarly</w:t>
      </w:r>
      <w:r w:rsidR="007C344D" w:rsidRPr="00397DF6">
        <w:rPr>
          <w:color w:val="000000" w:themeColor="text1"/>
        </w:rPr>
        <w:t xml:space="preserve">, Lamb et. </w:t>
      </w:r>
      <w:r w:rsidR="00897950" w:rsidRPr="00397DF6">
        <w:rPr>
          <w:color w:val="000000" w:themeColor="text1"/>
        </w:rPr>
        <w:t>a</w:t>
      </w:r>
      <w:r w:rsidR="00D310DF" w:rsidRPr="00397DF6">
        <w:rPr>
          <w:color w:val="000000" w:themeColor="text1"/>
        </w:rPr>
        <w:t>l</w:t>
      </w:r>
      <w:r w:rsidR="00897950" w:rsidRPr="00397DF6">
        <w:rPr>
          <w:color w:val="000000" w:themeColor="text1"/>
        </w:rPr>
        <w:t>. (2017)</w:t>
      </w:r>
      <w:r w:rsidR="00D310DF" w:rsidRPr="00397DF6">
        <w:rPr>
          <w:color w:val="000000" w:themeColor="text1"/>
        </w:rPr>
        <w:t xml:space="preserve"> found no association between MRS and azot</w:t>
      </w:r>
      <w:r w:rsidR="00897950" w:rsidRPr="00397DF6">
        <w:rPr>
          <w:color w:val="000000" w:themeColor="text1"/>
        </w:rPr>
        <w:t>a</w:t>
      </w:r>
      <w:r w:rsidR="00D310DF" w:rsidRPr="00397DF6">
        <w:rPr>
          <w:color w:val="000000" w:themeColor="text1"/>
        </w:rPr>
        <w:t>emic cats.</w:t>
      </w:r>
      <w:r w:rsidR="00D310DF" w:rsidRPr="00397DF6">
        <w:rPr>
          <w:color w:val="000000" w:themeColor="text1"/>
          <w:vertAlign w:val="superscript"/>
        </w:rPr>
        <w:t xml:space="preserve"> </w:t>
      </w:r>
      <w:r w:rsidR="00044192" w:rsidRPr="00397DF6">
        <w:rPr>
          <w:color w:val="000000" w:themeColor="text1"/>
        </w:rPr>
        <w:t>No details on the appearance of the MRS were included in th</w:t>
      </w:r>
      <w:r w:rsidR="00D956E4" w:rsidRPr="00397DF6">
        <w:rPr>
          <w:color w:val="000000" w:themeColor="text1"/>
        </w:rPr>
        <w:t>at</w:t>
      </w:r>
      <w:r w:rsidR="00044192" w:rsidRPr="00397DF6">
        <w:rPr>
          <w:color w:val="000000" w:themeColor="text1"/>
        </w:rPr>
        <w:t xml:space="preserve"> study. </w:t>
      </w:r>
      <w:r w:rsidR="00325649" w:rsidRPr="00397DF6">
        <w:rPr>
          <w:color w:val="000000" w:themeColor="text1"/>
        </w:rPr>
        <w:t xml:space="preserve">This is in contrast to the current study, which detected an association between the </w:t>
      </w:r>
      <w:r w:rsidR="00044192" w:rsidRPr="00397DF6">
        <w:rPr>
          <w:color w:val="000000" w:themeColor="text1"/>
        </w:rPr>
        <w:t xml:space="preserve">presence of </w:t>
      </w:r>
      <w:proofErr w:type="gramStart"/>
      <w:r w:rsidR="00044192" w:rsidRPr="00397DF6">
        <w:rPr>
          <w:color w:val="000000" w:themeColor="text1"/>
        </w:rPr>
        <w:t>a</w:t>
      </w:r>
      <w:proofErr w:type="gramEnd"/>
      <w:r w:rsidR="00044192" w:rsidRPr="00397DF6">
        <w:rPr>
          <w:color w:val="000000" w:themeColor="text1"/>
        </w:rPr>
        <w:t xml:space="preserve"> </w:t>
      </w:r>
      <w:r w:rsidR="00325649" w:rsidRPr="00397DF6">
        <w:rPr>
          <w:color w:val="000000" w:themeColor="text1"/>
        </w:rPr>
        <w:t xml:space="preserve">MRS and </w:t>
      </w:r>
      <w:r w:rsidR="0025196B" w:rsidRPr="00397DF6">
        <w:rPr>
          <w:color w:val="000000" w:themeColor="text1"/>
        </w:rPr>
        <w:t>azotaemic renal disease</w:t>
      </w:r>
      <w:r w:rsidR="00D53DE1" w:rsidRPr="00397DF6">
        <w:rPr>
          <w:color w:val="000000" w:themeColor="text1"/>
        </w:rPr>
        <w:t xml:space="preserve">. </w:t>
      </w:r>
      <w:r w:rsidR="00C9705C" w:rsidRPr="00397DF6">
        <w:rPr>
          <w:color w:val="000000" w:themeColor="text1"/>
        </w:rPr>
        <w:t>However, a</w:t>
      </w:r>
      <w:r w:rsidR="00D53DE1" w:rsidRPr="00397DF6">
        <w:rPr>
          <w:color w:val="000000" w:themeColor="text1"/>
        </w:rPr>
        <w:t xml:space="preserve"> large number of cats with </w:t>
      </w:r>
      <w:r w:rsidR="0025196B" w:rsidRPr="00397DF6">
        <w:rPr>
          <w:color w:val="000000" w:themeColor="text1"/>
        </w:rPr>
        <w:t>azotaemic renal disease</w:t>
      </w:r>
      <w:r w:rsidR="00D53DE1" w:rsidRPr="00397DF6">
        <w:rPr>
          <w:color w:val="000000" w:themeColor="text1"/>
        </w:rPr>
        <w:t xml:space="preserve"> did not have </w:t>
      </w:r>
      <w:proofErr w:type="gramStart"/>
      <w:r w:rsidR="00D53DE1" w:rsidRPr="00397DF6">
        <w:rPr>
          <w:color w:val="000000" w:themeColor="text1"/>
        </w:rPr>
        <w:t>a</w:t>
      </w:r>
      <w:proofErr w:type="gramEnd"/>
      <w:r w:rsidR="00D53DE1" w:rsidRPr="00397DF6">
        <w:rPr>
          <w:color w:val="000000" w:themeColor="text1"/>
        </w:rPr>
        <w:t xml:space="preserve"> MRS and a large number of cats with MRS did not have </w:t>
      </w:r>
      <w:r w:rsidR="0025196B" w:rsidRPr="00397DF6">
        <w:rPr>
          <w:color w:val="000000" w:themeColor="text1"/>
        </w:rPr>
        <w:t>azotaemic renal disease</w:t>
      </w:r>
      <w:r w:rsidR="00D53DE1" w:rsidRPr="00397DF6">
        <w:rPr>
          <w:color w:val="000000" w:themeColor="text1"/>
        </w:rPr>
        <w:t xml:space="preserve">. </w:t>
      </w:r>
      <w:r w:rsidR="00325649" w:rsidRPr="00397DF6">
        <w:rPr>
          <w:color w:val="000000" w:themeColor="text1"/>
        </w:rPr>
        <w:t>The</w:t>
      </w:r>
      <w:r w:rsidRPr="00397DF6">
        <w:rPr>
          <w:color w:val="000000" w:themeColor="text1"/>
        </w:rPr>
        <w:t xml:space="preserve"> </w:t>
      </w:r>
      <w:r w:rsidR="00325649" w:rsidRPr="00397DF6">
        <w:rPr>
          <w:color w:val="000000" w:themeColor="text1"/>
        </w:rPr>
        <w:t>in</w:t>
      </w:r>
      <w:r w:rsidRPr="00397DF6">
        <w:rPr>
          <w:color w:val="000000" w:themeColor="text1"/>
        </w:rPr>
        <w:t xml:space="preserve">consistency of findings between these </w:t>
      </w:r>
      <w:r w:rsidR="00325649" w:rsidRPr="00397DF6">
        <w:rPr>
          <w:color w:val="000000" w:themeColor="text1"/>
        </w:rPr>
        <w:t>studies</w:t>
      </w:r>
      <w:r w:rsidR="00B66734" w:rsidRPr="00397DF6">
        <w:rPr>
          <w:color w:val="000000" w:themeColor="text1"/>
        </w:rPr>
        <w:t xml:space="preserve"> </w:t>
      </w:r>
      <w:r w:rsidRPr="00397DF6">
        <w:rPr>
          <w:color w:val="000000" w:themeColor="text1"/>
        </w:rPr>
        <w:t>further supports the notion that changes in renal echogenicity are nonspecific and insensitive</w:t>
      </w:r>
      <w:r w:rsidR="00D956E4" w:rsidRPr="00397DF6">
        <w:rPr>
          <w:color w:val="000000" w:themeColor="text1"/>
        </w:rPr>
        <w:t>,</w:t>
      </w:r>
      <w:r w:rsidRPr="00397DF6">
        <w:rPr>
          <w:color w:val="000000" w:themeColor="text1"/>
        </w:rPr>
        <w:t xml:space="preserve"> and should be interpreted cautiously when found in isolation, and always within the context of additional clinical information</w:t>
      </w:r>
      <w:r w:rsidR="00732F49" w:rsidRPr="00397DF6">
        <w:rPr>
          <w:color w:val="000000" w:themeColor="text1"/>
        </w:rPr>
        <w:t>.</w:t>
      </w:r>
      <w:r w:rsidR="00D310DF" w:rsidRPr="00397DF6">
        <w:rPr>
          <w:color w:val="000000" w:themeColor="text1"/>
        </w:rPr>
        <w:t xml:space="preserve"> </w:t>
      </w:r>
      <w:r w:rsidR="00044192" w:rsidRPr="00397DF6">
        <w:rPr>
          <w:color w:val="000000" w:themeColor="text1"/>
        </w:rPr>
        <w:t xml:space="preserve">Future investigations into the MRS and its features would require a prospective study design that </w:t>
      </w:r>
      <w:r w:rsidR="003C6D73" w:rsidRPr="00397DF6">
        <w:rPr>
          <w:color w:val="000000" w:themeColor="text1"/>
        </w:rPr>
        <w:t>objectively measured the thickness of the MRS under standardized conditions</w:t>
      </w:r>
      <w:r w:rsidR="00D956E4" w:rsidRPr="00397DF6">
        <w:rPr>
          <w:color w:val="000000" w:themeColor="text1"/>
        </w:rPr>
        <w:t>,</w:t>
      </w:r>
      <w:r w:rsidR="003C6D73" w:rsidRPr="00397DF6">
        <w:rPr>
          <w:color w:val="000000" w:themeColor="text1"/>
        </w:rPr>
        <w:t xml:space="preserve"> </w:t>
      </w:r>
      <w:r w:rsidR="00D956E4" w:rsidRPr="00397DF6">
        <w:rPr>
          <w:color w:val="000000" w:themeColor="text1"/>
        </w:rPr>
        <w:t>in addition to</w:t>
      </w:r>
      <w:r w:rsidR="003C6D73" w:rsidRPr="00397DF6">
        <w:rPr>
          <w:color w:val="000000" w:themeColor="text1"/>
        </w:rPr>
        <w:t xml:space="preserve"> collection of specified clinical data</w:t>
      </w:r>
      <w:r w:rsidR="004314A1" w:rsidRPr="00397DF6">
        <w:rPr>
          <w:color w:val="000000" w:themeColor="text1"/>
        </w:rPr>
        <w:t xml:space="preserve"> and supportive histopathology</w:t>
      </w:r>
      <w:r w:rsidR="003C6D73" w:rsidRPr="00397DF6">
        <w:rPr>
          <w:color w:val="000000" w:themeColor="text1"/>
        </w:rPr>
        <w:t>.</w:t>
      </w:r>
    </w:p>
    <w:p w14:paraId="55504432" w14:textId="3C7DC3E6" w:rsidR="00F17634" w:rsidRPr="00397DF6" w:rsidRDefault="009F3C3E" w:rsidP="00A30C81">
      <w:pPr>
        <w:spacing w:after="0" w:line="480" w:lineRule="auto"/>
        <w:jc w:val="both"/>
        <w:rPr>
          <w:rFonts w:cs="Times New Roman"/>
          <w:lang w:eastAsia="en-GB"/>
        </w:rPr>
      </w:pPr>
      <w:r w:rsidRPr="00397DF6">
        <w:rPr>
          <w:color w:val="000000" w:themeColor="text1"/>
        </w:rPr>
        <w:t xml:space="preserve">Previous case reports and studies have related the presence of the MRS in cats with </w:t>
      </w:r>
      <w:r w:rsidR="001B1DF4" w:rsidRPr="00397DF6">
        <w:rPr>
          <w:color w:val="000000" w:themeColor="text1"/>
        </w:rPr>
        <w:t>hypercalcaemic</w:t>
      </w:r>
      <w:r w:rsidRPr="00397DF6">
        <w:rPr>
          <w:color w:val="000000" w:themeColor="text1"/>
        </w:rPr>
        <w:t xml:space="preserve"> nephropathy,[5,11] and FIP.[5] </w:t>
      </w:r>
      <w:r w:rsidRPr="00397DF6">
        <w:rPr>
          <w:rFonts w:cs="Arial"/>
        </w:rPr>
        <w:t xml:space="preserve">In the present study, </w:t>
      </w:r>
      <w:r w:rsidR="007E39AF" w:rsidRPr="00397DF6">
        <w:rPr>
          <w:rFonts w:cs="Arial"/>
        </w:rPr>
        <w:t xml:space="preserve">an association </w:t>
      </w:r>
      <w:r w:rsidR="004314A1" w:rsidRPr="00397DF6">
        <w:rPr>
          <w:rFonts w:cs="Arial"/>
        </w:rPr>
        <w:t xml:space="preserve">was detected </w:t>
      </w:r>
      <w:r w:rsidR="007E39AF" w:rsidRPr="00397DF6">
        <w:rPr>
          <w:rFonts w:cs="Arial"/>
        </w:rPr>
        <w:t xml:space="preserve">between the presence of a MRS and a final diagnosis of </w:t>
      </w:r>
      <w:r w:rsidR="00BB3A2E" w:rsidRPr="00397DF6">
        <w:rPr>
          <w:rFonts w:cs="Arial"/>
        </w:rPr>
        <w:t>FIP, where a thin, marked</w:t>
      </w:r>
      <w:r w:rsidR="007E39AF" w:rsidRPr="00397DF6">
        <w:rPr>
          <w:rFonts w:cs="Arial"/>
        </w:rPr>
        <w:t xml:space="preserve"> </w:t>
      </w:r>
      <w:r w:rsidR="007E39AF" w:rsidRPr="00397DF6">
        <w:rPr>
          <w:rFonts w:cs="Arial"/>
        </w:rPr>
        <w:lastRenderedPageBreak/>
        <w:t xml:space="preserve">intensity MRS was </w:t>
      </w:r>
      <w:r w:rsidR="00613BE9" w:rsidRPr="00397DF6">
        <w:rPr>
          <w:rFonts w:cs="Arial"/>
        </w:rPr>
        <w:t>frequently identified</w:t>
      </w:r>
      <w:r w:rsidR="007E39AF" w:rsidRPr="00397DF6">
        <w:rPr>
          <w:rFonts w:cs="Arial"/>
        </w:rPr>
        <w:t xml:space="preserve">. </w:t>
      </w:r>
      <w:r w:rsidRPr="00397DF6">
        <w:rPr>
          <w:color w:val="000000" w:themeColor="text1"/>
        </w:rPr>
        <w:t xml:space="preserve">Previous reports describing the US appearance of kidneys in cats with FIP document a thin MRS with a marked intensity visible on US images because of pyogranulomatous vasculitis identified on histopathology.[5] This is consistent with our findings, even though </w:t>
      </w:r>
      <w:r w:rsidR="00D956E4" w:rsidRPr="00397DF6">
        <w:rPr>
          <w:color w:val="000000" w:themeColor="text1"/>
        </w:rPr>
        <w:t xml:space="preserve">the MRS in </w:t>
      </w:r>
      <w:r w:rsidRPr="00397DF6">
        <w:rPr>
          <w:color w:val="000000" w:themeColor="text1"/>
        </w:rPr>
        <w:t>the FIP cases in th</w:t>
      </w:r>
      <w:r w:rsidR="004314A1" w:rsidRPr="00397DF6">
        <w:rPr>
          <w:color w:val="000000" w:themeColor="text1"/>
        </w:rPr>
        <w:t>e current</w:t>
      </w:r>
      <w:r w:rsidRPr="00397DF6">
        <w:rPr>
          <w:color w:val="000000" w:themeColor="text1"/>
        </w:rPr>
        <w:t xml:space="preserve"> study had a variable </w:t>
      </w:r>
      <w:r w:rsidR="004314A1" w:rsidRPr="00397DF6">
        <w:rPr>
          <w:color w:val="000000" w:themeColor="text1"/>
        </w:rPr>
        <w:t>subjective</w:t>
      </w:r>
      <w:r w:rsidRPr="00397DF6">
        <w:rPr>
          <w:color w:val="000000" w:themeColor="text1"/>
        </w:rPr>
        <w:t xml:space="preserve"> appearance</w:t>
      </w:r>
      <w:r w:rsidR="00D956E4" w:rsidRPr="00397DF6">
        <w:rPr>
          <w:color w:val="000000" w:themeColor="text1"/>
        </w:rPr>
        <w:t>, a thin and bright MRS was common</w:t>
      </w:r>
      <w:r w:rsidRPr="00397DF6">
        <w:rPr>
          <w:color w:val="000000" w:themeColor="text1"/>
        </w:rPr>
        <w:t xml:space="preserve">. </w:t>
      </w:r>
      <w:r w:rsidR="00581659" w:rsidRPr="00397DF6">
        <w:rPr>
          <w:rFonts w:cs="Times New Roman"/>
          <w:lang w:eastAsia="en-GB"/>
        </w:rPr>
        <w:t xml:space="preserve">In clinical cases where there is a suspicion of FIP, the MRS may not be an incidental finding.  </w:t>
      </w:r>
      <w:r w:rsidRPr="00397DF6">
        <w:rPr>
          <w:color w:val="000000" w:themeColor="text1"/>
        </w:rPr>
        <w:t>Interestingly</w:t>
      </w:r>
      <w:r w:rsidR="00F45B0F" w:rsidRPr="00397DF6">
        <w:rPr>
          <w:color w:val="000000" w:themeColor="text1"/>
        </w:rPr>
        <w:t>, there was no statistically significant association between the MRS and hypercalc</w:t>
      </w:r>
      <w:r w:rsidR="000D0CC5" w:rsidRPr="00397DF6">
        <w:rPr>
          <w:color w:val="000000" w:themeColor="text1"/>
        </w:rPr>
        <w:t>a</w:t>
      </w:r>
      <w:r w:rsidR="00F45B0F" w:rsidRPr="00397DF6">
        <w:rPr>
          <w:color w:val="000000" w:themeColor="text1"/>
        </w:rPr>
        <w:t>emia (P=0.</w:t>
      </w:r>
      <w:r w:rsidR="00897950" w:rsidRPr="00397DF6">
        <w:rPr>
          <w:color w:val="000000" w:themeColor="text1"/>
        </w:rPr>
        <w:t>90</w:t>
      </w:r>
      <w:r w:rsidR="00E318F9" w:rsidRPr="00397DF6">
        <w:rPr>
          <w:color w:val="000000" w:themeColor="text1"/>
        </w:rPr>
        <w:t xml:space="preserve">). </w:t>
      </w:r>
      <w:r w:rsidR="00F45B0F" w:rsidRPr="00397DF6">
        <w:rPr>
          <w:color w:val="000000" w:themeColor="text1"/>
        </w:rPr>
        <w:t>However, the study design was not intended to assess hypercalc</w:t>
      </w:r>
      <w:r w:rsidR="000D0CC5" w:rsidRPr="00397DF6">
        <w:rPr>
          <w:color w:val="000000" w:themeColor="text1"/>
        </w:rPr>
        <w:t>a</w:t>
      </w:r>
      <w:r w:rsidR="00F45B0F" w:rsidRPr="00397DF6">
        <w:rPr>
          <w:color w:val="000000" w:themeColor="text1"/>
        </w:rPr>
        <w:t xml:space="preserve">emic syndromes in cats and the absence of </w:t>
      </w:r>
      <w:r w:rsidR="006F364E" w:rsidRPr="00397DF6">
        <w:rPr>
          <w:color w:val="000000" w:themeColor="text1"/>
        </w:rPr>
        <w:t>documented</w:t>
      </w:r>
      <w:r w:rsidR="004410FC" w:rsidRPr="00397DF6">
        <w:rPr>
          <w:color w:val="000000" w:themeColor="text1"/>
        </w:rPr>
        <w:t xml:space="preserve"> total</w:t>
      </w:r>
      <w:r w:rsidR="006F364E" w:rsidRPr="00397DF6">
        <w:rPr>
          <w:color w:val="000000" w:themeColor="text1"/>
        </w:rPr>
        <w:t xml:space="preserve"> </w:t>
      </w:r>
      <w:r w:rsidR="00F45B0F" w:rsidRPr="00397DF6">
        <w:rPr>
          <w:color w:val="000000" w:themeColor="text1"/>
        </w:rPr>
        <w:t>hypercalc</w:t>
      </w:r>
      <w:r w:rsidR="000D0CC5" w:rsidRPr="00397DF6">
        <w:rPr>
          <w:color w:val="000000" w:themeColor="text1"/>
        </w:rPr>
        <w:t>a</w:t>
      </w:r>
      <w:r w:rsidR="00F45B0F" w:rsidRPr="00397DF6">
        <w:rPr>
          <w:color w:val="000000" w:themeColor="text1"/>
        </w:rPr>
        <w:t>emia cannot exclude the possibility of previous hypercalcaemic episodes</w:t>
      </w:r>
      <w:r w:rsidR="004410FC" w:rsidRPr="00397DF6">
        <w:rPr>
          <w:color w:val="000000" w:themeColor="text1"/>
        </w:rPr>
        <w:t xml:space="preserve"> or ionised hypercalc</w:t>
      </w:r>
      <w:r w:rsidR="000D0CC5" w:rsidRPr="00397DF6">
        <w:rPr>
          <w:color w:val="000000" w:themeColor="text1"/>
        </w:rPr>
        <w:t>a</w:t>
      </w:r>
      <w:r w:rsidR="004410FC" w:rsidRPr="00397DF6">
        <w:rPr>
          <w:color w:val="000000" w:themeColor="text1"/>
        </w:rPr>
        <w:t>emia</w:t>
      </w:r>
      <w:r w:rsidR="00F45B0F" w:rsidRPr="00397DF6">
        <w:rPr>
          <w:color w:val="000000" w:themeColor="text1"/>
        </w:rPr>
        <w:t>.</w:t>
      </w:r>
    </w:p>
    <w:p w14:paraId="20B17BD4" w14:textId="526BEEAD" w:rsidR="00897950" w:rsidRPr="00397DF6" w:rsidRDefault="00897950" w:rsidP="00A30C81">
      <w:pPr>
        <w:spacing w:line="480" w:lineRule="auto"/>
        <w:jc w:val="both"/>
        <w:rPr>
          <w:color w:val="000000" w:themeColor="text1"/>
        </w:rPr>
      </w:pPr>
      <w:r w:rsidRPr="00397DF6">
        <w:rPr>
          <w:rFonts w:cs="Arial"/>
        </w:rPr>
        <w:t>It is well established that changes in US echogenicity of the renal cortex and medulla are common and nonspecific</w:t>
      </w:r>
      <w:r w:rsidR="00F671C9" w:rsidRPr="00397DF6">
        <w:rPr>
          <w:rFonts w:cs="Arial"/>
        </w:rPr>
        <w:t>.[6,8,</w:t>
      </w:r>
      <w:r w:rsidR="00BD5377" w:rsidRPr="00397DF6">
        <w:rPr>
          <w:rFonts w:cs="Arial"/>
        </w:rPr>
        <w:t>15</w:t>
      </w:r>
      <w:r w:rsidR="00F671C9" w:rsidRPr="00397DF6">
        <w:rPr>
          <w:rFonts w:cs="Arial"/>
        </w:rPr>
        <w:t>]</w:t>
      </w:r>
      <w:r w:rsidRPr="00397DF6">
        <w:rPr>
          <w:rFonts w:cs="Arial"/>
        </w:rPr>
        <w:t xml:space="preserve"> Such US changes may result from a variety of underlying disease processes that alter either the number of acoustic interfaces e.g. cellular infiltration or proportion of vascular bundles</w:t>
      </w:r>
      <w:r w:rsidR="00F671C9" w:rsidRPr="00397DF6">
        <w:rPr>
          <w:rFonts w:cs="Arial"/>
        </w:rPr>
        <w:t>;[5]</w:t>
      </w:r>
      <w:r w:rsidRPr="00397DF6">
        <w:rPr>
          <w:rFonts w:cs="Arial"/>
        </w:rPr>
        <w:t xml:space="preserve"> or the acoustic impedance of the medullary tissue e.g. mineralisation, fibrosis, crystallisation</w:t>
      </w:r>
      <w:r w:rsidR="00F671C9" w:rsidRPr="00397DF6">
        <w:rPr>
          <w:rFonts w:cs="Arial"/>
        </w:rPr>
        <w:t>.[1,</w:t>
      </w:r>
      <w:r w:rsidR="00BD5377" w:rsidRPr="00397DF6">
        <w:rPr>
          <w:rFonts w:cs="Arial"/>
        </w:rPr>
        <w:t>17</w:t>
      </w:r>
      <w:r w:rsidR="00F671C9" w:rsidRPr="00397DF6">
        <w:rPr>
          <w:rFonts w:cs="Arial"/>
        </w:rPr>
        <w:t>]</w:t>
      </w:r>
      <w:r w:rsidRPr="00397DF6">
        <w:rPr>
          <w:rFonts w:cs="Arial"/>
        </w:rPr>
        <w:t xml:space="preserve"> It stands to reason that different US features including thickness, completeness and intensity may vary, and even progress over time, depending on the underlying histopathological changes.</w:t>
      </w:r>
      <w:r w:rsidRPr="00397DF6">
        <w:rPr>
          <w:color w:val="000000" w:themeColor="text1"/>
        </w:rPr>
        <w:t xml:space="preserve"> In the present study, a limited number (46/243 18.9%) of cases with </w:t>
      </w:r>
      <w:proofErr w:type="gramStart"/>
      <w:r w:rsidRPr="00397DF6">
        <w:rPr>
          <w:color w:val="000000" w:themeColor="text1"/>
        </w:rPr>
        <w:t>a</w:t>
      </w:r>
      <w:proofErr w:type="gramEnd"/>
      <w:r w:rsidRPr="00397DF6">
        <w:rPr>
          <w:color w:val="000000" w:themeColor="text1"/>
        </w:rPr>
        <w:t xml:space="preserve"> MRS had repeat US scans over a highly variable time period (3-2152 days) and the </w:t>
      </w:r>
      <w:r w:rsidR="006C27E9" w:rsidRPr="00397DF6">
        <w:rPr>
          <w:color w:val="000000" w:themeColor="text1"/>
        </w:rPr>
        <w:t xml:space="preserve">subjective appearance of the </w:t>
      </w:r>
      <w:r w:rsidRPr="00397DF6">
        <w:rPr>
          <w:color w:val="000000" w:themeColor="text1"/>
        </w:rPr>
        <w:t xml:space="preserve">MRS did not change over time. This is consistent with what has been observed in dogs and </w:t>
      </w:r>
      <w:proofErr w:type="gramStart"/>
      <w:r w:rsidRPr="00397DF6">
        <w:rPr>
          <w:color w:val="000000" w:themeColor="text1"/>
        </w:rPr>
        <w:t>humans</w:t>
      </w:r>
      <w:r w:rsidR="00F671C9" w:rsidRPr="00397DF6">
        <w:rPr>
          <w:color w:val="000000" w:themeColor="text1"/>
        </w:rPr>
        <w:t>.[</w:t>
      </w:r>
      <w:proofErr w:type="gramEnd"/>
      <w:r w:rsidR="00F671C9" w:rsidRPr="00397DF6">
        <w:rPr>
          <w:color w:val="000000" w:themeColor="text1"/>
        </w:rPr>
        <w:t>5,12]</w:t>
      </w:r>
      <w:r w:rsidRPr="00397DF6">
        <w:rPr>
          <w:color w:val="000000" w:themeColor="text1"/>
        </w:rPr>
        <w:t xml:space="preserve"> However, no </w:t>
      </w:r>
      <w:r w:rsidR="006C27E9" w:rsidRPr="00397DF6">
        <w:rPr>
          <w:color w:val="000000" w:themeColor="text1"/>
        </w:rPr>
        <w:t xml:space="preserve">firm </w:t>
      </w:r>
      <w:r w:rsidRPr="00397DF6">
        <w:rPr>
          <w:color w:val="000000" w:themeColor="text1"/>
        </w:rPr>
        <w:t xml:space="preserve">conclusions can be drawn regarding </w:t>
      </w:r>
      <w:r w:rsidR="006C27E9" w:rsidRPr="00397DF6">
        <w:rPr>
          <w:color w:val="000000" w:themeColor="text1"/>
        </w:rPr>
        <w:t xml:space="preserve">potential </w:t>
      </w:r>
      <w:r w:rsidRPr="00397DF6">
        <w:rPr>
          <w:color w:val="000000" w:themeColor="text1"/>
        </w:rPr>
        <w:t>change in the MRS over</w:t>
      </w:r>
      <w:r w:rsidR="006C27E9" w:rsidRPr="00397DF6">
        <w:rPr>
          <w:color w:val="000000" w:themeColor="text1"/>
        </w:rPr>
        <w:t xml:space="preserve"> </w:t>
      </w:r>
      <w:r w:rsidRPr="00397DF6">
        <w:rPr>
          <w:color w:val="000000" w:themeColor="text1"/>
        </w:rPr>
        <w:t>time from the present study and further research is warranted to investigate this.</w:t>
      </w:r>
    </w:p>
    <w:p w14:paraId="70EDD600" w14:textId="14F99AE9" w:rsidR="000279DB" w:rsidRPr="00397DF6" w:rsidRDefault="000279DB" w:rsidP="00A30C81">
      <w:pPr>
        <w:spacing w:line="480" w:lineRule="auto"/>
        <w:jc w:val="both"/>
        <w:rPr>
          <w:color w:val="000000" w:themeColor="text1"/>
        </w:rPr>
      </w:pPr>
      <w:r w:rsidRPr="00397DF6">
        <w:rPr>
          <w:color w:val="000000" w:themeColor="text1"/>
        </w:rPr>
        <w:lastRenderedPageBreak/>
        <w:t>There</w:t>
      </w:r>
      <w:r w:rsidR="00E14F2F" w:rsidRPr="00397DF6">
        <w:rPr>
          <w:color w:val="000000" w:themeColor="text1"/>
        </w:rPr>
        <w:t xml:space="preserve"> are some notable limitations in</w:t>
      </w:r>
      <w:r w:rsidRPr="00397DF6">
        <w:rPr>
          <w:color w:val="000000" w:themeColor="text1"/>
        </w:rPr>
        <w:t xml:space="preserve"> the present study</w:t>
      </w:r>
      <w:r w:rsidR="00B95C80" w:rsidRPr="00397DF6">
        <w:rPr>
          <w:color w:val="000000" w:themeColor="text1"/>
        </w:rPr>
        <w:t>,</w:t>
      </w:r>
      <w:r w:rsidR="006751DD" w:rsidRPr="00397DF6">
        <w:rPr>
          <w:color w:val="000000" w:themeColor="text1"/>
        </w:rPr>
        <w:t xml:space="preserve"> mostly related to </w:t>
      </w:r>
      <w:r w:rsidR="0084456E" w:rsidRPr="00397DF6">
        <w:rPr>
          <w:color w:val="000000" w:themeColor="text1"/>
        </w:rPr>
        <w:t xml:space="preserve">its </w:t>
      </w:r>
      <w:r w:rsidR="006751DD" w:rsidRPr="00397DF6">
        <w:rPr>
          <w:color w:val="000000" w:themeColor="text1"/>
        </w:rPr>
        <w:t>retrospective nature</w:t>
      </w:r>
      <w:r w:rsidR="003E70F7" w:rsidRPr="00397DF6">
        <w:rPr>
          <w:color w:val="000000" w:themeColor="text1"/>
        </w:rPr>
        <w:t xml:space="preserve"> and the method of data collection</w:t>
      </w:r>
      <w:r w:rsidR="006751DD" w:rsidRPr="00397DF6">
        <w:rPr>
          <w:color w:val="000000" w:themeColor="text1"/>
        </w:rPr>
        <w:t>.</w:t>
      </w:r>
      <w:r w:rsidRPr="00397DF6">
        <w:rPr>
          <w:color w:val="000000" w:themeColor="text1"/>
        </w:rPr>
        <w:t xml:space="preserve"> </w:t>
      </w:r>
      <w:r w:rsidR="00654100" w:rsidRPr="00397DF6">
        <w:rPr>
          <w:color w:val="000000" w:themeColor="text1"/>
        </w:rPr>
        <w:t xml:space="preserve">A variety of machines, US probes and operators produced the </w:t>
      </w:r>
      <w:r w:rsidR="001C4DFE" w:rsidRPr="00397DF6">
        <w:rPr>
          <w:color w:val="000000" w:themeColor="text1"/>
        </w:rPr>
        <w:t>re</w:t>
      </w:r>
      <w:r w:rsidR="00897950" w:rsidRPr="00397DF6">
        <w:rPr>
          <w:color w:val="000000" w:themeColor="text1"/>
        </w:rPr>
        <w:t>v</w:t>
      </w:r>
      <w:r w:rsidR="001C4DFE" w:rsidRPr="00397DF6">
        <w:rPr>
          <w:color w:val="000000" w:themeColor="text1"/>
        </w:rPr>
        <w:t>iewed</w:t>
      </w:r>
      <w:r w:rsidR="003361AC" w:rsidRPr="00397DF6">
        <w:rPr>
          <w:color w:val="000000" w:themeColor="text1"/>
        </w:rPr>
        <w:t xml:space="preserve"> </w:t>
      </w:r>
      <w:r w:rsidR="006C2503" w:rsidRPr="00397DF6">
        <w:rPr>
          <w:color w:val="000000" w:themeColor="text1"/>
        </w:rPr>
        <w:t xml:space="preserve">US </w:t>
      </w:r>
      <w:r w:rsidR="00654100" w:rsidRPr="00397DF6">
        <w:rPr>
          <w:color w:val="000000" w:themeColor="text1"/>
        </w:rPr>
        <w:t>images</w:t>
      </w:r>
      <w:r w:rsidR="001C4DFE" w:rsidRPr="00397DF6">
        <w:rPr>
          <w:color w:val="000000" w:themeColor="text1"/>
        </w:rPr>
        <w:t xml:space="preserve">, this would have introduced uncontrolled variability within the data set. </w:t>
      </w:r>
      <w:r w:rsidR="00B27C3E" w:rsidRPr="00397DF6">
        <w:rPr>
          <w:color w:val="000000" w:themeColor="text1"/>
        </w:rPr>
        <w:t xml:space="preserve">However, the time-matched nature of the control cases will have countered this to some degree. </w:t>
      </w:r>
      <w:r w:rsidR="001C4DFE" w:rsidRPr="00397DF6">
        <w:rPr>
          <w:color w:val="000000" w:themeColor="text1"/>
        </w:rPr>
        <w:t xml:space="preserve">When reviewing ultrasound images and reports, if an abnormality was not seen or reported, it was considered absent. This raises the potential for false negatives where the abnormality was present but not reported. </w:t>
      </w:r>
      <w:r w:rsidR="006751DD" w:rsidRPr="00397DF6">
        <w:rPr>
          <w:color w:val="000000" w:themeColor="text1"/>
        </w:rPr>
        <w:t>No</w:t>
      </w:r>
      <w:r w:rsidR="001C4DFE" w:rsidRPr="00397DF6">
        <w:rPr>
          <w:color w:val="000000" w:themeColor="text1"/>
        </w:rPr>
        <w:t>ne of the MRS</w:t>
      </w:r>
      <w:r w:rsidR="0012784B" w:rsidRPr="00397DF6">
        <w:rPr>
          <w:color w:val="000000" w:themeColor="text1"/>
        </w:rPr>
        <w:t xml:space="preserve"> case</w:t>
      </w:r>
      <w:r w:rsidR="009C48C3" w:rsidRPr="00397DF6">
        <w:rPr>
          <w:color w:val="000000" w:themeColor="text1"/>
        </w:rPr>
        <w:t>s</w:t>
      </w:r>
      <w:r w:rsidR="0012784B" w:rsidRPr="00397DF6">
        <w:rPr>
          <w:color w:val="000000" w:themeColor="text1"/>
        </w:rPr>
        <w:t xml:space="preserve"> </w:t>
      </w:r>
      <w:r w:rsidR="006751DD" w:rsidRPr="00397DF6">
        <w:rPr>
          <w:color w:val="000000" w:themeColor="text1"/>
        </w:rPr>
        <w:t>had</w:t>
      </w:r>
      <w:r w:rsidRPr="00397DF6">
        <w:rPr>
          <w:color w:val="000000" w:themeColor="text1"/>
        </w:rPr>
        <w:t xml:space="preserve"> </w:t>
      </w:r>
      <w:r w:rsidR="00F51483" w:rsidRPr="00397DF6">
        <w:rPr>
          <w:color w:val="000000" w:themeColor="text1"/>
        </w:rPr>
        <w:t>corroborating</w:t>
      </w:r>
      <w:r w:rsidRPr="00397DF6">
        <w:rPr>
          <w:color w:val="000000" w:themeColor="text1"/>
        </w:rPr>
        <w:t xml:space="preserve"> histopathology</w:t>
      </w:r>
      <w:r w:rsidR="008E1E59" w:rsidRPr="00397DF6">
        <w:rPr>
          <w:color w:val="000000" w:themeColor="text1"/>
        </w:rPr>
        <w:t xml:space="preserve"> </w:t>
      </w:r>
      <w:r w:rsidR="001C4DFE" w:rsidRPr="00397DF6">
        <w:rPr>
          <w:color w:val="000000" w:themeColor="text1"/>
        </w:rPr>
        <w:t>and so the underlying aetiology can only be speculated and not confirmed</w:t>
      </w:r>
      <w:r w:rsidRPr="00397DF6">
        <w:rPr>
          <w:color w:val="000000" w:themeColor="text1"/>
        </w:rPr>
        <w:t xml:space="preserve">. </w:t>
      </w:r>
      <w:r w:rsidR="00F51483" w:rsidRPr="00397DF6">
        <w:rPr>
          <w:color w:val="000000" w:themeColor="text1"/>
        </w:rPr>
        <w:t>Additionally, not all data</w:t>
      </w:r>
      <w:r w:rsidR="00B95C80" w:rsidRPr="00397DF6">
        <w:rPr>
          <w:color w:val="000000" w:themeColor="text1"/>
        </w:rPr>
        <w:t xml:space="preserve"> points were</w:t>
      </w:r>
      <w:r w:rsidR="00F51483" w:rsidRPr="00397DF6">
        <w:rPr>
          <w:color w:val="000000" w:themeColor="text1"/>
        </w:rPr>
        <w:t xml:space="preserve"> obtained for every case because </w:t>
      </w:r>
      <w:r w:rsidR="004410FC" w:rsidRPr="00397DF6">
        <w:rPr>
          <w:color w:val="000000" w:themeColor="text1"/>
        </w:rPr>
        <w:t xml:space="preserve">biochemical </w:t>
      </w:r>
      <w:r w:rsidR="00F51483" w:rsidRPr="00397DF6">
        <w:rPr>
          <w:color w:val="000000" w:themeColor="text1"/>
        </w:rPr>
        <w:t>tests were performed at the discretion of the attending</w:t>
      </w:r>
      <w:r w:rsidR="00B95C80" w:rsidRPr="00397DF6">
        <w:rPr>
          <w:color w:val="000000" w:themeColor="text1"/>
        </w:rPr>
        <w:t xml:space="preserve"> clinician,</w:t>
      </w:r>
      <w:r w:rsidR="00F51483" w:rsidRPr="00397DF6">
        <w:rPr>
          <w:color w:val="000000" w:themeColor="text1"/>
        </w:rPr>
        <w:t xml:space="preserve"> hence data extraction was limited </w:t>
      </w:r>
      <w:r w:rsidR="00067722" w:rsidRPr="00397DF6">
        <w:rPr>
          <w:color w:val="000000" w:themeColor="text1"/>
        </w:rPr>
        <w:t>by completeness of the</w:t>
      </w:r>
      <w:r w:rsidR="00F51483" w:rsidRPr="00397DF6">
        <w:rPr>
          <w:color w:val="000000" w:themeColor="text1"/>
        </w:rPr>
        <w:t xml:space="preserve"> medical records.</w:t>
      </w:r>
      <w:r w:rsidR="00B27C3E" w:rsidRPr="00397DF6">
        <w:rPr>
          <w:color w:val="000000" w:themeColor="text1"/>
        </w:rPr>
        <w:t xml:space="preserve"> Furthermore,</w:t>
      </w:r>
      <w:r w:rsidR="00F51483" w:rsidRPr="00397DF6">
        <w:rPr>
          <w:color w:val="000000" w:themeColor="text1"/>
        </w:rPr>
        <w:t xml:space="preserve"> </w:t>
      </w:r>
      <w:r w:rsidR="00B95C80" w:rsidRPr="00397DF6">
        <w:rPr>
          <w:color w:val="000000" w:themeColor="text1"/>
        </w:rPr>
        <w:t>the assumption of the presence or absence of renal disease was based on biochemical data</w:t>
      </w:r>
      <w:r w:rsidR="006C2503" w:rsidRPr="00397DF6">
        <w:rPr>
          <w:color w:val="000000" w:themeColor="text1"/>
        </w:rPr>
        <w:t>,</w:t>
      </w:r>
      <w:r w:rsidR="00B95C80" w:rsidRPr="00397DF6">
        <w:rPr>
          <w:color w:val="000000" w:themeColor="text1"/>
        </w:rPr>
        <w:t xml:space="preserve"> </w:t>
      </w:r>
      <w:r w:rsidR="006C2503" w:rsidRPr="00397DF6">
        <w:rPr>
          <w:color w:val="000000" w:themeColor="text1"/>
        </w:rPr>
        <w:t>which has</w:t>
      </w:r>
      <w:r w:rsidR="00B95C80" w:rsidRPr="00397DF6">
        <w:rPr>
          <w:color w:val="000000" w:themeColor="text1"/>
        </w:rPr>
        <w:t xml:space="preserve"> limited sensitivity and specificity </w:t>
      </w:r>
      <w:r w:rsidR="00D4457A" w:rsidRPr="00397DF6">
        <w:rPr>
          <w:color w:val="000000" w:themeColor="text1"/>
        </w:rPr>
        <w:t xml:space="preserve">in the diagnosis of renal </w:t>
      </w:r>
      <w:r w:rsidR="008B477E" w:rsidRPr="00397DF6">
        <w:rPr>
          <w:color w:val="000000" w:themeColor="text1"/>
        </w:rPr>
        <w:t>disease</w:t>
      </w:r>
      <w:r w:rsidR="00F671C9" w:rsidRPr="00397DF6">
        <w:rPr>
          <w:color w:val="000000" w:themeColor="text1"/>
        </w:rPr>
        <w:t>.[6,</w:t>
      </w:r>
      <w:r w:rsidR="00BD5377" w:rsidRPr="00397DF6">
        <w:rPr>
          <w:color w:val="000000" w:themeColor="text1"/>
        </w:rPr>
        <w:t>18</w:t>
      </w:r>
      <w:r w:rsidR="00057341" w:rsidRPr="00397DF6">
        <w:rPr>
          <w:color w:val="000000" w:themeColor="text1"/>
        </w:rPr>
        <w:t>]</w:t>
      </w:r>
      <w:r w:rsidR="00E469BE" w:rsidRPr="00397DF6">
        <w:rPr>
          <w:color w:val="000000" w:themeColor="text1"/>
        </w:rPr>
        <w:t xml:space="preserve"> Finally, the </w:t>
      </w:r>
      <w:r w:rsidR="00B27C3E" w:rsidRPr="00397DF6">
        <w:rPr>
          <w:color w:val="000000" w:themeColor="text1"/>
        </w:rPr>
        <w:t xml:space="preserve">retrospective </w:t>
      </w:r>
      <w:r w:rsidR="00E469BE" w:rsidRPr="00397DF6">
        <w:rPr>
          <w:color w:val="000000" w:themeColor="text1"/>
        </w:rPr>
        <w:t>assessment</w:t>
      </w:r>
      <w:r w:rsidR="00B27C3E" w:rsidRPr="00397DF6">
        <w:rPr>
          <w:color w:val="000000" w:themeColor="text1"/>
        </w:rPr>
        <w:t xml:space="preserve"> </w:t>
      </w:r>
      <w:r w:rsidR="008C1C61" w:rsidRPr="00397DF6">
        <w:rPr>
          <w:color w:val="000000" w:themeColor="text1"/>
        </w:rPr>
        <w:t xml:space="preserve">and </w:t>
      </w:r>
      <w:r w:rsidR="00F60DFB" w:rsidRPr="00397DF6">
        <w:rPr>
          <w:color w:val="000000" w:themeColor="text1"/>
        </w:rPr>
        <w:t>measurement of</w:t>
      </w:r>
      <w:r w:rsidR="00B27C3E" w:rsidRPr="00397DF6">
        <w:rPr>
          <w:color w:val="000000" w:themeColor="text1"/>
        </w:rPr>
        <w:t xml:space="preserve"> ultrasound images for the purpose of this study</w:t>
      </w:r>
      <w:r w:rsidR="00E469BE" w:rsidRPr="00397DF6">
        <w:rPr>
          <w:color w:val="000000" w:themeColor="text1"/>
        </w:rPr>
        <w:t xml:space="preserve"> was performed by only one observer</w:t>
      </w:r>
      <w:r w:rsidR="00B27C3E" w:rsidRPr="00397DF6">
        <w:rPr>
          <w:color w:val="000000" w:themeColor="text1"/>
        </w:rPr>
        <w:t>,</w:t>
      </w:r>
      <w:r w:rsidR="00E469BE" w:rsidRPr="00397DF6">
        <w:rPr>
          <w:color w:val="000000" w:themeColor="text1"/>
        </w:rPr>
        <w:t xml:space="preserve"> which may have introduce</w:t>
      </w:r>
      <w:r w:rsidR="00B27C3E" w:rsidRPr="00397DF6">
        <w:rPr>
          <w:color w:val="000000" w:themeColor="text1"/>
        </w:rPr>
        <w:t>d some operator error</w:t>
      </w:r>
      <w:r w:rsidR="00E469BE" w:rsidRPr="00397DF6">
        <w:rPr>
          <w:color w:val="000000" w:themeColor="text1"/>
        </w:rPr>
        <w:t>.</w:t>
      </w:r>
      <w:r w:rsidR="00A83A3A" w:rsidRPr="00397DF6">
        <w:rPr>
          <w:color w:val="000000" w:themeColor="text1"/>
        </w:rPr>
        <w:t xml:space="preserve"> </w:t>
      </w:r>
    </w:p>
    <w:p w14:paraId="0C80F96B" w14:textId="77777777" w:rsidR="00A83A3A" w:rsidRPr="00397DF6" w:rsidRDefault="00A83A3A" w:rsidP="00A30C81">
      <w:pPr>
        <w:spacing w:line="480" w:lineRule="auto"/>
        <w:jc w:val="both"/>
      </w:pPr>
      <w:proofErr w:type="gramStart"/>
      <w:r w:rsidRPr="00397DF6">
        <w:t>A number of</w:t>
      </w:r>
      <w:proofErr w:type="gramEnd"/>
      <w:r w:rsidRPr="00397DF6">
        <w:t xml:space="preserve"> statistical tests were carried out; such multiple comparisons increase the risk of making a Type I statistical error. </w:t>
      </w:r>
      <w:proofErr w:type="gramStart"/>
      <w:r w:rsidRPr="00397DF6">
        <w:t>In an attempt to</w:t>
      </w:r>
      <w:proofErr w:type="gramEnd"/>
      <w:r w:rsidRPr="00397DF6">
        <w:t xml:space="preserve"> mitigate this, only variables where there was a reasonable prior expectation of a possible association were selected for testing. However, the possibility that some of the associations identified may be false positive findings should be considered.</w:t>
      </w:r>
    </w:p>
    <w:p w14:paraId="11673BB4" w14:textId="77777777" w:rsidR="00A83A3A" w:rsidRPr="00397DF6" w:rsidRDefault="00A83A3A" w:rsidP="00A30C81">
      <w:pPr>
        <w:spacing w:line="480" w:lineRule="auto"/>
        <w:jc w:val="both"/>
        <w:rPr>
          <w:color w:val="000000" w:themeColor="text1"/>
        </w:rPr>
      </w:pPr>
    </w:p>
    <w:p w14:paraId="08C91A4B" w14:textId="256506DC" w:rsidR="000279DB" w:rsidRPr="00397DF6" w:rsidRDefault="000279DB" w:rsidP="00A30C81">
      <w:pPr>
        <w:spacing w:line="480" w:lineRule="auto"/>
        <w:outlineLvl w:val="0"/>
        <w:rPr>
          <w:b/>
        </w:rPr>
      </w:pPr>
      <w:r w:rsidRPr="00397DF6">
        <w:rPr>
          <w:b/>
        </w:rPr>
        <w:t>CONCLUSION</w:t>
      </w:r>
    </w:p>
    <w:p w14:paraId="2C63F05E" w14:textId="06CBC163" w:rsidR="00FD5CE8" w:rsidRPr="00397DF6" w:rsidRDefault="00FD5CE8" w:rsidP="00A30C81">
      <w:pPr>
        <w:spacing w:line="480" w:lineRule="auto"/>
        <w:jc w:val="both"/>
        <w:rPr>
          <w:color w:val="000000" w:themeColor="text1"/>
        </w:rPr>
      </w:pPr>
      <w:r w:rsidRPr="00397DF6">
        <w:rPr>
          <w:color w:val="000000" w:themeColor="text1"/>
        </w:rPr>
        <w:lastRenderedPageBreak/>
        <w:t xml:space="preserve">This paper further supports the conclusion that a thin MRS is a nonspecific US finding in cats and </w:t>
      </w:r>
      <w:r w:rsidR="008F0C4C" w:rsidRPr="00397DF6">
        <w:rPr>
          <w:color w:val="000000" w:themeColor="text1"/>
        </w:rPr>
        <w:t xml:space="preserve">is </w:t>
      </w:r>
      <w:r w:rsidRPr="00397DF6">
        <w:rPr>
          <w:color w:val="000000" w:themeColor="text1"/>
        </w:rPr>
        <w:t xml:space="preserve">most likely incidental. A thick MRS </w:t>
      </w:r>
      <w:r w:rsidR="008B477E" w:rsidRPr="00397DF6">
        <w:rPr>
          <w:color w:val="000000" w:themeColor="text1"/>
        </w:rPr>
        <w:t>is associated with</w:t>
      </w:r>
      <w:r w:rsidRPr="00397DF6">
        <w:rPr>
          <w:color w:val="000000" w:themeColor="text1"/>
        </w:rPr>
        <w:t xml:space="preserve"> </w:t>
      </w:r>
      <w:r w:rsidR="00E356DE" w:rsidRPr="00397DF6">
        <w:rPr>
          <w:color w:val="000000" w:themeColor="text1"/>
        </w:rPr>
        <w:t>azotaemic renal disease</w:t>
      </w:r>
      <w:r w:rsidR="008B477E" w:rsidRPr="00397DF6">
        <w:rPr>
          <w:color w:val="000000" w:themeColor="text1"/>
        </w:rPr>
        <w:t xml:space="preserve"> and may represent a different pathological process to that underlying the formation of a thin MRS</w:t>
      </w:r>
      <w:r w:rsidR="00117D41" w:rsidRPr="00397DF6">
        <w:rPr>
          <w:color w:val="000000" w:themeColor="text1"/>
        </w:rPr>
        <w:t xml:space="preserve">. </w:t>
      </w:r>
      <w:r w:rsidR="005D54A2" w:rsidRPr="00397DF6">
        <w:rPr>
          <w:color w:val="000000" w:themeColor="text1"/>
        </w:rPr>
        <w:t>An</w:t>
      </w:r>
      <w:r w:rsidR="001D32BD" w:rsidRPr="00397DF6">
        <w:rPr>
          <w:color w:val="000000" w:themeColor="text1"/>
        </w:rPr>
        <w:t xml:space="preserve"> association between the MRS and a final diagnosis of FIP was detected</w:t>
      </w:r>
      <w:r w:rsidR="00BD3AD7" w:rsidRPr="00397DF6">
        <w:rPr>
          <w:color w:val="000000" w:themeColor="text1"/>
        </w:rPr>
        <w:t xml:space="preserve"> indicating it</w:t>
      </w:r>
      <w:r w:rsidR="000D7D73" w:rsidRPr="00397DF6">
        <w:rPr>
          <w:color w:val="000000" w:themeColor="text1"/>
        </w:rPr>
        <w:t xml:space="preserve"> could be considered a supportive finding </w:t>
      </w:r>
      <w:r w:rsidR="00BD3AD7" w:rsidRPr="00397DF6">
        <w:rPr>
          <w:color w:val="000000" w:themeColor="text1"/>
        </w:rPr>
        <w:t>where there</w:t>
      </w:r>
      <w:r w:rsidR="000D7D73" w:rsidRPr="00397DF6">
        <w:rPr>
          <w:color w:val="000000" w:themeColor="text1"/>
        </w:rPr>
        <w:t xml:space="preserve"> is a clinical suspicion of FIP</w:t>
      </w:r>
      <w:r w:rsidR="00BD3AD7" w:rsidRPr="00397DF6">
        <w:rPr>
          <w:color w:val="000000" w:themeColor="text1"/>
        </w:rPr>
        <w:t>.</w:t>
      </w:r>
    </w:p>
    <w:p w14:paraId="06D17436" w14:textId="77777777" w:rsidR="00FD5CE8" w:rsidRPr="00397DF6" w:rsidRDefault="00FD5CE8" w:rsidP="00A30C81">
      <w:pPr>
        <w:spacing w:line="480" w:lineRule="auto"/>
        <w:rPr>
          <w:b/>
        </w:rPr>
      </w:pPr>
    </w:p>
    <w:p w14:paraId="26026C9D" w14:textId="670108D8" w:rsidR="000279DB" w:rsidRPr="00397DF6" w:rsidRDefault="00B95C80" w:rsidP="00A30C81">
      <w:pPr>
        <w:spacing w:line="480" w:lineRule="auto"/>
        <w:outlineLvl w:val="0"/>
        <w:rPr>
          <w:b/>
        </w:rPr>
      </w:pPr>
      <w:r w:rsidRPr="00397DF6">
        <w:rPr>
          <w:b/>
        </w:rPr>
        <w:t>ACK</w:t>
      </w:r>
      <w:r w:rsidR="000279DB" w:rsidRPr="00397DF6">
        <w:rPr>
          <w:b/>
        </w:rPr>
        <w:t>NOWLEDGEMENTS</w:t>
      </w:r>
    </w:p>
    <w:p w14:paraId="460D93CF" w14:textId="77777777" w:rsidR="000279DB" w:rsidRPr="00397DF6" w:rsidRDefault="000279DB" w:rsidP="00A30C81">
      <w:pPr>
        <w:spacing w:line="480" w:lineRule="auto"/>
        <w:outlineLvl w:val="0"/>
        <w:rPr>
          <w:b/>
        </w:rPr>
      </w:pPr>
      <w:r w:rsidRPr="00397DF6">
        <w:rPr>
          <w:b/>
        </w:rPr>
        <w:t>FUNDING and CONFLICTS OF INTEREST</w:t>
      </w:r>
    </w:p>
    <w:p w14:paraId="11EC3EB3" w14:textId="77777777" w:rsidR="000279DB" w:rsidRPr="00397DF6" w:rsidRDefault="000279DB" w:rsidP="00A30C81">
      <w:pPr>
        <w:spacing w:line="480" w:lineRule="auto"/>
      </w:pPr>
      <w:r w:rsidRPr="00397DF6">
        <w:t>The authors declared no potential conflicts of interest with respect to the research, authorship and/or publication of this article.</w:t>
      </w:r>
    </w:p>
    <w:p w14:paraId="2F0D2B38" w14:textId="77777777" w:rsidR="009712D3" w:rsidRPr="00397DF6" w:rsidRDefault="009712D3" w:rsidP="00A30C81">
      <w:pPr>
        <w:spacing w:line="480" w:lineRule="auto"/>
      </w:pPr>
    </w:p>
    <w:p w14:paraId="19B68823" w14:textId="0A916F8C" w:rsidR="009712D3" w:rsidRPr="00397DF6" w:rsidRDefault="009712D3" w:rsidP="00A30C81">
      <w:pPr>
        <w:spacing w:line="480" w:lineRule="auto"/>
        <w:outlineLvl w:val="0"/>
        <w:rPr>
          <w:b/>
          <w:color w:val="000000" w:themeColor="text1"/>
        </w:rPr>
      </w:pPr>
      <w:r w:rsidRPr="00397DF6">
        <w:rPr>
          <w:b/>
          <w:color w:val="000000" w:themeColor="text1"/>
        </w:rPr>
        <w:t>REFERENCES</w:t>
      </w:r>
    </w:p>
    <w:p w14:paraId="7E27D8E2" w14:textId="77777777" w:rsidR="00B34284" w:rsidRPr="00397DF6" w:rsidRDefault="00B34284" w:rsidP="00A30C81">
      <w:pPr>
        <w:pStyle w:val="ListParagraph"/>
        <w:numPr>
          <w:ilvl w:val="0"/>
          <w:numId w:val="13"/>
        </w:numPr>
        <w:spacing w:after="0" w:line="480" w:lineRule="auto"/>
      </w:pPr>
      <w:r w:rsidRPr="00397DF6">
        <w:t xml:space="preserve">Yeager AE. Study of association between histologic features and echogenicity of architecturally normal cat. </w:t>
      </w:r>
      <w:r w:rsidRPr="00397DF6">
        <w:rPr>
          <w:i/>
        </w:rPr>
        <w:t>Am J Vet Res</w:t>
      </w:r>
      <w:r w:rsidRPr="00397DF6">
        <w:t xml:space="preserve"> </w:t>
      </w:r>
      <w:proofErr w:type="gramStart"/>
      <w:r w:rsidRPr="00397DF6">
        <w:t>1989;50:860</w:t>
      </w:r>
      <w:proofErr w:type="gramEnd"/>
      <w:r w:rsidRPr="00397DF6">
        <w:t>-863.</w:t>
      </w:r>
    </w:p>
    <w:p w14:paraId="59B84C56" w14:textId="77777777" w:rsidR="00B34284" w:rsidRPr="00397DF6" w:rsidRDefault="00B34284" w:rsidP="00A30C81">
      <w:pPr>
        <w:pStyle w:val="ListParagraph"/>
        <w:numPr>
          <w:ilvl w:val="0"/>
          <w:numId w:val="13"/>
        </w:numPr>
        <w:spacing w:after="0" w:line="480" w:lineRule="auto"/>
      </w:pPr>
      <w:r w:rsidRPr="00397DF6">
        <w:t xml:space="preserve">Mantis P, Lamb CR.  Most dogs with medullary rim sign on ultrasonography have no demonstrable renal dysfunction. </w:t>
      </w:r>
      <w:r w:rsidRPr="00397DF6">
        <w:rPr>
          <w:i/>
        </w:rPr>
        <w:t xml:space="preserve">Vet </w:t>
      </w:r>
      <w:proofErr w:type="spellStart"/>
      <w:r w:rsidRPr="00397DF6">
        <w:rPr>
          <w:i/>
        </w:rPr>
        <w:t>Radiol</w:t>
      </w:r>
      <w:proofErr w:type="spellEnd"/>
      <w:r w:rsidRPr="00397DF6">
        <w:rPr>
          <w:i/>
        </w:rPr>
        <w:t xml:space="preserve"> Ultrasound</w:t>
      </w:r>
      <w:r w:rsidRPr="00397DF6">
        <w:t xml:space="preserve"> </w:t>
      </w:r>
      <w:proofErr w:type="gramStart"/>
      <w:r w:rsidRPr="00397DF6">
        <w:t>2000;41:164</w:t>
      </w:r>
      <w:proofErr w:type="gramEnd"/>
      <w:r w:rsidRPr="00397DF6">
        <w:t>-166.</w:t>
      </w:r>
    </w:p>
    <w:p w14:paraId="0E55715D" w14:textId="77777777" w:rsidR="00B34284" w:rsidRPr="00A30C81" w:rsidRDefault="00B34284" w:rsidP="00A30C81">
      <w:pPr>
        <w:pStyle w:val="ListParagraph"/>
        <w:numPr>
          <w:ilvl w:val="0"/>
          <w:numId w:val="13"/>
        </w:numPr>
        <w:spacing w:after="0" w:line="480" w:lineRule="auto"/>
      </w:pPr>
      <w:proofErr w:type="spellStart"/>
      <w:r w:rsidRPr="00397DF6">
        <w:t>D’Anjou</w:t>
      </w:r>
      <w:proofErr w:type="spellEnd"/>
      <w:r w:rsidRPr="00397DF6">
        <w:t xml:space="preserve"> MA. Kidneys and Ureters. In: </w:t>
      </w:r>
      <w:proofErr w:type="spellStart"/>
      <w:r w:rsidRPr="00397DF6">
        <w:t>Pennick</w:t>
      </w:r>
      <w:proofErr w:type="spellEnd"/>
      <w:r w:rsidRPr="00397DF6">
        <w:t xml:space="preserve"> D and </w:t>
      </w:r>
      <w:proofErr w:type="spellStart"/>
      <w:r w:rsidRPr="00397DF6">
        <w:t>D’Anjou</w:t>
      </w:r>
      <w:proofErr w:type="spellEnd"/>
      <w:r w:rsidRPr="00A30C81">
        <w:t xml:space="preserve"> MA, eds. Atlas of Small Animal </w:t>
      </w:r>
      <w:r w:rsidRPr="00A30C81">
        <w:rPr>
          <w:iCs/>
        </w:rPr>
        <w:t>Ultrasonography. Oxford: Blackwell Publishing</w:t>
      </w:r>
      <w:r w:rsidRPr="00A30C81">
        <w:t xml:space="preserve"> 2015:339-364</w:t>
      </w:r>
    </w:p>
    <w:p w14:paraId="7EEAA265" w14:textId="77777777" w:rsidR="00B34284" w:rsidRPr="00A30C81" w:rsidRDefault="00B34284" w:rsidP="00A30C81">
      <w:pPr>
        <w:pStyle w:val="ListParagraph"/>
        <w:numPr>
          <w:ilvl w:val="0"/>
          <w:numId w:val="13"/>
        </w:numPr>
        <w:spacing w:after="0" w:line="480" w:lineRule="auto"/>
      </w:pPr>
      <w:r w:rsidRPr="00A30C81">
        <w:t xml:space="preserve">Adams WH, </w:t>
      </w:r>
      <w:proofErr w:type="spellStart"/>
      <w:r w:rsidRPr="00A30C81">
        <w:t>Toal</w:t>
      </w:r>
      <w:proofErr w:type="spellEnd"/>
      <w:r w:rsidRPr="00A30C81">
        <w:t xml:space="preserve"> RL and </w:t>
      </w:r>
      <w:proofErr w:type="spellStart"/>
      <w:r w:rsidRPr="00A30C81">
        <w:t>Brieder</w:t>
      </w:r>
      <w:proofErr w:type="spellEnd"/>
      <w:r w:rsidRPr="00A30C81">
        <w:t xml:space="preserve"> MA. Ultrasonographic findings in ethylene glycol (antifreeze) poisoning in a pregnant queen and 4 </w:t>
      </w:r>
      <w:proofErr w:type="spellStart"/>
      <w:r w:rsidRPr="00A30C81">
        <w:t>fetal</w:t>
      </w:r>
      <w:proofErr w:type="spellEnd"/>
      <w:r w:rsidRPr="00A30C81">
        <w:t xml:space="preserve"> kittens. </w:t>
      </w:r>
      <w:r w:rsidRPr="00A30C81">
        <w:rPr>
          <w:i/>
        </w:rPr>
        <w:t xml:space="preserve">Vet </w:t>
      </w:r>
      <w:proofErr w:type="spellStart"/>
      <w:r w:rsidRPr="00A30C81">
        <w:rPr>
          <w:i/>
        </w:rPr>
        <w:t>Radiol</w:t>
      </w:r>
      <w:proofErr w:type="spellEnd"/>
      <w:r w:rsidRPr="00A30C81">
        <w:rPr>
          <w:i/>
        </w:rPr>
        <w:t xml:space="preserve"> Ultrasound</w:t>
      </w:r>
      <w:r w:rsidRPr="00A30C81">
        <w:t xml:space="preserve"> </w:t>
      </w:r>
      <w:proofErr w:type="gramStart"/>
      <w:r w:rsidRPr="00A30C81">
        <w:t>1991;32:60</w:t>
      </w:r>
      <w:proofErr w:type="gramEnd"/>
      <w:r w:rsidRPr="00A30C81">
        <w:t>-62.</w:t>
      </w:r>
    </w:p>
    <w:p w14:paraId="0A6503F1" w14:textId="77777777" w:rsidR="00B34284" w:rsidRPr="00A30C81" w:rsidRDefault="00B34284" w:rsidP="00A30C81">
      <w:pPr>
        <w:pStyle w:val="ListParagraph"/>
        <w:numPr>
          <w:ilvl w:val="0"/>
          <w:numId w:val="13"/>
        </w:numPr>
        <w:spacing w:after="0" w:line="480" w:lineRule="auto"/>
      </w:pPr>
      <w:r w:rsidRPr="00A30C81">
        <w:lastRenderedPageBreak/>
        <w:t xml:space="preserve">Biller DS, Bradley GA, and Partington BP. Renal medullary rim sign: ultrasonographic evidence of renal disease. </w:t>
      </w:r>
      <w:r w:rsidRPr="00A30C81">
        <w:rPr>
          <w:i/>
        </w:rPr>
        <w:t xml:space="preserve">Vet </w:t>
      </w:r>
      <w:proofErr w:type="spellStart"/>
      <w:r w:rsidRPr="00A30C81">
        <w:rPr>
          <w:i/>
        </w:rPr>
        <w:t>Radiol</w:t>
      </w:r>
      <w:proofErr w:type="spellEnd"/>
      <w:r w:rsidRPr="00A30C81">
        <w:rPr>
          <w:i/>
        </w:rPr>
        <w:t xml:space="preserve"> Ultrasound</w:t>
      </w:r>
      <w:r w:rsidRPr="00A30C81">
        <w:t xml:space="preserve"> </w:t>
      </w:r>
      <w:proofErr w:type="gramStart"/>
      <w:r w:rsidRPr="00A30C81">
        <w:t>1992;33:286</w:t>
      </w:r>
      <w:proofErr w:type="gramEnd"/>
      <w:r w:rsidRPr="00A30C81">
        <w:t>-290.</w:t>
      </w:r>
    </w:p>
    <w:p w14:paraId="6054E2C8" w14:textId="77777777" w:rsidR="00B34284" w:rsidRPr="00A30C81" w:rsidRDefault="00B34284" w:rsidP="00A30C81">
      <w:pPr>
        <w:pStyle w:val="ListParagraph"/>
        <w:numPr>
          <w:ilvl w:val="0"/>
          <w:numId w:val="13"/>
        </w:numPr>
        <w:spacing w:after="0" w:line="480" w:lineRule="auto"/>
      </w:pPr>
      <w:r w:rsidRPr="00A30C81">
        <w:t xml:space="preserve">Widmer WR, Biller DS, Adams LG. Ultrasonography of the urinary tract in small animals. </w:t>
      </w:r>
      <w:r w:rsidRPr="00A30C81">
        <w:rPr>
          <w:i/>
        </w:rPr>
        <w:t>J Am Vet Med Assoc</w:t>
      </w:r>
      <w:r w:rsidRPr="00A30C81">
        <w:t xml:space="preserve"> </w:t>
      </w:r>
      <w:proofErr w:type="gramStart"/>
      <w:r w:rsidRPr="00A30C81">
        <w:t>2004;225:46</w:t>
      </w:r>
      <w:proofErr w:type="gramEnd"/>
      <w:r w:rsidRPr="00A30C81">
        <w:t>-54.</w:t>
      </w:r>
    </w:p>
    <w:p w14:paraId="338CEF45" w14:textId="77777777" w:rsidR="00B34284" w:rsidRPr="00A30C81" w:rsidRDefault="00B34284" w:rsidP="00A30C81">
      <w:pPr>
        <w:pStyle w:val="ListParagraph"/>
        <w:numPr>
          <w:ilvl w:val="0"/>
          <w:numId w:val="13"/>
        </w:numPr>
        <w:spacing w:after="0" w:line="480" w:lineRule="auto"/>
      </w:pPr>
      <w:proofErr w:type="spellStart"/>
      <w:r w:rsidRPr="00A30C81">
        <w:t>Bonazzi</w:t>
      </w:r>
      <w:proofErr w:type="spellEnd"/>
      <w:r w:rsidRPr="00A30C81">
        <w:t xml:space="preserve"> M, Volta A, </w:t>
      </w:r>
      <w:proofErr w:type="spellStart"/>
      <w:r w:rsidRPr="00A30C81">
        <w:t>Gnudi</w:t>
      </w:r>
      <w:proofErr w:type="spellEnd"/>
      <w:r w:rsidRPr="00A30C81">
        <w:t xml:space="preserve"> G, et al. Prevalence of the polycystic kidney disease and renal and urinary bladder ultrasonographic abnormalities in Persian and Exotic Shorthair cats in Italy. </w:t>
      </w:r>
      <w:r w:rsidRPr="00A30C81">
        <w:rPr>
          <w:i/>
        </w:rPr>
        <w:t xml:space="preserve">J Feline Med </w:t>
      </w:r>
      <w:proofErr w:type="spellStart"/>
      <w:r w:rsidRPr="00A30C81">
        <w:rPr>
          <w:i/>
        </w:rPr>
        <w:t>Surg</w:t>
      </w:r>
      <w:proofErr w:type="spellEnd"/>
      <w:r w:rsidRPr="00A30C81">
        <w:t xml:space="preserve"> </w:t>
      </w:r>
      <w:proofErr w:type="gramStart"/>
      <w:r w:rsidRPr="00A30C81">
        <w:t>2007;9:387</w:t>
      </w:r>
      <w:proofErr w:type="gramEnd"/>
      <w:r w:rsidRPr="00A30C81">
        <w:t>-391.</w:t>
      </w:r>
    </w:p>
    <w:p w14:paraId="40C3F106" w14:textId="77777777" w:rsidR="00B34284" w:rsidRPr="00A30C81" w:rsidRDefault="00B34284" w:rsidP="00A30C81">
      <w:pPr>
        <w:pStyle w:val="ListParagraph"/>
        <w:numPr>
          <w:ilvl w:val="0"/>
          <w:numId w:val="13"/>
        </w:numPr>
        <w:spacing w:after="0" w:line="480" w:lineRule="auto"/>
      </w:pPr>
      <w:proofErr w:type="spellStart"/>
      <w:r w:rsidRPr="00A30C81">
        <w:t>Paepe</w:t>
      </w:r>
      <w:proofErr w:type="spellEnd"/>
      <w:r w:rsidRPr="00A30C81">
        <w:t xml:space="preserve"> D, Saunders JH, </w:t>
      </w:r>
      <w:proofErr w:type="spellStart"/>
      <w:r w:rsidRPr="00A30C81">
        <w:t>Bavegems</w:t>
      </w:r>
      <w:proofErr w:type="spellEnd"/>
      <w:r w:rsidRPr="00A30C81">
        <w:t xml:space="preserve"> V, et al. Screening of ragdoll cats for kidney disease: a retrospective evaluation. </w:t>
      </w:r>
      <w:r w:rsidRPr="00A30C81">
        <w:rPr>
          <w:i/>
        </w:rPr>
        <w:t xml:space="preserve">J Small </w:t>
      </w:r>
      <w:proofErr w:type="spellStart"/>
      <w:r w:rsidRPr="00A30C81">
        <w:rPr>
          <w:i/>
        </w:rPr>
        <w:t>Anim</w:t>
      </w:r>
      <w:proofErr w:type="spellEnd"/>
      <w:r w:rsidRPr="00A30C81">
        <w:rPr>
          <w:i/>
        </w:rPr>
        <w:t xml:space="preserve"> </w:t>
      </w:r>
      <w:proofErr w:type="spellStart"/>
      <w:r w:rsidRPr="00A30C81">
        <w:rPr>
          <w:i/>
        </w:rPr>
        <w:t>Pract</w:t>
      </w:r>
      <w:proofErr w:type="spellEnd"/>
      <w:r w:rsidRPr="00A30C81">
        <w:t xml:space="preserve"> </w:t>
      </w:r>
      <w:proofErr w:type="gramStart"/>
      <w:r w:rsidRPr="00A30C81">
        <w:t>2012;53:572</w:t>
      </w:r>
      <w:proofErr w:type="gramEnd"/>
      <w:r w:rsidRPr="00A30C81">
        <w:t>-577.</w:t>
      </w:r>
    </w:p>
    <w:p w14:paraId="38024D8B" w14:textId="77777777" w:rsidR="00B34284" w:rsidRPr="00A30C81" w:rsidRDefault="00B34284" w:rsidP="00A30C81">
      <w:pPr>
        <w:pStyle w:val="ListParagraph"/>
        <w:numPr>
          <w:ilvl w:val="0"/>
          <w:numId w:val="13"/>
        </w:numPr>
        <w:spacing w:line="480" w:lineRule="auto"/>
      </w:pPr>
      <w:proofErr w:type="spellStart"/>
      <w:r w:rsidRPr="00A30C81">
        <w:t>Debruyn</w:t>
      </w:r>
      <w:proofErr w:type="spellEnd"/>
      <w:r w:rsidRPr="00A30C81">
        <w:t xml:space="preserve"> K, </w:t>
      </w:r>
      <w:proofErr w:type="spellStart"/>
      <w:r w:rsidRPr="00A30C81">
        <w:t>Paepe</w:t>
      </w:r>
      <w:proofErr w:type="spellEnd"/>
      <w:r w:rsidRPr="00A30C81">
        <w:t xml:space="preserve"> D, </w:t>
      </w:r>
      <w:proofErr w:type="spellStart"/>
      <w:r w:rsidRPr="00A30C81">
        <w:t>Daminet</w:t>
      </w:r>
      <w:proofErr w:type="spellEnd"/>
      <w:r w:rsidRPr="00A30C81">
        <w:t xml:space="preserve"> S, et al. Renal dimensions at ultrasonography in healthy Ragdoll cats with normal kidney morphology: correlation with age, gender and body weight. </w:t>
      </w:r>
      <w:r w:rsidRPr="00A30C81">
        <w:rPr>
          <w:i/>
        </w:rPr>
        <w:t xml:space="preserve">J Feline Med </w:t>
      </w:r>
      <w:proofErr w:type="spellStart"/>
      <w:r w:rsidRPr="00A30C81">
        <w:rPr>
          <w:i/>
        </w:rPr>
        <w:t>Surg</w:t>
      </w:r>
      <w:proofErr w:type="spellEnd"/>
      <w:r w:rsidRPr="00A30C81">
        <w:t xml:space="preserve"> </w:t>
      </w:r>
      <w:proofErr w:type="gramStart"/>
      <w:r w:rsidRPr="00A30C81">
        <w:t>2013;15:1046</w:t>
      </w:r>
      <w:proofErr w:type="gramEnd"/>
      <w:r w:rsidRPr="00A30C81">
        <w:t>-1051.</w:t>
      </w:r>
    </w:p>
    <w:p w14:paraId="4B65A995" w14:textId="77777777" w:rsidR="00B34284" w:rsidRPr="00A30C81" w:rsidRDefault="00B34284" w:rsidP="00A30C81">
      <w:pPr>
        <w:pStyle w:val="ListParagraph"/>
        <w:numPr>
          <w:ilvl w:val="0"/>
          <w:numId w:val="13"/>
        </w:numPr>
        <w:spacing w:after="0" w:line="480" w:lineRule="auto"/>
      </w:pPr>
      <w:r w:rsidRPr="00A30C81">
        <w:t xml:space="preserve">Lamb CR, Dirrig H, and </w:t>
      </w:r>
      <w:proofErr w:type="spellStart"/>
      <w:r w:rsidRPr="00A30C81">
        <w:t>Cortellini</w:t>
      </w:r>
      <w:proofErr w:type="spellEnd"/>
      <w:r w:rsidRPr="00A30C81">
        <w:t xml:space="preserve"> S. Comparison of ultrasonographic findings in cats with and without </w:t>
      </w:r>
      <w:proofErr w:type="spellStart"/>
      <w:r w:rsidRPr="00A30C81">
        <w:t>azotemia</w:t>
      </w:r>
      <w:proofErr w:type="spellEnd"/>
      <w:r w:rsidRPr="00A30C81">
        <w:t xml:space="preserve">. </w:t>
      </w:r>
      <w:r w:rsidRPr="00A30C81">
        <w:rPr>
          <w:i/>
        </w:rPr>
        <w:t xml:space="preserve">J Feline Med </w:t>
      </w:r>
      <w:proofErr w:type="spellStart"/>
      <w:r w:rsidRPr="00A30C81">
        <w:rPr>
          <w:i/>
        </w:rPr>
        <w:t>Surg</w:t>
      </w:r>
      <w:proofErr w:type="spellEnd"/>
      <w:r w:rsidRPr="00A30C81">
        <w:t xml:space="preserve"> </w:t>
      </w:r>
      <w:proofErr w:type="gramStart"/>
      <w:r w:rsidRPr="00A30C81">
        <w:t>2017;10:948</w:t>
      </w:r>
      <w:proofErr w:type="gramEnd"/>
      <w:r w:rsidRPr="00A30C81">
        <w:t>-954.</w:t>
      </w:r>
    </w:p>
    <w:p w14:paraId="16279C0A" w14:textId="77777777" w:rsidR="00B34284" w:rsidRPr="00A30C81" w:rsidRDefault="00B34284" w:rsidP="00A30C81">
      <w:pPr>
        <w:pStyle w:val="ListParagraph"/>
        <w:numPr>
          <w:ilvl w:val="0"/>
          <w:numId w:val="13"/>
        </w:numPr>
        <w:spacing w:after="0" w:line="480" w:lineRule="auto"/>
      </w:pPr>
      <w:r w:rsidRPr="00A30C81">
        <w:t xml:space="preserve">Barr FJ, Patteson MW, </w:t>
      </w:r>
      <w:proofErr w:type="spellStart"/>
      <w:r w:rsidRPr="00A30C81">
        <w:t>Lucke</w:t>
      </w:r>
      <w:proofErr w:type="spellEnd"/>
      <w:r w:rsidRPr="00A30C81">
        <w:t xml:space="preserve"> VM, et al. </w:t>
      </w:r>
      <w:proofErr w:type="spellStart"/>
      <w:r w:rsidRPr="00A30C81">
        <w:t>Hypercalcemic</w:t>
      </w:r>
      <w:proofErr w:type="spellEnd"/>
      <w:r w:rsidRPr="00A30C81">
        <w:t xml:space="preserve"> nephropathy in three dogs: sonographic appearance. </w:t>
      </w:r>
      <w:r w:rsidRPr="00A30C81">
        <w:rPr>
          <w:i/>
        </w:rPr>
        <w:t xml:space="preserve">Vet </w:t>
      </w:r>
      <w:proofErr w:type="spellStart"/>
      <w:r w:rsidRPr="00A30C81">
        <w:rPr>
          <w:i/>
        </w:rPr>
        <w:t>Radiol</w:t>
      </w:r>
      <w:proofErr w:type="spellEnd"/>
      <w:r w:rsidRPr="00A30C81">
        <w:rPr>
          <w:i/>
        </w:rPr>
        <w:t xml:space="preserve"> Ultrasound</w:t>
      </w:r>
      <w:r w:rsidRPr="00A30C81">
        <w:t xml:space="preserve"> </w:t>
      </w:r>
      <w:proofErr w:type="gramStart"/>
      <w:r w:rsidRPr="00A30C81">
        <w:t>1989;30:169</w:t>
      </w:r>
      <w:proofErr w:type="gramEnd"/>
      <w:r w:rsidRPr="00A30C81">
        <w:t>-173.</w:t>
      </w:r>
    </w:p>
    <w:p w14:paraId="0899D61F" w14:textId="77777777" w:rsidR="00B34284" w:rsidRPr="00A30C81" w:rsidRDefault="00B34284" w:rsidP="00A30C81">
      <w:pPr>
        <w:pStyle w:val="ListParagraph"/>
        <w:numPr>
          <w:ilvl w:val="0"/>
          <w:numId w:val="13"/>
        </w:numPr>
        <w:spacing w:after="0" w:line="480" w:lineRule="auto"/>
      </w:pPr>
      <w:proofErr w:type="spellStart"/>
      <w:r w:rsidRPr="00A30C81">
        <w:t>Paivansalo</w:t>
      </w:r>
      <w:proofErr w:type="spellEnd"/>
      <w:r w:rsidRPr="00A30C81">
        <w:t xml:space="preserve"> MJ, </w:t>
      </w:r>
      <w:proofErr w:type="spellStart"/>
      <w:r w:rsidRPr="00A30C81">
        <w:t>Kallioinen</w:t>
      </w:r>
      <w:proofErr w:type="spellEnd"/>
      <w:r w:rsidRPr="00A30C81">
        <w:t xml:space="preserve"> MJ, </w:t>
      </w:r>
      <w:proofErr w:type="spellStart"/>
      <w:r w:rsidRPr="00A30C81">
        <w:t>Merikanto</w:t>
      </w:r>
      <w:proofErr w:type="spellEnd"/>
      <w:r w:rsidRPr="00A30C81">
        <w:t xml:space="preserve"> JS, et al. Hyperechoic “rings” in the periphery of renal medullary pyramids as a sign of renal disease. </w:t>
      </w:r>
      <w:r w:rsidRPr="00A30C81">
        <w:rPr>
          <w:i/>
        </w:rPr>
        <w:t>J Clin Ultrasound</w:t>
      </w:r>
      <w:r w:rsidRPr="00A30C81">
        <w:t xml:space="preserve"> </w:t>
      </w:r>
      <w:proofErr w:type="gramStart"/>
      <w:r w:rsidRPr="00A30C81">
        <w:t>1991;19:283</w:t>
      </w:r>
      <w:proofErr w:type="gramEnd"/>
      <w:r w:rsidRPr="00A30C81">
        <w:t>-287.</w:t>
      </w:r>
    </w:p>
    <w:p w14:paraId="5F752751" w14:textId="77777777" w:rsidR="00E7485A" w:rsidRPr="00A30C81" w:rsidRDefault="00E7485A" w:rsidP="00A30C81">
      <w:pPr>
        <w:pStyle w:val="ListParagraph"/>
        <w:numPr>
          <w:ilvl w:val="0"/>
          <w:numId w:val="13"/>
        </w:numPr>
        <w:spacing w:after="0" w:line="480" w:lineRule="auto"/>
      </w:pPr>
      <w:r w:rsidRPr="00A30C81">
        <w:t>Vander Hart D, Winter MD, Conway J, et al</w:t>
      </w:r>
      <w:r w:rsidRPr="00A30C81">
        <w:rPr>
          <w:i/>
          <w:iCs/>
        </w:rPr>
        <w:t>.</w:t>
      </w:r>
      <w:r w:rsidRPr="00A30C81">
        <w:t xml:space="preserve"> Ultrasound appearance of the outer medulla in dogs without renal dysfunction. </w:t>
      </w:r>
      <w:r w:rsidRPr="00A30C81">
        <w:rPr>
          <w:i/>
        </w:rPr>
        <w:t xml:space="preserve">Vet </w:t>
      </w:r>
      <w:proofErr w:type="spellStart"/>
      <w:r w:rsidRPr="00A30C81">
        <w:rPr>
          <w:i/>
        </w:rPr>
        <w:t>Radiol</w:t>
      </w:r>
      <w:proofErr w:type="spellEnd"/>
      <w:r w:rsidRPr="00A30C81">
        <w:rPr>
          <w:i/>
        </w:rPr>
        <w:t xml:space="preserve"> Ultrasound</w:t>
      </w:r>
      <w:r w:rsidRPr="00A30C81">
        <w:t xml:space="preserve"> </w:t>
      </w:r>
      <w:proofErr w:type="gramStart"/>
      <w:r w:rsidRPr="00A30C81">
        <w:t>2013;54:652</w:t>
      </w:r>
      <w:proofErr w:type="gramEnd"/>
      <w:r w:rsidRPr="00A30C81">
        <w:t>-658.</w:t>
      </w:r>
    </w:p>
    <w:p w14:paraId="10B8165E" w14:textId="77777777" w:rsidR="00B34284" w:rsidRPr="00A30C81" w:rsidRDefault="00B34284" w:rsidP="00A30C81">
      <w:pPr>
        <w:pStyle w:val="ListParagraph"/>
        <w:numPr>
          <w:ilvl w:val="0"/>
          <w:numId w:val="13"/>
        </w:numPr>
        <w:spacing w:after="0" w:line="480" w:lineRule="auto"/>
      </w:pPr>
      <w:r w:rsidRPr="00A30C81">
        <w:t xml:space="preserve">Forrest LJ, O’Brien RT, </w:t>
      </w:r>
      <w:proofErr w:type="spellStart"/>
      <w:r w:rsidRPr="00A30C81">
        <w:t>Tremelling</w:t>
      </w:r>
      <w:proofErr w:type="spellEnd"/>
      <w:r w:rsidRPr="00A30C81">
        <w:t xml:space="preserve"> MS, et al. Sonographic renal findings in 20 dogs with Leptospirosis. </w:t>
      </w:r>
      <w:r w:rsidRPr="00A30C81">
        <w:rPr>
          <w:i/>
        </w:rPr>
        <w:t xml:space="preserve">Vet </w:t>
      </w:r>
      <w:proofErr w:type="spellStart"/>
      <w:r w:rsidRPr="00A30C81">
        <w:rPr>
          <w:i/>
        </w:rPr>
        <w:t>Radiol</w:t>
      </w:r>
      <w:proofErr w:type="spellEnd"/>
      <w:r w:rsidRPr="00A30C81">
        <w:rPr>
          <w:i/>
        </w:rPr>
        <w:t xml:space="preserve"> Ultrasound</w:t>
      </w:r>
      <w:r w:rsidRPr="00A30C81">
        <w:t xml:space="preserve"> </w:t>
      </w:r>
      <w:proofErr w:type="gramStart"/>
      <w:r w:rsidRPr="00A30C81">
        <w:t>1998;39:337</w:t>
      </w:r>
      <w:proofErr w:type="gramEnd"/>
      <w:r w:rsidRPr="00A30C81">
        <w:t>-340.</w:t>
      </w:r>
    </w:p>
    <w:p w14:paraId="24C0C09F" w14:textId="77777777" w:rsidR="00B34284" w:rsidRPr="00A30C81" w:rsidRDefault="00B34284" w:rsidP="00A30C81">
      <w:pPr>
        <w:pStyle w:val="ListParagraph"/>
        <w:numPr>
          <w:ilvl w:val="0"/>
          <w:numId w:val="13"/>
        </w:numPr>
        <w:spacing w:after="0" w:line="480" w:lineRule="auto"/>
      </w:pPr>
      <w:r w:rsidRPr="00A30C81">
        <w:lastRenderedPageBreak/>
        <w:t xml:space="preserve">Pollard RE, Philips KL. Diagnostic imaging of the urinary tract. In: Elliot J, </w:t>
      </w:r>
      <w:proofErr w:type="spellStart"/>
      <w:r w:rsidRPr="00A30C81">
        <w:t>Grauer</w:t>
      </w:r>
      <w:proofErr w:type="spellEnd"/>
      <w:r w:rsidRPr="00A30C81">
        <w:t xml:space="preserve"> GF, Westropp J, eds. BSAVA Manual of Canine and Feline Nephrology and Urology. 3rd </w:t>
      </w:r>
      <w:proofErr w:type="spellStart"/>
      <w:r w:rsidRPr="00A30C81">
        <w:t>edn</w:t>
      </w:r>
      <w:proofErr w:type="spellEnd"/>
      <w:r w:rsidRPr="00A30C81">
        <w:t>. Gloucester: British Small Animal Veterinary Association 2017:84-115.</w:t>
      </w:r>
    </w:p>
    <w:p w14:paraId="11AA4BA9" w14:textId="77777777" w:rsidR="00B34284" w:rsidRPr="00A30C81" w:rsidRDefault="00B34284" w:rsidP="00A30C81">
      <w:pPr>
        <w:pStyle w:val="ListParagraph"/>
        <w:numPr>
          <w:ilvl w:val="0"/>
          <w:numId w:val="13"/>
        </w:numPr>
        <w:spacing w:after="0" w:line="480" w:lineRule="auto"/>
      </w:pPr>
      <w:r w:rsidRPr="00A30C81">
        <w:t xml:space="preserve">Hosmer DW, </w:t>
      </w:r>
      <w:proofErr w:type="spellStart"/>
      <w:r w:rsidRPr="00A30C81">
        <w:t>Lemeshow</w:t>
      </w:r>
      <w:proofErr w:type="spellEnd"/>
      <w:r w:rsidRPr="00A30C81">
        <w:t xml:space="preserve"> S, and Sturdivant RX. Applied logistic regression. Hoboken, New Jersey: John Wiley &amp; Sons 2013; 398.</w:t>
      </w:r>
    </w:p>
    <w:p w14:paraId="4D255934" w14:textId="77777777" w:rsidR="00B34284" w:rsidRPr="00A30C81" w:rsidRDefault="00B34284" w:rsidP="00A30C81">
      <w:pPr>
        <w:pStyle w:val="ListParagraph"/>
        <w:numPr>
          <w:ilvl w:val="0"/>
          <w:numId w:val="13"/>
        </w:numPr>
        <w:spacing w:after="0" w:line="480" w:lineRule="auto"/>
      </w:pPr>
      <w:proofErr w:type="spellStart"/>
      <w:r w:rsidRPr="00A30C81">
        <w:t>Heiene</w:t>
      </w:r>
      <w:proofErr w:type="spellEnd"/>
      <w:r w:rsidRPr="00A30C81">
        <w:t xml:space="preserve"> R, </w:t>
      </w:r>
      <w:proofErr w:type="spellStart"/>
      <w:r w:rsidRPr="00A30C81">
        <w:t>Rumsby</w:t>
      </w:r>
      <w:proofErr w:type="spellEnd"/>
      <w:r w:rsidRPr="00A30C81">
        <w:t xml:space="preserve"> G, </w:t>
      </w:r>
      <w:proofErr w:type="spellStart"/>
      <w:r w:rsidRPr="00A30C81">
        <w:t>Ziener</w:t>
      </w:r>
      <w:proofErr w:type="spellEnd"/>
      <w:r w:rsidRPr="00A30C81">
        <w:t xml:space="preserve"> M, </w:t>
      </w:r>
      <w:r w:rsidRPr="00A30C81">
        <w:rPr>
          <w:i/>
          <w:iCs/>
        </w:rPr>
        <w:t>et al.</w:t>
      </w:r>
      <w:r w:rsidRPr="00A30C81">
        <w:t xml:space="preserve"> Chronic kidney disease with three cases of oxalate-like nephrosis in Ragdoll cats. </w:t>
      </w:r>
      <w:r w:rsidRPr="00A30C81">
        <w:rPr>
          <w:i/>
        </w:rPr>
        <w:t xml:space="preserve">J Feline Med </w:t>
      </w:r>
      <w:proofErr w:type="spellStart"/>
      <w:r w:rsidRPr="00A30C81">
        <w:rPr>
          <w:i/>
        </w:rPr>
        <w:t>Surg</w:t>
      </w:r>
      <w:proofErr w:type="spellEnd"/>
      <w:r w:rsidRPr="00A30C81">
        <w:t xml:space="preserve"> </w:t>
      </w:r>
      <w:proofErr w:type="gramStart"/>
      <w:r w:rsidRPr="00A30C81">
        <w:t>2009;11:474</w:t>
      </w:r>
      <w:proofErr w:type="gramEnd"/>
      <w:r w:rsidRPr="00A30C81">
        <w:t>-480.</w:t>
      </w:r>
    </w:p>
    <w:p w14:paraId="2CDBEC52" w14:textId="1C9C062D" w:rsidR="00B34284" w:rsidRPr="00A30C81" w:rsidRDefault="00B34284" w:rsidP="00A30C81">
      <w:pPr>
        <w:pStyle w:val="ListParagraph"/>
        <w:numPr>
          <w:ilvl w:val="0"/>
          <w:numId w:val="13"/>
        </w:numPr>
        <w:spacing w:after="0" w:line="480" w:lineRule="auto"/>
      </w:pPr>
      <w:r w:rsidRPr="00A30C81">
        <w:t xml:space="preserve">Sparkes AH, Caney S, </w:t>
      </w:r>
      <w:proofErr w:type="spellStart"/>
      <w:r w:rsidRPr="00A30C81">
        <w:t>Chalhoub</w:t>
      </w:r>
      <w:proofErr w:type="spellEnd"/>
      <w:r w:rsidRPr="00A30C81">
        <w:t xml:space="preserve"> S, et al</w:t>
      </w:r>
      <w:r w:rsidRPr="00A30C81">
        <w:rPr>
          <w:i/>
          <w:iCs/>
        </w:rPr>
        <w:t>.</w:t>
      </w:r>
      <w:r w:rsidRPr="00A30C81">
        <w:t xml:space="preserve"> ISFM Consensus Guidelines on the Diagnosis and Management of Feline Chronic Kidney Disease. </w:t>
      </w:r>
      <w:r w:rsidRPr="00A30C81">
        <w:rPr>
          <w:i/>
        </w:rPr>
        <w:t xml:space="preserve">J Feline Med </w:t>
      </w:r>
      <w:proofErr w:type="spellStart"/>
      <w:r w:rsidRPr="00A30C81">
        <w:rPr>
          <w:i/>
        </w:rPr>
        <w:t>Surg</w:t>
      </w:r>
      <w:proofErr w:type="spellEnd"/>
      <w:r w:rsidRPr="00A30C81">
        <w:t xml:space="preserve"> </w:t>
      </w:r>
      <w:proofErr w:type="gramStart"/>
      <w:r w:rsidRPr="00A30C81">
        <w:t>2016;18:219</w:t>
      </w:r>
      <w:proofErr w:type="gramEnd"/>
      <w:r w:rsidRPr="00A30C81">
        <w:t>-239.</w:t>
      </w:r>
    </w:p>
    <w:p w14:paraId="05538C6C" w14:textId="67B74B77" w:rsidR="00897950" w:rsidRPr="00A30C81" w:rsidRDefault="00897950" w:rsidP="00A30C81">
      <w:pPr>
        <w:spacing w:line="480" w:lineRule="auto"/>
        <w:rPr>
          <w:sz w:val="24"/>
          <w:szCs w:val="24"/>
        </w:rPr>
      </w:pPr>
    </w:p>
    <w:p w14:paraId="145BCB19" w14:textId="4214DBD3" w:rsidR="003E468D" w:rsidRPr="003E468D" w:rsidRDefault="003E468D" w:rsidP="00A30C81">
      <w:pPr>
        <w:spacing w:line="480" w:lineRule="auto"/>
        <w:rPr>
          <w:b/>
        </w:rPr>
      </w:pPr>
      <w:r w:rsidRPr="00A30C81">
        <w:rPr>
          <w:b/>
        </w:rPr>
        <w:t xml:space="preserve">Figure 1: Examples </w:t>
      </w:r>
      <w:r w:rsidR="002605BA" w:rsidRPr="00A30C81">
        <w:rPr>
          <w:b/>
        </w:rPr>
        <w:t xml:space="preserve">of </w:t>
      </w:r>
      <w:r w:rsidRPr="00A30C81">
        <w:rPr>
          <w:b/>
        </w:rPr>
        <w:t>the MRS categories including: thin (&lt;2.5 mm in thickness), thick (</w:t>
      </w:r>
      <w:r w:rsidRPr="00A30C81">
        <w:rPr>
          <w:rFonts w:cstheme="minorHAnsi"/>
          <w:b/>
        </w:rPr>
        <w:t>≥</w:t>
      </w:r>
      <w:r w:rsidRPr="00A30C81">
        <w:rPr>
          <w:b/>
        </w:rPr>
        <w:t xml:space="preserve"> 2.5mm in thickness), mild intensity (hypoechoic to the renal cortex), moderate intensity (isoechoic to the renal cortex, marked intensity (hyperechoic to the renal cortex). A – Thin MRS with mild intensity, B – Thin MRS with moderate intensity, C – Thin MRS with marked intensity, D – thick MRS with mild intensity, E – thick MRS with moderate intensity, F – thick MRS with marked intensity</w:t>
      </w:r>
    </w:p>
    <w:p w14:paraId="7DD6EF91" w14:textId="6D9836D8" w:rsidR="003E468D" w:rsidRPr="003E468D" w:rsidRDefault="00D311AE" w:rsidP="00A30C81">
      <w:pPr>
        <w:spacing w:line="480" w:lineRule="auto"/>
        <w:rPr>
          <w:b/>
          <w:bCs/>
          <w:sz w:val="24"/>
          <w:szCs w:val="24"/>
        </w:rPr>
      </w:pPr>
      <w:r>
        <w:rPr>
          <w:b/>
          <w:bCs/>
          <w:noProof/>
          <w:sz w:val="24"/>
          <w:szCs w:val="24"/>
        </w:rPr>
        <w:lastRenderedPageBreak/>
        <w:drawing>
          <wp:inline distT="0" distB="0" distL="0" distR="0" wp14:anchorId="037CF6C1" wp14:editId="42EB14B6">
            <wp:extent cx="5396230" cy="2908300"/>
            <wp:effectExtent l="0" t="0" r="1270" b="0"/>
            <wp:docPr id="1" name="Picture 1" descr="A picture containing photo, showing, look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VetRecord.tiff"/>
                    <pic:cNvPicPr/>
                  </pic:nvPicPr>
                  <pic:blipFill>
                    <a:blip r:embed="rId9"/>
                    <a:stretch>
                      <a:fillRect/>
                    </a:stretch>
                  </pic:blipFill>
                  <pic:spPr>
                    <a:xfrm>
                      <a:off x="0" y="0"/>
                      <a:ext cx="5396230" cy="2908300"/>
                    </a:xfrm>
                    <a:prstGeom prst="rect">
                      <a:avLst/>
                    </a:prstGeom>
                  </pic:spPr>
                </pic:pic>
              </a:graphicData>
            </a:graphic>
          </wp:inline>
        </w:drawing>
      </w:r>
    </w:p>
    <w:sectPr w:rsidR="003E468D" w:rsidRPr="003E468D" w:rsidSect="007821F1">
      <w:footerReference w:type="even" r:id="rId10"/>
      <w:footerReference w:type="default" r:id="rId11"/>
      <w:pgSz w:w="11900" w:h="16840"/>
      <w:pgMar w:top="2835" w:right="1701" w:bottom="1701" w:left="1701"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DD667" w14:textId="77777777" w:rsidR="0011489F" w:rsidRDefault="0011489F" w:rsidP="003F06D1">
      <w:pPr>
        <w:spacing w:after="0" w:line="240" w:lineRule="auto"/>
      </w:pPr>
      <w:r>
        <w:separator/>
      </w:r>
    </w:p>
  </w:endnote>
  <w:endnote w:type="continuationSeparator" w:id="0">
    <w:p w14:paraId="5C037DDC" w14:textId="77777777" w:rsidR="0011489F" w:rsidRDefault="0011489F" w:rsidP="003F0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D1C36" w14:textId="77777777" w:rsidR="00EE417C" w:rsidRDefault="00EE417C" w:rsidP="003C556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320A2D" w14:textId="77777777" w:rsidR="00EE417C" w:rsidRDefault="00EE417C" w:rsidP="003F06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D4D2C" w14:textId="57891A69" w:rsidR="00EE417C" w:rsidRDefault="00EE417C" w:rsidP="003C556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61273872" w14:textId="77777777" w:rsidR="00EE417C" w:rsidRDefault="00EE417C" w:rsidP="003F06D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4DE73" w14:textId="77777777" w:rsidR="0011489F" w:rsidRDefault="0011489F" w:rsidP="003F06D1">
      <w:pPr>
        <w:spacing w:after="0" w:line="240" w:lineRule="auto"/>
      </w:pPr>
      <w:r>
        <w:separator/>
      </w:r>
    </w:p>
  </w:footnote>
  <w:footnote w:type="continuationSeparator" w:id="0">
    <w:p w14:paraId="656480A2" w14:textId="77777777" w:rsidR="0011489F" w:rsidRDefault="0011489F" w:rsidP="003F06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92320"/>
    <w:multiLevelType w:val="hybridMultilevel"/>
    <w:tmpl w:val="AA842E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765781"/>
    <w:multiLevelType w:val="hybridMultilevel"/>
    <w:tmpl w:val="FDE272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C225C3"/>
    <w:multiLevelType w:val="hybridMultilevel"/>
    <w:tmpl w:val="0BAAE4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2D7970"/>
    <w:multiLevelType w:val="multilevel"/>
    <w:tmpl w:val="2EDC1BC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 w15:restartNumberingAfterBreak="0">
    <w:nsid w:val="1E305DC0"/>
    <w:multiLevelType w:val="hybridMultilevel"/>
    <w:tmpl w:val="72C6B68E"/>
    <w:lvl w:ilvl="0" w:tplc="098469D4">
      <w:start w:val="5"/>
      <w:numFmt w:val="bullet"/>
      <w:lvlText w:val="-"/>
      <w:lvlJc w:val="left"/>
      <w:pPr>
        <w:ind w:left="720" w:hanging="360"/>
      </w:pPr>
      <w:rPr>
        <w:rFonts w:ascii="Calibri" w:eastAsiaTheme="minorHAnsi" w:hAnsi="Calibri" w:cstheme="minorBidi"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9C5607"/>
    <w:multiLevelType w:val="multilevel"/>
    <w:tmpl w:val="1C72C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571880"/>
    <w:multiLevelType w:val="hybridMultilevel"/>
    <w:tmpl w:val="A46C4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C01CF9"/>
    <w:multiLevelType w:val="hybridMultilevel"/>
    <w:tmpl w:val="81728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B93FDD"/>
    <w:multiLevelType w:val="hybridMultilevel"/>
    <w:tmpl w:val="BA3E6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673317"/>
    <w:multiLevelType w:val="hybridMultilevel"/>
    <w:tmpl w:val="5114F4C8"/>
    <w:lvl w:ilvl="0" w:tplc="E3BA17B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801F3B"/>
    <w:multiLevelType w:val="hybridMultilevel"/>
    <w:tmpl w:val="4320B5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44438E6"/>
    <w:multiLevelType w:val="hybridMultilevel"/>
    <w:tmpl w:val="BD669B96"/>
    <w:lvl w:ilvl="0" w:tplc="EF52B95E">
      <w:start w:val="30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F13EBD"/>
    <w:multiLevelType w:val="hybridMultilevel"/>
    <w:tmpl w:val="60CC0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0"/>
  </w:num>
  <w:num w:numId="3">
    <w:abstractNumId w:val="11"/>
  </w:num>
  <w:num w:numId="4">
    <w:abstractNumId w:val="1"/>
  </w:num>
  <w:num w:numId="5">
    <w:abstractNumId w:val="0"/>
  </w:num>
  <w:num w:numId="6">
    <w:abstractNumId w:val="2"/>
  </w:num>
  <w:num w:numId="7">
    <w:abstractNumId w:val="9"/>
  </w:num>
  <w:num w:numId="8">
    <w:abstractNumId w:val="12"/>
  </w:num>
  <w:num w:numId="9">
    <w:abstractNumId w:val="6"/>
  </w:num>
  <w:num w:numId="10">
    <w:abstractNumId w:val="8"/>
  </w:num>
  <w:num w:numId="11">
    <w:abstractNumId w:val="3"/>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DDC"/>
    <w:rsid w:val="000027DE"/>
    <w:rsid w:val="0000364A"/>
    <w:rsid w:val="000054B4"/>
    <w:rsid w:val="00005861"/>
    <w:rsid w:val="00005DF5"/>
    <w:rsid w:val="00006594"/>
    <w:rsid w:val="00006C7A"/>
    <w:rsid w:val="00010D45"/>
    <w:rsid w:val="00011061"/>
    <w:rsid w:val="00012710"/>
    <w:rsid w:val="0001602D"/>
    <w:rsid w:val="00022F93"/>
    <w:rsid w:val="00023F53"/>
    <w:rsid w:val="00023FAE"/>
    <w:rsid w:val="00024F20"/>
    <w:rsid w:val="000262B5"/>
    <w:rsid w:val="000273E9"/>
    <w:rsid w:val="000279DB"/>
    <w:rsid w:val="00030EE6"/>
    <w:rsid w:val="00031B88"/>
    <w:rsid w:val="00031BA7"/>
    <w:rsid w:val="00031BB3"/>
    <w:rsid w:val="00033022"/>
    <w:rsid w:val="00033C2C"/>
    <w:rsid w:val="000368BD"/>
    <w:rsid w:val="000402CF"/>
    <w:rsid w:val="00041B80"/>
    <w:rsid w:val="00042C9E"/>
    <w:rsid w:val="00044192"/>
    <w:rsid w:val="000461E5"/>
    <w:rsid w:val="000466AE"/>
    <w:rsid w:val="00046D41"/>
    <w:rsid w:val="00047615"/>
    <w:rsid w:val="00050522"/>
    <w:rsid w:val="00051CBE"/>
    <w:rsid w:val="00052499"/>
    <w:rsid w:val="00052FC3"/>
    <w:rsid w:val="00053AA6"/>
    <w:rsid w:val="000547E9"/>
    <w:rsid w:val="0005585A"/>
    <w:rsid w:val="00057341"/>
    <w:rsid w:val="0006298C"/>
    <w:rsid w:val="00065703"/>
    <w:rsid w:val="00066CE5"/>
    <w:rsid w:val="00067722"/>
    <w:rsid w:val="00070013"/>
    <w:rsid w:val="00070584"/>
    <w:rsid w:val="00070885"/>
    <w:rsid w:val="00073133"/>
    <w:rsid w:val="00073BFD"/>
    <w:rsid w:val="00073F3A"/>
    <w:rsid w:val="00075883"/>
    <w:rsid w:val="00075CDD"/>
    <w:rsid w:val="000774AE"/>
    <w:rsid w:val="00080BA3"/>
    <w:rsid w:val="0008150F"/>
    <w:rsid w:val="00083024"/>
    <w:rsid w:val="0008587B"/>
    <w:rsid w:val="0008594C"/>
    <w:rsid w:val="000864CF"/>
    <w:rsid w:val="000878FE"/>
    <w:rsid w:val="00090C5D"/>
    <w:rsid w:val="00091145"/>
    <w:rsid w:val="00092EA5"/>
    <w:rsid w:val="000955A0"/>
    <w:rsid w:val="000A1BF9"/>
    <w:rsid w:val="000A6659"/>
    <w:rsid w:val="000A7B88"/>
    <w:rsid w:val="000B06E9"/>
    <w:rsid w:val="000B15FE"/>
    <w:rsid w:val="000B1E33"/>
    <w:rsid w:val="000B3AC7"/>
    <w:rsid w:val="000B4974"/>
    <w:rsid w:val="000B6414"/>
    <w:rsid w:val="000C0475"/>
    <w:rsid w:val="000C1CA2"/>
    <w:rsid w:val="000C3518"/>
    <w:rsid w:val="000C4C2E"/>
    <w:rsid w:val="000C7441"/>
    <w:rsid w:val="000C79DA"/>
    <w:rsid w:val="000D0CC5"/>
    <w:rsid w:val="000D1A35"/>
    <w:rsid w:val="000D2EC3"/>
    <w:rsid w:val="000D6A0C"/>
    <w:rsid w:val="000D6AA0"/>
    <w:rsid w:val="000D79BB"/>
    <w:rsid w:val="000D7D73"/>
    <w:rsid w:val="000E0DDA"/>
    <w:rsid w:val="000E1C92"/>
    <w:rsid w:val="000E3310"/>
    <w:rsid w:val="000E3E72"/>
    <w:rsid w:val="000E4FBB"/>
    <w:rsid w:val="000E6E66"/>
    <w:rsid w:val="000E78BA"/>
    <w:rsid w:val="000F1E07"/>
    <w:rsid w:val="000F28E4"/>
    <w:rsid w:val="000F3CA1"/>
    <w:rsid w:val="000F7984"/>
    <w:rsid w:val="0010101E"/>
    <w:rsid w:val="00101662"/>
    <w:rsid w:val="00104B6A"/>
    <w:rsid w:val="00104E99"/>
    <w:rsid w:val="00105103"/>
    <w:rsid w:val="001079B4"/>
    <w:rsid w:val="0011266C"/>
    <w:rsid w:val="001138AC"/>
    <w:rsid w:val="0011401D"/>
    <w:rsid w:val="0011489F"/>
    <w:rsid w:val="00114DF2"/>
    <w:rsid w:val="00116DD1"/>
    <w:rsid w:val="001176B9"/>
    <w:rsid w:val="00117D41"/>
    <w:rsid w:val="00122162"/>
    <w:rsid w:val="00124F7A"/>
    <w:rsid w:val="001253A9"/>
    <w:rsid w:val="001269DE"/>
    <w:rsid w:val="00126F4C"/>
    <w:rsid w:val="0012784B"/>
    <w:rsid w:val="00127D26"/>
    <w:rsid w:val="001302FA"/>
    <w:rsid w:val="001308E8"/>
    <w:rsid w:val="00135D32"/>
    <w:rsid w:val="0013695D"/>
    <w:rsid w:val="00136DC8"/>
    <w:rsid w:val="001413B0"/>
    <w:rsid w:val="00141A67"/>
    <w:rsid w:val="001438DB"/>
    <w:rsid w:val="001448F6"/>
    <w:rsid w:val="00145914"/>
    <w:rsid w:val="001462C8"/>
    <w:rsid w:val="00146BB6"/>
    <w:rsid w:val="00146DDC"/>
    <w:rsid w:val="00152D27"/>
    <w:rsid w:val="001600B9"/>
    <w:rsid w:val="00162316"/>
    <w:rsid w:val="0016239B"/>
    <w:rsid w:val="001643A9"/>
    <w:rsid w:val="00164DE6"/>
    <w:rsid w:val="00165FC7"/>
    <w:rsid w:val="00166C10"/>
    <w:rsid w:val="00173E7B"/>
    <w:rsid w:val="00175AA8"/>
    <w:rsid w:val="00176DDD"/>
    <w:rsid w:val="00177008"/>
    <w:rsid w:val="001813DE"/>
    <w:rsid w:val="00182E9A"/>
    <w:rsid w:val="00186C1D"/>
    <w:rsid w:val="00187EC6"/>
    <w:rsid w:val="001904A7"/>
    <w:rsid w:val="001973FB"/>
    <w:rsid w:val="0019760E"/>
    <w:rsid w:val="0019793C"/>
    <w:rsid w:val="001A07F8"/>
    <w:rsid w:val="001A2789"/>
    <w:rsid w:val="001A5260"/>
    <w:rsid w:val="001A7F6C"/>
    <w:rsid w:val="001B042D"/>
    <w:rsid w:val="001B0491"/>
    <w:rsid w:val="001B0BA2"/>
    <w:rsid w:val="001B1DF4"/>
    <w:rsid w:val="001B4C79"/>
    <w:rsid w:val="001B5D75"/>
    <w:rsid w:val="001C1A92"/>
    <w:rsid w:val="001C1D3D"/>
    <w:rsid w:val="001C1EB5"/>
    <w:rsid w:val="001C28EB"/>
    <w:rsid w:val="001C4DFE"/>
    <w:rsid w:val="001C655A"/>
    <w:rsid w:val="001C73E6"/>
    <w:rsid w:val="001D0C03"/>
    <w:rsid w:val="001D1896"/>
    <w:rsid w:val="001D1CB4"/>
    <w:rsid w:val="001D21F6"/>
    <w:rsid w:val="001D31B8"/>
    <w:rsid w:val="001D32BD"/>
    <w:rsid w:val="001D6A2F"/>
    <w:rsid w:val="001E0010"/>
    <w:rsid w:val="001E03E5"/>
    <w:rsid w:val="001E10F0"/>
    <w:rsid w:val="001E77C0"/>
    <w:rsid w:val="001E7818"/>
    <w:rsid w:val="001F0756"/>
    <w:rsid w:val="001F16D2"/>
    <w:rsid w:val="001F40B9"/>
    <w:rsid w:val="001F5505"/>
    <w:rsid w:val="00201599"/>
    <w:rsid w:val="00202210"/>
    <w:rsid w:val="002030F6"/>
    <w:rsid w:val="0020322D"/>
    <w:rsid w:val="0020400C"/>
    <w:rsid w:val="00204883"/>
    <w:rsid w:val="00205122"/>
    <w:rsid w:val="0020529F"/>
    <w:rsid w:val="002053BA"/>
    <w:rsid w:val="00205865"/>
    <w:rsid w:val="0020637D"/>
    <w:rsid w:val="00207D3A"/>
    <w:rsid w:val="0021029A"/>
    <w:rsid w:val="00210A31"/>
    <w:rsid w:val="002122E2"/>
    <w:rsid w:val="00215062"/>
    <w:rsid w:val="00216949"/>
    <w:rsid w:val="0021739C"/>
    <w:rsid w:val="00217645"/>
    <w:rsid w:val="00221B68"/>
    <w:rsid w:val="00223618"/>
    <w:rsid w:val="00224342"/>
    <w:rsid w:val="002279C0"/>
    <w:rsid w:val="00227B34"/>
    <w:rsid w:val="00230D38"/>
    <w:rsid w:val="0023168D"/>
    <w:rsid w:val="002319F9"/>
    <w:rsid w:val="002340B0"/>
    <w:rsid w:val="0023420A"/>
    <w:rsid w:val="00234B8E"/>
    <w:rsid w:val="00237B40"/>
    <w:rsid w:val="00237E46"/>
    <w:rsid w:val="002435B6"/>
    <w:rsid w:val="00244E9C"/>
    <w:rsid w:val="002468B3"/>
    <w:rsid w:val="002469AD"/>
    <w:rsid w:val="00246F16"/>
    <w:rsid w:val="002514CA"/>
    <w:rsid w:val="0025196B"/>
    <w:rsid w:val="002531C6"/>
    <w:rsid w:val="002535FC"/>
    <w:rsid w:val="00253686"/>
    <w:rsid w:val="00253E1D"/>
    <w:rsid w:val="00255A85"/>
    <w:rsid w:val="00256540"/>
    <w:rsid w:val="00256C48"/>
    <w:rsid w:val="00257903"/>
    <w:rsid w:val="002605BA"/>
    <w:rsid w:val="002628C4"/>
    <w:rsid w:val="00263B29"/>
    <w:rsid w:val="00275513"/>
    <w:rsid w:val="002774CC"/>
    <w:rsid w:val="00277DAE"/>
    <w:rsid w:val="00283D47"/>
    <w:rsid w:val="00286D30"/>
    <w:rsid w:val="0029043F"/>
    <w:rsid w:val="0029229F"/>
    <w:rsid w:val="002930F4"/>
    <w:rsid w:val="00296C90"/>
    <w:rsid w:val="002A081F"/>
    <w:rsid w:val="002A1485"/>
    <w:rsid w:val="002A2444"/>
    <w:rsid w:val="002A2457"/>
    <w:rsid w:val="002A36A0"/>
    <w:rsid w:val="002A5CBD"/>
    <w:rsid w:val="002A6FD5"/>
    <w:rsid w:val="002B2C64"/>
    <w:rsid w:val="002B2FD4"/>
    <w:rsid w:val="002B355F"/>
    <w:rsid w:val="002B3D7A"/>
    <w:rsid w:val="002B7055"/>
    <w:rsid w:val="002B767F"/>
    <w:rsid w:val="002C3D31"/>
    <w:rsid w:val="002C3E3F"/>
    <w:rsid w:val="002C6E86"/>
    <w:rsid w:val="002D3B6C"/>
    <w:rsid w:val="002D3E97"/>
    <w:rsid w:val="002D4614"/>
    <w:rsid w:val="002D5111"/>
    <w:rsid w:val="002D5856"/>
    <w:rsid w:val="002D72B3"/>
    <w:rsid w:val="002E33E6"/>
    <w:rsid w:val="002E4444"/>
    <w:rsid w:val="002E4A61"/>
    <w:rsid w:val="002E6A81"/>
    <w:rsid w:val="002E757F"/>
    <w:rsid w:val="002F008F"/>
    <w:rsid w:val="002F0294"/>
    <w:rsid w:val="002F0E4D"/>
    <w:rsid w:val="002F1171"/>
    <w:rsid w:val="002F1A80"/>
    <w:rsid w:val="002F36F9"/>
    <w:rsid w:val="002F49A5"/>
    <w:rsid w:val="002F5333"/>
    <w:rsid w:val="002F5419"/>
    <w:rsid w:val="002F570B"/>
    <w:rsid w:val="002F6779"/>
    <w:rsid w:val="002F7AEC"/>
    <w:rsid w:val="0030130A"/>
    <w:rsid w:val="00302C0C"/>
    <w:rsid w:val="00304039"/>
    <w:rsid w:val="0030637B"/>
    <w:rsid w:val="003135F3"/>
    <w:rsid w:val="003148F6"/>
    <w:rsid w:val="00315733"/>
    <w:rsid w:val="00317C1F"/>
    <w:rsid w:val="00317E46"/>
    <w:rsid w:val="003216B0"/>
    <w:rsid w:val="003247BC"/>
    <w:rsid w:val="00325649"/>
    <w:rsid w:val="00325A86"/>
    <w:rsid w:val="00326683"/>
    <w:rsid w:val="0032719C"/>
    <w:rsid w:val="0033589C"/>
    <w:rsid w:val="00335E79"/>
    <w:rsid w:val="003361AC"/>
    <w:rsid w:val="003365C0"/>
    <w:rsid w:val="00337E91"/>
    <w:rsid w:val="0034226C"/>
    <w:rsid w:val="0034272E"/>
    <w:rsid w:val="00342BFF"/>
    <w:rsid w:val="00344283"/>
    <w:rsid w:val="00344A41"/>
    <w:rsid w:val="00345555"/>
    <w:rsid w:val="0034556F"/>
    <w:rsid w:val="00345718"/>
    <w:rsid w:val="00347CD0"/>
    <w:rsid w:val="0035674F"/>
    <w:rsid w:val="00360794"/>
    <w:rsid w:val="00362257"/>
    <w:rsid w:val="00364C74"/>
    <w:rsid w:val="00364FB7"/>
    <w:rsid w:val="00374537"/>
    <w:rsid w:val="003754FF"/>
    <w:rsid w:val="00376681"/>
    <w:rsid w:val="003768EC"/>
    <w:rsid w:val="00376BB9"/>
    <w:rsid w:val="00380180"/>
    <w:rsid w:val="003807D3"/>
    <w:rsid w:val="00382820"/>
    <w:rsid w:val="00383B12"/>
    <w:rsid w:val="00383E37"/>
    <w:rsid w:val="0038469C"/>
    <w:rsid w:val="0038542E"/>
    <w:rsid w:val="003864EB"/>
    <w:rsid w:val="003867D1"/>
    <w:rsid w:val="00391110"/>
    <w:rsid w:val="003936B8"/>
    <w:rsid w:val="003937D8"/>
    <w:rsid w:val="003937E4"/>
    <w:rsid w:val="003971CC"/>
    <w:rsid w:val="00397DF6"/>
    <w:rsid w:val="003A44CB"/>
    <w:rsid w:val="003A500A"/>
    <w:rsid w:val="003A5018"/>
    <w:rsid w:val="003A60E3"/>
    <w:rsid w:val="003A69E2"/>
    <w:rsid w:val="003A70A5"/>
    <w:rsid w:val="003A7139"/>
    <w:rsid w:val="003B0D6F"/>
    <w:rsid w:val="003B6717"/>
    <w:rsid w:val="003C0228"/>
    <w:rsid w:val="003C033E"/>
    <w:rsid w:val="003C2B8B"/>
    <w:rsid w:val="003C4FC0"/>
    <w:rsid w:val="003C5567"/>
    <w:rsid w:val="003C5960"/>
    <w:rsid w:val="003C6AC1"/>
    <w:rsid w:val="003C6D0C"/>
    <w:rsid w:val="003C6D73"/>
    <w:rsid w:val="003C72BA"/>
    <w:rsid w:val="003C750E"/>
    <w:rsid w:val="003D0076"/>
    <w:rsid w:val="003D1776"/>
    <w:rsid w:val="003D1C37"/>
    <w:rsid w:val="003D2DE1"/>
    <w:rsid w:val="003D39D8"/>
    <w:rsid w:val="003D50DE"/>
    <w:rsid w:val="003D5A55"/>
    <w:rsid w:val="003D5A99"/>
    <w:rsid w:val="003E18F0"/>
    <w:rsid w:val="003E1D48"/>
    <w:rsid w:val="003E2ED9"/>
    <w:rsid w:val="003E45E4"/>
    <w:rsid w:val="003E468D"/>
    <w:rsid w:val="003E46E4"/>
    <w:rsid w:val="003E60E3"/>
    <w:rsid w:val="003E65F9"/>
    <w:rsid w:val="003E70F7"/>
    <w:rsid w:val="003E7F86"/>
    <w:rsid w:val="003F06D1"/>
    <w:rsid w:val="003F076F"/>
    <w:rsid w:val="003F1FB9"/>
    <w:rsid w:val="003F3136"/>
    <w:rsid w:val="003F546D"/>
    <w:rsid w:val="003F6B03"/>
    <w:rsid w:val="003F783E"/>
    <w:rsid w:val="00400A1C"/>
    <w:rsid w:val="00401463"/>
    <w:rsid w:val="00402D6B"/>
    <w:rsid w:val="00403C0E"/>
    <w:rsid w:val="0040774E"/>
    <w:rsid w:val="004111B6"/>
    <w:rsid w:val="00411F41"/>
    <w:rsid w:val="004150B8"/>
    <w:rsid w:val="0041538E"/>
    <w:rsid w:val="00416287"/>
    <w:rsid w:val="00416EC6"/>
    <w:rsid w:val="00421EAA"/>
    <w:rsid w:val="00423AC7"/>
    <w:rsid w:val="00425EE6"/>
    <w:rsid w:val="0042756D"/>
    <w:rsid w:val="0042774D"/>
    <w:rsid w:val="004277EF"/>
    <w:rsid w:val="004307C7"/>
    <w:rsid w:val="00430D11"/>
    <w:rsid w:val="004314A1"/>
    <w:rsid w:val="00431BCA"/>
    <w:rsid w:val="00432961"/>
    <w:rsid w:val="00433BF5"/>
    <w:rsid w:val="00435441"/>
    <w:rsid w:val="00437BFE"/>
    <w:rsid w:val="0044010D"/>
    <w:rsid w:val="0044073F"/>
    <w:rsid w:val="004410FC"/>
    <w:rsid w:val="00443604"/>
    <w:rsid w:val="00451002"/>
    <w:rsid w:val="0045189A"/>
    <w:rsid w:val="0045386A"/>
    <w:rsid w:val="004539F5"/>
    <w:rsid w:val="004543C2"/>
    <w:rsid w:val="00455E2B"/>
    <w:rsid w:val="00460758"/>
    <w:rsid w:val="00460B84"/>
    <w:rsid w:val="00462934"/>
    <w:rsid w:val="00462F06"/>
    <w:rsid w:val="004646E7"/>
    <w:rsid w:val="00466066"/>
    <w:rsid w:val="00470159"/>
    <w:rsid w:val="00470E0C"/>
    <w:rsid w:val="004712B5"/>
    <w:rsid w:val="0047368E"/>
    <w:rsid w:val="00476A88"/>
    <w:rsid w:val="00481343"/>
    <w:rsid w:val="00483063"/>
    <w:rsid w:val="00484089"/>
    <w:rsid w:val="00484288"/>
    <w:rsid w:val="00485C20"/>
    <w:rsid w:val="00490DC4"/>
    <w:rsid w:val="00495176"/>
    <w:rsid w:val="00495177"/>
    <w:rsid w:val="004978F5"/>
    <w:rsid w:val="004A091E"/>
    <w:rsid w:val="004A1424"/>
    <w:rsid w:val="004A151D"/>
    <w:rsid w:val="004A1733"/>
    <w:rsid w:val="004A396D"/>
    <w:rsid w:val="004A4BD7"/>
    <w:rsid w:val="004A535D"/>
    <w:rsid w:val="004A6E45"/>
    <w:rsid w:val="004B0ABD"/>
    <w:rsid w:val="004B3130"/>
    <w:rsid w:val="004B45A5"/>
    <w:rsid w:val="004B4D0A"/>
    <w:rsid w:val="004B7BA3"/>
    <w:rsid w:val="004C1BDE"/>
    <w:rsid w:val="004C1D8A"/>
    <w:rsid w:val="004C37B3"/>
    <w:rsid w:val="004C4437"/>
    <w:rsid w:val="004C4444"/>
    <w:rsid w:val="004C5F61"/>
    <w:rsid w:val="004C7D07"/>
    <w:rsid w:val="004D160D"/>
    <w:rsid w:val="004D24E6"/>
    <w:rsid w:val="004D5FFE"/>
    <w:rsid w:val="004D6630"/>
    <w:rsid w:val="004D6AF7"/>
    <w:rsid w:val="004D76BD"/>
    <w:rsid w:val="004E1D23"/>
    <w:rsid w:val="004E38E7"/>
    <w:rsid w:val="004E5468"/>
    <w:rsid w:val="004E645C"/>
    <w:rsid w:val="004E7201"/>
    <w:rsid w:val="004F3155"/>
    <w:rsid w:val="004F79E0"/>
    <w:rsid w:val="00501234"/>
    <w:rsid w:val="00501592"/>
    <w:rsid w:val="005035E9"/>
    <w:rsid w:val="0050474F"/>
    <w:rsid w:val="005109B7"/>
    <w:rsid w:val="0051192C"/>
    <w:rsid w:val="0051287F"/>
    <w:rsid w:val="00512DE4"/>
    <w:rsid w:val="0051697E"/>
    <w:rsid w:val="0051715B"/>
    <w:rsid w:val="005208B0"/>
    <w:rsid w:val="00520BA2"/>
    <w:rsid w:val="00521105"/>
    <w:rsid w:val="005216BE"/>
    <w:rsid w:val="00521D50"/>
    <w:rsid w:val="0052232C"/>
    <w:rsid w:val="0052244F"/>
    <w:rsid w:val="00523770"/>
    <w:rsid w:val="005237C1"/>
    <w:rsid w:val="00523ADA"/>
    <w:rsid w:val="00524157"/>
    <w:rsid w:val="005252C7"/>
    <w:rsid w:val="0053032E"/>
    <w:rsid w:val="00531AB6"/>
    <w:rsid w:val="00532A7B"/>
    <w:rsid w:val="00533CA2"/>
    <w:rsid w:val="005368E5"/>
    <w:rsid w:val="00537032"/>
    <w:rsid w:val="0053760F"/>
    <w:rsid w:val="005412B1"/>
    <w:rsid w:val="00542D02"/>
    <w:rsid w:val="00542F34"/>
    <w:rsid w:val="00544011"/>
    <w:rsid w:val="005462D0"/>
    <w:rsid w:val="005469B2"/>
    <w:rsid w:val="00552067"/>
    <w:rsid w:val="00552C99"/>
    <w:rsid w:val="005551B1"/>
    <w:rsid w:val="00560C8E"/>
    <w:rsid w:val="005614E2"/>
    <w:rsid w:val="005619DD"/>
    <w:rsid w:val="00565C93"/>
    <w:rsid w:val="00565EDD"/>
    <w:rsid w:val="00575813"/>
    <w:rsid w:val="0057614C"/>
    <w:rsid w:val="0057690F"/>
    <w:rsid w:val="00577B89"/>
    <w:rsid w:val="00580C63"/>
    <w:rsid w:val="00581659"/>
    <w:rsid w:val="0058217B"/>
    <w:rsid w:val="0058335A"/>
    <w:rsid w:val="0058395E"/>
    <w:rsid w:val="00587E48"/>
    <w:rsid w:val="005902BA"/>
    <w:rsid w:val="005904ED"/>
    <w:rsid w:val="00591560"/>
    <w:rsid w:val="00595E22"/>
    <w:rsid w:val="00596C4A"/>
    <w:rsid w:val="00596D0C"/>
    <w:rsid w:val="005971FB"/>
    <w:rsid w:val="005A24D5"/>
    <w:rsid w:val="005A4E80"/>
    <w:rsid w:val="005A7492"/>
    <w:rsid w:val="005B27E7"/>
    <w:rsid w:val="005B6772"/>
    <w:rsid w:val="005B7629"/>
    <w:rsid w:val="005B7D89"/>
    <w:rsid w:val="005C064C"/>
    <w:rsid w:val="005C1A33"/>
    <w:rsid w:val="005C1F64"/>
    <w:rsid w:val="005C337C"/>
    <w:rsid w:val="005D28DE"/>
    <w:rsid w:val="005D2D3C"/>
    <w:rsid w:val="005D54A2"/>
    <w:rsid w:val="005D56DE"/>
    <w:rsid w:val="005D5874"/>
    <w:rsid w:val="005E05EB"/>
    <w:rsid w:val="005E0A4C"/>
    <w:rsid w:val="005E0B66"/>
    <w:rsid w:val="005E245A"/>
    <w:rsid w:val="005E4518"/>
    <w:rsid w:val="005E5D4F"/>
    <w:rsid w:val="005E682E"/>
    <w:rsid w:val="005F0BD7"/>
    <w:rsid w:val="005F121F"/>
    <w:rsid w:val="005F2BBB"/>
    <w:rsid w:val="005F7826"/>
    <w:rsid w:val="00601D6C"/>
    <w:rsid w:val="006042D6"/>
    <w:rsid w:val="00604F9D"/>
    <w:rsid w:val="006060B5"/>
    <w:rsid w:val="006064CE"/>
    <w:rsid w:val="006068CA"/>
    <w:rsid w:val="00610345"/>
    <w:rsid w:val="00611C8E"/>
    <w:rsid w:val="006126A4"/>
    <w:rsid w:val="006139A0"/>
    <w:rsid w:val="00613BE9"/>
    <w:rsid w:val="006148C0"/>
    <w:rsid w:val="00615D54"/>
    <w:rsid w:val="00617124"/>
    <w:rsid w:val="00617DA1"/>
    <w:rsid w:val="006217EC"/>
    <w:rsid w:val="00622542"/>
    <w:rsid w:val="00622953"/>
    <w:rsid w:val="00625818"/>
    <w:rsid w:val="0062707A"/>
    <w:rsid w:val="006275FC"/>
    <w:rsid w:val="00630FA6"/>
    <w:rsid w:val="0063391F"/>
    <w:rsid w:val="00634226"/>
    <w:rsid w:val="006351A4"/>
    <w:rsid w:val="00635419"/>
    <w:rsid w:val="00636D4C"/>
    <w:rsid w:val="00636F0E"/>
    <w:rsid w:val="006377FC"/>
    <w:rsid w:val="006402A8"/>
    <w:rsid w:val="00642292"/>
    <w:rsid w:val="0064419F"/>
    <w:rsid w:val="0064583C"/>
    <w:rsid w:val="00645DE3"/>
    <w:rsid w:val="00646193"/>
    <w:rsid w:val="0065044D"/>
    <w:rsid w:val="00653A89"/>
    <w:rsid w:val="00654100"/>
    <w:rsid w:val="006545C9"/>
    <w:rsid w:val="00656A92"/>
    <w:rsid w:val="00662E10"/>
    <w:rsid w:val="00671AC8"/>
    <w:rsid w:val="006722A4"/>
    <w:rsid w:val="00674452"/>
    <w:rsid w:val="006751DD"/>
    <w:rsid w:val="00680B77"/>
    <w:rsid w:val="00680F34"/>
    <w:rsid w:val="006844A8"/>
    <w:rsid w:val="00687FCA"/>
    <w:rsid w:val="00691814"/>
    <w:rsid w:val="0069272C"/>
    <w:rsid w:val="00692A4F"/>
    <w:rsid w:val="00693A21"/>
    <w:rsid w:val="00694149"/>
    <w:rsid w:val="0069435C"/>
    <w:rsid w:val="0069455C"/>
    <w:rsid w:val="006950F4"/>
    <w:rsid w:val="00695B83"/>
    <w:rsid w:val="00695C31"/>
    <w:rsid w:val="00696CFB"/>
    <w:rsid w:val="006A027F"/>
    <w:rsid w:val="006A0E06"/>
    <w:rsid w:val="006A2CC8"/>
    <w:rsid w:val="006A3002"/>
    <w:rsid w:val="006A4039"/>
    <w:rsid w:val="006A5A97"/>
    <w:rsid w:val="006A6933"/>
    <w:rsid w:val="006A6DCB"/>
    <w:rsid w:val="006A720D"/>
    <w:rsid w:val="006A7971"/>
    <w:rsid w:val="006A7BAA"/>
    <w:rsid w:val="006B1468"/>
    <w:rsid w:val="006B3953"/>
    <w:rsid w:val="006B6E1A"/>
    <w:rsid w:val="006C2503"/>
    <w:rsid w:val="006C27E9"/>
    <w:rsid w:val="006C5F64"/>
    <w:rsid w:val="006C7360"/>
    <w:rsid w:val="006C7940"/>
    <w:rsid w:val="006D03FF"/>
    <w:rsid w:val="006D43BD"/>
    <w:rsid w:val="006D4ACF"/>
    <w:rsid w:val="006E1290"/>
    <w:rsid w:val="006E1925"/>
    <w:rsid w:val="006E53F2"/>
    <w:rsid w:val="006E61BE"/>
    <w:rsid w:val="006F03A2"/>
    <w:rsid w:val="006F0868"/>
    <w:rsid w:val="006F21D2"/>
    <w:rsid w:val="006F364E"/>
    <w:rsid w:val="006F37B7"/>
    <w:rsid w:val="006F6E91"/>
    <w:rsid w:val="006F76BA"/>
    <w:rsid w:val="006F7F1B"/>
    <w:rsid w:val="00700557"/>
    <w:rsid w:val="0070701C"/>
    <w:rsid w:val="00707312"/>
    <w:rsid w:val="007102B7"/>
    <w:rsid w:val="0071573A"/>
    <w:rsid w:val="007179F5"/>
    <w:rsid w:val="0072046E"/>
    <w:rsid w:val="0072385F"/>
    <w:rsid w:val="00725A1E"/>
    <w:rsid w:val="00731051"/>
    <w:rsid w:val="0073239A"/>
    <w:rsid w:val="00732F49"/>
    <w:rsid w:val="0073401C"/>
    <w:rsid w:val="007351B0"/>
    <w:rsid w:val="007364E4"/>
    <w:rsid w:val="007407B7"/>
    <w:rsid w:val="007413BC"/>
    <w:rsid w:val="00741AB3"/>
    <w:rsid w:val="00750CAA"/>
    <w:rsid w:val="00753C24"/>
    <w:rsid w:val="0075497C"/>
    <w:rsid w:val="007550AA"/>
    <w:rsid w:val="007572D4"/>
    <w:rsid w:val="007606A9"/>
    <w:rsid w:val="00760F40"/>
    <w:rsid w:val="0076380C"/>
    <w:rsid w:val="00765F12"/>
    <w:rsid w:val="00771AD5"/>
    <w:rsid w:val="0077263C"/>
    <w:rsid w:val="00772F22"/>
    <w:rsid w:val="00773B9D"/>
    <w:rsid w:val="0077437B"/>
    <w:rsid w:val="007744EA"/>
    <w:rsid w:val="0077650D"/>
    <w:rsid w:val="007765D9"/>
    <w:rsid w:val="00777E58"/>
    <w:rsid w:val="00777FF2"/>
    <w:rsid w:val="007807AF"/>
    <w:rsid w:val="007813C6"/>
    <w:rsid w:val="007821F1"/>
    <w:rsid w:val="0078465B"/>
    <w:rsid w:val="00784F95"/>
    <w:rsid w:val="0078526B"/>
    <w:rsid w:val="00786B72"/>
    <w:rsid w:val="00791259"/>
    <w:rsid w:val="00792B10"/>
    <w:rsid w:val="00793220"/>
    <w:rsid w:val="00795A81"/>
    <w:rsid w:val="00795AC6"/>
    <w:rsid w:val="00795FC6"/>
    <w:rsid w:val="00796491"/>
    <w:rsid w:val="007A3F5B"/>
    <w:rsid w:val="007A6B41"/>
    <w:rsid w:val="007A7735"/>
    <w:rsid w:val="007A7CED"/>
    <w:rsid w:val="007B06B0"/>
    <w:rsid w:val="007B6AC1"/>
    <w:rsid w:val="007B6B73"/>
    <w:rsid w:val="007C1D37"/>
    <w:rsid w:val="007C30C7"/>
    <w:rsid w:val="007C344D"/>
    <w:rsid w:val="007C3611"/>
    <w:rsid w:val="007C3CFC"/>
    <w:rsid w:val="007C6288"/>
    <w:rsid w:val="007C7832"/>
    <w:rsid w:val="007D5E15"/>
    <w:rsid w:val="007D72F3"/>
    <w:rsid w:val="007D7542"/>
    <w:rsid w:val="007D7A37"/>
    <w:rsid w:val="007E01C8"/>
    <w:rsid w:val="007E1702"/>
    <w:rsid w:val="007E39AF"/>
    <w:rsid w:val="007E6A7F"/>
    <w:rsid w:val="007E7CCB"/>
    <w:rsid w:val="007F1BEA"/>
    <w:rsid w:val="007F2FB6"/>
    <w:rsid w:val="007F519D"/>
    <w:rsid w:val="007F5D5F"/>
    <w:rsid w:val="007F5FEB"/>
    <w:rsid w:val="007F60B6"/>
    <w:rsid w:val="007F6195"/>
    <w:rsid w:val="007F68C9"/>
    <w:rsid w:val="007F7680"/>
    <w:rsid w:val="007F7889"/>
    <w:rsid w:val="00800C82"/>
    <w:rsid w:val="00800CC4"/>
    <w:rsid w:val="008059DC"/>
    <w:rsid w:val="00805ABC"/>
    <w:rsid w:val="00805CD6"/>
    <w:rsid w:val="008123C9"/>
    <w:rsid w:val="00817B55"/>
    <w:rsid w:val="00820202"/>
    <w:rsid w:val="00820FE4"/>
    <w:rsid w:val="00821EC5"/>
    <w:rsid w:val="008249C7"/>
    <w:rsid w:val="00825843"/>
    <w:rsid w:val="00827C92"/>
    <w:rsid w:val="00831989"/>
    <w:rsid w:val="008321F1"/>
    <w:rsid w:val="00832E63"/>
    <w:rsid w:val="00840D1D"/>
    <w:rsid w:val="00841118"/>
    <w:rsid w:val="008412BD"/>
    <w:rsid w:val="0084456E"/>
    <w:rsid w:val="008446C1"/>
    <w:rsid w:val="00847171"/>
    <w:rsid w:val="00847CD5"/>
    <w:rsid w:val="00847E89"/>
    <w:rsid w:val="00852BB0"/>
    <w:rsid w:val="00853F66"/>
    <w:rsid w:val="00860359"/>
    <w:rsid w:val="0086165E"/>
    <w:rsid w:val="00861CFA"/>
    <w:rsid w:val="0086223B"/>
    <w:rsid w:val="00863483"/>
    <w:rsid w:val="00864B6F"/>
    <w:rsid w:val="008723A1"/>
    <w:rsid w:val="0087362F"/>
    <w:rsid w:val="008738ED"/>
    <w:rsid w:val="008749B6"/>
    <w:rsid w:val="00875DFE"/>
    <w:rsid w:val="00876A8E"/>
    <w:rsid w:val="00876AEE"/>
    <w:rsid w:val="008812EF"/>
    <w:rsid w:val="00881C1F"/>
    <w:rsid w:val="00883F92"/>
    <w:rsid w:val="008841FD"/>
    <w:rsid w:val="008847B9"/>
    <w:rsid w:val="00885390"/>
    <w:rsid w:val="00885F08"/>
    <w:rsid w:val="00890278"/>
    <w:rsid w:val="008914BF"/>
    <w:rsid w:val="00893265"/>
    <w:rsid w:val="0089376F"/>
    <w:rsid w:val="008943A8"/>
    <w:rsid w:val="00896CD6"/>
    <w:rsid w:val="00897950"/>
    <w:rsid w:val="008A5D71"/>
    <w:rsid w:val="008A5E49"/>
    <w:rsid w:val="008A64D8"/>
    <w:rsid w:val="008B12DF"/>
    <w:rsid w:val="008B201C"/>
    <w:rsid w:val="008B2E50"/>
    <w:rsid w:val="008B477E"/>
    <w:rsid w:val="008B5BBD"/>
    <w:rsid w:val="008B692D"/>
    <w:rsid w:val="008C1C61"/>
    <w:rsid w:val="008C6872"/>
    <w:rsid w:val="008D25D6"/>
    <w:rsid w:val="008E0416"/>
    <w:rsid w:val="008E1E59"/>
    <w:rsid w:val="008E38A7"/>
    <w:rsid w:val="008E47DE"/>
    <w:rsid w:val="008E5723"/>
    <w:rsid w:val="008E710B"/>
    <w:rsid w:val="008E7299"/>
    <w:rsid w:val="008F05C1"/>
    <w:rsid w:val="008F0C4C"/>
    <w:rsid w:val="008F195D"/>
    <w:rsid w:val="008F2933"/>
    <w:rsid w:val="009000F0"/>
    <w:rsid w:val="0090047E"/>
    <w:rsid w:val="0090142E"/>
    <w:rsid w:val="0090238C"/>
    <w:rsid w:val="0090334C"/>
    <w:rsid w:val="0090519D"/>
    <w:rsid w:val="00905A86"/>
    <w:rsid w:val="00906F66"/>
    <w:rsid w:val="0091072A"/>
    <w:rsid w:val="009107A7"/>
    <w:rsid w:val="00910960"/>
    <w:rsid w:val="00910D10"/>
    <w:rsid w:val="00911179"/>
    <w:rsid w:val="00912032"/>
    <w:rsid w:val="00912727"/>
    <w:rsid w:val="00914348"/>
    <w:rsid w:val="00920FBE"/>
    <w:rsid w:val="00922581"/>
    <w:rsid w:val="00923B26"/>
    <w:rsid w:val="009255D5"/>
    <w:rsid w:val="0092683F"/>
    <w:rsid w:val="00927124"/>
    <w:rsid w:val="009303C8"/>
    <w:rsid w:val="0093055A"/>
    <w:rsid w:val="00930B07"/>
    <w:rsid w:val="009319DB"/>
    <w:rsid w:val="00931AAD"/>
    <w:rsid w:val="00933B87"/>
    <w:rsid w:val="009358BE"/>
    <w:rsid w:val="00936753"/>
    <w:rsid w:val="00937D14"/>
    <w:rsid w:val="009402EF"/>
    <w:rsid w:val="009423F0"/>
    <w:rsid w:val="00942F74"/>
    <w:rsid w:val="009437E2"/>
    <w:rsid w:val="00944373"/>
    <w:rsid w:val="00946143"/>
    <w:rsid w:val="00947B0F"/>
    <w:rsid w:val="00947DE8"/>
    <w:rsid w:val="00950F69"/>
    <w:rsid w:val="0095368B"/>
    <w:rsid w:val="00953F98"/>
    <w:rsid w:val="009547F6"/>
    <w:rsid w:val="00954967"/>
    <w:rsid w:val="009552D7"/>
    <w:rsid w:val="009575D4"/>
    <w:rsid w:val="00957ACC"/>
    <w:rsid w:val="009612D1"/>
    <w:rsid w:val="00963632"/>
    <w:rsid w:val="009644C8"/>
    <w:rsid w:val="00964BC4"/>
    <w:rsid w:val="009666EB"/>
    <w:rsid w:val="009712D3"/>
    <w:rsid w:val="00974518"/>
    <w:rsid w:val="00980633"/>
    <w:rsid w:val="009816AF"/>
    <w:rsid w:val="009842AB"/>
    <w:rsid w:val="0098509E"/>
    <w:rsid w:val="00987B08"/>
    <w:rsid w:val="0099040B"/>
    <w:rsid w:val="009904E2"/>
    <w:rsid w:val="0099221E"/>
    <w:rsid w:val="00992602"/>
    <w:rsid w:val="00992926"/>
    <w:rsid w:val="00992D30"/>
    <w:rsid w:val="00994A71"/>
    <w:rsid w:val="00997AC9"/>
    <w:rsid w:val="009A0692"/>
    <w:rsid w:val="009A14E0"/>
    <w:rsid w:val="009A1A99"/>
    <w:rsid w:val="009A3D14"/>
    <w:rsid w:val="009A3DAD"/>
    <w:rsid w:val="009A696B"/>
    <w:rsid w:val="009A7890"/>
    <w:rsid w:val="009B097B"/>
    <w:rsid w:val="009B105F"/>
    <w:rsid w:val="009B288A"/>
    <w:rsid w:val="009B4B16"/>
    <w:rsid w:val="009C0247"/>
    <w:rsid w:val="009C0D45"/>
    <w:rsid w:val="009C331A"/>
    <w:rsid w:val="009C441F"/>
    <w:rsid w:val="009C48C3"/>
    <w:rsid w:val="009C608A"/>
    <w:rsid w:val="009C6A85"/>
    <w:rsid w:val="009C70EC"/>
    <w:rsid w:val="009D0A6D"/>
    <w:rsid w:val="009D1279"/>
    <w:rsid w:val="009D3152"/>
    <w:rsid w:val="009D5BDF"/>
    <w:rsid w:val="009E328F"/>
    <w:rsid w:val="009E3A30"/>
    <w:rsid w:val="009E45D1"/>
    <w:rsid w:val="009E68FB"/>
    <w:rsid w:val="009E6A83"/>
    <w:rsid w:val="009F0669"/>
    <w:rsid w:val="009F0B89"/>
    <w:rsid w:val="009F1EC8"/>
    <w:rsid w:val="009F1F92"/>
    <w:rsid w:val="009F216C"/>
    <w:rsid w:val="009F2725"/>
    <w:rsid w:val="009F32CF"/>
    <w:rsid w:val="009F368A"/>
    <w:rsid w:val="009F3C3E"/>
    <w:rsid w:val="009F5691"/>
    <w:rsid w:val="009F731D"/>
    <w:rsid w:val="00A0204E"/>
    <w:rsid w:val="00A04CC2"/>
    <w:rsid w:val="00A05827"/>
    <w:rsid w:val="00A05F22"/>
    <w:rsid w:val="00A06109"/>
    <w:rsid w:val="00A06410"/>
    <w:rsid w:val="00A10B14"/>
    <w:rsid w:val="00A13C05"/>
    <w:rsid w:val="00A14824"/>
    <w:rsid w:val="00A1496E"/>
    <w:rsid w:val="00A16F3F"/>
    <w:rsid w:val="00A202A0"/>
    <w:rsid w:val="00A20637"/>
    <w:rsid w:val="00A259D4"/>
    <w:rsid w:val="00A26FAC"/>
    <w:rsid w:val="00A27D5C"/>
    <w:rsid w:val="00A301E2"/>
    <w:rsid w:val="00A30C81"/>
    <w:rsid w:val="00A30E05"/>
    <w:rsid w:val="00A333E9"/>
    <w:rsid w:val="00A33E0A"/>
    <w:rsid w:val="00A366A3"/>
    <w:rsid w:val="00A36DAB"/>
    <w:rsid w:val="00A409B3"/>
    <w:rsid w:val="00A40A98"/>
    <w:rsid w:val="00A42920"/>
    <w:rsid w:val="00A42A74"/>
    <w:rsid w:val="00A431FC"/>
    <w:rsid w:val="00A44E95"/>
    <w:rsid w:val="00A45889"/>
    <w:rsid w:val="00A46370"/>
    <w:rsid w:val="00A47508"/>
    <w:rsid w:val="00A506AF"/>
    <w:rsid w:val="00A52AB9"/>
    <w:rsid w:val="00A52D66"/>
    <w:rsid w:val="00A55A83"/>
    <w:rsid w:val="00A56904"/>
    <w:rsid w:val="00A62B62"/>
    <w:rsid w:val="00A710BB"/>
    <w:rsid w:val="00A724A5"/>
    <w:rsid w:val="00A73907"/>
    <w:rsid w:val="00A74416"/>
    <w:rsid w:val="00A74CFF"/>
    <w:rsid w:val="00A74E47"/>
    <w:rsid w:val="00A77BD8"/>
    <w:rsid w:val="00A80C06"/>
    <w:rsid w:val="00A828F9"/>
    <w:rsid w:val="00A82EB3"/>
    <w:rsid w:val="00A83A3A"/>
    <w:rsid w:val="00A8506F"/>
    <w:rsid w:val="00A93616"/>
    <w:rsid w:val="00A951A8"/>
    <w:rsid w:val="00A95E6C"/>
    <w:rsid w:val="00A95EDE"/>
    <w:rsid w:val="00A9627C"/>
    <w:rsid w:val="00A96F56"/>
    <w:rsid w:val="00AA0833"/>
    <w:rsid w:val="00AA13FB"/>
    <w:rsid w:val="00AA1D0F"/>
    <w:rsid w:val="00AA4235"/>
    <w:rsid w:val="00AB0429"/>
    <w:rsid w:val="00AB0B9B"/>
    <w:rsid w:val="00AB5766"/>
    <w:rsid w:val="00AB6F57"/>
    <w:rsid w:val="00AB7F1D"/>
    <w:rsid w:val="00AC0D4D"/>
    <w:rsid w:val="00AC130F"/>
    <w:rsid w:val="00AC2CBE"/>
    <w:rsid w:val="00AD4240"/>
    <w:rsid w:val="00AD4512"/>
    <w:rsid w:val="00AD4EE4"/>
    <w:rsid w:val="00AD5261"/>
    <w:rsid w:val="00AD5D82"/>
    <w:rsid w:val="00AE1B67"/>
    <w:rsid w:val="00AE2B23"/>
    <w:rsid w:val="00AE52DF"/>
    <w:rsid w:val="00AE7BD8"/>
    <w:rsid w:val="00AF11D6"/>
    <w:rsid w:val="00AF2E3C"/>
    <w:rsid w:val="00AF31DB"/>
    <w:rsid w:val="00AF3237"/>
    <w:rsid w:val="00AF779E"/>
    <w:rsid w:val="00B0148D"/>
    <w:rsid w:val="00B019A9"/>
    <w:rsid w:val="00B02990"/>
    <w:rsid w:val="00B02AFB"/>
    <w:rsid w:val="00B04342"/>
    <w:rsid w:val="00B0522A"/>
    <w:rsid w:val="00B05646"/>
    <w:rsid w:val="00B0718C"/>
    <w:rsid w:val="00B07C07"/>
    <w:rsid w:val="00B07D14"/>
    <w:rsid w:val="00B129B2"/>
    <w:rsid w:val="00B12ADC"/>
    <w:rsid w:val="00B13983"/>
    <w:rsid w:val="00B162CC"/>
    <w:rsid w:val="00B1631F"/>
    <w:rsid w:val="00B20F18"/>
    <w:rsid w:val="00B21A2D"/>
    <w:rsid w:val="00B27C3E"/>
    <w:rsid w:val="00B27C8D"/>
    <w:rsid w:val="00B27CB2"/>
    <w:rsid w:val="00B30E8E"/>
    <w:rsid w:val="00B322B0"/>
    <w:rsid w:val="00B34284"/>
    <w:rsid w:val="00B35724"/>
    <w:rsid w:val="00B35B45"/>
    <w:rsid w:val="00B35BD4"/>
    <w:rsid w:val="00B4008F"/>
    <w:rsid w:val="00B41231"/>
    <w:rsid w:val="00B41BD4"/>
    <w:rsid w:val="00B424C9"/>
    <w:rsid w:val="00B42F1B"/>
    <w:rsid w:val="00B438C6"/>
    <w:rsid w:val="00B442C3"/>
    <w:rsid w:val="00B445CA"/>
    <w:rsid w:val="00B45AEE"/>
    <w:rsid w:val="00B4641F"/>
    <w:rsid w:val="00B47120"/>
    <w:rsid w:val="00B474C1"/>
    <w:rsid w:val="00B50B45"/>
    <w:rsid w:val="00B53368"/>
    <w:rsid w:val="00B54735"/>
    <w:rsid w:val="00B607F4"/>
    <w:rsid w:val="00B6080D"/>
    <w:rsid w:val="00B62EE8"/>
    <w:rsid w:val="00B64E1D"/>
    <w:rsid w:val="00B65A50"/>
    <w:rsid w:val="00B65EB4"/>
    <w:rsid w:val="00B66734"/>
    <w:rsid w:val="00B703B2"/>
    <w:rsid w:val="00B725CC"/>
    <w:rsid w:val="00B73AB1"/>
    <w:rsid w:val="00B74ADB"/>
    <w:rsid w:val="00B76F6E"/>
    <w:rsid w:val="00B81436"/>
    <w:rsid w:val="00B83166"/>
    <w:rsid w:val="00B8601A"/>
    <w:rsid w:val="00B86B39"/>
    <w:rsid w:val="00B87F5D"/>
    <w:rsid w:val="00B9029C"/>
    <w:rsid w:val="00B90F3F"/>
    <w:rsid w:val="00B932D8"/>
    <w:rsid w:val="00B95C80"/>
    <w:rsid w:val="00B96482"/>
    <w:rsid w:val="00B96DDE"/>
    <w:rsid w:val="00BA0F27"/>
    <w:rsid w:val="00BA5449"/>
    <w:rsid w:val="00BA55AA"/>
    <w:rsid w:val="00BA5D18"/>
    <w:rsid w:val="00BA78B9"/>
    <w:rsid w:val="00BB24A2"/>
    <w:rsid w:val="00BB3A2E"/>
    <w:rsid w:val="00BB6DCC"/>
    <w:rsid w:val="00BB76B7"/>
    <w:rsid w:val="00BB777A"/>
    <w:rsid w:val="00BC215E"/>
    <w:rsid w:val="00BC3011"/>
    <w:rsid w:val="00BC3200"/>
    <w:rsid w:val="00BC661D"/>
    <w:rsid w:val="00BC7187"/>
    <w:rsid w:val="00BD114A"/>
    <w:rsid w:val="00BD3AD7"/>
    <w:rsid w:val="00BD5377"/>
    <w:rsid w:val="00BD6812"/>
    <w:rsid w:val="00BE2708"/>
    <w:rsid w:val="00BE3508"/>
    <w:rsid w:val="00BE385A"/>
    <w:rsid w:val="00BE5B2B"/>
    <w:rsid w:val="00BF0B05"/>
    <w:rsid w:val="00BF209A"/>
    <w:rsid w:val="00BF2607"/>
    <w:rsid w:val="00BF29C3"/>
    <w:rsid w:val="00BF3118"/>
    <w:rsid w:val="00BF3EC2"/>
    <w:rsid w:val="00BF3F15"/>
    <w:rsid w:val="00BF4B43"/>
    <w:rsid w:val="00BF521F"/>
    <w:rsid w:val="00BF69E8"/>
    <w:rsid w:val="00C00EE8"/>
    <w:rsid w:val="00C010A7"/>
    <w:rsid w:val="00C04D98"/>
    <w:rsid w:val="00C04DD9"/>
    <w:rsid w:val="00C04EAE"/>
    <w:rsid w:val="00C05A8B"/>
    <w:rsid w:val="00C062FF"/>
    <w:rsid w:val="00C067DF"/>
    <w:rsid w:val="00C145BC"/>
    <w:rsid w:val="00C151BE"/>
    <w:rsid w:val="00C15753"/>
    <w:rsid w:val="00C16103"/>
    <w:rsid w:val="00C20720"/>
    <w:rsid w:val="00C22EC1"/>
    <w:rsid w:val="00C22F4C"/>
    <w:rsid w:val="00C2373F"/>
    <w:rsid w:val="00C27D4A"/>
    <w:rsid w:val="00C30B0C"/>
    <w:rsid w:val="00C30FCC"/>
    <w:rsid w:val="00C31B0E"/>
    <w:rsid w:val="00C32B87"/>
    <w:rsid w:val="00C358B3"/>
    <w:rsid w:val="00C37002"/>
    <w:rsid w:val="00C37B64"/>
    <w:rsid w:val="00C41209"/>
    <w:rsid w:val="00C4135F"/>
    <w:rsid w:val="00C421AC"/>
    <w:rsid w:val="00C42CFD"/>
    <w:rsid w:val="00C525A8"/>
    <w:rsid w:val="00C5268D"/>
    <w:rsid w:val="00C5419A"/>
    <w:rsid w:val="00C55032"/>
    <w:rsid w:val="00C55668"/>
    <w:rsid w:val="00C57C3A"/>
    <w:rsid w:val="00C57E4B"/>
    <w:rsid w:val="00C603A1"/>
    <w:rsid w:val="00C6058D"/>
    <w:rsid w:val="00C6209F"/>
    <w:rsid w:val="00C62141"/>
    <w:rsid w:val="00C6257E"/>
    <w:rsid w:val="00C632A7"/>
    <w:rsid w:val="00C63649"/>
    <w:rsid w:val="00C64124"/>
    <w:rsid w:val="00C641DB"/>
    <w:rsid w:val="00C655F8"/>
    <w:rsid w:val="00C657CE"/>
    <w:rsid w:val="00C749A3"/>
    <w:rsid w:val="00C74E69"/>
    <w:rsid w:val="00C76088"/>
    <w:rsid w:val="00C77D67"/>
    <w:rsid w:val="00C81371"/>
    <w:rsid w:val="00C82971"/>
    <w:rsid w:val="00C82CE9"/>
    <w:rsid w:val="00C83830"/>
    <w:rsid w:val="00C85328"/>
    <w:rsid w:val="00C8611C"/>
    <w:rsid w:val="00C9003D"/>
    <w:rsid w:val="00C916B1"/>
    <w:rsid w:val="00C91A87"/>
    <w:rsid w:val="00C923A7"/>
    <w:rsid w:val="00C9318F"/>
    <w:rsid w:val="00C93930"/>
    <w:rsid w:val="00C94CAF"/>
    <w:rsid w:val="00C94DB9"/>
    <w:rsid w:val="00C95C01"/>
    <w:rsid w:val="00C966A0"/>
    <w:rsid w:val="00C9705C"/>
    <w:rsid w:val="00C973E1"/>
    <w:rsid w:val="00CA0071"/>
    <w:rsid w:val="00CA091E"/>
    <w:rsid w:val="00CA575A"/>
    <w:rsid w:val="00CA74D3"/>
    <w:rsid w:val="00CA7E23"/>
    <w:rsid w:val="00CA7F94"/>
    <w:rsid w:val="00CB0BCE"/>
    <w:rsid w:val="00CB34EE"/>
    <w:rsid w:val="00CB754E"/>
    <w:rsid w:val="00CB7A8B"/>
    <w:rsid w:val="00CC13F4"/>
    <w:rsid w:val="00CC23CC"/>
    <w:rsid w:val="00CC2FE9"/>
    <w:rsid w:val="00CD1DAE"/>
    <w:rsid w:val="00CD3BDB"/>
    <w:rsid w:val="00CD606F"/>
    <w:rsid w:val="00CD7857"/>
    <w:rsid w:val="00CE5D0E"/>
    <w:rsid w:val="00CE605E"/>
    <w:rsid w:val="00CF1D9B"/>
    <w:rsid w:val="00CF2BB8"/>
    <w:rsid w:val="00CF2C68"/>
    <w:rsid w:val="00CF3552"/>
    <w:rsid w:val="00CF39FE"/>
    <w:rsid w:val="00CF73B4"/>
    <w:rsid w:val="00CF755F"/>
    <w:rsid w:val="00D03E50"/>
    <w:rsid w:val="00D049A0"/>
    <w:rsid w:val="00D06DFC"/>
    <w:rsid w:val="00D0799F"/>
    <w:rsid w:val="00D11ADF"/>
    <w:rsid w:val="00D125ED"/>
    <w:rsid w:val="00D12F0F"/>
    <w:rsid w:val="00D13A8D"/>
    <w:rsid w:val="00D14265"/>
    <w:rsid w:val="00D17E41"/>
    <w:rsid w:val="00D2101D"/>
    <w:rsid w:val="00D26548"/>
    <w:rsid w:val="00D27D39"/>
    <w:rsid w:val="00D310DF"/>
    <w:rsid w:val="00D311AE"/>
    <w:rsid w:val="00D3252E"/>
    <w:rsid w:val="00D32C0A"/>
    <w:rsid w:val="00D335E5"/>
    <w:rsid w:val="00D3462F"/>
    <w:rsid w:val="00D34B03"/>
    <w:rsid w:val="00D35E75"/>
    <w:rsid w:val="00D36DFC"/>
    <w:rsid w:val="00D4131F"/>
    <w:rsid w:val="00D4279A"/>
    <w:rsid w:val="00D42F88"/>
    <w:rsid w:val="00D43210"/>
    <w:rsid w:val="00D4457A"/>
    <w:rsid w:val="00D4489D"/>
    <w:rsid w:val="00D4757D"/>
    <w:rsid w:val="00D47994"/>
    <w:rsid w:val="00D511DE"/>
    <w:rsid w:val="00D5369D"/>
    <w:rsid w:val="00D53DE1"/>
    <w:rsid w:val="00D547D0"/>
    <w:rsid w:val="00D54C57"/>
    <w:rsid w:val="00D54DFF"/>
    <w:rsid w:val="00D54FEC"/>
    <w:rsid w:val="00D56058"/>
    <w:rsid w:val="00D56EC8"/>
    <w:rsid w:val="00D5750F"/>
    <w:rsid w:val="00D6033F"/>
    <w:rsid w:val="00D62B29"/>
    <w:rsid w:val="00D62F0C"/>
    <w:rsid w:val="00D636A3"/>
    <w:rsid w:val="00D638D1"/>
    <w:rsid w:val="00D651C9"/>
    <w:rsid w:val="00D658D9"/>
    <w:rsid w:val="00D65CF7"/>
    <w:rsid w:val="00D75276"/>
    <w:rsid w:val="00D755BE"/>
    <w:rsid w:val="00D84028"/>
    <w:rsid w:val="00D845A0"/>
    <w:rsid w:val="00D85512"/>
    <w:rsid w:val="00D8669E"/>
    <w:rsid w:val="00D87AC5"/>
    <w:rsid w:val="00D87C66"/>
    <w:rsid w:val="00D9089F"/>
    <w:rsid w:val="00D90B05"/>
    <w:rsid w:val="00D9162B"/>
    <w:rsid w:val="00D92EBB"/>
    <w:rsid w:val="00D93C3D"/>
    <w:rsid w:val="00D95394"/>
    <w:rsid w:val="00D956E4"/>
    <w:rsid w:val="00D95B6F"/>
    <w:rsid w:val="00DA0463"/>
    <w:rsid w:val="00DA05A2"/>
    <w:rsid w:val="00DA0861"/>
    <w:rsid w:val="00DA1764"/>
    <w:rsid w:val="00DA193B"/>
    <w:rsid w:val="00DA209B"/>
    <w:rsid w:val="00DA243D"/>
    <w:rsid w:val="00DA3C04"/>
    <w:rsid w:val="00DA419B"/>
    <w:rsid w:val="00DA5B40"/>
    <w:rsid w:val="00DA64E6"/>
    <w:rsid w:val="00DA70B5"/>
    <w:rsid w:val="00DA76CE"/>
    <w:rsid w:val="00DA79F2"/>
    <w:rsid w:val="00DB0CE5"/>
    <w:rsid w:val="00DB3815"/>
    <w:rsid w:val="00DC0193"/>
    <w:rsid w:val="00DC0416"/>
    <w:rsid w:val="00DC1524"/>
    <w:rsid w:val="00DC2AA8"/>
    <w:rsid w:val="00DC3D0C"/>
    <w:rsid w:val="00DC5649"/>
    <w:rsid w:val="00DD0DC4"/>
    <w:rsid w:val="00DD10E9"/>
    <w:rsid w:val="00DD3C8F"/>
    <w:rsid w:val="00DD3ED8"/>
    <w:rsid w:val="00DD4038"/>
    <w:rsid w:val="00DE0BE8"/>
    <w:rsid w:val="00DE137B"/>
    <w:rsid w:val="00DE1852"/>
    <w:rsid w:val="00DE222A"/>
    <w:rsid w:val="00DE2832"/>
    <w:rsid w:val="00DE733A"/>
    <w:rsid w:val="00DF08D3"/>
    <w:rsid w:val="00DF4246"/>
    <w:rsid w:val="00E00486"/>
    <w:rsid w:val="00E04556"/>
    <w:rsid w:val="00E04D28"/>
    <w:rsid w:val="00E073C9"/>
    <w:rsid w:val="00E07CB3"/>
    <w:rsid w:val="00E130D0"/>
    <w:rsid w:val="00E1312D"/>
    <w:rsid w:val="00E13EFE"/>
    <w:rsid w:val="00E14F2F"/>
    <w:rsid w:val="00E1515D"/>
    <w:rsid w:val="00E15949"/>
    <w:rsid w:val="00E15F0C"/>
    <w:rsid w:val="00E17BA5"/>
    <w:rsid w:val="00E21886"/>
    <w:rsid w:val="00E23549"/>
    <w:rsid w:val="00E24AFA"/>
    <w:rsid w:val="00E26DBD"/>
    <w:rsid w:val="00E31074"/>
    <w:rsid w:val="00E318F9"/>
    <w:rsid w:val="00E32593"/>
    <w:rsid w:val="00E334E0"/>
    <w:rsid w:val="00E335D1"/>
    <w:rsid w:val="00E356DE"/>
    <w:rsid w:val="00E37D59"/>
    <w:rsid w:val="00E43B17"/>
    <w:rsid w:val="00E44AD1"/>
    <w:rsid w:val="00E4563E"/>
    <w:rsid w:val="00E4591B"/>
    <w:rsid w:val="00E468FD"/>
    <w:rsid w:val="00E469BE"/>
    <w:rsid w:val="00E508A8"/>
    <w:rsid w:val="00E51A6C"/>
    <w:rsid w:val="00E53586"/>
    <w:rsid w:val="00E53CC1"/>
    <w:rsid w:val="00E54B19"/>
    <w:rsid w:val="00E54FE9"/>
    <w:rsid w:val="00E55369"/>
    <w:rsid w:val="00E572B8"/>
    <w:rsid w:val="00E5735C"/>
    <w:rsid w:val="00E57AA0"/>
    <w:rsid w:val="00E6117A"/>
    <w:rsid w:val="00E63A0D"/>
    <w:rsid w:val="00E64309"/>
    <w:rsid w:val="00E64780"/>
    <w:rsid w:val="00E65885"/>
    <w:rsid w:val="00E65956"/>
    <w:rsid w:val="00E67A0A"/>
    <w:rsid w:val="00E717E1"/>
    <w:rsid w:val="00E71BA0"/>
    <w:rsid w:val="00E7276A"/>
    <w:rsid w:val="00E7485A"/>
    <w:rsid w:val="00E75E0F"/>
    <w:rsid w:val="00E829D6"/>
    <w:rsid w:val="00E833C0"/>
    <w:rsid w:val="00E84FBE"/>
    <w:rsid w:val="00E85620"/>
    <w:rsid w:val="00E85EF6"/>
    <w:rsid w:val="00E870A2"/>
    <w:rsid w:val="00E871C7"/>
    <w:rsid w:val="00E87DEF"/>
    <w:rsid w:val="00E87E1D"/>
    <w:rsid w:val="00E913B8"/>
    <w:rsid w:val="00E922FD"/>
    <w:rsid w:val="00E925BE"/>
    <w:rsid w:val="00E930E4"/>
    <w:rsid w:val="00E94084"/>
    <w:rsid w:val="00E962E4"/>
    <w:rsid w:val="00E96ED3"/>
    <w:rsid w:val="00EA14AB"/>
    <w:rsid w:val="00EA15BC"/>
    <w:rsid w:val="00EA2673"/>
    <w:rsid w:val="00EA5723"/>
    <w:rsid w:val="00EA6AFF"/>
    <w:rsid w:val="00EB09CB"/>
    <w:rsid w:val="00EB17EB"/>
    <w:rsid w:val="00EB3B11"/>
    <w:rsid w:val="00EC0518"/>
    <w:rsid w:val="00EC179E"/>
    <w:rsid w:val="00EC247F"/>
    <w:rsid w:val="00EC3A4B"/>
    <w:rsid w:val="00EC472A"/>
    <w:rsid w:val="00ED01D8"/>
    <w:rsid w:val="00ED0414"/>
    <w:rsid w:val="00ED1B4A"/>
    <w:rsid w:val="00ED6D76"/>
    <w:rsid w:val="00EE060F"/>
    <w:rsid w:val="00EE239B"/>
    <w:rsid w:val="00EE417C"/>
    <w:rsid w:val="00EE5231"/>
    <w:rsid w:val="00EE5794"/>
    <w:rsid w:val="00EE5C4C"/>
    <w:rsid w:val="00EE63EC"/>
    <w:rsid w:val="00EE6A4C"/>
    <w:rsid w:val="00EF269D"/>
    <w:rsid w:val="00EF3E77"/>
    <w:rsid w:val="00EF4F3F"/>
    <w:rsid w:val="00EF6877"/>
    <w:rsid w:val="00F001DF"/>
    <w:rsid w:val="00F007B5"/>
    <w:rsid w:val="00F01540"/>
    <w:rsid w:val="00F051A8"/>
    <w:rsid w:val="00F114AA"/>
    <w:rsid w:val="00F13D8B"/>
    <w:rsid w:val="00F160DE"/>
    <w:rsid w:val="00F16300"/>
    <w:rsid w:val="00F17128"/>
    <w:rsid w:val="00F17634"/>
    <w:rsid w:val="00F22A7E"/>
    <w:rsid w:val="00F22F49"/>
    <w:rsid w:val="00F241D4"/>
    <w:rsid w:val="00F250E4"/>
    <w:rsid w:val="00F2535A"/>
    <w:rsid w:val="00F32374"/>
    <w:rsid w:val="00F32BCE"/>
    <w:rsid w:val="00F35186"/>
    <w:rsid w:val="00F3581F"/>
    <w:rsid w:val="00F3775F"/>
    <w:rsid w:val="00F408DA"/>
    <w:rsid w:val="00F40B24"/>
    <w:rsid w:val="00F411E3"/>
    <w:rsid w:val="00F43D4C"/>
    <w:rsid w:val="00F45B0F"/>
    <w:rsid w:val="00F45F54"/>
    <w:rsid w:val="00F46607"/>
    <w:rsid w:val="00F47774"/>
    <w:rsid w:val="00F51483"/>
    <w:rsid w:val="00F51D3D"/>
    <w:rsid w:val="00F5283E"/>
    <w:rsid w:val="00F53DF7"/>
    <w:rsid w:val="00F56175"/>
    <w:rsid w:val="00F5733F"/>
    <w:rsid w:val="00F60214"/>
    <w:rsid w:val="00F608C9"/>
    <w:rsid w:val="00F60DFB"/>
    <w:rsid w:val="00F628AB"/>
    <w:rsid w:val="00F62C47"/>
    <w:rsid w:val="00F63157"/>
    <w:rsid w:val="00F63AB1"/>
    <w:rsid w:val="00F6614C"/>
    <w:rsid w:val="00F671C9"/>
    <w:rsid w:val="00F71EB1"/>
    <w:rsid w:val="00F72FDA"/>
    <w:rsid w:val="00F739E8"/>
    <w:rsid w:val="00F73A91"/>
    <w:rsid w:val="00F742EB"/>
    <w:rsid w:val="00F81EDA"/>
    <w:rsid w:val="00F849EF"/>
    <w:rsid w:val="00F84B6C"/>
    <w:rsid w:val="00F85C60"/>
    <w:rsid w:val="00F86A57"/>
    <w:rsid w:val="00F926EF"/>
    <w:rsid w:val="00F9366D"/>
    <w:rsid w:val="00F9632A"/>
    <w:rsid w:val="00FA0291"/>
    <w:rsid w:val="00FA1007"/>
    <w:rsid w:val="00FA180E"/>
    <w:rsid w:val="00FA22D4"/>
    <w:rsid w:val="00FA2EFE"/>
    <w:rsid w:val="00FA4AC0"/>
    <w:rsid w:val="00FA6FCE"/>
    <w:rsid w:val="00FA7E3F"/>
    <w:rsid w:val="00FB0138"/>
    <w:rsid w:val="00FB0179"/>
    <w:rsid w:val="00FB0A0F"/>
    <w:rsid w:val="00FB2687"/>
    <w:rsid w:val="00FB29C6"/>
    <w:rsid w:val="00FB4179"/>
    <w:rsid w:val="00FB44C1"/>
    <w:rsid w:val="00FB691C"/>
    <w:rsid w:val="00FB74DE"/>
    <w:rsid w:val="00FC11F1"/>
    <w:rsid w:val="00FC1CF2"/>
    <w:rsid w:val="00FC56C3"/>
    <w:rsid w:val="00FC5C4B"/>
    <w:rsid w:val="00FC7789"/>
    <w:rsid w:val="00FD0D54"/>
    <w:rsid w:val="00FD18B8"/>
    <w:rsid w:val="00FD4F96"/>
    <w:rsid w:val="00FD5CE8"/>
    <w:rsid w:val="00FE18A2"/>
    <w:rsid w:val="00FE380C"/>
    <w:rsid w:val="00FE4B06"/>
    <w:rsid w:val="00FE4F9A"/>
    <w:rsid w:val="00FE5F9E"/>
    <w:rsid w:val="00FF04C9"/>
    <w:rsid w:val="00FF10C9"/>
    <w:rsid w:val="00FF2832"/>
    <w:rsid w:val="00FF47CE"/>
    <w:rsid w:val="00FF5AEF"/>
    <w:rsid w:val="00FF5D37"/>
    <w:rsid w:val="00FF610D"/>
    <w:rsid w:val="00FF76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90EF06F"/>
  <w14:defaultImageDpi w14:val="32767"/>
  <w15:docId w15:val="{1B42D9B0-D3C6-2A46-82FA-3C43D937E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DDC"/>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46DDC"/>
    <w:rPr>
      <w:sz w:val="16"/>
      <w:szCs w:val="16"/>
    </w:rPr>
  </w:style>
  <w:style w:type="paragraph" w:styleId="CommentText">
    <w:name w:val="annotation text"/>
    <w:basedOn w:val="Normal"/>
    <w:link w:val="CommentTextChar"/>
    <w:uiPriority w:val="99"/>
    <w:unhideWhenUsed/>
    <w:rsid w:val="00146DDC"/>
    <w:pPr>
      <w:spacing w:line="240" w:lineRule="auto"/>
    </w:pPr>
    <w:rPr>
      <w:sz w:val="20"/>
      <w:szCs w:val="20"/>
    </w:rPr>
  </w:style>
  <w:style w:type="character" w:customStyle="1" w:styleId="CommentTextChar">
    <w:name w:val="Comment Text Char"/>
    <w:basedOn w:val="DefaultParagraphFont"/>
    <w:link w:val="CommentText"/>
    <w:uiPriority w:val="99"/>
    <w:rsid w:val="00146DDC"/>
    <w:rPr>
      <w:sz w:val="20"/>
      <w:szCs w:val="20"/>
    </w:rPr>
  </w:style>
  <w:style w:type="character" w:styleId="Hyperlink">
    <w:name w:val="Hyperlink"/>
    <w:basedOn w:val="DefaultParagraphFont"/>
    <w:uiPriority w:val="99"/>
    <w:unhideWhenUsed/>
    <w:rsid w:val="00146DDC"/>
    <w:rPr>
      <w:color w:val="0563C1" w:themeColor="hyperlink"/>
      <w:u w:val="single"/>
    </w:rPr>
  </w:style>
  <w:style w:type="paragraph" w:styleId="BalloonText">
    <w:name w:val="Balloon Text"/>
    <w:basedOn w:val="Normal"/>
    <w:link w:val="BalloonTextChar"/>
    <w:uiPriority w:val="99"/>
    <w:semiHidden/>
    <w:unhideWhenUsed/>
    <w:rsid w:val="00146DD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46DDC"/>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362257"/>
    <w:rPr>
      <w:b/>
      <w:bCs/>
    </w:rPr>
  </w:style>
  <w:style w:type="character" w:customStyle="1" w:styleId="CommentSubjectChar">
    <w:name w:val="Comment Subject Char"/>
    <w:basedOn w:val="CommentTextChar"/>
    <w:link w:val="CommentSubject"/>
    <w:uiPriority w:val="99"/>
    <w:semiHidden/>
    <w:rsid w:val="00362257"/>
    <w:rPr>
      <w:b/>
      <w:bCs/>
      <w:sz w:val="20"/>
      <w:szCs w:val="20"/>
    </w:rPr>
  </w:style>
  <w:style w:type="paragraph" w:styleId="ListParagraph">
    <w:name w:val="List Paragraph"/>
    <w:basedOn w:val="Normal"/>
    <w:uiPriority w:val="34"/>
    <w:qFormat/>
    <w:rsid w:val="000279DB"/>
    <w:pPr>
      <w:ind w:left="720"/>
      <w:contextualSpacing/>
    </w:pPr>
  </w:style>
  <w:style w:type="paragraph" w:customStyle="1" w:styleId="p1">
    <w:name w:val="p1"/>
    <w:basedOn w:val="Normal"/>
    <w:rsid w:val="0062707A"/>
    <w:pPr>
      <w:spacing w:after="0" w:line="240" w:lineRule="auto"/>
    </w:pPr>
    <w:rPr>
      <w:rFonts w:ascii="Times" w:hAnsi="Times" w:cs="Times New Roman"/>
      <w:sz w:val="14"/>
      <w:szCs w:val="14"/>
      <w:lang w:eastAsia="en-GB"/>
    </w:rPr>
  </w:style>
  <w:style w:type="paragraph" w:styleId="Footer">
    <w:name w:val="footer"/>
    <w:basedOn w:val="Normal"/>
    <w:link w:val="FooterChar"/>
    <w:uiPriority w:val="99"/>
    <w:unhideWhenUsed/>
    <w:rsid w:val="003F06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6D1"/>
    <w:rPr>
      <w:sz w:val="22"/>
      <w:szCs w:val="22"/>
    </w:rPr>
  </w:style>
  <w:style w:type="character" w:styleId="PageNumber">
    <w:name w:val="page number"/>
    <w:basedOn w:val="DefaultParagraphFont"/>
    <w:uiPriority w:val="99"/>
    <w:semiHidden/>
    <w:unhideWhenUsed/>
    <w:rsid w:val="003F06D1"/>
  </w:style>
  <w:style w:type="paragraph" w:styleId="Revision">
    <w:name w:val="Revision"/>
    <w:hidden/>
    <w:uiPriority w:val="99"/>
    <w:semiHidden/>
    <w:rsid w:val="006148C0"/>
    <w:rPr>
      <w:sz w:val="22"/>
      <w:szCs w:val="22"/>
    </w:rPr>
  </w:style>
  <w:style w:type="character" w:customStyle="1" w:styleId="apple-converted-space">
    <w:name w:val="apple-converted-space"/>
    <w:basedOn w:val="DefaultParagraphFont"/>
    <w:rsid w:val="0005585A"/>
  </w:style>
  <w:style w:type="table" w:styleId="TableGrid">
    <w:name w:val="Table Grid"/>
    <w:basedOn w:val="TableNormal"/>
    <w:uiPriority w:val="39"/>
    <w:rsid w:val="00B533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F628AB"/>
  </w:style>
  <w:style w:type="paragraph" w:styleId="DocumentMap">
    <w:name w:val="Document Map"/>
    <w:basedOn w:val="Normal"/>
    <w:link w:val="DocumentMapChar"/>
    <w:uiPriority w:val="99"/>
    <w:semiHidden/>
    <w:unhideWhenUsed/>
    <w:rsid w:val="00634226"/>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634226"/>
    <w:rPr>
      <w:rFonts w:ascii="Times New Roman" w:hAnsi="Times New Roman" w:cs="Times New Roman"/>
    </w:rPr>
  </w:style>
  <w:style w:type="paragraph" w:customStyle="1" w:styleId="p2">
    <w:name w:val="p2"/>
    <w:basedOn w:val="Normal"/>
    <w:rsid w:val="00400A1C"/>
    <w:pPr>
      <w:spacing w:after="0" w:line="240" w:lineRule="auto"/>
    </w:pPr>
    <w:rPr>
      <w:rFonts w:ascii="Helvetica" w:hAnsi="Helvetica" w:cs="Times New Roman"/>
      <w:color w:val="0079CD"/>
      <w:sz w:val="17"/>
      <w:szCs w:val="17"/>
      <w:lang w:eastAsia="en-GB"/>
    </w:rPr>
  </w:style>
  <w:style w:type="paragraph" w:customStyle="1" w:styleId="p3">
    <w:name w:val="p3"/>
    <w:basedOn w:val="Normal"/>
    <w:rsid w:val="00400A1C"/>
    <w:pPr>
      <w:spacing w:after="0" w:line="240" w:lineRule="auto"/>
    </w:pPr>
    <w:rPr>
      <w:rFonts w:ascii="Helvetica" w:hAnsi="Helvetica" w:cs="Times New Roman"/>
      <w:sz w:val="15"/>
      <w:szCs w:val="15"/>
      <w:lang w:eastAsia="en-GB"/>
    </w:rPr>
  </w:style>
  <w:style w:type="paragraph" w:customStyle="1" w:styleId="p4">
    <w:name w:val="p4"/>
    <w:basedOn w:val="Normal"/>
    <w:rsid w:val="00400A1C"/>
    <w:pPr>
      <w:spacing w:after="0" w:line="240" w:lineRule="auto"/>
    </w:pPr>
    <w:rPr>
      <w:rFonts w:ascii="Helvetica" w:hAnsi="Helvetica" w:cs="Times New Roman"/>
      <w:color w:val="797979"/>
      <w:sz w:val="15"/>
      <w:szCs w:val="15"/>
      <w:lang w:eastAsia="en-GB"/>
    </w:rPr>
  </w:style>
  <w:style w:type="paragraph" w:customStyle="1" w:styleId="p5">
    <w:name w:val="p5"/>
    <w:basedOn w:val="Normal"/>
    <w:rsid w:val="00400A1C"/>
    <w:pPr>
      <w:spacing w:after="0" w:line="240" w:lineRule="auto"/>
    </w:pPr>
    <w:rPr>
      <w:rFonts w:ascii="Helvetica" w:hAnsi="Helvetica" w:cs="Times New Roman"/>
      <w:color w:val="DEF5FF"/>
      <w:sz w:val="72"/>
      <w:szCs w:val="72"/>
      <w:lang w:eastAsia="en-GB"/>
    </w:rPr>
  </w:style>
  <w:style w:type="paragraph" w:customStyle="1" w:styleId="p6">
    <w:name w:val="p6"/>
    <w:basedOn w:val="Normal"/>
    <w:rsid w:val="00400A1C"/>
    <w:pPr>
      <w:spacing w:after="0" w:line="240" w:lineRule="auto"/>
    </w:pPr>
    <w:rPr>
      <w:rFonts w:ascii="Helvetica" w:hAnsi="Helvetica" w:cs="Times New Roman"/>
      <w:sz w:val="11"/>
      <w:szCs w:val="11"/>
      <w:lang w:eastAsia="en-GB"/>
    </w:rPr>
  </w:style>
  <w:style w:type="character" w:customStyle="1" w:styleId="s1">
    <w:name w:val="s1"/>
    <w:basedOn w:val="DefaultParagraphFont"/>
    <w:rsid w:val="00400A1C"/>
    <w:rPr>
      <w:color w:val="000000"/>
    </w:rPr>
  </w:style>
  <w:style w:type="character" w:customStyle="1" w:styleId="s2">
    <w:name w:val="s2"/>
    <w:basedOn w:val="DefaultParagraphFont"/>
    <w:rsid w:val="00400A1C"/>
    <w:rPr>
      <w:rFonts w:ascii="Helvetica" w:hAnsi="Helvetica" w:hint="default"/>
      <w:sz w:val="17"/>
      <w:szCs w:val="17"/>
    </w:rPr>
  </w:style>
  <w:style w:type="character" w:styleId="FollowedHyperlink">
    <w:name w:val="FollowedHyperlink"/>
    <w:basedOn w:val="DefaultParagraphFont"/>
    <w:uiPriority w:val="99"/>
    <w:semiHidden/>
    <w:unhideWhenUsed/>
    <w:rsid w:val="00963632"/>
    <w:rPr>
      <w:color w:val="954F72" w:themeColor="followedHyperlink"/>
      <w:u w:val="single"/>
    </w:rPr>
  </w:style>
  <w:style w:type="character" w:customStyle="1" w:styleId="UnresolvedMention1">
    <w:name w:val="Unresolved Mention1"/>
    <w:basedOn w:val="DefaultParagraphFont"/>
    <w:uiPriority w:val="99"/>
    <w:semiHidden/>
    <w:unhideWhenUsed/>
    <w:rsid w:val="00E04D28"/>
    <w:rPr>
      <w:color w:val="605E5C"/>
      <w:shd w:val="clear" w:color="auto" w:fill="E1DFDD"/>
    </w:rPr>
  </w:style>
  <w:style w:type="table" w:styleId="TableGridLight">
    <w:name w:val="Grid Table Light"/>
    <w:basedOn w:val="TableNormal"/>
    <w:uiPriority w:val="40"/>
    <w:rsid w:val="00E727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E7276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22781">
      <w:bodyDiv w:val="1"/>
      <w:marLeft w:val="0"/>
      <w:marRight w:val="0"/>
      <w:marTop w:val="0"/>
      <w:marBottom w:val="0"/>
      <w:divBdr>
        <w:top w:val="none" w:sz="0" w:space="0" w:color="auto"/>
        <w:left w:val="none" w:sz="0" w:space="0" w:color="auto"/>
        <w:bottom w:val="none" w:sz="0" w:space="0" w:color="auto"/>
        <w:right w:val="none" w:sz="0" w:space="0" w:color="auto"/>
      </w:divBdr>
    </w:div>
    <w:div w:id="173036757">
      <w:bodyDiv w:val="1"/>
      <w:marLeft w:val="0"/>
      <w:marRight w:val="0"/>
      <w:marTop w:val="0"/>
      <w:marBottom w:val="0"/>
      <w:divBdr>
        <w:top w:val="none" w:sz="0" w:space="0" w:color="auto"/>
        <w:left w:val="none" w:sz="0" w:space="0" w:color="auto"/>
        <w:bottom w:val="none" w:sz="0" w:space="0" w:color="auto"/>
        <w:right w:val="none" w:sz="0" w:space="0" w:color="auto"/>
      </w:divBdr>
    </w:div>
    <w:div w:id="207769265">
      <w:bodyDiv w:val="1"/>
      <w:marLeft w:val="0"/>
      <w:marRight w:val="0"/>
      <w:marTop w:val="0"/>
      <w:marBottom w:val="0"/>
      <w:divBdr>
        <w:top w:val="none" w:sz="0" w:space="0" w:color="auto"/>
        <w:left w:val="none" w:sz="0" w:space="0" w:color="auto"/>
        <w:bottom w:val="none" w:sz="0" w:space="0" w:color="auto"/>
        <w:right w:val="none" w:sz="0" w:space="0" w:color="auto"/>
      </w:divBdr>
    </w:div>
    <w:div w:id="342828208">
      <w:bodyDiv w:val="1"/>
      <w:marLeft w:val="0"/>
      <w:marRight w:val="0"/>
      <w:marTop w:val="0"/>
      <w:marBottom w:val="0"/>
      <w:divBdr>
        <w:top w:val="none" w:sz="0" w:space="0" w:color="auto"/>
        <w:left w:val="none" w:sz="0" w:space="0" w:color="auto"/>
        <w:bottom w:val="none" w:sz="0" w:space="0" w:color="auto"/>
        <w:right w:val="none" w:sz="0" w:space="0" w:color="auto"/>
      </w:divBdr>
    </w:div>
    <w:div w:id="634484505">
      <w:bodyDiv w:val="1"/>
      <w:marLeft w:val="0"/>
      <w:marRight w:val="0"/>
      <w:marTop w:val="0"/>
      <w:marBottom w:val="0"/>
      <w:divBdr>
        <w:top w:val="none" w:sz="0" w:space="0" w:color="auto"/>
        <w:left w:val="none" w:sz="0" w:space="0" w:color="auto"/>
        <w:bottom w:val="none" w:sz="0" w:space="0" w:color="auto"/>
        <w:right w:val="none" w:sz="0" w:space="0" w:color="auto"/>
      </w:divBdr>
    </w:div>
    <w:div w:id="655764937">
      <w:bodyDiv w:val="1"/>
      <w:marLeft w:val="0"/>
      <w:marRight w:val="0"/>
      <w:marTop w:val="0"/>
      <w:marBottom w:val="0"/>
      <w:divBdr>
        <w:top w:val="none" w:sz="0" w:space="0" w:color="auto"/>
        <w:left w:val="none" w:sz="0" w:space="0" w:color="auto"/>
        <w:bottom w:val="none" w:sz="0" w:space="0" w:color="auto"/>
        <w:right w:val="none" w:sz="0" w:space="0" w:color="auto"/>
      </w:divBdr>
    </w:div>
    <w:div w:id="716708094">
      <w:bodyDiv w:val="1"/>
      <w:marLeft w:val="0"/>
      <w:marRight w:val="0"/>
      <w:marTop w:val="0"/>
      <w:marBottom w:val="0"/>
      <w:divBdr>
        <w:top w:val="none" w:sz="0" w:space="0" w:color="auto"/>
        <w:left w:val="none" w:sz="0" w:space="0" w:color="auto"/>
        <w:bottom w:val="none" w:sz="0" w:space="0" w:color="auto"/>
        <w:right w:val="none" w:sz="0" w:space="0" w:color="auto"/>
      </w:divBdr>
    </w:div>
    <w:div w:id="999623359">
      <w:bodyDiv w:val="1"/>
      <w:marLeft w:val="0"/>
      <w:marRight w:val="0"/>
      <w:marTop w:val="0"/>
      <w:marBottom w:val="0"/>
      <w:divBdr>
        <w:top w:val="none" w:sz="0" w:space="0" w:color="auto"/>
        <w:left w:val="none" w:sz="0" w:space="0" w:color="auto"/>
        <w:bottom w:val="none" w:sz="0" w:space="0" w:color="auto"/>
        <w:right w:val="none" w:sz="0" w:space="0" w:color="auto"/>
      </w:divBdr>
    </w:div>
    <w:div w:id="1035156131">
      <w:bodyDiv w:val="1"/>
      <w:marLeft w:val="0"/>
      <w:marRight w:val="0"/>
      <w:marTop w:val="0"/>
      <w:marBottom w:val="0"/>
      <w:divBdr>
        <w:top w:val="none" w:sz="0" w:space="0" w:color="auto"/>
        <w:left w:val="none" w:sz="0" w:space="0" w:color="auto"/>
        <w:bottom w:val="none" w:sz="0" w:space="0" w:color="auto"/>
        <w:right w:val="none" w:sz="0" w:space="0" w:color="auto"/>
      </w:divBdr>
    </w:div>
    <w:div w:id="1089086689">
      <w:bodyDiv w:val="1"/>
      <w:marLeft w:val="0"/>
      <w:marRight w:val="0"/>
      <w:marTop w:val="0"/>
      <w:marBottom w:val="0"/>
      <w:divBdr>
        <w:top w:val="none" w:sz="0" w:space="0" w:color="auto"/>
        <w:left w:val="none" w:sz="0" w:space="0" w:color="auto"/>
        <w:bottom w:val="none" w:sz="0" w:space="0" w:color="auto"/>
        <w:right w:val="none" w:sz="0" w:space="0" w:color="auto"/>
      </w:divBdr>
    </w:div>
    <w:div w:id="1278219769">
      <w:bodyDiv w:val="1"/>
      <w:marLeft w:val="0"/>
      <w:marRight w:val="0"/>
      <w:marTop w:val="0"/>
      <w:marBottom w:val="0"/>
      <w:divBdr>
        <w:top w:val="none" w:sz="0" w:space="0" w:color="auto"/>
        <w:left w:val="none" w:sz="0" w:space="0" w:color="auto"/>
        <w:bottom w:val="none" w:sz="0" w:space="0" w:color="auto"/>
        <w:right w:val="none" w:sz="0" w:space="0" w:color="auto"/>
      </w:divBdr>
    </w:div>
    <w:div w:id="1408649330">
      <w:bodyDiv w:val="1"/>
      <w:marLeft w:val="0"/>
      <w:marRight w:val="0"/>
      <w:marTop w:val="0"/>
      <w:marBottom w:val="0"/>
      <w:divBdr>
        <w:top w:val="none" w:sz="0" w:space="0" w:color="auto"/>
        <w:left w:val="none" w:sz="0" w:space="0" w:color="auto"/>
        <w:bottom w:val="none" w:sz="0" w:space="0" w:color="auto"/>
        <w:right w:val="none" w:sz="0" w:space="0" w:color="auto"/>
      </w:divBdr>
    </w:div>
    <w:div w:id="1497189269">
      <w:bodyDiv w:val="1"/>
      <w:marLeft w:val="0"/>
      <w:marRight w:val="0"/>
      <w:marTop w:val="0"/>
      <w:marBottom w:val="0"/>
      <w:divBdr>
        <w:top w:val="none" w:sz="0" w:space="0" w:color="auto"/>
        <w:left w:val="none" w:sz="0" w:space="0" w:color="auto"/>
        <w:bottom w:val="none" w:sz="0" w:space="0" w:color="auto"/>
        <w:right w:val="none" w:sz="0" w:space="0" w:color="auto"/>
      </w:divBdr>
    </w:div>
    <w:div w:id="1622371933">
      <w:bodyDiv w:val="1"/>
      <w:marLeft w:val="0"/>
      <w:marRight w:val="0"/>
      <w:marTop w:val="0"/>
      <w:marBottom w:val="0"/>
      <w:divBdr>
        <w:top w:val="none" w:sz="0" w:space="0" w:color="auto"/>
        <w:left w:val="none" w:sz="0" w:space="0" w:color="auto"/>
        <w:bottom w:val="none" w:sz="0" w:space="0" w:color="auto"/>
        <w:right w:val="none" w:sz="0" w:space="0" w:color="auto"/>
      </w:divBdr>
    </w:div>
    <w:div w:id="1797410490">
      <w:bodyDiv w:val="1"/>
      <w:marLeft w:val="0"/>
      <w:marRight w:val="0"/>
      <w:marTop w:val="0"/>
      <w:marBottom w:val="0"/>
      <w:divBdr>
        <w:top w:val="none" w:sz="0" w:space="0" w:color="auto"/>
        <w:left w:val="none" w:sz="0" w:space="0" w:color="auto"/>
        <w:bottom w:val="none" w:sz="0" w:space="0" w:color="auto"/>
        <w:right w:val="none" w:sz="0" w:space="0" w:color="auto"/>
      </w:divBdr>
    </w:div>
    <w:div w:id="18870599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treet@liverpool.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1F83DF3-A850-4013-8B31-DA20F7962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5182</Words>
  <Characters>29538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University of Liverpool</Company>
  <LinksUpToDate>false</LinksUpToDate>
  <CharactersWithSpaces>34651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Street, Amy</dc:creator>
  <cp:lastModifiedBy>Thomas Maddox</cp:lastModifiedBy>
  <cp:revision>2</cp:revision>
  <dcterms:created xsi:type="dcterms:W3CDTF">2020-01-23T16:47:00Z</dcterms:created>
  <dcterms:modified xsi:type="dcterms:W3CDTF">2020-01-23T16:47:00Z</dcterms:modified>
</cp:coreProperties>
</file>