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8D0FC" w14:textId="77777777" w:rsidR="0005791D" w:rsidRPr="0007083C" w:rsidRDefault="0005791D" w:rsidP="005E61EF">
      <w:pPr>
        <w:spacing w:after="0" w:line="480" w:lineRule="auto"/>
        <w:jc w:val="both"/>
        <w:rPr>
          <w:rFonts w:ascii="Times New Roman" w:hAnsi="Times New Roman"/>
          <w:b/>
          <w:sz w:val="24"/>
          <w:szCs w:val="24"/>
          <w:lang w:val="en-US"/>
        </w:rPr>
      </w:pPr>
      <w:bookmarkStart w:id="0" w:name="_GoBack"/>
      <w:bookmarkEnd w:id="0"/>
    </w:p>
    <w:p w14:paraId="55662CC9" w14:textId="413D2D21" w:rsidR="009D1EA7" w:rsidRPr="0040567A" w:rsidRDefault="002554E1" w:rsidP="008B0480">
      <w:pPr>
        <w:spacing w:after="0" w:line="360" w:lineRule="auto"/>
        <w:jc w:val="center"/>
        <w:rPr>
          <w:rFonts w:ascii="Times New Roman" w:hAnsi="Times New Roman"/>
          <w:b/>
          <w:color w:val="000000"/>
          <w:sz w:val="24"/>
          <w:szCs w:val="24"/>
          <w:lang w:val="en-US" w:eastAsia="x-none"/>
        </w:rPr>
      </w:pPr>
      <w:r>
        <w:rPr>
          <w:rFonts w:ascii="Times New Roman" w:hAnsi="Times New Roman"/>
          <w:b/>
          <w:color w:val="000000"/>
          <w:sz w:val="24"/>
          <w:szCs w:val="24"/>
          <w:lang w:val="en-US" w:eastAsia="x-none"/>
        </w:rPr>
        <w:t>Firm-specific resources and</w:t>
      </w:r>
      <w:r w:rsidR="00A67482" w:rsidRPr="0040567A">
        <w:rPr>
          <w:rFonts w:ascii="Times New Roman" w:hAnsi="Times New Roman"/>
          <w:b/>
          <w:color w:val="000000"/>
          <w:sz w:val="24"/>
          <w:szCs w:val="24"/>
          <w:lang w:val="en-US" w:eastAsia="x-none"/>
        </w:rPr>
        <w:t xml:space="preserve"> foreign divestments</w:t>
      </w:r>
      <w:r w:rsidR="00AD6D41" w:rsidRPr="0040567A">
        <w:rPr>
          <w:rFonts w:ascii="Times New Roman" w:hAnsi="Times New Roman"/>
          <w:b/>
          <w:color w:val="000000"/>
          <w:sz w:val="24"/>
          <w:szCs w:val="24"/>
          <w:lang w:val="en-US" w:eastAsia="x-none"/>
        </w:rPr>
        <w:t xml:space="preserve"> via selloffs</w:t>
      </w:r>
      <w:r>
        <w:rPr>
          <w:rFonts w:ascii="Times New Roman" w:hAnsi="Times New Roman"/>
          <w:b/>
          <w:color w:val="000000"/>
          <w:sz w:val="24"/>
          <w:szCs w:val="24"/>
          <w:lang w:val="en-US" w:eastAsia="x-none"/>
        </w:rPr>
        <w:t>: Value i</w:t>
      </w:r>
      <w:r w:rsidRPr="002554E1">
        <w:rPr>
          <w:rFonts w:ascii="Times New Roman" w:hAnsi="Times New Roman"/>
          <w:b/>
          <w:color w:val="000000"/>
          <w:sz w:val="24"/>
          <w:szCs w:val="24"/>
          <w:lang w:val="en-US" w:eastAsia="x-none"/>
        </w:rPr>
        <w:t xml:space="preserve">s in the </w:t>
      </w:r>
      <w:r>
        <w:rPr>
          <w:rFonts w:ascii="Times New Roman" w:hAnsi="Times New Roman"/>
          <w:b/>
          <w:color w:val="000000"/>
          <w:sz w:val="24"/>
          <w:szCs w:val="24"/>
          <w:lang w:val="en-US" w:eastAsia="x-none"/>
        </w:rPr>
        <w:t>e</w:t>
      </w:r>
      <w:r w:rsidRPr="002554E1">
        <w:rPr>
          <w:rFonts w:ascii="Times New Roman" w:hAnsi="Times New Roman"/>
          <w:b/>
          <w:color w:val="000000"/>
          <w:sz w:val="24"/>
          <w:szCs w:val="24"/>
          <w:lang w:val="en-US" w:eastAsia="x-none"/>
        </w:rPr>
        <w:t xml:space="preserve">ye of the </w:t>
      </w:r>
      <w:r>
        <w:rPr>
          <w:rFonts w:ascii="Times New Roman" w:hAnsi="Times New Roman"/>
          <w:b/>
          <w:color w:val="000000"/>
          <w:sz w:val="24"/>
          <w:szCs w:val="24"/>
          <w:lang w:val="en-US" w:eastAsia="x-none"/>
        </w:rPr>
        <w:t>b</w:t>
      </w:r>
      <w:r w:rsidRPr="002554E1">
        <w:rPr>
          <w:rFonts w:ascii="Times New Roman" w:hAnsi="Times New Roman"/>
          <w:b/>
          <w:color w:val="000000"/>
          <w:sz w:val="24"/>
          <w:szCs w:val="24"/>
          <w:lang w:val="en-US" w:eastAsia="x-none"/>
        </w:rPr>
        <w:t>eholder</w:t>
      </w:r>
    </w:p>
    <w:p w14:paraId="4BD101AC" w14:textId="77777777" w:rsidR="002B58C3" w:rsidRDefault="002B58C3" w:rsidP="005E61EF">
      <w:pPr>
        <w:pStyle w:val="Heading2"/>
        <w:rPr>
          <w:lang w:val="en-US"/>
        </w:rPr>
      </w:pPr>
    </w:p>
    <w:p w14:paraId="2C39F77B" w14:textId="77777777" w:rsidR="00D44EE0" w:rsidRPr="0007083C" w:rsidRDefault="00D44EE0" w:rsidP="005E61EF">
      <w:pPr>
        <w:pStyle w:val="Heading2"/>
        <w:rPr>
          <w:lang w:val="en-US"/>
        </w:rPr>
      </w:pPr>
    </w:p>
    <w:p w14:paraId="46D7F4E9" w14:textId="77777777" w:rsidR="00CD46B8" w:rsidRPr="00A628DA" w:rsidRDefault="00A628DA" w:rsidP="005E61EF">
      <w:pPr>
        <w:pStyle w:val="Heading2"/>
        <w:rPr>
          <w:b/>
          <w:i/>
          <w:lang w:val="en-US"/>
        </w:rPr>
      </w:pPr>
      <w:r w:rsidRPr="00A628DA">
        <w:rPr>
          <w:b/>
          <w:i/>
          <w:lang w:val="en-US"/>
        </w:rPr>
        <w:t>Abstract</w:t>
      </w:r>
    </w:p>
    <w:p w14:paraId="65DB7691" w14:textId="3584D269" w:rsidR="009637E5" w:rsidRPr="0007083C" w:rsidRDefault="00216154" w:rsidP="00E67B0D">
      <w:pPr>
        <w:pStyle w:val="Heading2"/>
        <w:rPr>
          <w:lang w:val="en-US"/>
        </w:rPr>
      </w:pPr>
      <w:r>
        <w:t>In this paper,</w:t>
      </w:r>
      <w:r w:rsidR="000701CD">
        <w:t xml:space="preserve"> by using a </w:t>
      </w:r>
      <w:r w:rsidR="00120CBC">
        <w:t xml:space="preserve">large </w:t>
      </w:r>
      <w:r w:rsidR="000701CD">
        <w:t xml:space="preserve">sample of foreign subsidiaries in Spain, we examine </w:t>
      </w:r>
      <w:r w:rsidR="0012170B">
        <w:t xml:space="preserve">what </w:t>
      </w:r>
      <w:r w:rsidR="00D44EE0">
        <w:t>explains</w:t>
      </w:r>
      <w:r w:rsidR="009637E5">
        <w:t xml:space="preserve"> </w:t>
      </w:r>
      <w:r w:rsidR="00C830C4">
        <w:t xml:space="preserve">their </w:t>
      </w:r>
      <w:r w:rsidR="00A64141">
        <w:t>divestment via sell-offs</w:t>
      </w:r>
      <w:r w:rsidR="00E41479">
        <w:t xml:space="preserve">. </w:t>
      </w:r>
      <w:r w:rsidR="00272492">
        <w:t>B</w:t>
      </w:r>
      <w:r w:rsidR="00FE0E5F">
        <w:t xml:space="preserve">y integrating </w:t>
      </w:r>
      <w:r w:rsidR="00272492">
        <w:t>r</w:t>
      </w:r>
      <w:r w:rsidR="00FE0E5F">
        <w:t>esource</w:t>
      </w:r>
      <w:r w:rsidR="00272492">
        <w:t>-b</w:t>
      </w:r>
      <w:r w:rsidR="00FE0E5F">
        <w:t xml:space="preserve">ased </w:t>
      </w:r>
      <w:r w:rsidR="00272492">
        <w:t>t</w:t>
      </w:r>
      <w:r w:rsidR="00FE0E5F">
        <w:t xml:space="preserve">heory with </w:t>
      </w:r>
      <w:r w:rsidR="00C11209">
        <w:t xml:space="preserve">foreign divestment </w:t>
      </w:r>
      <w:r w:rsidR="00FE0E5F">
        <w:t>literature</w:t>
      </w:r>
      <w:r w:rsidR="00272492">
        <w:t>, we</w:t>
      </w:r>
      <w:r w:rsidR="003D1771">
        <w:t xml:space="preserve"> examin</w:t>
      </w:r>
      <w:r w:rsidR="00272492">
        <w:t>e</w:t>
      </w:r>
      <w:r w:rsidR="003D1771">
        <w:t xml:space="preserve"> the</w:t>
      </w:r>
      <w:r w:rsidR="000701CD">
        <w:t xml:space="preserve"> role that </w:t>
      </w:r>
      <w:r w:rsidR="008B246D">
        <w:t>different subsidiary level</w:t>
      </w:r>
      <w:r w:rsidR="000701CD">
        <w:t xml:space="preserve"> resource</w:t>
      </w:r>
      <w:r w:rsidR="003D1771">
        <w:t>s</w:t>
      </w:r>
      <w:r w:rsidR="008B246D">
        <w:t xml:space="preserve"> and innovative capabilities</w:t>
      </w:r>
      <w:r w:rsidR="000701CD">
        <w:t xml:space="preserve"> </w:t>
      </w:r>
      <w:r w:rsidR="008B246D">
        <w:t xml:space="preserve">play </w:t>
      </w:r>
      <w:r w:rsidR="000701CD">
        <w:t>on its likelihood of being divested</w:t>
      </w:r>
      <w:r w:rsidR="00272492">
        <w:t>. We also argue and empirically show</w:t>
      </w:r>
      <w:r w:rsidR="00D44EE0">
        <w:t xml:space="preserve"> that</w:t>
      </w:r>
      <w:r w:rsidR="00E41479" w:rsidRPr="00E41479">
        <w:t xml:space="preserve"> </w:t>
      </w:r>
      <w:r w:rsidR="00D44EE0">
        <w:t xml:space="preserve">the </w:t>
      </w:r>
      <w:r w:rsidR="00FE0E5F">
        <w:t xml:space="preserve">most influential </w:t>
      </w:r>
      <w:r w:rsidR="00FD4224">
        <w:t xml:space="preserve">subsidiary </w:t>
      </w:r>
      <w:r w:rsidR="00E41479" w:rsidRPr="00E41479">
        <w:t>characteristics</w:t>
      </w:r>
      <w:r w:rsidR="00FD4224">
        <w:t xml:space="preserve"> that determine divestment </w:t>
      </w:r>
      <w:r w:rsidR="00776A7D">
        <w:t xml:space="preserve">differ depending on whether </w:t>
      </w:r>
      <w:r w:rsidR="00E41479" w:rsidRPr="00E41479">
        <w:t>the acquiring firm is a host</w:t>
      </w:r>
      <w:r w:rsidR="00272492">
        <w:t>-</w:t>
      </w:r>
      <w:r w:rsidR="00E41479" w:rsidRPr="00E41479">
        <w:t xml:space="preserve">country </w:t>
      </w:r>
      <w:r w:rsidR="00C830C4">
        <w:t xml:space="preserve">firm </w:t>
      </w:r>
      <w:r w:rsidR="00272492">
        <w:t>or</w:t>
      </w:r>
      <w:r w:rsidR="00E41479" w:rsidRPr="00E41479">
        <w:t xml:space="preserve"> </w:t>
      </w:r>
      <w:r w:rsidR="00C830C4">
        <w:t xml:space="preserve">a foreign </w:t>
      </w:r>
      <w:r w:rsidR="00272492">
        <w:t>firm</w:t>
      </w:r>
      <w:r w:rsidR="00E41479">
        <w:t>.</w:t>
      </w:r>
      <w:r w:rsidR="00C830C4">
        <w:t xml:space="preserve"> </w:t>
      </w:r>
      <w:r w:rsidR="00C830C4">
        <w:rPr>
          <w:lang w:val="en-US"/>
        </w:rPr>
        <w:t xml:space="preserve">Our results suggest that </w:t>
      </w:r>
      <w:r w:rsidR="00543FE1">
        <w:rPr>
          <w:lang w:val="en-US"/>
        </w:rPr>
        <w:t xml:space="preserve">foreign subsidiaries are less likely to </w:t>
      </w:r>
      <w:r w:rsidR="00E67B0D">
        <w:rPr>
          <w:lang w:val="en-US"/>
        </w:rPr>
        <w:t xml:space="preserve">be </w:t>
      </w:r>
      <w:r w:rsidR="00543FE1">
        <w:rPr>
          <w:lang w:val="en-US"/>
        </w:rPr>
        <w:t xml:space="preserve">sold off when </w:t>
      </w:r>
      <w:r w:rsidR="00E67B0D">
        <w:rPr>
          <w:lang w:val="en-US"/>
        </w:rPr>
        <w:t xml:space="preserve">they </w:t>
      </w:r>
      <w:r w:rsidR="00FE0E5F">
        <w:rPr>
          <w:lang w:val="en-US"/>
        </w:rPr>
        <w:t xml:space="preserve">are characterized </w:t>
      </w:r>
      <w:r w:rsidR="00BB7974">
        <w:rPr>
          <w:lang w:val="en-US"/>
        </w:rPr>
        <w:t xml:space="preserve">by </w:t>
      </w:r>
      <w:r w:rsidR="00FE0E5F">
        <w:rPr>
          <w:lang w:val="en-US"/>
        </w:rPr>
        <w:t>high levels of</w:t>
      </w:r>
      <w:r w:rsidR="00DA297B">
        <w:rPr>
          <w:lang w:val="en-US"/>
        </w:rPr>
        <w:t xml:space="preserve"> </w:t>
      </w:r>
      <w:r w:rsidR="008B246D">
        <w:rPr>
          <w:lang w:val="en-US"/>
        </w:rPr>
        <w:t xml:space="preserve">product </w:t>
      </w:r>
      <w:r w:rsidR="00DA297B">
        <w:rPr>
          <w:lang w:val="en-US"/>
        </w:rPr>
        <w:t>innovati</w:t>
      </w:r>
      <w:r w:rsidR="008B246D">
        <w:rPr>
          <w:lang w:val="en-US"/>
        </w:rPr>
        <w:t>on</w:t>
      </w:r>
      <w:r w:rsidR="00DA297B">
        <w:rPr>
          <w:lang w:val="en-US"/>
        </w:rPr>
        <w:t xml:space="preserve"> performance</w:t>
      </w:r>
      <w:r w:rsidR="008B246D">
        <w:rPr>
          <w:lang w:val="en-US"/>
        </w:rPr>
        <w:t>,</w:t>
      </w:r>
      <w:r w:rsidR="00DA297B">
        <w:rPr>
          <w:lang w:val="en-US"/>
        </w:rPr>
        <w:t xml:space="preserve"> </w:t>
      </w:r>
      <w:r w:rsidR="00120BDA">
        <w:rPr>
          <w:lang w:val="en-US"/>
        </w:rPr>
        <w:t>human capital</w:t>
      </w:r>
      <w:r w:rsidR="008B246D">
        <w:rPr>
          <w:lang w:val="en-US"/>
        </w:rPr>
        <w:t xml:space="preserve"> or have introduced organizational innovations</w:t>
      </w:r>
      <w:r w:rsidR="00E67B0D">
        <w:rPr>
          <w:lang w:val="en-US"/>
        </w:rPr>
        <w:t xml:space="preserve">. </w:t>
      </w:r>
      <w:r w:rsidR="00BB7974">
        <w:rPr>
          <w:lang w:val="en-US"/>
        </w:rPr>
        <w:t>Moreover, s</w:t>
      </w:r>
      <w:r w:rsidR="000A6480">
        <w:rPr>
          <w:lang w:val="en-US"/>
        </w:rPr>
        <w:t xml:space="preserve">ubsidiaries with export-market oriented capabilities were more likely to be divested to other foreign </w:t>
      </w:r>
      <w:r w:rsidR="009974FF">
        <w:rPr>
          <w:lang w:val="en-US"/>
        </w:rPr>
        <w:t>buyers</w:t>
      </w:r>
      <w:r w:rsidR="000A6480">
        <w:rPr>
          <w:lang w:val="en-US"/>
        </w:rPr>
        <w:t xml:space="preserve"> whereas subsidiaries with domestic-market oriented capabilities were more likely to be divested to domestic buyers. </w:t>
      </w:r>
    </w:p>
    <w:p w14:paraId="2776E5AE" w14:textId="213BE0BD" w:rsidR="00F112E7" w:rsidRPr="0007083C" w:rsidRDefault="002C6721" w:rsidP="005572C8">
      <w:pPr>
        <w:shd w:val="clear" w:color="auto" w:fill="FFFFFF"/>
        <w:spacing w:before="100" w:beforeAutospacing="1" w:after="100" w:afterAutospacing="1" w:line="480" w:lineRule="auto"/>
        <w:jc w:val="both"/>
        <w:rPr>
          <w:rFonts w:ascii="Times New Roman" w:hAnsi="Times New Roman"/>
          <w:sz w:val="24"/>
          <w:szCs w:val="24"/>
          <w:lang w:val="en-US"/>
        </w:rPr>
      </w:pPr>
      <w:r w:rsidRPr="0007083C">
        <w:rPr>
          <w:rFonts w:ascii="Times New Roman" w:hAnsi="Times New Roman"/>
          <w:b/>
          <w:bCs/>
          <w:sz w:val="24"/>
          <w:szCs w:val="24"/>
          <w:lang w:val="en-US"/>
        </w:rPr>
        <w:t xml:space="preserve">Keywords: </w:t>
      </w:r>
      <w:r w:rsidR="00195FCD" w:rsidRPr="0007083C">
        <w:rPr>
          <w:rFonts w:ascii="Times New Roman" w:hAnsi="Times New Roman"/>
          <w:sz w:val="24"/>
          <w:szCs w:val="24"/>
          <w:lang w:val="en-US"/>
        </w:rPr>
        <w:t xml:space="preserve">Foreign </w:t>
      </w:r>
      <w:r w:rsidR="00FF4647">
        <w:rPr>
          <w:rFonts w:ascii="Times New Roman" w:hAnsi="Times New Roman"/>
          <w:sz w:val="24"/>
          <w:szCs w:val="24"/>
          <w:lang w:val="en-US"/>
        </w:rPr>
        <w:t>d</w:t>
      </w:r>
      <w:r w:rsidR="00195FCD">
        <w:rPr>
          <w:rFonts w:ascii="Times New Roman" w:hAnsi="Times New Roman"/>
          <w:sz w:val="24"/>
          <w:szCs w:val="24"/>
          <w:lang w:val="en-US"/>
        </w:rPr>
        <w:t>i</w:t>
      </w:r>
      <w:r w:rsidR="00195FCD" w:rsidRPr="0007083C">
        <w:rPr>
          <w:rFonts w:ascii="Times New Roman" w:hAnsi="Times New Roman"/>
          <w:sz w:val="24"/>
          <w:szCs w:val="24"/>
          <w:lang w:val="en-US"/>
        </w:rPr>
        <w:t>vestment</w:t>
      </w:r>
      <w:r w:rsidR="00195FCD">
        <w:rPr>
          <w:rFonts w:ascii="Times New Roman" w:hAnsi="Times New Roman"/>
          <w:sz w:val="24"/>
          <w:szCs w:val="24"/>
          <w:lang w:val="en-US"/>
        </w:rPr>
        <w:t xml:space="preserve">, </w:t>
      </w:r>
      <w:r w:rsidRPr="0007083C">
        <w:rPr>
          <w:rFonts w:ascii="Times New Roman" w:hAnsi="Times New Roman"/>
          <w:sz w:val="24"/>
          <w:szCs w:val="24"/>
          <w:lang w:val="en-US"/>
        </w:rPr>
        <w:t xml:space="preserve">Foreign </w:t>
      </w:r>
      <w:r w:rsidR="00FF4647">
        <w:rPr>
          <w:rFonts w:ascii="Times New Roman" w:hAnsi="Times New Roman"/>
          <w:sz w:val="24"/>
          <w:szCs w:val="24"/>
          <w:lang w:val="en-US"/>
        </w:rPr>
        <w:t>direct i</w:t>
      </w:r>
      <w:r w:rsidRPr="0007083C">
        <w:rPr>
          <w:rFonts w:ascii="Times New Roman" w:hAnsi="Times New Roman"/>
          <w:sz w:val="24"/>
          <w:szCs w:val="24"/>
          <w:lang w:val="en-US"/>
        </w:rPr>
        <w:t>nvestment,</w:t>
      </w:r>
      <w:r w:rsidR="00D3352A">
        <w:rPr>
          <w:rFonts w:ascii="Times New Roman" w:hAnsi="Times New Roman"/>
          <w:sz w:val="24"/>
          <w:szCs w:val="24"/>
          <w:lang w:val="en-US"/>
        </w:rPr>
        <w:t xml:space="preserve"> Resource </w:t>
      </w:r>
      <w:r w:rsidR="00FF4647">
        <w:rPr>
          <w:rFonts w:ascii="Times New Roman" w:hAnsi="Times New Roman"/>
          <w:sz w:val="24"/>
          <w:szCs w:val="24"/>
          <w:lang w:val="en-US"/>
        </w:rPr>
        <w:t>b</w:t>
      </w:r>
      <w:r w:rsidR="00D3352A">
        <w:rPr>
          <w:rFonts w:ascii="Times New Roman" w:hAnsi="Times New Roman"/>
          <w:sz w:val="24"/>
          <w:szCs w:val="24"/>
          <w:lang w:val="en-US"/>
        </w:rPr>
        <w:t xml:space="preserve">ased </w:t>
      </w:r>
      <w:r w:rsidR="00FF4647">
        <w:rPr>
          <w:rFonts w:ascii="Times New Roman" w:hAnsi="Times New Roman"/>
          <w:sz w:val="24"/>
          <w:szCs w:val="24"/>
          <w:lang w:val="en-US"/>
        </w:rPr>
        <w:t>t</w:t>
      </w:r>
      <w:r w:rsidR="00D3352A">
        <w:rPr>
          <w:rFonts w:ascii="Times New Roman" w:hAnsi="Times New Roman"/>
          <w:sz w:val="24"/>
          <w:szCs w:val="24"/>
          <w:lang w:val="en-US"/>
        </w:rPr>
        <w:t xml:space="preserve">heory, </w:t>
      </w:r>
      <w:r w:rsidR="00FF4647">
        <w:rPr>
          <w:rFonts w:ascii="Times New Roman" w:hAnsi="Times New Roman"/>
          <w:sz w:val="24"/>
          <w:szCs w:val="24"/>
          <w:lang w:val="en-US"/>
        </w:rPr>
        <w:t>I</w:t>
      </w:r>
      <w:r w:rsidR="00D3352A">
        <w:rPr>
          <w:rFonts w:ascii="Times New Roman" w:hAnsi="Times New Roman"/>
          <w:sz w:val="24"/>
          <w:szCs w:val="24"/>
          <w:lang w:val="en-US"/>
        </w:rPr>
        <w:t>nnovation</w:t>
      </w:r>
      <w:r w:rsidR="008B246D">
        <w:rPr>
          <w:rFonts w:ascii="Times New Roman" w:hAnsi="Times New Roman"/>
          <w:sz w:val="24"/>
          <w:szCs w:val="24"/>
          <w:lang w:val="en-US"/>
        </w:rPr>
        <w:t xml:space="preserve"> types</w:t>
      </w:r>
      <w:r w:rsidR="00D3352A">
        <w:rPr>
          <w:rFonts w:ascii="Times New Roman" w:hAnsi="Times New Roman"/>
          <w:sz w:val="24"/>
          <w:szCs w:val="24"/>
          <w:lang w:val="en-US"/>
        </w:rPr>
        <w:t xml:space="preserve">, </w:t>
      </w:r>
      <w:r w:rsidR="00FF4647">
        <w:rPr>
          <w:rFonts w:ascii="Times New Roman" w:hAnsi="Times New Roman"/>
          <w:sz w:val="24"/>
          <w:szCs w:val="24"/>
          <w:lang w:val="en-US"/>
        </w:rPr>
        <w:t>Exporting, Financial c</w:t>
      </w:r>
      <w:r w:rsidR="00713E59">
        <w:rPr>
          <w:rFonts w:ascii="Times New Roman" w:hAnsi="Times New Roman"/>
          <w:sz w:val="24"/>
          <w:szCs w:val="24"/>
          <w:lang w:val="en-US"/>
        </w:rPr>
        <w:t>risis</w:t>
      </w:r>
    </w:p>
    <w:p w14:paraId="17560C25" w14:textId="77777777" w:rsidR="00AA785A" w:rsidRPr="00214DE9" w:rsidRDefault="00203460" w:rsidP="005E61EF">
      <w:pPr>
        <w:pStyle w:val="Heading2"/>
        <w:rPr>
          <w:b/>
          <w:lang w:val="en-US"/>
        </w:rPr>
      </w:pPr>
      <w:r w:rsidRPr="0007083C">
        <w:rPr>
          <w:lang w:val="en-US"/>
        </w:rPr>
        <w:br w:type="page"/>
      </w:r>
      <w:r w:rsidR="0077517E" w:rsidRPr="00214DE9">
        <w:rPr>
          <w:b/>
          <w:lang w:val="en-US"/>
        </w:rPr>
        <w:lastRenderedPageBreak/>
        <w:t xml:space="preserve">1. </w:t>
      </w:r>
      <w:r w:rsidR="00E72EF0" w:rsidRPr="00214DE9">
        <w:rPr>
          <w:b/>
          <w:lang w:val="en-US"/>
        </w:rPr>
        <w:t>Introduction</w:t>
      </w:r>
    </w:p>
    <w:p w14:paraId="557B2CFA" w14:textId="77777777" w:rsidR="00E17657" w:rsidRDefault="00E17657" w:rsidP="00E17657">
      <w:pPr>
        <w:autoSpaceDE w:val="0"/>
        <w:autoSpaceDN w:val="0"/>
        <w:adjustRightInd w:val="0"/>
        <w:spacing w:after="0" w:line="480" w:lineRule="auto"/>
        <w:ind w:firstLine="567"/>
        <w:jc w:val="both"/>
        <w:rPr>
          <w:rStyle w:val="CharacterStyle1"/>
          <w:rFonts w:ascii="Times New Roman" w:hAnsi="Times New Roman"/>
          <w:sz w:val="24"/>
          <w:szCs w:val="24"/>
        </w:rPr>
      </w:pPr>
      <w:r w:rsidRPr="007E54C3">
        <w:rPr>
          <w:rFonts w:ascii="Times New Roman" w:hAnsi="Times New Roman"/>
          <w:sz w:val="24"/>
          <w:szCs w:val="24"/>
        </w:rPr>
        <w:t xml:space="preserve">Foreign </w:t>
      </w:r>
      <w:r>
        <w:rPr>
          <w:rFonts w:ascii="Times New Roman" w:hAnsi="Times New Roman"/>
          <w:sz w:val="24"/>
          <w:szCs w:val="24"/>
        </w:rPr>
        <w:t>d</w:t>
      </w:r>
      <w:r w:rsidRPr="007E54C3">
        <w:rPr>
          <w:rFonts w:ascii="Times New Roman" w:hAnsi="Times New Roman"/>
          <w:sz w:val="24"/>
          <w:szCs w:val="24"/>
        </w:rPr>
        <w:t>ivestment</w:t>
      </w:r>
      <w:r>
        <w:rPr>
          <w:rFonts w:ascii="Times New Roman" w:hAnsi="Times New Roman"/>
          <w:sz w:val="24"/>
          <w:szCs w:val="24"/>
        </w:rPr>
        <w:t xml:space="preserve"> (hereafter FD)</w:t>
      </w:r>
      <w:r w:rsidRPr="007E54C3">
        <w:rPr>
          <w:rFonts w:ascii="Times New Roman" w:hAnsi="Times New Roman"/>
          <w:sz w:val="24"/>
          <w:szCs w:val="24"/>
        </w:rPr>
        <w:t xml:space="preserve"> is the counterpart to international expansion where </w:t>
      </w:r>
      <w:r w:rsidRPr="00FA1681">
        <w:rPr>
          <w:rFonts w:ascii="Times New Roman" w:hAnsi="Times New Roman"/>
          <w:sz w:val="24"/>
          <w:szCs w:val="24"/>
        </w:rPr>
        <w:t xml:space="preserve">multinational enterprises (MNEs) reduce or completely divest their ownership in a foreign subsidiary </w:t>
      </w:r>
      <w:r w:rsidRPr="00FA1681">
        <w:rPr>
          <w:rFonts w:ascii="Times New Roman" w:hAnsi="Times New Roman"/>
          <w:sz w:val="24"/>
          <w:szCs w:val="24"/>
        </w:rPr>
        <w:fldChar w:fldCharType="begin"/>
      </w:r>
      <w:r>
        <w:rPr>
          <w:rFonts w:ascii="Times New Roman" w:hAnsi="Times New Roman"/>
          <w:sz w:val="24"/>
          <w:szCs w:val="24"/>
        </w:rPr>
        <w:instrText xml:space="preserve"> ADDIN EN.CITE &lt;EndNote&gt;&lt;Cite&gt;&lt;Author&gt;Bang Nam&lt;/Author&gt;&lt;Year&gt;2004&lt;/Year&gt;&lt;RecNum&gt;6&lt;/RecNum&gt;&lt;DisplayText&gt;(Bang Nam and Se Young 2004)&lt;/DisplayText&gt;&lt;record&gt;&lt;rec-number&gt;6&lt;/rec-number&gt;&lt;foreign-keys&gt;&lt;key app="EN" db-id="92saddze5ds5wzea2da59xsufw2v00pvxtwp" timestamp="1365411521"&gt;6&lt;/key&gt;&lt;/foreign-keys&gt;&lt;ref-type name="Journal Article"&gt;17&lt;/ref-type&gt;&lt;contributors&gt;&lt;authors&gt;&lt;author&gt;Bang Nam, Jeon&lt;/author&gt;&lt;author&gt;Se Young, Ahn&lt;/author&gt;&lt;/authors&gt;&lt;/contributors&gt;&lt;titles&gt;&lt;title&gt;Multinational Corporations and Host Country Receptivity: Perceptions from Three Asian Countries&lt;/title&gt;&lt;secondary-title&gt;Multinational Business Review (St. Louis University)&lt;/secondary-title&gt;&lt;/titles&gt;&lt;periodical&gt;&lt;full-title&gt;Multinational Business Review (St. Louis University)&lt;/full-title&gt;&lt;/periodical&gt;&lt;pages&gt;17-36&lt;/pages&gt;&lt;volume&gt;12&lt;/volume&gt;&lt;number&gt;2&lt;/number&gt;&lt;keywords&gt;&lt;keyword&gt;FOREIGN investments&lt;/keyword&gt;&lt;keyword&gt;INTERNATIONAL business enterprises&lt;/keyword&gt;&lt;keyword&gt;KOREA&lt;/keyword&gt;&lt;keyword&gt;INDONESIA&lt;/keyword&gt;&lt;keyword&gt;VIETNAM&lt;/keyword&gt;&lt;/keywords&gt;&lt;dates&gt;&lt;year&gt;2004&lt;/year&gt;&lt;pub-dates&gt;&lt;date&gt;Fall2004&lt;/date&gt;&lt;/pub-dates&gt;&lt;/dates&gt;&lt;isbn&gt;1525383X&lt;/isbn&gt;&lt;label&gt;188&lt;/label&gt;&lt;work-type&gt;Article&lt;/work-type&gt;&lt;urls&gt;&lt;related-urls&gt;&lt;url&gt;http://search.ebscohost.com/login.aspx?direct=true&amp;amp;db=buh&amp;amp;AN=16106906&amp;amp;site=ehost-live&lt;/url&gt;&lt;/related-urls&gt;&lt;/urls&gt;&lt;remote-database-name&gt;buh&lt;/remote-database-name&gt;&lt;remote-database-provider&gt;EBSCOhost&lt;/remote-database-provider&gt;&lt;/record&gt;&lt;/Cite&gt;&lt;/EndNote&gt;</w:instrText>
      </w:r>
      <w:r w:rsidRPr="00FA1681">
        <w:rPr>
          <w:rFonts w:ascii="Times New Roman" w:hAnsi="Times New Roman"/>
          <w:sz w:val="24"/>
          <w:szCs w:val="24"/>
        </w:rPr>
        <w:fldChar w:fldCharType="separate"/>
      </w:r>
      <w:r>
        <w:rPr>
          <w:rFonts w:ascii="Times New Roman" w:hAnsi="Times New Roman"/>
          <w:noProof/>
          <w:sz w:val="24"/>
          <w:szCs w:val="24"/>
        </w:rPr>
        <w:t>(</w:t>
      </w:r>
      <w:hyperlink w:anchor="_ENREF_1" w:tooltip="Bang Nam, 2004 #6" w:history="1">
        <w:r>
          <w:rPr>
            <w:rFonts w:ascii="Times New Roman" w:hAnsi="Times New Roman"/>
            <w:noProof/>
            <w:sz w:val="24"/>
            <w:szCs w:val="24"/>
          </w:rPr>
          <w:t>Bang Nam and Se Young 2004</w:t>
        </w:r>
      </w:hyperlink>
      <w:r>
        <w:rPr>
          <w:rFonts w:ascii="Times New Roman" w:hAnsi="Times New Roman"/>
          <w:noProof/>
          <w:sz w:val="24"/>
          <w:szCs w:val="24"/>
        </w:rPr>
        <w:t>)</w:t>
      </w:r>
      <w:r w:rsidRPr="00FA1681">
        <w:rPr>
          <w:rFonts w:ascii="Times New Roman" w:hAnsi="Times New Roman"/>
          <w:sz w:val="24"/>
          <w:szCs w:val="24"/>
        </w:rPr>
        <w:fldChar w:fldCharType="end"/>
      </w:r>
      <w:r w:rsidRPr="00FA1681">
        <w:rPr>
          <w:rFonts w:ascii="Times New Roman" w:hAnsi="Times New Roman"/>
          <w:sz w:val="24"/>
          <w:szCs w:val="24"/>
        </w:rPr>
        <w:t>. Foreign divestments can take the form of a sell-off, bankruptcy (and then liquidation), spin off and finally carve-out (Kolev 2016).</w:t>
      </w:r>
      <w:r w:rsidRPr="001470B8">
        <w:rPr>
          <w:rFonts w:ascii="Times New Roman" w:hAnsi="Times New Roman"/>
          <w:b/>
          <w:sz w:val="24"/>
          <w:szCs w:val="24"/>
        </w:rPr>
        <w:t xml:space="preserve"> </w:t>
      </w:r>
      <w:r w:rsidRPr="001D6FFB">
        <w:rPr>
          <w:rFonts w:ascii="Times New Roman" w:hAnsi="Times New Roman"/>
          <w:sz w:val="24"/>
          <w:szCs w:val="24"/>
        </w:rPr>
        <w:t xml:space="preserve">In this study we focus only on divestments through sell-offs. </w:t>
      </w:r>
      <w:r w:rsidRPr="00FA1681">
        <w:rPr>
          <w:rFonts w:ascii="Times New Roman" w:hAnsi="Times New Roman"/>
          <w:sz w:val="24"/>
          <w:szCs w:val="24"/>
        </w:rPr>
        <w:t>Although Foreign Direct Investment (FDI) represents a long-term commitment to a foreign operation</w:t>
      </w:r>
      <w:r w:rsidRPr="007E54C3">
        <w:rPr>
          <w:rFonts w:ascii="Times New Roman" w:hAnsi="Times New Roman"/>
          <w:sz w:val="24"/>
          <w:szCs w:val="24"/>
        </w:rPr>
        <w:t>, divestments appear to be far from uncommon</w:t>
      </w:r>
      <w:r>
        <w:rPr>
          <w:rFonts w:ascii="Times New Roman" w:hAnsi="Times New Roman"/>
          <w:sz w:val="24"/>
          <w:szCs w:val="24"/>
        </w:rPr>
        <w:t xml:space="preserve"> </w:t>
      </w:r>
      <w:r>
        <w:rPr>
          <w:rFonts w:ascii="Times New Roman" w:hAnsi="Times New Roman"/>
          <w:sz w:val="24"/>
          <w:szCs w:val="24"/>
        </w:rPr>
        <w:fldChar w:fldCharType="begin">
          <w:fldData xml:space="preserve">PEVuZE5vdGU+PENpdGU+PEF1dGhvcj5CZW5pdG88L0F1dGhvcj48WWVhcj4xOTk3PC9ZZWFyPjxS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PEVuZE5vdGU+PENpdGU+PEF1dGhvcj5CZW5pdG88L0F1dGhvcj48WWVhcj4xOTk3PC9ZZWFyPjxS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w:t>
      </w:r>
      <w:hyperlink w:anchor="_ENREF_8" w:tooltip="Benito, 1997 #676" w:history="1">
        <w:r>
          <w:rPr>
            <w:rFonts w:ascii="Times New Roman" w:hAnsi="Times New Roman"/>
            <w:noProof/>
            <w:sz w:val="24"/>
            <w:szCs w:val="24"/>
          </w:rPr>
          <w:t>Benito 1997</w:t>
        </w:r>
      </w:hyperlink>
      <w:r>
        <w:rPr>
          <w:rFonts w:ascii="Times New Roman" w:hAnsi="Times New Roman"/>
          <w:noProof/>
          <w:sz w:val="24"/>
          <w:szCs w:val="24"/>
        </w:rPr>
        <w:t xml:space="preserve">; </w:t>
      </w:r>
      <w:hyperlink w:anchor="_ENREF_6" w:tooltip="Benito, 1997b #157" w:history="1">
        <w:r>
          <w:rPr>
            <w:rFonts w:ascii="Times New Roman" w:hAnsi="Times New Roman"/>
            <w:noProof/>
            <w:sz w:val="24"/>
            <w:szCs w:val="24"/>
          </w:rPr>
          <w:t>Benito 1997b</w:t>
        </w:r>
      </w:hyperlink>
      <w:r>
        <w:rPr>
          <w:rFonts w:ascii="Times New Roman" w:hAnsi="Times New Roman"/>
          <w:noProof/>
          <w:sz w:val="24"/>
          <w:szCs w:val="24"/>
        </w:rPr>
        <w:t xml:space="preserve">; </w:t>
      </w:r>
      <w:hyperlink w:anchor="_ENREF_15" w:tooltip="Burt, 2003 #685" w:history="1">
        <w:r>
          <w:rPr>
            <w:rFonts w:ascii="Times New Roman" w:hAnsi="Times New Roman"/>
            <w:noProof/>
            <w:sz w:val="24"/>
            <w:szCs w:val="24"/>
          </w:rPr>
          <w:t>Burt et al. 2003</w:t>
        </w:r>
      </w:hyperlink>
      <w:r>
        <w:rPr>
          <w:rFonts w:ascii="Times New Roman" w:hAnsi="Times New Roman"/>
          <w:noProof/>
          <w:sz w:val="24"/>
          <w:szCs w:val="24"/>
        </w:rPr>
        <w:t>)</w:t>
      </w:r>
      <w:r>
        <w:rPr>
          <w:rFonts w:ascii="Times New Roman" w:hAnsi="Times New Roman"/>
          <w:sz w:val="24"/>
          <w:szCs w:val="24"/>
        </w:rPr>
        <w:fldChar w:fldCharType="end"/>
      </w:r>
      <w:r w:rsidRPr="007E54C3">
        <w:rPr>
          <w:rFonts w:ascii="Times New Roman" w:hAnsi="Times New Roman"/>
          <w:sz w:val="24"/>
          <w:szCs w:val="24"/>
        </w:rPr>
        <w:t xml:space="preserve">. </w:t>
      </w:r>
      <w:r>
        <w:rPr>
          <w:rFonts w:ascii="Times New Roman" w:hAnsi="Times New Roman"/>
          <w:sz w:val="24"/>
          <w:szCs w:val="24"/>
        </w:rPr>
        <w:t xml:space="preserve">Indeed, it has been estimated that for every two foreign subsidiaries established, one is divested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&lt;EndNote&gt;&lt;Cite&gt;&lt;Author&gt;Chung&lt;/Author&gt;&lt;Year&gt;2013&lt;/Year&gt;&lt;RecNum&gt;864&lt;/RecNum&gt;&lt;DisplayText&gt;(Chung et al. 2013)&lt;/DisplayText&gt;&lt;record&gt;&lt;rec-number&gt;864&lt;/rec-number&gt;&lt;foreign-keys&gt;&lt;key app="EN" db-id="92saddze5ds5wzea2da59xsufw2v00pvxtwp" timestamp="1472130998"&gt;864&lt;/key&gt;&lt;/foreign-keys&gt;&lt;ref-type name="Journal Article"&gt;17&lt;/ref-type&gt;&lt;contributors&gt;&lt;authors&gt;&lt;author&gt;Chung, Chris Changwha&lt;/author&gt;&lt;author&gt;Lee, Seung-Hyun&lt;/author&gt;&lt;author&gt;Beamish, Paul W.&lt;/author&gt;&lt;author&gt;Southam, Colette&lt;/author&gt;&lt;author&gt;Nam, Daeil&lt;/author&gt;&lt;/authors&gt;&lt;/contributors&gt;&lt;titles&gt;&lt;title&gt;Pitting real options theory against risk diversification theory: International diversification and joint ownership control in economic crisis&lt;/title&gt;&lt;secondary-title&gt;Journal of World Business&lt;/secondary-title&gt;&lt;/titles&gt;&lt;periodical&gt;&lt;full-title&gt;Journal of World Business&lt;/full-title&gt;&lt;/periodical&gt;&lt;pages&gt;122-136&lt;/pages&gt;&lt;volume&gt;48&lt;/volume&gt;&lt;number&gt;1&lt;/number&gt;&lt;keywords&gt;&lt;keyword&gt;Real options&lt;/keyword&gt;&lt;keyword&gt;Risk diversification&lt;/keyword&gt;&lt;keyword&gt;Economic crisis&lt;/keyword&gt;&lt;keyword&gt;International diversification&lt;/keyword&gt;&lt;keyword&gt;Joint ventures&lt;/keyword&gt;&lt;keyword&gt;Subsidiary divestment&lt;/keyword&gt;&lt;/keywords&gt;&lt;dates&gt;&lt;year&gt;2013&lt;/year&gt;&lt;pub-dates&gt;&lt;date&gt;1//&lt;/date&gt;&lt;/pub-dates&gt;&lt;/dates&gt;&lt;isbn&gt;1090-9516&lt;/isbn&gt;&lt;urls&gt;&lt;related-urls&gt;&lt;url&gt;http://www.sciencedirect.com/science/article/pii/S1090951612000508&lt;/url&gt;&lt;/related-urls&gt;&lt;/urls&gt;&lt;electronic-resource-num&gt;http://dx.doi.org/10.1016/j.jwb.2012.06.013&lt;/electronic-resource-num&gt;&lt;research-notes&gt;##1930&lt;/research-notes&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17" w:tooltip="Chung, 2013 #864" w:history="1">
        <w:r>
          <w:rPr>
            <w:rFonts w:ascii="Times New Roman" w:hAnsi="Times New Roman"/>
            <w:noProof/>
            <w:sz w:val="24"/>
            <w:szCs w:val="24"/>
          </w:rPr>
          <w:t>Chung et al. 2013</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w:t>
      </w:r>
    </w:p>
    <w:p w14:paraId="71794816" w14:textId="738758B4" w:rsidR="00E17657" w:rsidRDefault="00E17657" w:rsidP="00E17657">
      <w:pPr>
        <w:autoSpaceDE w:val="0"/>
        <w:autoSpaceDN w:val="0"/>
        <w:adjustRightInd w:val="0"/>
        <w:spacing w:after="0" w:line="480" w:lineRule="auto"/>
        <w:ind w:firstLine="567"/>
        <w:jc w:val="both"/>
      </w:pPr>
      <w:r>
        <w:rPr>
          <w:rFonts w:ascii="Times New Roman" w:hAnsi="Times New Roman"/>
          <w:sz w:val="24"/>
          <w:szCs w:val="24"/>
        </w:rPr>
        <w:t>Despite the frequency with which divestments take place,</w:t>
      </w:r>
      <w:r w:rsidRPr="0041479A">
        <w:rPr>
          <w:rFonts w:ascii="Times New Roman" w:hAnsi="Times New Roman"/>
          <w:sz w:val="24"/>
          <w:szCs w:val="24"/>
        </w:rPr>
        <w:t xml:space="preserve"> </w:t>
      </w:r>
      <w:r>
        <w:rPr>
          <w:rFonts w:ascii="Times New Roman" w:hAnsi="Times New Roman"/>
          <w:sz w:val="24"/>
          <w:szCs w:val="24"/>
        </w:rPr>
        <w:t xml:space="preserve">the </w:t>
      </w:r>
      <w:r w:rsidRPr="0041479A">
        <w:rPr>
          <w:rFonts w:ascii="Times New Roman" w:hAnsi="Times New Roman"/>
          <w:sz w:val="24"/>
          <w:szCs w:val="24"/>
        </w:rPr>
        <w:t xml:space="preserve">majority of </w:t>
      </w:r>
      <w:r>
        <w:rPr>
          <w:rFonts w:ascii="Times New Roman" w:hAnsi="Times New Roman"/>
          <w:sz w:val="24"/>
          <w:szCs w:val="24"/>
        </w:rPr>
        <w:t>scholarly</w:t>
      </w:r>
      <w:r w:rsidRPr="0041479A">
        <w:rPr>
          <w:rFonts w:ascii="Times New Roman" w:hAnsi="Times New Roman"/>
          <w:sz w:val="24"/>
          <w:szCs w:val="24"/>
        </w:rPr>
        <w:t xml:space="preserve"> attention is drawn to FDI and only very limited research work has been </w:t>
      </w:r>
      <w:r>
        <w:rPr>
          <w:rFonts w:ascii="Times New Roman" w:hAnsi="Times New Roman"/>
          <w:sz w:val="24"/>
          <w:szCs w:val="24"/>
        </w:rPr>
        <w:t>carried out</w:t>
      </w:r>
      <w:r w:rsidRPr="0041479A">
        <w:rPr>
          <w:rFonts w:ascii="Times New Roman" w:hAnsi="Times New Roman"/>
          <w:sz w:val="24"/>
          <w:szCs w:val="24"/>
        </w:rPr>
        <w:t xml:space="preserve"> in</w:t>
      </w:r>
      <w:r>
        <w:rPr>
          <w:rFonts w:ascii="Times New Roman" w:hAnsi="Times New Roman"/>
          <w:sz w:val="24"/>
          <w:szCs w:val="24"/>
        </w:rPr>
        <w:t xml:space="preserve"> the</w:t>
      </w:r>
      <w:r w:rsidRPr="0041479A">
        <w:rPr>
          <w:rFonts w:ascii="Times New Roman" w:hAnsi="Times New Roman"/>
          <w:sz w:val="24"/>
          <w:szCs w:val="24"/>
        </w:rPr>
        <w:t xml:space="preserve"> area of </w:t>
      </w:r>
      <w:r>
        <w:rPr>
          <w:rFonts w:ascii="Times New Roman" w:hAnsi="Times New Roman"/>
          <w:sz w:val="24"/>
          <w:szCs w:val="24"/>
        </w:rPr>
        <w:t xml:space="preserve">FD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&lt;EndNote&gt;&lt;Cite&gt;&lt;Author&gt;McDermott&lt;/Author&gt;&lt;Year&gt;2010&lt;/Year&gt;&lt;RecNum&gt;868&lt;/RecNum&gt;&lt;DisplayText&gt;(McDermott 2010)&lt;/DisplayText&gt;&lt;record&gt;&lt;rec-number&gt;868&lt;/rec-number&gt;&lt;foreign-keys&gt;&lt;key app="EN" db-id="92saddze5ds5wzea2da59xsufw2v00pvxtwp" timestamp="1474450200"&gt;868&lt;/key&gt;&lt;/foreign-keys&gt;&lt;ref-type name="Journal Article"&gt;17&lt;/ref-type&gt;&lt;contributors&gt;&lt;authors&gt;&lt;author&gt;McDermott, Michael C.&lt;/author&gt;&lt;/authors&gt;&lt;/contributors&gt;&lt;titles&gt;&lt;title&gt;Foreign Divestment&lt;/title&gt;&lt;secondary-title&gt;International Studies of Management &amp;amp; Organization&lt;/secondary-title&gt;&lt;/titles&gt;&lt;periodical&gt;&lt;full-title&gt;International Studies of Management &amp;amp; Organization&lt;/full-title&gt;&lt;/periodical&gt;&lt;pages&gt;37-53&lt;/pages&gt;&lt;volume&gt;40&lt;/volume&gt;&lt;number&gt;4&lt;/number&gt;&lt;dates&gt;&lt;year&gt;2010&lt;/year&gt;&lt;pub-dates&gt;&lt;date&gt;2010/12/01&lt;/date&gt;&lt;/pub-dates&gt;&lt;/dates&gt;&lt;publisher&gt;Routledge&lt;/publisher&gt;&lt;isbn&gt;0020-8825&lt;/isbn&gt;&lt;urls&gt;&lt;related-urls&gt;&lt;url&gt;http://www.tandfonline.com/doi/abs/10.2753/IMO0020-8825400404&lt;/url&gt;&lt;/related-urls&gt;&lt;/urls&gt;&lt;electronic-resource-num&gt;10.2753/IMO0020-8825400404&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58" w:tooltip="McDermott, 2010 #868" w:history="1">
        <w:r>
          <w:rPr>
            <w:rFonts w:ascii="Times New Roman" w:hAnsi="Times New Roman"/>
            <w:noProof/>
            <w:sz w:val="24"/>
            <w:szCs w:val="24"/>
          </w:rPr>
          <w:t>McDermott 2010</w:t>
        </w:r>
      </w:hyperlink>
      <w:r>
        <w:rPr>
          <w:rFonts w:ascii="Times New Roman" w:hAnsi="Times New Roman"/>
          <w:noProof/>
          <w:sz w:val="24"/>
          <w:szCs w:val="24"/>
        </w:rPr>
        <w:t>)</w:t>
      </w:r>
      <w:r>
        <w:rPr>
          <w:rFonts w:ascii="Times New Roman" w:hAnsi="Times New Roman"/>
          <w:sz w:val="24"/>
          <w:szCs w:val="24"/>
        </w:rPr>
        <w:fldChar w:fldCharType="end"/>
      </w:r>
      <w:r w:rsidRPr="0041479A">
        <w:rPr>
          <w:rFonts w:ascii="Times New Roman" w:hAnsi="Times New Roman"/>
          <w:sz w:val="24"/>
          <w:szCs w:val="24"/>
        </w:rPr>
        <w:t xml:space="preserve">. </w:t>
      </w:r>
      <w:r>
        <w:rPr>
          <w:rFonts w:ascii="Times New Roman" w:hAnsi="Times New Roman"/>
          <w:sz w:val="24"/>
          <w:szCs w:val="24"/>
        </w:rPr>
        <w:t>This is mainly attributed to the lack of appropriate data. More specifically, studies on</w:t>
      </w:r>
      <w:r w:rsidRPr="0041479A">
        <w:rPr>
          <w:rFonts w:ascii="Times New Roman" w:hAnsi="Times New Roman"/>
          <w:sz w:val="24"/>
          <w:szCs w:val="24"/>
        </w:rPr>
        <w:t xml:space="preserve"> divestments require longitudinal data, which are particularly difficult to get hold of</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&lt;EndNote&gt;&lt;Cite&gt;&lt;Author&gt;Lee&lt;/Author&gt;&lt;Year&gt;2010&lt;/Year&gt;&lt;RecNum&gt;702&lt;/RecNum&gt;&lt;DisplayText&gt;(Lee and Madhavan 2010)&lt;/DisplayText&gt;&lt;record&gt;&lt;rec-number&gt;702&lt;/rec-number&gt;&lt;foreign-keys&gt;&lt;key app="EN" db-id="92saddze5ds5wzea2da59xsufw2v00pvxtwp" timestamp="1441707229"&gt;702&lt;/key&gt;&lt;/foreign-keys&gt;&lt;ref-type name="Journal Article"&gt;17&lt;/ref-type&gt;&lt;contributors&gt;&lt;authors&gt;&lt;author&gt;Lee, Donghun&lt;/author&gt;&lt;author&gt;Madhavan, Ravi&lt;/author&gt;&lt;/authors&gt;&lt;/contributors&gt;&lt;titles&gt;&lt;title&gt;Divestiture and Firm Performance: A Meta-Analysis&lt;/title&gt;&lt;secondary-title&gt;Journal of Management&lt;/secondary-title&gt;&lt;/titles&gt;&lt;periodical&gt;&lt;full-title&gt;Journal of Management&lt;/full-title&gt;&lt;/periodical&gt;&lt;pages&gt;1345-1371&lt;/pages&gt;&lt;volume&gt;36&lt;/volume&gt;&lt;number&gt;6&lt;/number&gt;&lt;dates&gt;&lt;year&gt;2010&lt;/year&gt;&lt;pub-dates&gt;&lt;date&gt;November 1, 2010&lt;/date&gt;&lt;/pub-dates&gt;&lt;/dates&gt;&lt;urls&gt;&lt;related-urls&gt;&lt;url&gt;http://jom.sagepub.com/content/36/6/1345.abstract&lt;/url&gt;&lt;/related-urls&gt;&lt;/urls&gt;&lt;electronic-resource-num&gt;10.1177/0149206309360931&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46" w:tooltip="Lee, 2010 #702" w:history="1">
        <w:r>
          <w:rPr>
            <w:rFonts w:ascii="Times New Roman" w:hAnsi="Times New Roman"/>
            <w:noProof/>
            <w:sz w:val="24"/>
            <w:szCs w:val="24"/>
          </w:rPr>
          <w:t>Lee and Madhavan 2010</w:t>
        </w:r>
      </w:hyperlink>
      <w:r>
        <w:rPr>
          <w:rFonts w:ascii="Times New Roman" w:hAnsi="Times New Roman"/>
          <w:noProof/>
          <w:sz w:val="24"/>
          <w:szCs w:val="24"/>
        </w:rPr>
        <w:t>)</w:t>
      </w:r>
      <w:r>
        <w:rPr>
          <w:rFonts w:ascii="Times New Roman" w:hAnsi="Times New Roman"/>
          <w:sz w:val="24"/>
          <w:szCs w:val="24"/>
        </w:rPr>
        <w:fldChar w:fldCharType="end"/>
      </w:r>
      <w:r w:rsidRPr="0041479A">
        <w:rPr>
          <w:rFonts w:ascii="Times New Roman" w:hAnsi="Times New Roman"/>
          <w:sz w:val="24"/>
          <w:szCs w:val="24"/>
        </w:rPr>
        <w:t>.</w:t>
      </w:r>
      <w:r>
        <w:rPr>
          <w:rFonts w:ascii="Times New Roman" w:hAnsi="Times New Roman"/>
          <w:sz w:val="24"/>
          <w:szCs w:val="24"/>
        </w:rPr>
        <w:t xml:space="preserve"> Moreover, MNEs</w:t>
      </w:r>
      <w:r w:rsidRPr="0041479A">
        <w:rPr>
          <w:rFonts w:ascii="Times New Roman" w:hAnsi="Times New Roman"/>
          <w:sz w:val="24"/>
          <w:szCs w:val="24"/>
        </w:rPr>
        <w:t xml:space="preserve"> are reluctant to share information on their divestments</w:t>
      </w:r>
      <w:r>
        <w:rPr>
          <w:rFonts w:ascii="Times New Roman" w:hAnsi="Times New Roman"/>
          <w:sz w:val="24"/>
          <w:szCs w:val="24"/>
        </w:rPr>
        <w:t xml:space="preserve"> because </w:t>
      </w:r>
      <w:r w:rsidRPr="007E54C3">
        <w:rPr>
          <w:rFonts w:ascii="Times New Roman" w:hAnsi="Times New Roman"/>
          <w:sz w:val="24"/>
          <w:szCs w:val="24"/>
        </w:rPr>
        <w:t>exits are often regarded as an admission of failure</w:t>
      </w:r>
      <w:r>
        <w:rPr>
          <w:rFonts w:ascii="Times New Roman" w:hAnsi="Times New Roman"/>
          <w:sz w:val="24"/>
          <w:szCs w:val="24"/>
        </w:rPr>
        <w:t>, particularly in the case of some</w:t>
      </w:r>
      <w:r w:rsidRPr="007E54C3">
        <w:rPr>
          <w:rFonts w:ascii="Times New Roman" w:hAnsi="Times New Roman"/>
          <w:sz w:val="24"/>
          <w:szCs w:val="24"/>
        </w:rPr>
        <w:t xml:space="preserve"> </w:t>
      </w:r>
      <w:r>
        <w:rPr>
          <w:rFonts w:ascii="Times New Roman" w:hAnsi="Times New Roman"/>
          <w:sz w:val="24"/>
          <w:szCs w:val="24"/>
        </w:rPr>
        <w:t xml:space="preserve">divestment </w:t>
      </w:r>
      <w:r w:rsidRPr="007E54C3">
        <w:rPr>
          <w:rFonts w:ascii="Times New Roman" w:hAnsi="Times New Roman"/>
          <w:sz w:val="24"/>
          <w:szCs w:val="24"/>
        </w:rPr>
        <w:t>modes such as</w:t>
      </w:r>
      <w:r>
        <w:rPr>
          <w:rFonts w:ascii="Times New Roman" w:hAnsi="Times New Roman"/>
          <w:sz w:val="24"/>
          <w:szCs w:val="24"/>
        </w:rPr>
        <w:t xml:space="preserve"> </w:t>
      </w:r>
      <w:r w:rsidRPr="007E54C3">
        <w:rPr>
          <w:rFonts w:ascii="Times New Roman" w:hAnsi="Times New Roman"/>
          <w:sz w:val="24"/>
          <w:szCs w:val="24"/>
        </w:rPr>
        <w:t xml:space="preserve">closure of a subsidiary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&lt;EndNote&gt;&lt;Cite&gt;&lt;Author&gt;Benito&lt;/Author&gt;&lt;Year&gt;1997&lt;/Year&gt;&lt;RecNum&gt;157&lt;/RecNum&gt;&lt;DisplayText&gt;(Benito 1997; Benito 1997b)&lt;/DisplayText&gt;&lt;record&gt;&lt;rec-number&gt;157&lt;/rec-number&gt;&lt;foreign-keys&gt;&lt;key app="EN" db-id="92saddze5ds5wzea2da59xsufw2v00pvxtwp" timestamp="1374163493"&gt;157&lt;/key&gt;&lt;/foreign-keys&gt;&lt;ref-type name="Book Section"&gt;5&lt;/ref-type&gt;&lt;contributors&gt;&lt;authors&gt;&lt;author&gt;Benito, G R G&lt;/author&gt;&lt;/authors&gt;&lt;secondary-authors&gt;&lt;author&gt;Bjorkman, I&lt;/author&gt;&lt;author&gt;Forsgren, M&lt;/author&gt;&lt;/secondary-authors&gt;&lt;/contributors&gt;&lt;titles&gt;&lt;title&gt;Why are Foreign Subsidiaries Divested?&lt;/title&gt;&lt;secondary-title&gt;The Nature of the International Firm&lt;/secondary-title&gt;&lt;/titles&gt;&lt;pages&gt;309-34&lt;/pages&gt;&lt;dates&gt;&lt;year&gt;1997b&lt;/year&gt;&lt;/dates&gt;&lt;pub-location&gt;Copenhagen&lt;/pub-location&gt;&lt;publisher&gt;Copenhagen Business School Press&lt;/publisher&gt;&lt;urls&gt;&lt;/urls&gt;&lt;/record&gt;&lt;/Cite&gt;&lt;Cite&gt;&lt;Author&gt;Benito&lt;/Author&gt;&lt;Year&gt;1997&lt;/Year&gt;&lt;RecNum&gt;676&lt;/RecNum&gt;&lt;record&gt;&lt;rec-number&gt;676&lt;/rec-number&gt;&lt;foreign-keys&gt;&lt;key app="EN" db-id="92saddze5ds5wzea2da59xsufw2v00pvxtwp" timestamp="1441193707"&gt;676&lt;/key&gt;&lt;/foreign-keys&gt;&lt;ref-type name="Journal Article"&gt;17&lt;/ref-type&gt;&lt;contributors&gt;&lt;authors&gt;&lt;author&gt;Benito, Gabriel R. G.&lt;/author&gt;&lt;/authors&gt;&lt;/contributors&gt;&lt;titles&gt;&lt;title&gt;Divestment of foreign production operations&lt;/title&gt;&lt;secondary-title&gt;Applied Economics&lt;/secondary-title&gt;&lt;/titles&gt;&lt;periodical&gt;&lt;full-title&gt;Applied Economics&lt;/full-title&gt;&lt;/periodical&gt;&lt;pages&gt;1365-1378&lt;/pages&gt;&lt;volume&gt;29&lt;/volume&gt;&lt;number&gt;10&lt;/number&gt;&lt;dates&gt;&lt;year&gt;1997&lt;/year&gt;&lt;pub-dates&gt;&lt;date&gt;1997/10/01&lt;/date&gt;&lt;/pub-dates&gt;&lt;/dates&gt;&lt;publisher&gt;Routledge&lt;/publisher&gt;&lt;isbn&gt;0003-6846&lt;/isbn&gt;&lt;urls&gt;&lt;related-urls&gt;&lt;url&gt;http://dx.doi.org/10.1080/00036849700000027&lt;/url&gt;&lt;/related-urls&gt;&lt;/urls&gt;&lt;electronic-resource-num&gt;10.1080/00036849700000027&lt;/electronic-resource-num&gt;&lt;access-date&gt;2015/09/02&lt;/access-date&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8" w:tooltip="Benito, 1997 #676" w:history="1">
        <w:r>
          <w:rPr>
            <w:rFonts w:ascii="Times New Roman" w:hAnsi="Times New Roman"/>
            <w:noProof/>
            <w:sz w:val="24"/>
            <w:szCs w:val="24"/>
          </w:rPr>
          <w:t>Benito 1997</w:t>
        </w:r>
      </w:hyperlink>
      <w:r>
        <w:rPr>
          <w:rFonts w:ascii="Times New Roman" w:hAnsi="Times New Roman"/>
          <w:noProof/>
          <w:sz w:val="24"/>
          <w:szCs w:val="24"/>
        </w:rPr>
        <w:t xml:space="preserve">; </w:t>
      </w:r>
      <w:hyperlink w:anchor="_ENREF_6" w:tooltip="Benito, 1997b #157" w:history="1">
        <w:r>
          <w:rPr>
            <w:rFonts w:ascii="Times New Roman" w:hAnsi="Times New Roman"/>
            <w:noProof/>
            <w:sz w:val="24"/>
            <w:szCs w:val="24"/>
          </w:rPr>
          <w:t>Benito 1997b</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Despite these problems, a renewed interest in this area has been observed recently </w:t>
      </w:r>
      <w:r w:rsidRPr="0041479A">
        <w:rPr>
          <w:rFonts w:ascii="Times New Roman" w:hAnsi="Times New Roman"/>
          <w:sz w:val="24"/>
          <w:szCs w:val="24"/>
        </w:rPr>
        <w:fldChar w:fldCharType="begin">
          <w:fldData xml:space="preserve">PEVuZE5vdGU+PENpdGU+PEF1dGhvcj5CZXJyeTwvQXV0aG9yPjxZZWFyPjIwMTA8L1llYXI+PFJl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PEVuZE5vdGU+PENpdGU+PEF1dGhvcj5CZXJyeTwvQXV0aG9yPjxZZWFyPjIwMTA8L1llYXI+PFJl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41479A">
        <w:rPr>
          <w:rFonts w:ascii="Times New Roman" w:hAnsi="Times New Roman"/>
          <w:sz w:val="24"/>
          <w:szCs w:val="24"/>
        </w:rPr>
      </w:r>
      <w:r w:rsidRPr="0041479A">
        <w:rPr>
          <w:rFonts w:ascii="Times New Roman" w:hAnsi="Times New Roman"/>
          <w:sz w:val="24"/>
          <w:szCs w:val="24"/>
        </w:rPr>
        <w:fldChar w:fldCharType="separate"/>
      </w:r>
      <w:r>
        <w:rPr>
          <w:rFonts w:ascii="Times New Roman" w:hAnsi="Times New Roman"/>
          <w:noProof/>
          <w:sz w:val="24"/>
          <w:szCs w:val="24"/>
        </w:rPr>
        <w:t>(</w:t>
      </w:r>
      <w:hyperlink w:anchor="_ENREF_60" w:tooltip="Moliterno, 2007 #629" w:history="1">
        <w:r>
          <w:rPr>
            <w:rFonts w:ascii="Times New Roman" w:hAnsi="Times New Roman"/>
            <w:noProof/>
            <w:sz w:val="24"/>
            <w:szCs w:val="24"/>
          </w:rPr>
          <w:t>Moliterno and Wiersema 2007</w:t>
        </w:r>
      </w:hyperlink>
      <w:r>
        <w:rPr>
          <w:rFonts w:ascii="Times New Roman" w:hAnsi="Times New Roman"/>
          <w:noProof/>
          <w:sz w:val="24"/>
          <w:szCs w:val="24"/>
        </w:rPr>
        <w:t xml:space="preserve">; </w:t>
      </w:r>
      <w:hyperlink w:anchor="_ENREF_9" w:tooltip="Berry, 2010 #627" w:history="1">
        <w:r>
          <w:rPr>
            <w:rFonts w:ascii="Times New Roman" w:hAnsi="Times New Roman"/>
            <w:noProof/>
            <w:sz w:val="24"/>
            <w:szCs w:val="24"/>
          </w:rPr>
          <w:t>Berry 2010</w:t>
        </w:r>
      </w:hyperlink>
      <w:r>
        <w:rPr>
          <w:rFonts w:ascii="Times New Roman" w:hAnsi="Times New Roman"/>
          <w:noProof/>
          <w:sz w:val="24"/>
          <w:szCs w:val="24"/>
        </w:rPr>
        <w:t xml:space="preserve">; </w:t>
      </w:r>
      <w:hyperlink w:anchor="_ENREF_10" w:tooltip="Berry, 2013 #628" w:history="1">
        <w:r>
          <w:rPr>
            <w:rFonts w:ascii="Times New Roman" w:hAnsi="Times New Roman"/>
            <w:noProof/>
            <w:sz w:val="24"/>
            <w:szCs w:val="24"/>
          </w:rPr>
          <w:t>2013</w:t>
        </w:r>
      </w:hyperlink>
      <w:r>
        <w:rPr>
          <w:rFonts w:ascii="Times New Roman" w:hAnsi="Times New Roman"/>
          <w:noProof/>
          <w:sz w:val="24"/>
          <w:szCs w:val="24"/>
        </w:rPr>
        <w:t xml:space="preserve">; </w:t>
      </w:r>
      <w:hyperlink w:anchor="_ENREF_43" w:tooltip="Kolev, 2016 #869" w:history="1">
        <w:r>
          <w:rPr>
            <w:rFonts w:ascii="Times New Roman" w:hAnsi="Times New Roman"/>
            <w:noProof/>
            <w:sz w:val="24"/>
            <w:szCs w:val="24"/>
          </w:rPr>
          <w:t>Kolev 2016</w:t>
        </w:r>
      </w:hyperlink>
      <w:r>
        <w:rPr>
          <w:rFonts w:ascii="Times New Roman" w:hAnsi="Times New Roman"/>
          <w:noProof/>
          <w:sz w:val="24"/>
          <w:szCs w:val="24"/>
        </w:rPr>
        <w:t>)</w:t>
      </w:r>
      <w:r w:rsidRPr="0041479A">
        <w:rPr>
          <w:rFonts w:ascii="Times New Roman" w:hAnsi="Times New Roman"/>
          <w:sz w:val="24"/>
          <w:szCs w:val="24"/>
        </w:rPr>
        <w:fldChar w:fldCharType="end"/>
      </w:r>
      <w:r w:rsidRPr="0041479A">
        <w:rPr>
          <w:rFonts w:ascii="Times New Roman" w:hAnsi="Times New Roman"/>
          <w:sz w:val="24"/>
          <w:szCs w:val="24"/>
        </w:rPr>
        <w:t xml:space="preserve"> and this fast growing line of research has argued that a better understanding of international business </w:t>
      </w:r>
      <w:r>
        <w:rPr>
          <w:rFonts w:ascii="Times New Roman" w:hAnsi="Times New Roman"/>
          <w:sz w:val="24"/>
          <w:szCs w:val="24"/>
        </w:rPr>
        <w:t>rests</w:t>
      </w:r>
      <w:r w:rsidRPr="0041479A">
        <w:rPr>
          <w:rFonts w:ascii="Times New Roman" w:hAnsi="Times New Roman"/>
          <w:sz w:val="24"/>
          <w:szCs w:val="24"/>
        </w:rPr>
        <w:t xml:space="preserve"> on not only studying </w:t>
      </w:r>
      <w:r>
        <w:rPr>
          <w:rFonts w:ascii="Times New Roman" w:hAnsi="Times New Roman"/>
          <w:sz w:val="24"/>
          <w:szCs w:val="24"/>
        </w:rPr>
        <w:t>FDI and internationalization,</w:t>
      </w:r>
      <w:r w:rsidRPr="0041479A">
        <w:rPr>
          <w:rFonts w:ascii="Times New Roman" w:hAnsi="Times New Roman"/>
          <w:sz w:val="24"/>
          <w:szCs w:val="24"/>
        </w:rPr>
        <w:t xml:space="preserve"> but also </w:t>
      </w:r>
      <w:r>
        <w:rPr>
          <w:rFonts w:ascii="Times New Roman" w:hAnsi="Times New Roman"/>
          <w:sz w:val="24"/>
          <w:szCs w:val="24"/>
        </w:rPr>
        <w:t xml:space="preserve">FD and de-internationalization </w:t>
      </w:r>
      <w:r w:rsidRPr="0041479A">
        <w:rPr>
          <w:rFonts w:ascii="Times New Roman" w:hAnsi="Times New Roman"/>
          <w:sz w:val="24"/>
          <w:szCs w:val="24"/>
        </w:rPr>
        <w:fldChar w:fldCharType="begin">
          <w:fldData xml:space="preserve">PEVuZE5vdGU+PENpdGU+PEF1dGhvcj5CZXJyeTwvQXV0aG9yPjxZZWFyPjIwMTM8L1llYXI+PFJl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PEVuZE5vdGU+PENpdGU+PEF1dGhvcj5CZXJyeTwvQXV0aG9yPjxZZWFyPjIwMTM8L1llYXI+PFJl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41479A">
        <w:rPr>
          <w:rFonts w:ascii="Times New Roman" w:hAnsi="Times New Roman"/>
          <w:sz w:val="24"/>
          <w:szCs w:val="24"/>
        </w:rPr>
      </w:r>
      <w:r w:rsidRPr="0041479A">
        <w:rPr>
          <w:rFonts w:ascii="Times New Roman" w:hAnsi="Times New Roman"/>
          <w:sz w:val="24"/>
          <w:szCs w:val="24"/>
        </w:rPr>
        <w:fldChar w:fldCharType="separate"/>
      </w:r>
      <w:r>
        <w:rPr>
          <w:rFonts w:ascii="Times New Roman" w:hAnsi="Times New Roman"/>
          <w:noProof/>
          <w:sz w:val="24"/>
          <w:szCs w:val="24"/>
        </w:rPr>
        <w:t>(</w:t>
      </w:r>
      <w:hyperlink w:anchor="_ENREF_9" w:tooltip="Berry, 2010 #627" w:history="1">
        <w:r>
          <w:rPr>
            <w:rFonts w:ascii="Times New Roman" w:hAnsi="Times New Roman"/>
            <w:noProof/>
            <w:sz w:val="24"/>
            <w:szCs w:val="24"/>
          </w:rPr>
          <w:t>Berry 2010</w:t>
        </w:r>
      </w:hyperlink>
      <w:r>
        <w:rPr>
          <w:rFonts w:ascii="Times New Roman" w:hAnsi="Times New Roman"/>
          <w:noProof/>
          <w:sz w:val="24"/>
          <w:szCs w:val="24"/>
        </w:rPr>
        <w:t xml:space="preserve">; </w:t>
      </w:r>
      <w:hyperlink w:anchor="_ENREF_58" w:tooltip="McDermott, 2010 #868" w:history="1">
        <w:r>
          <w:rPr>
            <w:rFonts w:ascii="Times New Roman" w:hAnsi="Times New Roman"/>
            <w:noProof/>
            <w:sz w:val="24"/>
            <w:szCs w:val="24"/>
          </w:rPr>
          <w:t>McDermott 2010</w:t>
        </w:r>
      </w:hyperlink>
      <w:r>
        <w:rPr>
          <w:rFonts w:ascii="Times New Roman" w:hAnsi="Times New Roman"/>
          <w:noProof/>
          <w:sz w:val="24"/>
          <w:szCs w:val="24"/>
        </w:rPr>
        <w:t xml:space="preserve">; </w:t>
      </w:r>
      <w:hyperlink w:anchor="_ENREF_10" w:tooltip="Berry, 2013 #628" w:history="1">
        <w:r>
          <w:rPr>
            <w:rFonts w:ascii="Times New Roman" w:hAnsi="Times New Roman"/>
            <w:noProof/>
            <w:sz w:val="24"/>
            <w:szCs w:val="24"/>
          </w:rPr>
          <w:t>Berry 2013</w:t>
        </w:r>
      </w:hyperlink>
      <w:r>
        <w:rPr>
          <w:rFonts w:ascii="Times New Roman" w:hAnsi="Times New Roman"/>
          <w:noProof/>
          <w:sz w:val="24"/>
          <w:szCs w:val="24"/>
        </w:rPr>
        <w:t xml:space="preserve">; </w:t>
      </w:r>
      <w:hyperlink w:anchor="_ENREF_68" w:tooltip="Soule, 2014 #630" w:history="1">
        <w:r>
          <w:rPr>
            <w:rFonts w:ascii="Times New Roman" w:hAnsi="Times New Roman"/>
            <w:noProof/>
            <w:sz w:val="24"/>
            <w:szCs w:val="24"/>
          </w:rPr>
          <w:t>Soule et al. 2014</w:t>
        </w:r>
      </w:hyperlink>
      <w:r>
        <w:rPr>
          <w:rFonts w:ascii="Times New Roman" w:hAnsi="Times New Roman"/>
          <w:noProof/>
          <w:sz w:val="24"/>
          <w:szCs w:val="24"/>
        </w:rPr>
        <w:t>)</w:t>
      </w:r>
      <w:r w:rsidRPr="0041479A">
        <w:rPr>
          <w:rFonts w:ascii="Times New Roman" w:hAnsi="Times New Roman"/>
          <w:sz w:val="24"/>
          <w:szCs w:val="24"/>
        </w:rPr>
        <w:fldChar w:fldCharType="end"/>
      </w:r>
      <w:r>
        <w:rPr>
          <w:rFonts w:ascii="Times New Roman" w:hAnsi="Times New Roman"/>
          <w:sz w:val="24"/>
          <w:szCs w:val="24"/>
        </w:rPr>
        <w:t xml:space="preserve">. </w:t>
      </w:r>
    </w:p>
    <w:p w14:paraId="54CF68F4" w14:textId="3B547C96" w:rsidR="00E17657" w:rsidRPr="00CF5A17" w:rsidRDefault="00E17657" w:rsidP="00E17657">
      <w:pPr>
        <w:autoSpaceDE w:val="0"/>
        <w:autoSpaceDN w:val="0"/>
        <w:adjustRightInd w:val="0"/>
        <w:spacing w:after="0" w:line="480" w:lineRule="auto"/>
        <w:ind w:firstLine="567"/>
        <w:jc w:val="both"/>
        <w:rPr>
          <w:rFonts w:ascii="Times New Roman" w:hAnsi="Times New Roman"/>
          <w:sz w:val="24"/>
          <w:szCs w:val="24"/>
        </w:rPr>
      </w:pPr>
      <w:r>
        <w:rPr>
          <w:rFonts w:ascii="Times New Roman" w:hAnsi="Times New Roman"/>
          <w:sz w:val="24"/>
          <w:szCs w:val="24"/>
        </w:rPr>
        <w:t xml:space="preserve">Examining the causes of divestments is important because divestment has </w:t>
      </w:r>
      <w:r w:rsidRPr="00915A5A">
        <w:rPr>
          <w:rFonts w:ascii="Times New Roman" w:hAnsi="Times New Roman"/>
          <w:sz w:val="24"/>
          <w:szCs w:val="24"/>
        </w:rPr>
        <w:t>repercussions</w:t>
      </w:r>
      <w:r>
        <w:rPr>
          <w:rFonts w:ascii="Times New Roman" w:hAnsi="Times New Roman"/>
          <w:sz w:val="24"/>
          <w:szCs w:val="24"/>
        </w:rPr>
        <w:t xml:space="preserve"> not only at the firm but also at the country level. For instance, apart from the fact that </w:t>
      </w:r>
      <w:r>
        <w:rPr>
          <w:rStyle w:val="CharacterStyle1"/>
          <w:rFonts w:ascii="Times New Roman" w:hAnsi="Times New Roman"/>
          <w:sz w:val="24"/>
          <w:szCs w:val="24"/>
        </w:rPr>
        <w:t xml:space="preserve">divestments </w:t>
      </w:r>
      <w:r w:rsidRPr="00F16730">
        <w:rPr>
          <w:rFonts w:ascii="Times New Roman" w:hAnsi="Times New Roman"/>
          <w:sz w:val="24"/>
          <w:szCs w:val="24"/>
        </w:rPr>
        <w:t>are</w:t>
      </w:r>
      <w:r>
        <w:rPr>
          <w:rFonts w:ascii="Times New Roman" w:hAnsi="Times New Roman"/>
          <w:sz w:val="24"/>
          <w:szCs w:val="24"/>
        </w:rPr>
        <w:t xml:space="preserve"> considered to be</w:t>
      </w:r>
      <w:r w:rsidRPr="00F16730">
        <w:rPr>
          <w:rFonts w:ascii="Times New Roman" w:hAnsi="Times New Roman"/>
          <w:sz w:val="24"/>
          <w:szCs w:val="24"/>
        </w:rPr>
        <w:t xml:space="preserve"> major strategic decisions wi</w:t>
      </w:r>
      <w:r>
        <w:rPr>
          <w:rFonts w:ascii="Times New Roman" w:hAnsi="Times New Roman"/>
          <w:sz w:val="24"/>
          <w:szCs w:val="24"/>
        </w:rPr>
        <w:t xml:space="preserve">th critical </w:t>
      </w:r>
      <w:r>
        <w:rPr>
          <w:rFonts w:ascii="Times New Roman" w:hAnsi="Times New Roman"/>
          <w:sz w:val="24"/>
          <w:szCs w:val="24"/>
        </w:rPr>
        <w:lastRenderedPageBreak/>
        <w:t>implications for a</w:t>
      </w:r>
      <w:r w:rsidR="006A3A66">
        <w:rPr>
          <w:rFonts w:ascii="Times New Roman" w:hAnsi="Times New Roman"/>
          <w:sz w:val="24"/>
          <w:szCs w:val="24"/>
        </w:rPr>
        <w:t>n</w:t>
      </w:r>
      <w:r w:rsidRPr="00F16730">
        <w:rPr>
          <w:rFonts w:ascii="Times New Roman" w:hAnsi="Times New Roman"/>
          <w:sz w:val="24"/>
          <w:szCs w:val="24"/>
        </w:rPr>
        <w:t xml:space="preserve"> </w:t>
      </w:r>
      <w:r>
        <w:rPr>
          <w:rFonts w:ascii="Times New Roman" w:hAnsi="Times New Roman"/>
          <w:sz w:val="24"/>
          <w:szCs w:val="24"/>
        </w:rPr>
        <w:t>MNE’s</w:t>
      </w:r>
      <w:r w:rsidRPr="00F16730">
        <w:rPr>
          <w:rFonts w:ascii="Times New Roman" w:hAnsi="Times New Roman"/>
          <w:sz w:val="24"/>
          <w:szCs w:val="24"/>
        </w:rPr>
        <w:t xml:space="preserve"> </w:t>
      </w:r>
      <w:r>
        <w:rPr>
          <w:rFonts w:ascii="Times New Roman" w:hAnsi="Times New Roman"/>
          <w:sz w:val="24"/>
          <w:szCs w:val="24"/>
        </w:rPr>
        <w:t xml:space="preserve">capabilities, </w:t>
      </w:r>
      <w:r w:rsidRPr="00F16730">
        <w:rPr>
          <w:rFonts w:ascii="Times New Roman" w:hAnsi="Times New Roman"/>
          <w:sz w:val="24"/>
          <w:szCs w:val="24"/>
        </w:rPr>
        <w:t>competitive strategy</w:t>
      </w:r>
      <w:r>
        <w:rPr>
          <w:rFonts w:ascii="Times New Roman" w:hAnsi="Times New Roman"/>
          <w:sz w:val="24"/>
          <w:szCs w:val="24"/>
        </w:rPr>
        <w:t xml:space="preserve"> </w:t>
      </w:r>
      <w:r w:rsidRPr="00F16730">
        <w:rPr>
          <w:rFonts w:ascii="Times New Roman" w:hAnsi="Times New Roman"/>
          <w:sz w:val="24"/>
          <w:szCs w:val="24"/>
        </w:rPr>
        <w:t xml:space="preserve">and </w:t>
      </w:r>
      <w:r>
        <w:rPr>
          <w:rFonts w:ascii="Times New Roman" w:hAnsi="Times New Roman"/>
          <w:sz w:val="24"/>
          <w:szCs w:val="24"/>
        </w:rPr>
        <w:t xml:space="preserve">overall </w:t>
      </w:r>
      <w:r w:rsidRPr="00F16730">
        <w:rPr>
          <w:rFonts w:ascii="Times New Roman" w:hAnsi="Times New Roman"/>
          <w:sz w:val="24"/>
          <w:szCs w:val="24"/>
        </w:rPr>
        <w:t>performance</w:t>
      </w:r>
      <w:r>
        <w:rPr>
          <w:rFonts w:ascii="Times New Roman" w:hAnsi="Times New Roman"/>
          <w:sz w:val="24"/>
          <w:szCs w:val="24"/>
        </w:rPr>
        <w:t xml:space="preserve"> (Berry 2010; 2013), w</w:t>
      </w:r>
      <w:r>
        <w:rPr>
          <w:rStyle w:val="CharacterStyle1"/>
          <w:rFonts w:ascii="Times New Roman" w:hAnsi="Times New Roman"/>
          <w:sz w:val="24"/>
          <w:szCs w:val="24"/>
        </w:rPr>
        <w:t xml:space="preserve">hen a foreign subsidiary is divested through sell-off, it can, at least in theory, </w:t>
      </w:r>
      <w:r w:rsidRPr="00607BB7">
        <w:rPr>
          <w:rStyle w:val="CharacterStyle1"/>
          <w:rFonts w:ascii="Times New Roman" w:hAnsi="Times New Roman"/>
          <w:sz w:val="24"/>
          <w:szCs w:val="24"/>
        </w:rPr>
        <w:t>lose acc</w:t>
      </w:r>
      <w:r>
        <w:rPr>
          <w:rStyle w:val="CharacterStyle1"/>
          <w:rFonts w:ascii="Times New Roman" w:hAnsi="Times New Roman"/>
          <w:sz w:val="24"/>
          <w:szCs w:val="24"/>
        </w:rPr>
        <w:t>ess to the foreign parent’s</w:t>
      </w:r>
      <w:r w:rsidRPr="00607BB7">
        <w:rPr>
          <w:rStyle w:val="CharacterStyle1"/>
          <w:rFonts w:ascii="Times New Roman" w:hAnsi="Times New Roman"/>
          <w:sz w:val="24"/>
          <w:szCs w:val="24"/>
        </w:rPr>
        <w:t xml:space="preserve"> resources including technology and managerial capabilities</w:t>
      </w:r>
      <w:r>
        <w:rPr>
          <w:rStyle w:val="CharacterStyle1"/>
          <w:rFonts w:ascii="Times New Roman" w:hAnsi="Times New Roman"/>
          <w:sz w:val="24"/>
          <w:szCs w:val="24"/>
        </w:rPr>
        <w:t>.</w:t>
      </w:r>
      <w:r>
        <w:rPr>
          <w:rFonts w:ascii="Times New Roman" w:hAnsi="Times New Roman"/>
          <w:sz w:val="24"/>
          <w:szCs w:val="24"/>
        </w:rPr>
        <w:t xml:space="preserve"> This, in turn, means that</w:t>
      </w:r>
      <w:r>
        <w:rPr>
          <w:rStyle w:val="CharacterStyle1"/>
          <w:rFonts w:ascii="Times New Roman" w:hAnsi="Times New Roman"/>
          <w:sz w:val="24"/>
          <w:szCs w:val="24"/>
        </w:rPr>
        <w:t xml:space="preserve"> at a country level, FD </w:t>
      </w:r>
      <w:r w:rsidRPr="00607BB7">
        <w:rPr>
          <w:rStyle w:val="CharacterStyle1"/>
          <w:rFonts w:ascii="Times New Roman" w:hAnsi="Times New Roman"/>
          <w:sz w:val="24"/>
          <w:szCs w:val="24"/>
        </w:rPr>
        <w:t xml:space="preserve">could deprive the host economies from a number of benefits </w:t>
      </w:r>
      <w:r>
        <w:rPr>
          <w:rStyle w:val="CharacterStyle1"/>
          <w:rFonts w:ascii="Times New Roman" w:hAnsi="Times New Roman"/>
          <w:sz w:val="24"/>
          <w:szCs w:val="24"/>
        </w:rPr>
        <w:t>associated with</w:t>
      </w:r>
      <w:r w:rsidRPr="00607BB7">
        <w:rPr>
          <w:rStyle w:val="CharacterStyle1"/>
          <w:rFonts w:ascii="Times New Roman" w:hAnsi="Times New Roman"/>
          <w:sz w:val="24"/>
          <w:szCs w:val="24"/>
        </w:rPr>
        <w:t xml:space="preserve"> FDI, </w:t>
      </w:r>
      <w:r>
        <w:rPr>
          <w:rStyle w:val="CharacterStyle1"/>
          <w:rFonts w:ascii="Times New Roman" w:hAnsi="Times New Roman"/>
          <w:sz w:val="24"/>
          <w:szCs w:val="24"/>
        </w:rPr>
        <w:t xml:space="preserve">related especially to technology transfer and </w:t>
      </w:r>
      <w:proofErr w:type="spellStart"/>
      <w:r>
        <w:rPr>
          <w:rStyle w:val="CharacterStyle1"/>
          <w:rFonts w:ascii="Times New Roman" w:hAnsi="Times New Roman"/>
          <w:sz w:val="24"/>
          <w:szCs w:val="24"/>
        </w:rPr>
        <w:t>spill</w:t>
      </w:r>
      <w:r w:rsidRPr="00607BB7">
        <w:rPr>
          <w:rStyle w:val="CharacterStyle1"/>
          <w:rFonts w:ascii="Times New Roman" w:hAnsi="Times New Roman"/>
          <w:sz w:val="24"/>
          <w:szCs w:val="24"/>
        </w:rPr>
        <w:t>over</w:t>
      </w:r>
      <w:proofErr w:type="spellEnd"/>
      <w:r w:rsidRPr="00607BB7">
        <w:rPr>
          <w:rStyle w:val="CharacterStyle1"/>
          <w:rFonts w:ascii="Times New Roman" w:hAnsi="Times New Roman"/>
          <w:sz w:val="24"/>
          <w:szCs w:val="24"/>
        </w:rPr>
        <w:t xml:space="preserve"> effects</w:t>
      </w:r>
      <w:r>
        <w:rPr>
          <w:rStyle w:val="CharacterStyle1"/>
          <w:rFonts w:ascii="Times New Roman" w:hAnsi="Times New Roman"/>
          <w:sz w:val="24"/>
          <w:szCs w:val="24"/>
        </w:rPr>
        <w:t xml:space="preserve"> </w:t>
      </w:r>
      <w:r>
        <w:rPr>
          <w:rStyle w:val="CharacterStyle1"/>
          <w:rFonts w:ascii="Times New Roman" w:hAnsi="Times New Roman"/>
          <w:sz w:val="24"/>
          <w:szCs w:val="24"/>
        </w:rPr>
        <w:fldChar w:fldCharType="begin">
          <w:fldData xml:space="preserve">PEVuZE5vdGU+PENpdGU+PEF1dGhvcj5NY0Rlcm1vdHQ8L0F1dGhvcj48WWVhcj4yMDEwPC9ZZWFy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</w:fldData>
        </w:fldChar>
      </w:r>
      <w:r>
        <w:rPr>
          <w:rStyle w:val="CharacterStyle1"/>
          <w:rFonts w:ascii="Times New Roman" w:hAnsi="Times New Roman"/>
          <w:sz w:val="24"/>
          <w:szCs w:val="24"/>
        </w:rPr>
        <w:instrText xml:space="preserve"> ADDIN EN.CITE </w:instrText>
      </w:r>
      <w:r>
        <w:rPr>
          <w:rStyle w:val="CharacterStyle1"/>
          <w:rFonts w:ascii="Times New Roman" w:hAnsi="Times New Roman"/>
          <w:sz w:val="24"/>
          <w:szCs w:val="24"/>
        </w:rPr>
        <w:fldChar w:fldCharType="begin">
          <w:fldData xml:space="preserve">PEVuZE5vdGU+PENpdGU+PEF1dGhvcj5NY0Rlcm1vdHQ8L0F1dGhvcj48WWVhcj4yMDEwPC9ZZWFy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</w:fldData>
        </w:fldChar>
      </w:r>
      <w:r>
        <w:rPr>
          <w:rStyle w:val="CharacterStyle1"/>
          <w:rFonts w:ascii="Times New Roman" w:hAnsi="Times New Roman"/>
          <w:sz w:val="24"/>
          <w:szCs w:val="24"/>
        </w:rPr>
        <w:instrText xml:space="preserve"> ADDIN EN.CITE.DATA </w:instrText>
      </w:r>
      <w:r>
        <w:rPr>
          <w:rStyle w:val="CharacterStyle1"/>
          <w:rFonts w:ascii="Times New Roman" w:hAnsi="Times New Roman"/>
          <w:sz w:val="24"/>
          <w:szCs w:val="24"/>
        </w:rPr>
      </w:r>
      <w:r>
        <w:rPr>
          <w:rStyle w:val="CharacterStyle1"/>
          <w:rFonts w:ascii="Times New Roman" w:hAnsi="Times New Roman"/>
          <w:sz w:val="24"/>
          <w:szCs w:val="24"/>
        </w:rPr>
        <w:fldChar w:fldCharType="end"/>
      </w:r>
      <w:r>
        <w:rPr>
          <w:rStyle w:val="CharacterStyle1"/>
          <w:rFonts w:ascii="Times New Roman" w:hAnsi="Times New Roman"/>
          <w:sz w:val="24"/>
          <w:szCs w:val="24"/>
        </w:rPr>
      </w:r>
      <w:r>
        <w:rPr>
          <w:rStyle w:val="CharacterStyle1"/>
          <w:rFonts w:ascii="Times New Roman" w:hAnsi="Times New Roman"/>
          <w:sz w:val="24"/>
          <w:szCs w:val="24"/>
        </w:rPr>
        <w:fldChar w:fldCharType="separate"/>
      </w:r>
      <w:r>
        <w:rPr>
          <w:rStyle w:val="CharacterStyle1"/>
          <w:rFonts w:ascii="Times New Roman" w:hAnsi="Times New Roman"/>
          <w:noProof/>
          <w:sz w:val="24"/>
          <w:szCs w:val="24"/>
        </w:rPr>
        <w:t>(</w:t>
      </w:r>
      <w:hyperlink w:anchor="_ENREF_5" w:tooltip="Belderbos, 2006 #641" w:history="1">
        <w:r>
          <w:rPr>
            <w:rStyle w:val="CharacterStyle1"/>
            <w:rFonts w:ascii="Times New Roman" w:hAnsi="Times New Roman"/>
            <w:noProof/>
            <w:sz w:val="24"/>
            <w:szCs w:val="24"/>
          </w:rPr>
          <w:t>Belderbos and Jianglei 2006</w:t>
        </w:r>
      </w:hyperlink>
      <w:r>
        <w:rPr>
          <w:rStyle w:val="CharacterStyle1"/>
          <w:rFonts w:ascii="Times New Roman" w:hAnsi="Times New Roman"/>
          <w:noProof/>
          <w:sz w:val="24"/>
          <w:szCs w:val="24"/>
        </w:rPr>
        <w:t xml:space="preserve">; </w:t>
      </w:r>
      <w:hyperlink w:anchor="_ENREF_58" w:tooltip="McDermott, 2010 #868" w:history="1">
        <w:r>
          <w:rPr>
            <w:rStyle w:val="CharacterStyle1"/>
            <w:rFonts w:ascii="Times New Roman" w:hAnsi="Times New Roman"/>
            <w:noProof/>
            <w:sz w:val="24"/>
            <w:szCs w:val="24"/>
          </w:rPr>
          <w:t>McDermott 2010</w:t>
        </w:r>
      </w:hyperlink>
      <w:r>
        <w:rPr>
          <w:rStyle w:val="CharacterStyle1"/>
          <w:rFonts w:ascii="Times New Roman" w:hAnsi="Times New Roman"/>
          <w:noProof/>
          <w:sz w:val="24"/>
          <w:szCs w:val="24"/>
        </w:rPr>
        <w:t>)</w:t>
      </w:r>
      <w:r>
        <w:rPr>
          <w:rStyle w:val="CharacterStyle1"/>
          <w:rFonts w:ascii="Times New Roman" w:hAnsi="Times New Roman"/>
          <w:sz w:val="24"/>
          <w:szCs w:val="24"/>
        </w:rPr>
        <w:fldChar w:fldCharType="end"/>
      </w:r>
      <w:r w:rsidRPr="00607BB7">
        <w:rPr>
          <w:rStyle w:val="CharacterStyle1"/>
          <w:rFonts w:ascii="Times New Roman" w:hAnsi="Times New Roman"/>
          <w:sz w:val="24"/>
          <w:szCs w:val="24"/>
        </w:rPr>
        <w:t>.</w:t>
      </w:r>
      <w:r>
        <w:rPr>
          <w:rStyle w:val="CharacterStyle1"/>
          <w:rFonts w:ascii="Times New Roman" w:hAnsi="Times New Roman"/>
          <w:sz w:val="24"/>
          <w:szCs w:val="24"/>
        </w:rPr>
        <w:t xml:space="preserve"> </w:t>
      </w:r>
    </w:p>
    <w:p w14:paraId="238E8668" w14:textId="6F9B60CB" w:rsidR="00E17657" w:rsidRDefault="00E17657" w:rsidP="00E17657">
      <w:pPr>
        <w:spacing w:after="0" w:line="480" w:lineRule="auto"/>
        <w:ind w:firstLine="567"/>
        <w:rPr>
          <w:rFonts w:ascii="Times New Roman" w:hAnsi="Times New Roman"/>
          <w:sz w:val="24"/>
          <w:szCs w:val="24"/>
        </w:rPr>
      </w:pPr>
      <w:r>
        <w:rPr>
          <w:rFonts w:ascii="Times New Roman" w:hAnsi="Times New Roman"/>
          <w:sz w:val="24"/>
          <w:szCs w:val="24"/>
        </w:rPr>
        <w:t xml:space="preserve">Given the importance of investigating the phenomenon of foreign divestment, in this study we focus on the determinants of foreign divestment and we make </w:t>
      </w:r>
      <w:proofErr w:type="gramStart"/>
      <w:r>
        <w:rPr>
          <w:rFonts w:ascii="Times New Roman" w:hAnsi="Times New Roman"/>
          <w:sz w:val="24"/>
          <w:szCs w:val="24"/>
        </w:rPr>
        <w:t>a number of</w:t>
      </w:r>
      <w:proofErr w:type="gramEnd"/>
      <w:r>
        <w:rPr>
          <w:rFonts w:ascii="Times New Roman" w:hAnsi="Times New Roman"/>
          <w:sz w:val="24"/>
          <w:szCs w:val="24"/>
        </w:rPr>
        <w:t xml:space="preserve"> contributions based on recently identified gaps within the divestment literature. First, we extend the theory on foreign divestments by grounding our discussion on Resource Based Theory (RBT), a theory argued to be considerably underutilised in divestiture research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&lt;EndNote&gt;&lt;Cite&gt;&lt;Author&gt;Kolev&lt;/Author&gt;&lt;Year&gt;2016&lt;/Year&gt;&lt;RecNum&gt;869&lt;/RecNum&gt;&lt;DisplayText&gt;(Kolev 2016)&lt;/DisplayText&gt;&lt;record&gt;&lt;rec-number&gt;869&lt;/rec-number&gt;&lt;foreign-keys&gt;&lt;key app="EN" db-id="92saddze5ds5wzea2da59xsufw2v00pvxtwp" timestamp="1474450874"&gt;869&lt;/key&gt;&lt;/foreign-keys&gt;&lt;ref-type name="Journal Article"&gt;17&lt;/ref-type&gt;&lt;contributors&gt;&lt;authors&gt;&lt;author&gt;Kolev, Kalin D.&lt;/author&gt;&lt;/authors&gt;&lt;/contributors&gt;&lt;titles&gt;&lt;title&gt;To Divest or not to Divest: A Meta-Analysis of the Antecedents of Corporate Divestitures&lt;/title&gt;&lt;secondary-title&gt;British Journal of Management&lt;/secondary-title&gt;&lt;/titles&gt;&lt;periodical&gt;&lt;full-title&gt;British Journal of Management&lt;/full-title&gt;&lt;/periodical&gt;&lt;pages&gt;179-196&lt;/pages&gt;&lt;volume&gt;27&lt;/volume&gt;&lt;number&gt;1&lt;/number&gt;&lt;dates&gt;&lt;year&gt;2016&lt;/year&gt;&lt;/dates&gt;&lt;isbn&gt;1467-8551&lt;/isbn&gt;&lt;urls&gt;&lt;related-urls&gt;&lt;url&gt;http://dx.doi.org/10.1111/1467-8551.12145&lt;/url&gt;&lt;/related-urls&gt;&lt;/urls&gt;&lt;electronic-resource-num&gt;10.1111/1467-8551.12145&lt;/electronic-resource-num&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43" w:tooltip="Kolev, 2016 #869" w:history="1">
        <w:r>
          <w:rPr>
            <w:rFonts w:ascii="Times New Roman" w:hAnsi="Times New Roman"/>
            <w:noProof/>
            <w:sz w:val="24"/>
            <w:szCs w:val="24"/>
          </w:rPr>
          <w:t>Kolev 2016</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This is in direct contrast with the part of IB literature that looks at foreign market entry decisions and post-entry performance where the RBV has been </w:t>
      </w:r>
      <w:r w:rsidR="00DF4BBE">
        <w:rPr>
          <w:rFonts w:ascii="Times New Roman" w:hAnsi="Times New Roman"/>
          <w:sz w:val="24"/>
          <w:szCs w:val="24"/>
        </w:rPr>
        <w:t xml:space="preserve">instrumental </w:t>
      </w:r>
      <w:r>
        <w:rPr>
          <w:rFonts w:ascii="Times New Roman" w:hAnsi="Times New Roman"/>
          <w:sz w:val="24"/>
          <w:szCs w:val="24"/>
        </w:rPr>
        <w:t xml:space="preserve">in specifying the nature of resources required to </w:t>
      </w:r>
      <w:r w:rsidRPr="00304E53">
        <w:rPr>
          <w:rFonts w:ascii="Times New Roman" w:hAnsi="Times New Roman"/>
          <w:sz w:val="24"/>
          <w:szCs w:val="24"/>
        </w:rPr>
        <w:t>overcome the liability of foreignness</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&lt;EndNote&gt;&lt;Cite&gt;&lt;Author&gt;Jay&lt;/Author&gt;&lt;Year&gt;2001&lt;/Year&gt;&lt;RecNum&gt;1130&lt;/RecNum&gt;&lt;DisplayText&gt;(Jay et al. 2001)&lt;/DisplayText&gt;&lt;record&gt;&lt;rec-number&gt;1130&lt;/rec-number&gt;&lt;foreign-keys&gt;&lt;key app="EN" db-id="92saddze5ds5wzea2da59xsufw2v00pvxtwp" timestamp="1513166392"&gt;1130&lt;/key&gt;&lt;/foreign-keys&gt;&lt;ref-type name="Journal Article"&gt;17&lt;/ref-type&gt;&lt;contributors&gt;&lt;authors&gt;&lt;author&gt;Jay, Barney&lt;/author&gt;&lt;author&gt;Mike, Wright&lt;/author&gt;&lt;author&gt;David J. Ketchen,, Jr.&lt;/author&gt;&lt;/authors&gt;&lt;/contributors&gt;&lt;titles&gt;&lt;title&gt;The resource-based view of the firm: Ten years after 1991&lt;/title&gt;&lt;secondary-title&gt;Journal of Management&lt;/secondary-title&gt;&lt;/titles&gt;&lt;periodical&gt;&lt;full-title&gt;Journal of Management&lt;/full-title&gt;&lt;/periodical&gt;&lt;pages&gt;625-641&lt;/pages&gt;&lt;volume&gt;27&lt;/volume&gt;&lt;number&gt;6&lt;/number&gt;&lt;dates&gt;&lt;year&gt;2001&lt;/year&gt;&lt;pub-dates&gt;&lt;date&gt;2001/12/01&lt;/date&gt;&lt;/pub-dates&gt;&lt;/dates&gt;&lt;publisher&gt;SAGE Publications Inc&lt;/publisher&gt;&lt;isbn&gt;0149-2063&lt;/isbn&gt;&lt;urls&gt;&lt;related-urls&gt;&lt;url&gt;https://doi.org/10.1177/014920630102700601&lt;/url&gt;&lt;/related-urls&gt;&lt;/urls&gt;&lt;electronic-resource-num&gt;10.1177/014920630102700601&lt;/electronic-resource-num&gt;&lt;research-notes&gt;##2367&lt;/research-notes&gt;&lt;access-date&gt;2017/12/13&lt;/access-date&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41" w:tooltip="Jay, 2001 #1130" w:history="1">
        <w:r>
          <w:rPr>
            <w:rFonts w:ascii="Times New Roman" w:hAnsi="Times New Roman"/>
            <w:noProof/>
            <w:sz w:val="24"/>
            <w:szCs w:val="24"/>
          </w:rPr>
          <w:t>Jay et al. 2001</w:t>
        </w:r>
      </w:hyperlink>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Although the theory on divestiture (McDermott, 2010; Dunning and </w:t>
      </w:r>
      <w:proofErr w:type="spellStart"/>
      <w:r>
        <w:rPr>
          <w:rFonts w:ascii="Times New Roman" w:hAnsi="Times New Roman"/>
          <w:sz w:val="24"/>
          <w:szCs w:val="24"/>
        </w:rPr>
        <w:t>Lundan</w:t>
      </w:r>
      <w:proofErr w:type="spellEnd"/>
      <w:r>
        <w:rPr>
          <w:rFonts w:ascii="Times New Roman" w:hAnsi="Times New Roman"/>
          <w:sz w:val="24"/>
          <w:szCs w:val="24"/>
        </w:rPr>
        <w:t>, 2008) suggests that subsidiaries that enjoy an advantage over rivals are less likely to be divested by a</w:t>
      </w:r>
      <w:r w:rsidR="005C71FD">
        <w:rPr>
          <w:rFonts w:ascii="Times New Roman" w:hAnsi="Times New Roman"/>
          <w:sz w:val="24"/>
          <w:szCs w:val="24"/>
        </w:rPr>
        <w:t>n</w:t>
      </w:r>
      <w:r>
        <w:rPr>
          <w:rFonts w:ascii="Times New Roman" w:hAnsi="Times New Roman"/>
          <w:sz w:val="24"/>
          <w:szCs w:val="24"/>
        </w:rPr>
        <w:t xml:space="preserve"> MNE, it does not shed light on which capabilities or resources are more important for subsidiary retention. By using RBT we contribute by showing which </w:t>
      </w:r>
      <w:r w:rsidR="00CB5FA3">
        <w:rPr>
          <w:rFonts w:ascii="Times New Roman" w:hAnsi="Times New Roman"/>
          <w:sz w:val="24"/>
          <w:szCs w:val="24"/>
        </w:rPr>
        <w:t xml:space="preserve">those </w:t>
      </w:r>
      <w:r>
        <w:rPr>
          <w:rFonts w:ascii="Times New Roman" w:hAnsi="Times New Roman"/>
          <w:sz w:val="24"/>
          <w:szCs w:val="24"/>
        </w:rPr>
        <w:t xml:space="preserve">resources and capabilities </w:t>
      </w:r>
      <w:r w:rsidR="00CB5FA3">
        <w:rPr>
          <w:rFonts w:ascii="Times New Roman" w:hAnsi="Times New Roman"/>
          <w:sz w:val="24"/>
          <w:szCs w:val="24"/>
        </w:rPr>
        <w:t>are</w:t>
      </w:r>
      <w:r>
        <w:rPr>
          <w:rFonts w:ascii="Times New Roman" w:hAnsi="Times New Roman"/>
          <w:sz w:val="24"/>
          <w:szCs w:val="24"/>
        </w:rPr>
        <w:t xml:space="preserve">, </w:t>
      </w:r>
      <w:r w:rsidR="00CB5FA3">
        <w:rPr>
          <w:rFonts w:ascii="Times New Roman" w:hAnsi="Times New Roman"/>
          <w:sz w:val="24"/>
          <w:szCs w:val="24"/>
        </w:rPr>
        <w:t xml:space="preserve">and by also explaining how they </w:t>
      </w:r>
      <w:r>
        <w:rPr>
          <w:rFonts w:ascii="Times New Roman" w:hAnsi="Times New Roman"/>
          <w:sz w:val="24"/>
          <w:szCs w:val="24"/>
        </w:rPr>
        <w:t xml:space="preserve">allow a subsidiary to generate a competitive advantage that can be transferred to other units within the MNE. Furthermore, we provide arguments regarding why a different group of resources and capabilities although valuable to a subsidiary, do not lead to a competitive advantage and therefore play no role on a MNE’s decision on whether to </w:t>
      </w:r>
      <w:r w:rsidR="00461A39">
        <w:rPr>
          <w:rFonts w:ascii="Times New Roman" w:hAnsi="Times New Roman"/>
          <w:sz w:val="24"/>
          <w:szCs w:val="24"/>
        </w:rPr>
        <w:t>divest a certain</w:t>
      </w:r>
      <w:r>
        <w:rPr>
          <w:rFonts w:ascii="Times New Roman" w:hAnsi="Times New Roman"/>
          <w:sz w:val="24"/>
          <w:szCs w:val="24"/>
        </w:rPr>
        <w:t xml:space="preserve"> subsidiary. </w:t>
      </w:r>
    </w:p>
    <w:p w14:paraId="2DC6FC0E" w14:textId="33D93D4D" w:rsidR="00E17657" w:rsidRDefault="00E17657" w:rsidP="00E17657">
      <w:pPr>
        <w:spacing w:after="0" w:line="480" w:lineRule="auto"/>
        <w:ind w:firstLine="567"/>
        <w:rPr>
          <w:rFonts w:ascii="Times New Roman" w:hAnsi="Times New Roman"/>
          <w:sz w:val="24"/>
          <w:szCs w:val="24"/>
        </w:rPr>
      </w:pPr>
      <w:r>
        <w:rPr>
          <w:rFonts w:ascii="Times New Roman" w:hAnsi="Times New Roman"/>
          <w:sz w:val="24"/>
          <w:szCs w:val="24"/>
        </w:rPr>
        <w:t>In more detail, w</w:t>
      </w:r>
      <w:r w:rsidRPr="009163C8">
        <w:rPr>
          <w:rFonts w:ascii="Times New Roman" w:hAnsi="Times New Roman"/>
          <w:sz w:val="24"/>
          <w:szCs w:val="24"/>
        </w:rPr>
        <w:t>e classify resources into three categories; physical, human and organizational (Barney, 1991). Physical</w:t>
      </w:r>
      <w:r>
        <w:rPr>
          <w:rFonts w:ascii="Times New Roman" w:hAnsi="Times New Roman"/>
          <w:sz w:val="24"/>
          <w:szCs w:val="24"/>
        </w:rPr>
        <w:t xml:space="preserve"> can</w:t>
      </w:r>
      <w:r w:rsidRPr="009163C8">
        <w:rPr>
          <w:rFonts w:ascii="Times New Roman" w:hAnsi="Times New Roman"/>
          <w:sz w:val="24"/>
          <w:szCs w:val="24"/>
        </w:rPr>
        <w:t xml:space="preserve"> include a firm’s plant and location. Human </w:t>
      </w:r>
      <w:r>
        <w:rPr>
          <w:rFonts w:ascii="Times New Roman" w:hAnsi="Times New Roman"/>
          <w:sz w:val="24"/>
          <w:szCs w:val="24"/>
        </w:rPr>
        <w:lastRenderedPageBreak/>
        <w:t>refer to</w:t>
      </w:r>
      <w:r w:rsidRPr="009163C8">
        <w:rPr>
          <w:rFonts w:ascii="Times New Roman" w:hAnsi="Times New Roman"/>
          <w:sz w:val="24"/>
          <w:szCs w:val="24"/>
        </w:rPr>
        <w:t xml:space="preserve"> the skills of employees and finally organizational </w:t>
      </w:r>
      <w:r>
        <w:rPr>
          <w:rFonts w:ascii="Times New Roman" w:hAnsi="Times New Roman"/>
          <w:sz w:val="24"/>
          <w:szCs w:val="24"/>
        </w:rPr>
        <w:t>include</w:t>
      </w:r>
      <w:r w:rsidRPr="009163C8">
        <w:rPr>
          <w:rFonts w:ascii="Times New Roman" w:hAnsi="Times New Roman"/>
          <w:sz w:val="24"/>
          <w:szCs w:val="24"/>
        </w:rPr>
        <w:t xml:space="preserve"> a firm’s individual routines that make its structure.</w:t>
      </w:r>
      <w:r>
        <w:rPr>
          <w:rFonts w:ascii="Times New Roman" w:hAnsi="Times New Roman"/>
          <w:sz w:val="24"/>
          <w:szCs w:val="24"/>
        </w:rPr>
        <w:t xml:space="preserve"> </w:t>
      </w:r>
      <w:r w:rsidRPr="00195854">
        <w:rPr>
          <w:rFonts w:ascii="Times New Roman" w:hAnsi="Times New Roman"/>
          <w:sz w:val="24"/>
          <w:szCs w:val="24"/>
        </w:rPr>
        <w:t>Because capabilities refer to the capacity of a group of resources to allow a firm to perform a</w:t>
      </w:r>
      <w:r>
        <w:rPr>
          <w:rFonts w:ascii="Times New Roman" w:hAnsi="Times New Roman"/>
          <w:sz w:val="24"/>
          <w:szCs w:val="24"/>
        </w:rPr>
        <w:t>n</w:t>
      </w:r>
      <w:r w:rsidRPr="00195854">
        <w:rPr>
          <w:rFonts w:ascii="Times New Roman" w:hAnsi="Times New Roman"/>
          <w:sz w:val="24"/>
          <w:szCs w:val="24"/>
        </w:rPr>
        <w:t xml:space="preserve"> activity more effectively than rivals (Grant, 199</w:t>
      </w:r>
      <w:r w:rsidR="00422F60">
        <w:rPr>
          <w:rFonts w:ascii="Times New Roman" w:hAnsi="Times New Roman"/>
          <w:sz w:val="24"/>
          <w:szCs w:val="24"/>
        </w:rPr>
        <w:t>1</w:t>
      </w:r>
      <w:r w:rsidRPr="00195854">
        <w:rPr>
          <w:rFonts w:ascii="Times New Roman" w:hAnsi="Times New Roman"/>
          <w:sz w:val="24"/>
          <w:szCs w:val="24"/>
        </w:rPr>
        <w:t>), we focus on different types of innovati</w:t>
      </w:r>
      <w:r>
        <w:rPr>
          <w:rFonts w:ascii="Times New Roman" w:hAnsi="Times New Roman"/>
          <w:sz w:val="24"/>
          <w:szCs w:val="24"/>
        </w:rPr>
        <w:t>ve capabil</w:t>
      </w:r>
      <w:r w:rsidRPr="00195854">
        <w:rPr>
          <w:rFonts w:ascii="Times New Roman" w:hAnsi="Times New Roman"/>
          <w:sz w:val="24"/>
          <w:szCs w:val="24"/>
        </w:rPr>
        <w:t>i</w:t>
      </w:r>
      <w:r>
        <w:rPr>
          <w:rFonts w:ascii="Times New Roman" w:hAnsi="Times New Roman"/>
          <w:sz w:val="24"/>
          <w:szCs w:val="24"/>
        </w:rPr>
        <w:t>ti</w:t>
      </w:r>
      <w:r w:rsidRPr="00195854">
        <w:rPr>
          <w:rFonts w:ascii="Times New Roman" w:hAnsi="Times New Roman"/>
          <w:sz w:val="24"/>
          <w:szCs w:val="24"/>
        </w:rPr>
        <w:t>es as potential sources of competitive advantage.</w:t>
      </w:r>
      <w:r>
        <w:rPr>
          <w:rFonts w:ascii="Times New Roman" w:hAnsi="Times New Roman"/>
          <w:sz w:val="24"/>
          <w:szCs w:val="24"/>
        </w:rPr>
        <w:t xml:space="preserve">  Here, w</w:t>
      </w:r>
      <w:r w:rsidRPr="00AE556B">
        <w:rPr>
          <w:rFonts w:ascii="Times New Roman" w:hAnsi="Times New Roman"/>
          <w:sz w:val="24"/>
          <w:szCs w:val="24"/>
        </w:rPr>
        <w:t xml:space="preserve">e use the taxonomy </w:t>
      </w:r>
      <w:r w:rsidRPr="009163C8">
        <w:rPr>
          <w:rFonts w:ascii="Times New Roman" w:hAnsi="Times New Roman"/>
          <w:sz w:val="24"/>
          <w:szCs w:val="24"/>
        </w:rPr>
        <w:t>suggested by Schumpeter (1934)</w:t>
      </w:r>
      <w:r>
        <w:rPr>
          <w:rFonts w:ascii="Times New Roman" w:hAnsi="Times New Roman"/>
          <w:sz w:val="24"/>
          <w:szCs w:val="24"/>
        </w:rPr>
        <w:t xml:space="preserve"> and </w:t>
      </w:r>
      <w:r w:rsidRPr="00AE556B">
        <w:rPr>
          <w:rFonts w:ascii="Times New Roman" w:hAnsi="Times New Roman"/>
          <w:sz w:val="24"/>
          <w:szCs w:val="24"/>
        </w:rPr>
        <w:t xml:space="preserve">used in </w:t>
      </w:r>
      <w:proofErr w:type="gramStart"/>
      <w:r w:rsidRPr="00AE556B">
        <w:rPr>
          <w:rFonts w:ascii="Times New Roman" w:hAnsi="Times New Roman"/>
          <w:sz w:val="24"/>
          <w:szCs w:val="24"/>
        </w:rPr>
        <w:t>a number of</w:t>
      </w:r>
      <w:proofErr w:type="gramEnd"/>
      <w:r w:rsidRPr="00AE556B">
        <w:rPr>
          <w:rFonts w:ascii="Times New Roman" w:hAnsi="Times New Roman"/>
          <w:sz w:val="24"/>
          <w:szCs w:val="24"/>
        </w:rPr>
        <w:t xml:space="preserve"> studies (</w:t>
      </w:r>
      <w:proofErr w:type="spellStart"/>
      <w:r w:rsidRPr="00AE556B">
        <w:rPr>
          <w:rFonts w:ascii="Times New Roman" w:hAnsi="Times New Roman"/>
          <w:sz w:val="24"/>
          <w:szCs w:val="24"/>
        </w:rPr>
        <w:t>Tavassoli</w:t>
      </w:r>
      <w:proofErr w:type="spellEnd"/>
      <w:r w:rsidRPr="00AE556B">
        <w:rPr>
          <w:rFonts w:ascii="Times New Roman" w:hAnsi="Times New Roman"/>
          <w:sz w:val="24"/>
          <w:szCs w:val="24"/>
        </w:rPr>
        <w:t xml:space="preserve"> and Karlsson, 2015; </w:t>
      </w:r>
      <w:proofErr w:type="spellStart"/>
      <w:r w:rsidRPr="00AE556B">
        <w:rPr>
          <w:rFonts w:ascii="Times New Roman" w:hAnsi="Times New Roman"/>
          <w:sz w:val="24"/>
          <w:szCs w:val="24"/>
        </w:rPr>
        <w:t>Varis</w:t>
      </w:r>
      <w:proofErr w:type="spellEnd"/>
      <w:r w:rsidRPr="00AE556B">
        <w:rPr>
          <w:rFonts w:ascii="Times New Roman" w:hAnsi="Times New Roman"/>
          <w:sz w:val="24"/>
          <w:szCs w:val="24"/>
        </w:rPr>
        <w:t xml:space="preserve"> and </w:t>
      </w:r>
      <w:proofErr w:type="spellStart"/>
      <w:r w:rsidRPr="00AE556B">
        <w:rPr>
          <w:rFonts w:ascii="Times New Roman" w:hAnsi="Times New Roman"/>
          <w:sz w:val="24"/>
          <w:szCs w:val="24"/>
        </w:rPr>
        <w:t>Littunen</w:t>
      </w:r>
      <w:proofErr w:type="spellEnd"/>
      <w:r w:rsidRPr="00AE556B">
        <w:rPr>
          <w:rFonts w:ascii="Times New Roman" w:hAnsi="Times New Roman"/>
          <w:sz w:val="24"/>
          <w:szCs w:val="24"/>
        </w:rPr>
        <w:t>, 2010; Kim and Lui, 2015)</w:t>
      </w:r>
      <w:r>
        <w:rPr>
          <w:rFonts w:ascii="Times New Roman" w:hAnsi="Times New Roman"/>
          <w:sz w:val="24"/>
          <w:szCs w:val="24"/>
        </w:rPr>
        <w:t>.</w:t>
      </w:r>
      <w:r w:rsidRPr="00AE556B">
        <w:rPr>
          <w:rFonts w:ascii="Times New Roman" w:hAnsi="Times New Roman"/>
          <w:sz w:val="24"/>
          <w:szCs w:val="24"/>
        </w:rPr>
        <w:t xml:space="preserve"> We</w:t>
      </w:r>
      <w:r>
        <w:rPr>
          <w:rFonts w:ascii="Times New Roman" w:hAnsi="Times New Roman"/>
          <w:sz w:val="24"/>
          <w:szCs w:val="24"/>
        </w:rPr>
        <w:t xml:space="preserve"> hence</w:t>
      </w:r>
      <w:r w:rsidRPr="00AE556B">
        <w:rPr>
          <w:rFonts w:ascii="Times New Roman" w:hAnsi="Times New Roman"/>
          <w:sz w:val="24"/>
          <w:szCs w:val="24"/>
        </w:rPr>
        <w:t xml:space="preserve"> differentiate between product, process, organizational and marketing innovations. Product innovation refer to the introduction of new or significantly improved </w:t>
      </w:r>
      <w:r w:rsidR="00880D77" w:rsidRPr="00AE556B">
        <w:rPr>
          <w:rFonts w:ascii="Times New Roman" w:hAnsi="Times New Roman"/>
          <w:sz w:val="24"/>
          <w:szCs w:val="24"/>
        </w:rPr>
        <w:t>product</w:t>
      </w:r>
      <w:r w:rsidR="00422F60">
        <w:rPr>
          <w:rFonts w:ascii="Times New Roman" w:hAnsi="Times New Roman"/>
          <w:sz w:val="24"/>
          <w:szCs w:val="24"/>
        </w:rPr>
        <w:t>s</w:t>
      </w:r>
      <w:r w:rsidR="00880D77" w:rsidRPr="00AE556B">
        <w:rPr>
          <w:rFonts w:ascii="Times New Roman" w:hAnsi="Times New Roman"/>
          <w:sz w:val="24"/>
          <w:szCs w:val="24"/>
        </w:rPr>
        <w:t xml:space="preserve"> </w:t>
      </w:r>
      <w:r w:rsidRPr="00AE556B">
        <w:rPr>
          <w:rFonts w:ascii="Times New Roman" w:hAnsi="Times New Roman"/>
          <w:sz w:val="24"/>
          <w:szCs w:val="24"/>
        </w:rPr>
        <w:t>to the market. Process innovation corresponds to new methods of production and ways of handing a good or service</w:t>
      </w:r>
      <w:r w:rsidR="00422F60">
        <w:rPr>
          <w:rFonts w:ascii="Times New Roman" w:hAnsi="Times New Roman"/>
          <w:sz w:val="24"/>
          <w:szCs w:val="24"/>
        </w:rPr>
        <w:t xml:space="preserve"> </w:t>
      </w:r>
      <w:r w:rsidR="00422F60" w:rsidRPr="00422F60">
        <w:rPr>
          <w:rFonts w:ascii="Times New Roman" w:hAnsi="Times New Roman"/>
          <w:sz w:val="24"/>
          <w:szCs w:val="24"/>
        </w:rPr>
        <w:t>(Roper et al., 2008)</w:t>
      </w:r>
      <w:r w:rsidRPr="00AE556B">
        <w:rPr>
          <w:rFonts w:ascii="Times New Roman" w:hAnsi="Times New Roman"/>
          <w:sz w:val="24"/>
          <w:szCs w:val="24"/>
        </w:rPr>
        <w:t>. Organizational innovation refers to the implementation of new managerial practices for internal workplace organisation or external relations (</w:t>
      </w:r>
      <w:proofErr w:type="spellStart"/>
      <w:r w:rsidR="004A5323">
        <w:rPr>
          <w:rFonts w:ascii="Times New Roman" w:hAnsi="Times New Roman"/>
          <w:sz w:val="24"/>
          <w:szCs w:val="24"/>
        </w:rPr>
        <w:t>Genter</w:t>
      </w:r>
      <w:proofErr w:type="spellEnd"/>
      <w:r w:rsidR="004A5323">
        <w:rPr>
          <w:rFonts w:ascii="Times New Roman" w:hAnsi="Times New Roman"/>
          <w:sz w:val="24"/>
          <w:szCs w:val="24"/>
        </w:rPr>
        <w:t xml:space="preserve"> and Hecker, 2014; </w:t>
      </w:r>
      <w:proofErr w:type="spellStart"/>
      <w:r w:rsidRPr="00AE556B">
        <w:rPr>
          <w:rFonts w:ascii="Times New Roman" w:hAnsi="Times New Roman"/>
          <w:sz w:val="24"/>
          <w:szCs w:val="24"/>
        </w:rPr>
        <w:t>Mothe</w:t>
      </w:r>
      <w:proofErr w:type="spellEnd"/>
      <w:r w:rsidRPr="00AE556B">
        <w:rPr>
          <w:rFonts w:ascii="Times New Roman" w:hAnsi="Times New Roman"/>
          <w:sz w:val="24"/>
          <w:szCs w:val="24"/>
        </w:rPr>
        <w:t xml:space="preserve"> and </w:t>
      </w:r>
      <w:proofErr w:type="spellStart"/>
      <w:r w:rsidRPr="00AE556B">
        <w:rPr>
          <w:rFonts w:ascii="Times New Roman" w:hAnsi="Times New Roman"/>
          <w:sz w:val="24"/>
          <w:szCs w:val="24"/>
        </w:rPr>
        <w:t>Thi</w:t>
      </w:r>
      <w:proofErr w:type="spellEnd"/>
      <w:r w:rsidRPr="00AE556B">
        <w:rPr>
          <w:rFonts w:ascii="Times New Roman" w:hAnsi="Times New Roman"/>
          <w:sz w:val="24"/>
          <w:szCs w:val="24"/>
        </w:rPr>
        <w:t>, 2010)</w:t>
      </w:r>
      <w:r w:rsidR="004A5323">
        <w:rPr>
          <w:rFonts w:ascii="Times New Roman" w:hAnsi="Times New Roman"/>
          <w:sz w:val="24"/>
          <w:szCs w:val="24"/>
        </w:rPr>
        <w:t>.</w:t>
      </w:r>
      <w:r w:rsidRPr="00AE556B">
        <w:rPr>
          <w:rFonts w:ascii="Times New Roman" w:hAnsi="Times New Roman"/>
          <w:sz w:val="24"/>
          <w:szCs w:val="24"/>
        </w:rPr>
        <w:t xml:space="preserve"> Finally, marketing innovations involve meaningful changes to the methods used for product promotion, pricing, place/positioning (distribution channels) as well as changes in product design</w:t>
      </w:r>
      <w:r>
        <w:rPr>
          <w:rStyle w:val="FootnoteReference"/>
          <w:rFonts w:ascii="Times New Roman" w:hAnsi="Times New Roman"/>
          <w:sz w:val="24"/>
          <w:szCs w:val="24"/>
        </w:rPr>
        <w:footnoteReference w:id="1"/>
      </w:r>
      <w:r w:rsidRPr="00AE556B">
        <w:rPr>
          <w:rFonts w:ascii="Times New Roman" w:hAnsi="Times New Roman"/>
          <w:sz w:val="24"/>
          <w:szCs w:val="24"/>
        </w:rPr>
        <w:t xml:space="preserve"> (</w:t>
      </w:r>
      <w:proofErr w:type="spellStart"/>
      <w:r w:rsidRPr="00AE556B">
        <w:rPr>
          <w:rFonts w:ascii="Times New Roman" w:hAnsi="Times New Roman"/>
          <w:sz w:val="24"/>
          <w:szCs w:val="24"/>
        </w:rPr>
        <w:t>Tavassoli</w:t>
      </w:r>
      <w:proofErr w:type="spellEnd"/>
      <w:r w:rsidRPr="00AE556B">
        <w:rPr>
          <w:rFonts w:ascii="Times New Roman" w:hAnsi="Times New Roman"/>
          <w:sz w:val="24"/>
          <w:szCs w:val="24"/>
        </w:rPr>
        <w:t xml:space="preserve"> and Karlsson, 2015; </w:t>
      </w:r>
      <w:proofErr w:type="spellStart"/>
      <w:r w:rsidRPr="00AE556B">
        <w:rPr>
          <w:rFonts w:ascii="Times New Roman" w:hAnsi="Times New Roman"/>
          <w:sz w:val="24"/>
          <w:szCs w:val="24"/>
        </w:rPr>
        <w:t>Varis</w:t>
      </w:r>
      <w:proofErr w:type="spellEnd"/>
      <w:r w:rsidRPr="00AE556B">
        <w:rPr>
          <w:rFonts w:ascii="Times New Roman" w:hAnsi="Times New Roman"/>
          <w:sz w:val="24"/>
          <w:szCs w:val="24"/>
        </w:rPr>
        <w:t xml:space="preserve"> and </w:t>
      </w:r>
      <w:proofErr w:type="spellStart"/>
      <w:r w:rsidRPr="00AE556B">
        <w:rPr>
          <w:rFonts w:ascii="Times New Roman" w:hAnsi="Times New Roman"/>
          <w:sz w:val="24"/>
          <w:szCs w:val="24"/>
        </w:rPr>
        <w:t>Littunen</w:t>
      </w:r>
      <w:proofErr w:type="spellEnd"/>
      <w:r w:rsidRPr="00AE556B">
        <w:rPr>
          <w:rFonts w:ascii="Times New Roman" w:hAnsi="Times New Roman"/>
          <w:sz w:val="24"/>
          <w:szCs w:val="24"/>
        </w:rPr>
        <w:t>, 201</w:t>
      </w:r>
      <w:r>
        <w:rPr>
          <w:rFonts w:ascii="Times New Roman" w:hAnsi="Times New Roman"/>
          <w:sz w:val="24"/>
          <w:szCs w:val="24"/>
        </w:rPr>
        <w:t xml:space="preserve">0). </w:t>
      </w:r>
    </w:p>
    <w:p w14:paraId="45C0685F" w14:textId="14F90E0F" w:rsidR="00E17657" w:rsidRPr="00D770F8" w:rsidRDefault="00E17657" w:rsidP="00D770F8">
      <w:pPr>
        <w:spacing w:after="0" w:line="480" w:lineRule="auto"/>
        <w:ind w:firstLine="567"/>
        <w:rPr>
          <w:rFonts w:ascii="Times New Roman" w:hAnsi="Times New Roman"/>
          <w:sz w:val="24"/>
          <w:szCs w:val="24"/>
        </w:rPr>
      </w:pPr>
      <w:r>
        <w:rPr>
          <w:rFonts w:ascii="Times New Roman" w:hAnsi="Times New Roman"/>
          <w:sz w:val="24"/>
          <w:szCs w:val="24"/>
        </w:rPr>
        <w:t xml:space="preserve">After considering the above taxonomies, we contribute by providing theoretical arguments and by empirically showing that subsidiaries that develop product and organizational innovations are more likely to enjoy a competitive advantage and are less likely to be divested. On the other hand, process and marketing innovations are not believed to be sources of competitive advantage and should have no effect on the likelihood of </w:t>
      </w:r>
      <w:r w:rsidR="004A5323">
        <w:rPr>
          <w:rFonts w:ascii="Times New Roman" w:hAnsi="Times New Roman"/>
          <w:sz w:val="24"/>
          <w:szCs w:val="24"/>
        </w:rPr>
        <w:t xml:space="preserve">a subsidiary </w:t>
      </w:r>
      <w:r>
        <w:rPr>
          <w:rFonts w:ascii="Times New Roman" w:hAnsi="Times New Roman"/>
          <w:sz w:val="24"/>
          <w:szCs w:val="24"/>
        </w:rPr>
        <w:t xml:space="preserve">being divested. Finally, we contribute by </w:t>
      </w:r>
      <w:r w:rsidRPr="00986CD7">
        <w:rPr>
          <w:rFonts w:ascii="Times New Roman" w:hAnsi="Times New Roman"/>
          <w:sz w:val="24"/>
          <w:szCs w:val="24"/>
        </w:rPr>
        <w:t>argu</w:t>
      </w:r>
      <w:r>
        <w:rPr>
          <w:rFonts w:ascii="Times New Roman" w:hAnsi="Times New Roman"/>
          <w:sz w:val="24"/>
          <w:szCs w:val="24"/>
        </w:rPr>
        <w:t>ing</w:t>
      </w:r>
      <w:r w:rsidRPr="00986CD7">
        <w:rPr>
          <w:rFonts w:ascii="Times New Roman" w:hAnsi="Times New Roman"/>
          <w:sz w:val="24"/>
          <w:szCs w:val="24"/>
        </w:rPr>
        <w:t xml:space="preserve"> that</w:t>
      </w:r>
      <w:r>
        <w:rPr>
          <w:rFonts w:ascii="Times New Roman" w:hAnsi="Times New Roman"/>
          <w:sz w:val="24"/>
          <w:szCs w:val="24"/>
        </w:rPr>
        <w:t xml:space="preserve"> within a</w:t>
      </w:r>
      <w:r w:rsidR="007E46AA">
        <w:rPr>
          <w:rFonts w:ascii="Times New Roman" w:hAnsi="Times New Roman"/>
          <w:sz w:val="24"/>
          <w:szCs w:val="24"/>
        </w:rPr>
        <w:t>n</w:t>
      </w:r>
      <w:r>
        <w:rPr>
          <w:rFonts w:ascii="Times New Roman" w:hAnsi="Times New Roman"/>
          <w:sz w:val="24"/>
          <w:szCs w:val="24"/>
        </w:rPr>
        <w:t xml:space="preserve"> MNE setting,</w:t>
      </w:r>
      <w:r w:rsidRPr="00986CD7">
        <w:rPr>
          <w:rFonts w:ascii="Times New Roman" w:hAnsi="Times New Roman"/>
          <w:sz w:val="24"/>
          <w:szCs w:val="24"/>
        </w:rPr>
        <w:t xml:space="preserve"> some individual </w:t>
      </w:r>
      <w:r>
        <w:rPr>
          <w:rFonts w:ascii="Times New Roman" w:hAnsi="Times New Roman"/>
          <w:sz w:val="24"/>
          <w:szCs w:val="24"/>
        </w:rPr>
        <w:t xml:space="preserve">subsidiary </w:t>
      </w:r>
      <w:r w:rsidRPr="00986CD7">
        <w:rPr>
          <w:rFonts w:ascii="Times New Roman" w:hAnsi="Times New Roman"/>
          <w:sz w:val="24"/>
          <w:szCs w:val="24"/>
        </w:rPr>
        <w:t>resources (employee skills)</w:t>
      </w:r>
      <w:r>
        <w:rPr>
          <w:rFonts w:ascii="Times New Roman" w:hAnsi="Times New Roman"/>
          <w:sz w:val="24"/>
          <w:szCs w:val="24"/>
        </w:rPr>
        <w:t xml:space="preserve"> </w:t>
      </w:r>
      <w:r w:rsidRPr="00986CD7">
        <w:rPr>
          <w:rFonts w:ascii="Times New Roman" w:hAnsi="Times New Roman"/>
          <w:sz w:val="24"/>
          <w:szCs w:val="24"/>
        </w:rPr>
        <w:t xml:space="preserve">can </w:t>
      </w:r>
      <w:r>
        <w:rPr>
          <w:rFonts w:ascii="Times New Roman" w:hAnsi="Times New Roman"/>
          <w:sz w:val="24"/>
          <w:szCs w:val="24"/>
        </w:rPr>
        <w:t>provide a competitive advantage for the entire</w:t>
      </w:r>
      <w:r w:rsidRPr="00986CD7">
        <w:rPr>
          <w:rFonts w:ascii="Times New Roman" w:hAnsi="Times New Roman"/>
          <w:sz w:val="24"/>
          <w:szCs w:val="24"/>
        </w:rPr>
        <w:t xml:space="preserve"> MNE (Hatch and Dyer 2004; Wright et al, 1994) and </w:t>
      </w:r>
      <w:r w:rsidRPr="00986CD7">
        <w:rPr>
          <w:rFonts w:ascii="Times New Roman" w:hAnsi="Times New Roman"/>
          <w:sz w:val="24"/>
          <w:szCs w:val="24"/>
        </w:rPr>
        <w:lastRenderedPageBreak/>
        <w:t>therefore also reduce the chances of a subsidiary being divested</w:t>
      </w:r>
      <w:r>
        <w:rPr>
          <w:rFonts w:ascii="Times New Roman" w:hAnsi="Times New Roman"/>
          <w:sz w:val="24"/>
          <w:szCs w:val="24"/>
        </w:rPr>
        <w:t>.</w:t>
      </w:r>
      <w:r w:rsidR="00D770F8" w:rsidRPr="00D770F8">
        <w:rPr>
          <w:rFonts w:ascii="Times New Roman" w:hAnsi="Times New Roman"/>
          <w:sz w:val="24"/>
          <w:szCs w:val="24"/>
        </w:rPr>
        <w:t xml:space="preserve"> </w:t>
      </w:r>
      <w:r w:rsidR="00D770F8">
        <w:rPr>
          <w:rFonts w:ascii="Times New Roman" w:hAnsi="Times New Roman"/>
          <w:sz w:val="24"/>
          <w:szCs w:val="24"/>
        </w:rPr>
        <w:t xml:space="preserve">This is despite </w:t>
      </w:r>
      <w:r w:rsidR="00D770F8" w:rsidRPr="00D770F8">
        <w:rPr>
          <w:rFonts w:ascii="Times New Roman" w:hAnsi="Times New Roman"/>
          <w:sz w:val="24"/>
          <w:szCs w:val="24"/>
        </w:rPr>
        <w:t xml:space="preserve">RBT </w:t>
      </w:r>
      <w:r w:rsidR="00834163">
        <w:rPr>
          <w:rFonts w:ascii="Times New Roman" w:hAnsi="Times New Roman"/>
          <w:sz w:val="24"/>
          <w:szCs w:val="24"/>
        </w:rPr>
        <w:t>based suggestions</w:t>
      </w:r>
      <w:r w:rsidR="00834163" w:rsidRPr="00D770F8">
        <w:rPr>
          <w:rFonts w:ascii="Times New Roman" w:hAnsi="Times New Roman"/>
          <w:sz w:val="24"/>
          <w:szCs w:val="24"/>
        </w:rPr>
        <w:t xml:space="preserve"> </w:t>
      </w:r>
      <w:r w:rsidR="00D770F8" w:rsidRPr="00D770F8">
        <w:rPr>
          <w:rFonts w:ascii="Times New Roman" w:hAnsi="Times New Roman"/>
          <w:sz w:val="24"/>
          <w:szCs w:val="24"/>
        </w:rPr>
        <w:t>that individual resources can rarely be a source of a competitive advantage</w:t>
      </w:r>
      <w:r w:rsidR="00DE7171">
        <w:rPr>
          <w:rFonts w:ascii="Times New Roman" w:hAnsi="Times New Roman"/>
          <w:sz w:val="24"/>
          <w:szCs w:val="24"/>
        </w:rPr>
        <w:t xml:space="preserve"> (</w:t>
      </w:r>
      <w:r w:rsidR="00DE7171" w:rsidRPr="001B1589">
        <w:rPr>
          <w:rFonts w:ascii="Times New Roman" w:hAnsi="Times New Roman"/>
          <w:sz w:val="24"/>
          <w:szCs w:val="24"/>
        </w:rPr>
        <w:t>Srivastava et al 2001</w:t>
      </w:r>
      <w:r w:rsidR="00DE7171">
        <w:rPr>
          <w:rFonts w:ascii="Times New Roman" w:hAnsi="Times New Roman"/>
          <w:sz w:val="24"/>
          <w:szCs w:val="24"/>
        </w:rPr>
        <w:t>)</w:t>
      </w:r>
      <w:r w:rsidR="00D770F8">
        <w:rPr>
          <w:rFonts w:ascii="Times New Roman" w:hAnsi="Times New Roman"/>
          <w:sz w:val="24"/>
          <w:szCs w:val="24"/>
        </w:rPr>
        <w:t>.</w:t>
      </w:r>
    </w:p>
    <w:p w14:paraId="0170E2B3" w14:textId="6F0D8B4B" w:rsidR="00E17657" w:rsidRDefault="00E17657" w:rsidP="00E17657">
      <w:pPr>
        <w:spacing w:after="0" w:line="480" w:lineRule="auto"/>
        <w:ind w:firstLine="567"/>
        <w:rPr>
          <w:rFonts w:ascii="Times New Roman" w:hAnsi="Times New Roman"/>
          <w:sz w:val="24"/>
          <w:szCs w:val="24"/>
        </w:rPr>
      </w:pPr>
      <w:r>
        <w:rPr>
          <w:rFonts w:ascii="Times New Roman" w:hAnsi="Times New Roman"/>
          <w:sz w:val="24"/>
          <w:szCs w:val="24"/>
        </w:rPr>
        <w:t xml:space="preserve">Moreover, </w:t>
      </w:r>
      <w:r w:rsidR="00B71B52" w:rsidRPr="002A786E">
        <w:rPr>
          <w:rFonts w:ascii="Times New Roman" w:hAnsi="Times New Roman"/>
          <w:sz w:val="24"/>
          <w:szCs w:val="24"/>
        </w:rPr>
        <w:t>in spite of</w:t>
      </w:r>
      <w:r w:rsidRPr="002A786E">
        <w:rPr>
          <w:rFonts w:ascii="Times New Roman" w:hAnsi="Times New Roman"/>
          <w:sz w:val="24"/>
          <w:szCs w:val="24"/>
        </w:rPr>
        <w:t xml:space="preserve"> arguments derived from the FDI literature suggesting that</w:t>
      </w:r>
      <w:r w:rsidR="00422F60">
        <w:rPr>
          <w:rFonts w:ascii="Times New Roman" w:hAnsi="Times New Roman"/>
          <w:sz w:val="24"/>
          <w:szCs w:val="24"/>
        </w:rPr>
        <w:t xml:space="preserve"> in general,</w:t>
      </w:r>
      <w:r w:rsidRPr="002A786E">
        <w:rPr>
          <w:rFonts w:ascii="Times New Roman" w:hAnsi="Times New Roman"/>
          <w:sz w:val="24"/>
          <w:szCs w:val="24"/>
        </w:rPr>
        <w:t xml:space="preserve"> </w:t>
      </w:r>
      <w:r>
        <w:rPr>
          <w:rFonts w:ascii="Times New Roman" w:hAnsi="Times New Roman"/>
          <w:sz w:val="24"/>
          <w:szCs w:val="24"/>
        </w:rPr>
        <w:t>foreign</w:t>
      </w:r>
      <w:r w:rsidRPr="002A786E">
        <w:rPr>
          <w:rFonts w:ascii="Times New Roman" w:hAnsi="Times New Roman"/>
          <w:sz w:val="24"/>
          <w:szCs w:val="24"/>
        </w:rPr>
        <w:t xml:space="preserve"> firms</w:t>
      </w:r>
      <w:r>
        <w:rPr>
          <w:rFonts w:ascii="Times New Roman" w:hAnsi="Times New Roman"/>
          <w:sz w:val="24"/>
          <w:szCs w:val="24"/>
        </w:rPr>
        <w:t xml:space="preserve"> </w:t>
      </w:r>
      <w:r w:rsidR="009D3A06">
        <w:rPr>
          <w:rFonts w:ascii="Times New Roman" w:hAnsi="Times New Roman"/>
          <w:sz w:val="24"/>
          <w:szCs w:val="24"/>
        </w:rPr>
        <w:t xml:space="preserve"> </w:t>
      </w:r>
      <w:r>
        <w:rPr>
          <w:rFonts w:ascii="Times New Roman" w:hAnsi="Times New Roman"/>
          <w:sz w:val="24"/>
          <w:szCs w:val="24"/>
        </w:rPr>
        <w:t>possess</w:t>
      </w:r>
      <w:r w:rsidRPr="002A786E">
        <w:rPr>
          <w:rFonts w:ascii="Times New Roman" w:hAnsi="Times New Roman"/>
          <w:sz w:val="24"/>
          <w:szCs w:val="24"/>
        </w:rPr>
        <w:t xml:space="preserve"> </w:t>
      </w:r>
      <w:r>
        <w:rPr>
          <w:rFonts w:ascii="Times New Roman" w:hAnsi="Times New Roman"/>
          <w:sz w:val="24"/>
          <w:szCs w:val="24"/>
        </w:rPr>
        <w:t xml:space="preserve">a </w:t>
      </w:r>
      <w:r w:rsidRPr="002A786E">
        <w:rPr>
          <w:rFonts w:ascii="Times New Roman" w:hAnsi="Times New Roman"/>
          <w:sz w:val="24"/>
          <w:szCs w:val="24"/>
        </w:rPr>
        <w:t>different set of strengths and liabilities compa</w:t>
      </w:r>
      <w:r>
        <w:rPr>
          <w:rFonts w:ascii="Times New Roman" w:hAnsi="Times New Roman"/>
          <w:sz w:val="24"/>
          <w:szCs w:val="24"/>
        </w:rPr>
        <w:t>red to their local counterparts</w:t>
      </w:r>
      <w:r w:rsidRPr="002A786E">
        <w:rPr>
          <w:rFonts w:ascii="Times New Roman" w:hAnsi="Times New Roman"/>
          <w:sz w:val="24"/>
          <w:szCs w:val="24"/>
        </w:rPr>
        <w:t xml:space="preserve"> (</w:t>
      </w:r>
      <w:hyperlink w:anchor="_ENREF_13" w:tooltip="Chang, 2013a #367" w:history="1">
        <w:r w:rsidRPr="002A786E">
          <w:rPr>
            <w:rFonts w:ascii="Times New Roman" w:hAnsi="Times New Roman"/>
            <w:sz w:val="24"/>
            <w:szCs w:val="24"/>
          </w:rPr>
          <w:t>Chang, et al., 2013a</w:t>
        </w:r>
      </w:hyperlink>
      <w:r w:rsidRPr="002A786E">
        <w:rPr>
          <w:rFonts w:ascii="Times New Roman" w:hAnsi="Times New Roman"/>
          <w:sz w:val="24"/>
          <w:szCs w:val="24"/>
        </w:rPr>
        <w:t xml:space="preserve">, </w:t>
      </w:r>
      <w:hyperlink w:anchor="_ENREF_43" w:tooltip="Mata, 2012 #586" w:history="1">
        <w:r w:rsidRPr="002A786E">
          <w:rPr>
            <w:rFonts w:ascii="Times New Roman" w:hAnsi="Times New Roman"/>
            <w:sz w:val="24"/>
            <w:szCs w:val="24"/>
          </w:rPr>
          <w:t>Mata &amp; Freitas, 2012</w:t>
        </w:r>
      </w:hyperlink>
      <w:r w:rsidRPr="002A786E">
        <w:rPr>
          <w:rFonts w:ascii="Times New Roman" w:hAnsi="Times New Roman"/>
          <w:sz w:val="24"/>
          <w:szCs w:val="24"/>
        </w:rPr>
        <w:t xml:space="preserve">, </w:t>
      </w:r>
      <w:hyperlink w:anchor="_ENREF_61" w:tooltip="Xu, 2006 #713" w:history="1">
        <w:r w:rsidRPr="002A786E">
          <w:rPr>
            <w:rFonts w:ascii="Times New Roman" w:hAnsi="Times New Roman"/>
            <w:sz w:val="24"/>
            <w:szCs w:val="24"/>
          </w:rPr>
          <w:t>Xu, et al., 2006</w:t>
        </w:r>
      </w:hyperlink>
      <w:r w:rsidRPr="002A786E">
        <w:rPr>
          <w:rFonts w:ascii="Times New Roman" w:hAnsi="Times New Roman"/>
          <w:sz w:val="24"/>
          <w:szCs w:val="24"/>
        </w:rPr>
        <w:t>)</w:t>
      </w:r>
      <w:r>
        <w:rPr>
          <w:rFonts w:ascii="Times New Roman" w:hAnsi="Times New Roman"/>
          <w:sz w:val="24"/>
          <w:szCs w:val="24"/>
        </w:rPr>
        <w:t>, the</w:t>
      </w:r>
      <w:r w:rsidRPr="002A786E">
        <w:rPr>
          <w:rFonts w:ascii="Times New Roman" w:hAnsi="Times New Roman"/>
          <w:sz w:val="24"/>
          <w:szCs w:val="24"/>
        </w:rPr>
        <w:t xml:space="preserve"> literature</w:t>
      </w:r>
      <w:r>
        <w:rPr>
          <w:rFonts w:ascii="Times New Roman" w:hAnsi="Times New Roman"/>
          <w:sz w:val="24"/>
          <w:szCs w:val="24"/>
        </w:rPr>
        <w:t xml:space="preserve"> on</w:t>
      </w:r>
      <w:r w:rsidRPr="002A786E">
        <w:rPr>
          <w:rFonts w:ascii="Times New Roman" w:hAnsi="Times New Roman"/>
          <w:sz w:val="24"/>
          <w:szCs w:val="24"/>
        </w:rPr>
        <w:t xml:space="preserve"> </w:t>
      </w:r>
      <w:r>
        <w:rPr>
          <w:rFonts w:ascii="Times New Roman" w:hAnsi="Times New Roman"/>
          <w:sz w:val="24"/>
          <w:szCs w:val="24"/>
        </w:rPr>
        <w:t>f</w:t>
      </w:r>
      <w:r w:rsidRPr="007E54C3">
        <w:rPr>
          <w:rFonts w:ascii="Times New Roman" w:hAnsi="Times New Roman"/>
          <w:sz w:val="24"/>
          <w:szCs w:val="24"/>
        </w:rPr>
        <w:t xml:space="preserve">oreign </w:t>
      </w:r>
      <w:r>
        <w:rPr>
          <w:rFonts w:ascii="Times New Roman" w:hAnsi="Times New Roman"/>
          <w:sz w:val="24"/>
          <w:szCs w:val="24"/>
        </w:rPr>
        <w:t>d</w:t>
      </w:r>
      <w:r w:rsidRPr="007E54C3">
        <w:rPr>
          <w:rFonts w:ascii="Times New Roman" w:hAnsi="Times New Roman"/>
          <w:sz w:val="24"/>
          <w:szCs w:val="24"/>
        </w:rPr>
        <w:t>ivestment</w:t>
      </w:r>
      <w:r>
        <w:rPr>
          <w:rFonts w:ascii="Times New Roman" w:hAnsi="Times New Roman"/>
          <w:sz w:val="24"/>
          <w:szCs w:val="24"/>
        </w:rPr>
        <w:t xml:space="preserve">s </w:t>
      </w:r>
      <w:r w:rsidRPr="002A786E">
        <w:rPr>
          <w:rFonts w:ascii="Times New Roman" w:hAnsi="Times New Roman"/>
          <w:sz w:val="24"/>
          <w:szCs w:val="24"/>
        </w:rPr>
        <w:t>has failed to take into account</w:t>
      </w:r>
      <w:r>
        <w:rPr>
          <w:rFonts w:ascii="Times New Roman" w:hAnsi="Times New Roman"/>
          <w:sz w:val="24"/>
          <w:szCs w:val="24"/>
        </w:rPr>
        <w:t xml:space="preserve"> the origin of the </w:t>
      </w:r>
      <w:r w:rsidRPr="002A786E">
        <w:rPr>
          <w:rFonts w:ascii="Times New Roman" w:hAnsi="Times New Roman"/>
          <w:sz w:val="24"/>
          <w:szCs w:val="24"/>
        </w:rPr>
        <w:t>buyers</w:t>
      </w:r>
      <w:r>
        <w:rPr>
          <w:rFonts w:ascii="Times New Roman" w:hAnsi="Times New Roman"/>
          <w:sz w:val="24"/>
          <w:szCs w:val="24"/>
        </w:rPr>
        <w:t>.</w:t>
      </w:r>
      <w:r w:rsidRPr="00310E4E">
        <w:rPr>
          <w:rFonts w:ascii="Times New Roman" w:hAnsi="Times New Roman"/>
          <w:sz w:val="24"/>
          <w:szCs w:val="24"/>
        </w:rPr>
        <w:t xml:space="preserve"> </w:t>
      </w:r>
      <w:r>
        <w:rPr>
          <w:rFonts w:ascii="Times New Roman" w:hAnsi="Times New Roman"/>
          <w:sz w:val="24"/>
          <w:szCs w:val="24"/>
        </w:rPr>
        <w:t>Along these lines, we make an additional contribution by showing that certain capabilities</w:t>
      </w:r>
      <w:r w:rsidRPr="0051496A">
        <w:rPr>
          <w:rFonts w:ascii="Times New Roman" w:hAnsi="Times New Roman"/>
          <w:sz w:val="24"/>
          <w:szCs w:val="24"/>
        </w:rPr>
        <w:t xml:space="preserve"> </w:t>
      </w:r>
      <w:r>
        <w:rPr>
          <w:rFonts w:ascii="Times New Roman" w:hAnsi="Times New Roman"/>
          <w:sz w:val="24"/>
          <w:szCs w:val="24"/>
        </w:rPr>
        <w:t xml:space="preserve">that foreign subsidiaries possess can determine whether they are more likely to be acquired by a host country (local) or another foreign based firm.  </w:t>
      </w:r>
    </w:p>
    <w:p w14:paraId="62B5ACDD" w14:textId="018E153D" w:rsidR="00E17657" w:rsidRPr="00F65C23" w:rsidRDefault="00C72504" w:rsidP="00E17657">
      <w:pPr>
        <w:spacing w:after="0" w:line="480" w:lineRule="auto"/>
        <w:ind w:firstLine="426"/>
        <w:rPr>
          <w:rFonts w:ascii="Times New Roman" w:hAnsi="Times New Roman"/>
          <w:sz w:val="24"/>
          <w:szCs w:val="24"/>
        </w:rPr>
      </w:pPr>
      <w:r>
        <w:rPr>
          <w:rFonts w:ascii="Times New Roman" w:hAnsi="Times New Roman"/>
          <w:sz w:val="24"/>
          <w:szCs w:val="24"/>
        </w:rPr>
        <w:t>In more detail,</w:t>
      </w:r>
      <w:r w:rsidR="00E17657">
        <w:rPr>
          <w:rFonts w:ascii="Times New Roman" w:hAnsi="Times New Roman"/>
          <w:sz w:val="24"/>
          <w:szCs w:val="24"/>
        </w:rPr>
        <w:t xml:space="preserve"> w</w:t>
      </w:r>
      <w:r w:rsidR="00E17657" w:rsidRPr="002A786E">
        <w:rPr>
          <w:rFonts w:ascii="Times New Roman" w:hAnsi="Times New Roman"/>
          <w:sz w:val="24"/>
          <w:szCs w:val="24"/>
        </w:rPr>
        <w:t xml:space="preserve">e </w:t>
      </w:r>
      <w:r w:rsidR="00E17657">
        <w:rPr>
          <w:rFonts w:ascii="Times New Roman" w:hAnsi="Times New Roman"/>
          <w:sz w:val="24"/>
          <w:szCs w:val="24"/>
        </w:rPr>
        <w:t xml:space="preserve">contribute by </w:t>
      </w:r>
      <w:r w:rsidR="00E17657" w:rsidRPr="002A786E">
        <w:rPr>
          <w:rFonts w:ascii="Times New Roman" w:hAnsi="Times New Roman"/>
          <w:sz w:val="24"/>
          <w:szCs w:val="24"/>
        </w:rPr>
        <w:t>construct</w:t>
      </w:r>
      <w:r w:rsidR="00E17657">
        <w:rPr>
          <w:rFonts w:ascii="Times New Roman" w:hAnsi="Times New Roman"/>
          <w:sz w:val="24"/>
          <w:szCs w:val="24"/>
        </w:rPr>
        <w:t>ing</w:t>
      </w:r>
      <w:r w:rsidR="00E17657" w:rsidRPr="002A786E">
        <w:rPr>
          <w:rFonts w:ascii="Times New Roman" w:hAnsi="Times New Roman"/>
          <w:sz w:val="24"/>
          <w:szCs w:val="24"/>
        </w:rPr>
        <w:t xml:space="preserve"> theoretical arguments suggesting that foreign subsidiaries with the ability to sell products to foreign markets are more likely to be acquired by other foreign MNEs</w:t>
      </w:r>
      <w:r w:rsidR="00E17657">
        <w:rPr>
          <w:rFonts w:ascii="Times New Roman" w:hAnsi="Times New Roman"/>
          <w:sz w:val="24"/>
          <w:szCs w:val="24"/>
        </w:rPr>
        <w:t xml:space="preserve"> (hereafter foreign to foreign (F-F) divestment)</w:t>
      </w:r>
      <w:r w:rsidR="00E17657" w:rsidRPr="002A786E">
        <w:rPr>
          <w:rFonts w:ascii="Times New Roman" w:hAnsi="Times New Roman"/>
          <w:sz w:val="24"/>
          <w:szCs w:val="24"/>
        </w:rPr>
        <w:t>, whereas foreign subsidiaries that cater only to the host-country market are more likely to be acquired by host-country firms</w:t>
      </w:r>
      <w:r w:rsidR="00E17657">
        <w:rPr>
          <w:rFonts w:ascii="Times New Roman" w:hAnsi="Times New Roman"/>
          <w:sz w:val="24"/>
          <w:szCs w:val="24"/>
        </w:rPr>
        <w:t xml:space="preserve"> </w:t>
      </w:r>
      <w:r w:rsidR="00E17657" w:rsidRPr="00B02736">
        <w:rPr>
          <w:rFonts w:ascii="Times New Roman" w:hAnsi="Times New Roman"/>
          <w:sz w:val="24"/>
          <w:szCs w:val="24"/>
        </w:rPr>
        <w:t xml:space="preserve">(hereafter foreign to </w:t>
      </w:r>
      <w:r w:rsidR="00E17657">
        <w:rPr>
          <w:rFonts w:ascii="Times New Roman" w:hAnsi="Times New Roman"/>
          <w:sz w:val="24"/>
          <w:szCs w:val="24"/>
        </w:rPr>
        <w:t>local (F-L</w:t>
      </w:r>
      <w:r w:rsidR="00E17657" w:rsidRPr="00B02736">
        <w:rPr>
          <w:rFonts w:ascii="Times New Roman" w:hAnsi="Times New Roman"/>
          <w:sz w:val="24"/>
          <w:szCs w:val="24"/>
        </w:rPr>
        <w:t>) divestment)</w:t>
      </w:r>
      <w:r w:rsidR="00E17657" w:rsidRPr="002A786E">
        <w:rPr>
          <w:rFonts w:ascii="Times New Roman" w:hAnsi="Times New Roman"/>
          <w:sz w:val="24"/>
          <w:szCs w:val="24"/>
        </w:rPr>
        <w:t xml:space="preserve">. </w:t>
      </w:r>
      <w:r w:rsidR="00E17657" w:rsidRPr="00F65C23">
        <w:rPr>
          <w:rFonts w:ascii="Times New Roman" w:hAnsi="Times New Roman"/>
          <w:sz w:val="24"/>
          <w:szCs w:val="24"/>
        </w:rPr>
        <w:t xml:space="preserve">Understanding the antecedents of these two divestment modes is important because these two forms of divestments have different implications on the host countries. F-L divestments can deprive the host-country of foreign capital, technology and management resources whereas F-F divestments can in theory continue to facilitate these foreign resources to the host-country. </w:t>
      </w:r>
    </w:p>
    <w:p w14:paraId="6EB59132" w14:textId="7B807AB1" w:rsidR="00E17657" w:rsidRPr="00AC5176" w:rsidRDefault="00E17657" w:rsidP="00E17657">
      <w:pPr>
        <w:pStyle w:val="SS1"/>
        <w:spacing w:line="480" w:lineRule="auto"/>
        <w:ind w:firstLine="426"/>
        <w:rPr>
          <w:lang w:val="en-GB"/>
        </w:rPr>
      </w:pPr>
      <w:r>
        <w:rPr>
          <w:color w:val="auto"/>
          <w:lang w:val="en-GB" w:eastAsia="en-GB"/>
        </w:rPr>
        <w:t xml:space="preserve">Finally, our study also makes </w:t>
      </w:r>
      <w:proofErr w:type="gramStart"/>
      <w:r>
        <w:rPr>
          <w:color w:val="auto"/>
          <w:lang w:val="en-GB" w:eastAsia="en-GB"/>
        </w:rPr>
        <w:t>a number of</w:t>
      </w:r>
      <w:proofErr w:type="gramEnd"/>
      <w:r>
        <w:rPr>
          <w:color w:val="auto"/>
          <w:lang w:val="en-GB" w:eastAsia="en-GB"/>
        </w:rPr>
        <w:t xml:space="preserve"> empirical contributions. First, we are able to infer causality </w:t>
      </w:r>
      <w:r>
        <w:t xml:space="preserve">in our models, a critical issue in the advancement of divestiture research </w:t>
      </w:r>
      <w:r>
        <w:fldChar w:fldCharType="begin"/>
      </w:r>
      <w:r>
        <w:instrText xml:space="preserve"> ADDIN EN.CITE &lt;EndNote&gt;&lt;Cite&gt;&lt;Author&gt;Kolev&lt;/Author&gt;&lt;Year&gt;2016&lt;/Year&gt;&lt;RecNum&gt;869&lt;/RecNum&gt;&lt;DisplayText&gt;(Kolev 2016)&lt;/DisplayText&gt;&lt;record&gt;&lt;rec-number&gt;869&lt;/rec-number&gt;&lt;foreign-keys&gt;&lt;key app="EN" db-id="92saddze5ds5wzea2da59xsufw2v00pvxtwp" timestamp="1474450874"&gt;869&lt;/key&gt;&lt;/foreign-keys&gt;&lt;ref-type name="Journal Article"&gt;17&lt;/ref-type&gt;&lt;contributors&gt;&lt;authors&gt;&lt;author&gt;Kolev, Kalin D.&lt;/author&gt;&lt;/authors&gt;&lt;/contributors&gt;&lt;titles&gt;&lt;title&gt;To Divest or not to Divest: A Meta-Analysis of the Antecedents of Corporate Divestitures&lt;/title&gt;&lt;secondary-title&gt;British Journal of Management&lt;/secondary-title&gt;&lt;/titles&gt;&lt;periodical&gt;&lt;full-title&gt;British Journal of Management&lt;/full-title&gt;&lt;/periodical&gt;&lt;pages&gt;179-196&lt;/pages&gt;&lt;volume&gt;27&lt;/volume&gt;&lt;number&gt;1&lt;/number&gt;&lt;dates&gt;&lt;year&gt;2016&lt;/year&gt;&lt;/dates&gt;&lt;isbn&gt;1467-8551&lt;/isbn&gt;&lt;urls&gt;&lt;related-urls&gt;&lt;url&gt;http://dx.doi.org/10.1111/1467-8551.12145&lt;/url&gt;&lt;/related-urls&gt;&lt;/urls&gt;&lt;electronic-resource-num&gt;10.1111/1467-8551.12145&lt;/electronic-resource-num&gt;&lt;/record&gt;&lt;/Cite&gt;&lt;/EndNote&gt;</w:instrText>
      </w:r>
      <w:r>
        <w:fldChar w:fldCharType="separate"/>
      </w:r>
      <w:r>
        <w:rPr>
          <w:noProof/>
        </w:rPr>
        <w:t>(</w:t>
      </w:r>
      <w:hyperlink w:anchor="_ENREF_43" w:tooltip="Kolev, 2016 #869" w:history="1">
        <w:r>
          <w:rPr>
            <w:noProof/>
          </w:rPr>
          <w:t>Kolev 2016</w:t>
        </w:r>
      </w:hyperlink>
      <w:r>
        <w:rPr>
          <w:noProof/>
        </w:rPr>
        <w:t>)</w:t>
      </w:r>
      <w:r>
        <w:fldChar w:fldCharType="end"/>
      </w:r>
      <w:r>
        <w:t>, and by adopting an appropriate annual longitudinal dataset of an</w:t>
      </w:r>
      <w:r>
        <w:rPr>
          <w:lang w:val="en-GB"/>
        </w:rPr>
        <w:t xml:space="preserve"> </w:t>
      </w:r>
      <w:r w:rsidR="00DD6D22" w:rsidRPr="00CB074B">
        <w:rPr>
          <w:lang w:val="en-GB"/>
        </w:rPr>
        <w:t>8</w:t>
      </w:r>
      <w:r w:rsidR="00DD6D22">
        <w:t xml:space="preserve"> </w:t>
      </w:r>
      <w:r>
        <w:t xml:space="preserve">year period, we address a data limitation that has constrained research in this field (Lee and </w:t>
      </w:r>
      <w:proofErr w:type="spellStart"/>
      <w:r>
        <w:t>Madhavan</w:t>
      </w:r>
      <w:proofErr w:type="spellEnd"/>
      <w:r>
        <w:t>, 2010).</w:t>
      </w:r>
      <w:r>
        <w:rPr>
          <w:lang w:val="en-GB"/>
        </w:rPr>
        <w:t xml:space="preserve"> </w:t>
      </w:r>
    </w:p>
    <w:p w14:paraId="46901A95" w14:textId="3863AF12" w:rsidR="00E17657" w:rsidRPr="00731CFC" w:rsidRDefault="00E17657" w:rsidP="00E17657">
      <w:pPr>
        <w:pStyle w:val="SS1"/>
        <w:spacing w:line="480" w:lineRule="auto"/>
        <w:ind w:firstLine="426"/>
        <w:rPr>
          <w:lang w:val="en-AU"/>
        </w:rPr>
      </w:pPr>
      <w:r>
        <w:lastRenderedPageBreak/>
        <w:t xml:space="preserve">  </w:t>
      </w:r>
      <w:r w:rsidR="00866E62">
        <w:rPr>
          <w:lang w:val="en-GB"/>
        </w:rPr>
        <w:t>Second</w:t>
      </w:r>
      <w:r>
        <w:rPr>
          <w:lang w:val="en-GB"/>
        </w:rPr>
        <w:t xml:space="preserve">, our study improves methodologically by being able to focus only on one form of </w:t>
      </w:r>
      <w:proofErr w:type="gramStart"/>
      <w:r>
        <w:rPr>
          <w:lang w:val="en-GB"/>
        </w:rPr>
        <w:t>divestment;</w:t>
      </w:r>
      <w:proofErr w:type="gramEnd"/>
      <w:r>
        <w:rPr>
          <w:lang w:val="en-GB"/>
        </w:rPr>
        <w:t xml:space="preserve"> that of sell-offs. This is in contrast with a number of studies that rarely </w:t>
      </w:r>
      <w:r w:rsidRPr="00AB235C">
        <w:rPr>
          <w:lang w:val="en-GB"/>
        </w:rPr>
        <w:t>distinguished between exits due to liquidation</w:t>
      </w:r>
      <w:r>
        <w:rPr>
          <w:lang w:val="en-GB"/>
        </w:rPr>
        <w:t>/</w:t>
      </w:r>
      <w:r w:rsidRPr="00AB235C">
        <w:rPr>
          <w:lang w:val="en-GB"/>
        </w:rPr>
        <w:t>bankruptcy and those caused by sell</w:t>
      </w:r>
      <w:r>
        <w:rPr>
          <w:lang w:val="en-GB"/>
        </w:rPr>
        <w:t>-</w:t>
      </w:r>
      <w:r w:rsidRPr="00AB235C">
        <w:rPr>
          <w:lang w:val="en-GB"/>
        </w:rPr>
        <w:t>offs</w:t>
      </w:r>
      <w:r>
        <w:rPr>
          <w:lang w:val="en-GB"/>
        </w:rPr>
        <w:t xml:space="preserve"> </w:t>
      </w:r>
      <w:r>
        <w:fldChar w:fldCharType="begin">
          <w:fldData xml:space="preserve">PEVuZE5vdGU+PENpdGU+PEF1dGhvcj5IZW5uYXJ0PC9BdXRob3I+PFllYXI+MTk5ODwvWWVhcj48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</w:fldData>
        </w:fldChar>
      </w:r>
      <w:r>
        <w:instrText xml:space="preserve"> ADDIN EN.CITE </w:instrText>
      </w:r>
      <w:r>
        <w:fldChar w:fldCharType="begin">
          <w:fldData xml:space="preserve">PEVuZE5vdGU+PENpdGU+PEF1dGhvcj5IZW5uYXJ0PC9BdXRob3I+PFllYXI+MTk5ODwvWWVhcj48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</w:fldData>
        </w:fldChar>
      </w:r>
      <w:r>
        <w:instrText xml:space="preserve"> ADDIN EN.CITE.DATA </w:instrText>
      </w:r>
      <w:r>
        <w:fldChar w:fldCharType="end"/>
      </w:r>
      <w:r>
        <w:fldChar w:fldCharType="separate"/>
      </w:r>
      <w:r>
        <w:rPr>
          <w:noProof/>
        </w:rPr>
        <w:t>(</w:t>
      </w:r>
      <w:hyperlink w:anchor="_ENREF_38" w:tooltip="Hennart, 1998 #633" w:history="1">
        <w:r>
          <w:rPr>
            <w:noProof/>
          </w:rPr>
          <w:t>Hennart et al. 1998</w:t>
        </w:r>
      </w:hyperlink>
      <w:r>
        <w:rPr>
          <w:noProof/>
        </w:rPr>
        <w:t xml:space="preserve">; </w:t>
      </w:r>
      <w:hyperlink w:anchor="_ENREF_16" w:tooltip="Chidlow, 2014 #675" w:history="1">
        <w:r>
          <w:rPr>
            <w:noProof/>
          </w:rPr>
          <w:t>Chidlow et al. 2014</w:t>
        </w:r>
      </w:hyperlink>
      <w:r>
        <w:rPr>
          <w:noProof/>
        </w:rPr>
        <w:t>)</w:t>
      </w:r>
      <w:r>
        <w:fldChar w:fldCharType="end"/>
      </w:r>
      <w:r>
        <w:rPr>
          <w:lang w:val="en-GB"/>
        </w:rPr>
        <w:t xml:space="preserve">. Nevertheless it is believed that those two processes are driven by different factors and understanding the determinants of each one of them can increase our knowledge regarding de-internationalization </w:t>
      </w:r>
      <w:r>
        <w:fldChar w:fldCharType="begin"/>
      </w:r>
      <w:r>
        <w:instrText xml:space="preserve"> ADDIN EN.CITE &lt;EndNote&gt;&lt;Cite&gt;&lt;Author&gt;Mata&lt;/Author&gt;&lt;Year&gt;2000&lt;/Year&gt;&lt;RecNum&gt;859&lt;/RecNum&gt;&lt;DisplayText&gt;(Mata and Portugal 2000)&lt;/DisplayText&gt;&lt;record&gt;&lt;rec-number&gt;859&lt;/rec-number&gt;&lt;foreign-keys&gt;&lt;key app="EN" db-id="92saddze5ds5wzea2da59xsufw2v00pvxtwp" timestamp="1471685684"&gt;859&lt;/key&gt;&lt;/foreign-keys&gt;&lt;ref-type name="Journal Article"&gt;17&lt;/ref-type&gt;&lt;contributors&gt;&lt;authors&gt;&lt;author&gt;Mata, José &lt;/author&gt;&lt;author&gt;Portugal, Pedro&lt;/author&gt;&lt;/authors&gt;&lt;/contributors&gt;&lt;titles&gt;&lt;title&gt;Closure and Divestiture by Foreign Entrants: The Impact of Entry and Post-Entry Strategies&lt;/title&gt;&lt;secondary-title&gt;Strategic Management Journal&lt;/secondary-title&gt;&lt;/titles&gt;&lt;periodical&gt;&lt;full-title&gt;Strategic Management Journal&lt;/full-title&gt;&lt;/periodical&gt;&lt;pages&gt;549-562&lt;/pages&gt;&lt;volume&gt;21&lt;/volume&gt;&lt;number&gt;5&lt;/number&gt;&lt;dates&gt;&lt;year&gt;2000&lt;/year&gt;&lt;/dates&gt;&lt;publisher&gt;Wiley&lt;/publisher&gt;&lt;isbn&gt;01432095, 10970266&lt;/isbn&gt;&lt;urls&gt;&lt;related-urls&gt;&lt;url&gt;http://www.jstor.org.libaccess.hud.ac.uk/stable/3094139&lt;/url&gt;&lt;/related-urls&gt;&lt;/urls&gt;&lt;custom1&gt;Full publication date: May, 2000&lt;/custom1&gt;&lt;/record&gt;&lt;/Cite&gt;&lt;/EndNote&gt;</w:instrText>
      </w:r>
      <w:r>
        <w:fldChar w:fldCharType="separate"/>
      </w:r>
      <w:r>
        <w:rPr>
          <w:noProof/>
        </w:rPr>
        <w:t>(</w:t>
      </w:r>
      <w:hyperlink w:anchor="_ENREF_55" w:tooltip="Mata, 2000 #859" w:history="1">
        <w:r>
          <w:rPr>
            <w:noProof/>
          </w:rPr>
          <w:t>Mata and Portugal 2000</w:t>
        </w:r>
      </w:hyperlink>
      <w:r>
        <w:rPr>
          <w:noProof/>
        </w:rPr>
        <w:t>)</w:t>
      </w:r>
      <w:r>
        <w:fldChar w:fldCharType="end"/>
      </w:r>
      <w:r>
        <w:rPr>
          <w:lang w:val="en-GB"/>
        </w:rPr>
        <w:t>.</w:t>
      </w:r>
      <w:r>
        <w:rPr>
          <w:lang w:val="en-AU"/>
        </w:rPr>
        <w:t xml:space="preserve"> Indeed</w:t>
      </w:r>
      <w:r w:rsidRPr="0060424A">
        <w:rPr>
          <w:lang w:val="en-AU"/>
        </w:rPr>
        <w:t xml:space="preserve">, most studies that </w:t>
      </w:r>
      <w:r>
        <w:rPr>
          <w:lang w:val="en-AU"/>
        </w:rPr>
        <w:t>investigate the</w:t>
      </w:r>
      <w:r w:rsidRPr="0060424A">
        <w:rPr>
          <w:lang w:val="en-AU"/>
        </w:rPr>
        <w:t xml:space="preserve"> survival of foreign </w:t>
      </w:r>
      <w:r>
        <w:rPr>
          <w:lang w:val="en-AU"/>
        </w:rPr>
        <w:t>subsidiaries</w:t>
      </w:r>
      <w:r w:rsidRPr="0060424A">
        <w:rPr>
          <w:lang w:val="en-AU"/>
        </w:rPr>
        <w:t xml:space="preserve"> acknowledge as a limitation the fact that they consider both liquidations and sell</w:t>
      </w:r>
      <w:r>
        <w:rPr>
          <w:lang w:val="en-AU"/>
        </w:rPr>
        <w:t>-</w:t>
      </w:r>
      <w:r w:rsidRPr="0060424A">
        <w:rPr>
          <w:lang w:val="en-AU"/>
        </w:rPr>
        <w:t xml:space="preserve">offs as non-surviving ventures (see for example </w:t>
      </w:r>
      <w:hyperlink w:anchor="_ENREF_33" w:tooltip="Geroski, 2010 #588" w:history="1">
        <w:r w:rsidRPr="0060424A">
          <w:rPr>
            <w:lang w:val="en-AU"/>
          </w:rPr>
          <w:fldChar w:fldCharType="begin"/>
        </w:r>
        <w:r>
          <w:rPr>
            <w:lang w:val="en-AU"/>
          </w:rPr>
          <w:instrText xml:space="preserve"> ADDIN EN.CITE &lt;EndNote&gt;&lt;Cite AuthorYear="1"&gt;&lt;Author&gt;Geroski&lt;/Author&gt;&lt;Year&gt;2010&lt;/Year&gt;&lt;RecNum&gt;588&lt;/RecNum&gt;&lt;DisplayText&gt;Geroski et al. (2010)&lt;/DisplayText&gt;&lt;record&gt;&lt;rec-number&gt;588&lt;/rec-number&gt;&lt;foreign-keys&gt;&lt;key app="EN" db-id="92saddze5ds5wzea2da59xsufw2v00pvxtwp" timestamp="1417973907"&gt;588&lt;/key&gt;&lt;/foreign-keys&gt;&lt;ref-type name="Journal Article"&gt;17&lt;/ref-type&gt;&lt;contributors&gt;&lt;authors&gt;&lt;author&gt;Geroski, P. A.&lt;/author&gt;&lt;author&gt;Mata, José&lt;/author&gt;&lt;author&gt;Portugal, Pedro&lt;/author&gt;&lt;/authors&gt;&lt;/contributors&gt;&lt;titles&gt;&lt;title&gt;Founding conditions and the survival of new firms&lt;/title&gt;&lt;secondary-title&gt;Strategic Management Journal&lt;/secondary-title&gt;&lt;/titles&gt;&lt;periodical&gt;&lt;full-title&gt;Strategic Management Journal&lt;/full-title&gt;&lt;/periodical&gt;&lt;pages&gt;510-529&lt;/pages&gt;&lt;volume&gt;31&lt;/volume&gt;&lt;number&gt;5&lt;/number&gt;&lt;keywords&gt;&lt;keyword&gt;survival&lt;/keyword&gt;&lt;keyword&gt;new firms&lt;/keyword&gt;&lt;keyword&gt;founding conditions&lt;/keyword&gt;&lt;keyword&gt;entrepreneurship&lt;/keyword&gt;&lt;/keywords&gt;&lt;dates&gt;&lt;year&gt;2010&lt;/year&gt;&lt;/dates&gt;&lt;publisher&gt;John Wiley &amp;amp; Sons, Ltd.&lt;/publisher&gt;&lt;isbn&gt;1097-0266&lt;/isbn&gt;&lt;urls&gt;&lt;related-urls&gt;&lt;url&gt;http://dx.doi.org/10.1002/smj.823&lt;/url&gt;&lt;/related-urls&gt;&lt;/urls&gt;&lt;electronic-resource-num&gt;10.1002/smj.823&lt;/electronic-resource-num&gt;&lt;/record&gt;&lt;/Cite&gt;&lt;/EndNote&gt;</w:instrText>
        </w:r>
        <w:r w:rsidRPr="0060424A">
          <w:rPr>
            <w:lang w:val="en-AU"/>
          </w:rPr>
          <w:fldChar w:fldCharType="separate"/>
        </w:r>
        <w:r>
          <w:rPr>
            <w:noProof/>
            <w:lang w:val="en-AU"/>
          </w:rPr>
          <w:t>Geroski et al. (2010)</w:t>
        </w:r>
        <w:r w:rsidRPr="0060424A">
          <w:rPr>
            <w:lang w:val="en-AU"/>
          </w:rPr>
          <w:fldChar w:fldCharType="end"/>
        </w:r>
      </w:hyperlink>
      <w:r w:rsidRPr="0060424A">
        <w:rPr>
          <w:lang w:val="en-AU"/>
        </w:rPr>
        <w:t xml:space="preserve">, </w:t>
      </w:r>
      <w:hyperlink w:anchor="_ENREF_57" w:tooltip="Mata, 2002 #590" w:history="1">
        <w:r w:rsidRPr="0060424A">
          <w:rPr>
            <w:lang w:val="en-AU"/>
          </w:rPr>
          <w:fldChar w:fldCharType="begin"/>
        </w:r>
        <w:r>
          <w:rPr>
            <w:lang w:val="en-AU"/>
          </w:rPr>
          <w:instrText xml:space="preserve"> ADDIN EN.CITE &lt;EndNote&gt;&lt;Cite AuthorYear="1"&gt;&lt;Author&gt;Mata&lt;/Author&gt;&lt;Year&gt;2002&lt;/Year&gt;&lt;RecNum&gt;590&lt;/RecNum&gt;&lt;DisplayText&gt;Mata and Portugal (2002)&lt;/DisplayText&gt;&lt;record&gt;&lt;rec-number&gt;590&lt;/rec-number&gt;&lt;foreign-keys&gt;&lt;key app="EN" db-id="92saddze5ds5wzea2da59xsufw2v00pvxtwp" timestamp="1417974450"&gt;590&lt;/key&gt;&lt;/foreign-keys&gt;&lt;ref-type name="Journal Article"&gt;17&lt;/ref-type&gt;&lt;contributors&gt;&lt;authors&gt;&lt;author&gt;Mata, José&lt;/author&gt;&lt;author&gt;Portugal, Pedro&lt;/author&gt;&lt;/authors&gt;&lt;/contributors&gt;&lt;titles&gt;&lt;title&gt;The Survival of New Domestic and Foreign-Owned Firms&lt;/title&gt;&lt;secondary-title&gt;Strategic Management Journal&lt;/secondary-title&gt;&lt;/titles&gt;&lt;periodical&gt;&lt;full-title&gt;Strategic Management Journal&lt;/full-title&gt;&lt;/periodical&gt;&lt;pages&gt;323-343&lt;/pages&gt;&lt;volume&gt;23&lt;/volume&gt;&lt;number&gt;4&lt;/number&gt;&lt;dates&gt;&lt;year&gt;2002&lt;/year&gt;&lt;/dates&gt;&lt;publisher&gt;Wiley&lt;/publisher&gt;&lt;isbn&gt;01432095&lt;/isbn&gt;&lt;urls&gt;&lt;related-urls&gt;&lt;url&gt;http://www.jstor.org/stable/20060501&lt;/url&gt;&lt;/related-urls&gt;&lt;/urls&gt;&lt;electronic-resource-num&gt;10.2307/20060501&lt;/electronic-resource-num&gt;&lt;/record&gt;&lt;/Cite&gt;&lt;/EndNote&gt;</w:instrText>
        </w:r>
        <w:r w:rsidRPr="0060424A">
          <w:rPr>
            <w:lang w:val="en-AU"/>
          </w:rPr>
          <w:fldChar w:fldCharType="separate"/>
        </w:r>
        <w:r>
          <w:rPr>
            <w:noProof/>
            <w:lang w:val="en-AU"/>
          </w:rPr>
          <w:t>Mata and Portugal (2002)</w:t>
        </w:r>
        <w:r w:rsidRPr="0060424A">
          <w:rPr>
            <w:lang w:val="en-AU"/>
          </w:rPr>
          <w:fldChar w:fldCharType="end"/>
        </w:r>
      </w:hyperlink>
      <w:r w:rsidRPr="0060424A">
        <w:rPr>
          <w:lang w:val="en-AU"/>
        </w:rPr>
        <w:t>)</w:t>
      </w:r>
      <w:r>
        <w:rPr>
          <w:rStyle w:val="FootnoteReference"/>
          <w:lang w:val="en-AU"/>
        </w:rPr>
        <w:footnoteReference w:id="2"/>
      </w:r>
      <w:r>
        <w:rPr>
          <w:lang w:val="en-AU"/>
        </w:rPr>
        <w:t>. This is</w:t>
      </w:r>
      <w:r w:rsidRPr="0060424A">
        <w:rPr>
          <w:lang w:val="en-AU"/>
        </w:rPr>
        <w:t xml:space="preserve"> despite</w:t>
      </w:r>
      <w:r>
        <w:rPr>
          <w:lang w:val="en-AU"/>
        </w:rPr>
        <w:t xml:space="preserve"> </w:t>
      </w:r>
      <w:r>
        <w:t>existing evidence indicat</w:t>
      </w:r>
      <w:r w:rsidR="00DE7171">
        <w:rPr>
          <w:lang w:val="en-GB"/>
        </w:rPr>
        <w:t>ing</w:t>
      </w:r>
      <w:r>
        <w:t xml:space="preserve"> that </w:t>
      </w:r>
      <w:r>
        <w:rPr>
          <w:lang w:val="en-AU"/>
        </w:rPr>
        <w:t xml:space="preserve">the </w:t>
      </w:r>
      <w:r>
        <w:t>majority of foreign divestments take the form of sell-offs rather than liquidations/bankruptcies</w:t>
      </w:r>
      <w:r>
        <w:rPr>
          <w:lang w:val="en-GB"/>
        </w:rPr>
        <w:t xml:space="preserve"> </w:t>
      </w:r>
      <w:r>
        <w:fldChar w:fldCharType="begin">
          <w:fldData xml:space="preserve">PEVuZE5vdGU+PENpdGU+PEF1dGhvcj5IYW1pbHRvbjwvQXV0aG9yPjxZZWFyPjE5OTM8L1llYXI+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</w:fldData>
        </w:fldChar>
      </w:r>
      <w:r>
        <w:instrText xml:space="preserve"> ADDIN EN.CITE </w:instrText>
      </w:r>
      <w:r>
        <w:fldChar w:fldCharType="begin">
          <w:fldData xml:space="preserve">PEVuZE5vdGU+PENpdGU+PEF1dGhvcj5IYW1pbHRvbjwvQXV0aG9yPjxZZWFyPjE5OTM8L1llYXI+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</w:fldData>
        </w:fldChar>
      </w:r>
      <w:r>
        <w:instrText xml:space="preserve"> ADDIN EN.CITE.DATA </w:instrText>
      </w:r>
      <w:r>
        <w:fldChar w:fldCharType="end"/>
      </w:r>
      <w:r>
        <w:fldChar w:fldCharType="separate"/>
      </w:r>
      <w:r>
        <w:rPr>
          <w:noProof/>
        </w:rPr>
        <w:t>(</w:t>
      </w:r>
      <w:hyperlink w:anchor="_ENREF_34" w:tooltip="Gomes-Casseres, 1987 #632" w:history="1">
        <w:r>
          <w:rPr>
            <w:noProof/>
          </w:rPr>
          <w:t>Gomes-Casseres 1987</w:t>
        </w:r>
      </w:hyperlink>
      <w:r>
        <w:rPr>
          <w:noProof/>
        </w:rPr>
        <w:t xml:space="preserve">; </w:t>
      </w:r>
      <w:hyperlink w:anchor="_ENREF_35" w:tooltip="Hamilton, 1993 #631" w:history="1">
        <w:r>
          <w:rPr>
            <w:noProof/>
          </w:rPr>
          <w:t>Hamilton and Yuen Kong 1993</w:t>
        </w:r>
      </w:hyperlink>
      <w:r>
        <w:rPr>
          <w:noProof/>
        </w:rPr>
        <w:t xml:space="preserve">; </w:t>
      </w:r>
      <w:hyperlink w:anchor="_ENREF_38" w:tooltip="Hennart, 1998 #633" w:history="1">
        <w:r>
          <w:rPr>
            <w:noProof/>
          </w:rPr>
          <w:t>Hennart et al. 1998</w:t>
        </w:r>
      </w:hyperlink>
      <w:r>
        <w:rPr>
          <w:noProof/>
        </w:rPr>
        <w:t>)</w:t>
      </w:r>
      <w:r>
        <w:fldChar w:fldCharType="end"/>
      </w:r>
      <w:r>
        <w:t xml:space="preserve">. </w:t>
      </w:r>
    </w:p>
    <w:p w14:paraId="2158A3DE" w14:textId="18BED1F9" w:rsidR="00E17657" w:rsidRDefault="00E17657" w:rsidP="00E17657">
      <w:pPr>
        <w:pStyle w:val="SS1"/>
        <w:spacing w:line="480" w:lineRule="auto"/>
        <w:ind w:firstLine="426"/>
        <w:rPr>
          <w:lang w:val="en-GB"/>
        </w:rPr>
      </w:pPr>
      <w:r w:rsidRPr="008C7FB4">
        <w:rPr>
          <w:lang w:val="en-GB"/>
        </w:rPr>
        <w:t xml:space="preserve">The remainder of the paper is structured as follows. </w:t>
      </w:r>
      <w:r>
        <w:rPr>
          <w:lang w:val="en-GB"/>
        </w:rPr>
        <w:t>In t</w:t>
      </w:r>
      <w:r w:rsidRPr="008C7FB4">
        <w:rPr>
          <w:lang w:val="en-GB"/>
        </w:rPr>
        <w:t>he next</w:t>
      </w:r>
      <w:r>
        <w:rPr>
          <w:lang w:val="en-GB"/>
        </w:rPr>
        <w:t xml:space="preserve"> section, </w:t>
      </w:r>
      <w:r>
        <w:t xml:space="preserve">we </w:t>
      </w:r>
      <w:r>
        <w:rPr>
          <w:lang w:val="en-GB"/>
        </w:rPr>
        <w:t xml:space="preserve">first provide the study’s theoretical framework and then we formulate our hypotheses. </w:t>
      </w:r>
      <w:r w:rsidRPr="008C7FB4">
        <w:rPr>
          <w:lang w:val="en-GB"/>
        </w:rPr>
        <w:t xml:space="preserve">Section 3 </w:t>
      </w:r>
      <w:r>
        <w:rPr>
          <w:lang w:val="en-GB"/>
        </w:rPr>
        <w:t xml:space="preserve">introduces the data and </w:t>
      </w:r>
      <w:r w:rsidRPr="008C7FB4">
        <w:rPr>
          <w:lang w:val="en-GB"/>
        </w:rPr>
        <w:t>outlines our empirical</w:t>
      </w:r>
      <w:r>
        <w:rPr>
          <w:lang w:val="en-GB"/>
        </w:rPr>
        <w:t xml:space="preserve"> </w:t>
      </w:r>
      <w:r w:rsidRPr="008C7FB4">
        <w:rPr>
          <w:lang w:val="en-GB"/>
        </w:rPr>
        <w:t>strategy</w:t>
      </w:r>
      <w:r>
        <w:rPr>
          <w:lang w:val="en-GB"/>
        </w:rPr>
        <w:t>. Section 4 presents the results followed by the discussion of our key findings and the final section provides conclusions.</w:t>
      </w:r>
    </w:p>
    <w:p w14:paraId="059FAAE1" w14:textId="77777777" w:rsidR="00241E5E" w:rsidRDefault="00241E5E" w:rsidP="005E61EF">
      <w:pPr>
        <w:pStyle w:val="SS1"/>
        <w:spacing w:line="480" w:lineRule="auto"/>
        <w:ind w:firstLine="426"/>
        <w:rPr>
          <w:lang w:val="en-GB"/>
        </w:rPr>
      </w:pPr>
    </w:p>
    <w:p w14:paraId="596B20ED" w14:textId="4BCC6444" w:rsidR="00834A77" w:rsidRPr="00214DE9" w:rsidRDefault="00834A77" w:rsidP="005E61EF">
      <w:pPr>
        <w:pStyle w:val="Heading2"/>
        <w:rPr>
          <w:b/>
          <w:lang w:val="en-US"/>
        </w:rPr>
      </w:pPr>
      <w:r w:rsidRPr="00214DE9">
        <w:rPr>
          <w:b/>
          <w:lang w:val="en-US"/>
        </w:rPr>
        <w:t xml:space="preserve">2. </w:t>
      </w:r>
      <w:r w:rsidR="001706E6">
        <w:rPr>
          <w:b/>
          <w:lang w:val="en-US"/>
        </w:rPr>
        <w:t xml:space="preserve">Theoretical </w:t>
      </w:r>
      <w:r w:rsidR="00831DED">
        <w:rPr>
          <w:b/>
          <w:lang w:val="en-US"/>
        </w:rPr>
        <w:t xml:space="preserve">background </w:t>
      </w:r>
      <w:r w:rsidR="00523657">
        <w:rPr>
          <w:b/>
          <w:lang w:val="en-US"/>
        </w:rPr>
        <w:t>and hypotheses</w:t>
      </w:r>
    </w:p>
    <w:p w14:paraId="5549D1FD" w14:textId="155A6E35" w:rsidR="00095753" w:rsidRDefault="00436D71" w:rsidP="005E61EF">
      <w:pPr>
        <w:autoSpaceDE w:val="0"/>
        <w:autoSpaceDN w:val="0"/>
        <w:adjustRightInd w:val="0"/>
        <w:spacing w:after="0" w:line="480" w:lineRule="auto"/>
        <w:ind w:firstLine="426"/>
        <w:jc w:val="both"/>
        <w:rPr>
          <w:rFonts w:ascii="Times New Roman" w:hAnsi="Times New Roman"/>
          <w:sz w:val="24"/>
          <w:szCs w:val="24"/>
          <w:lang w:eastAsia="en-US"/>
        </w:rPr>
      </w:pPr>
      <w:r>
        <w:rPr>
          <w:rFonts w:ascii="Times New Roman" w:hAnsi="Times New Roman"/>
          <w:sz w:val="24"/>
          <w:szCs w:val="24"/>
        </w:rPr>
        <w:t>Overall</w:t>
      </w:r>
      <w:r w:rsidR="00831DED">
        <w:rPr>
          <w:rFonts w:ascii="Times New Roman" w:hAnsi="Times New Roman"/>
          <w:sz w:val="24"/>
          <w:szCs w:val="24"/>
        </w:rPr>
        <w:t>,</w:t>
      </w:r>
      <w:r>
        <w:rPr>
          <w:rFonts w:ascii="Times New Roman" w:hAnsi="Times New Roman"/>
          <w:sz w:val="24"/>
          <w:szCs w:val="24"/>
        </w:rPr>
        <w:t xml:space="preserve"> </w:t>
      </w:r>
      <w:r w:rsidR="00FB52DB">
        <w:rPr>
          <w:rFonts w:ascii="Times New Roman" w:hAnsi="Times New Roman"/>
          <w:sz w:val="24"/>
          <w:szCs w:val="24"/>
        </w:rPr>
        <w:t xml:space="preserve">the </w:t>
      </w:r>
      <w:r w:rsidR="0041646D">
        <w:rPr>
          <w:rFonts w:ascii="Times New Roman" w:hAnsi="Times New Roman"/>
          <w:sz w:val="24"/>
          <w:szCs w:val="24"/>
        </w:rPr>
        <w:t xml:space="preserve">divestiture </w:t>
      </w:r>
      <w:r w:rsidR="00FB52DB">
        <w:rPr>
          <w:rFonts w:ascii="Times New Roman" w:hAnsi="Times New Roman"/>
          <w:sz w:val="24"/>
          <w:szCs w:val="24"/>
        </w:rPr>
        <w:t>literature argues</w:t>
      </w:r>
      <w:r>
        <w:rPr>
          <w:rFonts w:ascii="Times New Roman" w:hAnsi="Times New Roman"/>
          <w:sz w:val="24"/>
          <w:szCs w:val="24"/>
        </w:rPr>
        <w:t xml:space="preserve"> that </w:t>
      </w:r>
      <w:r w:rsidRPr="007E54C3">
        <w:rPr>
          <w:rFonts w:ascii="Times New Roman" w:hAnsi="Times New Roman"/>
          <w:sz w:val="24"/>
          <w:szCs w:val="24"/>
        </w:rPr>
        <w:t>divestment occur</w:t>
      </w:r>
      <w:r>
        <w:rPr>
          <w:rFonts w:ascii="Times New Roman" w:hAnsi="Times New Roman"/>
          <w:sz w:val="24"/>
          <w:szCs w:val="24"/>
        </w:rPr>
        <w:t>s</w:t>
      </w:r>
      <w:r w:rsidRPr="007E54C3">
        <w:rPr>
          <w:rFonts w:ascii="Times New Roman" w:hAnsi="Times New Roman"/>
          <w:sz w:val="24"/>
          <w:szCs w:val="24"/>
        </w:rPr>
        <w:t xml:space="preserve"> when the original re</w:t>
      </w:r>
      <w:r>
        <w:rPr>
          <w:rFonts w:ascii="Times New Roman" w:hAnsi="Times New Roman"/>
          <w:sz w:val="24"/>
          <w:szCs w:val="24"/>
        </w:rPr>
        <w:t>asons for investment are eroded (</w:t>
      </w:r>
      <w:hyperlink w:anchor="_ENREF_48" w:tooltip="Liu, 1996 #681" w:history="1">
        <w:r w:rsidR="006048D4" w:rsidRPr="00742D2A">
          <w:rPr>
            <w:rFonts w:ascii="Times New Roman" w:hAnsi="Times New Roman"/>
            <w:sz w:val="24"/>
            <w:szCs w:val="24"/>
          </w:rPr>
          <w:fldChar w:fldCharType="begin"/>
        </w:r>
        <w:r w:rsidR="006048D4">
          <w:rPr>
            <w:rFonts w:ascii="Times New Roman" w:hAnsi="Times New Roman"/>
            <w:sz w:val="24"/>
            <w:szCs w:val="24"/>
          </w:rPr>
          <w:instrText xml:space="preserve"> ADDIN EN.CITE &lt;EndNote&gt;&lt;Cite AuthorYear="1"&gt;&lt;Author&gt;Liu&lt;/Author&gt;&lt;Year&gt;1996&lt;/Year&gt;&lt;RecNum&gt;681&lt;/RecNum&gt;&lt;DisplayText&gt;Liu and Siler (1996)&lt;/DisplayText&gt;&lt;record&gt;&lt;rec-number&gt;681&lt;/rec-number&gt;&lt;foreign-keys&gt;&lt;key app="EN" db-id="92saddze5ds5wzea2da59xsufw2v00pvxtwp" timestamp="1441196597"&gt;681&lt;/key&gt;&lt;/foreign-keys&gt;&lt;ref-type name="Journal Article"&gt;17&lt;/ref-type&gt;&lt;contributors&gt;&lt;authors&gt;&lt;author&gt;Liu, Xiaming &lt;/author&gt;&lt;author&gt;Siler, Pamela &lt;/author&gt;&lt;/authors&gt;&lt;/contributors&gt;&lt;titles&gt;&lt;title&gt;Recent Foreign Divestment From Tayside: A Comparative Case Study Of Giddings &amp;amp; Lewis, Timex And Hallmark&lt;/title&gt;&lt;secondary-title&gt;Scottish Affairs&lt;/secondary-title&gt;&lt;/titles&gt;&lt;periodical&gt;&lt;full-title&gt;Scottish Affairs&lt;/full-title&gt;&lt;/periodical&gt;&lt;pages&gt;87-103&lt;/pages&gt;&lt;volume&gt;16&lt;/volume&gt;&lt;number&gt;1&lt;/number&gt;&lt;dates&gt;&lt;year&gt;1996&lt;/year&gt;&lt;/dates&gt;&lt;urls&gt;&lt;/urls&gt;&lt;/record&gt;&lt;/Cite&gt;&lt;/EndNote&gt;</w:instrText>
        </w:r>
        <w:r w:rsidR="006048D4" w:rsidRPr="00742D2A">
          <w:rPr>
            <w:rFonts w:ascii="Times New Roman" w:hAnsi="Times New Roman"/>
            <w:sz w:val="24"/>
            <w:szCs w:val="24"/>
          </w:rPr>
          <w:fldChar w:fldCharType="separate"/>
        </w:r>
        <w:r w:rsidR="006048D4">
          <w:rPr>
            <w:rFonts w:ascii="Times New Roman" w:hAnsi="Times New Roman"/>
            <w:noProof/>
            <w:sz w:val="24"/>
            <w:szCs w:val="24"/>
          </w:rPr>
          <w:t>Liu and Siler</w:t>
        </w:r>
        <w:r w:rsidR="00154CAF">
          <w:rPr>
            <w:rFonts w:ascii="Times New Roman" w:hAnsi="Times New Roman"/>
            <w:noProof/>
            <w:sz w:val="24"/>
            <w:szCs w:val="24"/>
          </w:rPr>
          <w:t>,</w:t>
        </w:r>
        <w:r w:rsidR="006048D4">
          <w:rPr>
            <w:rFonts w:ascii="Times New Roman" w:hAnsi="Times New Roman"/>
            <w:noProof/>
            <w:sz w:val="24"/>
            <w:szCs w:val="24"/>
          </w:rPr>
          <w:t xml:space="preserve"> 1996)</w:t>
        </w:r>
        <w:r w:rsidR="006048D4" w:rsidRPr="00742D2A">
          <w:rPr>
            <w:rFonts w:ascii="Times New Roman" w:hAnsi="Times New Roman"/>
            <w:sz w:val="24"/>
            <w:szCs w:val="24"/>
          </w:rPr>
          <w:fldChar w:fldCharType="end"/>
        </w:r>
      </w:hyperlink>
      <w:r w:rsidRPr="007E54C3">
        <w:rPr>
          <w:rFonts w:ascii="Times New Roman" w:hAnsi="Times New Roman"/>
          <w:sz w:val="24"/>
          <w:szCs w:val="24"/>
        </w:rPr>
        <w:t>.</w:t>
      </w:r>
      <w:r w:rsidR="00081FCF">
        <w:rPr>
          <w:rFonts w:ascii="Times New Roman" w:hAnsi="Times New Roman"/>
          <w:sz w:val="24"/>
          <w:szCs w:val="24"/>
        </w:rPr>
        <w:t xml:space="preserve"> </w:t>
      </w:r>
      <w:hyperlink w:anchor="_ENREF_11" w:tooltip="Boddewyn, 1983 #872" w:history="1">
        <w:r w:rsidR="006048D4">
          <w:rPr>
            <w:rFonts w:ascii="Times New Roman" w:hAnsi="Times New Roman"/>
            <w:sz w:val="24"/>
            <w:szCs w:val="24"/>
          </w:rPr>
          <w:fldChar w:fldCharType="begin"/>
        </w:r>
        <w:r w:rsidR="006048D4">
          <w:rPr>
            <w:rFonts w:ascii="Times New Roman" w:hAnsi="Times New Roman"/>
            <w:sz w:val="24"/>
            <w:szCs w:val="24"/>
          </w:rPr>
          <w:instrText xml:space="preserve"> ADDIN EN.CITE &lt;EndNote&gt;&lt;Cite AuthorYear="1"&gt;&lt;Author&gt;Boddewyn&lt;/Author&gt;&lt;Year&gt;1983&lt;/Year&gt;&lt;RecNum&gt;872&lt;/RecNum&gt;&lt;DisplayText&gt;Boddewyn (1983)&lt;/DisplayText&gt;&lt;record&gt;&lt;rec-number&gt;872&lt;/rec-number&gt;&lt;foreign-keys&gt;&lt;key app="EN" db-id="92saddze5ds5wzea2da59xsufw2v00pvxtwp" timestamp="1475069004"&gt;872&lt;/key&gt;&lt;/foreign-keys&gt;&lt;ref-type name="Journal Article"&gt;17&lt;/ref-type&gt;&lt;contributors&gt;&lt;authors&gt;&lt;author&gt;Boddewyn, Jean J.&lt;/author&gt;&lt;/authors&gt;&lt;/contributors&gt;&lt;titles&gt;&lt;title&gt;Foreign and Domestic Divestment and Investment Decisions: Like or Unlike?&lt;/title&gt;&lt;secondary-title&gt;Journal of International Business Studies&lt;/secondary-title&gt;&lt;/titles&gt;&lt;periodical&gt;&lt;full-title&gt;Journal of International Business Studies&lt;/full-title&gt;&lt;/periodical&gt;&lt;pages&gt;23-35&lt;/pages&gt;&lt;volume&gt;14&lt;/volume&gt;&lt;number&gt;3&lt;/number&gt;&lt;dates&gt;&lt;year&gt;1983&lt;/year&gt;&lt;/dates&gt;&lt;publisher&gt;Palgrave Macmillan Journals&lt;/publisher&gt;&lt;isbn&gt;00472506, 14786990&lt;/isbn&gt;&lt;urls&gt;&lt;related-urls&gt;&lt;url&gt;http://www.jstor.org.libaccess.hud.ac.uk/stable/154687&lt;/url&gt;&lt;/related-urls&gt;&lt;/urls&gt;&lt;custom1&gt;Full publication date: Winter, 1983&lt;/custom1&gt;&lt;/record&gt;&lt;/Cite&gt;&lt;/EndNote&gt;</w:instrText>
        </w:r>
        <w:r w:rsidR="006048D4">
          <w:rPr>
            <w:rFonts w:ascii="Times New Roman" w:hAnsi="Times New Roman"/>
            <w:sz w:val="24"/>
            <w:szCs w:val="24"/>
          </w:rPr>
          <w:fldChar w:fldCharType="separate"/>
        </w:r>
        <w:r w:rsidR="006048D4">
          <w:rPr>
            <w:rFonts w:ascii="Times New Roman" w:hAnsi="Times New Roman"/>
            <w:noProof/>
            <w:sz w:val="24"/>
            <w:szCs w:val="24"/>
          </w:rPr>
          <w:t>Boddewyn (1983)</w:t>
        </w:r>
        <w:r w:rsidR="006048D4">
          <w:rPr>
            <w:rFonts w:ascii="Times New Roman" w:hAnsi="Times New Roman"/>
            <w:sz w:val="24"/>
            <w:szCs w:val="24"/>
          </w:rPr>
          <w:fldChar w:fldCharType="end"/>
        </w:r>
      </w:hyperlink>
      <w:r w:rsidR="00300C05">
        <w:rPr>
          <w:rFonts w:ascii="Times New Roman" w:hAnsi="Times New Roman"/>
          <w:sz w:val="24"/>
          <w:szCs w:val="24"/>
        </w:rPr>
        <w:t xml:space="preserve"> </w:t>
      </w:r>
      <w:r w:rsidR="004E217C">
        <w:rPr>
          <w:rFonts w:ascii="Times New Roman" w:hAnsi="Times New Roman"/>
          <w:sz w:val="24"/>
          <w:szCs w:val="24"/>
        </w:rPr>
        <w:t>first developed</w:t>
      </w:r>
      <w:r w:rsidR="00EA06CA">
        <w:rPr>
          <w:rFonts w:ascii="Times New Roman" w:hAnsi="Times New Roman"/>
          <w:sz w:val="24"/>
          <w:szCs w:val="24"/>
        </w:rPr>
        <w:t xml:space="preserve"> </w:t>
      </w:r>
      <w:r w:rsidR="00680D30">
        <w:rPr>
          <w:rFonts w:ascii="Times New Roman" w:hAnsi="Times New Roman"/>
          <w:sz w:val="24"/>
          <w:szCs w:val="24"/>
        </w:rPr>
        <w:t xml:space="preserve">a </w:t>
      </w:r>
      <w:r w:rsidR="004E217C">
        <w:rPr>
          <w:rFonts w:ascii="Times New Roman" w:hAnsi="Times New Roman"/>
          <w:sz w:val="24"/>
          <w:szCs w:val="24"/>
        </w:rPr>
        <w:t>vital</w:t>
      </w:r>
      <w:r w:rsidR="00EA06CA">
        <w:rPr>
          <w:rFonts w:ascii="Times New Roman" w:hAnsi="Times New Roman"/>
          <w:sz w:val="24"/>
          <w:szCs w:val="24"/>
        </w:rPr>
        <w:t xml:space="preserve"> theory </w:t>
      </w:r>
      <w:r w:rsidR="004E217C">
        <w:rPr>
          <w:rFonts w:ascii="Times New Roman" w:hAnsi="Times New Roman"/>
          <w:sz w:val="24"/>
          <w:szCs w:val="24"/>
        </w:rPr>
        <w:t>on</w:t>
      </w:r>
      <w:r w:rsidR="00EA06CA">
        <w:rPr>
          <w:rFonts w:ascii="Times New Roman" w:hAnsi="Times New Roman"/>
          <w:sz w:val="24"/>
          <w:szCs w:val="24"/>
        </w:rPr>
        <w:t xml:space="preserve"> FD by </w:t>
      </w:r>
      <w:r w:rsidR="0033348F">
        <w:rPr>
          <w:rFonts w:ascii="Times New Roman" w:hAnsi="Times New Roman"/>
          <w:sz w:val="24"/>
          <w:szCs w:val="24"/>
        </w:rPr>
        <w:t>relating</w:t>
      </w:r>
      <w:r w:rsidR="008435CB">
        <w:rPr>
          <w:rFonts w:ascii="Times New Roman" w:hAnsi="Times New Roman"/>
          <w:sz w:val="24"/>
          <w:szCs w:val="24"/>
        </w:rPr>
        <w:t xml:space="preserve"> FD to FDI theory and</w:t>
      </w:r>
      <w:r w:rsidR="00EA06CA">
        <w:rPr>
          <w:rFonts w:ascii="Times New Roman" w:hAnsi="Times New Roman"/>
          <w:sz w:val="24"/>
          <w:szCs w:val="24"/>
        </w:rPr>
        <w:t xml:space="preserve"> by arguing that a foreign subsidiary </w:t>
      </w:r>
      <w:r w:rsidR="0065763A">
        <w:rPr>
          <w:rFonts w:ascii="Times New Roman" w:hAnsi="Times New Roman"/>
          <w:sz w:val="24"/>
          <w:szCs w:val="24"/>
        </w:rPr>
        <w:t>is more likely to be</w:t>
      </w:r>
      <w:r w:rsidR="00EA06CA">
        <w:rPr>
          <w:rFonts w:ascii="Times New Roman" w:hAnsi="Times New Roman"/>
          <w:sz w:val="24"/>
          <w:szCs w:val="24"/>
        </w:rPr>
        <w:t xml:space="preserve"> divested when a</w:t>
      </w:r>
      <w:r w:rsidR="009D3A06">
        <w:rPr>
          <w:rFonts w:ascii="Times New Roman" w:hAnsi="Times New Roman"/>
          <w:sz w:val="24"/>
          <w:szCs w:val="24"/>
        </w:rPr>
        <w:t>n</w:t>
      </w:r>
      <w:r w:rsidR="00EA06CA">
        <w:rPr>
          <w:rFonts w:ascii="Times New Roman" w:hAnsi="Times New Roman"/>
          <w:sz w:val="24"/>
          <w:szCs w:val="24"/>
        </w:rPr>
        <w:t xml:space="preserve"> MNE realises that </w:t>
      </w:r>
      <w:r w:rsidR="00095753">
        <w:rPr>
          <w:rFonts w:ascii="Times New Roman" w:hAnsi="Times New Roman"/>
          <w:sz w:val="24"/>
          <w:szCs w:val="24"/>
        </w:rPr>
        <w:t xml:space="preserve">a specific </w:t>
      </w:r>
      <w:r w:rsidR="00EA06CA">
        <w:rPr>
          <w:rFonts w:ascii="Times New Roman" w:hAnsi="Times New Roman"/>
          <w:sz w:val="24"/>
          <w:szCs w:val="24"/>
        </w:rPr>
        <w:t xml:space="preserve">subsidiary </w:t>
      </w:r>
      <w:r w:rsidR="00EA06CA" w:rsidRPr="00A53663">
        <w:rPr>
          <w:rFonts w:ascii="Times New Roman" w:hAnsi="Times New Roman"/>
          <w:sz w:val="24"/>
          <w:szCs w:val="24"/>
        </w:rPr>
        <w:t>no longer possesses a competitive advantage</w:t>
      </w:r>
      <w:r w:rsidR="00EA06CA" w:rsidRPr="00EA5863">
        <w:rPr>
          <w:rFonts w:ascii="Times New Roman" w:hAnsi="Times New Roman"/>
          <w:b/>
          <w:sz w:val="24"/>
          <w:szCs w:val="24"/>
        </w:rPr>
        <w:t>,</w:t>
      </w:r>
      <w:r w:rsidR="00A15090">
        <w:rPr>
          <w:rFonts w:ascii="Times New Roman" w:hAnsi="Times New Roman"/>
          <w:sz w:val="24"/>
          <w:szCs w:val="24"/>
        </w:rPr>
        <w:t xml:space="preserve"> or</w:t>
      </w:r>
      <w:r w:rsidR="00EA06CA">
        <w:rPr>
          <w:rFonts w:ascii="Times New Roman" w:hAnsi="Times New Roman"/>
          <w:sz w:val="24"/>
          <w:szCs w:val="24"/>
        </w:rPr>
        <w:t xml:space="preserve"> it is no longer profitable to internalise advantages or</w:t>
      </w:r>
      <w:r w:rsidR="00A15090">
        <w:rPr>
          <w:rFonts w:ascii="Times New Roman" w:hAnsi="Times New Roman"/>
          <w:sz w:val="24"/>
          <w:szCs w:val="24"/>
        </w:rPr>
        <w:t xml:space="preserve"> </w:t>
      </w:r>
      <w:r w:rsidR="00A15090">
        <w:rPr>
          <w:rFonts w:ascii="Times New Roman" w:hAnsi="Times New Roman"/>
          <w:sz w:val="24"/>
          <w:szCs w:val="24"/>
        </w:rPr>
        <w:lastRenderedPageBreak/>
        <w:t>finally</w:t>
      </w:r>
      <w:r w:rsidR="004E217C">
        <w:rPr>
          <w:rFonts w:ascii="Times New Roman" w:hAnsi="Times New Roman"/>
          <w:sz w:val="24"/>
          <w:szCs w:val="24"/>
        </w:rPr>
        <w:t xml:space="preserve"> it is not profitable to internalise its competitive advantage in the particular host</w:t>
      </w:r>
      <w:r w:rsidR="004638E2">
        <w:rPr>
          <w:rFonts w:ascii="Times New Roman" w:hAnsi="Times New Roman"/>
          <w:sz w:val="24"/>
          <w:szCs w:val="24"/>
        </w:rPr>
        <w:t>-</w:t>
      </w:r>
      <w:r w:rsidR="004E217C">
        <w:rPr>
          <w:rFonts w:ascii="Times New Roman" w:hAnsi="Times New Roman"/>
          <w:sz w:val="24"/>
          <w:szCs w:val="24"/>
        </w:rPr>
        <w:t>country</w:t>
      </w:r>
      <w:r w:rsidR="00742D2A">
        <w:rPr>
          <w:rFonts w:ascii="Times New Roman" w:hAnsi="Times New Roman"/>
          <w:sz w:val="24"/>
          <w:szCs w:val="24"/>
        </w:rPr>
        <w:t xml:space="preserve"> </w:t>
      </w:r>
      <w:r w:rsidR="00742D2A">
        <w:rPr>
          <w:rFonts w:ascii="Times New Roman" w:hAnsi="Times New Roman"/>
          <w:sz w:val="24"/>
          <w:szCs w:val="24"/>
        </w:rPr>
        <w:fldChar w:fldCharType="begin"/>
      </w:r>
      <w:r w:rsidR="006048D4">
        <w:rPr>
          <w:rFonts w:ascii="Times New Roman" w:hAnsi="Times New Roman"/>
          <w:sz w:val="24"/>
          <w:szCs w:val="24"/>
        </w:rPr>
        <w:instrText xml:space="preserve"> ADDIN EN.CITE &lt;EndNote&gt;&lt;Cite&gt;&lt;Author&gt;McDermott&lt;/Author&gt;&lt;Year&gt;2010&lt;/Year&gt;&lt;RecNum&gt;868&lt;/RecNum&gt;&lt;DisplayText&gt;(McDermott 2010)&lt;/DisplayText&gt;&lt;record&gt;&lt;rec-number&gt;868&lt;/rec-number&gt;&lt;foreign-keys&gt;&lt;key app="EN" db-id="92saddze5ds5wzea2da59xsufw2v00pvxtwp" timestamp="1474450200"&gt;868&lt;/key&gt;&lt;/foreign-keys&gt;&lt;ref-type name="Journal Article"&gt;17&lt;/ref-type&gt;&lt;contributors&gt;&lt;authors&gt;&lt;author&gt;McDermott, Michael C.&lt;/author&gt;&lt;/authors&gt;&lt;/contributors&gt;&lt;titles&gt;&lt;title&gt;Foreign Divestment&lt;/title&gt;&lt;secondary-title&gt;International Studies of Management &amp;amp; Organization&lt;/secondary-title&gt;&lt;/titles&gt;&lt;periodical&gt;&lt;full-title&gt;International Studies of Management &amp;amp; Organization&lt;/full-title&gt;&lt;/periodical&gt;&lt;pages&gt;37-53&lt;/pages&gt;&lt;volume&gt;40&lt;/volume&gt;&lt;number&gt;4&lt;/number&gt;&lt;dates&gt;&lt;year&gt;2010&lt;/year&gt;&lt;pub-dates&gt;&lt;date&gt;2010/12/01&lt;/date&gt;&lt;/pub-dates&gt;&lt;/dates&gt;&lt;publisher&gt;Routledge&lt;/publisher&gt;&lt;isbn&gt;0020-8825&lt;/isbn&gt;&lt;urls&gt;&lt;related-urls&gt;&lt;url&gt;http://www.tandfonline.com/doi/abs/10.2753/IMO0020-8825400404&lt;/url&gt;&lt;/related-urls&gt;&lt;/urls&gt;&lt;electronic-resource-num&gt;10.2753/IMO0020-8825400404&lt;/electronic-resource-num&gt;&lt;/record&gt;&lt;/Cite&gt;&lt;/EndNote&gt;</w:instrText>
      </w:r>
      <w:r w:rsidR="00742D2A">
        <w:rPr>
          <w:rFonts w:ascii="Times New Roman" w:hAnsi="Times New Roman"/>
          <w:sz w:val="24"/>
          <w:szCs w:val="24"/>
        </w:rPr>
        <w:fldChar w:fldCharType="separate"/>
      </w:r>
      <w:r w:rsidR="006048D4">
        <w:rPr>
          <w:rFonts w:ascii="Times New Roman" w:hAnsi="Times New Roman"/>
          <w:noProof/>
          <w:sz w:val="24"/>
          <w:szCs w:val="24"/>
        </w:rPr>
        <w:t>(</w:t>
      </w:r>
      <w:hyperlink w:anchor="_ENREF_58" w:tooltip="McDermott, 2010 #868" w:history="1">
        <w:r w:rsidR="006048D4">
          <w:rPr>
            <w:rFonts w:ascii="Times New Roman" w:hAnsi="Times New Roman"/>
            <w:noProof/>
            <w:sz w:val="24"/>
            <w:szCs w:val="24"/>
          </w:rPr>
          <w:t>McDermott 2010</w:t>
        </w:r>
      </w:hyperlink>
      <w:r w:rsidR="006048D4">
        <w:rPr>
          <w:rFonts w:ascii="Times New Roman" w:hAnsi="Times New Roman"/>
          <w:noProof/>
          <w:sz w:val="24"/>
          <w:szCs w:val="24"/>
        </w:rPr>
        <w:t>)</w:t>
      </w:r>
      <w:r w:rsidR="00742D2A">
        <w:rPr>
          <w:rFonts w:ascii="Times New Roman" w:hAnsi="Times New Roman"/>
          <w:sz w:val="24"/>
          <w:szCs w:val="24"/>
        </w:rPr>
        <w:fldChar w:fldCharType="end"/>
      </w:r>
      <w:r w:rsidR="004E217C">
        <w:rPr>
          <w:rFonts w:ascii="Times New Roman" w:hAnsi="Times New Roman"/>
          <w:sz w:val="24"/>
          <w:szCs w:val="24"/>
        </w:rPr>
        <w:t>.</w:t>
      </w:r>
      <w:r w:rsidR="0009442D">
        <w:rPr>
          <w:rFonts w:ascii="Times New Roman" w:hAnsi="Times New Roman"/>
          <w:sz w:val="24"/>
          <w:szCs w:val="24"/>
        </w:rPr>
        <w:t xml:space="preserve"> </w:t>
      </w:r>
      <w:r w:rsidRPr="007E54C3">
        <w:rPr>
          <w:rFonts w:ascii="Times New Roman" w:hAnsi="Times New Roman"/>
          <w:sz w:val="24"/>
          <w:szCs w:val="24"/>
        </w:rPr>
        <w:t xml:space="preserve">Therefore, </w:t>
      </w:r>
      <w:r w:rsidR="00461A39">
        <w:rPr>
          <w:rFonts w:ascii="Times New Roman" w:hAnsi="Times New Roman"/>
          <w:sz w:val="24"/>
          <w:szCs w:val="24"/>
        </w:rPr>
        <w:t>according to this theory</w:t>
      </w:r>
      <w:r w:rsidR="009F3757">
        <w:rPr>
          <w:rFonts w:ascii="Times New Roman" w:hAnsi="Times New Roman"/>
          <w:sz w:val="24"/>
          <w:szCs w:val="24"/>
        </w:rPr>
        <w:t>,</w:t>
      </w:r>
      <w:r w:rsidR="00461A39">
        <w:rPr>
          <w:rFonts w:ascii="Times New Roman" w:hAnsi="Times New Roman"/>
          <w:sz w:val="24"/>
          <w:szCs w:val="24"/>
        </w:rPr>
        <w:t xml:space="preserve"> </w:t>
      </w:r>
      <w:r w:rsidRPr="007E54C3">
        <w:rPr>
          <w:rFonts w:ascii="Times New Roman" w:hAnsi="Times New Roman"/>
          <w:sz w:val="24"/>
          <w:szCs w:val="24"/>
        </w:rPr>
        <w:t>if</w:t>
      </w:r>
      <w:r w:rsidRPr="007E54C3">
        <w:rPr>
          <w:rFonts w:ascii="Times New Roman" w:hAnsi="Times New Roman"/>
          <w:sz w:val="24"/>
          <w:szCs w:val="24"/>
          <w:lang w:eastAsia="en-US"/>
        </w:rPr>
        <w:t xml:space="preserve"> </w:t>
      </w:r>
      <w:r w:rsidR="004E217C">
        <w:rPr>
          <w:rFonts w:ascii="Times New Roman" w:hAnsi="Times New Roman"/>
          <w:sz w:val="24"/>
          <w:szCs w:val="24"/>
          <w:lang w:eastAsia="en-US"/>
        </w:rPr>
        <w:t>MNEs</w:t>
      </w:r>
      <w:r w:rsidR="004E217C" w:rsidRPr="007E54C3">
        <w:rPr>
          <w:rFonts w:ascii="Times New Roman" w:hAnsi="Times New Roman"/>
          <w:sz w:val="24"/>
          <w:szCs w:val="24"/>
          <w:lang w:eastAsia="en-US"/>
        </w:rPr>
        <w:t xml:space="preserve"> </w:t>
      </w:r>
      <w:r w:rsidRPr="007E54C3">
        <w:rPr>
          <w:rFonts w:ascii="Times New Roman" w:hAnsi="Times New Roman"/>
          <w:sz w:val="24"/>
          <w:szCs w:val="24"/>
          <w:lang w:eastAsia="en-US"/>
        </w:rPr>
        <w:t>engage in international operations</w:t>
      </w:r>
      <w:r w:rsidR="004E217C">
        <w:rPr>
          <w:rFonts w:ascii="Times New Roman" w:hAnsi="Times New Roman"/>
          <w:sz w:val="24"/>
          <w:szCs w:val="24"/>
          <w:lang w:eastAsia="en-US"/>
        </w:rPr>
        <w:t xml:space="preserve"> in order</w:t>
      </w:r>
      <w:r w:rsidRPr="007E54C3">
        <w:rPr>
          <w:rFonts w:ascii="Times New Roman" w:hAnsi="Times New Roman"/>
          <w:sz w:val="24"/>
          <w:szCs w:val="24"/>
          <w:lang w:eastAsia="en-US"/>
        </w:rPr>
        <w:t xml:space="preserve"> to realize ownership advantages, location advantages, and internalisation advantages </w:t>
      </w:r>
      <w:r>
        <w:rPr>
          <w:rFonts w:ascii="Times New Roman" w:hAnsi="Times New Roman"/>
          <w:sz w:val="24"/>
          <w:szCs w:val="24"/>
          <w:lang w:eastAsia="en-US"/>
        </w:rPr>
        <w:fldChar w:fldCharType="begin"/>
      </w:r>
      <w:r w:rsidR="006048D4">
        <w:rPr>
          <w:rFonts w:ascii="Times New Roman" w:hAnsi="Times New Roman"/>
          <w:sz w:val="24"/>
          <w:szCs w:val="24"/>
          <w:lang w:eastAsia="en-US"/>
        </w:rPr>
        <w:instrText xml:space="preserve"> ADDIN EN.CITE &lt;EndNote&gt;&lt;Cite&gt;&lt;Author&gt;Dunning&lt;/Author&gt;&lt;Year&gt;2008&lt;/Year&gt;&lt;RecNum&gt;72&lt;/RecNum&gt;&lt;DisplayText&gt;(Dunning and Lundan 2008)&lt;/DisplayText&gt;&lt;record&gt;&lt;rec-number&gt;72&lt;/rec-number&gt;&lt;foreign-keys&gt;&lt;key app="EN" db-id="92saddze5ds5wzea2da59xsufw2v00pvxtwp" timestamp="1368040117"&gt;72&lt;/key&gt;&lt;/foreign-keys&gt;&lt;ref-type name="Book"&gt;6&lt;/ref-type&gt;&lt;contributors&gt;&lt;authors&gt;&lt;author&gt;Dunning, J H&lt;/author&gt;&lt;author&gt;Lundan, S M&lt;/author&gt;&lt;/authors&gt;&lt;/contributors&gt;&lt;titles&gt;&lt;title&gt;Mutinational Enterprises and the Global Economy&lt;/title&gt;&lt;/titles&gt;&lt;edition&gt;2&lt;/edition&gt;&lt;dates&gt;&lt;year&gt;2008&lt;/year&gt;&lt;/dates&gt;&lt;publisher&gt;Edward Elgar Publishing Limited&lt;/publisher&gt;&lt;urls&gt;&lt;/urls&gt;&lt;/record&gt;&lt;/Cite&gt;&lt;/EndNote&gt;</w:instrText>
      </w:r>
      <w:r>
        <w:rPr>
          <w:rFonts w:ascii="Times New Roman" w:hAnsi="Times New Roman"/>
          <w:sz w:val="24"/>
          <w:szCs w:val="24"/>
          <w:lang w:eastAsia="en-US"/>
        </w:rPr>
        <w:fldChar w:fldCharType="separate"/>
      </w:r>
      <w:r w:rsidR="006048D4">
        <w:rPr>
          <w:rFonts w:ascii="Times New Roman" w:hAnsi="Times New Roman"/>
          <w:noProof/>
          <w:sz w:val="24"/>
          <w:szCs w:val="24"/>
          <w:lang w:eastAsia="en-US"/>
        </w:rPr>
        <w:t>(</w:t>
      </w:r>
      <w:hyperlink w:anchor="_ENREF_24" w:tooltip="Dunning, 2008 #72" w:history="1">
        <w:r w:rsidR="006048D4">
          <w:rPr>
            <w:rFonts w:ascii="Times New Roman" w:hAnsi="Times New Roman"/>
            <w:noProof/>
            <w:sz w:val="24"/>
            <w:szCs w:val="24"/>
            <w:lang w:eastAsia="en-US"/>
          </w:rPr>
          <w:t>Dunning and Lundan 2008</w:t>
        </w:r>
      </w:hyperlink>
      <w:r w:rsidR="006048D4">
        <w:rPr>
          <w:rFonts w:ascii="Times New Roman" w:hAnsi="Times New Roman"/>
          <w:noProof/>
          <w:sz w:val="24"/>
          <w:szCs w:val="24"/>
          <w:lang w:eastAsia="en-US"/>
        </w:rPr>
        <w:t>)</w:t>
      </w:r>
      <w:r>
        <w:rPr>
          <w:rFonts w:ascii="Times New Roman" w:hAnsi="Times New Roman"/>
          <w:sz w:val="24"/>
          <w:szCs w:val="24"/>
          <w:lang w:eastAsia="en-US"/>
        </w:rPr>
        <w:fldChar w:fldCharType="end"/>
      </w:r>
      <w:r>
        <w:rPr>
          <w:rFonts w:ascii="Times New Roman" w:hAnsi="Times New Roman"/>
          <w:sz w:val="24"/>
          <w:szCs w:val="24"/>
          <w:lang w:eastAsia="en-US"/>
        </w:rPr>
        <w:t>,</w:t>
      </w:r>
      <w:r w:rsidRPr="007E54C3">
        <w:rPr>
          <w:rFonts w:ascii="Times New Roman" w:hAnsi="Times New Roman"/>
          <w:sz w:val="24"/>
          <w:szCs w:val="24"/>
          <w:lang w:eastAsia="en-US"/>
        </w:rPr>
        <w:t xml:space="preserve"> disengagement from foreign operations should occur because either these advantages are diminished or not existing anymore. </w:t>
      </w:r>
    </w:p>
    <w:p w14:paraId="36E15F31" w14:textId="51575FB1" w:rsidR="00D93FF0" w:rsidRPr="00D93FF0" w:rsidRDefault="00D93FF0" w:rsidP="00D93FF0">
      <w:pPr>
        <w:autoSpaceDE w:val="0"/>
        <w:autoSpaceDN w:val="0"/>
        <w:adjustRightInd w:val="0"/>
        <w:spacing w:after="0" w:line="480" w:lineRule="auto"/>
        <w:ind w:firstLine="426"/>
        <w:jc w:val="both"/>
        <w:rPr>
          <w:rFonts w:ascii="Times New Roman" w:hAnsi="Times New Roman"/>
          <w:sz w:val="24"/>
          <w:szCs w:val="24"/>
          <w:lang w:eastAsia="en-US"/>
        </w:rPr>
      </w:pPr>
      <w:r w:rsidRPr="00D93FF0">
        <w:rPr>
          <w:rFonts w:ascii="Times New Roman" w:hAnsi="Times New Roman"/>
          <w:sz w:val="24"/>
          <w:szCs w:val="24"/>
          <w:lang w:eastAsia="en-US"/>
        </w:rPr>
        <w:t>Although divestment theory and literature emphasises that possessing a</w:t>
      </w:r>
      <w:r>
        <w:rPr>
          <w:rFonts w:ascii="Times New Roman" w:hAnsi="Times New Roman"/>
          <w:sz w:val="24"/>
          <w:szCs w:val="24"/>
          <w:lang w:eastAsia="en-US"/>
        </w:rPr>
        <w:t>n</w:t>
      </w:r>
      <w:r w:rsidRPr="00D93FF0">
        <w:rPr>
          <w:rFonts w:ascii="Times New Roman" w:hAnsi="Times New Roman"/>
          <w:sz w:val="24"/>
          <w:szCs w:val="24"/>
          <w:lang w:eastAsia="en-US"/>
        </w:rPr>
        <w:t xml:space="preserve"> advantage reduces the chances of a foreign subsidiary being divested, it is still not clear </w:t>
      </w:r>
      <w:r>
        <w:rPr>
          <w:rFonts w:ascii="Times New Roman" w:hAnsi="Times New Roman"/>
          <w:sz w:val="24"/>
          <w:szCs w:val="24"/>
          <w:lang w:eastAsia="en-US"/>
        </w:rPr>
        <w:t>what type</w:t>
      </w:r>
      <w:r w:rsidR="00CC57E8">
        <w:rPr>
          <w:rFonts w:ascii="Times New Roman" w:hAnsi="Times New Roman"/>
          <w:sz w:val="24"/>
          <w:szCs w:val="24"/>
          <w:lang w:eastAsia="en-US"/>
        </w:rPr>
        <w:t>s</w:t>
      </w:r>
      <w:r>
        <w:rPr>
          <w:rFonts w:ascii="Times New Roman" w:hAnsi="Times New Roman"/>
          <w:sz w:val="24"/>
          <w:szCs w:val="24"/>
          <w:lang w:eastAsia="en-US"/>
        </w:rPr>
        <w:t xml:space="preserve"> of competitive advantage and</w:t>
      </w:r>
      <w:r w:rsidR="009C19C5">
        <w:rPr>
          <w:rFonts w:ascii="Times New Roman" w:hAnsi="Times New Roman"/>
          <w:sz w:val="24"/>
          <w:szCs w:val="24"/>
          <w:lang w:eastAsia="en-US"/>
        </w:rPr>
        <w:t xml:space="preserve"> what </w:t>
      </w:r>
      <w:r>
        <w:rPr>
          <w:rFonts w:ascii="Times New Roman" w:hAnsi="Times New Roman"/>
          <w:sz w:val="24"/>
          <w:szCs w:val="24"/>
          <w:lang w:eastAsia="en-US"/>
        </w:rPr>
        <w:t xml:space="preserve">capabilities/resources </w:t>
      </w:r>
      <w:r w:rsidR="00831DED">
        <w:rPr>
          <w:rFonts w:ascii="Times New Roman" w:hAnsi="Times New Roman"/>
          <w:sz w:val="24"/>
          <w:szCs w:val="24"/>
          <w:lang w:eastAsia="en-US"/>
        </w:rPr>
        <w:t>that</w:t>
      </w:r>
      <w:r w:rsidR="00B71B52">
        <w:rPr>
          <w:rFonts w:ascii="Times New Roman" w:hAnsi="Times New Roman"/>
          <w:sz w:val="24"/>
          <w:szCs w:val="24"/>
          <w:lang w:eastAsia="en-US"/>
        </w:rPr>
        <w:t xml:space="preserve"> </w:t>
      </w:r>
      <w:r w:rsidR="00CC57E8">
        <w:rPr>
          <w:rFonts w:ascii="Times New Roman" w:hAnsi="Times New Roman"/>
          <w:sz w:val="24"/>
          <w:szCs w:val="24"/>
          <w:lang w:eastAsia="en-US"/>
        </w:rPr>
        <w:t xml:space="preserve">are </w:t>
      </w:r>
      <w:r w:rsidR="009C19C5">
        <w:rPr>
          <w:rFonts w:ascii="Times New Roman" w:hAnsi="Times New Roman"/>
          <w:sz w:val="24"/>
          <w:szCs w:val="24"/>
          <w:lang w:eastAsia="en-US"/>
        </w:rPr>
        <w:t xml:space="preserve">linked with </w:t>
      </w:r>
      <w:r w:rsidR="00CC57E8">
        <w:rPr>
          <w:rFonts w:ascii="Times New Roman" w:hAnsi="Times New Roman"/>
          <w:sz w:val="24"/>
          <w:szCs w:val="24"/>
          <w:lang w:eastAsia="en-US"/>
        </w:rPr>
        <w:t>such advantages</w:t>
      </w:r>
      <w:r w:rsidR="009C19C5">
        <w:rPr>
          <w:rFonts w:ascii="Times New Roman" w:hAnsi="Times New Roman"/>
          <w:sz w:val="24"/>
          <w:szCs w:val="24"/>
          <w:lang w:eastAsia="en-US"/>
        </w:rPr>
        <w:t>,</w:t>
      </w:r>
      <w:r w:rsidR="00831DED">
        <w:rPr>
          <w:rFonts w:ascii="Times New Roman" w:hAnsi="Times New Roman"/>
          <w:sz w:val="24"/>
          <w:szCs w:val="24"/>
          <w:lang w:eastAsia="en-US"/>
        </w:rPr>
        <w:t xml:space="preserve"> contribute more towards reducing the likelihood of divestment taking place.</w:t>
      </w:r>
      <w:r>
        <w:rPr>
          <w:rFonts w:ascii="Times New Roman" w:hAnsi="Times New Roman"/>
          <w:sz w:val="24"/>
          <w:szCs w:val="24"/>
          <w:lang w:eastAsia="en-US"/>
        </w:rPr>
        <w:t xml:space="preserve"> </w:t>
      </w:r>
      <w:r w:rsidR="006A5637">
        <w:rPr>
          <w:rFonts w:ascii="Times New Roman" w:hAnsi="Times New Roman"/>
          <w:sz w:val="24"/>
          <w:szCs w:val="24"/>
          <w:lang w:eastAsia="en-US"/>
        </w:rPr>
        <w:t xml:space="preserve">With </w:t>
      </w:r>
      <w:r w:rsidR="00A90ABC">
        <w:rPr>
          <w:rFonts w:ascii="Times New Roman" w:hAnsi="Times New Roman"/>
          <w:sz w:val="24"/>
          <w:szCs w:val="24"/>
          <w:lang w:eastAsia="en-US"/>
        </w:rPr>
        <w:t xml:space="preserve">regards to when a firm </w:t>
      </w:r>
      <w:r w:rsidR="00BE3458">
        <w:rPr>
          <w:rFonts w:ascii="Times New Roman" w:hAnsi="Times New Roman"/>
          <w:sz w:val="24"/>
          <w:szCs w:val="24"/>
          <w:lang w:eastAsia="en-US"/>
        </w:rPr>
        <w:t xml:space="preserve">holds </w:t>
      </w:r>
      <w:r w:rsidR="00A90ABC">
        <w:rPr>
          <w:rFonts w:ascii="Times New Roman" w:hAnsi="Times New Roman"/>
          <w:sz w:val="24"/>
          <w:szCs w:val="24"/>
          <w:lang w:eastAsia="en-US"/>
        </w:rPr>
        <w:t>a competitive advantage over rivals, RBT</w:t>
      </w:r>
      <w:r w:rsidR="00D50D37">
        <w:rPr>
          <w:rFonts w:ascii="Times New Roman" w:hAnsi="Times New Roman"/>
          <w:sz w:val="24"/>
          <w:szCs w:val="24"/>
          <w:lang w:eastAsia="en-US"/>
        </w:rPr>
        <w:t xml:space="preserve"> </w:t>
      </w:r>
      <w:r w:rsidR="00D50D37">
        <w:rPr>
          <w:rFonts w:ascii="Times New Roman" w:hAnsi="Times New Roman"/>
          <w:sz w:val="24"/>
          <w:szCs w:val="24"/>
          <w:lang w:eastAsia="en-US"/>
        </w:rPr>
        <w:fldChar w:fldCharType="begin"/>
      </w:r>
      <w:r w:rsidR="006048D4">
        <w:rPr>
          <w:rFonts w:ascii="Times New Roman" w:hAnsi="Times New Roman"/>
          <w:sz w:val="24"/>
          <w:szCs w:val="24"/>
          <w:lang w:eastAsia="en-US"/>
        </w:rPr>
        <w:instrText xml:space="preserve"> ADDIN EN.CITE &lt;EndNote&gt;&lt;Cite&gt;&lt;Author&gt;Barney&lt;/Author&gt;&lt;Year&gt;1991&lt;/Year&gt;&lt;RecNum&gt;871&lt;/RecNum&gt;&lt;DisplayText&gt;(Barney 1991)&lt;/DisplayText&gt;&lt;record&gt;&lt;rec-number&gt;871&lt;/rec-number&gt;&lt;foreign-keys&gt;&lt;key app="EN" db-id="92saddze5ds5wzea2da59xsufw2v00pvxtwp" timestamp="1475068740"&gt;871&lt;/key&gt;&lt;/foreign-keys&gt;&lt;ref-type name="Journal Article"&gt;17&lt;/ref-type&gt;&lt;contributors&gt;&lt;authors&gt;&lt;author&gt;Barney, Jay.&lt;/author&gt;&lt;/authors&gt;&lt;/contributors&gt;&lt;titles&gt;&lt;title&gt;Special theory forum: the resource-based model of the firm&lt;/title&gt;&lt;secondary-title&gt;Journal of Management&lt;/secondary-title&gt;&lt;/titles&gt;&lt;periodical&gt;&lt;full-title&gt;Journal of Management&lt;/full-title&gt;&lt;/periodical&gt;&lt;pages&gt;97&lt;/pages&gt;&lt;volume&gt;17&lt;/volume&gt;&lt;number&gt;1&lt;/number&gt;&lt;keywords&gt;&lt;keyword&gt;Business And Economics--Personnel Management&lt;/keyword&gt;&lt;/keywords&gt;&lt;dates&gt;&lt;year&gt;1991&lt;/year&gt;&lt;pub-dates&gt;&lt;date&gt;Mar 1991&amp;#xD;2015-03-14&lt;/date&gt;&lt;/pub-dates&gt;&lt;/dates&gt;&lt;pub-location&gt;Tucson&lt;/pub-location&gt;&lt;publisher&gt;Southern Management Association&lt;/publisher&gt;&lt;isbn&gt;01492063&lt;/isbn&gt;&lt;accession-num&gt;215257052&lt;/accession-num&gt;&lt;urls&gt;&lt;related-urls&gt;&lt;url&gt;http://search.proquest.com/docview/215257052?accountid=11526&lt;/url&gt;&lt;url&gt;http://rc4ht3qs8p.search.serialssolutions.com?ctx_ver=Z39.88-2004&amp;amp;ctx_enc=info:ofi/enc:UTF-8&amp;amp;rfr_id=info:sid/ProQ%3Aabiglobal&amp;amp;rft_val_fmt=info:ofi/fmt:kev:mtx:journal&amp;amp;rft.genre=article&amp;amp;rft.jtitle=Journal+of+Management&amp;amp;rft.atitle=Special+theory+forum%3A+the+resource-based+model+of+the+firm%3A&amp;amp;rft.au=&amp;amp;rft.aulast=&amp;amp;rft.aufirst=&amp;amp;rft.date=1991-03-01&amp;amp;rft.volume=17&amp;amp;rft.issue=1&amp;amp;rft.spage=97&amp;amp;rft.isbn=&amp;amp;rft.btitle=&amp;amp;rft.title=Journal+of+Management&amp;amp;rft.issn=01492063&amp;amp;rft_id=info:doi/&lt;/url&gt;&lt;/related-urls&gt;&lt;/urls&gt;&lt;remote-database-name&gt;ABI/INFORM Collection&lt;/remote-database-name&gt;&lt;research-notes&gt;##1943&lt;/research-notes&gt;&lt;language&gt;English&lt;/language&gt;&lt;/record&gt;&lt;/Cite&gt;&lt;/EndNote&gt;</w:instrText>
      </w:r>
      <w:r w:rsidR="00D50D37">
        <w:rPr>
          <w:rFonts w:ascii="Times New Roman" w:hAnsi="Times New Roman"/>
          <w:sz w:val="24"/>
          <w:szCs w:val="24"/>
          <w:lang w:eastAsia="en-US"/>
        </w:rPr>
        <w:fldChar w:fldCharType="separate"/>
      </w:r>
      <w:r w:rsidR="006048D4">
        <w:rPr>
          <w:rFonts w:ascii="Times New Roman" w:hAnsi="Times New Roman"/>
          <w:noProof/>
          <w:sz w:val="24"/>
          <w:szCs w:val="24"/>
          <w:lang w:eastAsia="en-US"/>
        </w:rPr>
        <w:t>(</w:t>
      </w:r>
      <w:hyperlink w:anchor="_ENREF_4" w:tooltip="Barney, 1991 #871" w:history="1">
        <w:r w:rsidR="006048D4">
          <w:rPr>
            <w:rFonts w:ascii="Times New Roman" w:hAnsi="Times New Roman"/>
            <w:noProof/>
            <w:sz w:val="24"/>
            <w:szCs w:val="24"/>
            <w:lang w:eastAsia="en-US"/>
          </w:rPr>
          <w:t>Barney 1991</w:t>
        </w:r>
      </w:hyperlink>
      <w:r w:rsidR="006048D4">
        <w:rPr>
          <w:rFonts w:ascii="Times New Roman" w:hAnsi="Times New Roman"/>
          <w:noProof/>
          <w:sz w:val="24"/>
          <w:szCs w:val="24"/>
          <w:lang w:eastAsia="en-US"/>
        </w:rPr>
        <w:t>)</w:t>
      </w:r>
      <w:r w:rsidR="00D50D37">
        <w:rPr>
          <w:rFonts w:ascii="Times New Roman" w:hAnsi="Times New Roman"/>
          <w:sz w:val="24"/>
          <w:szCs w:val="24"/>
          <w:lang w:eastAsia="en-US"/>
        </w:rPr>
        <w:fldChar w:fldCharType="end"/>
      </w:r>
      <w:r w:rsidR="00D50D37">
        <w:rPr>
          <w:rFonts w:ascii="Times New Roman" w:hAnsi="Times New Roman"/>
          <w:sz w:val="24"/>
          <w:szCs w:val="24"/>
          <w:lang w:eastAsia="en-US"/>
        </w:rPr>
        <w:t xml:space="preserve"> </w:t>
      </w:r>
      <w:r w:rsidR="009C116D">
        <w:rPr>
          <w:rFonts w:ascii="Times New Roman" w:hAnsi="Times New Roman"/>
          <w:sz w:val="24"/>
          <w:szCs w:val="24"/>
          <w:lang w:eastAsia="en-US"/>
        </w:rPr>
        <w:t xml:space="preserve">suggests </w:t>
      </w:r>
      <w:r w:rsidR="00A90ABC">
        <w:rPr>
          <w:rFonts w:ascii="Times New Roman" w:hAnsi="Times New Roman"/>
          <w:sz w:val="24"/>
          <w:szCs w:val="24"/>
          <w:lang w:eastAsia="en-US"/>
        </w:rPr>
        <w:t xml:space="preserve">that this </w:t>
      </w:r>
      <w:r w:rsidR="00B7456F">
        <w:rPr>
          <w:rFonts w:ascii="Times New Roman" w:hAnsi="Times New Roman"/>
          <w:sz w:val="24"/>
          <w:szCs w:val="24"/>
          <w:lang w:eastAsia="en-US"/>
        </w:rPr>
        <w:t xml:space="preserve">occurs </w:t>
      </w:r>
      <w:r w:rsidR="00CA38ED">
        <w:rPr>
          <w:rFonts w:ascii="Times New Roman" w:hAnsi="Times New Roman"/>
          <w:sz w:val="24"/>
          <w:szCs w:val="24"/>
          <w:lang w:eastAsia="en-US"/>
        </w:rPr>
        <w:t>when</w:t>
      </w:r>
      <w:r w:rsidR="0060617A">
        <w:rPr>
          <w:rFonts w:ascii="Times New Roman" w:hAnsi="Times New Roman"/>
          <w:sz w:val="24"/>
          <w:szCs w:val="24"/>
          <w:lang w:eastAsia="en-US"/>
        </w:rPr>
        <w:t xml:space="preserve"> </w:t>
      </w:r>
      <w:r w:rsidR="00A90ABC">
        <w:rPr>
          <w:rFonts w:ascii="Times New Roman" w:hAnsi="Times New Roman"/>
          <w:sz w:val="24"/>
          <w:szCs w:val="24"/>
          <w:lang w:eastAsia="en-US"/>
        </w:rPr>
        <w:t>a firm</w:t>
      </w:r>
      <w:r w:rsidR="0060617A">
        <w:rPr>
          <w:rFonts w:ascii="Times New Roman" w:hAnsi="Times New Roman"/>
          <w:sz w:val="24"/>
          <w:szCs w:val="24"/>
          <w:lang w:eastAsia="en-US"/>
        </w:rPr>
        <w:t xml:space="preserve"> possesses resources</w:t>
      </w:r>
      <w:r w:rsidR="00E80763">
        <w:rPr>
          <w:rFonts w:ascii="Times New Roman" w:hAnsi="Times New Roman"/>
          <w:sz w:val="24"/>
          <w:szCs w:val="24"/>
          <w:lang w:eastAsia="en-US"/>
        </w:rPr>
        <w:t xml:space="preserve"> or capabilities</w:t>
      </w:r>
      <w:r w:rsidR="0060617A">
        <w:rPr>
          <w:rFonts w:ascii="Times New Roman" w:hAnsi="Times New Roman"/>
          <w:sz w:val="24"/>
          <w:szCs w:val="24"/>
          <w:lang w:eastAsia="en-US"/>
        </w:rPr>
        <w:t xml:space="preserve"> that are valuable and rare and </w:t>
      </w:r>
      <w:r w:rsidR="009C116D">
        <w:rPr>
          <w:rFonts w:ascii="Times New Roman" w:hAnsi="Times New Roman"/>
          <w:sz w:val="24"/>
          <w:szCs w:val="24"/>
          <w:lang w:eastAsia="en-US"/>
        </w:rPr>
        <w:t xml:space="preserve">in addition that a firm enjoys </w:t>
      </w:r>
      <w:r w:rsidR="0060617A">
        <w:rPr>
          <w:rFonts w:ascii="Times New Roman" w:hAnsi="Times New Roman"/>
          <w:sz w:val="24"/>
          <w:szCs w:val="24"/>
          <w:lang w:eastAsia="en-US"/>
        </w:rPr>
        <w:t xml:space="preserve">a sustained </w:t>
      </w:r>
      <w:r w:rsidR="00A90ABC">
        <w:rPr>
          <w:rFonts w:ascii="Times New Roman" w:hAnsi="Times New Roman"/>
          <w:sz w:val="24"/>
          <w:szCs w:val="24"/>
          <w:lang w:eastAsia="en-US"/>
        </w:rPr>
        <w:t>advantage</w:t>
      </w:r>
      <w:r w:rsidR="009C116D">
        <w:rPr>
          <w:rFonts w:ascii="Times New Roman" w:hAnsi="Times New Roman"/>
          <w:sz w:val="24"/>
          <w:szCs w:val="24"/>
          <w:lang w:eastAsia="en-US"/>
        </w:rPr>
        <w:t xml:space="preserve">, </w:t>
      </w:r>
      <w:r w:rsidR="00CA38ED">
        <w:rPr>
          <w:rFonts w:ascii="Times New Roman" w:hAnsi="Times New Roman"/>
          <w:sz w:val="24"/>
          <w:szCs w:val="24"/>
          <w:lang w:eastAsia="en-US"/>
        </w:rPr>
        <w:t>when</w:t>
      </w:r>
      <w:r w:rsidR="0060617A">
        <w:rPr>
          <w:rFonts w:ascii="Times New Roman" w:hAnsi="Times New Roman"/>
          <w:sz w:val="24"/>
          <w:szCs w:val="24"/>
          <w:lang w:eastAsia="en-US"/>
        </w:rPr>
        <w:t xml:space="preserve"> </w:t>
      </w:r>
      <w:r w:rsidR="00CA38ED">
        <w:rPr>
          <w:rFonts w:ascii="Times New Roman" w:hAnsi="Times New Roman"/>
          <w:sz w:val="24"/>
          <w:szCs w:val="24"/>
          <w:lang w:eastAsia="en-US"/>
        </w:rPr>
        <w:t xml:space="preserve">such </w:t>
      </w:r>
      <w:r w:rsidR="0060617A">
        <w:rPr>
          <w:rFonts w:ascii="Times New Roman" w:hAnsi="Times New Roman"/>
          <w:sz w:val="24"/>
          <w:szCs w:val="24"/>
          <w:lang w:eastAsia="en-US"/>
        </w:rPr>
        <w:t xml:space="preserve">resources are </w:t>
      </w:r>
      <w:r w:rsidR="00EB3DD5">
        <w:rPr>
          <w:rFonts w:ascii="Times New Roman" w:hAnsi="Times New Roman"/>
          <w:sz w:val="24"/>
          <w:szCs w:val="24"/>
          <w:lang w:eastAsia="en-US"/>
        </w:rPr>
        <w:t xml:space="preserve">also </w:t>
      </w:r>
      <w:r w:rsidR="0060617A">
        <w:rPr>
          <w:rFonts w:ascii="Times New Roman" w:hAnsi="Times New Roman"/>
          <w:sz w:val="24"/>
          <w:szCs w:val="24"/>
          <w:lang w:eastAsia="en-US"/>
        </w:rPr>
        <w:t>inimitable and non-substitutable</w:t>
      </w:r>
      <w:r w:rsidR="00333CBD">
        <w:rPr>
          <w:rFonts w:ascii="Times New Roman" w:hAnsi="Times New Roman"/>
          <w:sz w:val="24"/>
          <w:szCs w:val="24"/>
          <w:lang w:eastAsia="en-US"/>
        </w:rPr>
        <w:t xml:space="preserve"> (VRIN resources)</w:t>
      </w:r>
      <w:r w:rsidR="0060617A">
        <w:rPr>
          <w:rFonts w:ascii="Times New Roman" w:hAnsi="Times New Roman"/>
          <w:sz w:val="24"/>
          <w:szCs w:val="24"/>
          <w:lang w:eastAsia="en-US"/>
        </w:rPr>
        <w:t>.</w:t>
      </w:r>
      <w:r w:rsidR="00831DED">
        <w:rPr>
          <w:rFonts w:ascii="Times New Roman" w:hAnsi="Times New Roman"/>
          <w:sz w:val="24"/>
          <w:szCs w:val="24"/>
          <w:lang w:eastAsia="en-US"/>
        </w:rPr>
        <w:t xml:space="preserve"> Therefore,</w:t>
      </w:r>
      <w:r w:rsidR="00095753">
        <w:rPr>
          <w:rFonts w:ascii="Times New Roman" w:hAnsi="Times New Roman"/>
          <w:sz w:val="24"/>
          <w:szCs w:val="24"/>
          <w:lang w:eastAsia="en-US"/>
        </w:rPr>
        <w:t xml:space="preserve"> </w:t>
      </w:r>
      <w:r w:rsidR="00831DED">
        <w:rPr>
          <w:rFonts w:ascii="Times New Roman" w:hAnsi="Times New Roman"/>
          <w:sz w:val="24"/>
          <w:szCs w:val="24"/>
          <w:lang w:eastAsia="en-US"/>
        </w:rPr>
        <w:t>i</w:t>
      </w:r>
      <w:r w:rsidRPr="00D93FF0">
        <w:rPr>
          <w:rFonts w:ascii="Times New Roman" w:hAnsi="Times New Roman"/>
          <w:sz w:val="24"/>
          <w:szCs w:val="24"/>
          <w:lang w:eastAsia="en-US"/>
        </w:rPr>
        <w:t xml:space="preserve">n this paper we complement divestment </w:t>
      </w:r>
      <w:r w:rsidR="00831DED">
        <w:rPr>
          <w:rFonts w:ascii="Times New Roman" w:hAnsi="Times New Roman"/>
          <w:sz w:val="24"/>
          <w:szCs w:val="24"/>
          <w:lang w:eastAsia="en-US"/>
        </w:rPr>
        <w:t>theory</w:t>
      </w:r>
      <w:r w:rsidRPr="00D93FF0">
        <w:rPr>
          <w:rFonts w:ascii="Times New Roman" w:hAnsi="Times New Roman"/>
          <w:sz w:val="24"/>
          <w:szCs w:val="24"/>
          <w:lang w:eastAsia="en-US"/>
        </w:rPr>
        <w:t xml:space="preserve"> </w:t>
      </w:r>
      <w:r w:rsidR="00B66BFD">
        <w:rPr>
          <w:rFonts w:ascii="Times New Roman" w:hAnsi="Times New Roman"/>
          <w:sz w:val="24"/>
          <w:szCs w:val="24"/>
          <w:lang w:eastAsia="en-US"/>
        </w:rPr>
        <w:t>with RBT</w:t>
      </w:r>
      <w:r w:rsidR="00B71B52">
        <w:rPr>
          <w:rFonts w:ascii="Times New Roman" w:hAnsi="Times New Roman"/>
          <w:sz w:val="24"/>
          <w:szCs w:val="24"/>
          <w:lang w:eastAsia="en-US"/>
        </w:rPr>
        <w:t xml:space="preserve"> and by doing so</w:t>
      </w:r>
      <w:r w:rsidR="00154CAF">
        <w:rPr>
          <w:rFonts w:ascii="Times New Roman" w:hAnsi="Times New Roman"/>
          <w:sz w:val="24"/>
          <w:szCs w:val="24"/>
          <w:lang w:eastAsia="en-US"/>
        </w:rPr>
        <w:t xml:space="preserve"> we</w:t>
      </w:r>
      <w:r w:rsidRPr="00D93FF0">
        <w:rPr>
          <w:rFonts w:ascii="Times New Roman" w:hAnsi="Times New Roman"/>
          <w:sz w:val="24"/>
          <w:szCs w:val="24"/>
          <w:lang w:eastAsia="en-US"/>
        </w:rPr>
        <w:t xml:space="preserve"> shed light on the type of resources</w:t>
      </w:r>
      <w:r w:rsidR="00B66BFD">
        <w:rPr>
          <w:rFonts w:ascii="Times New Roman" w:hAnsi="Times New Roman"/>
          <w:sz w:val="24"/>
          <w:szCs w:val="24"/>
          <w:lang w:eastAsia="en-US"/>
        </w:rPr>
        <w:t xml:space="preserve"> (employee skills)</w:t>
      </w:r>
      <w:r w:rsidRPr="00D93FF0">
        <w:rPr>
          <w:rFonts w:ascii="Times New Roman" w:hAnsi="Times New Roman"/>
          <w:sz w:val="24"/>
          <w:szCs w:val="24"/>
          <w:lang w:eastAsia="en-US"/>
        </w:rPr>
        <w:t xml:space="preserve"> and </w:t>
      </w:r>
      <w:r w:rsidR="00B66BFD">
        <w:rPr>
          <w:rFonts w:ascii="Times New Roman" w:hAnsi="Times New Roman"/>
          <w:sz w:val="24"/>
          <w:szCs w:val="24"/>
          <w:lang w:eastAsia="en-US"/>
        </w:rPr>
        <w:t xml:space="preserve">innovative </w:t>
      </w:r>
      <w:r w:rsidRPr="00D93FF0">
        <w:rPr>
          <w:rFonts w:ascii="Times New Roman" w:hAnsi="Times New Roman"/>
          <w:sz w:val="24"/>
          <w:szCs w:val="24"/>
          <w:lang w:eastAsia="en-US"/>
        </w:rPr>
        <w:t>capabilities (</w:t>
      </w:r>
      <w:r w:rsidR="00B66BFD">
        <w:rPr>
          <w:rFonts w:ascii="Times New Roman" w:hAnsi="Times New Roman"/>
          <w:sz w:val="24"/>
          <w:szCs w:val="24"/>
          <w:lang w:eastAsia="en-US"/>
        </w:rPr>
        <w:t>product and organizational</w:t>
      </w:r>
      <w:r w:rsidRPr="00D93FF0">
        <w:rPr>
          <w:rFonts w:ascii="Times New Roman" w:hAnsi="Times New Roman"/>
          <w:sz w:val="24"/>
          <w:szCs w:val="24"/>
          <w:lang w:eastAsia="en-US"/>
        </w:rPr>
        <w:t xml:space="preserve">) </w:t>
      </w:r>
      <w:r w:rsidR="00B66BFD">
        <w:rPr>
          <w:rFonts w:ascii="Times New Roman" w:hAnsi="Times New Roman"/>
          <w:sz w:val="24"/>
          <w:szCs w:val="24"/>
          <w:lang w:eastAsia="en-US"/>
        </w:rPr>
        <w:t xml:space="preserve">that </w:t>
      </w:r>
      <w:r w:rsidR="0064768E">
        <w:rPr>
          <w:rFonts w:ascii="Times New Roman" w:hAnsi="Times New Roman"/>
          <w:sz w:val="24"/>
          <w:szCs w:val="24"/>
          <w:lang w:eastAsia="en-US"/>
        </w:rPr>
        <w:t>reduce the chances</w:t>
      </w:r>
      <w:r w:rsidR="00154CAF">
        <w:rPr>
          <w:rFonts w:ascii="Times New Roman" w:hAnsi="Times New Roman"/>
          <w:sz w:val="24"/>
          <w:szCs w:val="24"/>
          <w:lang w:eastAsia="en-US"/>
        </w:rPr>
        <w:t xml:space="preserve"> of </w:t>
      </w:r>
      <w:r w:rsidR="00BD3615">
        <w:rPr>
          <w:rFonts w:ascii="Times New Roman" w:hAnsi="Times New Roman"/>
          <w:sz w:val="24"/>
          <w:szCs w:val="24"/>
          <w:lang w:eastAsia="en-US"/>
        </w:rPr>
        <w:t xml:space="preserve">a subsidiary </w:t>
      </w:r>
      <w:r w:rsidR="00154CAF">
        <w:rPr>
          <w:rFonts w:ascii="Times New Roman" w:hAnsi="Times New Roman"/>
          <w:sz w:val="24"/>
          <w:szCs w:val="24"/>
          <w:lang w:eastAsia="en-US"/>
        </w:rPr>
        <w:t>being divested.</w:t>
      </w:r>
    </w:p>
    <w:p w14:paraId="700C1706" w14:textId="4A585D62" w:rsidR="00643983" w:rsidRDefault="0060617A" w:rsidP="003A5232">
      <w:pPr>
        <w:autoSpaceDE w:val="0"/>
        <w:autoSpaceDN w:val="0"/>
        <w:adjustRightInd w:val="0"/>
        <w:spacing w:after="0" w:line="480" w:lineRule="auto"/>
        <w:ind w:firstLine="426"/>
        <w:jc w:val="both"/>
        <w:rPr>
          <w:rFonts w:ascii="Times New Roman" w:hAnsi="Times New Roman"/>
          <w:iCs/>
          <w:sz w:val="24"/>
          <w:szCs w:val="24"/>
        </w:rPr>
      </w:pPr>
      <w:r>
        <w:rPr>
          <w:rFonts w:ascii="Times New Roman" w:hAnsi="Times New Roman"/>
          <w:sz w:val="24"/>
          <w:szCs w:val="24"/>
          <w:lang w:eastAsia="en-US"/>
        </w:rPr>
        <w:t>Nevertheless</w:t>
      </w:r>
      <w:r w:rsidR="00CA38ED">
        <w:rPr>
          <w:rFonts w:ascii="Times New Roman" w:hAnsi="Times New Roman"/>
          <w:sz w:val="24"/>
          <w:szCs w:val="24"/>
          <w:lang w:eastAsia="en-US"/>
        </w:rPr>
        <w:t>,</w:t>
      </w:r>
      <w:r>
        <w:rPr>
          <w:rFonts w:ascii="Times New Roman" w:hAnsi="Times New Roman"/>
          <w:sz w:val="24"/>
          <w:szCs w:val="24"/>
          <w:lang w:eastAsia="en-US"/>
        </w:rPr>
        <w:t xml:space="preserve"> </w:t>
      </w:r>
      <w:r w:rsidR="00D22AC4">
        <w:rPr>
          <w:rFonts w:ascii="Times New Roman" w:hAnsi="Times New Roman"/>
          <w:sz w:val="24"/>
          <w:szCs w:val="24"/>
          <w:lang w:eastAsia="en-US"/>
        </w:rPr>
        <w:t xml:space="preserve">it is also argued </w:t>
      </w:r>
      <w:r w:rsidR="00086155">
        <w:rPr>
          <w:rFonts w:ascii="Times New Roman" w:hAnsi="Times New Roman"/>
          <w:sz w:val="24"/>
          <w:szCs w:val="24"/>
          <w:lang w:eastAsia="en-US"/>
        </w:rPr>
        <w:t>(Barney, 1991) i</w:t>
      </w:r>
      <w:r w:rsidR="00D22AC4">
        <w:rPr>
          <w:rFonts w:ascii="Times New Roman" w:hAnsi="Times New Roman"/>
          <w:sz w:val="24"/>
          <w:szCs w:val="24"/>
          <w:lang w:eastAsia="en-US"/>
        </w:rPr>
        <w:t xml:space="preserve">n RBT </w:t>
      </w:r>
      <w:r>
        <w:rPr>
          <w:rFonts w:ascii="Times New Roman" w:hAnsi="Times New Roman"/>
          <w:sz w:val="24"/>
          <w:szCs w:val="24"/>
          <w:lang w:eastAsia="en-US"/>
        </w:rPr>
        <w:t>that</w:t>
      </w:r>
      <w:r w:rsidR="00A15090">
        <w:rPr>
          <w:rFonts w:ascii="Times New Roman" w:hAnsi="Times New Roman"/>
          <w:sz w:val="24"/>
          <w:szCs w:val="24"/>
          <w:lang w:eastAsia="en-US"/>
        </w:rPr>
        <w:t>, unanticipated changes in the economic structure of an industry can render</w:t>
      </w:r>
      <w:r w:rsidR="00EB3655">
        <w:rPr>
          <w:rFonts w:ascii="Times New Roman" w:hAnsi="Times New Roman"/>
          <w:sz w:val="24"/>
          <w:szCs w:val="24"/>
          <w:lang w:eastAsia="en-US"/>
        </w:rPr>
        <w:t xml:space="preserve"> </w:t>
      </w:r>
      <w:r w:rsidR="00C81832">
        <w:rPr>
          <w:rFonts w:ascii="Times New Roman" w:hAnsi="Times New Roman"/>
          <w:sz w:val="24"/>
          <w:szCs w:val="24"/>
          <w:lang w:eastAsia="en-US"/>
        </w:rPr>
        <w:t xml:space="preserve">the </w:t>
      </w:r>
      <w:r w:rsidR="00C81832" w:rsidRPr="00E31B21">
        <w:rPr>
          <w:rFonts w:ascii="Times New Roman" w:hAnsi="Times New Roman"/>
          <w:sz w:val="24"/>
          <w:szCs w:val="24"/>
          <w:lang w:eastAsia="en-US"/>
        </w:rPr>
        <w:t xml:space="preserve">capabilities/resources that are </w:t>
      </w:r>
      <w:r w:rsidR="00EB3655" w:rsidRPr="00E31B21">
        <w:rPr>
          <w:rFonts w:ascii="Times New Roman" w:hAnsi="Times New Roman"/>
          <w:sz w:val="24"/>
          <w:szCs w:val="24"/>
          <w:lang w:eastAsia="en-US"/>
        </w:rPr>
        <w:t>important for a competitive advantage</w:t>
      </w:r>
      <w:r w:rsidR="00A15090" w:rsidRPr="00E31B21">
        <w:rPr>
          <w:rFonts w:ascii="Times New Roman" w:hAnsi="Times New Roman"/>
          <w:sz w:val="24"/>
          <w:szCs w:val="24"/>
          <w:lang w:eastAsia="en-US"/>
        </w:rPr>
        <w:t xml:space="preserve"> irrelevant</w:t>
      </w:r>
      <w:r w:rsidR="00A15090">
        <w:rPr>
          <w:rFonts w:ascii="Times New Roman" w:hAnsi="Times New Roman"/>
          <w:sz w:val="24"/>
          <w:szCs w:val="24"/>
          <w:lang w:eastAsia="en-US"/>
        </w:rPr>
        <w:t>.</w:t>
      </w:r>
      <w:r>
        <w:rPr>
          <w:rFonts w:ascii="Times New Roman" w:hAnsi="Times New Roman"/>
          <w:sz w:val="24"/>
          <w:szCs w:val="24"/>
          <w:lang w:eastAsia="en-US"/>
        </w:rPr>
        <w:t xml:space="preserve"> </w:t>
      </w:r>
      <w:r w:rsidR="00E711D0">
        <w:rPr>
          <w:rFonts w:ascii="Times New Roman" w:hAnsi="Times New Roman"/>
          <w:sz w:val="24"/>
          <w:szCs w:val="24"/>
          <w:lang w:eastAsia="en-US"/>
        </w:rPr>
        <w:t>For instance</w:t>
      </w:r>
      <w:r w:rsidR="006A5637">
        <w:rPr>
          <w:rFonts w:ascii="Times New Roman" w:hAnsi="Times New Roman"/>
          <w:sz w:val="24"/>
          <w:szCs w:val="24"/>
          <w:lang w:eastAsia="en-US"/>
        </w:rPr>
        <w:t>,</w:t>
      </w:r>
      <w:r w:rsidR="0007070A">
        <w:rPr>
          <w:rFonts w:ascii="Times New Roman" w:hAnsi="Times New Roman"/>
          <w:sz w:val="24"/>
          <w:szCs w:val="24"/>
          <w:lang w:eastAsia="en-US"/>
        </w:rPr>
        <w:t xml:space="preserve"> because of changes in the external environment,</w:t>
      </w:r>
      <w:r w:rsidR="00BC410F">
        <w:rPr>
          <w:rFonts w:ascii="Times New Roman" w:hAnsi="Times New Roman"/>
          <w:sz w:val="24"/>
          <w:szCs w:val="24"/>
          <w:lang w:eastAsia="en-US"/>
        </w:rPr>
        <w:t xml:space="preserve"> the value or rareness of</w:t>
      </w:r>
      <w:r w:rsidR="00E711D0">
        <w:rPr>
          <w:rFonts w:ascii="Times New Roman" w:hAnsi="Times New Roman"/>
          <w:sz w:val="24"/>
          <w:szCs w:val="24"/>
          <w:lang w:eastAsia="en-US"/>
        </w:rPr>
        <w:t xml:space="preserve"> firm</w:t>
      </w:r>
      <w:r w:rsidR="00E711D0" w:rsidRPr="007E54C3">
        <w:rPr>
          <w:rFonts w:ascii="Times New Roman" w:hAnsi="Times New Roman"/>
          <w:iCs/>
          <w:sz w:val="24"/>
          <w:szCs w:val="24"/>
        </w:rPr>
        <w:t>-specific</w:t>
      </w:r>
      <w:r w:rsidR="00E711D0" w:rsidRPr="007E54C3">
        <w:rPr>
          <w:rFonts w:ascii="Times New Roman" w:hAnsi="Times New Roman"/>
          <w:sz w:val="24"/>
          <w:szCs w:val="24"/>
        </w:rPr>
        <w:t xml:space="preserve"> capabilities</w:t>
      </w:r>
      <w:r w:rsidR="00EB3655">
        <w:rPr>
          <w:rFonts w:ascii="Times New Roman" w:hAnsi="Times New Roman"/>
          <w:sz w:val="24"/>
          <w:szCs w:val="24"/>
        </w:rPr>
        <w:t xml:space="preserve"> </w:t>
      </w:r>
      <w:r w:rsidR="00E711D0" w:rsidRPr="007E54C3">
        <w:rPr>
          <w:rFonts w:ascii="Times New Roman" w:hAnsi="Times New Roman"/>
          <w:sz w:val="24"/>
          <w:szCs w:val="24"/>
        </w:rPr>
        <w:t xml:space="preserve">may diminish over time and, therefore, the initial ownership advantages that the firm possessed at the time of making the </w:t>
      </w:r>
      <w:r w:rsidR="00BE3458">
        <w:rPr>
          <w:rFonts w:ascii="Times New Roman" w:hAnsi="Times New Roman"/>
          <w:sz w:val="24"/>
          <w:szCs w:val="24"/>
        </w:rPr>
        <w:t xml:space="preserve">foreign </w:t>
      </w:r>
      <w:r w:rsidR="00E711D0" w:rsidRPr="007E54C3">
        <w:rPr>
          <w:rFonts w:ascii="Times New Roman" w:hAnsi="Times New Roman"/>
          <w:sz w:val="24"/>
          <w:szCs w:val="24"/>
        </w:rPr>
        <w:t xml:space="preserve">investment may change after </w:t>
      </w:r>
      <w:r w:rsidR="0009442D">
        <w:rPr>
          <w:rFonts w:ascii="Times New Roman" w:hAnsi="Times New Roman"/>
          <w:sz w:val="24"/>
          <w:szCs w:val="24"/>
        </w:rPr>
        <w:t xml:space="preserve">a </w:t>
      </w:r>
      <w:r w:rsidR="00BE3458">
        <w:rPr>
          <w:rFonts w:ascii="Times New Roman" w:hAnsi="Times New Roman"/>
          <w:sz w:val="24"/>
          <w:szCs w:val="24"/>
        </w:rPr>
        <w:t>certain period</w:t>
      </w:r>
      <w:r w:rsidR="00E711D0" w:rsidRPr="007E54C3">
        <w:rPr>
          <w:rFonts w:ascii="Times New Roman" w:hAnsi="Times New Roman"/>
          <w:sz w:val="24"/>
          <w:szCs w:val="24"/>
        </w:rPr>
        <w:t>. Such a change or depletion in ownership advantages may cause subsequent divestments.</w:t>
      </w:r>
      <w:r w:rsidR="00A1007C">
        <w:rPr>
          <w:rFonts w:ascii="Times New Roman" w:hAnsi="Times New Roman"/>
          <w:sz w:val="24"/>
          <w:szCs w:val="24"/>
        </w:rPr>
        <w:t xml:space="preserve"> </w:t>
      </w:r>
      <w:proofErr w:type="gramStart"/>
      <w:r w:rsidR="00A1007C">
        <w:rPr>
          <w:rFonts w:ascii="Times New Roman" w:hAnsi="Times New Roman"/>
          <w:sz w:val="24"/>
          <w:szCs w:val="24"/>
        </w:rPr>
        <w:t>In light of</w:t>
      </w:r>
      <w:proofErr w:type="gramEnd"/>
      <w:r w:rsidR="00A1007C">
        <w:rPr>
          <w:rFonts w:ascii="Times New Roman" w:hAnsi="Times New Roman"/>
          <w:sz w:val="24"/>
          <w:szCs w:val="24"/>
        </w:rPr>
        <w:t xml:space="preserve"> this, in </w:t>
      </w:r>
      <w:r w:rsidR="00A1007C">
        <w:rPr>
          <w:rFonts w:ascii="Times New Roman" w:hAnsi="Times New Roman"/>
          <w:sz w:val="24"/>
          <w:szCs w:val="24"/>
        </w:rPr>
        <w:lastRenderedPageBreak/>
        <w:t xml:space="preserve">this paper we examine the effect that an environmental jolt </w:t>
      </w:r>
      <w:r w:rsidR="00CC57E8" w:rsidRPr="00CC57E8">
        <w:rPr>
          <w:rFonts w:ascii="Times New Roman" w:hAnsi="Times New Roman"/>
          <w:sz w:val="24"/>
          <w:szCs w:val="24"/>
        </w:rPr>
        <w:t xml:space="preserve">(Wan and </w:t>
      </w:r>
      <w:proofErr w:type="spellStart"/>
      <w:r w:rsidR="00CC57E8" w:rsidRPr="00CC57E8">
        <w:rPr>
          <w:rFonts w:ascii="Times New Roman" w:hAnsi="Times New Roman"/>
          <w:sz w:val="24"/>
          <w:szCs w:val="24"/>
        </w:rPr>
        <w:t>Yiu</w:t>
      </w:r>
      <w:proofErr w:type="spellEnd"/>
      <w:r w:rsidR="00CC57E8" w:rsidRPr="00CC57E8">
        <w:rPr>
          <w:rFonts w:ascii="Times New Roman" w:hAnsi="Times New Roman"/>
          <w:sz w:val="24"/>
          <w:szCs w:val="24"/>
        </w:rPr>
        <w:t xml:space="preserve">, 2009) </w:t>
      </w:r>
      <w:r w:rsidR="00A1007C">
        <w:rPr>
          <w:rFonts w:ascii="Times New Roman" w:hAnsi="Times New Roman"/>
          <w:sz w:val="24"/>
          <w:szCs w:val="24"/>
        </w:rPr>
        <w:t>such as a financial crisis</w:t>
      </w:r>
      <w:r w:rsidR="003A5232">
        <w:rPr>
          <w:rFonts w:ascii="Times New Roman" w:hAnsi="Times New Roman"/>
          <w:sz w:val="24"/>
          <w:szCs w:val="24"/>
        </w:rPr>
        <w:t>,</w:t>
      </w:r>
      <w:r w:rsidR="00A1007C">
        <w:rPr>
          <w:rFonts w:ascii="Times New Roman" w:hAnsi="Times New Roman"/>
          <w:sz w:val="24"/>
          <w:szCs w:val="24"/>
        </w:rPr>
        <w:t xml:space="preserve"> has on the likelihood </w:t>
      </w:r>
      <w:r w:rsidR="00C41CB6">
        <w:rPr>
          <w:rFonts w:ascii="Times New Roman" w:hAnsi="Times New Roman"/>
          <w:sz w:val="24"/>
          <w:szCs w:val="24"/>
        </w:rPr>
        <w:t>of foreign subsidiaries being divested</w:t>
      </w:r>
      <w:r w:rsidR="003A5232">
        <w:rPr>
          <w:rFonts w:ascii="Times New Roman" w:hAnsi="Times New Roman"/>
          <w:sz w:val="24"/>
          <w:szCs w:val="24"/>
        </w:rPr>
        <w:t xml:space="preserve">. </w:t>
      </w:r>
    </w:p>
    <w:p w14:paraId="396C7803" w14:textId="77777777" w:rsidR="00643983" w:rsidRDefault="00643983" w:rsidP="005E61EF">
      <w:pPr>
        <w:autoSpaceDE w:val="0"/>
        <w:autoSpaceDN w:val="0"/>
        <w:adjustRightInd w:val="0"/>
        <w:spacing w:after="0" w:line="480" w:lineRule="auto"/>
        <w:ind w:firstLine="426"/>
        <w:jc w:val="both"/>
        <w:rPr>
          <w:rFonts w:ascii="Times New Roman" w:hAnsi="Times New Roman"/>
          <w:sz w:val="24"/>
          <w:szCs w:val="24"/>
          <w:lang w:eastAsia="en-US"/>
        </w:rPr>
      </w:pPr>
    </w:p>
    <w:p w14:paraId="1DC7CBC5" w14:textId="77777777" w:rsidR="0097346C" w:rsidRPr="002A2C29" w:rsidRDefault="00D707E5" w:rsidP="005E61EF">
      <w:pPr>
        <w:pStyle w:val="Heading2"/>
        <w:rPr>
          <w:b/>
        </w:rPr>
      </w:pPr>
      <w:r w:rsidRPr="002A2C29">
        <w:rPr>
          <w:b/>
        </w:rPr>
        <w:t>2.1</w:t>
      </w:r>
      <w:r w:rsidR="00D927DF" w:rsidRPr="002A2C29">
        <w:rPr>
          <w:b/>
        </w:rPr>
        <w:t xml:space="preserve"> Hypothes</w:t>
      </w:r>
      <w:r w:rsidR="006D188C" w:rsidRPr="002A2C29">
        <w:rPr>
          <w:b/>
        </w:rPr>
        <w:t>e</w:t>
      </w:r>
      <w:r w:rsidR="00D927DF" w:rsidRPr="002A2C29">
        <w:rPr>
          <w:b/>
        </w:rPr>
        <w:t>s development</w:t>
      </w:r>
    </w:p>
    <w:p w14:paraId="6B605257" w14:textId="2E8581C3" w:rsidR="00092DEB" w:rsidRDefault="005E44EA" w:rsidP="00091B87">
      <w:pPr>
        <w:pStyle w:val="SS1"/>
        <w:spacing w:line="480" w:lineRule="auto"/>
        <w:ind w:firstLine="426"/>
        <w:rPr>
          <w:lang w:val="en-GB"/>
        </w:rPr>
      </w:pPr>
      <w:r>
        <w:rPr>
          <w:lang w:val="en-GB"/>
        </w:rPr>
        <w:t>W</w:t>
      </w:r>
      <w:r w:rsidR="00477FB7">
        <w:rPr>
          <w:lang w:val="en-GB"/>
        </w:rPr>
        <w:t>e</w:t>
      </w:r>
      <w:r w:rsidR="004A27CA">
        <w:rPr>
          <w:lang w:val="en-GB"/>
        </w:rPr>
        <w:t xml:space="preserve"> begin by</w:t>
      </w:r>
      <w:r w:rsidR="00477FB7">
        <w:rPr>
          <w:lang w:val="en-GB"/>
        </w:rPr>
        <w:t xml:space="preserve"> suggest</w:t>
      </w:r>
      <w:r w:rsidR="004A27CA">
        <w:rPr>
          <w:lang w:val="en-GB"/>
        </w:rPr>
        <w:t>ing</w:t>
      </w:r>
      <w:r w:rsidR="00477FB7">
        <w:rPr>
          <w:lang w:val="en-GB"/>
        </w:rPr>
        <w:t xml:space="preserve"> </w:t>
      </w:r>
      <w:r w:rsidR="00C36F06">
        <w:rPr>
          <w:lang w:val="en-GB"/>
        </w:rPr>
        <w:t xml:space="preserve">that </w:t>
      </w:r>
      <w:r w:rsidR="008A2605">
        <w:rPr>
          <w:lang w:val="en-GB"/>
        </w:rPr>
        <w:t>certain</w:t>
      </w:r>
      <w:r w:rsidR="00C36F06">
        <w:rPr>
          <w:lang w:val="en-GB"/>
        </w:rPr>
        <w:t xml:space="preserve"> capabilities</w:t>
      </w:r>
      <w:r w:rsidR="00477FB7">
        <w:rPr>
          <w:lang w:val="en-GB"/>
        </w:rPr>
        <w:t xml:space="preserve"> (product</w:t>
      </w:r>
      <w:r w:rsidR="00A600A0">
        <w:rPr>
          <w:lang w:val="en-GB"/>
        </w:rPr>
        <w:t xml:space="preserve"> and organizational</w:t>
      </w:r>
      <w:r w:rsidR="00477FB7">
        <w:rPr>
          <w:lang w:val="en-GB"/>
        </w:rPr>
        <w:t xml:space="preserve"> innovation)</w:t>
      </w:r>
      <w:r w:rsidR="00C36F06">
        <w:rPr>
          <w:lang w:val="en-GB"/>
        </w:rPr>
        <w:t xml:space="preserve"> and individual resources</w:t>
      </w:r>
      <w:r w:rsidR="00477FB7">
        <w:rPr>
          <w:lang w:val="en-GB"/>
        </w:rPr>
        <w:t xml:space="preserve"> (employee skills)</w:t>
      </w:r>
      <w:r w:rsidR="00C36F06">
        <w:rPr>
          <w:lang w:val="en-GB"/>
        </w:rPr>
        <w:t xml:space="preserve"> allow subsidiaries to</w:t>
      </w:r>
      <w:r w:rsidR="00E27CC5">
        <w:rPr>
          <w:lang w:val="en-GB"/>
        </w:rPr>
        <w:t xml:space="preserve"> develop</w:t>
      </w:r>
      <w:r w:rsidR="00C36F06">
        <w:rPr>
          <w:lang w:val="en-GB"/>
        </w:rPr>
        <w:t xml:space="preserve"> a competitive advantage</w:t>
      </w:r>
      <w:r w:rsidR="002A0BC3">
        <w:rPr>
          <w:lang w:val="en-GB"/>
        </w:rPr>
        <w:t xml:space="preserve"> </w:t>
      </w:r>
      <w:r w:rsidR="0065091B">
        <w:rPr>
          <w:lang w:val="en-GB"/>
        </w:rPr>
        <w:t xml:space="preserve">which </w:t>
      </w:r>
      <w:r w:rsidR="002A0BC3">
        <w:rPr>
          <w:lang w:val="en-GB"/>
        </w:rPr>
        <w:t>reduces their chances of being divested</w:t>
      </w:r>
      <w:r w:rsidR="00477FB7">
        <w:rPr>
          <w:lang w:val="en-GB"/>
        </w:rPr>
        <w:t xml:space="preserve">. </w:t>
      </w:r>
      <w:r w:rsidR="00900917">
        <w:rPr>
          <w:lang w:val="en-GB"/>
        </w:rPr>
        <w:t xml:space="preserve">Moreover, the value of </w:t>
      </w:r>
      <w:r w:rsidR="00086155">
        <w:rPr>
          <w:lang w:val="en-GB"/>
        </w:rPr>
        <w:t>such an</w:t>
      </w:r>
      <w:r w:rsidR="00900917">
        <w:rPr>
          <w:lang w:val="en-GB"/>
        </w:rPr>
        <w:t xml:space="preserve"> advantage for an MNE is expected to increase depending on how easily </w:t>
      </w:r>
      <w:r w:rsidR="00E33A04">
        <w:rPr>
          <w:lang w:val="en-GB"/>
        </w:rPr>
        <w:t>it</w:t>
      </w:r>
      <w:r w:rsidR="00900917">
        <w:rPr>
          <w:lang w:val="en-GB"/>
        </w:rPr>
        <w:t xml:space="preserve"> can be</w:t>
      </w:r>
      <w:r w:rsidR="00C36F06">
        <w:rPr>
          <w:lang w:val="en-GB"/>
        </w:rPr>
        <w:t xml:space="preserve"> transferred </w:t>
      </w:r>
      <w:r w:rsidR="0065091B">
        <w:rPr>
          <w:lang w:val="en-GB"/>
        </w:rPr>
        <w:t xml:space="preserve">to other </w:t>
      </w:r>
      <w:r w:rsidR="00E80763">
        <w:rPr>
          <w:lang w:val="en-GB"/>
        </w:rPr>
        <w:t xml:space="preserve">units </w:t>
      </w:r>
      <w:r w:rsidR="00B736DA">
        <w:rPr>
          <w:lang w:val="en-GB"/>
        </w:rPr>
        <w:t>within the</w:t>
      </w:r>
      <w:r w:rsidR="00C36F06">
        <w:rPr>
          <w:lang w:val="en-GB"/>
        </w:rPr>
        <w:t xml:space="preserve"> MNE network</w:t>
      </w:r>
      <w:r w:rsidR="005F55F6">
        <w:rPr>
          <w:lang w:val="en-GB"/>
        </w:rPr>
        <w:t xml:space="preserve"> (Jensen</w:t>
      </w:r>
      <w:r w:rsidR="00900917">
        <w:rPr>
          <w:lang w:val="en-GB"/>
        </w:rPr>
        <w:t xml:space="preserve"> and </w:t>
      </w:r>
      <w:proofErr w:type="spellStart"/>
      <w:r w:rsidR="00900917">
        <w:rPr>
          <w:lang w:val="en-GB"/>
        </w:rPr>
        <w:t>Szulanski</w:t>
      </w:r>
      <w:proofErr w:type="spellEnd"/>
      <w:r w:rsidR="00900917">
        <w:rPr>
          <w:lang w:val="en-GB"/>
        </w:rPr>
        <w:t>,</w:t>
      </w:r>
      <w:r w:rsidR="005F55F6">
        <w:rPr>
          <w:lang w:val="en-GB"/>
        </w:rPr>
        <w:t xml:space="preserve"> 2004)</w:t>
      </w:r>
      <w:r w:rsidR="00744D0A">
        <w:rPr>
          <w:lang w:val="en-GB"/>
        </w:rPr>
        <w:t>.</w:t>
      </w:r>
      <w:r w:rsidR="00E33A04">
        <w:rPr>
          <w:lang w:val="en-GB"/>
        </w:rPr>
        <w:t xml:space="preserve"> </w:t>
      </w:r>
      <w:r w:rsidR="002076A5">
        <w:rPr>
          <w:lang w:val="en-GB"/>
        </w:rPr>
        <w:t xml:space="preserve">By </w:t>
      </w:r>
      <w:r w:rsidR="00E33A04">
        <w:rPr>
          <w:lang w:val="en-GB"/>
        </w:rPr>
        <w:t>transfer</w:t>
      </w:r>
      <w:r w:rsidR="00144D8F">
        <w:rPr>
          <w:lang w:val="en-GB"/>
        </w:rPr>
        <w:t>r</w:t>
      </w:r>
      <w:r w:rsidR="002076A5">
        <w:rPr>
          <w:lang w:val="en-GB"/>
        </w:rPr>
        <w:t>ing such</w:t>
      </w:r>
      <w:r w:rsidR="00E33A04">
        <w:rPr>
          <w:lang w:val="en-GB"/>
        </w:rPr>
        <w:t xml:space="preserve"> an advantage</w:t>
      </w:r>
      <w:r w:rsidR="002076A5">
        <w:rPr>
          <w:lang w:val="en-GB"/>
        </w:rPr>
        <w:t>,</w:t>
      </w:r>
      <w:r w:rsidR="00E33A04">
        <w:rPr>
          <w:lang w:val="en-GB"/>
        </w:rPr>
        <w:t xml:space="preserve"> </w:t>
      </w:r>
      <w:r w:rsidR="00836437">
        <w:rPr>
          <w:lang w:val="en-GB"/>
        </w:rPr>
        <w:t xml:space="preserve">an MNE </w:t>
      </w:r>
      <w:r w:rsidR="002076A5">
        <w:rPr>
          <w:lang w:val="en-GB"/>
        </w:rPr>
        <w:t>will be able to also</w:t>
      </w:r>
      <w:r w:rsidR="00836437">
        <w:rPr>
          <w:lang w:val="en-GB"/>
        </w:rPr>
        <w:t xml:space="preserve"> draw benefits in the countries that these </w:t>
      </w:r>
      <w:r w:rsidR="00E80763">
        <w:rPr>
          <w:lang w:val="en-GB"/>
        </w:rPr>
        <w:t xml:space="preserve">units </w:t>
      </w:r>
      <w:r w:rsidR="00836437">
        <w:rPr>
          <w:lang w:val="en-GB"/>
        </w:rPr>
        <w:t>reside</w:t>
      </w:r>
      <w:r w:rsidR="006F0574">
        <w:rPr>
          <w:lang w:val="en-GB"/>
        </w:rPr>
        <w:t>.</w:t>
      </w:r>
      <w:r w:rsidR="00B61486">
        <w:rPr>
          <w:lang w:val="en-GB"/>
        </w:rPr>
        <w:t xml:space="preserve"> </w:t>
      </w:r>
      <w:r w:rsidR="002A0BC3">
        <w:rPr>
          <w:lang w:val="en-GB"/>
        </w:rPr>
        <w:t>On the other hand, other capabilities</w:t>
      </w:r>
      <w:r w:rsidR="00B20BFB">
        <w:rPr>
          <w:lang w:val="en-GB"/>
        </w:rPr>
        <w:t xml:space="preserve"> (marketing</w:t>
      </w:r>
      <w:r w:rsidR="005F55F6">
        <w:rPr>
          <w:lang w:val="en-GB"/>
        </w:rPr>
        <w:t xml:space="preserve"> and process</w:t>
      </w:r>
      <w:r w:rsidR="00B20BFB">
        <w:rPr>
          <w:lang w:val="en-GB"/>
        </w:rPr>
        <w:t xml:space="preserve"> innovations)</w:t>
      </w:r>
      <w:r w:rsidR="002A0BC3">
        <w:rPr>
          <w:lang w:val="en-GB"/>
        </w:rPr>
        <w:t xml:space="preserve"> </w:t>
      </w:r>
      <w:r w:rsidR="007F5AA4">
        <w:rPr>
          <w:lang w:val="en-GB"/>
        </w:rPr>
        <w:t xml:space="preserve">or </w:t>
      </w:r>
      <w:r w:rsidR="007F5AA4" w:rsidRPr="007F5AA4">
        <w:rPr>
          <w:lang w:val="en-GB"/>
        </w:rPr>
        <w:t xml:space="preserve">resources (i.e., physical) </w:t>
      </w:r>
      <w:r w:rsidR="002A0BC3">
        <w:rPr>
          <w:lang w:val="en-GB"/>
        </w:rPr>
        <w:t xml:space="preserve">might not provide a </w:t>
      </w:r>
      <w:r w:rsidR="002076A5">
        <w:rPr>
          <w:lang w:val="en-GB"/>
        </w:rPr>
        <w:t>subsidiary</w:t>
      </w:r>
      <w:r w:rsidR="002A0BC3">
        <w:rPr>
          <w:lang w:val="en-GB"/>
        </w:rPr>
        <w:t xml:space="preserve"> with a competitive advantage</w:t>
      </w:r>
      <w:r w:rsidR="002076A5">
        <w:rPr>
          <w:lang w:val="en-GB"/>
        </w:rPr>
        <w:t>.</w:t>
      </w:r>
      <w:r w:rsidR="00970BE0">
        <w:rPr>
          <w:lang w:val="en-GB"/>
        </w:rPr>
        <w:t xml:space="preserve"> </w:t>
      </w:r>
    </w:p>
    <w:p w14:paraId="1980E2AA" w14:textId="4D5026FC" w:rsidR="00122B3A" w:rsidRDefault="00FD53E5" w:rsidP="00122B3A">
      <w:pPr>
        <w:pStyle w:val="SS1"/>
        <w:spacing w:line="480" w:lineRule="auto"/>
        <w:ind w:firstLine="426"/>
        <w:rPr>
          <w:lang w:val="en-GB"/>
        </w:rPr>
      </w:pPr>
      <w:r>
        <w:rPr>
          <w:lang w:val="en-GB"/>
        </w:rPr>
        <w:t>Regarding</w:t>
      </w:r>
      <w:r w:rsidR="00A6007D">
        <w:rPr>
          <w:lang w:val="en-GB"/>
        </w:rPr>
        <w:t xml:space="preserve"> innovative capabilities</w:t>
      </w:r>
      <w:r w:rsidR="005376E0">
        <w:rPr>
          <w:lang w:val="en-GB"/>
        </w:rPr>
        <w:t>,</w:t>
      </w:r>
      <w:r w:rsidR="001D5B04">
        <w:rPr>
          <w:lang w:val="en-GB"/>
        </w:rPr>
        <w:t xml:space="preserve"> the </w:t>
      </w:r>
      <w:r w:rsidR="00734457" w:rsidRPr="00734457">
        <w:rPr>
          <w:lang w:val="en-GB"/>
        </w:rPr>
        <w:t xml:space="preserve">launch of </w:t>
      </w:r>
      <w:r w:rsidR="00734457">
        <w:rPr>
          <w:lang w:val="en-GB"/>
        </w:rPr>
        <w:t xml:space="preserve">innovative </w:t>
      </w:r>
      <w:r w:rsidR="00734457" w:rsidRPr="00734457">
        <w:rPr>
          <w:lang w:val="en-GB"/>
        </w:rPr>
        <w:t>products has the potential of placing firms in new global niches and expanding market segments</w:t>
      </w:r>
      <w:r w:rsidR="00860D0E">
        <w:rPr>
          <w:lang w:val="en-GB"/>
        </w:rPr>
        <w:t>.</w:t>
      </w:r>
      <w:r w:rsidR="00734457" w:rsidRPr="00734457">
        <w:rPr>
          <w:lang w:val="en-GB"/>
        </w:rPr>
        <w:t xml:space="preserve"> </w:t>
      </w:r>
      <w:r w:rsidR="00860D0E">
        <w:rPr>
          <w:lang w:val="en-GB"/>
        </w:rPr>
        <w:t>This</w:t>
      </w:r>
      <w:r w:rsidR="00734457" w:rsidRPr="00734457">
        <w:rPr>
          <w:lang w:val="en-GB"/>
        </w:rPr>
        <w:t xml:space="preserve"> allows </w:t>
      </w:r>
      <w:r w:rsidR="005376E0">
        <w:rPr>
          <w:lang w:val="en-GB"/>
        </w:rPr>
        <w:t>firms</w:t>
      </w:r>
      <w:r w:rsidR="00734457" w:rsidRPr="00734457">
        <w:rPr>
          <w:lang w:val="en-GB"/>
        </w:rPr>
        <w:t xml:space="preserve"> not only to capture greater market share</w:t>
      </w:r>
      <w:r w:rsidR="000F25D5">
        <w:rPr>
          <w:lang w:val="en-GB"/>
        </w:rPr>
        <w:t xml:space="preserve"> and enjoy a temporary monopoly position,</w:t>
      </w:r>
      <w:r w:rsidR="00734457" w:rsidRPr="00734457">
        <w:rPr>
          <w:lang w:val="en-GB"/>
        </w:rPr>
        <w:t xml:space="preserve"> but also increases the willingness of customers to pay a premium price for those products (Jansen et al, 2006; Zhang et al, 2013</w:t>
      </w:r>
      <w:r w:rsidR="000F25D5">
        <w:rPr>
          <w:lang w:val="en-GB"/>
        </w:rPr>
        <w:t xml:space="preserve">; </w:t>
      </w:r>
      <w:bookmarkStart w:id="1" w:name="_Hlk4852289"/>
      <w:proofErr w:type="spellStart"/>
      <w:r w:rsidR="001D5B04" w:rsidRPr="001D5B04">
        <w:t>Tavassoli</w:t>
      </w:r>
      <w:proofErr w:type="spellEnd"/>
      <w:r w:rsidR="001D5B04" w:rsidRPr="001D5B04">
        <w:t xml:space="preserve"> and Karlsson 2015</w:t>
      </w:r>
      <w:bookmarkEnd w:id="1"/>
      <w:r w:rsidR="001D5B04">
        <w:rPr>
          <w:lang w:val="en-GB"/>
        </w:rPr>
        <w:t>).</w:t>
      </w:r>
      <w:r w:rsidR="001D5B04" w:rsidRPr="00970BE0">
        <w:rPr>
          <w:i/>
          <w:lang w:val="en-GB"/>
        </w:rPr>
        <w:t xml:space="preserve"> </w:t>
      </w:r>
      <w:r w:rsidR="00C14AC7" w:rsidRPr="00C14AC7">
        <w:rPr>
          <w:lang w:val="en-GB"/>
        </w:rPr>
        <w:t xml:space="preserve">Firms involved in product innovation have also been linked with </w:t>
      </w:r>
      <w:r w:rsidR="00C14AC7" w:rsidRPr="00C14AC7">
        <w:rPr>
          <w:lang w:val="en"/>
        </w:rPr>
        <w:t xml:space="preserve">higher rates of </w:t>
      </w:r>
      <w:r>
        <w:rPr>
          <w:lang w:val="en"/>
        </w:rPr>
        <w:t xml:space="preserve">competitiveness and </w:t>
      </w:r>
      <w:r w:rsidR="00C14AC7" w:rsidRPr="00C14AC7">
        <w:rPr>
          <w:lang w:val="en"/>
        </w:rPr>
        <w:t>growth, even in a period</w:t>
      </w:r>
      <w:r w:rsidR="00C14AC7" w:rsidRPr="00C14AC7">
        <w:t xml:space="preserve"> of</w:t>
      </w:r>
      <w:r w:rsidR="00C14AC7" w:rsidRPr="00C14AC7">
        <w:rPr>
          <w:lang w:val="en-AU"/>
        </w:rPr>
        <w:t xml:space="preserve"> country level </w:t>
      </w:r>
      <w:r w:rsidR="00C14AC7" w:rsidRPr="00C14AC7">
        <w:t>economic stagnation</w:t>
      </w:r>
      <w:r w:rsidR="00C14AC7" w:rsidRPr="00900FF4">
        <w:t xml:space="preserve"> </w:t>
      </w:r>
      <w:r w:rsidR="00C14AC7" w:rsidRPr="00900FF4">
        <w:fldChar w:fldCharType="begin">
          <w:fldData xml:space="preserve">PEVuZE5vdGU+PENpdGU+PEF1dGhvcj5MeW5za2V5PC9BdXRob3I+PFllYXI+MjAwNDwvWWVhcj48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</w:fldData>
        </w:fldChar>
      </w:r>
      <w:r w:rsidR="00C14AC7" w:rsidRPr="00900FF4">
        <w:instrText xml:space="preserve"> ADDIN EN.CITE </w:instrText>
      </w:r>
      <w:r w:rsidR="00C14AC7" w:rsidRPr="00900FF4">
        <w:fldChar w:fldCharType="begin">
          <w:fldData xml:space="preserve">PEVuZE5vdGU+PENpdGU+PEF1dGhvcj5MeW5za2V5PC9BdXRob3I+PFllYXI+MjAwNDwvWWVhcj48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</w:fldData>
        </w:fldChar>
      </w:r>
      <w:r w:rsidR="00C14AC7" w:rsidRPr="00900FF4">
        <w:instrText xml:space="preserve"> ADDIN EN.CITE.DATA </w:instrText>
      </w:r>
      <w:r w:rsidR="00C14AC7" w:rsidRPr="00900FF4">
        <w:fldChar w:fldCharType="end"/>
      </w:r>
      <w:r w:rsidR="00C14AC7" w:rsidRPr="00900FF4">
        <w:fldChar w:fldCharType="separate"/>
      </w:r>
      <w:r w:rsidR="00C14AC7" w:rsidRPr="00900FF4">
        <w:t>(</w:t>
      </w:r>
      <w:hyperlink w:anchor="_ENREF_51" w:tooltip="Lynskey, 2004 #878" w:history="1">
        <w:r w:rsidR="00C14AC7" w:rsidRPr="00900FF4">
          <w:t>Lynskey 2004</w:t>
        </w:r>
      </w:hyperlink>
      <w:r w:rsidR="00C14AC7" w:rsidRPr="00900FF4">
        <w:t xml:space="preserve">; </w:t>
      </w:r>
      <w:hyperlink w:anchor="_ENREF_54" w:tooltip="Marvel, 2007 #879" w:history="1">
        <w:r w:rsidR="00C14AC7" w:rsidRPr="00900FF4">
          <w:t>Marvel and Lumpkin 2007</w:t>
        </w:r>
      </w:hyperlink>
      <w:r w:rsidR="00C14AC7" w:rsidRPr="00900FF4">
        <w:t>)</w:t>
      </w:r>
      <w:r w:rsidR="00C14AC7" w:rsidRPr="00900FF4">
        <w:fldChar w:fldCharType="end"/>
      </w:r>
      <w:r w:rsidR="00C14AC7" w:rsidRPr="00C14AC7">
        <w:t>.</w:t>
      </w:r>
      <w:r w:rsidR="005B3034" w:rsidRPr="00900FF4">
        <w:t xml:space="preserve"> The</w:t>
      </w:r>
      <w:r w:rsidR="00C14AC7" w:rsidRPr="00900FF4">
        <w:t xml:space="preserve"> </w:t>
      </w:r>
      <w:r w:rsidR="005B3034" w:rsidRPr="00900FF4">
        <w:t>t</w:t>
      </w:r>
      <w:r w:rsidR="00230378" w:rsidRPr="00900FF4">
        <w:t>echnological knowledge imbedded in innovative products can also be tra</w:t>
      </w:r>
      <w:r w:rsidR="00230378">
        <w:rPr>
          <w:lang w:val="en-AU"/>
        </w:rPr>
        <w:t>nsferred from country to country</w:t>
      </w:r>
      <w:r w:rsidR="00E80763">
        <w:rPr>
          <w:lang w:val="en-AU"/>
        </w:rPr>
        <w:t xml:space="preserve"> with considerable ease</w:t>
      </w:r>
      <w:r w:rsidR="00230378">
        <w:rPr>
          <w:lang w:val="en-AU"/>
        </w:rPr>
        <w:t xml:space="preserve"> (Van Beers</w:t>
      </w:r>
      <w:r w:rsidR="00900917">
        <w:rPr>
          <w:lang w:val="en-AU"/>
        </w:rPr>
        <w:t xml:space="preserve"> and </w:t>
      </w:r>
      <w:proofErr w:type="spellStart"/>
      <w:r w:rsidR="00900917">
        <w:rPr>
          <w:lang w:val="en-AU"/>
        </w:rPr>
        <w:t>Zand</w:t>
      </w:r>
      <w:proofErr w:type="spellEnd"/>
      <w:r w:rsidR="00900917">
        <w:rPr>
          <w:lang w:val="en-AU"/>
        </w:rPr>
        <w:t>,</w:t>
      </w:r>
      <w:r w:rsidR="00230378">
        <w:rPr>
          <w:lang w:val="en-AU"/>
        </w:rPr>
        <w:t xml:space="preserve"> 2014; Hsieh et al., 2018), something that can be of benefit to units within the entire MNE network.</w:t>
      </w:r>
      <w:r w:rsidR="00E80763">
        <w:rPr>
          <w:lang w:val="en-AU"/>
        </w:rPr>
        <w:t xml:space="preserve"> This is because </w:t>
      </w:r>
      <w:r w:rsidR="007714BA">
        <w:rPr>
          <w:lang w:val="en-AU"/>
        </w:rPr>
        <w:t xml:space="preserve">technological knowledge is patentable, </w:t>
      </w:r>
      <w:r w:rsidR="00836CFE">
        <w:rPr>
          <w:lang w:val="en-AU"/>
        </w:rPr>
        <w:t xml:space="preserve">can be </w:t>
      </w:r>
      <w:r w:rsidR="007714BA">
        <w:rPr>
          <w:lang w:val="en-AU"/>
        </w:rPr>
        <w:t xml:space="preserve">codified and therefore explained to managers </w:t>
      </w:r>
      <w:r w:rsidR="008B57E8">
        <w:rPr>
          <w:lang w:val="en-AU"/>
        </w:rPr>
        <w:t>in</w:t>
      </w:r>
      <w:r w:rsidR="007714BA">
        <w:rPr>
          <w:lang w:val="en-AU"/>
        </w:rPr>
        <w:t xml:space="preserve"> other MNE units.</w:t>
      </w:r>
      <w:r w:rsidR="00230378">
        <w:rPr>
          <w:lang w:val="en-AU"/>
        </w:rPr>
        <w:t xml:space="preserve"> </w:t>
      </w:r>
      <w:r w:rsidR="0060339D">
        <w:rPr>
          <w:lang w:val="en-GB"/>
        </w:rPr>
        <w:t xml:space="preserve">For those reasons, such firms have been found to be more heavily </w:t>
      </w:r>
      <w:r w:rsidR="0060339D">
        <w:rPr>
          <w:lang w:val="en-GB"/>
        </w:rPr>
        <w:lastRenderedPageBreak/>
        <w:t xml:space="preserve">controlled by the parent firm </w:t>
      </w:r>
      <w:r w:rsidR="0060339D">
        <w:rPr>
          <w:lang w:val="en-GB"/>
        </w:rPr>
        <w:fldChar w:fldCharType="begin"/>
      </w:r>
      <w:r w:rsidR="0060339D">
        <w:rPr>
          <w:lang w:val="en-GB"/>
        </w:rPr>
        <w:instrText xml:space="preserve"> ADDIN EN.CITE &lt;EndNote&gt;&lt;Cite&gt;&lt;Author&gt;Mata&lt;/Author&gt;&lt;Year&gt;2002&lt;/Year&gt;&lt;RecNum&gt;590&lt;/RecNum&gt;&lt;DisplayText&gt;(Mata and Portugal 2002)&lt;/DisplayText&gt;&lt;record&gt;&lt;rec-number&gt;590&lt;/rec-number&gt;&lt;foreign-keys&gt;&lt;key app="EN" db-id="92saddze5ds5wzea2da59xsufw2v00pvxtwp" timestamp="1417974450"&gt;590&lt;/key&gt;&lt;/foreign-keys&gt;&lt;ref-type name="Journal Article"&gt;17&lt;/ref-type&gt;&lt;contributors&gt;&lt;authors&gt;&lt;author&gt;Mata, José&lt;/author&gt;&lt;author&gt;Portugal, Pedro&lt;/author&gt;&lt;/authors&gt;&lt;/contributors&gt;&lt;titles&gt;&lt;title&gt;The Survival of New Domestic and Foreign-Owned Firms&lt;/title&gt;&lt;secondary-title&gt;Strategic Management Journal&lt;/secondary-title&gt;&lt;/titles&gt;&lt;periodical&gt;&lt;full-title&gt;Strategic Management Journal&lt;/full-title&gt;&lt;/periodical&gt;&lt;pages&gt;323-343&lt;/pages&gt;&lt;volume&gt;23&lt;/volume&gt;&lt;number&gt;4&lt;/number&gt;&lt;dates&gt;&lt;year&gt;2002&lt;/year&gt;&lt;/dates&gt;&lt;publisher&gt;Wiley&lt;/publisher&gt;&lt;isbn&gt;01432095&lt;/isbn&gt;&lt;urls&gt;&lt;related-urls&gt;&lt;url&gt;http://www.jstor.org/stable/20060501&lt;/url&gt;&lt;/related-urls&gt;&lt;/urls&gt;&lt;electronic-resource-num&gt;10.2307/20060501&lt;/electronic-resource-num&gt;&lt;/record&gt;&lt;/Cite&gt;&lt;/EndNote&gt;</w:instrText>
      </w:r>
      <w:r w:rsidR="0060339D">
        <w:rPr>
          <w:lang w:val="en-GB"/>
        </w:rPr>
        <w:fldChar w:fldCharType="separate"/>
      </w:r>
      <w:r w:rsidR="0060339D">
        <w:rPr>
          <w:noProof/>
          <w:lang w:val="en-GB"/>
        </w:rPr>
        <w:t>(</w:t>
      </w:r>
      <w:hyperlink w:anchor="_ENREF_57" w:tooltip="Mata, 2002 #590" w:history="1">
        <w:r w:rsidR="0060339D">
          <w:rPr>
            <w:noProof/>
            <w:lang w:val="en-GB"/>
          </w:rPr>
          <w:t>Mata and Portugal 2002</w:t>
        </w:r>
      </w:hyperlink>
      <w:r w:rsidR="0060339D">
        <w:rPr>
          <w:noProof/>
          <w:lang w:val="en-GB"/>
        </w:rPr>
        <w:t>)</w:t>
      </w:r>
      <w:r w:rsidR="0060339D">
        <w:rPr>
          <w:lang w:val="en-GB"/>
        </w:rPr>
        <w:fldChar w:fldCharType="end"/>
      </w:r>
      <w:r w:rsidR="0060339D">
        <w:rPr>
          <w:lang w:val="en-GB"/>
        </w:rPr>
        <w:t xml:space="preserve">. Furthermore, it is to the strategic interest of MNEs </w:t>
      </w:r>
      <w:r w:rsidR="00A16979">
        <w:rPr>
          <w:lang w:val="en-GB"/>
        </w:rPr>
        <w:t>(</w:t>
      </w:r>
      <w:r w:rsidR="0060339D">
        <w:rPr>
          <w:lang w:val="en-GB"/>
        </w:rPr>
        <w:t xml:space="preserve">in </w:t>
      </w:r>
      <w:r w:rsidR="00A16979">
        <w:rPr>
          <w:lang w:val="en-GB"/>
        </w:rPr>
        <w:t>order not to</w:t>
      </w:r>
      <w:r w:rsidR="0060339D">
        <w:rPr>
          <w:lang w:val="en-GB"/>
        </w:rPr>
        <w:t xml:space="preserve"> </w:t>
      </w:r>
      <w:r>
        <w:rPr>
          <w:lang w:val="en-GB"/>
        </w:rPr>
        <w:t>jeopardize</w:t>
      </w:r>
      <w:r w:rsidR="0060339D">
        <w:rPr>
          <w:lang w:val="en-GB"/>
        </w:rPr>
        <w:t xml:space="preserve"> their long</w:t>
      </w:r>
      <w:r w:rsidR="00A6007D">
        <w:rPr>
          <w:lang w:val="en-GB"/>
        </w:rPr>
        <w:t>-</w:t>
      </w:r>
      <w:r w:rsidR="0060339D">
        <w:rPr>
          <w:lang w:val="en-GB"/>
        </w:rPr>
        <w:t>term competitiveness</w:t>
      </w:r>
      <w:r>
        <w:rPr>
          <w:lang w:val="en-GB"/>
        </w:rPr>
        <w:t>)</w:t>
      </w:r>
      <w:r w:rsidR="0060339D">
        <w:rPr>
          <w:lang w:val="en-GB"/>
        </w:rPr>
        <w:t>, to retain valuable technological know-how within the MNE network and would therefore be less likely to sell subsidiaries with strong</w:t>
      </w:r>
      <w:r w:rsidR="00A6007D">
        <w:rPr>
          <w:lang w:val="en-GB"/>
        </w:rPr>
        <w:t xml:space="preserve"> capabilities in new product development</w:t>
      </w:r>
      <w:r w:rsidR="003B7767">
        <w:rPr>
          <w:lang w:val="en-GB"/>
        </w:rPr>
        <w:t xml:space="preserve"> and commercialisation</w:t>
      </w:r>
      <w:r w:rsidR="00A6007D">
        <w:rPr>
          <w:lang w:val="en-GB"/>
        </w:rPr>
        <w:t>.</w:t>
      </w:r>
      <w:r w:rsidR="005D75FE">
        <w:rPr>
          <w:lang w:val="en-GB"/>
        </w:rPr>
        <w:t xml:space="preserve"> </w:t>
      </w:r>
      <w:r w:rsidR="00C14AC7" w:rsidRPr="00C14AC7" w:rsidDel="0004361B">
        <w:rPr>
          <w:lang w:val="en-GB"/>
        </w:rPr>
        <w:t xml:space="preserve"> </w:t>
      </w:r>
    </w:p>
    <w:p w14:paraId="3FC8BD94" w14:textId="679A08C6" w:rsidR="00A60B01" w:rsidRDefault="009D7994" w:rsidP="00A60B01">
      <w:pPr>
        <w:pStyle w:val="SS1"/>
        <w:spacing w:line="480" w:lineRule="auto"/>
        <w:ind w:firstLine="426"/>
        <w:rPr>
          <w:lang w:val="en-GB"/>
        </w:rPr>
      </w:pPr>
      <w:proofErr w:type="spellStart"/>
      <w:r>
        <w:rPr>
          <w:lang w:val="en-GB"/>
        </w:rPr>
        <w:t>T</w:t>
      </w:r>
      <w:r w:rsidRPr="009D7994">
        <w:t>here</w:t>
      </w:r>
      <w:proofErr w:type="spellEnd"/>
      <w:r w:rsidRPr="009D7994">
        <w:t xml:space="preserve"> are also some practical reasons</w:t>
      </w:r>
      <w:r>
        <w:rPr>
          <w:lang w:val="en-GB"/>
        </w:rPr>
        <w:t xml:space="preserve"> </w:t>
      </w:r>
      <w:r w:rsidRPr="009D7994">
        <w:t xml:space="preserve">that make the sell-off of </w:t>
      </w:r>
      <w:r w:rsidR="00251559">
        <w:rPr>
          <w:lang w:val="en-GB"/>
        </w:rPr>
        <w:t>such subsidiaries more difficult to take pl</w:t>
      </w:r>
      <w:r w:rsidR="00251559" w:rsidRPr="00900FF4">
        <w:t>ace</w:t>
      </w:r>
      <w:r w:rsidRPr="009D7994">
        <w:t xml:space="preserve"> </w:t>
      </w:r>
      <w:r w:rsidRPr="009D7994">
        <w:fldChar w:fldCharType="begin"/>
      </w:r>
      <w:r w:rsidRPr="009D7994">
        <w:instrText xml:space="preserve"> ADDIN EN.CITE &lt;EndNote&gt;&lt;Cite&gt;&lt;Author&gt;Brauer&lt;/Author&gt;&lt;Year&gt;2009&lt;/Year&gt;&lt;RecNum&gt;875&lt;/RecNum&gt;&lt;DisplayText&gt;(Brauer 2009)&lt;/DisplayText&gt;&lt;record&gt;&lt;rec-number&gt;875&lt;/rec-number&gt;&lt;foreign-keys&gt;&lt;key app="EN" db-id="92saddze5ds5wzea2da59xsufw2v00pvxtwp" timestamp="1475069518"&gt;875&lt;/key&gt;&lt;/foreign-keys&gt;&lt;ref-type name="Journal Article"&gt;17&lt;/ref-type&gt;&lt;contributors&gt;&lt;authors&gt;&lt;author&gt;Brauer, Matthias&lt;/author&gt;&lt;/authors&gt;&lt;/contributors&gt;&lt;titles&gt;&lt;title&gt;Corporate and Divisional Manager Involvement in Divestitures – a Contingent Analysis*&lt;/title&gt;&lt;secondary-title&gt;British Journal of Management&lt;/secondary-title&gt;&lt;/titles&gt;&lt;periodical&gt;&lt;full-title&gt;British Journal of Management&lt;/full-title&gt;&lt;/periodical&gt;&lt;pages&gt;341-362&lt;/pages&gt;&lt;volume&gt;20&lt;/volume&gt;&lt;number&gt;3&lt;/number&gt;&lt;dates&gt;&lt;year&gt;2009&lt;/year&gt;&lt;/dates&gt;&lt;publisher&gt;Blackwell Publishing Ltd&lt;/publisher&gt;&lt;isbn&gt;1467-8551&lt;/isbn&gt;&lt;urls&gt;&lt;related-urls&gt;&lt;url&gt;http://dx.doi.org/10.1111/j.1467-8551.2008.00588.x&lt;/url&gt;&lt;/related-urls&gt;&lt;/urls&gt;&lt;electronic-resource-num&gt;10.1111/j.1467-8551.2008.00588.x&lt;/electronic-resource-num&gt;&lt;/record&gt;&lt;/Cite&gt;&lt;/EndNote&gt;</w:instrText>
      </w:r>
      <w:r w:rsidRPr="009D7994">
        <w:fldChar w:fldCharType="separate"/>
      </w:r>
      <w:r w:rsidRPr="009D7994">
        <w:t>(</w:t>
      </w:r>
      <w:hyperlink w:anchor="_ENREF_13" w:tooltip="Brauer, 2009 #875" w:history="1">
        <w:r w:rsidRPr="00900FF4">
          <w:t>Brauer 2009</w:t>
        </w:r>
      </w:hyperlink>
      <w:r w:rsidRPr="009D7994">
        <w:t>)</w:t>
      </w:r>
      <w:r w:rsidRPr="009D7994">
        <w:fldChar w:fldCharType="end"/>
      </w:r>
      <w:r w:rsidRPr="00900FF4">
        <w:t>. I</w:t>
      </w:r>
      <w:r w:rsidR="00122B3A" w:rsidRPr="00900FF4">
        <w:t>n co</w:t>
      </w:r>
      <w:r w:rsidR="00122B3A">
        <w:rPr>
          <w:lang w:val="en-GB"/>
        </w:rPr>
        <w:t xml:space="preserve">ntrast to physical assets, knowledge/intangible assets are difficult to be valued particularly due to market imperfections. For example, a firm would not </w:t>
      </w:r>
      <w:r w:rsidR="00335BD8">
        <w:rPr>
          <w:lang w:val="en-GB"/>
        </w:rPr>
        <w:t xml:space="preserve">be willing </w:t>
      </w:r>
      <w:r w:rsidR="00122B3A">
        <w:rPr>
          <w:lang w:val="en-GB"/>
        </w:rPr>
        <w:t xml:space="preserve">to disclose its technologies to a prospective buyer before the buyer agrees to </w:t>
      </w:r>
      <w:r w:rsidR="008D7CF4">
        <w:rPr>
          <w:lang w:val="en-GB"/>
        </w:rPr>
        <w:t xml:space="preserve">acquire </w:t>
      </w:r>
      <w:r w:rsidR="00122B3A">
        <w:rPr>
          <w:lang w:val="en-GB"/>
        </w:rPr>
        <w:t xml:space="preserve">the technology and a buyer would not want to </w:t>
      </w:r>
      <w:r w:rsidR="008D7CF4">
        <w:rPr>
          <w:lang w:val="en-GB"/>
        </w:rPr>
        <w:t xml:space="preserve">purchase </w:t>
      </w:r>
      <w:r w:rsidR="00122B3A">
        <w:rPr>
          <w:lang w:val="en-GB"/>
        </w:rPr>
        <w:t xml:space="preserve">the technology without </w:t>
      </w:r>
      <w:r w:rsidR="008D7CF4">
        <w:rPr>
          <w:lang w:val="en-GB"/>
        </w:rPr>
        <w:t xml:space="preserve">first </w:t>
      </w:r>
      <w:r w:rsidR="00122B3A">
        <w:rPr>
          <w:lang w:val="en-GB"/>
        </w:rPr>
        <w:t xml:space="preserve">examining </w:t>
      </w:r>
      <w:r>
        <w:rPr>
          <w:lang w:val="en-GB"/>
        </w:rPr>
        <w:t>it</w:t>
      </w:r>
      <w:r w:rsidR="00122B3A">
        <w:rPr>
          <w:lang w:val="en-GB"/>
        </w:rPr>
        <w:t xml:space="preserve">. Ascertaining the value of the technology and agreeing on a price would be difficult in such a situation as both parties need to have full information regarding the characteristics of the technology. </w:t>
      </w:r>
    </w:p>
    <w:p w14:paraId="639F1282" w14:textId="1D15AD92" w:rsidR="00CF4A5F" w:rsidRPr="00CF4A5F" w:rsidRDefault="001E25E6" w:rsidP="005A7CDA">
      <w:pPr>
        <w:pStyle w:val="SS1"/>
        <w:spacing w:line="480" w:lineRule="auto"/>
        <w:ind w:firstLine="425"/>
        <w:rPr>
          <w:lang w:val="en-GB"/>
        </w:rPr>
      </w:pPr>
      <w:r>
        <w:rPr>
          <w:lang w:val="en-GB"/>
        </w:rPr>
        <w:t>W</w:t>
      </w:r>
      <w:r w:rsidR="006A2DF4" w:rsidRPr="006A2DF4">
        <w:rPr>
          <w:lang w:val="en-GB"/>
        </w:rPr>
        <w:t>e</w:t>
      </w:r>
      <w:r w:rsidR="005E5830">
        <w:rPr>
          <w:lang w:val="en-GB"/>
        </w:rPr>
        <w:t xml:space="preserve"> </w:t>
      </w:r>
      <w:r w:rsidR="007F5AA4">
        <w:rPr>
          <w:lang w:val="en-GB"/>
        </w:rPr>
        <w:t xml:space="preserve">also </w:t>
      </w:r>
      <w:r w:rsidR="006A2DF4" w:rsidRPr="006A2DF4">
        <w:rPr>
          <w:lang w:val="en-GB"/>
        </w:rPr>
        <w:t>expect subsidiaries that introduce organizational innovations to have lower chances of being divested</w:t>
      </w:r>
      <w:r w:rsidR="006A2DF4">
        <w:rPr>
          <w:lang w:val="en-GB"/>
        </w:rPr>
        <w:t>. F</w:t>
      </w:r>
      <w:r w:rsidR="00CF4A5F" w:rsidRPr="00CF4A5F">
        <w:rPr>
          <w:lang w:val="en-GB"/>
        </w:rPr>
        <w:t>irst,</w:t>
      </w:r>
      <w:r w:rsidR="00EC2BC5">
        <w:rPr>
          <w:lang w:val="en-GB"/>
        </w:rPr>
        <w:t xml:space="preserve"> strong arguments exist that</w:t>
      </w:r>
      <w:r w:rsidR="00CF4A5F" w:rsidRPr="00CF4A5F">
        <w:rPr>
          <w:lang w:val="en-GB"/>
        </w:rPr>
        <w:t xml:space="preserve"> organizational innovations</w:t>
      </w:r>
      <w:r w:rsidR="005A53AE">
        <w:rPr>
          <w:lang w:val="en-GB"/>
        </w:rPr>
        <w:t xml:space="preserve"> </w:t>
      </w:r>
      <w:r w:rsidR="00B7628E">
        <w:rPr>
          <w:lang w:val="en-GB"/>
        </w:rPr>
        <w:t>generate</w:t>
      </w:r>
      <w:r w:rsidR="00836CFE">
        <w:rPr>
          <w:lang w:val="en-GB"/>
        </w:rPr>
        <w:t xml:space="preserve"> competitive</w:t>
      </w:r>
      <w:r w:rsidR="00CF4A5F" w:rsidRPr="00CF4A5F">
        <w:rPr>
          <w:lang w:val="en-GB"/>
        </w:rPr>
        <w:t xml:space="preserve"> advantage (Barney, 1991; </w:t>
      </w:r>
      <w:proofErr w:type="spellStart"/>
      <w:r w:rsidR="00D45929">
        <w:rPr>
          <w:lang w:val="en-GB"/>
        </w:rPr>
        <w:t>Ganter</w:t>
      </w:r>
      <w:proofErr w:type="spellEnd"/>
      <w:r w:rsidR="00D45929">
        <w:rPr>
          <w:lang w:val="en-GB"/>
        </w:rPr>
        <w:t xml:space="preserve"> and Hecker, 2013a</w:t>
      </w:r>
      <w:r w:rsidR="00CF4A5F" w:rsidRPr="00CF4A5F">
        <w:rPr>
          <w:lang w:val="en-GB"/>
        </w:rPr>
        <w:t xml:space="preserve">) and have been found to enhance a firm’s overall performance (Mol and </w:t>
      </w:r>
      <w:proofErr w:type="spellStart"/>
      <w:r w:rsidR="00CF4A5F" w:rsidRPr="00CF4A5F">
        <w:rPr>
          <w:lang w:val="en-GB"/>
        </w:rPr>
        <w:t>Birkinshaw</w:t>
      </w:r>
      <w:proofErr w:type="spellEnd"/>
      <w:r w:rsidR="00CF4A5F" w:rsidRPr="00CF4A5F">
        <w:rPr>
          <w:lang w:val="en-GB"/>
        </w:rPr>
        <w:t>, 2009</w:t>
      </w:r>
      <w:r w:rsidR="00D45929">
        <w:rPr>
          <w:lang w:val="en-GB"/>
        </w:rPr>
        <w:t xml:space="preserve">; </w:t>
      </w:r>
      <w:proofErr w:type="spellStart"/>
      <w:r w:rsidR="00D45929">
        <w:rPr>
          <w:lang w:val="en-GB"/>
        </w:rPr>
        <w:t>Mazzanti</w:t>
      </w:r>
      <w:proofErr w:type="spellEnd"/>
      <w:r w:rsidR="00D45929">
        <w:rPr>
          <w:lang w:val="en-GB"/>
        </w:rPr>
        <w:t xml:space="preserve"> et al., 2006</w:t>
      </w:r>
      <w:r w:rsidR="00CF4A5F" w:rsidRPr="00CF4A5F">
        <w:rPr>
          <w:lang w:val="en-GB"/>
        </w:rPr>
        <w:t>)</w:t>
      </w:r>
      <w:r w:rsidR="006755AA">
        <w:rPr>
          <w:lang w:val="en-GB"/>
        </w:rPr>
        <w:t xml:space="preserve">. Moreover, </w:t>
      </w:r>
      <w:r w:rsidR="00681772">
        <w:rPr>
          <w:lang w:val="en-GB"/>
        </w:rPr>
        <w:t xml:space="preserve">because they are </w:t>
      </w:r>
      <w:r w:rsidR="00681772" w:rsidRPr="00681772">
        <w:rPr>
          <w:lang w:val="en-GB"/>
        </w:rPr>
        <w:t>socially complex</w:t>
      </w:r>
      <w:r w:rsidR="00A237FA">
        <w:rPr>
          <w:lang w:val="en-GB"/>
        </w:rPr>
        <w:t xml:space="preserve"> and </w:t>
      </w:r>
      <w:r>
        <w:rPr>
          <w:lang w:val="en-GB"/>
        </w:rPr>
        <w:t>are</w:t>
      </w:r>
      <w:r w:rsidR="006755AA">
        <w:rPr>
          <w:lang w:val="en-GB"/>
        </w:rPr>
        <w:t xml:space="preserve"> </w:t>
      </w:r>
      <w:r w:rsidR="00A237FA">
        <w:rPr>
          <w:lang w:val="en-GB"/>
        </w:rPr>
        <w:t>part of an intricate organizational structure,</w:t>
      </w:r>
      <w:r w:rsidR="006755AA">
        <w:rPr>
          <w:lang w:val="en-GB"/>
        </w:rPr>
        <w:t xml:space="preserve"> they</w:t>
      </w:r>
      <w:r w:rsidR="00681772">
        <w:rPr>
          <w:lang w:val="en-GB"/>
        </w:rPr>
        <w:t xml:space="preserve"> are</w:t>
      </w:r>
      <w:r w:rsidR="006755AA">
        <w:rPr>
          <w:lang w:val="en-GB"/>
        </w:rPr>
        <w:t xml:space="preserve"> also</w:t>
      </w:r>
      <w:r w:rsidR="00681772">
        <w:rPr>
          <w:lang w:val="en-GB"/>
        </w:rPr>
        <w:t xml:space="preserve"> difficult to be imitated from competitors</w:t>
      </w:r>
      <w:r w:rsidR="00681772" w:rsidRPr="00681772">
        <w:rPr>
          <w:lang w:val="en-GB"/>
        </w:rPr>
        <w:t xml:space="preserve"> (Kim and Lui, 2015; </w:t>
      </w:r>
      <w:proofErr w:type="spellStart"/>
      <w:r w:rsidR="00681772" w:rsidRPr="00681772">
        <w:rPr>
          <w:lang w:val="en-GB"/>
        </w:rPr>
        <w:t>Tavassoli</w:t>
      </w:r>
      <w:proofErr w:type="spellEnd"/>
      <w:r w:rsidR="00681772" w:rsidRPr="00681772">
        <w:rPr>
          <w:lang w:val="en-GB"/>
        </w:rPr>
        <w:t xml:space="preserve"> and Karlsson 2015)</w:t>
      </w:r>
      <w:r w:rsidR="00CF4A5F" w:rsidRPr="00CF4A5F">
        <w:rPr>
          <w:lang w:val="en-GB"/>
        </w:rPr>
        <w:t>. Second</w:t>
      </w:r>
      <w:r w:rsidR="00744D0A">
        <w:rPr>
          <w:lang w:val="en-GB"/>
        </w:rPr>
        <w:t>,</w:t>
      </w:r>
      <w:r w:rsidR="00144D8F">
        <w:rPr>
          <w:lang w:val="en-GB"/>
        </w:rPr>
        <w:t xml:space="preserve"> and</w:t>
      </w:r>
      <w:r w:rsidR="00CF4A5F" w:rsidRPr="00CF4A5F">
        <w:rPr>
          <w:lang w:val="en-GB"/>
        </w:rPr>
        <w:t xml:space="preserve"> </w:t>
      </w:r>
      <w:proofErr w:type="gramStart"/>
      <w:r w:rsidR="00EC2BC5" w:rsidRPr="00EC2BC5">
        <w:rPr>
          <w:lang w:val="en-GB"/>
        </w:rPr>
        <w:t>as long as</w:t>
      </w:r>
      <w:proofErr w:type="gramEnd"/>
      <w:r w:rsidR="00EC2BC5" w:rsidRPr="00EC2BC5">
        <w:rPr>
          <w:lang w:val="en-GB"/>
        </w:rPr>
        <w:t xml:space="preserve"> adaptation to different cultural settings is possible</w:t>
      </w:r>
      <w:r w:rsidR="00EC2BC5">
        <w:rPr>
          <w:lang w:val="en-GB"/>
        </w:rPr>
        <w:t>,</w:t>
      </w:r>
      <w:r w:rsidR="00EC2BC5" w:rsidRPr="00EC2BC5">
        <w:rPr>
          <w:lang w:val="en-GB"/>
        </w:rPr>
        <w:t xml:space="preserve"> </w:t>
      </w:r>
      <w:r w:rsidR="00CF4A5F" w:rsidRPr="00CF4A5F">
        <w:rPr>
          <w:lang w:val="en-GB"/>
        </w:rPr>
        <w:t xml:space="preserve">organizational innovations can be transferred from subsidiaries to other units within </w:t>
      </w:r>
      <w:r w:rsidR="00335BD8">
        <w:rPr>
          <w:lang w:val="en-GB"/>
        </w:rPr>
        <w:t>the</w:t>
      </w:r>
      <w:r w:rsidR="00335BD8" w:rsidRPr="00CF4A5F">
        <w:rPr>
          <w:lang w:val="en-GB"/>
        </w:rPr>
        <w:t xml:space="preserve"> </w:t>
      </w:r>
      <w:r w:rsidR="00CF4A5F" w:rsidRPr="00CF4A5F">
        <w:rPr>
          <w:lang w:val="en-GB"/>
        </w:rPr>
        <w:t>MNE network</w:t>
      </w:r>
      <w:r w:rsidR="00EC2BC5">
        <w:rPr>
          <w:lang w:val="en-GB"/>
        </w:rPr>
        <w:t xml:space="preserve"> </w:t>
      </w:r>
      <w:r w:rsidR="00CF4A5F" w:rsidRPr="00CF4A5F">
        <w:rPr>
          <w:lang w:val="en-GB"/>
        </w:rPr>
        <w:t>(</w:t>
      </w:r>
      <w:r w:rsidR="00F83878" w:rsidRPr="00F83878">
        <w:t>Jensen</w:t>
      </w:r>
      <w:r w:rsidR="00D45929">
        <w:rPr>
          <w:lang w:val="en-GB"/>
        </w:rPr>
        <w:t xml:space="preserve"> and </w:t>
      </w:r>
      <w:proofErr w:type="spellStart"/>
      <w:r w:rsidR="00D45929">
        <w:rPr>
          <w:lang w:val="en-GB"/>
        </w:rPr>
        <w:t>Szulanski</w:t>
      </w:r>
      <w:proofErr w:type="spellEnd"/>
      <w:r w:rsidR="00D45929">
        <w:rPr>
          <w:lang w:val="en-GB"/>
        </w:rPr>
        <w:t>, 2004</w:t>
      </w:r>
      <w:r w:rsidR="00F83878">
        <w:rPr>
          <w:lang w:val="en-GB"/>
        </w:rPr>
        <w:t>;</w:t>
      </w:r>
      <w:r w:rsidR="00CF4A5F" w:rsidRPr="00CF4A5F">
        <w:rPr>
          <w:lang w:val="en-GB"/>
        </w:rPr>
        <w:t xml:space="preserve"> Andersson et al., 2001). Hence, subsidiaries that develop organizational innovations can increase not only their own competitiveness but also the competitiveness of other </w:t>
      </w:r>
      <w:r w:rsidR="00335BD8">
        <w:rPr>
          <w:lang w:val="en-GB"/>
        </w:rPr>
        <w:t xml:space="preserve">units within the </w:t>
      </w:r>
      <w:r w:rsidR="00CF4A5F" w:rsidRPr="00CF4A5F">
        <w:rPr>
          <w:lang w:val="en-GB"/>
        </w:rPr>
        <w:t>MNE</w:t>
      </w:r>
      <w:r w:rsidR="00836CFE">
        <w:rPr>
          <w:lang w:val="en-GB"/>
        </w:rPr>
        <w:t>.</w:t>
      </w:r>
      <w:r w:rsidR="00A52D51">
        <w:rPr>
          <w:lang w:val="en-GB"/>
        </w:rPr>
        <w:t xml:space="preserve"> </w:t>
      </w:r>
      <w:r w:rsidR="00CF4A5F" w:rsidRPr="00CF4A5F">
        <w:rPr>
          <w:lang w:val="en-GB"/>
        </w:rPr>
        <w:t xml:space="preserve">Moreover, when different units implement similar innovative practices, the efficiency and </w:t>
      </w:r>
      <w:r w:rsidR="00CF4A5F" w:rsidRPr="00CF4A5F">
        <w:rPr>
          <w:lang w:val="en-GB"/>
        </w:rPr>
        <w:lastRenderedPageBreak/>
        <w:t>synergy across the entire MNE network improves</w:t>
      </w:r>
      <w:r w:rsidR="00836CFE">
        <w:rPr>
          <w:lang w:val="en-GB"/>
        </w:rPr>
        <w:t xml:space="preserve"> </w:t>
      </w:r>
      <w:r w:rsidR="00836CFE" w:rsidRPr="00836CFE">
        <w:rPr>
          <w:lang w:val="en-GB"/>
        </w:rPr>
        <w:t>(</w:t>
      </w:r>
      <w:proofErr w:type="spellStart"/>
      <w:r w:rsidR="00836CFE" w:rsidRPr="00836CFE">
        <w:rPr>
          <w:lang w:val="en-GB"/>
        </w:rPr>
        <w:t>Kostova</w:t>
      </w:r>
      <w:proofErr w:type="spellEnd"/>
      <w:r w:rsidR="00836CFE" w:rsidRPr="00836CFE">
        <w:rPr>
          <w:lang w:val="en-GB"/>
        </w:rPr>
        <w:t xml:space="preserve"> and Roth, 2002).</w:t>
      </w:r>
      <w:r w:rsidR="008C69C7">
        <w:rPr>
          <w:lang w:val="en-GB"/>
        </w:rPr>
        <w:t xml:space="preserve"> </w:t>
      </w:r>
      <w:r w:rsidR="00CF4A5F" w:rsidRPr="00CF4A5F">
        <w:rPr>
          <w:lang w:val="en-GB"/>
        </w:rPr>
        <w:t>MNEs therefore transfer organizational practices between units especially if they believe that these reflect core competencies, are of strategic importance and are a source of competitive advantage</w:t>
      </w:r>
      <w:r w:rsidR="00973B0C">
        <w:rPr>
          <w:lang w:val="en-GB"/>
        </w:rPr>
        <w:t xml:space="preserve"> (</w:t>
      </w:r>
      <w:proofErr w:type="spellStart"/>
      <w:r w:rsidR="00973B0C">
        <w:rPr>
          <w:lang w:val="en-GB"/>
        </w:rPr>
        <w:t>Kostova</w:t>
      </w:r>
      <w:proofErr w:type="spellEnd"/>
      <w:r w:rsidR="00973B0C">
        <w:rPr>
          <w:lang w:val="en-GB"/>
        </w:rPr>
        <w:t>, 1999)</w:t>
      </w:r>
      <w:r w:rsidR="00CF4A5F" w:rsidRPr="00CF4A5F">
        <w:rPr>
          <w:lang w:val="en-GB"/>
        </w:rPr>
        <w:t>.</w:t>
      </w:r>
      <w:r w:rsidR="00A237FA">
        <w:rPr>
          <w:lang w:val="en-GB"/>
        </w:rPr>
        <w:t xml:space="preserve"> </w:t>
      </w:r>
      <w:r w:rsidR="00CF4A5F" w:rsidRPr="00CF4A5F">
        <w:rPr>
          <w:lang w:val="en-GB"/>
        </w:rPr>
        <w:t>Indeed, the long</w:t>
      </w:r>
      <w:r w:rsidR="00CF4A5F">
        <w:rPr>
          <w:lang w:val="en-GB"/>
        </w:rPr>
        <w:t>-</w:t>
      </w:r>
      <w:r w:rsidR="00CF4A5F" w:rsidRPr="00CF4A5F">
        <w:rPr>
          <w:lang w:val="en-GB"/>
        </w:rPr>
        <w:t xml:space="preserve">term prosperity of MNEs </w:t>
      </w:r>
      <w:r w:rsidR="00094503">
        <w:rPr>
          <w:lang w:val="en-GB"/>
        </w:rPr>
        <w:t>has been</w:t>
      </w:r>
      <w:r w:rsidR="00CF4A5F" w:rsidRPr="00CF4A5F">
        <w:rPr>
          <w:lang w:val="en-GB"/>
        </w:rPr>
        <w:t xml:space="preserve"> linked </w:t>
      </w:r>
      <w:r w:rsidR="005B3034">
        <w:rPr>
          <w:lang w:val="en-GB"/>
        </w:rPr>
        <w:t>with</w:t>
      </w:r>
      <w:r w:rsidR="00CF4A5F" w:rsidRPr="00CF4A5F">
        <w:rPr>
          <w:lang w:val="en-GB"/>
        </w:rPr>
        <w:t xml:space="preserve"> their ability to identify and share such practices across units (</w:t>
      </w:r>
      <w:r w:rsidR="00E33A04" w:rsidRPr="00E33A04">
        <w:rPr>
          <w:lang w:val="en-GB"/>
        </w:rPr>
        <w:t xml:space="preserve">Jensen and </w:t>
      </w:r>
      <w:proofErr w:type="spellStart"/>
      <w:r w:rsidR="00E33A04" w:rsidRPr="00E33A04">
        <w:rPr>
          <w:lang w:val="en-GB"/>
        </w:rPr>
        <w:t>Szulanski</w:t>
      </w:r>
      <w:proofErr w:type="spellEnd"/>
      <w:r w:rsidR="00E33A04" w:rsidRPr="00E33A04">
        <w:rPr>
          <w:lang w:val="en-GB"/>
        </w:rPr>
        <w:t>, 2004</w:t>
      </w:r>
      <w:r w:rsidR="00CF4A5F" w:rsidRPr="00CF4A5F">
        <w:rPr>
          <w:lang w:val="en-GB"/>
        </w:rPr>
        <w:t xml:space="preserve">). </w:t>
      </w:r>
      <w:r w:rsidR="00335BD8">
        <w:rPr>
          <w:lang w:val="en-GB"/>
        </w:rPr>
        <w:t>Due to this</w:t>
      </w:r>
      <w:r w:rsidR="00CF4A5F" w:rsidRPr="00CF4A5F">
        <w:rPr>
          <w:lang w:val="en-GB"/>
        </w:rPr>
        <w:t xml:space="preserve"> important role that subsidiaries that develop organizational innovations play for </w:t>
      </w:r>
      <w:r w:rsidR="00335BD8">
        <w:rPr>
          <w:lang w:val="en-GB"/>
        </w:rPr>
        <w:t>the</w:t>
      </w:r>
      <w:r w:rsidR="00CF4A5F" w:rsidRPr="00CF4A5F">
        <w:rPr>
          <w:lang w:val="en-GB"/>
        </w:rPr>
        <w:t xml:space="preserve"> MNE’s competitive advantage, they </w:t>
      </w:r>
      <w:r w:rsidR="00BF5FA6">
        <w:rPr>
          <w:lang w:val="en-GB"/>
        </w:rPr>
        <w:t>should be</w:t>
      </w:r>
      <w:r w:rsidR="00CF4A5F" w:rsidRPr="00CF4A5F">
        <w:rPr>
          <w:lang w:val="en-GB"/>
        </w:rPr>
        <w:t xml:space="preserve"> expected to be less likely to be divested. </w:t>
      </w:r>
    </w:p>
    <w:p w14:paraId="19929723" w14:textId="2BF310F9" w:rsidR="00045F5E" w:rsidRDefault="009A6480" w:rsidP="009F6AB3">
      <w:pPr>
        <w:pStyle w:val="SS1"/>
        <w:spacing w:line="480" w:lineRule="auto"/>
        <w:ind w:firstLine="426"/>
        <w:rPr>
          <w:lang w:val="en-GB"/>
        </w:rPr>
      </w:pPr>
      <w:r>
        <w:rPr>
          <w:lang w:val="en-GB"/>
        </w:rPr>
        <w:t>A</w:t>
      </w:r>
      <w:r w:rsidR="00BD5966">
        <w:rPr>
          <w:lang w:val="en-GB"/>
        </w:rPr>
        <w:t>lthough product and organizational innovations can provide a fir</w:t>
      </w:r>
      <w:r w:rsidR="00A30400">
        <w:rPr>
          <w:lang w:val="en-GB"/>
        </w:rPr>
        <w:t>m</w:t>
      </w:r>
      <w:r w:rsidR="00BD5966">
        <w:rPr>
          <w:lang w:val="en-GB"/>
        </w:rPr>
        <w:t xml:space="preserve"> with a competitive advantage as they add value to a firm, can be rare and difficult to imitate (due to </w:t>
      </w:r>
      <w:r w:rsidR="00CF60D8">
        <w:rPr>
          <w:lang w:val="en-GB"/>
        </w:rPr>
        <w:t>IPRs</w:t>
      </w:r>
      <w:r w:rsidR="00BD5966">
        <w:rPr>
          <w:lang w:val="en-GB"/>
        </w:rPr>
        <w:t xml:space="preserve"> and complexity respectively), m</w:t>
      </w:r>
      <w:r w:rsidR="00A30400">
        <w:rPr>
          <w:lang w:val="en-GB"/>
        </w:rPr>
        <w:t xml:space="preserve">arket </w:t>
      </w:r>
      <w:r w:rsidR="003A7B69">
        <w:rPr>
          <w:lang w:val="en-GB"/>
        </w:rPr>
        <w:t xml:space="preserve">and process </w:t>
      </w:r>
      <w:r w:rsidR="00A30400">
        <w:rPr>
          <w:lang w:val="en-GB"/>
        </w:rPr>
        <w:t>innovations</w:t>
      </w:r>
      <w:r w:rsidR="002B60D5">
        <w:rPr>
          <w:lang w:val="en-GB"/>
        </w:rPr>
        <w:t xml:space="preserve"> can be more easily copied and then diffused</w:t>
      </w:r>
      <w:r w:rsidR="00C82E91">
        <w:rPr>
          <w:lang w:val="en-GB"/>
        </w:rPr>
        <w:t xml:space="preserve"> within an indu</w:t>
      </w:r>
      <w:r w:rsidR="002D1A07">
        <w:rPr>
          <w:lang w:val="en-GB"/>
        </w:rPr>
        <w:t>s</w:t>
      </w:r>
      <w:r w:rsidR="00C82E91">
        <w:rPr>
          <w:lang w:val="en-GB"/>
        </w:rPr>
        <w:t>try</w:t>
      </w:r>
      <w:r w:rsidR="007F4A37">
        <w:rPr>
          <w:lang w:val="en-GB"/>
        </w:rPr>
        <w:t>.</w:t>
      </w:r>
      <w:r w:rsidR="002B60D5">
        <w:rPr>
          <w:lang w:val="en-GB"/>
        </w:rPr>
        <w:t xml:space="preserve"> </w:t>
      </w:r>
      <w:r w:rsidR="003A7B69">
        <w:rPr>
          <w:lang w:val="en-GB"/>
        </w:rPr>
        <w:t xml:space="preserve">Those two types of </w:t>
      </w:r>
      <w:r w:rsidR="007F4A37">
        <w:rPr>
          <w:lang w:val="en-GB"/>
        </w:rPr>
        <w:t xml:space="preserve">innovation </w:t>
      </w:r>
      <w:r w:rsidR="003A7B69">
        <w:rPr>
          <w:lang w:val="en-GB"/>
        </w:rPr>
        <w:t>are</w:t>
      </w:r>
      <w:r w:rsidR="002B60D5">
        <w:rPr>
          <w:lang w:val="en-GB"/>
        </w:rPr>
        <w:t xml:space="preserve"> therefore less likely to </w:t>
      </w:r>
      <w:r w:rsidR="007F4A37">
        <w:rPr>
          <w:lang w:val="en-GB"/>
        </w:rPr>
        <w:t>be</w:t>
      </w:r>
      <w:r w:rsidR="00811C5E">
        <w:rPr>
          <w:lang w:val="en-GB"/>
        </w:rPr>
        <w:t xml:space="preserve"> a</w:t>
      </w:r>
      <w:r w:rsidR="005E44EA">
        <w:rPr>
          <w:lang w:val="en-GB"/>
        </w:rPr>
        <w:t xml:space="preserve"> source of a</w:t>
      </w:r>
      <w:r w:rsidR="00C82E91">
        <w:rPr>
          <w:lang w:val="en-GB"/>
        </w:rPr>
        <w:t xml:space="preserve"> </w:t>
      </w:r>
      <w:r w:rsidR="002B60D5">
        <w:rPr>
          <w:lang w:val="en-GB"/>
        </w:rPr>
        <w:t>competitive advantage</w:t>
      </w:r>
      <w:r w:rsidR="003A7B69">
        <w:rPr>
          <w:lang w:val="en-GB"/>
        </w:rPr>
        <w:t xml:space="preserve"> and to affect the likelihood of a subsidiary</w:t>
      </w:r>
      <w:r w:rsidR="00970BE0">
        <w:rPr>
          <w:lang w:val="en-GB"/>
        </w:rPr>
        <w:t xml:space="preserve"> </w:t>
      </w:r>
      <w:r w:rsidR="003A7B69">
        <w:rPr>
          <w:lang w:val="en-GB"/>
        </w:rPr>
        <w:t>being divested</w:t>
      </w:r>
      <w:r w:rsidR="002B60D5">
        <w:rPr>
          <w:lang w:val="en-GB"/>
        </w:rPr>
        <w:t>.</w:t>
      </w:r>
      <w:r w:rsidR="00811C5E">
        <w:rPr>
          <w:lang w:val="en-GB"/>
        </w:rPr>
        <w:t xml:space="preserve"> </w:t>
      </w:r>
      <w:r w:rsidR="00A575C8">
        <w:rPr>
          <w:lang w:val="en-GB"/>
        </w:rPr>
        <w:t>For instance</w:t>
      </w:r>
      <w:r w:rsidR="00EE6FFB">
        <w:rPr>
          <w:lang w:val="en-GB"/>
        </w:rPr>
        <w:t>,</w:t>
      </w:r>
      <w:r w:rsidR="00A575C8">
        <w:rPr>
          <w:lang w:val="en-GB"/>
        </w:rPr>
        <w:t xml:space="preserve"> </w:t>
      </w:r>
      <w:r w:rsidR="003A7B69">
        <w:rPr>
          <w:lang w:val="en-GB"/>
        </w:rPr>
        <w:t xml:space="preserve">the introduction of </w:t>
      </w:r>
      <w:r w:rsidR="00A575C8">
        <w:rPr>
          <w:lang w:val="en-GB"/>
        </w:rPr>
        <w:t>new</w:t>
      </w:r>
      <w:r w:rsidR="00A21A6A">
        <w:rPr>
          <w:lang w:val="en-GB"/>
        </w:rPr>
        <w:t xml:space="preserve"> or </w:t>
      </w:r>
      <w:r w:rsidR="003A7B69">
        <w:rPr>
          <w:lang w:val="en-GB"/>
        </w:rPr>
        <w:t xml:space="preserve">the </w:t>
      </w:r>
      <w:r w:rsidR="00125E3B">
        <w:rPr>
          <w:lang w:val="en-GB"/>
        </w:rPr>
        <w:t xml:space="preserve">change </w:t>
      </w:r>
      <w:r w:rsidR="00A21A6A">
        <w:rPr>
          <w:lang w:val="en-GB"/>
        </w:rPr>
        <w:t>of existing</w:t>
      </w:r>
      <w:r w:rsidR="00A575C8">
        <w:rPr>
          <w:lang w:val="en-GB"/>
        </w:rPr>
        <w:t xml:space="preserve"> </w:t>
      </w:r>
      <w:r w:rsidR="00125E3B">
        <w:rPr>
          <w:lang w:val="en-GB"/>
        </w:rPr>
        <w:t xml:space="preserve">methods related to </w:t>
      </w:r>
      <w:r w:rsidR="00A575C8">
        <w:rPr>
          <w:lang w:val="en-GB"/>
        </w:rPr>
        <w:t>sales (i.e., internet), packaging, pricing and distribution</w:t>
      </w:r>
      <w:r w:rsidR="00125E3B">
        <w:rPr>
          <w:lang w:val="en-GB"/>
        </w:rPr>
        <w:t>,</w:t>
      </w:r>
      <w:r w:rsidR="00A575C8">
        <w:rPr>
          <w:lang w:val="en-GB"/>
        </w:rPr>
        <w:t xml:space="preserve"> although they will be valued by customers (</w:t>
      </w:r>
      <w:proofErr w:type="spellStart"/>
      <w:r w:rsidR="00A575C8">
        <w:rPr>
          <w:lang w:val="en-GB"/>
        </w:rPr>
        <w:t>Mothe</w:t>
      </w:r>
      <w:proofErr w:type="spellEnd"/>
      <w:r w:rsidR="00A575C8">
        <w:rPr>
          <w:lang w:val="en-GB"/>
        </w:rPr>
        <w:t xml:space="preserve"> and </w:t>
      </w:r>
      <w:proofErr w:type="spellStart"/>
      <w:r w:rsidR="00A575C8">
        <w:rPr>
          <w:lang w:val="en-GB"/>
        </w:rPr>
        <w:t>Thi</w:t>
      </w:r>
      <w:proofErr w:type="spellEnd"/>
      <w:r w:rsidR="00A575C8">
        <w:rPr>
          <w:lang w:val="en-GB"/>
        </w:rPr>
        <w:t>, 2010) can be easily</w:t>
      </w:r>
      <w:r w:rsidR="003A7B69">
        <w:rPr>
          <w:lang w:val="en-GB"/>
        </w:rPr>
        <w:t xml:space="preserve"> observed and</w:t>
      </w:r>
      <w:r w:rsidR="00A575C8">
        <w:rPr>
          <w:lang w:val="en-GB"/>
        </w:rPr>
        <w:t xml:space="preserve"> copied</w:t>
      </w:r>
      <w:r w:rsidR="00EE6FFB">
        <w:rPr>
          <w:lang w:val="en-GB"/>
        </w:rPr>
        <w:t xml:space="preserve"> by rival firms</w:t>
      </w:r>
      <w:r w:rsidR="00A575C8">
        <w:rPr>
          <w:lang w:val="en-GB"/>
        </w:rPr>
        <w:t>.</w:t>
      </w:r>
      <w:r w:rsidR="002B60D5">
        <w:rPr>
          <w:lang w:val="en-GB"/>
        </w:rPr>
        <w:t xml:space="preserve"> </w:t>
      </w:r>
      <w:r w:rsidR="00EE6FFB" w:rsidRPr="00EE6FFB">
        <w:rPr>
          <w:lang w:val="en-GB"/>
        </w:rPr>
        <w:t>Moreover,</w:t>
      </w:r>
      <w:r w:rsidR="00A21A6A">
        <w:rPr>
          <w:lang w:val="en-GB"/>
        </w:rPr>
        <w:t xml:space="preserve"> </w:t>
      </w:r>
      <w:r w:rsidR="00EE6FFB" w:rsidRPr="00EE6FFB">
        <w:rPr>
          <w:lang w:val="en-GB"/>
        </w:rPr>
        <w:t>market innovations that have been developed by a subsidiary in a certain country, might be difficult to be adapted and applied to other countries due to variations in laws, distribution networks etc (Hill, 201</w:t>
      </w:r>
      <w:r w:rsidR="00455F21">
        <w:rPr>
          <w:lang w:val="en-GB"/>
        </w:rPr>
        <w:t>4</w:t>
      </w:r>
      <w:r w:rsidR="00EE6FFB" w:rsidRPr="00EE6FFB">
        <w:rPr>
          <w:lang w:val="en-GB"/>
        </w:rPr>
        <w:t xml:space="preserve">). </w:t>
      </w:r>
    </w:p>
    <w:p w14:paraId="33821254" w14:textId="579159A7" w:rsidR="00DB48D8" w:rsidRPr="009F6AB3" w:rsidRDefault="00A91C8C" w:rsidP="009F6AB3">
      <w:pPr>
        <w:pStyle w:val="SS1"/>
        <w:spacing w:line="480" w:lineRule="auto"/>
        <w:ind w:firstLine="426"/>
        <w:rPr>
          <w:b/>
          <w:u w:val="single"/>
        </w:rPr>
      </w:pPr>
      <w:r>
        <w:rPr>
          <w:lang w:val="en-GB"/>
        </w:rPr>
        <w:t>Similarly, process innovations are less likel</w:t>
      </w:r>
      <w:r w:rsidR="008A54B9">
        <w:rPr>
          <w:lang w:val="en-GB"/>
        </w:rPr>
        <w:t xml:space="preserve">y to </w:t>
      </w:r>
      <w:r w:rsidR="00B05D9B">
        <w:rPr>
          <w:lang w:val="en-GB"/>
        </w:rPr>
        <w:t>lead to competitive advantage.</w:t>
      </w:r>
      <w:r w:rsidR="00A21A6A">
        <w:rPr>
          <w:lang w:val="en-GB"/>
        </w:rPr>
        <w:t xml:space="preserve"> </w:t>
      </w:r>
      <w:r w:rsidR="00DB48D8">
        <w:rPr>
          <w:lang w:val="en-GB"/>
        </w:rPr>
        <w:t xml:space="preserve">First, in </w:t>
      </w:r>
      <w:proofErr w:type="gramStart"/>
      <w:r w:rsidR="00DB48D8">
        <w:rPr>
          <w:lang w:val="en-GB"/>
        </w:rPr>
        <w:t>the</w:t>
      </w:r>
      <w:r w:rsidR="009F6AB3">
        <w:rPr>
          <w:lang w:val="en-GB"/>
        </w:rPr>
        <w:t xml:space="preserve"> </w:t>
      </w:r>
      <w:r w:rsidR="00DB48D8">
        <w:rPr>
          <w:lang w:val="en-GB"/>
        </w:rPr>
        <w:t>majority of</w:t>
      </w:r>
      <w:proofErr w:type="gramEnd"/>
      <w:r w:rsidR="00DB48D8">
        <w:rPr>
          <w:lang w:val="en-GB"/>
        </w:rPr>
        <w:t xml:space="preserve"> industries</w:t>
      </w:r>
      <w:r w:rsidR="009F6AB3">
        <w:rPr>
          <w:lang w:val="en-GB"/>
        </w:rPr>
        <w:t>,</w:t>
      </w:r>
      <w:r w:rsidR="00DB48D8">
        <w:rPr>
          <w:lang w:val="en-GB"/>
        </w:rPr>
        <w:t xml:space="preserve"> most firms buy process equipment from </w:t>
      </w:r>
      <w:r w:rsidR="00045F5E">
        <w:rPr>
          <w:lang w:val="en-GB"/>
        </w:rPr>
        <w:t xml:space="preserve">other </w:t>
      </w:r>
      <w:r w:rsidR="00DB48D8">
        <w:rPr>
          <w:lang w:val="en-GB"/>
        </w:rPr>
        <w:t xml:space="preserve">firms that </w:t>
      </w:r>
      <w:r w:rsidR="009F6AB3" w:rsidRPr="009F6AB3">
        <w:rPr>
          <w:lang w:val="en-GB"/>
        </w:rPr>
        <w:t xml:space="preserve">operate in the machinery and equipment industries </w:t>
      </w:r>
      <w:r w:rsidR="009F6AB3">
        <w:rPr>
          <w:lang w:val="en-GB"/>
        </w:rPr>
        <w:t xml:space="preserve">and </w:t>
      </w:r>
      <w:r w:rsidR="00DB48D8">
        <w:rPr>
          <w:lang w:val="en-GB"/>
        </w:rPr>
        <w:t>special</w:t>
      </w:r>
      <w:r w:rsidR="009F6AB3">
        <w:rPr>
          <w:lang w:val="en-GB"/>
        </w:rPr>
        <w:t>ize</w:t>
      </w:r>
      <w:r w:rsidR="00DB48D8">
        <w:rPr>
          <w:lang w:val="en-GB"/>
        </w:rPr>
        <w:t xml:space="preserve"> in </w:t>
      </w:r>
      <w:r w:rsidR="00432199">
        <w:rPr>
          <w:lang w:val="en-GB"/>
        </w:rPr>
        <w:t xml:space="preserve">the production of </w:t>
      </w:r>
      <w:r w:rsidR="00DB48D8">
        <w:rPr>
          <w:lang w:val="en-GB"/>
        </w:rPr>
        <w:t xml:space="preserve">those </w:t>
      </w:r>
      <w:r w:rsidR="009F6AB3">
        <w:rPr>
          <w:lang w:val="en-GB"/>
        </w:rPr>
        <w:t>processes (</w:t>
      </w:r>
      <w:proofErr w:type="spellStart"/>
      <w:r w:rsidR="009F6AB3" w:rsidRPr="009F6AB3">
        <w:t>Tavassoli</w:t>
      </w:r>
      <w:proofErr w:type="spellEnd"/>
      <w:r w:rsidR="009F6AB3" w:rsidRPr="009F6AB3">
        <w:t xml:space="preserve"> and Karlsson</w:t>
      </w:r>
      <w:r w:rsidR="009F6AB3">
        <w:rPr>
          <w:lang w:val="en-GB"/>
        </w:rPr>
        <w:t xml:space="preserve">, </w:t>
      </w:r>
      <w:r w:rsidR="009F6AB3" w:rsidRPr="009F6AB3">
        <w:t>2015</w:t>
      </w:r>
      <w:r w:rsidR="009F6AB3" w:rsidRPr="00432199">
        <w:rPr>
          <w:lang w:val="en-GB"/>
        </w:rPr>
        <w:t>)</w:t>
      </w:r>
      <w:r w:rsidR="00DB48D8">
        <w:rPr>
          <w:lang w:val="en-GB"/>
        </w:rPr>
        <w:t>. Those innovations are therefore avai</w:t>
      </w:r>
      <w:r w:rsidR="009F6AB3">
        <w:rPr>
          <w:lang w:val="en-GB"/>
        </w:rPr>
        <w:t xml:space="preserve">lable to other firms in </w:t>
      </w:r>
      <w:r w:rsidR="00045F5E">
        <w:rPr>
          <w:lang w:val="en-GB"/>
        </w:rPr>
        <w:t xml:space="preserve">an </w:t>
      </w:r>
      <w:r w:rsidR="009F6AB3">
        <w:rPr>
          <w:lang w:val="en-GB"/>
        </w:rPr>
        <w:t xml:space="preserve">industry sector </w:t>
      </w:r>
      <w:r w:rsidR="00045F5E">
        <w:rPr>
          <w:lang w:val="en-GB"/>
        </w:rPr>
        <w:t xml:space="preserve">which means that </w:t>
      </w:r>
      <w:r w:rsidR="009F6AB3">
        <w:rPr>
          <w:lang w:val="en-GB"/>
        </w:rPr>
        <w:t>appropriability for process innovation is low (Teece, 1986).</w:t>
      </w:r>
      <w:r w:rsidR="00DB48D8">
        <w:rPr>
          <w:lang w:val="en-GB"/>
        </w:rPr>
        <w:t xml:space="preserve"> </w:t>
      </w:r>
      <w:r w:rsidR="009F6AB3">
        <w:rPr>
          <w:lang w:val="en-GB"/>
        </w:rPr>
        <w:t>Even if a firm is among the first to adopt a certain process innovation</w:t>
      </w:r>
      <w:r w:rsidR="00432199">
        <w:rPr>
          <w:lang w:val="en-GB"/>
        </w:rPr>
        <w:t xml:space="preserve"> or has developed one</w:t>
      </w:r>
      <w:r w:rsidR="009F6AB3">
        <w:rPr>
          <w:lang w:val="en-GB"/>
        </w:rPr>
        <w:t xml:space="preserve">, </w:t>
      </w:r>
      <w:r w:rsidR="003A7B69">
        <w:rPr>
          <w:lang w:val="en-GB"/>
        </w:rPr>
        <w:t>t</w:t>
      </w:r>
      <w:r w:rsidR="009F6AB3">
        <w:rPr>
          <w:lang w:val="en-GB"/>
        </w:rPr>
        <w:t>hose can be quickly diffused within a sector (</w:t>
      </w:r>
      <w:r w:rsidR="003A4260">
        <w:rPr>
          <w:lang w:val="en-GB"/>
        </w:rPr>
        <w:t xml:space="preserve">Battisti and Stoneman, </w:t>
      </w:r>
      <w:r w:rsidR="003A4260">
        <w:rPr>
          <w:lang w:val="en-GB"/>
        </w:rPr>
        <w:lastRenderedPageBreak/>
        <w:t xml:space="preserve">2005). </w:t>
      </w:r>
      <w:r w:rsidR="00432199">
        <w:rPr>
          <w:lang w:val="en-GB"/>
        </w:rPr>
        <w:t>O</w:t>
      </w:r>
      <w:r w:rsidR="00045F5E">
        <w:rPr>
          <w:lang w:val="en-GB"/>
        </w:rPr>
        <w:t>ften</w:t>
      </w:r>
      <w:r w:rsidR="00432199">
        <w:rPr>
          <w:lang w:val="en-GB"/>
        </w:rPr>
        <w:t>,</w:t>
      </w:r>
      <w:r w:rsidR="003A4260">
        <w:rPr>
          <w:lang w:val="en-GB"/>
        </w:rPr>
        <w:t xml:space="preserve"> firms themselves provide training to their suppliers when it comes to the usage of new processes</w:t>
      </w:r>
      <w:r w:rsidR="00045F5E">
        <w:rPr>
          <w:lang w:val="en-GB"/>
        </w:rPr>
        <w:t xml:space="preserve"> </w:t>
      </w:r>
      <w:r w:rsidR="00045F5E" w:rsidRPr="00045F5E">
        <w:rPr>
          <w:lang w:val="en-GB"/>
        </w:rPr>
        <w:t>(</w:t>
      </w:r>
      <w:proofErr w:type="spellStart"/>
      <w:r w:rsidR="00045F5E" w:rsidRPr="00045F5E">
        <w:rPr>
          <w:lang w:val="en-GB"/>
        </w:rPr>
        <w:t>Corsten</w:t>
      </w:r>
      <w:proofErr w:type="spellEnd"/>
      <w:r w:rsidR="00045F5E" w:rsidRPr="00045F5E">
        <w:rPr>
          <w:lang w:val="en-GB"/>
        </w:rPr>
        <w:t xml:space="preserve"> and </w:t>
      </w:r>
      <w:proofErr w:type="spellStart"/>
      <w:r w:rsidR="00045F5E" w:rsidRPr="00045F5E">
        <w:rPr>
          <w:lang w:val="en-GB"/>
        </w:rPr>
        <w:t>Felde</w:t>
      </w:r>
      <w:proofErr w:type="spellEnd"/>
      <w:r w:rsidR="00045F5E" w:rsidRPr="00045F5E">
        <w:rPr>
          <w:lang w:val="en-GB"/>
        </w:rPr>
        <w:t>, 2005).</w:t>
      </w:r>
      <w:r w:rsidR="00111445">
        <w:rPr>
          <w:lang w:val="en-GB"/>
        </w:rPr>
        <w:t xml:space="preserve"> </w:t>
      </w:r>
      <w:r w:rsidR="00F1456D" w:rsidRPr="00F1456D">
        <w:rPr>
          <w:lang w:val="en-GB"/>
        </w:rPr>
        <w:t xml:space="preserve">Toyota for example provides detailed supplier training for manufacturing as well as component delivery processes.  </w:t>
      </w:r>
      <w:r w:rsidR="00F1456D">
        <w:rPr>
          <w:lang w:val="en-GB"/>
        </w:rPr>
        <w:t>However, s</w:t>
      </w:r>
      <w:r w:rsidR="00111445">
        <w:rPr>
          <w:lang w:val="en-GB"/>
        </w:rPr>
        <w:t xml:space="preserve">uppliers </w:t>
      </w:r>
      <w:r w:rsidR="00F1456D">
        <w:rPr>
          <w:lang w:val="en-GB"/>
        </w:rPr>
        <w:t xml:space="preserve">can </w:t>
      </w:r>
      <w:r w:rsidR="00111445">
        <w:rPr>
          <w:lang w:val="en-GB"/>
        </w:rPr>
        <w:t xml:space="preserve">then diffuse those processes to different customers (Hsieh et al., 2018). </w:t>
      </w:r>
      <w:r w:rsidR="00045F5E">
        <w:rPr>
          <w:lang w:val="en-GB"/>
        </w:rPr>
        <w:t xml:space="preserve"> </w:t>
      </w:r>
      <w:r w:rsidR="00181E91" w:rsidRPr="00181E91">
        <w:rPr>
          <w:lang w:val="en-GB"/>
        </w:rPr>
        <w:t>Based on the above arguments, we suggest that although the introduction of product or organizational innovations by foreign subsidiaries reduce</w:t>
      </w:r>
      <w:r w:rsidR="005E5830">
        <w:rPr>
          <w:lang w:val="en-GB"/>
        </w:rPr>
        <w:t>s</w:t>
      </w:r>
      <w:r w:rsidR="00181E91" w:rsidRPr="00181E91">
        <w:rPr>
          <w:lang w:val="en-GB"/>
        </w:rPr>
        <w:t xml:space="preserve"> the</w:t>
      </w:r>
      <w:r w:rsidR="00181E91">
        <w:rPr>
          <w:lang w:val="en-GB"/>
        </w:rPr>
        <w:t>ir</w:t>
      </w:r>
      <w:r w:rsidR="00181E91" w:rsidRPr="00181E91">
        <w:rPr>
          <w:lang w:val="en-GB"/>
        </w:rPr>
        <w:t xml:space="preserve"> likelihood of being divested, process and marketing innovations </w:t>
      </w:r>
      <w:r w:rsidR="00181E91">
        <w:rPr>
          <w:lang w:val="en-GB"/>
        </w:rPr>
        <w:t>have no such effect:</w:t>
      </w:r>
    </w:p>
    <w:p w14:paraId="4A67FBFF" w14:textId="2DE52F0F" w:rsidR="007F5AA4" w:rsidRDefault="007F5AA4" w:rsidP="007F5AA4">
      <w:pPr>
        <w:pStyle w:val="SS1"/>
        <w:ind w:left="426"/>
        <w:rPr>
          <w:i/>
        </w:rPr>
      </w:pPr>
      <w:r w:rsidRPr="007F5AA4">
        <w:rPr>
          <w:i/>
        </w:rPr>
        <w:t xml:space="preserve">H1: Foreign subsidiaries with higher levels of product innovation performance are less likely to be divested. </w:t>
      </w:r>
    </w:p>
    <w:p w14:paraId="6B9E6E46" w14:textId="47A0AEA8" w:rsidR="007F5AA4" w:rsidRPr="007F5AA4" w:rsidRDefault="007F5AA4" w:rsidP="007F5AA4">
      <w:pPr>
        <w:pStyle w:val="SS1"/>
        <w:ind w:left="426"/>
        <w:rPr>
          <w:i/>
          <w:lang w:val="en-GB"/>
        </w:rPr>
      </w:pPr>
      <w:r w:rsidRPr="007F5AA4">
        <w:rPr>
          <w:i/>
          <w:lang w:val="en-GB"/>
        </w:rPr>
        <w:t xml:space="preserve">H2: Foreign subsidiaries that introduce organizational innovations are less likely to be divested. </w:t>
      </w:r>
    </w:p>
    <w:p w14:paraId="57250241" w14:textId="71861109" w:rsidR="000C6989" w:rsidRPr="00C008C7" w:rsidRDefault="000C6989" w:rsidP="000C0E24">
      <w:pPr>
        <w:autoSpaceDE w:val="0"/>
        <w:autoSpaceDN w:val="0"/>
        <w:adjustRightInd w:val="0"/>
        <w:spacing w:after="0" w:line="240" w:lineRule="auto"/>
        <w:rPr>
          <w:rFonts w:ascii="Times New Roman" w:hAnsi="Times New Roman"/>
        </w:rPr>
      </w:pPr>
    </w:p>
    <w:p w14:paraId="37C50BF0" w14:textId="4B1F931E" w:rsidR="00A82CBB" w:rsidRDefault="009623D8" w:rsidP="00A82CBB">
      <w:pPr>
        <w:spacing w:after="0" w:line="480" w:lineRule="auto"/>
        <w:ind w:firstLine="426"/>
        <w:rPr>
          <w:rFonts w:ascii="Times New Roman" w:hAnsi="Times New Roman"/>
          <w:sz w:val="24"/>
          <w:szCs w:val="24"/>
        </w:rPr>
      </w:pPr>
      <w:r>
        <w:rPr>
          <w:rFonts w:ascii="Times New Roman" w:hAnsi="Times New Roman"/>
          <w:sz w:val="24"/>
          <w:szCs w:val="24"/>
        </w:rPr>
        <w:t>A</w:t>
      </w:r>
      <w:r w:rsidRPr="009623D8">
        <w:rPr>
          <w:rFonts w:ascii="Times New Roman" w:hAnsi="Times New Roman"/>
          <w:sz w:val="24"/>
          <w:szCs w:val="24"/>
        </w:rPr>
        <w:t xml:space="preserve">ccording to RBT, </w:t>
      </w:r>
      <w:r>
        <w:rPr>
          <w:rFonts w:ascii="Times New Roman" w:hAnsi="Times New Roman"/>
          <w:sz w:val="24"/>
          <w:szCs w:val="24"/>
        </w:rPr>
        <w:t>i</w:t>
      </w:r>
      <w:r w:rsidR="00A82CBB" w:rsidRPr="00CB31BF">
        <w:rPr>
          <w:rFonts w:ascii="Times New Roman" w:hAnsi="Times New Roman"/>
          <w:sz w:val="24"/>
          <w:szCs w:val="24"/>
        </w:rPr>
        <w:t>ndividual resources</w:t>
      </w:r>
      <w:r w:rsidR="00A82CBB">
        <w:rPr>
          <w:rFonts w:ascii="Times New Roman" w:hAnsi="Times New Roman"/>
          <w:sz w:val="24"/>
          <w:szCs w:val="24"/>
        </w:rPr>
        <w:t xml:space="preserve"> on their own</w:t>
      </w:r>
      <w:r w:rsidR="00111445">
        <w:rPr>
          <w:rFonts w:ascii="Times New Roman" w:hAnsi="Times New Roman"/>
          <w:sz w:val="24"/>
          <w:szCs w:val="24"/>
        </w:rPr>
        <w:t xml:space="preserve"> </w:t>
      </w:r>
      <w:r w:rsidR="00A82CBB">
        <w:rPr>
          <w:rFonts w:ascii="Times New Roman" w:hAnsi="Times New Roman"/>
          <w:sz w:val="24"/>
          <w:szCs w:val="24"/>
        </w:rPr>
        <w:t>can</w:t>
      </w:r>
      <w:r w:rsidR="00A82CBB" w:rsidRPr="00CB31BF">
        <w:rPr>
          <w:rFonts w:ascii="Times New Roman" w:hAnsi="Times New Roman"/>
          <w:sz w:val="24"/>
          <w:szCs w:val="24"/>
        </w:rPr>
        <w:t xml:space="preserve"> </w:t>
      </w:r>
      <w:r w:rsidR="00A82CBB">
        <w:rPr>
          <w:rFonts w:ascii="Times New Roman" w:hAnsi="Times New Roman"/>
          <w:sz w:val="24"/>
          <w:szCs w:val="24"/>
        </w:rPr>
        <w:t>rarely lead to firm level</w:t>
      </w:r>
      <w:r w:rsidR="00A82CBB" w:rsidRPr="00CB31BF">
        <w:rPr>
          <w:rFonts w:ascii="Times New Roman" w:hAnsi="Times New Roman"/>
          <w:sz w:val="24"/>
          <w:szCs w:val="24"/>
        </w:rPr>
        <w:t xml:space="preserve"> competitive advantage</w:t>
      </w:r>
      <w:r w:rsidR="001D32E0">
        <w:rPr>
          <w:rFonts w:ascii="Times New Roman" w:hAnsi="Times New Roman"/>
          <w:sz w:val="24"/>
          <w:szCs w:val="24"/>
        </w:rPr>
        <w:t xml:space="preserve"> </w:t>
      </w:r>
      <w:r w:rsidR="00111445">
        <w:rPr>
          <w:rFonts w:ascii="Times New Roman" w:hAnsi="Times New Roman"/>
          <w:sz w:val="24"/>
          <w:szCs w:val="24"/>
        </w:rPr>
        <w:t>(</w:t>
      </w:r>
      <w:r w:rsidR="00320798">
        <w:rPr>
          <w:rFonts w:ascii="Times New Roman" w:hAnsi="Times New Roman"/>
          <w:sz w:val="24"/>
          <w:szCs w:val="24"/>
        </w:rPr>
        <w:t>Grant, 1991</w:t>
      </w:r>
      <w:r w:rsidR="001D32E0">
        <w:rPr>
          <w:rFonts w:ascii="Times New Roman" w:hAnsi="Times New Roman"/>
          <w:sz w:val="24"/>
          <w:szCs w:val="24"/>
        </w:rPr>
        <w:t>)</w:t>
      </w:r>
      <w:r w:rsidR="00A82CBB" w:rsidRPr="00CB31BF">
        <w:rPr>
          <w:rFonts w:ascii="Times New Roman" w:hAnsi="Times New Roman"/>
          <w:sz w:val="24"/>
          <w:szCs w:val="24"/>
        </w:rPr>
        <w:t xml:space="preserve">. However, in this paper we argue that </w:t>
      </w:r>
      <w:r w:rsidR="00314666">
        <w:rPr>
          <w:rFonts w:ascii="Times New Roman" w:hAnsi="Times New Roman"/>
          <w:sz w:val="24"/>
          <w:szCs w:val="24"/>
        </w:rPr>
        <w:t>within a</w:t>
      </w:r>
      <w:r w:rsidR="00685255">
        <w:rPr>
          <w:rFonts w:ascii="Times New Roman" w:hAnsi="Times New Roman"/>
          <w:sz w:val="24"/>
          <w:szCs w:val="24"/>
        </w:rPr>
        <w:t>n</w:t>
      </w:r>
      <w:r w:rsidR="00314666">
        <w:rPr>
          <w:rFonts w:ascii="Times New Roman" w:hAnsi="Times New Roman"/>
          <w:sz w:val="24"/>
          <w:szCs w:val="24"/>
        </w:rPr>
        <w:t xml:space="preserve"> MNE setting</w:t>
      </w:r>
      <w:r w:rsidR="00A82CBB" w:rsidRPr="00CB31BF">
        <w:rPr>
          <w:rFonts w:ascii="Times New Roman" w:hAnsi="Times New Roman"/>
          <w:sz w:val="24"/>
          <w:szCs w:val="24"/>
        </w:rPr>
        <w:t xml:space="preserve">, </w:t>
      </w:r>
      <w:r w:rsidR="00A82CBB">
        <w:rPr>
          <w:rFonts w:ascii="Times New Roman" w:hAnsi="Times New Roman"/>
          <w:sz w:val="24"/>
          <w:szCs w:val="24"/>
        </w:rPr>
        <w:t>high level of employee</w:t>
      </w:r>
      <w:r w:rsidR="00A82CBB" w:rsidRPr="00CB31BF">
        <w:rPr>
          <w:rFonts w:ascii="Times New Roman" w:hAnsi="Times New Roman"/>
          <w:sz w:val="24"/>
          <w:szCs w:val="24"/>
        </w:rPr>
        <w:t xml:space="preserve"> skills in a</w:t>
      </w:r>
      <w:r w:rsidR="00A82CBB">
        <w:rPr>
          <w:rFonts w:ascii="Times New Roman" w:hAnsi="Times New Roman"/>
          <w:sz w:val="24"/>
          <w:szCs w:val="24"/>
        </w:rPr>
        <w:t xml:space="preserve"> foreign</w:t>
      </w:r>
      <w:r w:rsidR="00A82CBB" w:rsidRPr="00CB31BF">
        <w:rPr>
          <w:rFonts w:ascii="Times New Roman" w:hAnsi="Times New Roman"/>
          <w:sz w:val="24"/>
          <w:szCs w:val="24"/>
        </w:rPr>
        <w:t xml:space="preserve"> subsidiary can provide a</w:t>
      </w:r>
      <w:r w:rsidR="00447C39">
        <w:rPr>
          <w:rFonts w:ascii="Times New Roman" w:hAnsi="Times New Roman"/>
          <w:sz w:val="24"/>
          <w:szCs w:val="24"/>
        </w:rPr>
        <w:t>n</w:t>
      </w:r>
      <w:r w:rsidR="00A82CBB" w:rsidRPr="00CB31BF">
        <w:rPr>
          <w:rFonts w:ascii="Times New Roman" w:hAnsi="Times New Roman"/>
          <w:sz w:val="24"/>
          <w:szCs w:val="24"/>
        </w:rPr>
        <w:t xml:space="preserve"> MNE with a competitive advantage </w:t>
      </w:r>
      <w:r w:rsidR="00A82CBB">
        <w:rPr>
          <w:rFonts w:ascii="Times New Roman" w:hAnsi="Times New Roman"/>
          <w:sz w:val="24"/>
          <w:szCs w:val="24"/>
        </w:rPr>
        <w:t>and therefore reduce</w:t>
      </w:r>
      <w:r w:rsidR="00A82CBB" w:rsidRPr="00CB31BF">
        <w:rPr>
          <w:rFonts w:ascii="Times New Roman" w:hAnsi="Times New Roman"/>
          <w:sz w:val="24"/>
          <w:szCs w:val="24"/>
        </w:rPr>
        <w:t xml:space="preserve"> the chances of</w:t>
      </w:r>
      <w:r w:rsidR="00A82CBB">
        <w:rPr>
          <w:rFonts w:ascii="Times New Roman" w:hAnsi="Times New Roman"/>
          <w:sz w:val="24"/>
          <w:szCs w:val="24"/>
        </w:rPr>
        <w:t xml:space="preserve"> that</w:t>
      </w:r>
      <w:r w:rsidR="00A82CBB" w:rsidRPr="00CB31BF">
        <w:rPr>
          <w:rFonts w:ascii="Times New Roman" w:hAnsi="Times New Roman"/>
          <w:sz w:val="24"/>
          <w:szCs w:val="24"/>
        </w:rPr>
        <w:t xml:space="preserve"> subsidiary </w:t>
      </w:r>
      <w:r w:rsidR="00A82CBB">
        <w:rPr>
          <w:rFonts w:ascii="Times New Roman" w:hAnsi="Times New Roman"/>
          <w:sz w:val="24"/>
          <w:szCs w:val="24"/>
        </w:rPr>
        <w:t xml:space="preserve">being divested. </w:t>
      </w:r>
    </w:p>
    <w:p w14:paraId="1D67D32D" w14:textId="0D689444" w:rsidR="00A82CBB" w:rsidRDefault="00A82CBB" w:rsidP="00A82CBB">
      <w:pPr>
        <w:spacing w:after="0" w:line="480" w:lineRule="auto"/>
        <w:ind w:firstLine="426"/>
        <w:rPr>
          <w:rFonts w:ascii="Times New Roman" w:hAnsi="Times New Roman"/>
          <w:sz w:val="24"/>
          <w:szCs w:val="24"/>
        </w:rPr>
      </w:pPr>
      <w:r>
        <w:rPr>
          <w:rFonts w:ascii="Times New Roman" w:hAnsi="Times New Roman"/>
          <w:sz w:val="24"/>
          <w:szCs w:val="24"/>
        </w:rPr>
        <w:t>Highly skilled employees can</w:t>
      </w:r>
      <w:r w:rsidR="00DE4CC1">
        <w:rPr>
          <w:rFonts w:ascii="Times New Roman" w:hAnsi="Times New Roman"/>
          <w:sz w:val="24"/>
          <w:szCs w:val="24"/>
        </w:rPr>
        <w:t xml:space="preserve"> </w:t>
      </w:r>
      <w:r w:rsidR="00AE0D07">
        <w:rPr>
          <w:rFonts w:ascii="Times New Roman" w:hAnsi="Times New Roman"/>
          <w:sz w:val="24"/>
          <w:szCs w:val="24"/>
        </w:rPr>
        <w:t xml:space="preserve">make a significant contribution when it comes to the development as well as </w:t>
      </w:r>
      <w:r w:rsidR="00F51795">
        <w:rPr>
          <w:rFonts w:ascii="Times New Roman" w:hAnsi="Times New Roman"/>
          <w:sz w:val="24"/>
          <w:szCs w:val="24"/>
        </w:rPr>
        <w:t xml:space="preserve">the </w:t>
      </w:r>
      <w:r w:rsidR="00AE0D07">
        <w:rPr>
          <w:rFonts w:ascii="Times New Roman" w:hAnsi="Times New Roman"/>
          <w:sz w:val="24"/>
          <w:szCs w:val="24"/>
        </w:rPr>
        <w:t>successful implementation of different types of</w:t>
      </w:r>
      <w:r w:rsidR="00F51795">
        <w:rPr>
          <w:rFonts w:ascii="Times New Roman" w:hAnsi="Times New Roman"/>
          <w:sz w:val="24"/>
          <w:szCs w:val="24"/>
        </w:rPr>
        <w:t xml:space="preserve"> firm level</w:t>
      </w:r>
      <w:r w:rsidR="00AE0D07">
        <w:rPr>
          <w:rFonts w:ascii="Times New Roman" w:hAnsi="Times New Roman"/>
          <w:sz w:val="24"/>
          <w:szCs w:val="24"/>
        </w:rPr>
        <w:t xml:space="preserve"> innovations</w:t>
      </w:r>
      <w:r w:rsidR="00C63795">
        <w:rPr>
          <w:rFonts w:ascii="Times New Roman" w:hAnsi="Times New Roman"/>
          <w:sz w:val="24"/>
          <w:szCs w:val="24"/>
        </w:rPr>
        <w:t xml:space="preserve"> (</w:t>
      </w:r>
      <w:proofErr w:type="spellStart"/>
      <w:r w:rsidR="006356AF" w:rsidRPr="006356AF">
        <w:rPr>
          <w:rFonts w:ascii="Times New Roman" w:hAnsi="Times New Roman"/>
          <w:sz w:val="24"/>
          <w:szCs w:val="24"/>
        </w:rPr>
        <w:t>Tavassoli</w:t>
      </w:r>
      <w:proofErr w:type="spellEnd"/>
      <w:r w:rsidR="006356AF" w:rsidRPr="006356AF">
        <w:rPr>
          <w:rFonts w:ascii="Times New Roman" w:hAnsi="Times New Roman"/>
          <w:sz w:val="24"/>
          <w:szCs w:val="24"/>
        </w:rPr>
        <w:t xml:space="preserve"> and Karlsson 2015</w:t>
      </w:r>
      <w:r w:rsidR="006356AF">
        <w:rPr>
          <w:rFonts w:ascii="Times New Roman" w:hAnsi="Times New Roman"/>
          <w:sz w:val="24"/>
          <w:szCs w:val="24"/>
        </w:rPr>
        <w:t xml:space="preserve">; </w:t>
      </w:r>
      <w:proofErr w:type="spellStart"/>
      <w:r w:rsidR="00455F21">
        <w:rPr>
          <w:rFonts w:ascii="Times New Roman" w:hAnsi="Times New Roman"/>
          <w:sz w:val="24"/>
          <w:szCs w:val="24"/>
        </w:rPr>
        <w:t>Ganter</w:t>
      </w:r>
      <w:proofErr w:type="spellEnd"/>
      <w:r w:rsidR="00455F21">
        <w:rPr>
          <w:rFonts w:ascii="Times New Roman" w:hAnsi="Times New Roman"/>
          <w:sz w:val="24"/>
          <w:szCs w:val="24"/>
        </w:rPr>
        <w:t xml:space="preserve"> and Hecker, 2013a; Caroli and Van Reenen, 2001</w:t>
      </w:r>
      <w:r w:rsidR="00C63795">
        <w:rPr>
          <w:rFonts w:ascii="Times New Roman" w:hAnsi="Times New Roman"/>
          <w:sz w:val="24"/>
          <w:szCs w:val="24"/>
        </w:rPr>
        <w:t>)</w:t>
      </w:r>
      <w:r>
        <w:rPr>
          <w:rFonts w:ascii="Times New Roman" w:hAnsi="Times New Roman"/>
          <w:sz w:val="24"/>
          <w:szCs w:val="24"/>
        </w:rPr>
        <w:t>. First, skills derived from education are linked with enhanced cognitive ability</w:t>
      </w:r>
      <w:r w:rsidR="00C63795">
        <w:rPr>
          <w:rFonts w:ascii="Times New Roman" w:hAnsi="Times New Roman"/>
          <w:sz w:val="24"/>
          <w:szCs w:val="24"/>
        </w:rPr>
        <w:t xml:space="preserve"> (Hatch and Dyer, 2004)</w:t>
      </w:r>
      <w:r>
        <w:rPr>
          <w:rFonts w:ascii="Times New Roman" w:hAnsi="Times New Roman"/>
          <w:sz w:val="24"/>
          <w:szCs w:val="24"/>
        </w:rPr>
        <w:t xml:space="preserve">. Increased cognitive ability improves the rate at which employees learn and </w:t>
      </w:r>
      <w:r w:rsidR="00C8507E">
        <w:rPr>
          <w:rFonts w:ascii="Times New Roman" w:hAnsi="Times New Roman"/>
          <w:sz w:val="24"/>
          <w:szCs w:val="24"/>
        </w:rPr>
        <w:t xml:space="preserve">adapt </w:t>
      </w:r>
      <w:r>
        <w:rPr>
          <w:rFonts w:ascii="Times New Roman" w:hAnsi="Times New Roman"/>
          <w:sz w:val="24"/>
          <w:szCs w:val="24"/>
        </w:rPr>
        <w:t>in the face of environmental or technological changes. This allows</w:t>
      </w:r>
      <w:r w:rsidR="001A1F97">
        <w:rPr>
          <w:rFonts w:ascii="Times New Roman" w:hAnsi="Times New Roman"/>
          <w:sz w:val="24"/>
          <w:szCs w:val="24"/>
        </w:rPr>
        <w:t xml:space="preserve"> highly skilled</w:t>
      </w:r>
      <w:r>
        <w:rPr>
          <w:rFonts w:ascii="Times New Roman" w:hAnsi="Times New Roman"/>
          <w:sz w:val="24"/>
          <w:szCs w:val="24"/>
        </w:rPr>
        <w:t xml:space="preserve"> individuals to</w:t>
      </w:r>
      <w:r w:rsidR="001A1F97">
        <w:rPr>
          <w:rFonts w:ascii="Times New Roman" w:hAnsi="Times New Roman"/>
          <w:sz w:val="24"/>
          <w:szCs w:val="24"/>
        </w:rPr>
        <w:t xml:space="preserve"> be able to</w:t>
      </w:r>
      <w:r>
        <w:rPr>
          <w:rFonts w:ascii="Times New Roman" w:hAnsi="Times New Roman"/>
          <w:sz w:val="24"/>
          <w:szCs w:val="24"/>
        </w:rPr>
        <w:t xml:space="preserve"> introduce </w:t>
      </w:r>
      <w:r w:rsidR="00C8507E">
        <w:rPr>
          <w:rFonts w:ascii="Times New Roman" w:hAnsi="Times New Roman"/>
          <w:sz w:val="24"/>
          <w:szCs w:val="24"/>
        </w:rPr>
        <w:t>appropriate and efficient</w:t>
      </w:r>
      <w:r>
        <w:rPr>
          <w:rFonts w:ascii="Times New Roman" w:hAnsi="Times New Roman"/>
          <w:sz w:val="24"/>
          <w:szCs w:val="24"/>
        </w:rPr>
        <w:t xml:space="preserve"> strategies</w:t>
      </w:r>
      <w:r w:rsidRPr="00607AA5">
        <w:rPr>
          <w:rFonts w:ascii="Times New Roman" w:hAnsi="Times New Roman"/>
          <w:sz w:val="24"/>
          <w:szCs w:val="24"/>
        </w:rPr>
        <w:t xml:space="preserve"> </w:t>
      </w:r>
      <w:r>
        <w:rPr>
          <w:rFonts w:ascii="Times New Roman" w:hAnsi="Times New Roman"/>
          <w:sz w:val="24"/>
          <w:szCs w:val="24"/>
        </w:rPr>
        <w:t>in response to those changes and develop relevant</w:t>
      </w:r>
      <w:r w:rsidR="00CC7543">
        <w:rPr>
          <w:rFonts w:ascii="Times New Roman" w:hAnsi="Times New Roman"/>
          <w:sz w:val="24"/>
          <w:szCs w:val="24"/>
        </w:rPr>
        <w:t xml:space="preserve"> (innovative) </w:t>
      </w:r>
      <w:r>
        <w:rPr>
          <w:rFonts w:ascii="Times New Roman" w:hAnsi="Times New Roman"/>
          <w:sz w:val="24"/>
          <w:szCs w:val="24"/>
        </w:rPr>
        <w:t>capabilities</w:t>
      </w:r>
      <w:r w:rsidR="00C63795">
        <w:rPr>
          <w:rFonts w:ascii="Times New Roman" w:hAnsi="Times New Roman"/>
          <w:sz w:val="24"/>
          <w:szCs w:val="24"/>
        </w:rPr>
        <w:t xml:space="preserve"> (Wright et al., 1994)</w:t>
      </w:r>
      <w:r w:rsidR="001A1F97">
        <w:rPr>
          <w:rFonts w:ascii="Times New Roman" w:hAnsi="Times New Roman"/>
          <w:sz w:val="24"/>
          <w:szCs w:val="24"/>
        </w:rPr>
        <w:t>.</w:t>
      </w:r>
      <w:r w:rsidR="00505333">
        <w:rPr>
          <w:rFonts w:ascii="Times New Roman" w:hAnsi="Times New Roman"/>
          <w:sz w:val="24"/>
          <w:szCs w:val="24"/>
        </w:rPr>
        <w:t xml:space="preserve"> </w:t>
      </w:r>
      <w:r w:rsidR="00F535CF">
        <w:rPr>
          <w:rFonts w:ascii="Times New Roman" w:hAnsi="Times New Roman"/>
          <w:sz w:val="24"/>
          <w:szCs w:val="24"/>
        </w:rPr>
        <w:t xml:space="preserve">Furthermore, </w:t>
      </w:r>
      <w:r>
        <w:rPr>
          <w:rFonts w:ascii="Times New Roman" w:hAnsi="Times New Roman"/>
          <w:sz w:val="24"/>
          <w:szCs w:val="24"/>
        </w:rPr>
        <w:t xml:space="preserve">once new innovations are adopted, such employees </w:t>
      </w:r>
      <w:r>
        <w:rPr>
          <w:rFonts w:ascii="Times New Roman" w:hAnsi="Times New Roman"/>
          <w:sz w:val="24"/>
          <w:szCs w:val="24"/>
        </w:rPr>
        <w:lastRenderedPageBreak/>
        <w:t xml:space="preserve">can adjust to </w:t>
      </w:r>
      <w:r w:rsidR="006356AF">
        <w:rPr>
          <w:rFonts w:ascii="Times New Roman" w:hAnsi="Times New Roman"/>
          <w:sz w:val="24"/>
          <w:szCs w:val="24"/>
        </w:rPr>
        <w:t xml:space="preserve">resulting </w:t>
      </w:r>
      <w:r>
        <w:rPr>
          <w:rFonts w:ascii="Times New Roman" w:hAnsi="Times New Roman"/>
          <w:sz w:val="24"/>
          <w:szCs w:val="24"/>
        </w:rPr>
        <w:t>firm level changes faster and hence i</w:t>
      </w:r>
      <w:r w:rsidRPr="0096233A">
        <w:rPr>
          <w:rFonts w:ascii="Times New Roman" w:hAnsi="Times New Roman"/>
          <w:sz w:val="24"/>
          <w:szCs w:val="24"/>
        </w:rPr>
        <w:t>mprove the chances that these innovations will be successfu</w:t>
      </w:r>
      <w:r w:rsidR="0096233A">
        <w:rPr>
          <w:rFonts w:ascii="Times New Roman" w:hAnsi="Times New Roman"/>
          <w:sz w:val="24"/>
          <w:szCs w:val="24"/>
        </w:rPr>
        <w:t>l</w:t>
      </w:r>
      <w:r w:rsidR="0096233A" w:rsidRPr="0096233A">
        <w:rPr>
          <w:rFonts w:ascii="Times New Roman" w:hAnsi="Times New Roman"/>
          <w:sz w:val="24"/>
          <w:szCs w:val="24"/>
        </w:rPr>
        <w:t xml:space="preserve"> (</w:t>
      </w:r>
      <w:r w:rsidR="00B31789">
        <w:rPr>
          <w:rFonts w:ascii="Times New Roman" w:hAnsi="Times New Roman"/>
          <w:sz w:val="24"/>
          <w:szCs w:val="24"/>
        </w:rPr>
        <w:t xml:space="preserve">Snow and </w:t>
      </w:r>
      <w:r w:rsidR="00632D26">
        <w:rPr>
          <w:rFonts w:ascii="Times New Roman" w:hAnsi="Times New Roman"/>
          <w:sz w:val="24"/>
          <w:szCs w:val="24"/>
        </w:rPr>
        <w:t>Snell, 1992</w:t>
      </w:r>
      <w:r w:rsidR="00455F21">
        <w:rPr>
          <w:rFonts w:ascii="Times New Roman" w:hAnsi="Times New Roman"/>
          <w:sz w:val="24"/>
          <w:szCs w:val="24"/>
        </w:rPr>
        <w:t>; Caroli and Van Reenen, 2001</w:t>
      </w:r>
      <w:r w:rsidR="00632D26">
        <w:rPr>
          <w:rFonts w:ascii="Times New Roman" w:hAnsi="Times New Roman"/>
          <w:sz w:val="24"/>
          <w:szCs w:val="24"/>
        </w:rPr>
        <w:t>)</w:t>
      </w:r>
      <w:r w:rsidRPr="0096233A">
        <w:rPr>
          <w:rFonts w:ascii="Times New Roman" w:hAnsi="Times New Roman"/>
          <w:sz w:val="24"/>
          <w:szCs w:val="24"/>
        </w:rPr>
        <w:t xml:space="preserve">. High level </w:t>
      </w:r>
      <w:r>
        <w:rPr>
          <w:rFonts w:ascii="Times New Roman" w:hAnsi="Times New Roman"/>
          <w:sz w:val="24"/>
          <w:szCs w:val="24"/>
        </w:rPr>
        <w:t xml:space="preserve">of skills </w:t>
      </w:r>
      <w:r w:rsidR="009D12BF">
        <w:rPr>
          <w:rFonts w:ascii="Times New Roman" w:hAnsi="Times New Roman"/>
          <w:sz w:val="24"/>
          <w:szCs w:val="24"/>
        </w:rPr>
        <w:t>is</w:t>
      </w:r>
      <w:r>
        <w:rPr>
          <w:rFonts w:ascii="Times New Roman" w:hAnsi="Times New Roman"/>
          <w:sz w:val="24"/>
          <w:szCs w:val="24"/>
        </w:rPr>
        <w:t xml:space="preserve"> therefore important not only for developing new strategies and capabilities but are also important for their subsequent success</w:t>
      </w:r>
      <w:r w:rsidR="00861692">
        <w:rPr>
          <w:rFonts w:ascii="Times New Roman" w:hAnsi="Times New Roman"/>
          <w:sz w:val="24"/>
          <w:szCs w:val="24"/>
        </w:rPr>
        <w:t xml:space="preserve"> (Hambrick, 1987)</w:t>
      </w:r>
      <w:r>
        <w:rPr>
          <w:rFonts w:ascii="Times New Roman" w:hAnsi="Times New Roman"/>
          <w:sz w:val="24"/>
          <w:szCs w:val="24"/>
        </w:rPr>
        <w:t xml:space="preserve">. </w:t>
      </w:r>
    </w:p>
    <w:p w14:paraId="331D28C9" w14:textId="1D333BB6" w:rsidR="00A82CBB" w:rsidRDefault="00A82CBB" w:rsidP="00A82CBB">
      <w:pPr>
        <w:spacing w:after="0" w:line="480" w:lineRule="auto"/>
        <w:ind w:firstLine="426"/>
        <w:rPr>
          <w:rFonts w:ascii="Times New Roman" w:hAnsi="Times New Roman"/>
          <w:sz w:val="24"/>
          <w:szCs w:val="24"/>
        </w:rPr>
      </w:pPr>
      <w:r>
        <w:rPr>
          <w:rFonts w:ascii="Times New Roman" w:hAnsi="Times New Roman"/>
          <w:sz w:val="24"/>
          <w:szCs w:val="24"/>
        </w:rPr>
        <w:t>Moreover, different countries specialise in different knowledge types and knowledge tends to be geographically bounded</w:t>
      </w:r>
      <w:r w:rsidR="00CC7543">
        <w:rPr>
          <w:rFonts w:ascii="Times New Roman" w:hAnsi="Times New Roman"/>
          <w:sz w:val="24"/>
          <w:szCs w:val="24"/>
        </w:rPr>
        <w:t xml:space="preserve"> (</w:t>
      </w:r>
      <w:proofErr w:type="spellStart"/>
      <w:r w:rsidR="00CC7543">
        <w:rPr>
          <w:rFonts w:ascii="Times New Roman" w:hAnsi="Times New Roman"/>
          <w:sz w:val="24"/>
          <w:szCs w:val="24"/>
        </w:rPr>
        <w:t>Kafouros</w:t>
      </w:r>
      <w:proofErr w:type="spellEnd"/>
      <w:r w:rsidR="00CC7543">
        <w:rPr>
          <w:rFonts w:ascii="Times New Roman" w:hAnsi="Times New Roman"/>
          <w:sz w:val="24"/>
          <w:szCs w:val="24"/>
        </w:rPr>
        <w:t xml:space="preserve"> and</w:t>
      </w:r>
      <w:r w:rsidR="000F25D0">
        <w:rPr>
          <w:rFonts w:ascii="Times New Roman" w:hAnsi="Times New Roman"/>
          <w:sz w:val="24"/>
          <w:szCs w:val="24"/>
        </w:rPr>
        <w:t xml:space="preserve"> </w:t>
      </w:r>
      <w:proofErr w:type="spellStart"/>
      <w:r w:rsidR="000F25D0">
        <w:rPr>
          <w:rFonts w:ascii="Times New Roman" w:hAnsi="Times New Roman"/>
          <w:sz w:val="24"/>
          <w:szCs w:val="24"/>
        </w:rPr>
        <w:t>Forsans</w:t>
      </w:r>
      <w:proofErr w:type="spellEnd"/>
      <w:r w:rsidR="000F25D0">
        <w:rPr>
          <w:rFonts w:ascii="Times New Roman" w:hAnsi="Times New Roman"/>
          <w:sz w:val="24"/>
          <w:szCs w:val="24"/>
        </w:rPr>
        <w:t>,</w:t>
      </w:r>
      <w:r w:rsidR="00CC7543">
        <w:rPr>
          <w:rFonts w:ascii="Times New Roman" w:hAnsi="Times New Roman"/>
          <w:sz w:val="24"/>
          <w:szCs w:val="24"/>
        </w:rPr>
        <w:t xml:space="preserve"> 2012)</w:t>
      </w:r>
      <w:r>
        <w:rPr>
          <w:rFonts w:ascii="Times New Roman" w:hAnsi="Times New Roman"/>
          <w:sz w:val="24"/>
          <w:szCs w:val="24"/>
        </w:rPr>
        <w:t xml:space="preserve">. </w:t>
      </w:r>
      <w:r w:rsidR="006A019B">
        <w:rPr>
          <w:rFonts w:ascii="Times New Roman" w:hAnsi="Times New Roman"/>
          <w:sz w:val="24"/>
          <w:szCs w:val="24"/>
        </w:rPr>
        <w:t xml:space="preserve">MNEs can benefit </w:t>
      </w:r>
      <w:r w:rsidR="00081F39">
        <w:rPr>
          <w:rFonts w:ascii="Times New Roman" w:hAnsi="Times New Roman"/>
          <w:sz w:val="24"/>
          <w:szCs w:val="24"/>
        </w:rPr>
        <w:t>from accessing different types of foreign based knowledge because this enables them to make</w:t>
      </w:r>
      <w:r>
        <w:rPr>
          <w:rFonts w:ascii="Times New Roman" w:hAnsi="Times New Roman"/>
          <w:sz w:val="24"/>
          <w:szCs w:val="24"/>
        </w:rPr>
        <w:t xml:space="preserve"> more valuable knowledge combinations and hence innovate</w:t>
      </w:r>
      <w:r w:rsidR="00CC7543">
        <w:rPr>
          <w:rFonts w:ascii="Times New Roman" w:hAnsi="Times New Roman"/>
          <w:sz w:val="24"/>
          <w:szCs w:val="24"/>
        </w:rPr>
        <w:t xml:space="preserve"> (Hsieh et al., 2018)</w:t>
      </w:r>
      <w:r>
        <w:rPr>
          <w:rFonts w:ascii="Times New Roman" w:hAnsi="Times New Roman"/>
          <w:sz w:val="24"/>
          <w:szCs w:val="24"/>
        </w:rPr>
        <w:t>. Given that knowledge ultimately resides within companies and their employees</w:t>
      </w:r>
      <w:r w:rsidR="009872D1">
        <w:rPr>
          <w:rFonts w:ascii="Times New Roman" w:hAnsi="Times New Roman"/>
          <w:sz w:val="24"/>
          <w:szCs w:val="24"/>
        </w:rPr>
        <w:t xml:space="preserve"> (Mata and Portugal, 2002)</w:t>
      </w:r>
      <w:r>
        <w:rPr>
          <w:rFonts w:ascii="Times New Roman" w:hAnsi="Times New Roman"/>
          <w:sz w:val="24"/>
          <w:szCs w:val="24"/>
        </w:rPr>
        <w:t xml:space="preserve">, MNEs can directly </w:t>
      </w:r>
      <w:r w:rsidR="001230C9">
        <w:rPr>
          <w:rFonts w:ascii="Times New Roman" w:hAnsi="Times New Roman"/>
          <w:sz w:val="24"/>
          <w:szCs w:val="24"/>
        </w:rPr>
        <w:t xml:space="preserve">and continuously </w:t>
      </w:r>
      <w:r>
        <w:rPr>
          <w:rFonts w:ascii="Times New Roman" w:hAnsi="Times New Roman"/>
          <w:sz w:val="24"/>
          <w:szCs w:val="24"/>
        </w:rPr>
        <w:t xml:space="preserve">access </w:t>
      </w:r>
      <w:r w:rsidR="00081F39">
        <w:rPr>
          <w:rFonts w:ascii="Times New Roman" w:hAnsi="Times New Roman"/>
          <w:sz w:val="24"/>
          <w:szCs w:val="24"/>
        </w:rPr>
        <w:t xml:space="preserve">superior </w:t>
      </w:r>
      <w:r>
        <w:rPr>
          <w:rFonts w:ascii="Times New Roman" w:hAnsi="Times New Roman"/>
          <w:sz w:val="24"/>
          <w:szCs w:val="24"/>
        </w:rPr>
        <w:t xml:space="preserve">foreign based knowledge only if they have access to the knowledge stock of </w:t>
      </w:r>
      <w:r w:rsidR="00081F39">
        <w:rPr>
          <w:rFonts w:ascii="Times New Roman" w:hAnsi="Times New Roman"/>
          <w:sz w:val="24"/>
          <w:szCs w:val="24"/>
        </w:rPr>
        <w:t xml:space="preserve">highly </w:t>
      </w:r>
      <w:r>
        <w:rPr>
          <w:rFonts w:ascii="Times New Roman" w:hAnsi="Times New Roman"/>
          <w:sz w:val="24"/>
          <w:szCs w:val="24"/>
        </w:rPr>
        <w:t xml:space="preserve">skilled employees. </w:t>
      </w:r>
      <w:r w:rsidR="00081F39">
        <w:rPr>
          <w:rFonts w:ascii="Times New Roman" w:hAnsi="Times New Roman"/>
          <w:sz w:val="24"/>
          <w:szCs w:val="24"/>
        </w:rPr>
        <w:t xml:space="preserve">Because of this, </w:t>
      </w:r>
      <w:r w:rsidRPr="00F10D2A">
        <w:rPr>
          <w:rFonts w:ascii="Times New Roman" w:hAnsi="Times New Roman"/>
          <w:sz w:val="24"/>
          <w:szCs w:val="24"/>
        </w:rPr>
        <w:t>access and retention of</w:t>
      </w:r>
      <w:r>
        <w:rPr>
          <w:rFonts w:ascii="Times New Roman" w:hAnsi="Times New Roman"/>
          <w:sz w:val="24"/>
          <w:szCs w:val="24"/>
        </w:rPr>
        <w:t xml:space="preserve"> foreign based human capital</w:t>
      </w:r>
      <w:r w:rsidR="00081F39">
        <w:rPr>
          <w:rFonts w:ascii="Times New Roman" w:hAnsi="Times New Roman"/>
          <w:sz w:val="24"/>
          <w:szCs w:val="24"/>
        </w:rPr>
        <w:t xml:space="preserve"> is among the priorities of MNEs and is regarded</w:t>
      </w:r>
      <w:r w:rsidR="00081F39" w:rsidRPr="00F10D2A">
        <w:rPr>
          <w:rFonts w:ascii="Times New Roman" w:hAnsi="Times New Roman"/>
          <w:sz w:val="24"/>
          <w:szCs w:val="24"/>
        </w:rPr>
        <w:t xml:space="preserve"> </w:t>
      </w:r>
      <w:r w:rsidR="00081F39">
        <w:rPr>
          <w:rFonts w:ascii="Times New Roman" w:hAnsi="Times New Roman"/>
          <w:sz w:val="24"/>
          <w:szCs w:val="24"/>
        </w:rPr>
        <w:t xml:space="preserve">as vitally </w:t>
      </w:r>
      <w:r>
        <w:rPr>
          <w:rFonts w:ascii="Times New Roman" w:hAnsi="Times New Roman"/>
          <w:sz w:val="24"/>
          <w:szCs w:val="24"/>
        </w:rPr>
        <w:t>important for</w:t>
      </w:r>
      <w:r w:rsidR="00081F39">
        <w:rPr>
          <w:rFonts w:ascii="Times New Roman" w:hAnsi="Times New Roman"/>
          <w:sz w:val="24"/>
          <w:szCs w:val="24"/>
        </w:rPr>
        <w:t xml:space="preserve"> their</w:t>
      </w:r>
      <w:r>
        <w:rPr>
          <w:rFonts w:ascii="Times New Roman" w:hAnsi="Times New Roman"/>
          <w:sz w:val="24"/>
          <w:szCs w:val="24"/>
        </w:rPr>
        <w:t xml:space="preserve"> </w:t>
      </w:r>
      <w:r w:rsidRPr="00F10D2A">
        <w:rPr>
          <w:rFonts w:ascii="Times New Roman" w:hAnsi="Times New Roman"/>
          <w:sz w:val="24"/>
          <w:szCs w:val="24"/>
        </w:rPr>
        <w:t>knowledge-intensive capabilities</w:t>
      </w:r>
      <w:r w:rsidR="00D3268A">
        <w:rPr>
          <w:rFonts w:ascii="Times New Roman" w:hAnsi="Times New Roman"/>
          <w:sz w:val="24"/>
          <w:szCs w:val="24"/>
        </w:rPr>
        <w:t xml:space="preserve"> </w:t>
      </w:r>
      <w:r w:rsidRPr="00F10D2A">
        <w:rPr>
          <w:rFonts w:ascii="Times New Roman" w:hAnsi="Times New Roman"/>
          <w:sz w:val="24"/>
          <w:szCs w:val="24"/>
        </w:rPr>
        <w:t>(Cascio &amp; Boudreau, 2016).</w:t>
      </w:r>
    </w:p>
    <w:p w14:paraId="00B26CC8" w14:textId="000CA975" w:rsidR="00A82CBB" w:rsidRPr="003127FF" w:rsidRDefault="00A82CBB" w:rsidP="00C417C4">
      <w:pPr>
        <w:spacing w:after="0" w:line="480" w:lineRule="auto"/>
        <w:ind w:firstLine="426"/>
        <w:rPr>
          <w:rFonts w:ascii="Times New Roman" w:hAnsi="Times New Roman"/>
          <w:sz w:val="24"/>
          <w:szCs w:val="24"/>
        </w:rPr>
      </w:pPr>
      <w:r>
        <w:rPr>
          <w:rFonts w:ascii="Times New Roman" w:hAnsi="Times New Roman"/>
          <w:sz w:val="24"/>
          <w:szCs w:val="24"/>
        </w:rPr>
        <w:t xml:space="preserve">However, </w:t>
      </w:r>
      <w:r w:rsidR="003E5F9C">
        <w:rPr>
          <w:rFonts w:ascii="Times New Roman" w:hAnsi="Times New Roman"/>
          <w:sz w:val="24"/>
          <w:szCs w:val="24"/>
        </w:rPr>
        <w:t>access to highly skilled employees</w:t>
      </w:r>
      <w:r>
        <w:rPr>
          <w:rFonts w:ascii="Times New Roman" w:hAnsi="Times New Roman"/>
          <w:sz w:val="24"/>
          <w:szCs w:val="24"/>
        </w:rPr>
        <w:t xml:space="preserve"> will not result in a competitive advantage if rival firms are able to hire employees</w:t>
      </w:r>
      <w:r w:rsidR="00C417C4">
        <w:rPr>
          <w:rFonts w:ascii="Times New Roman" w:hAnsi="Times New Roman"/>
          <w:sz w:val="24"/>
          <w:szCs w:val="24"/>
        </w:rPr>
        <w:t xml:space="preserve"> that possess similar types of knowledge</w:t>
      </w:r>
      <w:r>
        <w:rPr>
          <w:rFonts w:ascii="Times New Roman" w:hAnsi="Times New Roman"/>
          <w:sz w:val="24"/>
          <w:szCs w:val="24"/>
        </w:rPr>
        <w:t>.</w:t>
      </w:r>
      <w:r w:rsidR="00D3268A">
        <w:rPr>
          <w:rFonts w:ascii="Times New Roman" w:hAnsi="Times New Roman"/>
          <w:sz w:val="24"/>
          <w:szCs w:val="24"/>
        </w:rPr>
        <w:t xml:space="preserve"> A</w:t>
      </w:r>
      <w:r>
        <w:rPr>
          <w:rFonts w:ascii="Times New Roman" w:hAnsi="Times New Roman"/>
          <w:sz w:val="24"/>
          <w:szCs w:val="24"/>
        </w:rPr>
        <w:t xml:space="preserve">lthough this might be the case for domestic firms where employee mobility is possible </w:t>
      </w:r>
      <w:r w:rsidR="004D04C4">
        <w:rPr>
          <w:rFonts w:ascii="Times New Roman" w:hAnsi="Times New Roman"/>
          <w:sz w:val="24"/>
          <w:szCs w:val="24"/>
        </w:rPr>
        <w:t>within a country</w:t>
      </w:r>
      <w:r>
        <w:rPr>
          <w:rFonts w:ascii="Times New Roman" w:hAnsi="Times New Roman"/>
          <w:sz w:val="24"/>
          <w:szCs w:val="24"/>
        </w:rPr>
        <w:t xml:space="preserve">, labour is not as mobile across </w:t>
      </w:r>
      <w:r w:rsidR="003E5F9C">
        <w:rPr>
          <w:rFonts w:ascii="Times New Roman" w:hAnsi="Times New Roman"/>
          <w:sz w:val="24"/>
          <w:szCs w:val="24"/>
        </w:rPr>
        <w:t>borders</w:t>
      </w:r>
      <w:r>
        <w:rPr>
          <w:rFonts w:ascii="Times New Roman" w:hAnsi="Times New Roman"/>
          <w:sz w:val="24"/>
          <w:szCs w:val="24"/>
        </w:rPr>
        <w:t xml:space="preserve"> due to </w:t>
      </w:r>
      <w:r w:rsidR="004D04C4">
        <w:rPr>
          <w:rFonts w:ascii="Times New Roman" w:hAnsi="Times New Roman"/>
          <w:sz w:val="24"/>
          <w:szCs w:val="24"/>
        </w:rPr>
        <w:t xml:space="preserve">employee </w:t>
      </w:r>
      <w:r>
        <w:rPr>
          <w:rFonts w:ascii="Times New Roman" w:hAnsi="Times New Roman"/>
          <w:sz w:val="24"/>
          <w:szCs w:val="24"/>
        </w:rPr>
        <w:t>search and social costs and because of uncertainty about job success</w:t>
      </w:r>
      <w:r w:rsidR="00CC7543">
        <w:rPr>
          <w:rFonts w:ascii="Times New Roman" w:hAnsi="Times New Roman"/>
          <w:sz w:val="24"/>
          <w:szCs w:val="24"/>
        </w:rPr>
        <w:t xml:space="preserve"> (</w:t>
      </w:r>
      <w:r w:rsidR="00CC7543" w:rsidRPr="00CC7543">
        <w:rPr>
          <w:rFonts w:ascii="Times New Roman" w:hAnsi="Times New Roman"/>
          <w:sz w:val="24"/>
          <w:szCs w:val="24"/>
        </w:rPr>
        <w:t>Hatch and Dyer 2004</w:t>
      </w:r>
      <w:r w:rsidR="00CC7543">
        <w:rPr>
          <w:rFonts w:ascii="Times New Roman" w:hAnsi="Times New Roman"/>
          <w:sz w:val="24"/>
          <w:szCs w:val="24"/>
        </w:rPr>
        <w:t xml:space="preserve">). </w:t>
      </w:r>
      <w:r>
        <w:rPr>
          <w:rFonts w:ascii="Times New Roman" w:hAnsi="Times New Roman"/>
          <w:sz w:val="24"/>
          <w:szCs w:val="24"/>
        </w:rPr>
        <w:t>Therefore, owning a foreign subsidiary characterised by highly skilled employees can allow a</w:t>
      </w:r>
      <w:r w:rsidR="004514AE">
        <w:rPr>
          <w:rFonts w:ascii="Times New Roman" w:hAnsi="Times New Roman"/>
          <w:sz w:val="24"/>
          <w:szCs w:val="24"/>
        </w:rPr>
        <w:t>n</w:t>
      </w:r>
      <w:r>
        <w:rPr>
          <w:rFonts w:ascii="Times New Roman" w:hAnsi="Times New Roman"/>
          <w:sz w:val="24"/>
          <w:szCs w:val="24"/>
        </w:rPr>
        <w:t xml:space="preserve"> MNE to develop a competitive advantage</w:t>
      </w:r>
      <w:r w:rsidR="00D3268A">
        <w:rPr>
          <w:rFonts w:ascii="Times New Roman" w:hAnsi="Times New Roman"/>
          <w:sz w:val="24"/>
          <w:szCs w:val="24"/>
        </w:rPr>
        <w:t xml:space="preserve"> that can be applied to </w:t>
      </w:r>
      <w:r w:rsidR="004729E7">
        <w:rPr>
          <w:rFonts w:ascii="Times New Roman" w:hAnsi="Times New Roman"/>
          <w:sz w:val="24"/>
          <w:szCs w:val="24"/>
        </w:rPr>
        <w:t>other</w:t>
      </w:r>
      <w:r w:rsidR="00D3268A">
        <w:rPr>
          <w:rFonts w:ascii="Times New Roman" w:hAnsi="Times New Roman"/>
          <w:sz w:val="24"/>
          <w:szCs w:val="24"/>
        </w:rPr>
        <w:t xml:space="preserve"> markets. This is</w:t>
      </w:r>
      <w:r>
        <w:rPr>
          <w:rFonts w:ascii="Times New Roman" w:hAnsi="Times New Roman"/>
          <w:sz w:val="24"/>
          <w:szCs w:val="24"/>
        </w:rPr>
        <w:t xml:space="preserve"> because </w:t>
      </w:r>
      <w:r w:rsidR="00D3268A">
        <w:rPr>
          <w:rFonts w:ascii="Times New Roman" w:hAnsi="Times New Roman"/>
          <w:sz w:val="24"/>
          <w:szCs w:val="24"/>
        </w:rPr>
        <w:t xml:space="preserve">first, </w:t>
      </w:r>
      <w:r>
        <w:rPr>
          <w:rFonts w:ascii="Times New Roman" w:hAnsi="Times New Roman"/>
          <w:sz w:val="24"/>
          <w:szCs w:val="24"/>
        </w:rPr>
        <w:t xml:space="preserve">it provides access to superior </w:t>
      </w:r>
      <w:r w:rsidR="00D3268A">
        <w:rPr>
          <w:rFonts w:ascii="Times New Roman" w:hAnsi="Times New Roman"/>
          <w:sz w:val="24"/>
          <w:szCs w:val="24"/>
        </w:rPr>
        <w:t xml:space="preserve">specialised </w:t>
      </w:r>
      <w:r>
        <w:rPr>
          <w:rFonts w:ascii="Times New Roman" w:hAnsi="Times New Roman"/>
          <w:sz w:val="24"/>
          <w:szCs w:val="24"/>
        </w:rPr>
        <w:t>foreign know</w:t>
      </w:r>
      <w:r w:rsidR="0024505A">
        <w:rPr>
          <w:rFonts w:ascii="Times New Roman" w:hAnsi="Times New Roman"/>
          <w:sz w:val="24"/>
          <w:szCs w:val="24"/>
        </w:rPr>
        <w:t>l</w:t>
      </w:r>
      <w:r>
        <w:rPr>
          <w:rFonts w:ascii="Times New Roman" w:hAnsi="Times New Roman"/>
          <w:sz w:val="24"/>
          <w:szCs w:val="24"/>
        </w:rPr>
        <w:t xml:space="preserve">edge that </w:t>
      </w:r>
      <w:r w:rsidR="0024505A">
        <w:rPr>
          <w:rFonts w:ascii="Times New Roman" w:hAnsi="Times New Roman"/>
          <w:sz w:val="24"/>
          <w:szCs w:val="24"/>
        </w:rPr>
        <w:t>can be rare in the</w:t>
      </w:r>
      <w:r>
        <w:rPr>
          <w:rFonts w:ascii="Times New Roman" w:hAnsi="Times New Roman"/>
          <w:sz w:val="24"/>
          <w:szCs w:val="24"/>
        </w:rPr>
        <w:t xml:space="preserve"> </w:t>
      </w:r>
      <w:r w:rsidR="00342E22">
        <w:rPr>
          <w:rFonts w:ascii="Times New Roman" w:hAnsi="Times New Roman"/>
          <w:sz w:val="24"/>
          <w:szCs w:val="24"/>
        </w:rPr>
        <w:t xml:space="preserve">(MNE’s) </w:t>
      </w:r>
      <w:r w:rsidR="006356AF">
        <w:rPr>
          <w:rFonts w:ascii="Times New Roman" w:hAnsi="Times New Roman"/>
          <w:sz w:val="24"/>
          <w:szCs w:val="24"/>
        </w:rPr>
        <w:t xml:space="preserve">home </w:t>
      </w:r>
      <w:r w:rsidR="00B9354C">
        <w:rPr>
          <w:rFonts w:ascii="Times New Roman" w:hAnsi="Times New Roman"/>
          <w:sz w:val="24"/>
          <w:szCs w:val="24"/>
        </w:rPr>
        <w:t>as well as other markets</w:t>
      </w:r>
      <w:r w:rsidR="009C6531">
        <w:rPr>
          <w:rFonts w:ascii="Times New Roman" w:hAnsi="Times New Roman"/>
          <w:sz w:val="24"/>
          <w:szCs w:val="24"/>
        </w:rPr>
        <w:t xml:space="preserve"> that </w:t>
      </w:r>
      <w:r w:rsidR="00342E22">
        <w:rPr>
          <w:rFonts w:ascii="Times New Roman" w:hAnsi="Times New Roman"/>
          <w:sz w:val="24"/>
          <w:szCs w:val="24"/>
        </w:rPr>
        <w:t>the</w:t>
      </w:r>
      <w:r w:rsidR="009C6531">
        <w:rPr>
          <w:rFonts w:ascii="Times New Roman" w:hAnsi="Times New Roman"/>
          <w:sz w:val="24"/>
          <w:szCs w:val="24"/>
        </w:rPr>
        <w:t xml:space="preserve"> MNE operates</w:t>
      </w:r>
      <w:r>
        <w:rPr>
          <w:rFonts w:ascii="Times New Roman" w:hAnsi="Times New Roman"/>
          <w:sz w:val="24"/>
          <w:szCs w:val="24"/>
        </w:rPr>
        <w:t xml:space="preserve"> and </w:t>
      </w:r>
      <w:r w:rsidR="00D3268A">
        <w:rPr>
          <w:rFonts w:ascii="Times New Roman" w:hAnsi="Times New Roman"/>
          <w:sz w:val="24"/>
          <w:szCs w:val="24"/>
        </w:rPr>
        <w:t xml:space="preserve">second, </w:t>
      </w:r>
      <w:r>
        <w:rPr>
          <w:rFonts w:ascii="Times New Roman" w:hAnsi="Times New Roman"/>
          <w:sz w:val="24"/>
          <w:szCs w:val="24"/>
        </w:rPr>
        <w:t xml:space="preserve">because at a global </w:t>
      </w:r>
      <w:r w:rsidRPr="003127FF">
        <w:rPr>
          <w:rFonts w:ascii="Times New Roman" w:hAnsi="Times New Roman"/>
          <w:sz w:val="24"/>
          <w:szCs w:val="24"/>
        </w:rPr>
        <w:t xml:space="preserve">level this knowledge </w:t>
      </w:r>
      <w:r w:rsidR="00D3268A">
        <w:rPr>
          <w:rFonts w:ascii="Times New Roman" w:hAnsi="Times New Roman"/>
          <w:sz w:val="24"/>
          <w:szCs w:val="24"/>
        </w:rPr>
        <w:t xml:space="preserve">is highly immobile and </w:t>
      </w:r>
      <w:r w:rsidR="0024505A">
        <w:rPr>
          <w:rFonts w:ascii="Times New Roman" w:hAnsi="Times New Roman"/>
          <w:sz w:val="24"/>
          <w:szCs w:val="24"/>
        </w:rPr>
        <w:t xml:space="preserve">hence </w:t>
      </w:r>
      <w:r w:rsidR="00872FF1">
        <w:rPr>
          <w:rFonts w:ascii="Times New Roman" w:hAnsi="Times New Roman"/>
          <w:sz w:val="24"/>
          <w:szCs w:val="24"/>
        </w:rPr>
        <w:t>not</w:t>
      </w:r>
      <w:r w:rsidRPr="003127FF">
        <w:rPr>
          <w:rFonts w:ascii="Times New Roman" w:hAnsi="Times New Roman"/>
          <w:sz w:val="24"/>
          <w:szCs w:val="24"/>
        </w:rPr>
        <w:t xml:space="preserve"> many firms have access</w:t>
      </w:r>
      <w:r w:rsidR="00D3268A">
        <w:rPr>
          <w:rFonts w:ascii="Times New Roman" w:hAnsi="Times New Roman"/>
          <w:sz w:val="24"/>
          <w:szCs w:val="24"/>
        </w:rPr>
        <w:t xml:space="preserve"> to it.</w:t>
      </w:r>
    </w:p>
    <w:p w14:paraId="7F5E278C" w14:textId="598D65E0" w:rsidR="002E6E73" w:rsidRDefault="00D06E04" w:rsidP="003127FF">
      <w:pPr>
        <w:pStyle w:val="SS1"/>
        <w:spacing w:line="480" w:lineRule="auto"/>
        <w:ind w:firstLine="426"/>
        <w:rPr>
          <w:lang w:val="en-GB"/>
        </w:rPr>
      </w:pPr>
      <w:r w:rsidRPr="003127FF">
        <w:rPr>
          <w:lang w:val="en-GB"/>
        </w:rPr>
        <w:lastRenderedPageBreak/>
        <w:t>Moreover</w:t>
      </w:r>
      <w:r w:rsidR="00C701FF" w:rsidRPr="003127FF">
        <w:rPr>
          <w:lang w:val="en-GB"/>
        </w:rPr>
        <w:t>,</w:t>
      </w:r>
      <w:r w:rsidR="003E6CF7">
        <w:rPr>
          <w:lang w:val="en-GB"/>
        </w:rPr>
        <w:t xml:space="preserve"> there are </w:t>
      </w:r>
      <w:r w:rsidR="005A735C">
        <w:rPr>
          <w:lang w:val="en-GB"/>
        </w:rPr>
        <w:t>some practical reasons why the selling of subsidiaries characterised by high levels of employee skills might be difficult to take place</w:t>
      </w:r>
      <w:r w:rsidR="003E6CF7">
        <w:rPr>
          <w:lang w:val="en-GB"/>
        </w:rPr>
        <w:t>.</w:t>
      </w:r>
      <w:r w:rsidR="005A735C">
        <w:rPr>
          <w:lang w:val="en-GB"/>
        </w:rPr>
        <w:t xml:space="preserve"> </w:t>
      </w:r>
      <w:r w:rsidR="002E6E73">
        <w:rPr>
          <w:lang w:val="en-GB"/>
        </w:rPr>
        <w:t xml:space="preserve">The buyer will ultimately want ownership not only of the valuable technology but also of key personnel within the subsidiary </w:t>
      </w:r>
      <w:r w:rsidR="002E6E73">
        <w:rPr>
          <w:lang w:val="en-GB"/>
        </w:rPr>
        <w:fldChar w:fldCharType="begin"/>
      </w:r>
      <w:r w:rsidR="002E6E73">
        <w:rPr>
          <w:lang w:val="en-GB"/>
        </w:rPr>
        <w:instrText xml:space="preserve"> ADDIN EN.CITE &lt;EndNote&gt;&lt;Cite&gt;&lt;Author&gt;Brauer&lt;/Author&gt;&lt;Year&gt;2009&lt;/Year&gt;&lt;RecNum&gt;875&lt;/RecNum&gt;&lt;DisplayText&gt;(Brauer 2009)&lt;/DisplayText&gt;&lt;record&gt;&lt;rec-number&gt;875&lt;/rec-number&gt;&lt;foreign-keys&gt;&lt;key app="EN" db-id="92saddze5ds5wzea2da59xsufw2v00pvxtwp" timestamp="1475069518"&gt;875&lt;/key&gt;&lt;/foreign-keys&gt;&lt;ref-type name="Journal Article"&gt;17&lt;/ref-type&gt;&lt;contributors&gt;&lt;authors&gt;&lt;author&gt;Brauer, Matthias&lt;/author&gt;&lt;/authors&gt;&lt;/contributors&gt;&lt;titles&gt;&lt;title&gt;Corporate and Divisional Manager Involvement in Divestitures – a Contingent Analysis*&lt;/title&gt;&lt;secondary-title&gt;British Journal of Management&lt;/secondary-title&gt;&lt;/titles&gt;&lt;periodical&gt;&lt;full-title&gt;British Journal of Management&lt;/full-title&gt;&lt;/periodical&gt;&lt;pages&gt;341-362&lt;/pages&gt;&lt;volume&gt;20&lt;/volume&gt;&lt;number&gt;3&lt;/number&gt;&lt;dates&gt;&lt;year&gt;2009&lt;/year&gt;&lt;/dates&gt;&lt;publisher&gt;Blackwell Publishing Ltd&lt;/publisher&gt;&lt;isbn&gt;1467-8551&lt;/isbn&gt;&lt;urls&gt;&lt;related-urls&gt;&lt;url&gt;http://dx.doi.org/10.1111/j.1467-8551.2008.00588.x&lt;/url&gt;&lt;/related-urls&gt;&lt;/urls&gt;&lt;electronic-resource-num&gt;10.1111/j.1467-8551.2008.00588.x&lt;/electronic-resource-num&gt;&lt;/record&gt;&lt;/Cite&gt;&lt;/EndNote&gt;</w:instrText>
      </w:r>
      <w:r w:rsidR="002E6E73">
        <w:rPr>
          <w:lang w:val="en-GB"/>
        </w:rPr>
        <w:fldChar w:fldCharType="separate"/>
      </w:r>
      <w:r w:rsidR="002E6E73">
        <w:rPr>
          <w:noProof/>
          <w:lang w:val="en-GB"/>
        </w:rPr>
        <w:t>(</w:t>
      </w:r>
      <w:hyperlink w:anchor="_ENREF_13" w:tooltip="Brauer, 2009 #875" w:history="1">
        <w:r w:rsidR="002E6E73">
          <w:rPr>
            <w:noProof/>
            <w:lang w:val="en-GB"/>
          </w:rPr>
          <w:t>Brauer 2009</w:t>
        </w:r>
      </w:hyperlink>
      <w:r w:rsidR="002E6E73">
        <w:rPr>
          <w:noProof/>
          <w:lang w:val="en-GB"/>
        </w:rPr>
        <w:t>)</w:t>
      </w:r>
      <w:r w:rsidR="002E6E73">
        <w:rPr>
          <w:lang w:val="en-GB"/>
        </w:rPr>
        <w:fldChar w:fldCharType="end"/>
      </w:r>
      <w:r w:rsidR="002E6E73" w:rsidRPr="00081FCF">
        <w:rPr>
          <w:lang w:val="en-GB"/>
        </w:rPr>
        <w:t xml:space="preserve">. </w:t>
      </w:r>
      <w:r w:rsidR="002E6E73">
        <w:rPr>
          <w:lang w:val="en-GB"/>
        </w:rPr>
        <w:t>This last point complicates the process because often, separating knowledge from employees can be a complicated task</w:t>
      </w:r>
      <w:r w:rsidR="0003456E">
        <w:rPr>
          <w:lang w:val="en-GB"/>
        </w:rPr>
        <w:t xml:space="preserve"> and because the </w:t>
      </w:r>
      <w:r w:rsidR="002E6E73">
        <w:rPr>
          <w:lang w:val="en-GB"/>
        </w:rPr>
        <w:t>selling firm will not be able to guarantee that key employees will not walk away after the acquisition takes place</w:t>
      </w:r>
      <w:r w:rsidR="006353B5">
        <w:rPr>
          <w:lang w:val="en-GB"/>
        </w:rPr>
        <w:t xml:space="preserve"> (Hall, 1993)</w:t>
      </w:r>
      <w:r w:rsidR="002E6E73">
        <w:rPr>
          <w:lang w:val="en-GB"/>
        </w:rPr>
        <w:t xml:space="preserve">. </w:t>
      </w:r>
    </w:p>
    <w:p w14:paraId="3825B597" w14:textId="756315FD" w:rsidR="002E6E73" w:rsidRDefault="0003456E" w:rsidP="002E6E73">
      <w:pPr>
        <w:pStyle w:val="SS1"/>
        <w:spacing w:line="480" w:lineRule="auto"/>
        <w:ind w:firstLine="426"/>
        <w:rPr>
          <w:lang w:val="en-GB"/>
        </w:rPr>
      </w:pPr>
      <w:r>
        <w:rPr>
          <w:lang w:val="en-GB"/>
        </w:rPr>
        <w:t>Indeed, m</w:t>
      </w:r>
      <w:r w:rsidR="002E6E73" w:rsidRPr="003E1563">
        <w:rPr>
          <w:lang w:val="en-GB"/>
        </w:rPr>
        <w:t xml:space="preserve">any of the </w:t>
      </w:r>
      <w:r w:rsidR="000824CC">
        <w:rPr>
          <w:lang w:val="en-GB"/>
        </w:rPr>
        <w:t>problems</w:t>
      </w:r>
      <w:r w:rsidR="002E6E73" w:rsidRPr="003E1563">
        <w:rPr>
          <w:lang w:val="en-GB"/>
        </w:rPr>
        <w:t xml:space="preserve"> </w:t>
      </w:r>
      <w:r w:rsidR="00342E22">
        <w:rPr>
          <w:lang w:val="en-GB"/>
        </w:rPr>
        <w:t>associated with</w:t>
      </w:r>
      <w:r w:rsidR="000824CC">
        <w:rPr>
          <w:lang w:val="en-GB"/>
        </w:rPr>
        <w:t xml:space="preserve"> </w:t>
      </w:r>
      <w:r w:rsidR="00342E22">
        <w:rPr>
          <w:lang w:val="en-GB"/>
        </w:rPr>
        <w:t>acquiring</w:t>
      </w:r>
      <w:r w:rsidR="002E6E73" w:rsidRPr="003E1563">
        <w:rPr>
          <w:lang w:val="en-GB"/>
        </w:rPr>
        <w:t xml:space="preserve"> companies</w:t>
      </w:r>
      <w:r>
        <w:rPr>
          <w:lang w:val="en-GB"/>
        </w:rPr>
        <w:t xml:space="preserve"> with a highly skilled workforce,</w:t>
      </w:r>
      <w:r w:rsidR="002E6E73" w:rsidRPr="003E1563">
        <w:rPr>
          <w:lang w:val="en-GB"/>
        </w:rPr>
        <w:t xml:space="preserve"> arise from conflicts over</w:t>
      </w:r>
      <w:r>
        <w:rPr>
          <w:lang w:val="en-GB"/>
        </w:rPr>
        <w:t xml:space="preserve"> intellectual</w:t>
      </w:r>
      <w:r w:rsidR="002E6E73" w:rsidRPr="003E1563">
        <w:rPr>
          <w:lang w:val="en-GB"/>
        </w:rPr>
        <w:t xml:space="preserve"> property rights</w:t>
      </w:r>
      <w:r>
        <w:rPr>
          <w:lang w:val="en-GB"/>
        </w:rPr>
        <w:t xml:space="preserve"> (especially those that have not been patented)</w:t>
      </w:r>
      <w:r w:rsidR="002E6E73" w:rsidRPr="003E1563">
        <w:rPr>
          <w:lang w:val="en-GB"/>
        </w:rPr>
        <w:t xml:space="preserve"> between the acquiring company and employees of the company</w:t>
      </w:r>
      <w:r>
        <w:rPr>
          <w:lang w:val="en-GB"/>
        </w:rPr>
        <w:t xml:space="preserve"> that </w:t>
      </w:r>
      <w:r w:rsidR="000824CC">
        <w:rPr>
          <w:lang w:val="en-GB"/>
        </w:rPr>
        <w:t>is being</w:t>
      </w:r>
      <w:r>
        <w:rPr>
          <w:lang w:val="en-GB"/>
        </w:rPr>
        <w:t xml:space="preserve"> divested</w:t>
      </w:r>
      <w:r w:rsidR="002E6E73" w:rsidRPr="003E1563">
        <w:rPr>
          <w:lang w:val="en-GB"/>
        </w:rPr>
        <w:t>.</w:t>
      </w:r>
      <w:r>
        <w:rPr>
          <w:lang w:val="en-GB"/>
        </w:rPr>
        <w:t xml:space="preserve"> Often, because of these disputes, these key employees leave to work for someone else, or even start their own company</w:t>
      </w:r>
      <w:r w:rsidR="003A4ED7">
        <w:rPr>
          <w:lang w:val="en-GB"/>
        </w:rPr>
        <w:t xml:space="preserve"> (Grant, 1991)</w:t>
      </w:r>
      <w:r>
        <w:rPr>
          <w:lang w:val="en-GB"/>
        </w:rPr>
        <w:t>.</w:t>
      </w:r>
      <w:r w:rsidR="002E6E73" w:rsidRPr="003E1563">
        <w:rPr>
          <w:lang w:val="en-GB"/>
        </w:rPr>
        <w:t xml:space="preserve"> </w:t>
      </w:r>
    </w:p>
    <w:p w14:paraId="6A5DF9D4" w14:textId="00CD9C30" w:rsidR="007C4E65" w:rsidRDefault="007C4E65" w:rsidP="007C4E65">
      <w:pPr>
        <w:pStyle w:val="SS1"/>
        <w:spacing w:line="480" w:lineRule="auto"/>
        <w:ind w:left="426"/>
        <w:rPr>
          <w:i/>
          <w:lang w:val="en-GB"/>
        </w:rPr>
      </w:pPr>
      <w:r>
        <w:rPr>
          <w:i/>
          <w:lang w:val="en-GB"/>
        </w:rPr>
        <w:t>H</w:t>
      </w:r>
      <w:r w:rsidR="001F778B">
        <w:rPr>
          <w:i/>
          <w:lang w:val="en-GB"/>
        </w:rPr>
        <w:t>3</w:t>
      </w:r>
      <w:r w:rsidRPr="00EB1511">
        <w:rPr>
          <w:i/>
          <w:lang w:val="en-GB"/>
        </w:rPr>
        <w:t>: Firms with higher</w:t>
      </w:r>
      <w:r w:rsidR="0065282D">
        <w:rPr>
          <w:i/>
          <w:lang w:val="en-GB"/>
        </w:rPr>
        <w:t xml:space="preserve"> levels of</w:t>
      </w:r>
      <w:r>
        <w:rPr>
          <w:i/>
          <w:lang w:val="en-GB"/>
        </w:rPr>
        <w:t xml:space="preserve"> human capital </w:t>
      </w:r>
      <w:r w:rsidRPr="00EB1511">
        <w:rPr>
          <w:i/>
          <w:lang w:val="en-GB"/>
        </w:rPr>
        <w:t>are less likely to be divested</w:t>
      </w:r>
      <w:r>
        <w:rPr>
          <w:i/>
          <w:lang w:val="en-GB"/>
        </w:rPr>
        <w:t>.</w:t>
      </w:r>
    </w:p>
    <w:p w14:paraId="403431C8" w14:textId="77777777" w:rsidR="006464B2" w:rsidRPr="006464B2" w:rsidRDefault="006464B2" w:rsidP="006464B2">
      <w:pPr>
        <w:autoSpaceDE w:val="0"/>
        <w:autoSpaceDN w:val="0"/>
        <w:adjustRightInd w:val="0"/>
        <w:spacing w:after="0" w:line="480" w:lineRule="auto"/>
        <w:ind w:firstLine="426"/>
        <w:jc w:val="both"/>
        <w:rPr>
          <w:rFonts w:ascii="Times New Roman" w:hAnsi="Times New Roman"/>
          <w:sz w:val="24"/>
          <w:szCs w:val="24"/>
        </w:rPr>
      </w:pPr>
    </w:p>
    <w:p w14:paraId="2D6689C4" w14:textId="437347E7" w:rsidR="006464B2" w:rsidRPr="006464B2" w:rsidDel="005B545A" w:rsidRDefault="006464B2" w:rsidP="006464B2">
      <w:pPr>
        <w:autoSpaceDE w:val="0"/>
        <w:autoSpaceDN w:val="0"/>
        <w:adjustRightInd w:val="0"/>
        <w:spacing w:after="0" w:line="480" w:lineRule="auto"/>
        <w:ind w:firstLine="426"/>
        <w:jc w:val="both"/>
        <w:rPr>
          <w:rFonts w:ascii="Times New Roman" w:hAnsi="Times New Roman"/>
          <w:sz w:val="24"/>
          <w:szCs w:val="24"/>
        </w:rPr>
      </w:pPr>
      <w:r w:rsidRPr="006464B2">
        <w:rPr>
          <w:rFonts w:ascii="Times New Roman" w:hAnsi="Times New Roman"/>
          <w:sz w:val="24"/>
          <w:szCs w:val="24"/>
        </w:rPr>
        <w:t xml:space="preserve">The recent developments in RBV, more specifically </w:t>
      </w:r>
      <w:hyperlink w:anchor="_ENREF_3" w:tooltip="Barney, 2015 #1285" w:history="1">
        <w:r w:rsidRPr="001F53AA">
          <w:rPr>
            <w:rFonts w:ascii="Times New Roman" w:hAnsi="Times New Roman"/>
            <w:sz w:val="24"/>
            <w:szCs w:val="24"/>
          </w:rPr>
          <w:fldChar w:fldCharType="begin"/>
        </w:r>
        <w:r w:rsidRPr="001F53AA">
          <w:rPr>
            <w:rFonts w:ascii="Times New Roman" w:hAnsi="Times New Roman"/>
            <w:sz w:val="24"/>
            <w:szCs w:val="24"/>
          </w:rPr>
          <w:instrText xml:space="preserve"> ADDIN EN.CITE &lt;EndNote&gt;&lt;Cite AuthorYear="1"&gt;&lt;Author&gt;Barney&lt;/Author&gt;&lt;Year&gt;2015&lt;/Year&gt;&lt;RecNum&gt;1285&lt;/RecNum&gt;&lt;DisplayText&gt;Barney and Hesterly (2015)&lt;/DisplayText&gt;&lt;record&gt;&lt;rec-number&gt;1285&lt;/rec-number&gt;&lt;foreign-keys&gt;&lt;key app="EN" db-id="92saddze5ds5wzea2da59xsufw2v00pvxtwp" timestamp="1529001329"&gt;1285&lt;/key&gt;&lt;/foreign-keys&gt;&lt;ref-type name="Book"&gt;6&lt;/ref-type&gt;&lt;contributors&gt;&lt;authors&gt;&lt;author&gt;Barney, Jay B&lt;/author&gt;&lt;author&gt;Hesterly, William S&lt;/author&gt;&lt;/authors&gt;&lt;/contributors&gt;&lt;titles&gt;&lt;title&gt;Strategic management and competitive advantage: Concepts and Cases&lt;/title&gt;&lt;/titles&gt;&lt;dates&gt;&lt;year&gt;2015&lt;/year&gt;&lt;/dates&gt;&lt;publisher&gt;Pearson&lt;/publisher&gt;&lt;isbn&gt;9780133127409&lt;/isbn&gt;&lt;urls&gt;&lt;/urls&gt;&lt;/record&gt;&lt;/Cite&gt;&lt;/EndNote&gt;</w:instrText>
        </w:r>
        <w:r w:rsidRPr="001F53AA">
          <w:rPr>
            <w:rFonts w:ascii="Times New Roman" w:hAnsi="Times New Roman"/>
            <w:sz w:val="24"/>
            <w:szCs w:val="24"/>
          </w:rPr>
          <w:fldChar w:fldCharType="separate"/>
        </w:r>
        <w:r w:rsidRPr="001F53AA">
          <w:rPr>
            <w:rFonts w:ascii="Times New Roman" w:hAnsi="Times New Roman"/>
            <w:sz w:val="24"/>
            <w:szCs w:val="24"/>
          </w:rPr>
          <w:t>Barney and Hesterly (2015)</w:t>
        </w:r>
        <w:r w:rsidRPr="001F53AA">
          <w:rPr>
            <w:rFonts w:ascii="Times New Roman" w:hAnsi="Times New Roman"/>
            <w:sz w:val="24"/>
            <w:szCs w:val="24"/>
          </w:rPr>
          <w:fldChar w:fldCharType="end"/>
        </w:r>
      </w:hyperlink>
      <w:r w:rsidRPr="006464B2">
        <w:rPr>
          <w:rFonts w:ascii="Times New Roman" w:hAnsi="Times New Roman"/>
          <w:sz w:val="24"/>
          <w:szCs w:val="24"/>
        </w:rPr>
        <w:t xml:space="preserve">’s VRIO framework, have emphasised the critical role of the organization itself in harnessing the value of the resources. </w:t>
      </w:r>
      <w:hyperlink w:anchor="_ENREF_3" w:tooltip="Barney, 2015 #1285" w:history="1">
        <w:r w:rsidRPr="001F53AA">
          <w:rPr>
            <w:rFonts w:ascii="Times New Roman" w:hAnsi="Times New Roman"/>
            <w:sz w:val="24"/>
            <w:szCs w:val="24"/>
          </w:rPr>
          <w:fldChar w:fldCharType="begin"/>
        </w:r>
        <w:r w:rsidRPr="001F53AA">
          <w:rPr>
            <w:rFonts w:ascii="Times New Roman" w:hAnsi="Times New Roman"/>
            <w:sz w:val="24"/>
            <w:szCs w:val="24"/>
          </w:rPr>
          <w:instrText xml:space="preserve"> ADDIN EN.CITE &lt;EndNote&gt;&lt;Cite AuthorYear="1"&gt;&lt;Author&gt;Barney&lt;/Author&gt;&lt;Year&gt;2015&lt;/Year&gt;&lt;RecNum&gt;1285&lt;/RecNum&gt;&lt;DisplayText&gt;Barney and Hesterly (2015)&lt;/DisplayText&gt;&lt;record&gt;&lt;rec-number&gt;1285&lt;/rec-number&gt;&lt;foreign-keys&gt;&lt;key app="EN" db-id="92saddze5ds5wzea2da59xsufw2v00pvxtwp" timestamp="1529001329"&gt;1285&lt;/key&gt;&lt;/foreign-keys&gt;&lt;ref-type name="Book"&gt;6&lt;/ref-type&gt;&lt;contributors&gt;&lt;authors&gt;&lt;author&gt;Barney, Jay B&lt;/author&gt;&lt;author&gt;Hesterly, William S&lt;/author&gt;&lt;/authors&gt;&lt;/contributors&gt;&lt;titles&gt;&lt;title&gt;Strategic management and competitive advantage: Concepts and Cases&lt;/title&gt;&lt;/titles&gt;&lt;dates&gt;&lt;year&gt;2015&lt;/year&gt;&lt;/dates&gt;&lt;publisher&gt;Pearson&lt;/publisher&gt;&lt;isbn&gt;9780133127409&lt;/isbn&gt;&lt;urls&gt;&lt;/urls&gt;&lt;/record&gt;&lt;/Cite&gt;&lt;/EndNote&gt;</w:instrText>
        </w:r>
        <w:r w:rsidRPr="001F53AA">
          <w:rPr>
            <w:rFonts w:ascii="Times New Roman" w:hAnsi="Times New Roman"/>
            <w:sz w:val="24"/>
            <w:szCs w:val="24"/>
          </w:rPr>
          <w:fldChar w:fldCharType="separate"/>
        </w:r>
        <w:r w:rsidRPr="001F53AA">
          <w:rPr>
            <w:rFonts w:ascii="Times New Roman" w:hAnsi="Times New Roman"/>
            <w:sz w:val="24"/>
            <w:szCs w:val="24"/>
          </w:rPr>
          <w:t>Barney and Hesterly (2015)</w:t>
        </w:r>
        <w:r w:rsidRPr="001F53AA">
          <w:rPr>
            <w:rFonts w:ascii="Times New Roman" w:hAnsi="Times New Roman"/>
            <w:sz w:val="24"/>
            <w:szCs w:val="24"/>
          </w:rPr>
          <w:fldChar w:fldCharType="end"/>
        </w:r>
      </w:hyperlink>
      <w:r w:rsidRPr="006464B2">
        <w:rPr>
          <w:rFonts w:ascii="Times New Roman" w:hAnsi="Times New Roman"/>
          <w:sz w:val="24"/>
          <w:szCs w:val="24"/>
        </w:rPr>
        <w:t xml:space="preserve"> argue that the extent to which the firm can appropriate competitive advantage from a given set of resources will also be determined by the organisational support that can be provided to those resources, i.e. the organisation must be suitably organised to support/exploit the VRIN resources that it controls. This suggests that some organisations might be in a better position than others to fully exploit a given bundle of resources and capabilities that a divested firm possesses. It may also imply that the characteristics of the resources/capabilities of the divested unit may determine the ultimate buyer of the divested firm. Based on this logic, we posit that a subsidiary’s domestic or foreign market orientation</w:t>
      </w:r>
      <w:r w:rsidR="0042131D">
        <w:rPr>
          <w:rFonts w:ascii="Times New Roman" w:hAnsi="Times New Roman"/>
          <w:sz w:val="24"/>
          <w:szCs w:val="24"/>
        </w:rPr>
        <w:t xml:space="preserve"> (Luo, 2001)</w:t>
      </w:r>
      <w:r w:rsidRPr="006464B2">
        <w:rPr>
          <w:rFonts w:ascii="Times New Roman" w:hAnsi="Times New Roman"/>
          <w:sz w:val="24"/>
          <w:szCs w:val="24"/>
        </w:rPr>
        <w:t xml:space="preserve"> (whether the subsidiary </w:t>
      </w:r>
      <w:r w:rsidRPr="006464B2">
        <w:rPr>
          <w:rFonts w:ascii="Times New Roman" w:hAnsi="Times New Roman"/>
          <w:sz w:val="24"/>
          <w:szCs w:val="24"/>
        </w:rPr>
        <w:lastRenderedPageBreak/>
        <w:t>capabilities are geared towards serving foreign markets via exporting or only the domestic market) will influence the post divestment ownership (local vs foreign) of the divested subsidiary. In more detail, foreign subsidiaries that only serve the domestic (host country) market will have developed capabilities that on average will be regarded more valuable by other host country firms in relation to foreign firms. These capabilities refer not only to being able to identify local customer needs more effectively but also respond to those by directly applying advanced foreign technological knowledge that other local firms do not have access to</w:t>
      </w:r>
      <w:r w:rsidR="002C6CF0">
        <w:rPr>
          <w:rFonts w:ascii="Times New Roman" w:hAnsi="Times New Roman"/>
          <w:sz w:val="24"/>
          <w:szCs w:val="24"/>
        </w:rPr>
        <w:t xml:space="preserve"> (Van Beer</w:t>
      </w:r>
      <w:r w:rsidR="006845FD">
        <w:rPr>
          <w:rFonts w:ascii="Times New Roman" w:hAnsi="Times New Roman"/>
          <w:sz w:val="24"/>
          <w:szCs w:val="24"/>
        </w:rPr>
        <w:t xml:space="preserve">s and </w:t>
      </w:r>
      <w:proofErr w:type="spellStart"/>
      <w:r w:rsidR="006845FD">
        <w:rPr>
          <w:rFonts w:ascii="Times New Roman" w:hAnsi="Times New Roman"/>
          <w:sz w:val="24"/>
          <w:szCs w:val="24"/>
        </w:rPr>
        <w:t>Zand</w:t>
      </w:r>
      <w:proofErr w:type="spellEnd"/>
      <w:r w:rsidR="006356AF">
        <w:rPr>
          <w:rFonts w:ascii="Times New Roman" w:hAnsi="Times New Roman"/>
          <w:sz w:val="24"/>
          <w:szCs w:val="24"/>
        </w:rPr>
        <w:t>,</w:t>
      </w:r>
      <w:r w:rsidR="002C6CF0">
        <w:rPr>
          <w:rFonts w:ascii="Times New Roman" w:hAnsi="Times New Roman"/>
          <w:sz w:val="24"/>
          <w:szCs w:val="24"/>
        </w:rPr>
        <w:t xml:space="preserve"> 2014)</w:t>
      </w:r>
      <w:r>
        <w:rPr>
          <w:rFonts w:ascii="Times New Roman" w:hAnsi="Times New Roman"/>
          <w:sz w:val="24"/>
          <w:szCs w:val="24"/>
        </w:rPr>
        <w:t>. This will</w:t>
      </w:r>
      <w:r w:rsidRPr="006464B2">
        <w:rPr>
          <w:rFonts w:ascii="Times New Roman" w:hAnsi="Times New Roman"/>
          <w:sz w:val="24"/>
          <w:szCs w:val="24"/>
        </w:rPr>
        <w:t xml:space="preserve"> allow</w:t>
      </w:r>
      <w:r>
        <w:rPr>
          <w:rFonts w:ascii="Times New Roman" w:hAnsi="Times New Roman"/>
          <w:sz w:val="24"/>
          <w:szCs w:val="24"/>
        </w:rPr>
        <w:t xml:space="preserve"> for</w:t>
      </w:r>
      <w:r w:rsidRPr="006464B2">
        <w:rPr>
          <w:rFonts w:ascii="Times New Roman" w:hAnsi="Times New Roman"/>
          <w:sz w:val="24"/>
          <w:szCs w:val="24"/>
        </w:rPr>
        <w:t xml:space="preserve"> the development of more innovative solutions and </w:t>
      </w:r>
      <w:r w:rsidR="002C6CF0">
        <w:rPr>
          <w:rFonts w:ascii="Times New Roman" w:hAnsi="Times New Roman"/>
          <w:sz w:val="24"/>
          <w:szCs w:val="24"/>
        </w:rPr>
        <w:t>will provide firms with an</w:t>
      </w:r>
      <w:r w:rsidRPr="006464B2">
        <w:rPr>
          <w:rFonts w:ascii="Times New Roman" w:hAnsi="Times New Roman"/>
          <w:sz w:val="24"/>
          <w:szCs w:val="24"/>
        </w:rPr>
        <w:t xml:space="preserve"> advantage over local rivals (Zahra et al., 2000; Yeoh, 2004). All these reasons suggest that on average</w:t>
      </w:r>
      <w:r w:rsidR="0042131D">
        <w:rPr>
          <w:rFonts w:ascii="Times New Roman" w:hAnsi="Times New Roman"/>
          <w:sz w:val="24"/>
          <w:szCs w:val="24"/>
        </w:rPr>
        <w:t>,</w:t>
      </w:r>
      <w:r w:rsidRPr="006464B2">
        <w:rPr>
          <w:rFonts w:ascii="Times New Roman" w:hAnsi="Times New Roman"/>
          <w:sz w:val="24"/>
          <w:szCs w:val="24"/>
        </w:rPr>
        <w:t xml:space="preserve"> local buyers are more likely to acquire foreign divested subsidiaries that serve the domestic market.</w:t>
      </w:r>
    </w:p>
    <w:p w14:paraId="51C00250" w14:textId="73783597" w:rsidR="006464B2" w:rsidRPr="006464B2" w:rsidRDefault="006464B2" w:rsidP="006356AF">
      <w:pPr>
        <w:autoSpaceDE w:val="0"/>
        <w:autoSpaceDN w:val="0"/>
        <w:adjustRightInd w:val="0"/>
        <w:spacing w:after="0" w:line="480" w:lineRule="auto"/>
        <w:ind w:firstLine="426"/>
        <w:jc w:val="both"/>
        <w:rPr>
          <w:rFonts w:ascii="Times New Roman" w:hAnsi="Times New Roman"/>
          <w:sz w:val="24"/>
          <w:szCs w:val="24"/>
        </w:rPr>
      </w:pPr>
      <w:r w:rsidRPr="006464B2">
        <w:rPr>
          <w:rFonts w:ascii="Times New Roman" w:hAnsi="Times New Roman"/>
          <w:sz w:val="24"/>
          <w:szCs w:val="24"/>
        </w:rPr>
        <w:t xml:space="preserve">On the other hand, foreign MNEs are more likely to acquire foreign subsidiaries that </w:t>
      </w:r>
      <w:proofErr w:type="gramStart"/>
      <w:r w:rsidRPr="006464B2">
        <w:rPr>
          <w:rFonts w:ascii="Times New Roman" w:hAnsi="Times New Roman"/>
          <w:sz w:val="24"/>
          <w:szCs w:val="24"/>
        </w:rPr>
        <w:t>have the ability to</w:t>
      </w:r>
      <w:proofErr w:type="gramEnd"/>
      <w:r w:rsidRPr="006464B2">
        <w:rPr>
          <w:rFonts w:ascii="Times New Roman" w:hAnsi="Times New Roman"/>
          <w:sz w:val="24"/>
          <w:szCs w:val="24"/>
        </w:rPr>
        <w:t xml:space="preserve"> operate across borders. This seems to be the case especially because foreign MNEs are more likely to be interested in firms that can be incorporated within and be part of their global production network </w:t>
      </w:r>
      <w:r w:rsidRPr="006464B2">
        <w:rPr>
          <w:rFonts w:ascii="Times New Roman" w:hAnsi="Times New Roman"/>
          <w:sz w:val="24"/>
          <w:szCs w:val="24"/>
        </w:rPr>
        <w:fldChar w:fldCharType="begin">
          <w:fldData xml:space="preserve">PEVuZE5vdGU+PENpdGU+PEF1dGhvcj5GaWxhdG90Y2hldjwvQXV0aG9yPjxZZWFyPjIwMDg8L1ll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</w:fldData>
        </w:fldChar>
      </w:r>
      <w:r w:rsidRPr="006464B2">
        <w:rPr>
          <w:rFonts w:ascii="Times New Roman" w:hAnsi="Times New Roman"/>
          <w:sz w:val="24"/>
          <w:szCs w:val="24"/>
        </w:rPr>
        <w:instrText xml:space="preserve"> ADDIN EN.CITE </w:instrText>
      </w:r>
      <w:r w:rsidRPr="006464B2">
        <w:rPr>
          <w:rFonts w:ascii="Times New Roman" w:hAnsi="Times New Roman"/>
          <w:sz w:val="24"/>
          <w:szCs w:val="24"/>
        </w:rPr>
        <w:fldChar w:fldCharType="begin">
          <w:fldData xml:space="preserve">PEVuZE5vdGU+PENpdGU+PEF1dGhvcj5GaWxhdG90Y2hldjwvQXV0aG9yPjxZZWFyPjIwMDg8L1ll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</w:fldData>
        </w:fldChar>
      </w:r>
      <w:r w:rsidRPr="006464B2">
        <w:rPr>
          <w:rFonts w:ascii="Times New Roman" w:hAnsi="Times New Roman"/>
          <w:sz w:val="24"/>
          <w:szCs w:val="24"/>
        </w:rPr>
        <w:instrText xml:space="preserve"> ADDIN EN.CITE.DATA </w:instrText>
      </w:r>
      <w:r w:rsidRPr="006464B2">
        <w:rPr>
          <w:rFonts w:ascii="Times New Roman" w:hAnsi="Times New Roman"/>
          <w:sz w:val="24"/>
          <w:szCs w:val="24"/>
        </w:rPr>
      </w:r>
      <w:r w:rsidRPr="006464B2">
        <w:rPr>
          <w:rFonts w:ascii="Times New Roman" w:hAnsi="Times New Roman"/>
          <w:sz w:val="24"/>
          <w:szCs w:val="24"/>
        </w:rPr>
        <w:fldChar w:fldCharType="end"/>
      </w:r>
      <w:r w:rsidRPr="006464B2">
        <w:rPr>
          <w:rFonts w:ascii="Times New Roman" w:hAnsi="Times New Roman"/>
          <w:sz w:val="24"/>
          <w:szCs w:val="24"/>
        </w:rPr>
      </w:r>
      <w:r w:rsidRPr="006464B2">
        <w:rPr>
          <w:rFonts w:ascii="Times New Roman" w:hAnsi="Times New Roman"/>
          <w:sz w:val="24"/>
          <w:szCs w:val="24"/>
        </w:rPr>
        <w:fldChar w:fldCharType="separate"/>
      </w:r>
      <w:r w:rsidRPr="006464B2">
        <w:rPr>
          <w:rFonts w:ascii="Times New Roman" w:hAnsi="Times New Roman"/>
          <w:sz w:val="24"/>
          <w:szCs w:val="24"/>
        </w:rPr>
        <w:t>(</w:t>
      </w:r>
      <w:hyperlink w:anchor="_ENREF_29" w:tooltip="Filatotchev, 2008 #697" w:history="1">
        <w:r w:rsidRPr="001F53AA">
          <w:rPr>
            <w:rFonts w:ascii="Times New Roman" w:hAnsi="Times New Roman"/>
            <w:sz w:val="24"/>
            <w:szCs w:val="24"/>
          </w:rPr>
          <w:t>Filatotchev et al. 2008</w:t>
        </w:r>
      </w:hyperlink>
      <w:r w:rsidRPr="006464B2">
        <w:rPr>
          <w:rFonts w:ascii="Times New Roman" w:hAnsi="Times New Roman"/>
          <w:sz w:val="24"/>
          <w:szCs w:val="24"/>
        </w:rPr>
        <w:t>)</w:t>
      </w:r>
      <w:r w:rsidRPr="006464B2">
        <w:rPr>
          <w:rFonts w:ascii="Times New Roman" w:hAnsi="Times New Roman"/>
          <w:sz w:val="24"/>
          <w:szCs w:val="24"/>
        </w:rPr>
        <w:fldChar w:fldCharType="end"/>
      </w:r>
      <w:r w:rsidRPr="006464B2">
        <w:rPr>
          <w:rFonts w:ascii="Times New Roman" w:hAnsi="Times New Roman"/>
          <w:sz w:val="24"/>
          <w:szCs w:val="24"/>
        </w:rPr>
        <w:t>.</w:t>
      </w:r>
      <w:r w:rsidR="00300CC4">
        <w:rPr>
          <w:rFonts w:ascii="Times New Roman" w:hAnsi="Times New Roman"/>
          <w:sz w:val="24"/>
          <w:szCs w:val="24"/>
        </w:rPr>
        <w:t xml:space="preserve"> </w:t>
      </w:r>
      <w:r w:rsidR="00300CC4" w:rsidRPr="006464B2">
        <w:rPr>
          <w:rFonts w:ascii="Times New Roman" w:hAnsi="Times New Roman"/>
          <w:sz w:val="24"/>
          <w:szCs w:val="24"/>
        </w:rPr>
        <w:t xml:space="preserve">This is </w:t>
      </w:r>
      <w:r w:rsidR="006F0843">
        <w:rPr>
          <w:rFonts w:ascii="Times New Roman" w:hAnsi="Times New Roman"/>
          <w:sz w:val="24"/>
          <w:szCs w:val="24"/>
        </w:rPr>
        <w:t xml:space="preserve">supported </w:t>
      </w:r>
      <w:r w:rsidR="00300CC4" w:rsidRPr="006464B2">
        <w:rPr>
          <w:rFonts w:ascii="Times New Roman" w:hAnsi="Times New Roman"/>
          <w:sz w:val="24"/>
          <w:szCs w:val="24"/>
        </w:rPr>
        <w:t xml:space="preserve">from the fact that at least half of the world’s trade value </w:t>
      </w:r>
      <w:r w:rsidR="00300CC4">
        <w:rPr>
          <w:rFonts w:ascii="Times New Roman" w:hAnsi="Times New Roman"/>
          <w:sz w:val="24"/>
          <w:szCs w:val="24"/>
        </w:rPr>
        <w:t xml:space="preserve">takes place </w:t>
      </w:r>
      <w:r w:rsidR="00C24FF4">
        <w:rPr>
          <w:rFonts w:ascii="Times New Roman" w:hAnsi="Times New Roman"/>
          <w:sz w:val="24"/>
          <w:szCs w:val="24"/>
        </w:rPr>
        <w:t>through intra subsidiary transactions within an</w:t>
      </w:r>
      <w:r w:rsidR="00300CC4">
        <w:rPr>
          <w:rFonts w:ascii="Times New Roman" w:hAnsi="Times New Roman"/>
          <w:sz w:val="24"/>
          <w:szCs w:val="24"/>
        </w:rPr>
        <w:t xml:space="preserve"> </w:t>
      </w:r>
      <w:r w:rsidR="00300CC4" w:rsidRPr="006464B2">
        <w:rPr>
          <w:rFonts w:ascii="Times New Roman" w:hAnsi="Times New Roman"/>
          <w:sz w:val="24"/>
          <w:szCs w:val="24"/>
        </w:rPr>
        <w:t>MNE</w:t>
      </w:r>
      <w:r w:rsidR="00C24FF4">
        <w:rPr>
          <w:rFonts w:ascii="Times New Roman" w:hAnsi="Times New Roman"/>
          <w:sz w:val="24"/>
          <w:szCs w:val="24"/>
        </w:rPr>
        <w:t xml:space="preserve"> network</w:t>
      </w:r>
      <w:r w:rsidR="00300CC4" w:rsidRPr="00300CC4">
        <w:rPr>
          <w:rFonts w:ascii="Times New Roman" w:hAnsi="Times New Roman"/>
          <w:sz w:val="24"/>
          <w:szCs w:val="24"/>
        </w:rPr>
        <w:t xml:space="preserve"> (Dicken, 201</w:t>
      </w:r>
      <w:r w:rsidR="006845FD">
        <w:rPr>
          <w:rFonts w:ascii="Times New Roman" w:hAnsi="Times New Roman"/>
          <w:sz w:val="24"/>
          <w:szCs w:val="24"/>
        </w:rPr>
        <w:t>4</w:t>
      </w:r>
      <w:r w:rsidR="00300CC4" w:rsidRPr="00300CC4">
        <w:rPr>
          <w:rFonts w:ascii="Times New Roman" w:hAnsi="Times New Roman"/>
          <w:sz w:val="24"/>
          <w:szCs w:val="24"/>
        </w:rPr>
        <w:t>)</w:t>
      </w:r>
      <w:r w:rsidR="00300CC4" w:rsidRPr="006464B2">
        <w:rPr>
          <w:rFonts w:ascii="Times New Roman" w:hAnsi="Times New Roman"/>
          <w:sz w:val="24"/>
          <w:szCs w:val="24"/>
        </w:rPr>
        <w:t xml:space="preserve">. </w:t>
      </w:r>
      <w:r w:rsidR="006F0843">
        <w:rPr>
          <w:rFonts w:ascii="Times New Roman" w:hAnsi="Times New Roman"/>
          <w:sz w:val="24"/>
          <w:szCs w:val="24"/>
        </w:rPr>
        <w:t>A wider network allows</w:t>
      </w:r>
      <w:r w:rsidR="006F0843" w:rsidRPr="006464B2">
        <w:rPr>
          <w:rFonts w:ascii="Times New Roman" w:hAnsi="Times New Roman"/>
          <w:sz w:val="24"/>
          <w:szCs w:val="24"/>
        </w:rPr>
        <w:t xml:space="preserve"> MNEs </w:t>
      </w:r>
      <w:r w:rsidR="006F0843">
        <w:rPr>
          <w:rFonts w:ascii="Times New Roman" w:hAnsi="Times New Roman"/>
          <w:sz w:val="24"/>
          <w:szCs w:val="24"/>
        </w:rPr>
        <w:t xml:space="preserve">to </w:t>
      </w:r>
      <w:r w:rsidR="006F0843" w:rsidRPr="006464B2">
        <w:rPr>
          <w:rFonts w:ascii="Times New Roman" w:hAnsi="Times New Roman"/>
          <w:sz w:val="24"/>
          <w:szCs w:val="24"/>
        </w:rPr>
        <w:t xml:space="preserve">increase operational flexibility, deal with demand fluctuations in different regions, </w:t>
      </w:r>
      <w:r w:rsidR="006F0843">
        <w:rPr>
          <w:rFonts w:ascii="Times New Roman" w:hAnsi="Times New Roman"/>
          <w:sz w:val="24"/>
          <w:szCs w:val="24"/>
        </w:rPr>
        <w:t>which in turn</w:t>
      </w:r>
      <w:r w:rsidR="006F0843" w:rsidRPr="006464B2">
        <w:rPr>
          <w:rFonts w:ascii="Times New Roman" w:hAnsi="Times New Roman"/>
          <w:sz w:val="24"/>
          <w:szCs w:val="24"/>
        </w:rPr>
        <w:t xml:space="preserve"> allows them to reduce risk but also increase potential returns </w:t>
      </w:r>
      <w:r w:rsidR="006F0843" w:rsidRPr="006464B2">
        <w:rPr>
          <w:rFonts w:ascii="Times New Roman" w:hAnsi="Times New Roman"/>
          <w:sz w:val="24"/>
          <w:szCs w:val="24"/>
        </w:rPr>
        <w:fldChar w:fldCharType="begin"/>
      </w:r>
      <w:r w:rsidR="006F0843" w:rsidRPr="006464B2">
        <w:rPr>
          <w:rFonts w:ascii="Times New Roman" w:hAnsi="Times New Roman"/>
          <w:sz w:val="24"/>
          <w:szCs w:val="24"/>
        </w:rPr>
        <w:instrText xml:space="preserve"> ADDIN EN.CITE &lt;EndNote&gt;&lt;Cite&gt;&lt;Author&gt;Kim&lt;/Author&gt;&lt;Year&gt;1993&lt;/Year&gt;&lt;RecNum&gt;877&lt;/RecNum&gt;&lt;DisplayText&gt;(Kim et al. 1993)&lt;/DisplayText&gt;&lt;record&gt;&lt;rec-number&gt;877&lt;/rec-number&gt;&lt;foreign-keys&gt;&lt;key app="EN" db-id="92saddze5ds5wzea2da59xsufw2v00pvxtwp" timestamp="1475070959"&gt;877&lt;/key&gt;&lt;/foreign-keys&gt;&lt;ref-type name="Journal Article"&gt;17&lt;/ref-type&gt;&lt;contributors&gt;&lt;authors&gt;&lt;author&gt;Kim, W. Chan&lt;/author&gt;&lt;author&gt;Hwang, Peter&lt;/author&gt;&lt;author&gt;Burgers, Willem P.&lt;/author&gt;&lt;/authors&gt;&lt;/contributors&gt;&lt;titles&gt;&lt;title&gt;Multinationals&amp;apos; Diversification and the Risk-Return Trade-Off&lt;/title&gt;&lt;secondary-title&gt;Strategic Management Journal&lt;/secondary-title&gt;&lt;/titles&gt;&lt;periodical&gt;&lt;full-title&gt;Strategic Management Journal&lt;/full-title&gt;&lt;/periodical&gt;&lt;pages&gt;275-286&lt;/pages&gt;&lt;volume&gt;14&lt;/volume&gt;&lt;number&gt;4&lt;/number&gt;&lt;dates&gt;&lt;year&gt;1993&lt;/year&gt;&lt;/dates&gt;&lt;publisher&gt;Wiley&lt;/publisher&gt;&lt;isbn&gt;01432095, 10970266&lt;/isbn&gt;&lt;urls&gt;&lt;related-urls&gt;&lt;url&gt;http://www.jstor.org.libaccess.hud.ac.uk/stable/2486795&lt;/url&gt;&lt;/related-urls&gt;&lt;/urls&gt;&lt;custom1&gt;Full publication date: May, 1993&lt;/custom1&gt;&lt;/record&gt;&lt;/Cite&gt;&lt;/EndNote&gt;</w:instrText>
      </w:r>
      <w:r w:rsidR="006F0843" w:rsidRPr="006464B2">
        <w:rPr>
          <w:rFonts w:ascii="Times New Roman" w:hAnsi="Times New Roman"/>
          <w:sz w:val="24"/>
          <w:szCs w:val="24"/>
        </w:rPr>
        <w:fldChar w:fldCharType="separate"/>
      </w:r>
      <w:r w:rsidR="006F0843" w:rsidRPr="006464B2">
        <w:rPr>
          <w:rFonts w:ascii="Times New Roman" w:hAnsi="Times New Roman"/>
          <w:sz w:val="24"/>
          <w:szCs w:val="24"/>
        </w:rPr>
        <w:t>(</w:t>
      </w:r>
      <w:hyperlink w:anchor="_ENREF_42" w:tooltip="Kim, 1993 #877" w:history="1">
        <w:r w:rsidR="006F0843" w:rsidRPr="001F53AA">
          <w:rPr>
            <w:rFonts w:ascii="Times New Roman" w:hAnsi="Times New Roman"/>
            <w:sz w:val="24"/>
            <w:szCs w:val="24"/>
          </w:rPr>
          <w:t>Kim et al. 1993</w:t>
        </w:r>
      </w:hyperlink>
      <w:r w:rsidR="006F0843" w:rsidRPr="006464B2">
        <w:rPr>
          <w:rFonts w:ascii="Times New Roman" w:hAnsi="Times New Roman"/>
          <w:sz w:val="24"/>
          <w:szCs w:val="24"/>
        </w:rPr>
        <w:t>)</w:t>
      </w:r>
      <w:r w:rsidR="006F0843" w:rsidRPr="006464B2">
        <w:rPr>
          <w:rFonts w:ascii="Times New Roman" w:hAnsi="Times New Roman"/>
          <w:sz w:val="24"/>
          <w:szCs w:val="24"/>
        </w:rPr>
        <w:fldChar w:fldCharType="end"/>
      </w:r>
      <w:r w:rsidR="006F0843" w:rsidRPr="006464B2">
        <w:rPr>
          <w:rFonts w:ascii="Times New Roman" w:hAnsi="Times New Roman"/>
          <w:sz w:val="24"/>
          <w:szCs w:val="24"/>
        </w:rPr>
        <w:t>.</w:t>
      </w:r>
      <w:r w:rsidR="002266D8">
        <w:rPr>
          <w:rFonts w:ascii="Times New Roman" w:hAnsi="Times New Roman"/>
          <w:sz w:val="24"/>
          <w:szCs w:val="24"/>
        </w:rPr>
        <w:t xml:space="preserve"> </w:t>
      </w:r>
      <w:r w:rsidR="00300CC4" w:rsidRPr="006464B2">
        <w:rPr>
          <w:rFonts w:ascii="Times New Roman" w:hAnsi="Times New Roman"/>
          <w:sz w:val="24"/>
          <w:szCs w:val="24"/>
        </w:rPr>
        <w:t>It is more likely therefore that foreign MNEs will show preference to a subsidiary that already had such a role within another MNE’s network.</w:t>
      </w:r>
      <w:r w:rsidRPr="006464B2">
        <w:rPr>
          <w:rFonts w:ascii="Times New Roman" w:hAnsi="Times New Roman"/>
          <w:sz w:val="24"/>
          <w:szCs w:val="24"/>
        </w:rPr>
        <w:t xml:space="preserve"> </w:t>
      </w:r>
      <w:r w:rsidR="006F0843">
        <w:rPr>
          <w:rFonts w:ascii="Times New Roman" w:hAnsi="Times New Roman"/>
          <w:sz w:val="24"/>
          <w:szCs w:val="24"/>
        </w:rPr>
        <w:t>Moreover, c</w:t>
      </w:r>
      <w:r w:rsidRPr="006464B2">
        <w:rPr>
          <w:rFonts w:ascii="Times New Roman" w:hAnsi="Times New Roman"/>
          <w:sz w:val="24"/>
          <w:szCs w:val="24"/>
        </w:rPr>
        <w:t xml:space="preserve">ompared to local owners, foreign owners have more motivation and capability to serve export markets, largely due to their superior resources, multi country presence, advance marketing skills/knowledge and across-country orientation </w:t>
      </w:r>
      <w:r w:rsidRPr="006464B2">
        <w:rPr>
          <w:rFonts w:ascii="Times New Roman" w:hAnsi="Times New Roman"/>
          <w:sz w:val="24"/>
          <w:szCs w:val="24"/>
        </w:rPr>
        <w:fldChar w:fldCharType="begin">
          <w:fldData xml:space="preserve">PEVuZE5vdGU+PENpdGU+PEF1dGhvcj5GaWxhdG90Y2hldjwvQXV0aG9yPjxZZWFyPjIwMDE8L1ll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</w:fldData>
        </w:fldChar>
      </w:r>
      <w:r w:rsidRPr="006464B2">
        <w:rPr>
          <w:rFonts w:ascii="Times New Roman" w:hAnsi="Times New Roman"/>
          <w:sz w:val="24"/>
          <w:szCs w:val="24"/>
        </w:rPr>
        <w:instrText xml:space="preserve"> ADDIN EN.CITE </w:instrText>
      </w:r>
      <w:r w:rsidRPr="006464B2">
        <w:rPr>
          <w:rFonts w:ascii="Times New Roman" w:hAnsi="Times New Roman"/>
          <w:sz w:val="24"/>
          <w:szCs w:val="24"/>
        </w:rPr>
        <w:fldChar w:fldCharType="begin">
          <w:fldData xml:space="preserve">PEVuZE5vdGU+PENpdGU+PEF1dGhvcj5GaWxhdG90Y2hldjwvQXV0aG9yPjxZZWFyPjIwMDE8L1ll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</w:fldData>
        </w:fldChar>
      </w:r>
      <w:r w:rsidRPr="006464B2">
        <w:rPr>
          <w:rFonts w:ascii="Times New Roman" w:hAnsi="Times New Roman"/>
          <w:sz w:val="24"/>
          <w:szCs w:val="24"/>
        </w:rPr>
        <w:instrText xml:space="preserve"> ADDIN EN.CITE.DATA </w:instrText>
      </w:r>
      <w:r w:rsidRPr="006464B2">
        <w:rPr>
          <w:rFonts w:ascii="Times New Roman" w:hAnsi="Times New Roman"/>
          <w:sz w:val="24"/>
          <w:szCs w:val="24"/>
        </w:rPr>
      </w:r>
      <w:r w:rsidRPr="006464B2">
        <w:rPr>
          <w:rFonts w:ascii="Times New Roman" w:hAnsi="Times New Roman"/>
          <w:sz w:val="24"/>
          <w:szCs w:val="24"/>
        </w:rPr>
        <w:fldChar w:fldCharType="end"/>
      </w:r>
      <w:r w:rsidRPr="006464B2">
        <w:rPr>
          <w:rFonts w:ascii="Times New Roman" w:hAnsi="Times New Roman"/>
          <w:sz w:val="24"/>
          <w:szCs w:val="24"/>
        </w:rPr>
      </w:r>
      <w:r w:rsidRPr="006464B2">
        <w:rPr>
          <w:rFonts w:ascii="Times New Roman" w:hAnsi="Times New Roman"/>
          <w:sz w:val="24"/>
          <w:szCs w:val="24"/>
        </w:rPr>
        <w:fldChar w:fldCharType="separate"/>
      </w:r>
      <w:r w:rsidRPr="006464B2">
        <w:rPr>
          <w:rFonts w:ascii="Times New Roman" w:hAnsi="Times New Roman"/>
          <w:sz w:val="24"/>
          <w:szCs w:val="24"/>
        </w:rPr>
        <w:t>(</w:t>
      </w:r>
      <w:hyperlink w:anchor="_ENREF_28" w:tooltip="Filatotchev, 2001 #694" w:history="1">
        <w:r w:rsidRPr="001F53AA">
          <w:rPr>
            <w:rFonts w:ascii="Times New Roman" w:hAnsi="Times New Roman"/>
            <w:sz w:val="24"/>
            <w:szCs w:val="24"/>
          </w:rPr>
          <w:t>Filatotchev et al. 2001</w:t>
        </w:r>
      </w:hyperlink>
      <w:r w:rsidRPr="006464B2">
        <w:rPr>
          <w:rFonts w:ascii="Times New Roman" w:hAnsi="Times New Roman"/>
          <w:sz w:val="24"/>
          <w:szCs w:val="24"/>
        </w:rPr>
        <w:t xml:space="preserve">; </w:t>
      </w:r>
      <w:hyperlink w:anchor="_ENREF_69" w:tooltip="Wang, 2007 #401" w:history="1">
        <w:r w:rsidRPr="001F53AA">
          <w:rPr>
            <w:rFonts w:ascii="Times New Roman" w:hAnsi="Times New Roman"/>
            <w:sz w:val="24"/>
            <w:szCs w:val="24"/>
          </w:rPr>
          <w:t>Wang et al. 2007</w:t>
        </w:r>
      </w:hyperlink>
      <w:r w:rsidRPr="006464B2">
        <w:rPr>
          <w:rFonts w:ascii="Times New Roman" w:hAnsi="Times New Roman"/>
          <w:sz w:val="24"/>
          <w:szCs w:val="24"/>
        </w:rPr>
        <w:t xml:space="preserve">; </w:t>
      </w:r>
      <w:hyperlink w:anchor="_ENREF_70" w:tooltip="Yi, 2012 #712" w:history="1">
        <w:r w:rsidRPr="001F53AA">
          <w:rPr>
            <w:rFonts w:ascii="Times New Roman" w:hAnsi="Times New Roman"/>
            <w:sz w:val="24"/>
            <w:szCs w:val="24"/>
          </w:rPr>
          <w:t>Yi and Wang 2012</w:t>
        </w:r>
      </w:hyperlink>
      <w:r w:rsidRPr="006464B2">
        <w:rPr>
          <w:rFonts w:ascii="Times New Roman" w:hAnsi="Times New Roman"/>
          <w:sz w:val="24"/>
          <w:szCs w:val="24"/>
        </w:rPr>
        <w:t xml:space="preserve">; </w:t>
      </w:r>
      <w:hyperlink w:anchor="_ENREF_31" w:tooltip="Ganotakis, 2012a #74" w:history="1">
        <w:r w:rsidRPr="001F53AA">
          <w:rPr>
            <w:rFonts w:ascii="Times New Roman" w:hAnsi="Times New Roman"/>
            <w:sz w:val="24"/>
            <w:szCs w:val="24"/>
          </w:rPr>
          <w:t>Ganotakis and Love 2012a</w:t>
        </w:r>
      </w:hyperlink>
      <w:r w:rsidRPr="006464B2">
        <w:rPr>
          <w:rFonts w:ascii="Times New Roman" w:hAnsi="Times New Roman"/>
          <w:sz w:val="24"/>
          <w:szCs w:val="24"/>
        </w:rPr>
        <w:t xml:space="preserve">; </w:t>
      </w:r>
      <w:hyperlink w:anchor="_ENREF_66" w:tooltip="Singla, 2017 #1346" w:history="1">
        <w:r w:rsidRPr="001F53AA">
          <w:rPr>
            <w:rFonts w:ascii="Times New Roman" w:hAnsi="Times New Roman"/>
            <w:sz w:val="24"/>
            <w:szCs w:val="24"/>
          </w:rPr>
          <w:t>Singla et al. 2017</w:t>
        </w:r>
      </w:hyperlink>
      <w:r w:rsidRPr="006464B2">
        <w:rPr>
          <w:rFonts w:ascii="Times New Roman" w:hAnsi="Times New Roman"/>
          <w:sz w:val="24"/>
          <w:szCs w:val="24"/>
        </w:rPr>
        <w:t>)</w:t>
      </w:r>
      <w:r w:rsidRPr="006464B2">
        <w:rPr>
          <w:rFonts w:ascii="Times New Roman" w:hAnsi="Times New Roman"/>
          <w:sz w:val="24"/>
          <w:szCs w:val="24"/>
        </w:rPr>
        <w:fldChar w:fldCharType="end"/>
      </w:r>
      <w:r w:rsidRPr="006464B2">
        <w:rPr>
          <w:rFonts w:ascii="Times New Roman" w:hAnsi="Times New Roman"/>
          <w:sz w:val="24"/>
          <w:szCs w:val="24"/>
        </w:rPr>
        <w:t xml:space="preserve">. </w:t>
      </w:r>
    </w:p>
    <w:p w14:paraId="29E162E0" w14:textId="6AED9722" w:rsidR="00122B3A" w:rsidRDefault="006464B2" w:rsidP="00A647A2">
      <w:pPr>
        <w:autoSpaceDE w:val="0"/>
        <w:autoSpaceDN w:val="0"/>
        <w:adjustRightInd w:val="0"/>
        <w:spacing w:after="0" w:line="480" w:lineRule="auto"/>
        <w:ind w:firstLine="426"/>
        <w:jc w:val="both"/>
      </w:pPr>
      <w:r w:rsidRPr="006464B2">
        <w:rPr>
          <w:rFonts w:ascii="Times New Roman" w:hAnsi="Times New Roman"/>
          <w:sz w:val="24"/>
          <w:szCs w:val="24"/>
        </w:rPr>
        <w:lastRenderedPageBreak/>
        <w:t xml:space="preserve">This does not mean that foreign buyers will not be interested in subsidiaries of other foreign MNEs that focus only on the host country’s market. However, we argue that if servicing only the local market is the strategic intend of a foreign MNE, then on average these subsidiaries might not be their preferred choice. First, when MNEs are seeking to acquire firms that are domestically market orientated, they have two options. The first is to acquire a local firm and the second to acquire a subsidiary of a foreign MNE. Compared to existing foreign subsidiaries, local firms are expected to possess capabilities that can reduce </w:t>
      </w:r>
      <w:r w:rsidR="00406A65">
        <w:rPr>
          <w:rFonts w:ascii="Times New Roman" w:hAnsi="Times New Roman"/>
          <w:sz w:val="24"/>
          <w:szCs w:val="24"/>
        </w:rPr>
        <w:t>the extent of</w:t>
      </w:r>
      <w:r w:rsidRPr="006464B2">
        <w:rPr>
          <w:rFonts w:ascii="Times New Roman" w:hAnsi="Times New Roman"/>
          <w:sz w:val="24"/>
          <w:szCs w:val="24"/>
        </w:rPr>
        <w:t xml:space="preserve"> MNE’s liability of foreignness in the host country</w:t>
      </w:r>
      <w:r w:rsidR="00F41C85">
        <w:rPr>
          <w:rFonts w:ascii="Times New Roman" w:hAnsi="Times New Roman"/>
          <w:sz w:val="24"/>
          <w:szCs w:val="24"/>
        </w:rPr>
        <w:t xml:space="preserve"> (</w:t>
      </w:r>
      <w:r w:rsidR="006A7ABB">
        <w:rPr>
          <w:rFonts w:ascii="Times New Roman" w:hAnsi="Times New Roman"/>
          <w:sz w:val="24"/>
          <w:szCs w:val="24"/>
        </w:rPr>
        <w:t>Chang et al., 201</w:t>
      </w:r>
      <w:r w:rsidR="006845FD">
        <w:rPr>
          <w:rFonts w:ascii="Times New Roman" w:hAnsi="Times New Roman"/>
          <w:sz w:val="24"/>
          <w:szCs w:val="24"/>
        </w:rPr>
        <w:t>3</w:t>
      </w:r>
      <w:r w:rsidR="006A7ABB">
        <w:rPr>
          <w:rFonts w:ascii="Times New Roman" w:hAnsi="Times New Roman"/>
          <w:sz w:val="24"/>
          <w:szCs w:val="24"/>
        </w:rPr>
        <w:t xml:space="preserve">; </w:t>
      </w:r>
      <w:r w:rsidR="00861692">
        <w:rPr>
          <w:rFonts w:ascii="Times New Roman" w:hAnsi="Times New Roman"/>
          <w:sz w:val="24"/>
          <w:szCs w:val="24"/>
        </w:rPr>
        <w:t xml:space="preserve">Peng, 2001; </w:t>
      </w:r>
      <w:r w:rsidR="00F41C85">
        <w:rPr>
          <w:rFonts w:ascii="Times New Roman" w:hAnsi="Times New Roman"/>
          <w:sz w:val="24"/>
          <w:szCs w:val="24"/>
        </w:rPr>
        <w:t>Zaheer, 1995)</w:t>
      </w:r>
      <w:r w:rsidRPr="006464B2">
        <w:rPr>
          <w:rFonts w:ascii="Times New Roman" w:hAnsi="Times New Roman"/>
          <w:sz w:val="24"/>
          <w:szCs w:val="24"/>
        </w:rPr>
        <w:t>. Local firms are better equipped to understand local consumers and they benefit from a more recognizable/established brand in the local market</w:t>
      </w:r>
      <w:r w:rsidR="00F41C85">
        <w:rPr>
          <w:rFonts w:ascii="Times New Roman" w:hAnsi="Times New Roman"/>
          <w:sz w:val="24"/>
          <w:szCs w:val="24"/>
        </w:rPr>
        <w:t xml:space="preserve"> (Luo, 2001)</w:t>
      </w:r>
      <w:r w:rsidRPr="006464B2">
        <w:rPr>
          <w:rFonts w:ascii="Times New Roman" w:hAnsi="Times New Roman"/>
          <w:sz w:val="24"/>
          <w:szCs w:val="24"/>
        </w:rPr>
        <w:t xml:space="preserve">. Moreover, they are more likely to be closely linked/integrated with local suppliers, distributors, buyers and even competitors. All the above allow local firms to be more effective in responding to new market opportunities in relation to foreign subsidiaries </w:t>
      </w:r>
      <w:r w:rsidR="009872D1">
        <w:rPr>
          <w:rFonts w:ascii="Times New Roman" w:hAnsi="Times New Roman"/>
          <w:sz w:val="24"/>
          <w:szCs w:val="24"/>
        </w:rPr>
        <w:t>(</w:t>
      </w:r>
      <w:proofErr w:type="spellStart"/>
      <w:r w:rsidR="009872D1">
        <w:rPr>
          <w:rFonts w:ascii="Times New Roman" w:hAnsi="Times New Roman"/>
          <w:sz w:val="24"/>
          <w:szCs w:val="24"/>
        </w:rPr>
        <w:t>Slangen</w:t>
      </w:r>
      <w:proofErr w:type="spellEnd"/>
      <w:r w:rsidR="009872D1">
        <w:rPr>
          <w:rFonts w:ascii="Times New Roman" w:hAnsi="Times New Roman"/>
          <w:sz w:val="24"/>
          <w:szCs w:val="24"/>
        </w:rPr>
        <w:t xml:space="preserve"> and </w:t>
      </w:r>
      <w:proofErr w:type="spellStart"/>
      <w:r w:rsidR="009872D1">
        <w:rPr>
          <w:rFonts w:ascii="Times New Roman" w:hAnsi="Times New Roman"/>
          <w:sz w:val="24"/>
          <w:szCs w:val="24"/>
        </w:rPr>
        <w:t>Hennart</w:t>
      </w:r>
      <w:proofErr w:type="spellEnd"/>
      <w:r w:rsidR="009872D1">
        <w:rPr>
          <w:rFonts w:ascii="Times New Roman" w:hAnsi="Times New Roman"/>
          <w:sz w:val="24"/>
          <w:szCs w:val="24"/>
        </w:rPr>
        <w:t>, 2008)</w:t>
      </w:r>
      <w:r w:rsidRPr="006464B2">
        <w:rPr>
          <w:rFonts w:ascii="Times New Roman" w:hAnsi="Times New Roman"/>
          <w:sz w:val="24"/>
          <w:szCs w:val="24"/>
        </w:rPr>
        <w:t xml:space="preserve">. </w:t>
      </w:r>
      <w:r w:rsidR="005B545A" w:rsidRPr="00E96CB4">
        <w:rPr>
          <w:rFonts w:ascii="Times New Roman" w:hAnsi="Times New Roman"/>
          <w:sz w:val="24"/>
          <w:szCs w:val="24"/>
        </w:rPr>
        <w:t>Therefore:</w:t>
      </w:r>
    </w:p>
    <w:p w14:paraId="6981F03E" w14:textId="37CBD59A" w:rsidR="005B545A" w:rsidRPr="005B545A" w:rsidRDefault="005B545A" w:rsidP="005B545A">
      <w:pPr>
        <w:pStyle w:val="SS1"/>
        <w:spacing w:line="480" w:lineRule="auto"/>
        <w:ind w:left="425"/>
        <w:rPr>
          <w:lang w:val="en-GB"/>
        </w:rPr>
      </w:pPr>
      <w:r w:rsidRPr="005B545A" w:rsidDel="005B545A">
        <w:rPr>
          <w:i/>
          <w:lang w:val="en-GB"/>
        </w:rPr>
        <w:t>H</w:t>
      </w:r>
      <w:r w:rsidR="001F778B">
        <w:rPr>
          <w:i/>
          <w:lang w:val="en-GB"/>
        </w:rPr>
        <w:t>4</w:t>
      </w:r>
      <w:r w:rsidRPr="005B545A" w:rsidDel="005B545A">
        <w:rPr>
          <w:i/>
          <w:lang w:val="en-GB"/>
        </w:rPr>
        <w:t>a:</w:t>
      </w:r>
      <w:r w:rsidRPr="005B545A" w:rsidDel="005B545A">
        <w:rPr>
          <w:lang w:val="en-GB"/>
        </w:rPr>
        <w:t xml:space="preserve"> Subsidiaries with domestic market capabilities are more likely to be bought by local buyers. Therefore, F-L divestments are more likely with firms catering to domestic markets</w:t>
      </w:r>
      <w:r w:rsidR="00123B49">
        <w:rPr>
          <w:lang w:val="en-GB"/>
        </w:rPr>
        <w:t>.</w:t>
      </w:r>
    </w:p>
    <w:p w14:paraId="469B007E" w14:textId="21CE463F" w:rsidR="00122B3A" w:rsidRDefault="00122B3A" w:rsidP="00E96E79">
      <w:pPr>
        <w:pStyle w:val="SS1"/>
        <w:spacing w:line="480" w:lineRule="auto"/>
        <w:ind w:left="425"/>
        <w:rPr>
          <w:i/>
          <w:lang w:val="en-GB"/>
        </w:rPr>
      </w:pPr>
      <w:r>
        <w:rPr>
          <w:i/>
          <w:lang w:val="en-GB"/>
        </w:rPr>
        <w:t>H</w:t>
      </w:r>
      <w:r w:rsidR="001F778B">
        <w:rPr>
          <w:i/>
          <w:lang w:val="en-GB"/>
        </w:rPr>
        <w:t>4</w:t>
      </w:r>
      <w:r>
        <w:rPr>
          <w:i/>
          <w:lang w:val="en-GB"/>
        </w:rPr>
        <w:t>b</w:t>
      </w:r>
      <w:r w:rsidRPr="00EB1511">
        <w:rPr>
          <w:i/>
          <w:lang w:val="en-GB"/>
        </w:rPr>
        <w:t xml:space="preserve">: </w:t>
      </w:r>
      <w:r w:rsidR="00C22AEF" w:rsidRPr="00C22AEF">
        <w:rPr>
          <w:lang w:val="en-GB"/>
        </w:rPr>
        <w:t xml:space="preserve">Subsidiaries with foreign market capabilities </w:t>
      </w:r>
      <w:r>
        <w:rPr>
          <w:lang w:val="en-GB"/>
        </w:rPr>
        <w:t>are more likely to be bought by foreign buyers. Therefore, F-F divestments are more likely with firms catering to foreign markets</w:t>
      </w:r>
      <w:r w:rsidRPr="00EB1511">
        <w:rPr>
          <w:i/>
          <w:lang w:val="en-GB"/>
        </w:rPr>
        <w:t>.</w:t>
      </w:r>
    </w:p>
    <w:p w14:paraId="436EC8CD" w14:textId="77777777" w:rsidR="00122B3A" w:rsidRDefault="00122B3A" w:rsidP="00E96E79">
      <w:pPr>
        <w:pStyle w:val="SS1"/>
        <w:spacing w:line="480" w:lineRule="auto"/>
        <w:ind w:firstLine="426"/>
        <w:rPr>
          <w:lang w:val="en-GB"/>
        </w:rPr>
      </w:pPr>
    </w:p>
    <w:p w14:paraId="6EDB65FE" w14:textId="64AA372F" w:rsidR="00FD4FFD" w:rsidRPr="00F65C23" w:rsidRDefault="00FD4FFD" w:rsidP="00B378CC">
      <w:pPr>
        <w:autoSpaceDE w:val="0"/>
        <w:autoSpaceDN w:val="0"/>
        <w:adjustRightInd w:val="0"/>
        <w:spacing w:after="0" w:line="480" w:lineRule="auto"/>
        <w:ind w:firstLine="426"/>
        <w:jc w:val="both"/>
        <w:rPr>
          <w:rFonts w:ascii="Times New Roman" w:hAnsi="Times New Roman"/>
          <w:color w:val="000000"/>
          <w:sz w:val="24"/>
          <w:szCs w:val="24"/>
          <w:lang w:eastAsia="x-none"/>
        </w:rPr>
      </w:pPr>
      <w:bookmarkStart w:id="2" w:name="_Hlk4776034"/>
      <w:r>
        <w:rPr>
          <w:rFonts w:ascii="Times New Roman" w:hAnsi="Times New Roman"/>
          <w:color w:val="000000"/>
          <w:sz w:val="24"/>
          <w:szCs w:val="24"/>
          <w:lang w:eastAsia="x-none"/>
        </w:rPr>
        <w:t xml:space="preserve">RBT postulates that </w:t>
      </w:r>
      <w:r w:rsidRPr="00F65C23">
        <w:rPr>
          <w:rFonts w:ascii="Times New Roman" w:hAnsi="Times New Roman"/>
          <w:color w:val="000000"/>
          <w:sz w:val="24"/>
          <w:szCs w:val="24"/>
          <w:lang w:eastAsia="x-none"/>
        </w:rPr>
        <w:t xml:space="preserve">the value </w:t>
      </w:r>
      <w:r>
        <w:rPr>
          <w:rFonts w:ascii="Times New Roman" w:hAnsi="Times New Roman"/>
          <w:color w:val="000000"/>
          <w:sz w:val="24"/>
          <w:szCs w:val="24"/>
          <w:lang w:eastAsia="x-none"/>
        </w:rPr>
        <w:t xml:space="preserve">and uniqueness </w:t>
      </w:r>
      <w:r w:rsidRPr="00F65C23">
        <w:rPr>
          <w:rFonts w:ascii="Times New Roman" w:hAnsi="Times New Roman"/>
          <w:color w:val="000000"/>
          <w:sz w:val="24"/>
          <w:szCs w:val="24"/>
          <w:lang w:eastAsia="x-none"/>
        </w:rPr>
        <w:t>of resources</w:t>
      </w:r>
      <w:r>
        <w:rPr>
          <w:rFonts w:ascii="Times New Roman" w:hAnsi="Times New Roman"/>
          <w:color w:val="000000"/>
          <w:sz w:val="24"/>
          <w:szCs w:val="24"/>
          <w:lang w:eastAsia="x-none"/>
        </w:rPr>
        <w:t xml:space="preserve"> that firms possess internally</w:t>
      </w:r>
      <w:r w:rsidRPr="00F65C23">
        <w:rPr>
          <w:rFonts w:ascii="Times New Roman" w:hAnsi="Times New Roman"/>
          <w:color w:val="000000"/>
          <w:sz w:val="24"/>
          <w:szCs w:val="24"/>
          <w:lang w:eastAsia="x-none"/>
        </w:rPr>
        <w:t xml:space="preserve"> </w:t>
      </w:r>
      <w:r>
        <w:rPr>
          <w:rFonts w:ascii="Times New Roman" w:hAnsi="Times New Roman"/>
          <w:color w:val="000000"/>
          <w:sz w:val="24"/>
          <w:szCs w:val="24"/>
          <w:lang w:eastAsia="x-none"/>
        </w:rPr>
        <w:t xml:space="preserve">is essentially </w:t>
      </w:r>
      <w:r w:rsidRPr="00F65C23">
        <w:rPr>
          <w:rFonts w:ascii="Times New Roman" w:hAnsi="Times New Roman"/>
          <w:color w:val="000000"/>
          <w:sz w:val="24"/>
          <w:szCs w:val="24"/>
          <w:lang w:eastAsia="x-none"/>
        </w:rPr>
        <w:t>determined</w:t>
      </w:r>
      <w:r>
        <w:rPr>
          <w:rFonts w:ascii="Times New Roman" w:hAnsi="Times New Roman"/>
          <w:color w:val="000000"/>
          <w:sz w:val="24"/>
          <w:szCs w:val="24"/>
          <w:lang w:eastAsia="x-none"/>
        </w:rPr>
        <w:t xml:space="preserve"> by the external environment. W</w:t>
      </w:r>
      <w:r w:rsidRPr="00F65C23">
        <w:rPr>
          <w:rFonts w:ascii="Times New Roman" w:hAnsi="Times New Roman"/>
          <w:color w:val="000000"/>
          <w:sz w:val="24"/>
          <w:szCs w:val="24"/>
          <w:lang w:eastAsia="x-none"/>
        </w:rPr>
        <w:t>hen external conditions change</w:t>
      </w:r>
      <w:r>
        <w:rPr>
          <w:rFonts w:ascii="Times New Roman" w:hAnsi="Times New Roman"/>
          <w:color w:val="000000"/>
          <w:sz w:val="24"/>
          <w:szCs w:val="24"/>
          <w:lang w:eastAsia="x-none"/>
        </w:rPr>
        <w:t>, resources that were rare and add value to a firm at a certain time period will no longer do so at a later point in time (Barney, 1993). For the case of</w:t>
      </w:r>
      <w:r w:rsidRPr="00F65C23">
        <w:rPr>
          <w:rFonts w:ascii="Times New Roman" w:hAnsi="Times New Roman"/>
          <w:color w:val="000000"/>
          <w:sz w:val="24"/>
          <w:szCs w:val="24"/>
          <w:lang w:eastAsia="x-none"/>
        </w:rPr>
        <w:t xml:space="preserve"> divestments</w:t>
      </w:r>
      <w:r>
        <w:rPr>
          <w:rFonts w:ascii="Times New Roman" w:hAnsi="Times New Roman"/>
          <w:color w:val="000000"/>
          <w:sz w:val="24"/>
          <w:szCs w:val="24"/>
          <w:lang w:eastAsia="x-none"/>
        </w:rPr>
        <w:t xml:space="preserve">, this potentially means </w:t>
      </w:r>
      <w:r>
        <w:rPr>
          <w:rFonts w:ascii="Times New Roman" w:hAnsi="Times New Roman"/>
          <w:color w:val="000000"/>
          <w:sz w:val="24"/>
          <w:szCs w:val="24"/>
          <w:lang w:eastAsia="x-none"/>
        </w:rPr>
        <w:lastRenderedPageBreak/>
        <w:t xml:space="preserve">that the reasons that kept a foreign subsidiary within the network of an MNE might no longer hold if external conditions change, something that in turn can increase the probability of divestment. </w:t>
      </w:r>
    </w:p>
    <w:p w14:paraId="2C85BC2B" w14:textId="7C7BE415" w:rsidR="002F5E32" w:rsidRPr="00916F59" w:rsidRDefault="00AA79ED" w:rsidP="0072169E">
      <w:pPr>
        <w:pStyle w:val="SS1"/>
        <w:spacing w:line="480" w:lineRule="auto"/>
        <w:ind w:firstLine="426"/>
        <w:rPr>
          <w:lang w:val="en-GB"/>
        </w:rPr>
      </w:pPr>
      <w:r>
        <w:rPr>
          <w:lang w:val="en-GB"/>
        </w:rPr>
        <w:t>During a</w:t>
      </w:r>
      <w:r w:rsidR="00FD4FFD">
        <w:rPr>
          <w:lang w:val="en-GB"/>
        </w:rPr>
        <w:t xml:space="preserve"> worldwide financial crisis, </w:t>
      </w:r>
      <w:r w:rsidR="00654CC6">
        <w:rPr>
          <w:lang w:val="en-GB"/>
        </w:rPr>
        <w:t xml:space="preserve">the </w:t>
      </w:r>
      <w:r w:rsidR="00FD4FFD" w:rsidRPr="00301F14">
        <w:rPr>
          <w:lang w:val="en-GB"/>
        </w:rPr>
        <w:t>economic prospects and stability of the destination but also the home country can be adversely affected</w:t>
      </w:r>
      <w:r w:rsidR="00A8513E">
        <w:rPr>
          <w:lang w:val="en-GB"/>
        </w:rPr>
        <w:t>. At a firm level the</w:t>
      </w:r>
      <w:r>
        <w:rPr>
          <w:lang w:val="en-GB"/>
        </w:rPr>
        <w:t xml:space="preserve"> crisis can cause a</w:t>
      </w:r>
      <w:r w:rsidR="0072169E" w:rsidRPr="0072169E">
        <w:rPr>
          <w:lang w:val="en-GB"/>
        </w:rPr>
        <w:t xml:space="preserve"> decline in consumer </w:t>
      </w:r>
      <w:r w:rsidR="0072169E">
        <w:rPr>
          <w:lang w:val="en-GB"/>
        </w:rPr>
        <w:t>but also</w:t>
      </w:r>
      <w:r w:rsidR="0072169E" w:rsidRPr="0072169E">
        <w:rPr>
          <w:lang w:val="en-GB"/>
        </w:rPr>
        <w:t xml:space="preserve"> industrial</w:t>
      </w:r>
      <w:r w:rsidR="0072169E">
        <w:rPr>
          <w:lang w:val="en-GB"/>
        </w:rPr>
        <w:t xml:space="preserve"> (business to business)</w:t>
      </w:r>
      <w:r w:rsidR="0072169E" w:rsidRPr="0072169E">
        <w:rPr>
          <w:lang w:val="en-GB"/>
        </w:rPr>
        <w:t xml:space="preserve"> spending </w:t>
      </w:r>
      <w:r w:rsidR="002C7564">
        <w:rPr>
          <w:lang w:val="en-GB"/>
        </w:rPr>
        <w:t xml:space="preserve">which </w:t>
      </w:r>
      <w:r w:rsidR="0072169E">
        <w:rPr>
          <w:lang w:val="en-GB"/>
        </w:rPr>
        <w:t xml:space="preserve">can </w:t>
      </w:r>
      <w:r w:rsidR="0072169E" w:rsidRPr="0072169E">
        <w:rPr>
          <w:lang w:val="en-GB"/>
        </w:rPr>
        <w:t xml:space="preserve">result in </w:t>
      </w:r>
      <w:r w:rsidR="0072169E">
        <w:rPr>
          <w:lang w:val="en-GB"/>
        </w:rPr>
        <w:t>reduced</w:t>
      </w:r>
      <w:r w:rsidR="0072169E" w:rsidRPr="0072169E">
        <w:rPr>
          <w:lang w:val="en-GB"/>
        </w:rPr>
        <w:t xml:space="preserve"> revenues and profits</w:t>
      </w:r>
      <w:r w:rsidR="0072169E">
        <w:rPr>
          <w:lang w:val="en-GB"/>
        </w:rPr>
        <w:t xml:space="preserve">. Because of this, </w:t>
      </w:r>
      <w:r w:rsidR="008533AC" w:rsidRPr="008533AC">
        <w:rPr>
          <w:lang w:val="en-GB"/>
        </w:rPr>
        <w:t>some firms experience or anticipate a reduction in overall performance (</w:t>
      </w:r>
      <w:proofErr w:type="spellStart"/>
      <w:r w:rsidR="008533AC" w:rsidRPr="008533AC">
        <w:rPr>
          <w:lang w:val="en-GB"/>
        </w:rPr>
        <w:t>Cerato</w:t>
      </w:r>
      <w:proofErr w:type="spellEnd"/>
      <w:r w:rsidR="008533AC" w:rsidRPr="008533AC">
        <w:rPr>
          <w:lang w:val="en-GB"/>
        </w:rPr>
        <w:t xml:space="preserve"> et al., 2016).</w:t>
      </w:r>
      <w:r w:rsidR="00FD4FFD" w:rsidRPr="00301F14">
        <w:rPr>
          <w:lang w:val="en-GB"/>
        </w:rPr>
        <w:t xml:space="preserve"> To respond to this development, </w:t>
      </w:r>
      <w:r w:rsidR="002F4E57" w:rsidRPr="002F4E57">
        <w:rPr>
          <w:lang w:val="en-GB"/>
        </w:rPr>
        <w:t xml:space="preserve">a </w:t>
      </w:r>
      <w:r w:rsidR="0065069E">
        <w:rPr>
          <w:lang w:val="en-GB"/>
        </w:rPr>
        <w:t>MNE</w:t>
      </w:r>
      <w:r w:rsidR="00FD4FFD" w:rsidRPr="002F4E57">
        <w:rPr>
          <w:lang w:val="en-GB"/>
        </w:rPr>
        <w:t xml:space="preserve"> can reduce resource deployment to </w:t>
      </w:r>
      <w:r w:rsidR="00F47EF8" w:rsidRPr="002F4E57">
        <w:rPr>
          <w:lang w:val="en-GB"/>
        </w:rPr>
        <w:t xml:space="preserve">some </w:t>
      </w:r>
      <w:r w:rsidR="00FD4FFD" w:rsidRPr="002F4E57">
        <w:rPr>
          <w:lang w:val="en-GB"/>
        </w:rPr>
        <w:t>foreign based subsidiaries</w:t>
      </w:r>
      <w:r w:rsidR="00F47EF8" w:rsidRPr="002F4E57">
        <w:rPr>
          <w:lang w:val="en-GB"/>
        </w:rPr>
        <w:t xml:space="preserve"> in order</w:t>
      </w:r>
      <w:r w:rsidR="0072169E" w:rsidRPr="002F4E57">
        <w:rPr>
          <w:lang w:val="en-GB"/>
        </w:rPr>
        <w:t xml:space="preserve"> </w:t>
      </w:r>
      <w:r w:rsidR="00F47EF8" w:rsidRPr="002F4E57">
        <w:rPr>
          <w:lang w:val="en-GB"/>
        </w:rPr>
        <w:t xml:space="preserve">to avoid a </w:t>
      </w:r>
      <w:r w:rsidR="002F4E57" w:rsidRPr="002F4E57">
        <w:rPr>
          <w:lang w:val="en-GB"/>
        </w:rPr>
        <w:t>scenario</w:t>
      </w:r>
      <w:r w:rsidR="00F47EF8" w:rsidRPr="002F4E57">
        <w:rPr>
          <w:lang w:val="en-GB"/>
        </w:rPr>
        <w:t xml:space="preserve"> where</w:t>
      </w:r>
      <w:r w:rsidR="002F5E32" w:rsidRPr="002F4E57">
        <w:rPr>
          <w:lang w:val="en-GB"/>
        </w:rPr>
        <w:t xml:space="preserve"> resources </w:t>
      </w:r>
      <w:r w:rsidR="00F47EF8" w:rsidRPr="002F4E57">
        <w:rPr>
          <w:lang w:val="en-GB"/>
        </w:rPr>
        <w:t>are</w:t>
      </w:r>
      <w:r w:rsidR="002F5E32" w:rsidRPr="002F4E57">
        <w:rPr>
          <w:lang w:val="en-GB"/>
        </w:rPr>
        <w:t xml:space="preserve"> allocated from units </w:t>
      </w:r>
      <w:r w:rsidR="002F4E57" w:rsidRPr="002F4E57">
        <w:rPr>
          <w:lang w:val="en-GB"/>
        </w:rPr>
        <w:t xml:space="preserve">that have </w:t>
      </w:r>
      <w:r w:rsidR="002F5E32" w:rsidRPr="002F4E57">
        <w:rPr>
          <w:lang w:val="en-GB"/>
        </w:rPr>
        <w:t xml:space="preserve">a greater profit potential to </w:t>
      </w:r>
      <w:r w:rsidR="00F47EF8" w:rsidRPr="002F4E57">
        <w:rPr>
          <w:lang w:val="en-GB"/>
        </w:rPr>
        <w:t xml:space="preserve">units </w:t>
      </w:r>
      <w:r w:rsidR="002F4E57" w:rsidRPr="002F4E57">
        <w:rPr>
          <w:lang w:val="en-GB"/>
        </w:rPr>
        <w:t>that contribute less to overall MNE performance</w:t>
      </w:r>
      <w:r w:rsidR="0072169E" w:rsidRPr="002F4E57">
        <w:rPr>
          <w:lang w:val="en-GB"/>
        </w:rPr>
        <w:t xml:space="preserve"> (</w:t>
      </w:r>
      <w:r w:rsidR="00C05B70" w:rsidRPr="002F4E57">
        <w:rPr>
          <w:lang w:val="en-GB"/>
        </w:rPr>
        <w:t>Zhou et al., 2011</w:t>
      </w:r>
      <w:r w:rsidR="0072169E" w:rsidRPr="002F4E57">
        <w:rPr>
          <w:lang w:val="en-GB"/>
        </w:rPr>
        <w:t>)</w:t>
      </w:r>
      <w:r w:rsidR="002F5E32" w:rsidRPr="002F4E57">
        <w:rPr>
          <w:lang w:val="en-GB"/>
        </w:rPr>
        <w:t>.</w:t>
      </w:r>
      <w:r w:rsidR="002F5E32">
        <w:rPr>
          <w:lang w:val="en-GB"/>
        </w:rPr>
        <w:t xml:space="preserve"> </w:t>
      </w:r>
    </w:p>
    <w:p w14:paraId="5A4D68CB" w14:textId="7F80BA7A" w:rsidR="008733E4" w:rsidRPr="00916F59" w:rsidRDefault="00FD4FFD" w:rsidP="0072169E">
      <w:pPr>
        <w:pStyle w:val="SS1"/>
        <w:spacing w:line="480" w:lineRule="auto"/>
        <w:ind w:firstLine="426"/>
        <w:rPr>
          <w:lang w:val="en-GB"/>
        </w:rPr>
      </w:pPr>
      <w:r>
        <w:rPr>
          <w:lang w:val="en-GB"/>
        </w:rPr>
        <w:t>Not divesting part of that portfolio when faced with increased uncertaint</w:t>
      </w:r>
      <w:r w:rsidR="00A8513E" w:rsidRPr="002F4E57">
        <w:rPr>
          <w:lang w:val="en-GB"/>
        </w:rPr>
        <w:t xml:space="preserve">y, </w:t>
      </w:r>
      <w:r w:rsidR="002C7564" w:rsidRPr="002F4E57">
        <w:rPr>
          <w:lang w:val="en-GB"/>
        </w:rPr>
        <w:t xml:space="preserve">and </w:t>
      </w:r>
      <w:r w:rsidR="00A8513E" w:rsidRPr="002F4E57">
        <w:rPr>
          <w:lang w:val="en-GB"/>
        </w:rPr>
        <w:t>unpredictable forecasts</w:t>
      </w:r>
      <w:r>
        <w:rPr>
          <w:lang w:val="en-GB"/>
        </w:rPr>
        <w:t xml:space="preserve">, can create a level of </w:t>
      </w:r>
      <w:bookmarkStart w:id="3" w:name="_Hlk19543225"/>
      <w:r>
        <w:rPr>
          <w:lang w:val="en-GB"/>
        </w:rPr>
        <w:t>financial risk unlikely to be tolerated by investors (</w:t>
      </w:r>
      <w:r w:rsidRPr="00152EAB">
        <w:rPr>
          <w:lang w:val="en-GB"/>
        </w:rPr>
        <w:t>shareholders</w:t>
      </w:r>
      <w:r>
        <w:rPr>
          <w:lang w:val="en-GB"/>
        </w:rPr>
        <w:t xml:space="preserve">) of MNEs who will in turn put pressure to the respective boards of those companies to undertake divestments </w:t>
      </w:r>
      <w:r>
        <w:fldChar w:fldCharType="begin">
          <w:fldData xml:space="preserve">PEVuZE5vdGU+PENpdGU+PEF1dGhvcj5DaHVuZzwvQXV0aG9yPjxZZWFyPjIwMTM8L1llYXI+PFJl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=
</w:fldData>
        </w:fldChar>
      </w:r>
      <w:r>
        <w:instrText xml:space="preserve"> ADDIN EN.CITE </w:instrText>
      </w:r>
      <w:r>
        <w:fldChar w:fldCharType="begin">
          <w:fldData xml:space="preserve">PEVuZE5vdGU+PENpdGU+PEF1dGhvcj5DaHVuZzwvQXV0aG9yPjxZZWFyPjIwMTM8L1llYXI+PFJl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=
</w:fldData>
        </w:fldChar>
      </w:r>
      <w:r>
        <w:instrText xml:space="preserve"> ADDIN EN.CITE.DATA </w:instrText>
      </w:r>
      <w:r>
        <w:fldChar w:fldCharType="end"/>
      </w:r>
      <w:r>
        <w:fldChar w:fldCharType="separate"/>
      </w:r>
      <w:r>
        <w:rPr>
          <w:noProof/>
        </w:rPr>
        <w:t>(</w:t>
      </w:r>
      <w:hyperlink w:anchor="_ENREF_13" w:tooltip="Brauer, 2009 #875" w:history="1">
        <w:r>
          <w:rPr>
            <w:noProof/>
          </w:rPr>
          <w:t>Brauer 2009</w:t>
        </w:r>
      </w:hyperlink>
      <w:r>
        <w:rPr>
          <w:noProof/>
        </w:rPr>
        <w:t xml:space="preserve">; </w:t>
      </w:r>
      <w:hyperlink w:anchor="_ENREF_17" w:tooltip="Chung, 2013 #864" w:history="1">
        <w:r>
          <w:rPr>
            <w:noProof/>
          </w:rPr>
          <w:t>Chung et al. 2013</w:t>
        </w:r>
      </w:hyperlink>
      <w:r>
        <w:rPr>
          <w:noProof/>
        </w:rPr>
        <w:t>)</w:t>
      </w:r>
      <w:r>
        <w:fldChar w:fldCharType="end"/>
      </w:r>
      <w:r w:rsidR="00CB3F5F">
        <w:rPr>
          <w:rStyle w:val="FootnoteReference"/>
        </w:rPr>
        <w:footnoteReference w:id="3"/>
      </w:r>
      <w:r w:rsidRPr="00301F14">
        <w:rPr>
          <w:lang w:val="en-GB"/>
        </w:rPr>
        <w:t xml:space="preserve">. </w:t>
      </w:r>
      <w:r w:rsidR="0072169E">
        <w:rPr>
          <w:lang w:val="en-GB"/>
        </w:rPr>
        <w:t>The possibility of</w:t>
      </w:r>
      <w:r w:rsidR="002C7564" w:rsidRPr="002C7564">
        <w:rPr>
          <w:lang w:val="en-GB"/>
        </w:rPr>
        <w:t xml:space="preserve"> </w:t>
      </w:r>
      <w:r w:rsidR="002F5E32" w:rsidRPr="002F5E32">
        <w:rPr>
          <w:lang w:val="en-GB"/>
        </w:rPr>
        <w:t xml:space="preserve">large losses or even bankruptcy </w:t>
      </w:r>
      <w:r w:rsidR="0072169E">
        <w:rPr>
          <w:lang w:val="en-GB"/>
        </w:rPr>
        <w:t xml:space="preserve">during an </w:t>
      </w:r>
      <w:r w:rsidR="002F5E32" w:rsidRPr="002F5E32">
        <w:rPr>
          <w:lang w:val="en-GB"/>
        </w:rPr>
        <w:t>economic downturn</w:t>
      </w:r>
      <w:r w:rsidR="00654CC6">
        <w:rPr>
          <w:lang w:val="en-GB"/>
        </w:rPr>
        <w:t>,</w:t>
      </w:r>
      <w:r w:rsidR="002F5E32" w:rsidRPr="002F5E32">
        <w:rPr>
          <w:lang w:val="en-GB"/>
        </w:rPr>
        <w:t xml:space="preserve"> </w:t>
      </w:r>
      <w:r w:rsidR="005B2D9D">
        <w:rPr>
          <w:lang w:val="en-GB"/>
        </w:rPr>
        <w:t xml:space="preserve">increases </w:t>
      </w:r>
      <w:r w:rsidR="002F5E32" w:rsidRPr="002F5E32">
        <w:rPr>
          <w:lang w:val="en-GB"/>
        </w:rPr>
        <w:t xml:space="preserve">shareholders' scrutiny and </w:t>
      </w:r>
      <w:r w:rsidR="0072169E">
        <w:rPr>
          <w:lang w:val="en-GB"/>
        </w:rPr>
        <w:t xml:space="preserve">can </w:t>
      </w:r>
      <w:r w:rsidR="002F5E32" w:rsidRPr="002F5E32">
        <w:rPr>
          <w:lang w:val="en-GB"/>
        </w:rPr>
        <w:t>make CEOs more cautious</w:t>
      </w:r>
      <w:r w:rsidR="0072169E">
        <w:rPr>
          <w:lang w:val="en-GB"/>
        </w:rPr>
        <w:t xml:space="preserve"> and risk averse</w:t>
      </w:r>
      <w:r w:rsidR="002F5E32" w:rsidRPr="002F5E32">
        <w:rPr>
          <w:lang w:val="en-GB"/>
        </w:rPr>
        <w:t xml:space="preserve"> in strategy‐making </w:t>
      </w:r>
      <w:r w:rsidR="0072169E">
        <w:rPr>
          <w:lang w:val="en-GB"/>
        </w:rPr>
        <w:t>(</w:t>
      </w:r>
      <w:r w:rsidR="00C05B70">
        <w:rPr>
          <w:lang w:val="en-GB"/>
        </w:rPr>
        <w:t>Zona, 2012</w:t>
      </w:r>
      <w:r w:rsidR="0072169E">
        <w:rPr>
          <w:lang w:val="en-GB"/>
        </w:rPr>
        <w:t>).</w:t>
      </w:r>
    </w:p>
    <w:bookmarkEnd w:id="3"/>
    <w:p w14:paraId="71E4AA18" w14:textId="46B65423" w:rsidR="00FD4FFD" w:rsidRPr="00CE3D40" w:rsidRDefault="00FD4FFD" w:rsidP="00FD4FFD">
      <w:pPr>
        <w:pStyle w:val="SS1"/>
        <w:spacing w:line="480" w:lineRule="auto"/>
        <w:ind w:firstLine="426"/>
        <w:rPr>
          <w:lang w:val="en-GB"/>
        </w:rPr>
      </w:pPr>
      <w:r>
        <w:rPr>
          <w:lang w:val="en-GB"/>
        </w:rPr>
        <w:t xml:space="preserve">The sale of </w:t>
      </w:r>
      <w:r w:rsidR="008C2653">
        <w:rPr>
          <w:lang w:val="en-GB"/>
        </w:rPr>
        <w:t>part of a MNE’s foreign</w:t>
      </w:r>
      <w:r w:rsidR="003F4989">
        <w:rPr>
          <w:lang w:val="en-GB"/>
        </w:rPr>
        <w:t xml:space="preserve"> network</w:t>
      </w:r>
      <w:r w:rsidR="008C2653">
        <w:rPr>
          <w:lang w:val="en-GB"/>
        </w:rPr>
        <w:t xml:space="preserve"> </w:t>
      </w:r>
      <w:r w:rsidR="003F4989" w:rsidRPr="003F4989">
        <w:rPr>
          <w:lang w:val="en-GB"/>
        </w:rPr>
        <w:t>enable</w:t>
      </w:r>
      <w:r w:rsidR="003F4989">
        <w:rPr>
          <w:lang w:val="en-GB"/>
        </w:rPr>
        <w:t>s</w:t>
      </w:r>
      <w:r w:rsidR="003F4989" w:rsidRPr="003F4989">
        <w:rPr>
          <w:lang w:val="en-GB"/>
        </w:rPr>
        <w:t xml:space="preserve"> MNEs to obtain expedient funds in a period when access to the external capital markets can be limited</w:t>
      </w:r>
      <w:r w:rsidR="003F4989">
        <w:rPr>
          <w:lang w:val="en-GB"/>
        </w:rPr>
        <w:t xml:space="preserve"> (</w:t>
      </w:r>
      <w:r w:rsidR="00C05B70">
        <w:rPr>
          <w:lang w:val="en-GB"/>
        </w:rPr>
        <w:t>Zhou et al., 2011</w:t>
      </w:r>
      <w:r w:rsidR="003F4989">
        <w:rPr>
          <w:lang w:val="en-GB"/>
        </w:rPr>
        <w:t>). These funds can then be</w:t>
      </w:r>
      <w:r w:rsidR="008C2653">
        <w:rPr>
          <w:lang w:val="en-GB"/>
        </w:rPr>
        <w:t xml:space="preserve"> </w:t>
      </w:r>
      <w:r w:rsidR="0065069E" w:rsidRPr="0065069E">
        <w:rPr>
          <w:lang w:val="en-GB"/>
        </w:rPr>
        <w:t xml:space="preserve">redeployed </w:t>
      </w:r>
      <w:r w:rsidR="00CB32BA">
        <w:rPr>
          <w:lang w:val="en-GB"/>
        </w:rPr>
        <w:t>more</w:t>
      </w:r>
      <w:r w:rsidR="0065069E">
        <w:rPr>
          <w:lang w:val="en-GB"/>
        </w:rPr>
        <w:t xml:space="preserve"> </w:t>
      </w:r>
      <w:r w:rsidR="008C2653">
        <w:rPr>
          <w:lang w:val="en-GB"/>
        </w:rPr>
        <w:t>strategic</w:t>
      </w:r>
      <w:r w:rsidR="003F4989">
        <w:rPr>
          <w:lang w:val="en-GB"/>
        </w:rPr>
        <w:t>ally</w:t>
      </w:r>
      <w:r w:rsidR="008C2653">
        <w:rPr>
          <w:lang w:val="en-GB"/>
        </w:rPr>
        <w:t xml:space="preserve"> </w:t>
      </w:r>
      <w:r w:rsidRPr="00CE3D40">
        <w:rPr>
          <w:lang w:val="en-GB"/>
        </w:rPr>
        <w:fldChar w:fldCharType="begin">
          <w:fldData xml:space="preserve">PEVuZE5vdGU+PENpdGU+PEF1dGhvcj5CZXJyeTwvQXV0aG9yPjxZZWFyPjIwMTA8L1llYXI+PFJl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=
</w:fldData>
        </w:fldChar>
      </w:r>
      <w:r w:rsidRPr="00CE3D40">
        <w:rPr>
          <w:lang w:val="en-GB"/>
        </w:rPr>
        <w:instrText xml:space="preserve"> ADDIN EN.CITE </w:instrText>
      </w:r>
      <w:r w:rsidRPr="00CE3D40">
        <w:rPr>
          <w:lang w:val="en-GB"/>
        </w:rPr>
        <w:fldChar w:fldCharType="begin">
          <w:fldData xml:space="preserve">PEVuZE5vdGU+PENpdGU+PEF1dGhvcj5CZXJyeTwvQXV0aG9yPjxZZWFyPjIwMTA8L1llYXI+PFJl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=
</w:fldData>
        </w:fldChar>
      </w:r>
      <w:r w:rsidRPr="00CE3D40">
        <w:rPr>
          <w:lang w:val="en-GB"/>
        </w:rPr>
        <w:instrText xml:space="preserve"> ADDIN EN.CITE.DATA </w:instrText>
      </w:r>
      <w:r w:rsidRPr="00CE3D40">
        <w:rPr>
          <w:lang w:val="en-GB"/>
        </w:rPr>
      </w:r>
      <w:r w:rsidRPr="00CE3D40">
        <w:rPr>
          <w:lang w:val="en-GB"/>
        </w:rPr>
        <w:fldChar w:fldCharType="end"/>
      </w:r>
      <w:r w:rsidRPr="00CE3D40">
        <w:rPr>
          <w:lang w:val="en-GB"/>
        </w:rPr>
      </w:r>
      <w:r w:rsidRPr="00CE3D40">
        <w:rPr>
          <w:lang w:val="en-GB"/>
        </w:rPr>
        <w:fldChar w:fldCharType="separate"/>
      </w:r>
      <w:r w:rsidRPr="00CE3D40">
        <w:rPr>
          <w:lang w:val="en-GB"/>
        </w:rPr>
        <w:t>(</w:t>
      </w:r>
      <w:hyperlink w:anchor="_ENREF_61" w:tooltip="Montgomery, 1988 #880" w:history="1">
        <w:r w:rsidRPr="001F53AA">
          <w:t>Montgomery and Thomas 1988</w:t>
        </w:r>
      </w:hyperlink>
      <w:r w:rsidRPr="00CE3D40">
        <w:rPr>
          <w:lang w:val="en-GB"/>
        </w:rPr>
        <w:t xml:space="preserve">; </w:t>
      </w:r>
      <w:hyperlink w:anchor="_ENREF_9" w:tooltip="Berry, 2010 #627" w:history="1">
        <w:r w:rsidRPr="001F53AA">
          <w:t>Berry 2010</w:t>
        </w:r>
      </w:hyperlink>
      <w:r w:rsidRPr="00CE3D40">
        <w:rPr>
          <w:lang w:val="en-GB"/>
        </w:rPr>
        <w:t>)</w:t>
      </w:r>
      <w:r w:rsidRPr="00CE3D40">
        <w:rPr>
          <w:lang w:val="en-GB"/>
        </w:rPr>
        <w:fldChar w:fldCharType="end"/>
      </w:r>
      <w:r w:rsidR="006477B7">
        <w:rPr>
          <w:lang w:val="en-GB"/>
        </w:rPr>
        <w:t>.</w:t>
      </w:r>
    </w:p>
    <w:p w14:paraId="43AD71DE" w14:textId="5BC6A4F2" w:rsidR="00E94057" w:rsidRDefault="00A647A2" w:rsidP="005E61EF">
      <w:pPr>
        <w:pStyle w:val="SS1"/>
        <w:spacing w:line="480" w:lineRule="auto"/>
        <w:ind w:firstLine="426"/>
        <w:rPr>
          <w:lang w:val="en-GB"/>
        </w:rPr>
      </w:pPr>
      <w:r>
        <w:rPr>
          <w:lang w:val="en-GB"/>
        </w:rPr>
        <w:lastRenderedPageBreak/>
        <w:t>A</w:t>
      </w:r>
      <w:r w:rsidR="00FD4FFD">
        <w:rPr>
          <w:lang w:val="en-GB"/>
        </w:rPr>
        <w:t xml:space="preserve">lthough there is evidence that the </w:t>
      </w:r>
      <w:r w:rsidR="0065069E">
        <w:rPr>
          <w:lang w:val="en-GB"/>
        </w:rPr>
        <w:t xml:space="preserve">recent </w:t>
      </w:r>
      <w:r w:rsidR="00FD4FFD">
        <w:rPr>
          <w:lang w:val="en-GB"/>
        </w:rPr>
        <w:t>financial crisis has triggered a series of foreign divestments in the banking sector (</w:t>
      </w:r>
      <w:r w:rsidR="00FD4FFD" w:rsidRPr="000B3C2B">
        <w:rPr>
          <w:color w:val="auto"/>
          <w:lang w:val="en-GB"/>
        </w:rPr>
        <w:t>see for example</w:t>
      </w:r>
      <w:r w:rsidR="00FD4FFD">
        <w:rPr>
          <w:lang w:val="en-GB"/>
        </w:rPr>
        <w:t xml:space="preserve"> </w:t>
      </w:r>
      <w:hyperlink w:anchor="_ENREF_50" w:tooltip="Lund, 2013 #682" w:history="1">
        <w:r w:rsidR="00FD4FFD">
          <w:fldChar w:fldCharType="begin"/>
        </w:r>
        <w:r w:rsidR="00FD4FFD">
          <w:rPr>
            <w:lang w:val="en-GB"/>
          </w:rPr>
          <w:instrText xml:space="preserve"> ADDIN EN.CITE &lt;EndNote&gt;&lt;Cite AuthorYear="1"&gt;&lt;Author&gt;Lund&lt;/Author&gt;&lt;Year&gt;2013&lt;/Year&gt;&lt;RecNum&gt;682&lt;/RecNum&gt;&lt;DisplayText&gt;Lund et al. (2013)&lt;/DisplayText&gt;&lt;record&gt;&lt;rec-number&gt;682&lt;/rec-number&gt;&lt;foreign-keys&gt;&lt;key app="EN" db-id="92saddze5ds5wzea2da59xsufw2v00pvxtwp" timestamp="1441197685"&gt;682&lt;/key&gt;&lt;/foreign-keys&gt;&lt;ref-type name="Report"&gt;27&lt;/ref-type&gt;&lt;contributors&gt;&lt;authors&gt;&lt;author&gt;Lund, Susan&lt;/author&gt;&lt;author&gt;Daruvala, Tools&lt;/author&gt;&lt;author&gt;Dobbs, Richard&lt;/author&gt;&lt;author&gt;Harle, Phillipp&lt;/author&gt;&lt;author&gt;Kwek, Ju-Hon&lt;/author&gt;&lt;author&gt;Falcon, Richard&lt;/author&gt;&lt;/authors&gt;&lt;/contributors&gt;&lt;titles&gt;&lt;title&gt;Financial Globalization: Retreat or Reset, Global Capital Market 2013&lt;/title&gt;&lt;/titles&gt;&lt;dates&gt;&lt;year&gt;2013&lt;/year&gt;&lt;/dates&gt;&lt;pub-location&gt;McKinsey Global Institute, McKinsey Company&lt;/pub-location&gt;&lt;publisher&gt;McKinsey Global Institute&lt;/publisher&gt;&lt;urls&gt;&lt;/urls&gt;&lt;/record&gt;&lt;/Cite&gt;&lt;/EndNote&gt;</w:instrText>
        </w:r>
        <w:r w:rsidR="00FD4FFD">
          <w:fldChar w:fldCharType="separate"/>
        </w:r>
        <w:r w:rsidR="00FD4FFD">
          <w:rPr>
            <w:noProof/>
            <w:lang w:val="en-GB"/>
          </w:rPr>
          <w:t>Lund et al. (2013)</w:t>
        </w:r>
        <w:r w:rsidR="00FD4FFD">
          <w:fldChar w:fldCharType="end"/>
        </w:r>
      </w:hyperlink>
      <w:r w:rsidR="00FD4FFD">
        <w:rPr>
          <w:lang w:val="en-GB"/>
        </w:rPr>
        <w:t xml:space="preserve">), surprisingly the impact of the financial crisis on the foreign firms’ divestment actions has not being investigated in any empirical study, although </w:t>
      </w:r>
      <w:hyperlink w:anchor="_ENREF_18" w:tooltip="Chung, 2008 #852" w:history="1">
        <w:r w:rsidR="00FD4FFD">
          <w:fldChar w:fldCharType="begin"/>
        </w:r>
        <w:r w:rsidR="00FD4FFD">
          <w:rPr>
            <w:lang w:val="en-GB"/>
          </w:rPr>
          <w:instrText xml:space="preserve"> ADDIN EN.CITE &lt;EndNote&gt;&lt;Cite AuthorYear="1"&gt;&lt;Author&gt;Chung&lt;/Author&gt;&lt;Year&gt;2008&lt;/Year&gt;&lt;RecNum&gt;852&lt;/RecNum&gt;&lt;DisplayText&gt;Chung et al. (2008)&lt;/DisplayText&gt;&lt;record&gt;&lt;rec-number&gt;852&lt;/rec-number&gt;&lt;foreign-keys&gt;&lt;key app="EN" db-id="92saddze5ds5wzea2da59xsufw2v00pvxtwp" timestamp="1470311622"&gt;852&lt;/key&gt;&lt;/foreign-keys&gt;&lt;ref-type name="Journal Article"&gt;17&lt;/ref-type&gt;&lt;contributors&gt;&lt;authors&gt;&lt;author&gt;Chung, Chris Changwha&lt;/author&gt;&lt;author&gt;Lu, Jane W.&lt;/author&gt;&lt;author&gt;Beamish, Paul W.&lt;/author&gt;&lt;/authors&gt;&lt;/contributors&gt;&lt;titles&gt;&lt;title&gt;Multinational networks during times of economic crisis versus stability&lt;/title&gt;&lt;secondary-title&gt;Management International Review&lt;/secondary-title&gt;&lt;/titles&gt;&lt;periodical&gt;&lt;full-title&gt;Management International Review&lt;/full-title&gt;&lt;abbr-1&gt;Manag Int Rev&lt;/abbr-1&gt;&lt;/periodical&gt;&lt;pages&gt;279-296&lt;/pages&gt;&lt;volume&gt;48&lt;/volume&gt;&lt;number&gt;3&lt;/number&gt;&lt;dates&gt;&lt;year&gt;2008&lt;/year&gt;&lt;/dates&gt;&lt;isbn&gt;1861-8901&lt;/isbn&gt;&lt;label&gt;Chung2008&lt;/label&gt;&lt;work-type&gt;journal article&lt;/work-type&gt;&lt;urls&gt;&lt;related-urls&gt;&lt;url&gt;http://dx.doi.org/10.1007/s11575-008-0016-x&lt;/url&gt;&lt;/related-urls&gt;&lt;/urls&gt;&lt;electronic-resource-num&gt;10.1007/s11575-008-0016-x&lt;/electronic-resource-num&gt;&lt;/record&gt;&lt;/Cite&gt;&lt;/EndNote&gt;</w:instrText>
        </w:r>
        <w:r w:rsidR="00FD4FFD">
          <w:fldChar w:fldCharType="separate"/>
        </w:r>
        <w:r w:rsidR="00FD4FFD">
          <w:rPr>
            <w:noProof/>
            <w:lang w:val="en-GB"/>
          </w:rPr>
          <w:t>Chung et al. (2008)</w:t>
        </w:r>
        <w:r w:rsidR="00FD4FFD">
          <w:fldChar w:fldCharType="end"/>
        </w:r>
      </w:hyperlink>
      <w:r w:rsidR="00FD4FFD">
        <w:rPr>
          <w:lang w:val="en-GB"/>
        </w:rPr>
        <w:t xml:space="preserve"> have investigated the effect of the </w:t>
      </w:r>
      <w:r w:rsidR="00FD4FFD" w:rsidRPr="00D2382C">
        <w:rPr>
          <w:lang w:val="en-GB"/>
        </w:rPr>
        <w:t>1997 Asian Economic Crisis</w:t>
      </w:r>
      <w:r w:rsidR="00FD4FFD">
        <w:rPr>
          <w:lang w:val="en-GB"/>
        </w:rPr>
        <w:t xml:space="preserve">. </w:t>
      </w:r>
      <w:bookmarkEnd w:id="2"/>
    </w:p>
    <w:p w14:paraId="454A9F16" w14:textId="2DD1482E" w:rsidR="00EB1511" w:rsidRDefault="00EB1511" w:rsidP="005E61EF">
      <w:pPr>
        <w:pStyle w:val="SS1"/>
        <w:spacing w:line="480" w:lineRule="auto"/>
        <w:ind w:left="426"/>
        <w:rPr>
          <w:i/>
          <w:lang w:val="en-GB"/>
        </w:rPr>
      </w:pPr>
      <w:r>
        <w:rPr>
          <w:i/>
          <w:lang w:val="en-GB"/>
        </w:rPr>
        <w:t>H</w:t>
      </w:r>
      <w:r w:rsidR="00305519">
        <w:rPr>
          <w:i/>
          <w:lang w:val="en-GB"/>
        </w:rPr>
        <w:t>5</w:t>
      </w:r>
      <w:r w:rsidRPr="00EB1511">
        <w:rPr>
          <w:i/>
          <w:lang w:val="en-GB"/>
        </w:rPr>
        <w:t>: Foreign divestments are more likely during the financial crisis</w:t>
      </w:r>
      <w:r>
        <w:rPr>
          <w:i/>
          <w:lang w:val="en-GB"/>
        </w:rPr>
        <w:t>.</w:t>
      </w:r>
    </w:p>
    <w:p w14:paraId="2FABB216" w14:textId="77777777" w:rsidR="00263A54" w:rsidRDefault="00263A54" w:rsidP="005E61EF">
      <w:pPr>
        <w:pStyle w:val="SS1"/>
        <w:spacing w:line="480" w:lineRule="auto"/>
        <w:ind w:left="426"/>
        <w:rPr>
          <w:i/>
          <w:lang w:val="en-GB"/>
        </w:rPr>
      </w:pPr>
    </w:p>
    <w:p w14:paraId="1A904547" w14:textId="77777777" w:rsidR="00612DB8" w:rsidRPr="00D707E5" w:rsidRDefault="00834A77" w:rsidP="005E61EF">
      <w:pPr>
        <w:pStyle w:val="Heading2"/>
        <w:rPr>
          <w:b/>
        </w:rPr>
      </w:pPr>
      <w:r w:rsidRPr="00D707E5">
        <w:rPr>
          <w:b/>
        </w:rPr>
        <w:t xml:space="preserve">3. </w:t>
      </w:r>
      <w:r w:rsidR="00E5625E" w:rsidRPr="00D707E5">
        <w:rPr>
          <w:b/>
        </w:rPr>
        <w:t>Data and Methodology</w:t>
      </w:r>
    </w:p>
    <w:p w14:paraId="2BBE65B9" w14:textId="0398077C" w:rsidR="00E5625E" w:rsidRPr="00B80B79" w:rsidRDefault="003130FF" w:rsidP="005E61EF">
      <w:pPr>
        <w:spacing w:after="0" w:line="480" w:lineRule="auto"/>
        <w:jc w:val="both"/>
        <w:rPr>
          <w:rFonts w:ascii="Times New Roman" w:hAnsi="Times New Roman"/>
          <w:color w:val="000000"/>
          <w:sz w:val="24"/>
          <w:szCs w:val="24"/>
          <w:lang w:eastAsia="x-none"/>
        </w:rPr>
      </w:pPr>
      <w:r>
        <w:rPr>
          <w:rFonts w:ascii="Times New Roman" w:hAnsi="Times New Roman"/>
          <w:color w:val="000000"/>
          <w:sz w:val="24"/>
          <w:szCs w:val="24"/>
          <w:lang w:eastAsia="x-none"/>
        </w:rPr>
        <w:t xml:space="preserve">3.1 </w:t>
      </w:r>
      <w:r w:rsidR="00E5625E" w:rsidRPr="00B80B79">
        <w:rPr>
          <w:rFonts w:ascii="Times New Roman" w:hAnsi="Times New Roman"/>
          <w:color w:val="000000"/>
          <w:sz w:val="24"/>
          <w:szCs w:val="24"/>
          <w:lang w:eastAsia="x-none"/>
        </w:rPr>
        <w:t>Data and sample</w:t>
      </w:r>
    </w:p>
    <w:p w14:paraId="42513523" w14:textId="2E77343A" w:rsidR="003A6C9F" w:rsidRPr="00B80B79" w:rsidRDefault="003A6C9F" w:rsidP="005E61EF">
      <w:pPr>
        <w:spacing w:after="0" w:line="480" w:lineRule="auto"/>
        <w:jc w:val="both"/>
        <w:rPr>
          <w:rFonts w:ascii="Times New Roman" w:hAnsi="Times New Roman"/>
          <w:color w:val="000000"/>
          <w:sz w:val="24"/>
          <w:szCs w:val="24"/>
          <w:lang w:eastAsia="x-none"/>
        </w:rPr>
      </w:pPr>
      <w:r w:rsidRPr="00B80B79">
        <w:rPr>
          <w:rFonts w:ascii="Times New Roman" w:hAnsi="Times New Roman"/>
          <w:color w:val="000000"/>
          <w:sz w:val="24"/>
          <w:szCs w:val="24"/>
          <w:lang w:eastAsia="x-none"/>
        </w:rPr>
        <w:t>The analysis in this study is based on data derived from the Spanish Technological Innovation Panel (PITEC), an annual survey based on the Community Innovation Survey (CIS) framework. The survey is carried out by the Spanish National Statistics Institute (INE) in collaboration with the Spanish Science and Technology Foundation (FECYT) and the Foundation for Technological Innovation (COTEC). The PITEC data are organized as a panel dataset and contain information from successive waves of the Spanish innovation survey providing us a panel dataset of 9 years</w:t>
      </w:r>
      <w:r w:rsidR="00D04C97">
        <w:rPr>
          <w:rFonts w:ascii="Times New Roman" w:hAnsi="Times New Roman"/>
          <w:color w:val="000000"/>
          <w:sz w:val="24"/>
          <w:szCs w:val="24"/>
          <w:lang w:eastAsia="x-none"/>
        </w:rPr>
        <w:t xml:space="preserve"> (</w:t>
      </w:r>
      <w:r w:rsidR="00D04C97" w:rsidRPr="00B80B79">
        <w:rPr>
          <w:rFonts w:ascii="Times New Roman" w:hAnsi="Times New Roman"/>
          <w:color w:val="000000"/>
          <w:sz w:val="24"/>
          <w:szCs w:val="24"/>
          <w:lang w:eastAsia="x-none"/>
        </w:rPr>
        <w:t xml:space="preserve">from </w:t>
      </w:r>
      <w:r w:rsidR="00466058" w:rsidRPr="00B80B79">
        <w:rPr>
          <w:rFonts w:ascii="Times New Roman" w:hAnsi="Times New Roman"/>
          <w:color w:val="000000"/>
          <w:sz w:val="24"/>
          <w:szCs w:val="24"/>
          <w:lang w:eastAsia="x-none"/>
        </w:rPr>
        <w:t>200</w:t>
      </w:r>
      <w:r w:rsidR="00466058">
        <w:rPr>
          <w:rFonts w:ascii="Times New Roman" w:hAnsi="Times New Roman"/>
          <w:color w:val="000000"/>
          <w:sz w:val="24"/>
          <w:szCs w:val="24"/>
          <w:lang w:eastAsia="x-none"/>
        </w:rPr>
        <w:t>8</w:t>
      </w:r>
      <w:r w:rsidR="00466058" w:rsidRPr="00B80B79">
        <w:rPr>
          <w:rFonts w:ascii="Times New Roman" w:hAnsi="Times New Roman"/>
          <w:color w:val="000000"/>
          <w:sz w:val="24"/>
          <w:szCs w:val="24"/>
          <w:lang w:eastAsia="x-none"/>
        </w:rPr>
        <w:t xml:space="preserve"> </w:t>
      </w:r>
      <w:r w:rsidR="00D04C97" w:rsidRPr="00B80B79">
        <w:rPr>
          <w:rFonts w:ascii="Times New Roman" w:hAnsi="Times New Roman"/>
          <w:color w:val="000000"/>
          <w:sz w:val="24"/>
          <w:szCs w:val="24"/>
          <w:lang w:eastAsia="x-none"/>
        </w:rPr>
        <w:t xml:space="preserve">to </w:t>
      </w:r>
      <w:r w:rsidR="00466058" w:rsidRPr="00B80B79">
        <w:rPr>
          <w:rFonts w:ascii="Times New Roman" w:hAnsi="Times New Roman"/>
          <w:color w:val="000000"/>
          <w:sz w:val="24"/>
          <w:szCs w:val="24"/>
          <w:lang w:eastAsia="x-none"/>
        </w:rPr>
        <w:t>201</w:t>
      </w:r>
      <w:r w:rsidR="00466058">
        <w:rPr>
          <w:rFonts w:ascii="Times New Roman" w:hAnsi="Times New Roman"/>
          <w:color w:val="000000"/>
          <w:sz w:val="24"/>
          <w:szCs w:val="24"/>
          <w:lang w:eastAsia="x-none"/>
        </w:rPr>
        <w:t>5</w:t>
      </w:r>
      <w:r w:rsidR="00D04C97">
        <w:rPr>
          <w:rFonts w:ascii="Times New Roman" w:hAnsi="Times New Roman"/>
          <w:color w:val="000000"/>
          <w:sz w:val="24"/>
          <w:szCs w:val="24"/>
          <w:lang w:eastAsia="x-none"/>
        </w:rPr>
        <w:t>)</w:t>
      </w:r>
      <w:r w:rsidR="00DC267F">
        <w:rPr>
          <w:rStyle w:val="FootnoteReference"/>
          <w:rFonts w:ascii="Times New Roman" w:hAnsi="Times New Roman"/>
          <w:color w:val="000000"/>
          <w:sz w:val="24"/>
          <w:szCs w:val="24"/>
          <w:lang w:eastAsia="x-none"/>
        </w:rPr>
        <w:footnoteReference w:id="4"/>
      </w:r>
      <w:r w:rsidRPr="00B80B79">
        <w:rPr>
          <w:rFonts w:ascii="Times New Roman" w:hAnsi="Times New Roman"/>
          <w:color w:val="000000"/>
          <w:sz w:val="24"/>
          <w:szCs w:val="24"/>
          <w:lang w:eastAsia="x-none"/>
        </w:rPr>
        <w:t xml:space="preserve">. Our sample of interest is all foreign owned subsidiaries. </w:t>
      </w:r>
    </w:p>
    <w:p w14:paraId="3C405753" w14:textId="035BB9E1" w:rsidR="00E47AAB" w:rsidRPr="00E47AAB" w:rsidRDefault="00070BEA" w:rsidP="00E47AAB">
      <w:pPr>
        <w:spacing w:after="0" w:line="480" w:lineRule="auto"/>
        <w:ind w:firstLine="425"/>
        <w:jc w:val="both"/>
        <w:rPr>
          <w:rFonts w:ascii="Times New Roman" w:hAnsi="Times New Roman"/>
          <w:color w:val="000000"/>
          <w:sz w:val="24"/>
          <w:szCs w:val="24"/>
          <w:lang w:eastAsia="x-none"/>
        </w:rPr>
      </w:pPr>
      <w:r w:rsidRPr="00B80B79">
        <w:rPr>
          <w:rFonts w:ascii="Times New Roman" w:hAnsi="Times New Roman"/>
          <w:color w:val="000000"/>
          <w:sz w:val="24"/>
          <w:szCs w:val="24"/>
          <w:lang w:eastAsia="x-none"/>
        </w:rPr>
        <w:t xml:space="preserve">We </w:t>
      </w:r>
      <w:r w:rsidR="00354D80">
        <w:rPr>
          <w:rFonts w:ascii="Times New Roman" w:hAnsi="Times New Roman"/>
          <w:color w:val="000000"/>
          <w:sz w:val="24"/>
          <w:szCs w:val="24"/>
          <w:lang w:eastAsia="x-none"/>
        </w:rPr>
        <w:t>investigate</w:t>
      </w:r>
      <w:r w:rsidR="00354D80" w:rsidRPr="00B80B79">
        <w:rPr>
          <w:rFonts w:ascii="Times New Roman" w:hAnsi="Times New Roman"/>
          <w:color w:val="000000"/>
          <w:sz w:val="24"/>
          <w:szCs w:val="24"/>
          <w:lang w:eastAsia="x-none"/>
        </w:rPr>
        <w:t xml:space="preserve"> </w:t>
      </w:r>
      <w:r w:rsidRPr="00B80B79">
        <w:rPr>
          <w:rFonts w:ascii="Times New Roman" w:hAnsi="Times New Roman"/>
          <w:color w:val="000000"/>
          <w:sz w:val="24"/>
          <w:szCs w:val="24"/>
          <w:lang w:eastAsia="x-none"/>
        </w:rPr>
        <w:t xml:space="preserve">the changes in ownership by tracking the location of company headquarters. If the location of company headquarters changes from </w:t>
      </w:r>
      <w:r w:rsidR="00F361ED" w:rsidRPr="00B80B79">
        <w:rPr>
          <w:rFonts w:ascii="Times New Roman" w:hAnsi="Times New Roman"/>
          <w:color w:val="000000"/>
          <w:sz w:val="24"/>
          <w:szCs w:val="24"/>
          <w:lang w:eastAsia="x-none"/>
        </w:rPr>
        <w:t xml:space="preserve">a </w:t>
      </w:r>
      <w:r w:rsidRPr="00B80B79">
        <w:rPr>
          <w:rFonts w:ascii="Times New Roman" w:hAnsi="Times New Roman"/>
          <w:color w:val="000000"/>
          <w:sz w:val="24"/>
          <w:szCs w:val="24"/>
          <w:lang w:eastAsia="x-none"/>
        </w:rPr>
        <w:t xml:space="preserve">foreign country to Spain, we consider it as </w:t>
      </w:r>
      <w:r w:rsidR="00A6242F" w:rsidRPr="00B80B79">
        <w:rPr>
          <w:rFonts w:ascii="Times New Roman" w:hAnsi="Times New Roman"/>
          <w:color w:val="000000"/>
          <w:sz w:val="24"/>
          <w:szCs w:val="24"/>
          <w:lang w:eastAsia="x-none"/>
        </w:rPr>
        <w:t>an</w:t>
      </w:r>
      <w:r w:rsidRPr="00B80B79">
        <w:rPr>
          <w:rFonts w:ascii="Times New Roman" w:hAnsi="Times New Roman"/>
          <w:color w:val="000000"/>
          <w:sz w:val="24"/>
          <w:szCs w:val="24"/>
          <w:lang w:eastAsia="x-none"/>
        </w:rPr>
        <w:t xml:space="preserve"> </w:t>
      </w:r>
      <w:r w:rsidR="00183081">
        <w:rPr>
          <w:rFonts w:ascii="Times New Roman" w:hAnsi="Times New Roman"/>
          <w:color w:val="000000"/>
          <w:sz w:val="24"/>
          <w:szCs w:val="24"/>
          <w:lang w:eastAsia="x-none"/>
        </w:rPr>
        <w:t>F-L</w:t>
      </w:r>
      <w:r w:rsidRPr="00B80B79">
        <w:rPr>
          <w:rFonts w:ascii="Times New Roman" w:hAnsi="Times New Roman"/>
          <w:color w:val="000000"/>
          <w:sz w:val="24"/>
          <w:szCs w:val="24"/>
          <w:lang w:eastAsia="x-none"/>
        </w:rPr>
        <w:t xml:space="preserve"> divestment. If it changes from </w:t>
      </w:r>
      <w:r w:rsidR="00C22065" w:rsidRPr="00B80B79">
        <w:rPr>
          <w:rFonts w:ascii="Times New Roman" w:hAnsi="Times New Roman"/>
          <w:color w:val="000000"/>
          <w:sz w:val="24"/>
          <w:szCs w:val="24"/>
          <w:lang w:eastAsia="x-none"/>
        </w:rPr>
        <w:t xml:space="preserve">one </w:t>
      </w:r>
      <w:r w:rsidRPr="00B80B79">
        <w:rPr>
          <w:rFonts w:ascii="Times New Roman" w:hAnsi="Times New Roman"/>
          <w:color w:val="000000"/>
          <w:sz w:val="24"/>
          <w:szCs w:val="24"/>
          <w:lang w:eastAsia="x-none"/>
        </w:rPr>
        <w:t xml:space="preserve">foreign country to another foreign country, we consider it as </w:t>
      </w:r>
      <w:r w:rsidR="00A6242F" w:rsidRPr="00B80B79">
        <w:rPr>
          <w:rFonts w:ascii="Times New Roman" w:hAnsi="Times New Roman"/>
          <w:color w:val="000000"/>
          <w:sz w:val="24"/>
          <w:szCs w:val="24"/>
          <w:lang w:eastAsia="x-none"/>
        </w:rPr>
        <w:t>an</w:t>
      </w:r>
      <w:r w:rsidRPr="00B80B79">
        <w:rPr>
          <w:rFonts w:ascii="Times New Roman" w:hAnsi="Times New Roman"/>
          <w:color w:val="000000"/>
          <w:sz w:val="24"/>
          <w:szCs w:val="24"/>
          <w:lang w:eastAsia="x-none"/>
        </w:rPr>
        <w:t xml:space="preserve"> </w:t>
      </w:r>
      <w:r w:rsidR="00183081">
        <w:rPr>
          <w:rFonts w:ascii="Times New Roman" w:hAnsi="Times New Roman"/>
          <w:color w:val="000000"/>
          <w:sz w:val="24"/>
          <w:szCs w:val="24"/>
          <w:lang w:eastAsia="x-none"/>
        </w:rPr>
        <w:t>F-F</w:t>
      </w:r>
      <w:r w:rsidRPr="00B80B79">
        <w:rPr>
          <w:rFonts w:ascii="Times New Roman" w:hAnsi="Times New Roman"/>
          <w:color w:val="000000"/>
          <w:sz w:val="24"/>
          <w:szCs w:val="24"/>
          <w:lang w:eastAsia="x-none"/>
        </w:rPr>
        <w:t xml:space="preserve"> divestment. </w:t>
      </w:r>
      <w:r w:rsidR="00D45F44" w:rsidRPr="00B80B79">
        <w:rPr>
          <w:rFonts w:ascii="Times New Roman" w:hAnsi="Times New Roman"/>
          <w:color w:val="000000"/>
          <w:sz w:val="24"/>
          <w:szCs w:val="24"/>
          <w:lang w:eastAsia="x-none"/>
        </w:rPr>
        <w:t xml:space="preserve">However, we cannot track the foreign divestments where ownership </w:t>
      </w:r>
      <w:proofErr w:type="gramStart"/>
      <w:r w:rsidR="00D45F44" w:rsidRPr="00B80B79">
        <w:rPr>
          <w:rFonts w:ascii="Times New Roman" w:hAnsi="Times New Roman"/>
          <w:color w:val="000000"/>
          <w:sz w:val="24"/>
          <w:szCs w:val="24"/>
          <w:lang w:eastAsia="x-none"/>
        </w:rPr>
        <w:t>changes</w:t>
      </w:r>
      <w:proofErr w:type="gramEnd"/>
      <w:r w:rsidR="00D45F44" w:rsidRPr="00B80B79">
        <w:rPr>
          <w:rFonts w:ascii="Times New Roman" w:hAnsi="Times New Roman"/>
          <w:color w:val="000000"/>
          <w:sz w:val="24"/>
          <w:szCs w:val="24"/>
          <w:lang w:eastAsia="x-none"/>
        </w:rPr>
        <w:t xml:space="preserve"> but the country of ownership does not change, for example, when a Japanese MNE sells its stake in a Spanish subsidiary to another Japanese </w:t>
      </w:r>
      <w:r w:rsidR="00D45F44" w:rsidRPr="00B80B79">
        <w:rPr>
          <w:rFonts w:ascii="Times New Roman" w:hAnsi="Times New Roman"/>
          <w:color w:val="000000"/>
          <w:sz w:val="24"/>
          <w:szCs w:val="24"/>
          <w:lang w:eastAsia="x-none"/>
        </w:rPr>
        <w:lastRenderedPageBreak/>
        <w:t xml:space="preserve">MNE. </w:t>
      </w:r>
      <w:r w:rsidR="00667837" w:rsidRPr="00B80B79">
        <w:rPr>
          <w:rFonts w:ascii="Times New Roman" w:hAnsi="Times New Roman"/>
          <w:color w:val="000000"/>
          <w:sz w:val="24"/>
          <w:szCs w:val="24"/>
          <w:lang w:eastAsia="x-none"/>
        </w:rPr>
        <w:t>However</w:t>
      </w:r>
      <w:r w:rsidR="00A94842">
        <w:rPr>
          <w:rFonts w:ascii="Times New Roman" w:hAnsi="Times New Roman"/>
          <w:color w:val="000000"/>
          <w:sz w:val="24"/>
          <w:szCs w:val="24"/>
          <w:lang w:eastAsia="x-none"/>
        </w:rPr>
        <w:t>,</w:t>
      </w:r>
      <w:r w:rsidR="00667837" w:rsidRPr="00B80B79">
        <w:rPr>
          <w:rFonts w:ascii="Times New Roman" w:hAnsi="Times New Roman"/>
          <w:color w:val="000000"/>
          <w:sz w:val="24"/>
          <w:szCs w:val="24"/>
          <w:lang w:eastAsia="x-none"/>
        </w:rPr>
        <w:t xml:space="preserve"> we do not anticipate this to have a substantial effect on our analysis for </w:t>
      </w:r>
      <w:proofErr w:type="gramStart"/>
      <w:r w:rsidR="00667837" w:rsidRPr="00B80B79">
        <w:rPr>
          <w:rFonts w:ascii="Times New Roman" w:hAnsi="Times New Roman"/>
          <w:color w:val="000000"/>
          <w:sz w:val="24"/>
          <w:szCs w:val="24"/>
          <w:lang w:eastAsia="x-none"/>
        </w:rPr>
        <w:t>a number of</w:t>
      </w:r>
      <w:proofErr w:type="gramEnd"/>
      <w:r w:rsidR="00667837" w:rsidRPr="00B80B79">
        <w:rPr>
          <w:rFonts w:ascii="Times New Roman" w:hAnsi="Times New Roman"/>
          <w:color w:val="000000"/>
          <w:sz w:val="24"/>
          <w:szCs w:val="24"/>
          <w:lang w:eastAsia="x-none"/>
        </w:rPr>
        <w:t xml:space="preserve"> reasons. First, we do not expect the number of such instances to be considerable, at a level that will affect our estimated results as MNEs are less likely to sell foreign subsidiaries to rival MNEs that come from the same country.</w:t>
      </w:r>
      <w:r w:rsidR="00E47AAB">
        <w:rPr>
          <w:rFonts w:ascii="Times New Roman" w:hAnsi="Times New Roman"/>
          <w:color w:val="000000"/>
          <w:sz w:val="24"/>
          <w:szCs w:val="24"/>
          <w:lang w:eastAsia="x-none"/>
        </w:rPr>
        <w:t xml:space="preserve"> </w:t>
      </w:r>
      <w:r w:rsidR="00E47AAB" w:rsidRPr="00E47AAB">
        <w:rPr>
          <w:rFonts w:ascii="Times New Roman" w:hAnsi="Times New Roman"/>
          <w:color w:val="000000"/>
          <w:sz w:val="24"/>
          <w:szCs w:val="24"/>
          <w:lang w:eastAsia="x-none"/>
        </w:rPr>
        <w:t xml:space="preserve">For example, it is unlikely that a foreign MNE will sell a foreign subsidiary to a rival firm from the same </w:t>
      </w:r>
      <w:r w:rsidR="00E47AAB">
        <w:rPr>
          <w:rFonts w:ascii="Times New Roman" w:hAnsi="Times New Roman"/>
          <w:color w:val="000000"/>
          <w:sz w:val="24"/>
          <w:szCs w:val="24"/>
          <w:lang w:eastAsia="x-none"/>
        </w:rPr>
        <w:t>country</w:t>
      </w:r>
      <w:r w:rsidR="00E47AAB" w:rsidRPr="00E47AAB">
        <w:rPr>
          <w:rFonts w:ascii="Times New Roman" w:hAnsi="Times New Roman"/>
          <w:color w:val="000000"/>
          <w:sz w:val="24"/>
          <w:szCs w:val="24"/>
          <w:lang w:eastAsia="x-none"/>
        </w:rPr>
        <w:t xml:space="preserve"> given that </w:t>
      </w:r>
      <w:r w:rsidR="00E47AAB">
        <w:rPr>
          <w:rFonts w:ascii="Times New Roman" w:hAnsi="Times New Roman"/>
          <w:color w:val="000000"/>
          <w:sz w:val="24"/>
          <w:szCs w:val="24"/>
          <w:lang w:eastAsia="x-none"/>
        </w:rPr>
        <w:t>it will be easier for the</w:t>
      </w:r>
      <w:r w:rsidR="00E47AAB" w:rsidRPr="00E47AAB">
        <w:rPr>
          <w:rFonts w:ascii="Times New Roman" w:hAnsi="Times New Roman"/>
          <w:color w:val="000000"/>
          <w:sz w:val="24"/>
          <w:szCs w:val="24"/>
          <w:lang w:eastAsia="x-none"/>
        </w:rPr>
        <w:t xml:space="preserve"> rival firm </w:t>
      </w:r>
      <w:r w:rsidR="00E47AAB">
        <w:rPr>
          <w:rFonts w:ascii="Times New Roman" w:hAnsi="Times New Roman"/>
          <w:color w:val="000000"/>
          <w:sz w:val="24"/>
          <w:szCs w:val="24"/>
          <w:lang w:eastAsia="x-none"/>
        </w:rPr>
        <w:t>to</w:t>
      </w:r>
      <w:r w:rsidR="00E47AAB" w:rsidRPr="00E47AAB">
        <w:rPr>
          <w:rFonts w:ascii="Times New Roman" w:hAnsi="Times New Roman"/>
          <w:color w:val="000000"/>
          <w:sz w:val="24"/>
          <w:szCs w:val="24"/>
          <w:lang w:eastAsia="x-none"/>
        </w:rPr>
        <w:t xml:space="preserve"> </w:t>
      </w:r>
      <w:r w:rsidR="00E47AAB">
        <w:rPr>
          <w:rFonts w:ascii="Times New Roman" w:hAnsi="Times New Roman"/>
          <w:color w:val="000000"/>
          <w:sz w:val="24"/>
          <w:szCs w:val="24"/>
          <w:lang w:eastAsia="x-none"/>
        </w:rPr>
        <w:t>use</w:t>
      </w:r>
      <w:r w:rsidR="00E47AAB" w:rsidRPr="00E47AAB">
        <w:rPr>
          <w:rFonts w:ascii="Times New Roman" w:hAnsi="Times New Roman"/>
          <w:color w:val="000000"/>
          <w:sz w:val="24"/>
          <w:szCs w:val="24"/>
          <w:lang w:eastAsia="x-none"/>
        </w:rPr>
        <w:t xml:space="preserve"> the profit generated from that</w:t>
      </w:r>
      <w:r w:rsidR="00E47AAB">
        <w:rPr>
          <w:rFonts w:ascii="Times New Roman" w:hAnsi="Times New Roman"/>
          <w:color w:val="000000"/>
          <w:sz w:val="24"/>
          <w:szCs w:val="24"/>
          <w:lang w:eastAsia="x-none"/>
        </w:rPr>
        <w:t xml:space="preserve"> foreign</w:t>
      </w:r>
      <w:r w:rsidR="00E47AAB" w:rsidRPr="00E47AAB">
        <w:rPr>
          <w:rFonts w:ascii="Times New Roman" w:hAnsi="Times New Roman"/>
          <w:color w:val="000000"/>
          <w:sz w:val="24"/>
          <w:szCs w:val="24"/>
          <w:lang w:eastAsia="x-none"/>
        </w:rPr>
        <w:t xml:space="preserve"> market to </w:t>
      </w:r>
      <w:r w:rsidR="00E47AAB">
        <w:rPr>
          <w:rFonts w:ascii="Times New Roman" w:hAnsi="Times New Roman"/>
          <w:color w:val="000000"/>
          <w:sz w:val="24"/>
          <w:szCs w:val="24"/>
          <w:lang w:eastAsia="x-none"/>
        </w:rPr>
        <w:t>expand operations in</w:t>
      </w:r>
      <w:r w:rsidR="00E47AAB" w:rsidRPr="00E47AAB">
        <w:rPr>
          <w:rFonts w:ascii="Times New Roman" w:hAnsi="Times New Roman"/>
          <w:color w:val="000000"/>
          <w:sz w:val="24"/>
          <w:szCs w:val="24"/>
          <w:lang w:eastAsia="x-none"/>
        </w:rPr>
        <w:t xml:space="preserve"> the divesting firm</w:t>
      </w:r>
      <w:r w:rsidR="00E47AAB">
        <w:rPr>
          <w:rFonts w:ascii="Times New Roman" w:hAnsi="Times New Roman"/>
          <w:color w:val="000000"/>
          <w:sz w:val="24"/>
          <w:szCs w:val="24"/>
          <w:lang w:eastAsia="x-none"/>
        </w:rPr>
        <w:t>’s</w:t>
      </w:r>
      <w:r w:rsidR="00E47AAB" w:rsidRPr="00E47AAB">
        <w:rPr>
          <w:rFonts w:ascii="Times New Roman" w:hAnsi="Times New Roman"/>
          <w:color w:val="000000"/>
          <w:sz w:val="24"/>
          <w:szCs w:val="24"/>
          <w:lang w:eastAsia="x-none"/>
        </w:rPr>
        <w:t xml:space="preserve"> own country </w:t>
      </w:r>
      <w:r w:rsidR="00E47AAB">
        <w:rPr>
          <w:rFonts w:ascii="Times New Roman" w:hAnsi="Times New Roman"/>
          <w:color w:val="000000"/>
          <w:sz w:val="24"/>
          <w:szCs w:val="24"/>
          <w:lang w:eastAsia="x-none"/>
        </w:rPr>
        <w:t>(</w:t>
      </w:r>
      <w:r w:rsidR="00E47AAB" w:rsidRPr="00E47AAB">
        <w:rPr>
          <w:rFonts w:ascii="Times New Roman" w:hAnsi="Times New Roman"/>
          <w:color w:val="000000"/>
          <w:sz w:val="24"/>
          <w:szCs w:val="24"/>
          <w:lang w:eastAsia="x-none"/>
        </w:rPr>
        <w:t>main market</w:t>
      </w:r>
      <w:r w:rsidR="00E47AAB">
        <w:rPr>
          <w:rFonts w:ascii="Times New Roman" w:hAnsi="Times New Roman"/>
          <w:color w:val="000000"/>
          <w:sz w:val="24"/>
          <w:szCs w:val="24"/>
          <w:lang w:eastAsia="x-none"/>
        </w:rPr>
        <w:t>)</w:t>
      </w:r>
      <w:r w:rsidR="00E47AAB" w:rsidRPr="00E47AAB">
        <w:rPr>
          <w:rFonts w:ascii="Times New Roman" w:hAnsi="Times New Roman"/>
          <w:color w:val="000000"/>
          <w:sz w:val="24"/>
          <w:szCs w:val="24"/>
          <w:lang w:eastAsia="x-none"/>
        </w:rPr>
        <w:t xml:space="preserve">. </w:t>
      </w:r>
      <w:r w:rsidR="00E47AAB">
        <w:rPr>
          <w:rFonts w:ascii="Times New Roman" w:hAnsi="Times New Roman"/>
          <w:color w:val="000000"/>
          <w:sz w:val="24"/>
          <w:szCs w:val="24"/>
          <w:lang w:eastAsia="x-none"/>
        </w:rPr>
        <w:t>This can reduce the divesting firm’s home market share, profit and ability for future investments.</w:t>
      </w:r>
      <w:r w:rsidR="00E47AAB" w:rsidRPr="00E47AAB">
        <w:rPr>
          <w:rFonts w:ascii="Times New Roman" w:hAnsi="Times New Roman"/>
          <w:color w:val="000000"/>
          <w:sz w:val="24"/>
          <w:szCs w:val="24"/>
          <w:lang w:eastAsia="x-none"/>
        </w:rPr>
        <w:t xml:space="preserve"> </w:t>
      </w:r>
    </w:p>
    <w:p w14:paraId="40704BC4" w14:textId="474AABFE" w:rsidR="008D0D1B" w:rsidRPr="00B80B79" w:rsidRDefault="00667837" w:rsidP="005E61EF">
      <w:pPr>
        <w:spacing w:after="0" w:line="480" w:lineRule="auto"/>
        <w:ind w:firstLine="425"/>
        <w:jc w:val="both"/>
        <w:rPr>
          <w:rFonts w:ascii="Times New Roman" w:hAnsi="Times New Roman"/>
          <w:color w:val="000000"/>
          <w:sz w:val="24"/>
          <w:szCs w:val="24"/>
          <w:lang w:eastAsia="x-none"/>
        </w:rPr>
      </w:pPr>
      <w:r w:rsidRPr="00B80B79">
        <w:rPr>
          <w:rFonts w:ascii="Times New Roman" w:hAnsi="Times New Roman"/>
          <w:color w:val="000000"/>
          <w:sz w:val="24"/>
          <w:szCs w:val="24"/>
          <w:lang w:eastAsia="x-none"/>
        </w:rPr>
        <w:t xml:space="preserve"> Moreover sell-offs are considered to be deliberate transactions from the management of the divested firm which has full control over the process, (unless the firm is under financial distress which is not perceived to be the main reason for divestments </w:t>
      </w:r>
      <w:r w:rsidRPr="00B80B79">
        <w:rPr>
          <w:rFonts w:ascii="Times New Roman" w:hAnsi="Times New Roman"/>
          <w:color w:val="000000"/>
          <w:sz w:val="24"/>
          <w:szCs w:val="24"/>
          <w:lang w:eastAsia="x-none"/>
        </w:rPr>
        <w:fldChar w:fldCharType="begin">
          <w:fldData xml:space="preserve">PEVuZE5vdGU+PENpdGU+PEF1dGhvcj5CZXJyeTwvQXV0aG9yPjxZZWFyPjIwMTA8L1llYXI+PFJl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</w:fldData>
        </w:fldChar>
      </w:r>
      <w:r w:rsidR="006048D4">
        <w:rPr>
          <w:rFonts w:ascii="Times New Roman" w:hAnsi="Times New Roman"/>
          <w:color w:val="000000"/>
          <w:sz w:val="24"/>
          <w:szCs w:val="24"/>
          <w:lang w:eastAsia="x-none"/>
        </w:rPr>
        <w:instrText xml:space="preserve"> ADDIN EN.CITE </w:instrText>
      </w:r>
      <w:r w:rsidR="006048D4">
        <w:rPr>
          <w:rFonts w:ascii="Times New Roman" w:hAnsi="Times New Roman"/>
          <w:color w:val="000000"/>
          <w:sz w:val="24"/>
          <w:szCs w:val="24"/>
          <w:lang w:eastAsia="x-none"/>
        </w:rPr>
        <w:fldChar w:fldCharType="begin">
          <w:fldData xml:space="preserve">PEVuZE5vdGU+PENpdGU+PEF1dGhvcj5CZXJyeTwvQXV0aG9yPjxZZWFyPjIwMTA8L1llYXI+PFJl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</w:fldData>
        </w:fldChar>
      </w:r>
      <w:r w:rsidR="006048D4">
        <w:rPr>
          <w:rFonts w:ascii="Times New Roman" w:hAnsi="Times New Roman"/>
          <w:color w:val="000000"/>
          <w:sz w:val="24"/>
          <w:szCs w:val="24"/>
          <w:lang w:eastAsia="x-none"/>
        </w:rPr>
        <w:instrText xml:space="preserve"> ADDIN EN.CITE.DATA </w:instrText>
      </w:r>
      <w:r w:rsidR="006048D4">
        <w:rPr>
          <w:rFonts w:ascii="Times New Roman" w:hAnsi="Times New Roman"/>
          <w:color w:val="000000"/>
          <w:sz w:val="24"/>
          <w:szCs w:val="24"/>
          <w:lang w:eastAsia="x-none"/>
        </w:rPr>
      </w:r>
      <w:r w:rsidR="006048D4">
        <w:rPr>
          <w:rFonts w:ascii="Times New Roman" w:hAnsi="Times New Roman"/>
          <w:color w:val="000000"/>
          <w:sz w:val="24"/>
          <w:szCs w:val="24"/>
          <w:lang w:eastAsia="x-none"/>
        </w:rPr>
        <w:fldChar w:fldCharType="end"/>
      </w:r>
      <w:r w:rsidRPr="00B80B79">
        <w:rPr>
          <w:rFonts w:ascii="Times New Roman" w:hAnsi="Times New Roman"/>
          <w:color w:val="000000"/>
          <w:sz w:val="24"/>
          <w:szCs w:val="24"/>
          <w:lang w:eastAsia="x-none"/>
        </w:rPr>
      </w:r>
      <w:r w:rsidRPr="00B80B79">
        <w:rPr>
          <w:rFonts w:ascii="Times New Roman" w:hAnsi="Times New Roman"/>
          <w:color w:val="000000"/>
          <w:sz w:val="24"/>
          <w:szCs w:val="24"/>
          <w:lang w:eastAsia="x-none"/>
        </w:rPr>
        <w:fldChar w:fldCharType="separate"/>
      </w:r>
      <w:r w:rsidR="006048D4">
        <w:rPr>
          <w:rFonts w:ascii="Times New Roman" w:hAnsi="Times New Roman"/>
          <w:noProof/>
          <w:color w:val="000000"/>
          <w:sz w:val="24"/>
          <w:szCs w:val="24"/>
          <w:lang w:eastAsia="x-none"/>
        </w:rPr>
        <w:t>(</w:t>
      </w:r>
      <w:hyperlink w:anchor="_ENREF_12" w:tooltip="Brauer, 2006 #691" w:history="1">
        <w:r w:rsidR="006048D4">
          <w:rPr>
            <w:rFonts w:ascii="Times New Roman" w:hAnsi="Times New Roman"/>
            <w:noProof/>
            <w:color w:val="000000"/>
            <w:sz w:val="24"/>
            <w:szCs w:val="24"/>
            <w:lang w:eastAsia="x-none"/>
          </w:rPr>
          <w:t>Brauer 2006</w:t>
        </w:r>
      </w:hyperlink>
      <w:r w:rsidR="006048D4">
        <w:rPr>
          <w:rFonts w:ascii="Times New Roman" w:hAnsi="Times New Roman"/>
          <w:noProof/>
          <w:color w:val="000000"/>
          <w:sz w:val="24"/>
          <w:szCs w:val="24"/>
          <w:lang w:eastAsia="x-none"/>
        </w:rPr>
        <w:t xml:space="preserve">; </w:t>
      </w:r>
      <w:hyperlink w:anchor="_ENREF_9" w:tooltip="Berry, 2010 #627" w:history="1">
        <w:r w:rsidR="006048D4">
          <w:rPr>
            <w:rFonts w:ascii="Times New Roman" w:hAnsi="Times New Roman"/>
            <w:noProof/>
            <w:color w:val="000000"/>
            <w:sz w:val="24"/>
            <w:szCs w:val="24"/>
            <w:lang w:eastAsia="x-none"/>
          </w:rPr>
          <w:t>Berry 2010</w:t>
        </w:r>
      </w:hyperlink>
      <w:r w:rsidR="006048D4">
        <w:rPr>
          <w:rFonts w:ascii="Times New Roman" w:hAnsi="Times New Roman"/>
          <w:noProof/>
          <w:color w:val="000000"/>
          <w:sz w:val="24"/>
          <w:szCs w:val="24"/>
          <w:lang w:eastAsia="x-none"/>
        </w:rPr>
        <w:t>)</w:t>
      </w:r>
      <w:r w:rsidRPr="00B80B79">
        <w:rPr>
          <w:rFonts w:ascii="Times New Roman" w:hAnsi="Times New Roman"/>
          <w:color w:val="000000"/>
          <w:sz w:val="24"/>
          <w:szCs w:val="24"/>
          <w:lang w:eastAsia="x-none"/>
        </w:rPr>
        <w:fldChar w:fldCharType="end"/>
      </w:r>
      <w:r w:rsidRPr="00B80B79">
        <w:rPr>
          <w:rFonts w:ascii="Times New Roman" w:hAnsi="Times New Roman"/>
          <w:color w:val="000000"/>
          <w:sz w:val="24"/>
          <w:szCs w:val="24"/>
          <w:lang w:eastAsia="x-none"/>
        </w:rPr>
        <w:t xml:space="preserve">). The divestor therefore autonomously determines the deal’s structure </w:t>
      </w:r>
      <w:r w:rsidRPr="00B80B79">
        <w:rPr>
          <w:rFonts w:ascii="Times New Roman" w:hAnsi="Times New Roman"/>
          <w:color w:val="000000"/>
          <w:sz w:val="24"/>
          <w:szCs w:val="24"/>
          <w:lang w:eastAsia="x-none"/>
        </w:rPr>
        <w:fldChar w:fldCharType="begin"/>
      </w:r>
      <w:r w:rsidR="006048D4">
        <w:rPr>
          <w:rFonts w:ascii="Times New Roman" w:hAnsi="Times New Roman"/>
          <w:color w:val="000000"/>
          <w:sz w:val="24"/>
          <w:szCs w:val="24"/>
          <w:lang w:eastAsia="x-none"/>
        </w:rPr>
        <w:instrText xml:space="preserve"> ADDIN EN.CITE &lt;EndNote&gt;&lt;Cite&gt;&lt;Author&gt;Brauer&lt;/Author&gt;&lt;Year&gt;2006&lt;/Year&gt;&lt;RecNum&gt;691&lt;/RecNum&gt;&lt;DisplayText&gt;(Brauer 2006)&lt;/DisplayText&gt;&lt;record&gt;&lt;rec-number&gt;691&lt;/rec-number&gt;&lt;foreign-keys&gt;&lt;key app="EN" db-id="92saddze5ds5wzea2da59xsufw2v00pvxtwp" timestamp="1441664933"&gt;691&lt;/key&gt;&lt;/foreign-keys&gt;&lt;ref-type name="Journal Article"&gt;17&lt;/ref-type&gt;&lt;contributors&gt;&lt;authors&gt;&lt;author&gt;Brauer, Matthias&lt;/author&gt;&lt;/authors&gt;&lt;/contributors&gt;&lt;titles&gt;&lt;title&gt;What Have We Acquired and What Should We Acquire in Divestiture Research? A Review and Research Agenda&lt;/title&gt;&lt;secondary-title&gt;Journal of Management&lt;/secondary-title&gt;&lt;/titles&gt;&lt;periodical&gt;&lt;full-title&gt;Journal of Management&lt;/full-title&gt;&lt;/periodical&gt;&lt;pages&gt;751-785&lt;/pages&gt;&lt;volume&gt;32&lt;/volume&gt;&lt;number&gt;6&lt;/number&gt;&lt;dates&gt;&lt;year&gt;2006&lt;/year&gt;&lt;pub-dates&gt;&lt;date&gt;December 1, 2006&lt;/date&gt;&lt;/pub-dates&gt;&lt;/dates&gt;&lt;urls&gt;&lt;related-urls&gt;&lt;url&gt;http://jom.sagepub.com/content/32/6/751.abstract&lt;/url&gt;&lt;/related-urls&gt;&lt;/urls&gt;&lt;electronic-resource-num&gt;10.1177/0149206306292879&lt;/electronic-resource-num&gt;&lt;/record&gt;&lt;/Cite&gt;&lt;/EndNote&gt;</w:instrText>
      </w:r>
      <w:r w:rsidRPr="00B80B79">
        <w:rPr>
          <w:rFonts w:ascii="Times New Roman" w:hAnsi="Times New Roman"/>
          <w:color w:val="000000"/>
          <w:sz w:val="24"/>
          <w:szCs w:val="24"/>
          <w:lang w:eastAsia="x-none"/>
        </w:rPr>
        <w:fldChar w:fldCharType="separate"/>
      </w:r>
      <w:r w:rsidR="006048D4">
        <w:rPr>
          <w:rFonts w:ascii="Times New Roman" w:hAnsi="Times New Roman"/>
          <w:noProof/>
          <w:color w:val="000000"/>
          <w:sz w:val="24"/>
          <w:szCs w:val="24"/>
          <w:lang w:eastAsia="x-none"/>
        </w:rPr>
        <w:t>(</w:t>
      </w:r>
      <w:hyperlink w:anchor="_ENREF_12" w:tooltip="Brauer, 2006 #691" w:history="1">
        <w:r w:rsidR="006048D4">
          <w:rPr>
            <w:rFonts w:ascii="Times New Roman" w:hAnsi="Times New Roman"/>
            <w:noProof/>
            <w:color w:val="000000"/>
            <w:sz w:val="24"/>
            <w:szCs w:val="24"/>
            <w:lang w:eastAsia="x-none"/>
          </w:rPr>
          <w:t>Brauer 2006</w:t>
        </w:r>
      </w:hyperlink>
      <w:r w:rsidR="006048D4">
        <w:rPr>
          <w:rFonts w:ascii="Times New Roman" w:hAnsi="Times New Roman"/>
          <w:noProof/>
          <w:color w:val="000000"/>
          <w:sz w:val="24"/>
          <w:szCs w:val="24"/>
          <w:lang w:eastAsia="x-none"/>
        </w:rPr>
        <w:t>)</w:t>
      </w:r>
      <w:r w:rsidRPr="00B80B79">
        <w:rPr>
          <w:rFonts w:ascii="Times New Roman" w:hAnsi="Times New Roman"/>
          <w:color w:val="000000"/>
          <w:sz w:val="24"/>
          <w:szCs w:val="24"/>
          <w:lang w:eastAsia="x-none"/>
        </w:rPr>
        <w:fldChar w:fldCharType="end"/>
      </w:r>
      <w:r w:rsidRPr="00B80B79">
        <w:rPr>
          <w:rFonts w:ascii="Times New Roman" w:hAnsi="Times New Roman"/>
          <w:color w:val="000000"/>
          <w:sz w:val="24"/>
          <w:szCs w:val="24"/>
          <w:lang w:eastAsia="x-none"/>
        </w:rPr>
        <w:t xml:space="preserve"> which makes it highly unlikely for a subsidiary to be sold to a direct competitor.</w:t>
      </w:r>
    </w:p>
    <w:p w14:paraId="2F17860E" w14:textId="394A9B84" w:rsidR="00F361ED" w:rsidRDefault="00F616E0" w:rsidP="005E61EF">
      <w:pPr>
        <w:spacing w:after="0" w:line="480" w:lineRule="auto"/>
        <w:ind w:firstLine="425"/>
        <w:jc w:val="both"/>
        <w:rPr>
          <w:rFonts w:ascii="Times New Roman" w:hAnsi="Times New Roman"/>
          <w:color w:val="000000"/>
          <w:sz w:val="24"/>
          <w:szCs w:val="24"/>
          <w:lang w:eastAsia="x-none"/>
        </w:rPr>
      </w:pPr>
      <w:r>
        <w:rPr>
          <w:rFonts w:ascii="Times New Roman" w:hAnsi="Times New Roman"/>
          <w:color w:val="000000"/>
          <w:sz w:val="24"/>
          <w:szCs w:val="24"/>
          <w:lang w:eastAsia="x-none"/>
        </w:rPr>
        <w:t>Our</w:t>
      </w:r>
      <w:r w:rsidR="00070BEA" w:rsidRPr="00B80B79">
        <w:rPr>
          <w:rFonts w:ascii="Times New Roman" w:hAnsi="Times New Roman"/>
          <w:color w:val="000000"/>
          <w:sz w:val="24"/>
          <w:szCs w:val="24"/>
          <w:lang w:eastAsia="x-none"/>
        </w:rPr>
        <w:t xml:space="preserve"> sample consist</w:t>
      </w:r>
      <w:r w:rsidR="004B118A" w:rsidRPr="00B80B79">
        <w:rPr>
          <w:rFonts w:ascii="Times New Roman" w:hAnsi="Times New Roman"/>
          <w:color w:val="000000"/>
          <w:sz w:val="24"/>
          <w:szCs w:val="24"/>
          <w:lang w:eastAsia="x-none"/>
        </w:rPr>
        <w:t>s</w:t>
      </w:r>
      <w:r w:rsidR="00070BEA" w:rsidRPr="00B80B79">
        <w:rPr>
          <w:rFonts w:ascii="Times New Roman" w:hAnsi="Times New Roman"/>
          <w:color w:val="000000"/>
          <w:sz w:val="24"/>
          <w:szCs w:val="24"/>
          <w:lang w:eastAsia="x-none"/>
        </w:rPr>
        <w:t xml:space="preserve"> of </w:t>
      </w:r>
      <w:r w:rsidR="0023785E">
        <w:rPr>
          <w:rFonts w:ascii="Times New Roman" w:hAnsi="Times New Roman"/>
          <w:color w:val="000000"/>
          <w:sz w:val="24"/>
          <w:szCs w:val="24"/>
          <w:lang w:eastAsia="x-none"/>
        </w:rPr>
        <w:t>1</w:t>
      </w:r>
      <w:r w:rsidR="00867EA1">
        <w:rPr>
          <w:rFonts w:ascii="Times New Roman" w:hAnsi="Times New Roman"/>
          <w:color w:val="000000"/>
          <w:sz w:val="24"/>
          <w:szCs w:val="24"/>
          <w:lang w:eastAsia="x-none"/>
        </w:rPr>
        <w:t>672</w:t>
      </w:r>
      <w:r w:rsidR="0023785E" w:rsidRPr="00330D71">
        <w:rPr>
          <w:rFonts w:ascii="Times New Roman" w:hAnsi="Times New Roman"/>
          <w:color w:val="000000"/>
          <w:sz w:val="24"/>
          <w:szCs w:val="24"/>
          <w:lang w:eastAsia="x-none"/>
        </w:rPr>
        <w:t xml:space="preserve"> </w:t>
      </w:r>
      <w:r w:rsidR="00B426D7" w:rsidRPr="00330D71">
        <w:rPr>
          <w:rFonts w:ascii="Times New Roman" w:hAnsi="Times New Roman"/>
          <w:color w:val="000000"/>
          <w:sz w:val="24"/>
          <w:szCs w:val="24"/>
          <w:lang w:eastAsia="x-none"/>
        </w:rPr>
        <w:t>f</w:t>
      </w:r>
      <w:r w:rsidR="00B426D7" w:rsidRPr="00B80B79">
        <w:rPr>
          <w:rFonts w:ascii="Times New Roman" w:hAnsi="Times New Roman"/>
          <w:color w:val="000000"/>
          <w:sz w:val="24"/>
          <w:szCs w:val="24"/>
          <w:lang w:eastAsia="x-none"/>
        </w:rPr>
        <w:t xml:space="preserve">oreign firms </w:t>
      </w:r>
      <w:r w:rsidR="00330D71">
        <w:rPr>
          <w:rFonts w:ascii="Times New Roman" w:hAnsi="Times New Roman"/>
          <w:color w:val="000000"/>
          <w:sz w:val="24"/>
          <w:szCs w:val="24"/>
          <w:lang w:eastAsia="x-none"/>
        </w:rPr>
        <w:t xml:space="preserve">over </w:t>
      </w:r>
      <w:r w:rsidR="0055441B">
        <w:rPr>
          <w:rFonts w:ascii="Times New Roman" w:hAnsi="Times New Roman"/>
          <w:color w:val="000000"/>
          <w:sz w:val="24"/>
          <w:szCs w:val="24"/>
          <w:lang w:eastAsia="x-none"/>
        </w:rPr>
        <w:t>the</w:t>
      </w:r>
      <w:r w:rsidR="00330D71">
        <w:rPr>
          <w:rFonts w:ascii="Times New Roman" w:hAnsi="Times New Roman"/>
          <w:color w:val="000000"/>
          <w:sz w:val="24"/>
          <w:szCs w:val="24"/>
          <w:lang w:eastAsia="x-none"/>
        </w:rPr>
        <w:t xml:space="preserve"> period</w:t>
      </w:r>
      <w:r w:rsidR="0055441B">
        <w:rPr>
          <w:rFonts w:ascii="Times New Roman" w:hAnsi="Times New Roman"/>
          <w:color w:val="000000"/>
          <w:sz w:val="24"/>
          <w:szCs w:val="24"/>
          <w:lang w:eastAsia="x-none"/>
        </w:rPr>
        <w:t xml:space="preserve"> </w:t>
      </w:r>
      <w:r w:rsidR="00466058">
        <w:rPr>
          <w:rFonts w:ascii="Times New Roman" w:hAnsi="Times New Roman"/>
          <w:color w:val="000000"/>
          <w:sz w:val="24"/>
          <w:szCs w:val="24"/>
          <w:lang w:eastAsia="x-none"/>
        </w:rPr>
        <w:t>2008</w:t>
      </w:r>
      <w:r w:rsidR="0055441B">
        <w:rPr>
          <w:rFonts w:ascii="Times New Roman" w:hAnsi="Times New Roman"/>
          <w:color w:val="000000"/>
          <w:sz w:val="24"/>
          <w:szCs w:val="24"/>
          <w:lang w:eastAsia="x-none"/>
        </w:rPr>
        <w:t>-</w:t>
      </w:r>
      <w:r w:rsidR="00466058">
        <w:rPr>
          <w:rFonts w:ascii="Times New Roman" w:hAnsi="Times New Roman"/>
          <w:color w:val="000000"/>
          <w:sz w:val="24"/>
          <w:szCs w:val="24"/>
          <w:lang w:eastAsia="x-none"/>
        </w:rPr>
        <w:t>2015</w:t>
      </w:r>
      <w:r w:rsidR="00330D71">
        <w:rPr>
          <w:rFonts w:ascii="Times New Roman" w:hAnsi="Times New Roman"/>
          <w:color w:val="000000"/>
          <w:sz w:val="24"/>
          <w:szCs w:val="24"/>
          <w:lang w:eastAsia="x-none"/>
        </w:rPr>
        <w:t>. We identif</w:t>
      </w:r>
      <w:r w:rsidR="00D756B2">
        <w:rPr>
          <w:rFonts w:ascii="Times New Roman" w:hAnsi="Times New Roman"/>
          <w:color w:val="000000"/>
          <w:sz w:val="24"/>
          <w:szCs w:val="24"/>
          <w:lang w:eastAsia="x-none"/>
        </w:rPr>
        <w:t>ied</w:t>
      </w:r>
      <w:r w:rsidR="00330D71">
        <w:rPr>
          <w:rFonts w:ascii="Times New Roman" w:hAnsi="Times New Roman"/>
          <w:color w:val="000000"/>
          <w:sz w:val="24"/>
          <w:szCs w:val="24"/>
          <w:lang w:eastAsia="x-none"/>
        </w:rPr>
        <w:t xml:space="preserve"> </w:t>
      </w:r>
      <w:r w:rsidR="00466058">
        <w:rPr>
          <w:rFonts w:ascii="Times New Roman" w:hAnsi="Times New Roman"/>
          <w:color w:val="000000"/>
          <w:sz w:val="24"/>
          <w:szCs w:val="24"/>
          <w:lang w:eastAsia="x-none"/>
        </w:rPr>
        <w:t xml:space="preserve">1185 </w:t>
      </w:r>
      <w:r w:rsidR="00330D71">
        <w:rPr>
          <w:rFonts w:ascii="Times New Roman" w:hAnsi="Times New Roman"/>
          <w:color w:val="000000"/>
          <w:sz w:val="24"/>
          <w:szCs w:val="24"/>
          <w:lang w:eastAsia="x-none"/>
        </w:rPr>
        <w:t xml:space="preserve">occurrences of foreign </w:t>
      </w:r>
      <w:r w:rsidR="00466058">
        <w:rPr>
          <w:rFonts w:ascii="Times New Roman" w:hAnsi="Times New Roman"/>
          <w:color w:val="000000"/>
          <w:sz w:val="24"/>
          <w:szCs w:val="24"/>
          <w:lang w:eastAsia="x-none"/>
        </w:rPr>
        <w:t xml:space="preserve">selloffs </w:t>
      </w:r>
      <w:r w:rsidR="0055441B">
        <w:rPr>
          <w:rFonts w:ascii="Times New Roman" w:hAnsi="Times New Roman"/>
          <w:color w:val="000000"/>
          <w:sz w:val="24"/>
          <w:szCs w:val="24"/>
          <w:lang w:eastAsia="x-none"/>
        </w:rPr>
        <w:t xml:space="preserve">during </w:t>
      </w:r>
      <w:r w:rsidR="00466058">
        <w:rPr>
          <w:rFonts w:ascii="Times New Roman" w:hAnsi="Times New Roman"/>
          <w:color w:val="000000"/>
          <w:sz w:val="24"/>
          <w:szCs w:val="24"/>
          <w:lang w:eastAsia="x-none"/>
        </w:rPr>
        <w:t>2008-2015</w:t>
      </w:r>
      <w:r w:rsidR="00B426D7" w:rsidRPr="00B80B79">
        <w:rPr>
          <w:rFonts w:ascii="Times New Roman" w:hAnsi="Times New Roman"/>
          <w:color w:val="000000"/>
          <w:sz w:val="24"/>
          <w:szCs w:val="24"/>
          <w:lang w:eastAsia="x-none"/>
        </w:rPr>
        <w:t xml:space="preserve">, out of which </w:t>
      </w:r>
      <w:r w:rsidR="00466058" w:rsidRPr="00B80B79">
        <w:rPr>
          <w:rFonts w:ascii="Times New Roman" w:hAnsi="Times New Roman"/>
          <w:color w:val="000000"/>
          <w:sz w:val="24"/>
          <w:szCs w:val="24"/>
          <w:lang w:eastAsia="x-none"/>
        </w:rPr>
        <w:t>5</w:t>
      </w:r>
      <w:r w:rsidR="00466058">
        <w:rPr>
          <w:rFonts w:ascii="Times New Roman" w:hAnsi="Times New Roman"/>
          <w:color w:val="000000"/>
          <w:sz w:val="24"/>
          <w:szCs w:val="24"/>
          <w:lang w:eastAsia="x-none"/>
        </w:rPr>
        <w:t>22</w:t>
      </w:r>
      <w:r w:rsidR="00466058" w:rsidRPr="00B80B79">
        <w:rPr>
          <w:rFonts w:ascii="Times New Roman" w:hAnsi="Times New Roman"/>
          <w:color w:val="000000"/>
          <w:sz w:val="24"/>
          <w:szCs w:val="24"/>
          <w:lang w:eastAsia="x-none"/>
        </w:rPr>
        <w:t xml:space="preserve"> </w:t>
      </w:r>
      <w:r w:rsidR="00B426D7" w:rsidRPr="00B80B79">
        <w:rPr>
          <w:rFonts w:ascii="Times New Roman" w:hAnsi="Times New Roman"/>
          <w:color w:val="000000"/>
          <w:sz w:val="24"/>
          <w:szCs w:val="24"/>
          <w:lang w:eastAsia="x-none"/>
        </w:rPr>
        <w:t xml:space="preserve">are </w:t>
      </w:r>
      <w:r w:rsidR="00183081">
        <w:rPr>
          <w:rFonts w:ascii="Times New Roman" w:hAnsi="Times New Roman"/>
          <w:color w:val="000000"/>
          <w:sz w:val="24"/>
          <w:szCs w:val="24"/>
          <w:lang w:eastAsia="x-none"/>
        </w:rPr>
        <w:t>F-L</w:t>
      </w:r>
      <w:r w:rsidR="00B426D7" w:rsidRPr="00B80B79">
        <w:rPr>
          <w:rFonts w:ascii="Times New Roman" w:hAnsi="Times New Roman"/>
          <w:color w:val="000000"/>
          <w:sz w:val="24"/>
          <w:szCs w:val="24"/>
          <w:lang w:eastAsia="x-none"/>
        </w:rPr>
        <w:t xml:space="preserve"> divestments and </w:t>
      </w:r>
      <w:r w:rsidR="00466058">
        <w:rPr>
          <w:rFonts w:ascii="Times New Roman" w:hAnsi="Times New Roman"/>
          <w:color w:val="000000"/>
          <w:sz w:val="24"/>
          <w:szCs w:val="24"/>
          <w:lang w:eastAsia="x-none"/>
        </w:rPr>
        <w:t>663</w:t>
      </w:r>
      <w:r w:rsidR="00466058" w:rsidRPr="00B80B79">
        <w:rPr>
          <w:rFonts w:ascii="Times New Roman" w:hAnsi="Times New Roman"/>
          <w:color w:val="000000"/>
          <w:sz w:val="24"/>
          <w:szCs w:val="24"/>
          <w:lang w:eastAsia="x-none"/>
        </w:rPr>
        <w:t xml:space="preserve"> </w:t>
      </w:r>
      <w:r w:rsidR="00B426D7" w:rsidRPr="00B80B79">
        <w:rPr>
          <w:rFonts w:ascii="Times New Roman" w:hAnsi="Times New Roman"/>
          <w:color w:val="000000"/>
          <w:sz w:val="24"/>
          <w:szCs w:val="24"/>
          <w:lang w:eastAsia="x-none"/>
        </w:rPr>
        <w:t xml:space="preserve">are </w:t>
      </w:r>
      <w:r w:rsidR="00183081">
        <w:rPr>
          <w:rFonts w:ascii="Times New Roman" w:hAnsi="Times New Roman"/>
          <w:color w:val="000000"/>
          <w:sz w:val="24"/>
          <w:szCs w:val="24"/>
          <w:lang w:eastAsia="x-none"/>
        </w:rPr>
        <w:t>F-F</w:t>
      </w:r>
      <w:r w:rsidR="00B426D7" w:rsidRPr="00B80B79">
        <w:rPr>
          <w:rFonts w:ascii="Times New Roman" w:hAnsi="Times New Roman"/>
          <w:color w:val="000000"/>
          <w:sz w:val="24"/>
          <w:szCs w:val="24"/>
          <w:lang w:eastAsia="x-none"/>
        </w:rPr>
        <w:t xml:space="preserve"> divestments. These figures show that foreign firms frequently offload their </w:t>
      </w:r>
      <w:r w:rsidR="00924530" w:rsidRPr="00B80B79">
        <w:rPr>
          <w:rFonts w:ascii="Times New Roman" w:hAnsi="Times New Roman"/>
          <w:color w:val="000000"/>
          <w:sz w:val="24"/>
          <w:szCs w:val="24"/>
          <w:lang w:eastAsia="x-none"/>
        </w:rPr>
        <w:t xml:space="preserve">foreign affiliates. </w:t>
      </w:r>
      <w:r w:rsidR="00F361ED" w:rsidRPr="00B80B79">
        <w:rPr>
          <w:rFonts w:ascii="Times New Roman" w:hAnsi="Times New Roman"/>
          <w:color w:val="000000"/>
          <w:sz w:val="24"/>
          <w:szCs w:val="24"/>
          <w:lang w:eastAsia="x-none"/>
        </w:rPr>
        <w:t xml:space="preserve">This is quite interesting, given that </w:t>
      </w:r>
      <w:r w:rsidR="00E565E2" w:rsidRPr="00B80B79">
        <w:rPr>
          <w:rFonts w:ascii="Times New Roman" w:hAnsi="Times New Roman"/>
          <w:color w:val="000000"/>
          <w:sz w:val="24"/>
          <w:szCs w:val="24"/>
          <w:lang w:eastAsia="x-none"/>
        </w:rPr>
        <w:t>i</w:t>
      </w:r>
      <w:r w:rsidR="001F4773" w:rsidRPr="00B80B79">
        <w:rPr>
          <w:rFonts w:ascii="Times New Roman" w:hAnsi="Times New Roman"/>
          <w:color w:val="000000"/>
          <w:sz w:val="24"/>
          <w:szCs w:val="24"/>
          <w:lang w:eastAsia="x-none"/>
        </w:rPr>
        <w:t xml:space="preserve">n comparison with other types of financial flows such </w:t>
      </w:r>
      <w:r w:rsidR="00F361ED" w:rsidRPr="00B80B79">
        <w:rPr>
          <w:rFonts w:ascii="Times New Roman" w:hAnsi="Times New Roman"/>
          <w:color w:val="000000"/>
          <w:sz w:val="24"/>
          <w:szCs w:val="24"/>
          <w:lang w:eastAsia="x-none"/>
        </w:rPr>
        <w:t xml:space="preserve">as </w:t>
      </w:r>
      <w:r w:rsidR="001F4773" w:rsidRPr="00B80B79">
        <w:rPr>
          <w:rFonts w:ascii="Times New Roman" w:hAnsi="Times New Roman"/>
          <w:color w:val="000000"/>
          <w:sz w:val="24"/>
          <w:szCs w:val="24"/>
          <w:lang w:eastAsia="x-none"/>
        </w:rPr>
        <w:t>portfolio investment and debt, FDI is generally considered as the least volatile</w:t>
      </w:r>
      <w:r w:rsidR="005C4D6E" w:rsidRPr="00B80B79">
        <w:rPr>
          <w:rFonts w:ascii="Times New Roman" w:hAnsi="Times New Roman"/>
          <w:color w:val="000000"/>
          <w:sz w:val="24"/>
          <w:szCs w:val="24"/>
          <w:lang w:eastAsia="x-none"/>
        </w:rPr>
        <w:t xml:space="preserve"> </w:t>
      </w:r>
      <w:r w:rsidR="00DA0DAC" w:rsidRPr="00B80B79">
        <w:rPr>
          <w:rFonts w:ascii="Times New Roman" w:hAnsi="Times New Roman"/>
          <w:color w:val="000000"/>
          <w:sz w:val="24"/>
          <w:szCs w:val="24"/>
          <w:lang w:eastAsia="x-none"/>
        </w:rPr>
        <w:fldChar w:fldCharType="begin"/>
      </w:r>
      <w:r w:rsidR="006048D4">
        <w:rPr>
          <w:rFonts w:ascii="Times New Roman" w:hAnsi="Times New Roman"/>
          <w:color w:val="000000"/>
          <w:sz w:val="24"/>
          <w:szCs w:val="24"/>
          <w:lang w:eastAsia="x-none"/>
        </w:rPr>
        <w:instrText xml:space="preserve"> ADDIN EN.CITE &lt;EndNote&gt;&lt;Cite&gt;&lt;Author&gt;Manyika&lt;/Author&gt;&lt;Year&gt;2014&lt;/Year&gt;&lt;RecNum&gt;604&lt;/RecNum&gt;&lt;DisplayText&gt;(Manyika et al. 2014)&lt;/DisplayText&gt;&lt;record&gt;&lt;rec-number&gt;604&lt;/rec-number&gt;&lt;foreign-keys&gt;&lt;key app="EN" db-id="92saddze5ds5wzea2da59xsufw2v00pvxtwp" timestamp="1421242424"&gt;604&lt;/key&gt;&lt;/foreign-keys&gt;&lt;ref-type name="Report"&gt;27&lt;/ref-type&gt;&lt;contributors&gt;&lt;authors&gt;&lt;author&gt;Manyika, James&lt;/author&gt;&lt;author&gt;Bughin, Jacques&lt;/author&gt;&lt;author&gt;Lund, Susan&lt;/author&gt;&lt;author&gt;Nottebohm, Olivia&lt;/author&gt;&lt;author&gt;Poulter, David&lt;/author&gt;&lt;author&gt;Jauch, Sebastian&lt;/author&gt;&lt;author&gt;Ramaswamy, Sree&lt;/author&gt;&lt;/authors&gt;&lt;/contributors&gt;&lt;titles&gt;&lt;title&gt;Global flows in a digital age: How trade, finance, people, and data connect the world economy&lt;/title&gt;&lt;/titles&gt;&lt;dates&gt;&lt;year&gt;2014&lt;/year&gt;&lt;/dates&gt;&lt;pub-location&gt;McKinsey Global Institute&lt;/pub-location&gt;&lt;publisher&gt;McKinsey Global Institute&lt;/publisher&gt;&lt;urls&gt;&lt;/urls&gt;&lt;/record&gt;&lt;/Cite&gt;&lt;/EndNote&gt;</w:instrText>
      </w:r>
      <w:r w:rsidR="00DA0DAC" w:rsidRPr="00B80B79">
        <w:rPr>
          <w:rFonts w:ascii="Times New Roman" w:hAnsi="Times New Roman"/>
          <w:color w:val="000000"/>
          <w:sz w:val="24"/>
          <w:szCs w:val="24"/>
          <w:lang w:eastAsia="x-none"/>
        </w:rPr>
        <w:fldChar w:fldCharType="separate"/>
      </w:r>
      <w:r w:rsidR="006048D4">
        <w:rPr>
          <w:rFonts w:ascii="Times New Roman" w:hAnsi="Times New Roman"/>
          <w:noProof/>
          <w:color w:val="000000"/>
          <w:sz w:val="24"/>
          <w:szCs w:val="24"/>
          <w:lang w:eastAsia="x-none"/>
        </w:rPr>
        <w:t>(</w:t>
      </w:r>
      <w:hyperlink w:anchor="_ENREF_52" w:tooltip="Manyika, 2014 #604" w:history="1">
        <w:r w:rsidR="006048D4">
          <w:rPr>
            <w:rFonts w:ascii="Times New Roman" w:hAnsi="Times New Roman"/>
            <w:noProof/>
            <w:color w:val="000000"/>
            <w:sz w:val="24"/>
            <w:szCs w:val="24"/>
            <w:lang w:eastAsia="x-none"/>
          </w:rPr>
          <w:t>Manyika et al. 2014</w:t>
        </w:r>
      </w:hyperlink>
      <w:r w:rsidR="006048D4">
        <w:rPr>
          <w:rFonts w:ascii="Times New Roman" w:hAnsi="Times New Roman"/>
          <w:noProof/>
          <w:color w:val="000000"/>
          <w:sz w:val="24"/>
          <w:szCs w:val="24"/>
          <w:lang w:eastAsia="x-none"/>
        </w:rPr>
        <w:t>)</w:t>
      </w:r>
      <w:r w:rsidR="00DA0DAC" w:rsidRPr="00B80B79">
        <w:rPr>
          <w:rFonts w:ascii="Times New Roman" w:hAnsi="Times New Roman"/>
          <w:color w:val="000000"/>
          <w:sz w:val="24"/>
          <w:szCs w:val="24"/>
          <w:lang w:eastAsia="x-none"/>
        </w:rPr>
        <w:fldChar w:fldCharType="end"/>
      </w:r>
      <w:r w:rsidR="001F4773" w:rsidRPr="00B80B79">
        <w:rPr>
          <w:rFonts w:ascii="Times New Roman" w:hAnsi="Times New Roman"/>
          <w:color w:val="000000"/>
          <w:sz w:val="24"/>
          <w:szCs w:val="24"/>
          <w:lang w:eastAsia="x-none"/>
        </w:rPr>
        <w:t xml:space="preserve">. </w:t>
      </w:r>
      <w:r w:rsidR="00F361ED" w:rsidRPr="00B80B79">
        <w:rPr>
          <w:rFonts w:ascii="Times New Roman" w:hAnsi="Times New Roman"/>
          <w:color w:val="000000"/>
          <w:sz w:val="24"/>
          <w:szCs w:val="24"/>
          <w:lang w:eastAsia="x-none"/>
        </w:rPr>
        <w:t>Nevertheless this finding is in line with prior predictions regarding the number of divestments that take place</w:t>
      </w:r>
      <w:r w:rsidR="002D17CF">
        <w:rPr>
          <w:rFonts w:ascii="Times New Roman" w:hAnsi="Times New Roman"/>
          <w:color w:val="000000"/>
          <w:sz w:val="24"/>
          <w:szCs w:val="24"/>
          <w:lang w:eastAsia="x-none"/>
        </w:rPr>
        <w:t xml:space="preserve"> </w:t>
      </w:r>
      <w:r w:rsidR="002D17CF">
        <w:rPr>
          <w:rFonts w:ascii="Times New Roman" w:hAnsi="Times New Roman"/>
          <w:sz w:val="24"/>
          <w:szCs w:val="24"/>
        </w:rPr>
        <w:fldChar w:fldCharType="begin"/>
      </w:r>
      <w:r w:rsidR="006048D4">
        <w:rPr>
          <w:rFonts w:ascii="Times New Roman" w:hAnsi="Times New Roman"/>
          <w:sz w:val="24"/>
          <w:szCs w:val="24"/>
        </w:rPr>
        <w:instrText xml:space="preserve"> ADDIN EN.CITE &lt;EndNote&gt;&lt;Cite&gt;&lt;Author&gt;Chung&lt;/Author&gt;&lt;Year&gt;2013&lt;/Year&gt;&lt;RecNum&gt;864&lt;/RecNum&gt;&lt;DisplayText&gt;(Chung et al. 2013)&lt;/DisplayText&gt;&lt;record&gt;&lt;rec-number&gt;864&lt;/rec-number&gt;&lt;foreign-keys&gt;&lt;key app="EN" db-id="92saddze5ds5wzea2da59xsufw2v00pvxtwp" timestamp="1472130998"&gt;864&lt;/key&gt;&lt;/foreign-keys&gt;&lt;ref-type name="Journal Article"&gt;17&lt;/ref-type&gt;&lt;contributors&gt;&lt;authors&gt;&lt;author&gt;Chung, Chris Changwha&lt;/author&gt;&lt;author&gt;Lee, Seung-Hyun&lt;/author&gt;&lt;author&gt;Beamish, Paul W.&lt;/author&gt;&lt;author&gt;Southam, Colette&lt;/author&gt;&lt;author&gt;Nam, Daeil&lt;/author&gt;&lt;/authors&gt;&lt;/contributors&gt;&lt;titles&gt;&lt;title&gt;Pitting real options theory against risk diversification theory: International diversification and joint ownership control in economic crisis&lt;/title&gt;&lt;secondary-title&gt;Journal of World Business&lt;/secondary-title&gt;&lt;/titles&gt;&lt;periodical&gt;&lt;full-title&gt;Journal of World Business&lt;/full-title&gt;&lt;/periodical&gt;&lt;pages&gt;122-136&lt;/pages&gt;&lt;volume&gt;48&lt;/volume&gt;&lt;number&gt;1&lt;/number&gt;&lt;keywords&gt;&lt;keyword&gt;Real options&lt;/keyword&gt;&lt;keyword&gt;Risk diversification&lt;/keyword&gt;&lt;keyword&gt;Economic crisis&lt;/keyword&gt;&lt;keyword&gt;International diversification&lt;/keyword&gt;&lt;keyword&gt;Joint ventures&lt;/keyword&gt;&lt;keyword&gt;Subsidiary divestment&lt;/keyword&gt;&lt;/keywords&gt;&lt;dates&gt;&lt;year&gt;2013&lt;/year&gt;&lt;pub-dates&gt;&lt;date&gt;1//&lt;/date&gt;&lt;/pub-dates&gt;&lt;/dates&gt;&lt;isbn&gt;1090-9516&lt;/isbn&gt;&lt;urls&gt;&lt;related-urls&gt;&lt;url&gt;http://www.sciencedirect.com/science/article/pii/S1090951612000508&lt;/url&gt;&lt;/related-urls&gt;&lt;/urls&gt;&lt;electronic-resource-num&gt;http://dx.doi.org/10.1016/j.jwb.2012.06.013&lt;/electronic-resource-num&gt;&lt;research-notes&gt;##1930&lt;/research-notes&gt;&lt;/record&gt;&lt;/Cite&gt;&lt;/EndNote&gt;</w:instrText>
      </w:r>
      <w:r w:rsidR="002D17CF">
        <w:rPr>
          <w:rFonts w:ascii="Times New Roman" w:hAnsi="Times New Roman"/>
          <w:sz w:val="24"/>
          <w:szCs w:val="24"/>
        </w:rPr>
        <w:fldChar w:fldCharType="separate"/>
      </w:r>
      <w:r w:rsidR="006048D4">
        <w:rPr>
          <w:rFonts w:ascii="Times New Roman" w:hAnsi="Times New Roman"/>
          <w:noProof/>
          <w:sz w:val="24"/>
          <w:szCs w:val="24"/>
        </w:rPr>
        <w:t>(</w:t>
      </w:r>
      <w:hyperlink w:anchor="_ENREF_17" w:tooltip="Chung, 2013 #864" w:history="1">
        <w:r w:rsidR="006048D4">
          <w:rPr>
            <w:rFonts w:ascii="Times New Roman" w:hAnsi="Times New Roman"/>
            <w:noProof/>
            <w:sz w:val="24"/>
            <w:szCs w:val="24"/>
          </w:rPr>
          <w:t>Chung et al. 2013</w:t>
        </w:r>
      </w:hyperlink>
      <w:r w:rsidR="006048D4">
        <w:rPr>
          <w:rFonts w:ascii="Times New Roman" w:hAnsi="Times New Roman"/>
          <w:noProof/>
          <w:sz w:val="24"/>
          <w:szCs w:val="24"/>
        </w:rPr>
        <w:t>)</w:t>
      </w:r>
      <w:r w:rsidR="002D17CF">
        <w:rPr>
          <w:rFonts w:ascii="Times New Roman" w:hAnsi="Times New Roman"/>
          <w:sz w:val="24"/>
          <w:szCs w:val="24"/>
        </w:rPr>
        <w:fldChar w:fldCharType="end"/>
      </w:r>
      <w:r w:rsidR="00F361ED" w:rsidRPr="00B80B79">
        <w:rPr>
          <w:rFonts w:ascii="Times New Roman" w:hAnsi="Times New Roman"/>
          <w:color w:val="000000"/>
          <w:sz w:val="24"/>
          <w:szCs w:val="24"/>
          <w:lang w:eastAsia="x-none"/>
        </w:rPr>
        <w:t xml:space="preserve">. </w:t>
      </w:r>
      <w:r w:rsidR="00B80448" w:rsidRPr="00B80B79">
        <w:rPr>
          <w:rFonts w:ascii="Times New Roman" w:hAnsi="Times New Roman"/>
          <w:color w:val="000000"/>
          <w:sz w:val="24"/>
          <w:szCs w:val="24"/>
          <w:lang w:eastAsia="x-none"/>
        </w:rPr>
        <w:t xml:space="preserve">Table 1 summarises the total </w:t>
      </w:r>
      <w:r w:rsidR="00466058">
        <w:rPr>
          <w:rFonts w:ascii="Times New Roman" w:hAnsi="Times New Roman"/>
          <w:color w:val="000000"/>
          <w:sz w:val="24"/>
          <w:szCs w:val="24"/>
          <w:lang w:eastAsia="x-none"/>
        </w:rPr>
        <w:t>selloffs</w:t>
      </w:r>
      <w:r w:rsidR="00466058" w:rsidRPr="00B80B79">
        <w:rPr>
          <w:rFonts w:ascii="Times New Roman" w:hAnsi="Times New Roman"/>
          <w:color w:val="000000"/>
          <w:sz w:val="24"/>
          <w:szCs w:val="24"/>
          <w:lang w:eastAsia="x-none"/>
        </w:rPr>
        <w:t xml:space="preserve"> </w:t>
      </w:r>
      <w:r w:rsidR="00B80448" w:rsidRPr="00B80B79">
        <w:rPr>
          <w:rFonts w:ascii="Times New Roman" w:hAnsi="Times New Roman"/>
          <w:color w:val="000000"/>
          <w:sz w:val="24"/>
          <w:szCs w:val="24"/>
          <w:lang w:eastAsia="x-none"/>
        </w:rPr>
        <w:t xml:space="preserve">on a yearly basis. </w:t>
      </w:r>
    </w:p>
    <w:p w14:paraId="347E977C" w14:textId="77777777" w:rsidR="00182AD7" w:rsidRPr="00E53C0C" w:rsidRDefault="00182AD7" w:rsidP="005E61EF">
      <w:pPr>
        <w:spacing w:line="360" w:lineRule="auto"/>
        <w:jc w:val="center"/>
        <w:rPr>
          <w:rFonts w:ascii="Times New Roman" w:hAnsi="Times New Roman"/>
          <w:color w:val="000000"/>
          <w:sz w:val="24"/>
          <w:szCs w:val="24"/>
          <w:lang w:eastAsia="x-none"/>
        </w:rPr>
      </w:pPr>
      <w:r w:rsidRPr="00E53C0C">
        <w:rPr>
          <w:rFonts w:ascii="Times New Roman" w:hAnsi="Times New Roman"/>
          <w:color w:val="000000"/>
          <w:sz w:val="24"/>
          <w:szCs w:val="24"/>
          <w:lang w:eastAsia="x-none"/>
        </w:rPr>
        <w:t>*** Insert table 1 about here ***</w:t>
      </w:r>
    </w:p>
    <w:p w14:paraId="77864610" w14:textId="7392E5ED" w:rsidR="00BE3FAF" w:rsidRDefault="00E565E2" w:rsidP="005E61EF">
      <w:pPr>
        <w:spacing w:after="0" w:line="480" w:lineRule="auto"/>
        <w:ind w:firstLine="426"/>
        <w:jc w:val="both"/>
        <w:rPr>
          <w:rFonts w:ascii="Times New Roman" w:hAnsi="Times New Roman"/>
          <w:color w:val="000000"/>
          <w:sz w:val="24"/>
          <w:szCs w:val="24"/>
          <w:lang w:eastAsia="x-none"/>
        </w:rPr>
      </w:pPr>
      <w:r w:rsidRPr="00EE0287">
        <w:rPr>
          <w:rFonts w:ascii="Times New Roman" w:hAnsi="Times New Roman"/>
          <w:color w:val="000000"/>
          <w:sz w:val="24"/>
          <w:szCs w:val="24"/>
          <w:lang w:eastAsia="x-none"/>
        </w:rPr>
        <w:lastRenderedPageBreak/>
        <w:t>T</w:t>
      </w:r>
      <w:r w:rsidR="004B118A" w:rsidRPr="00EE0287">
        <w:rPr>
          <w:rFonts w:ascii="Times New Roman" w:hAnsi="Times New Roman"/>
          <w:color w:val="000000"/>
          <w:sz w:val="24"/>
          <w:szCs w:val="24"/>
          <w:lang w:eastAsia="x-none"/>
        </w:rPr>
        <w:t xml:space="preserve">able </w:t>
      </w:r>
      <w:r w:rsidR="002E1A65">
        <w:rPr>
          <w:rFonts w:ascii="Times New Roman" w:hAnsi="Times New Roman"/>
          <w:color w:val="000000"/>
          <w:sz w:val="24"/>
          <w:szCs w:val="24"/>
          <w:lang w:eastAsia="x-none"/>
        </w:rPr>
        <w:t xml:space="preserve">1 allows us to observe the descriptive statistics related to </w:t>
      </w:r>
      <w:r w:rsidR="00596B54">
        <w:rPr>
          <w:rFonts w:ascii="Times New Roman" w:hAnsi="Times New Roman"/>
          <w:color w:val="000000"/>
          <w:sz w:val="24"/>
          <w:szCs w:val="24"/>
          <w:lang w:eastAsia="x-none"/>
        </w:rPr>
        <w:t>H</w:t>
      </w:r>
      <w:r w:rsidR="007E69E2">
        <w:rPr>
          <w:rFonts w:ascii="Times New Roman" w:hAnsi="Times New Roman"/>
          <w:color w:val="000000"/>
          <w:sz w:val="24"/>
          <w:szCs w:val="24"/>
          <w:lang w:eastAsia="x-none"/>
        </w:rPr>
        <w:t>5</w:t>
      </w:r>
      <w:r w:rsidR="002E1A65">
        <w:rPr>
          <w:rFonts w:ascii="Times New Roman" w:hAnsi="Times New Roman"/>
          <w:color w:val="000000"/>
          <w:sz w:val="24"/>
          <w:szCs w:val="24"/>
          <w:lang w:eastAsia="x-none"/>
        </w:rPr>
        <w:t xml:space="preserve"> on the level of divestments during the financial crisis</w:t>
      </w:r>
      <w:r w:rsidR="009A35EF" w:rsidRPr="00EE0287">
        <w:rPr>
          <w:rFonts w:ascii="Times New Roman" w:hAnsi="Times New Roman"/>
          <w:color w:val="000000"/>
          <w:sz w:val="24"/>
          <w:szCs w:val="24"/>
          <w:lang w:eastAsia="x-none"/>
        </w:rPr>
        <w:t xml:space="preserve">. Divestment activity </w:t>
      </w:r>
      <w:r w:rsidR="00D8213A">
        <w:rPr>
          <w:rFonts w:ascii="Times New Roman" w:hAnsi="Times New Roman"/>
          <w:color w:val="000000"/>
          <w:sz w:val="24"/>
          <w:szCs w:val="24"/>
          <w:lang w:eastAsia="x-none"/>
        </w:rPr>
        <w:t>is</w:t>
      </w:r>
      <w:r w:rsidR="009A35EF" w:rsidRPr="00EE0287">
        <w:rPr>
          <w:rFonts w:ascii="Times New Roman" w:hAnsi="Times New Roman"/>
          <w:color w:val="000000"/>
          <w:sz w:val="24"/>
          <w:szCs w:val="24"/>
          <w:lang w:eastAsia="x-none"/>
        </w:rPr>
        <w:t xml:space="preserve"> </w:t>
      </w:r>
      <w:r w:rsidR="0093104E" w:rsidRPr="00EE0287">
        <w:rPr>
          <w:rFonts w:ascii="Times New Roman" w:hAnsi="Times New Roman"/>
          <w:color w:val="000000"/>
          <w:sz w:val="24"/>
          <w:szCs w:val="24"/>
          <w:lang w:eastAsia="x-none"/>
        </w:rPr>
        <w:t xml:space="preserve">significantly </w:t>
      </w:r>
      <w:r w:rsidR="00D8213A">
        <w:rPr>
          <w:rFonts w:ascii="Times New Roman" w:hAnsi="Times New Roman"/>
          <w:color w:val="000000"/>
          <w:sz w:val="24"/>
          <w:szCs w:val="24"/>
          <w:lang w:eastAsia="x-none"/>
        </w:rPr>
        <w:t xml:space="preserve">higher </w:t>
      </w:r>
      <w:r w:rsidR="0093104E" w:rsidRPr="00EE0287">
        <w:rPr>
          <w:rFonts w:ascii="Times New Roman" w:hAnsi="Times New Roman"/>
          <w:color w:val="000000"/>
          <w:sz w:val="24"/>
          <w:szCs w:val="24"/>
          <w:lang w:eastAsia="x-none"/>
        </w:rPr>
        <w:t>during the</w:t>
      </w:r>
      <w:r w:rsidR="004B118A" w:rsidRPr="00EE0287">
        <w:rPr>
          <w:rFonts w:ascii="Times New Roman" w:hAnsi="Times New Roman"/>
          <w:color w:val="000000"/>
          <w:sz w:val="24"/>
          <w:szCs w:val="24"/>
          <w:lang w:eastAsia="x-none"/>
        </w:rPr>
        <w:t xml:space="preserve"> period</w:t>
      </w:r>
      <w:r w:rsidR="0093104E" w:rsidRPr="00EE0287">
        <w:rPr>
          <w:rFonts w:ascii="Times New Roman" w:hAnsi="Times New Roman"/>
          <w:color w:val="000000"/>
          <w:sz w:val="24"/>
          <w:szCs w:val="24"/>
          <w:lang w:eastAsia="x-none"/>
        </w:rPr>
        <w:t xml:space="preserve"> </w:t>
      </w:r>
      <w:r w:rsidR="00D8213A" w:rsidRPr="00EE0287">
        <w:rPr>
          <w:rFonts w:ascii="Times New Roman" w:hAnsi="Times New Roman"/>
          <w:color w:val="000000"/>
          <w:sz w:val="24"/>
          <w:szCs w:val="24"/>
          <w:lang w:eastAsia="x-none"/>
        </w:rPr>
        <w:t>200</w:t>
      </w:r>
      <w:r w:rsidR="00D8213A">
        <w:rPr>
          <w:rFonts w:ascii="Times New Roman" w:hAnsi="Times New Roman"/>
          <w:color w:val="000000"/>
          <w:sz w:val="24"/>
          <w:szCs w:val="24"/>
          <w:lang w:eastAsia="x-none"/>
        </w:rPr>
        <w:t>8</w:t>
      </w:r>
      <w:r w:rsidR="0093104E" w:rsidRPr="00EE0287">
        <w:rPr>
          <w:rFonts w:ascii="Times New Roman" w:hAnsi="Times New Roman"/>
          <w:color w:val="000000"/>
          <w:sz w:val="24"/>
          <w:szCs w:val="24"/>
          <w:lang w:eastAsia="x-none"/>
        </w:rPr>
        <w:t>-2009</w:t>
      </w:r>
      <w:r w:rsidR="009A35EF" w:rsidRPr="00EE0287">
        <w:rPr>
          <w:rFonts w:ascii="Times New Roman" w:hAnsi="Times New Roman"/>
          <w:color w:val="000000"/>
          <w:sz w:val="24"/>
          <w:szCs w:val="24"/>
          <w:lang w:eastAsia="x-none"/>
        </w:rPr>
        <w:t xml:space="preserve">. </w:t>
      </w:r>
    </w:p>
    <w:p w14:paraId="753AC1BB" w14:textId="77777777" w:rsidR="00BE3FAF" w:rsidRPr="005E61EF" w:rsidRDefault="00BE3FAF" w:rsidP="005E61EF">
      <w:pPr>
        <w:spacing w:after="0" w:line="480" w:lineRule="auto"/>
        <w:ind w:firstLine="426"/>
        <w:jc w:val="both"/>
        <w:rPr>
          <w:rFonts w:ascii="Times New Roman" w:hAnsi="Times New Roman"/>
          <w:color w:val="000000"/>
          <w:sz w:val="24"/>
          <w:szCs w:val="24"/>
          <w:lang w:eastAsia="x-none"/>
        </w:rPr>
      </w:pPr>
    </w:p>
    <w:p w14:paraId="6A270EC1" w14:textId="6CABAEB0" w:rsidR="00E5625E" w:rsidRPr="003130FF" w:rsidRDefault="003130FF" w:rsidP="005E61EF">
      <w:pPr>
        <w:spacing w:line="360" w:lineRule="auto"/>
        <w:jc w:val="both"/>
        <w:rPr>
          <w:rFonts w:ascii="Times New Roman" w:hAnsi="Times New Roman"/>
          <w:sz w:val="24"/>
          <w:szCs w:val="24"/>
          <w:lang w:val="en-US"/>
        </w:rPr>
      </w:pPr>
      <w:r w:rsidRPr="003130FF">
        <w:rPr>
          <w:rFonts w:ascii="Times New Roman" w:hAnsi="Times New Roman"/>
        </w:rPr>
        <w:t xml:space="preserve">3.2 </w:t>
      </w:r>
      <w:r w:rsidR="00590953" w:rsidRPr="003130FF">
        <w:rPr>
          <w:rFonts w:ascii="Times New Roman" w:hAnsi="Times New Roman"/>
        </w:rPr>
        <w:t>Methodology</w:t>
      </w:r>
    </w:p>
    <w:p w14:paraId="776DEAA3" w14:textId="77777777" w:rsidR="00E80673" w:rsidRPr="004E0EBC" w:rsidRDefault="00E80673" w:rsidP="005E61EF">
      <w:pPr>
        <w:spacing w:line="360" w:lineRule="auto"/>
        <w:jc w:val="both"/>
        <w:rPr>
          <w:rFonts w:ascii="Times New Roman" w:hAnsi="Times New Roman"/>
          <w:i/>
        </w:rPr>
      </w:pPr>
      <w:r w:rsidRPr="004E0EBC">
        <w:rPr>
          <w:rFonts w:ascii="Times New Roman" w:hAnsi="Times New Roman"/>
          <w:i/>
        </w:rPr>
        <w:t>Dependent variable</w:t>
      </w:r>
      <w:r>
        <w:rPr>
          <w:rFonts w:ascii="Times New Roman" w:hAnsi="Times New Roman"/>
          <w:i/>
        </w:rPr>
        <w:t>s</w:t>
      </w:r>
    </w:p>
    <w:p w14:paraId="4ECF57F7" w14:textId="5679F0CB" w:rsidR="00B83258" w:rsidRDefault="00E80673" w:rsidP="005E61EF">
      <w:pPr>
        <w:pStyle w:val="SS1"/>
        <w:spacing w:line="480" w:lineRule="auto"/>
        <w:ind w:firstLine="426"/>
        <w:rPr>
          <w:lang w:val="en-US"/>
        </w:rPr>
      </w:pPr>
      <w:r>
        <w:rPr>
          <w:lang w:val="en-US"/>
        </w:rPr>
        <w:t>Our dependent variable</w:t>
      </w:r>
      <w:r w:rsidR="00E565E2">
        <w:rPr>
          <w:lang w:val="en-US"/>
        </w:rPr>
        <w:t>, foreign divestment, is captured in two ways, given that we use two different econometric models to carry out the analysis</w:t>
      </w:r>
      <w:r>
        <w:rPr>
          <w:lang w:val="en-US"/>
        </w:rPr>
        <w:t xml:space="preserve">. First, we use a dummy variable </w:t>
      </w:r>
      <w:r w:rsidR="00BF2173">
        <w:rPr>
          <w:lang w:val="en-US"/>
        </w:rPr>
        <w:t>(</w:t>
      </w:r>
      <w:r w:rsidR="00DC723D">
        <w:rPr>
          <w:lang w:val="en-US"/>
        </w:rPr>
        <w:t>Selloff</w:t>
      </w:r>
      <w:r w:rsidR="00BF2173">
        <w:rPr>
          <w:lang w:val="en-US"/>
        </w:rPr>
        <w:t>)</w:t>
      </w:r>
      <w:r w:rsidR="00E565E2">
        <w:rPr>
          <w:lang w:val="en-US"/>
        </w:rPr>
        <w:t xml:space="preserve"> </w:t>
      </w:r>
      <w:r>
        <w:rPr>
          <w:lang w:val="en-US"/>
        </w:rPr>
        <w:t xml:space="preserve">to capture whether a </w:t>
      </w:r>
      <w:r w:rsidR="00E565E2">
        <w:rPr>
          <w:lang w:val="en-US"/>
        </w:rPr>
        <w:t xml:space="preserve">subsidiary </w:t>
      </w:r>
      <w:r>
        <w:rPr>
          <w:lang w:val="en-US"/>
        </w:rPr>
        <w:t xml:space="preserve">undergoes a </w:t>
      </w:r>
      <w:r w:rsidR="00DC723D">
        <w:rPr>
          <w:lang w:val="en-US"/>
        </w:rPr>
        <w:t>selloff</w:t>
      </w:r>
      <w:r>
        <w:rPr>
          <w:lang w:val="en-US"/>
        </w:rPr>
        <w:t xml:space="preserve"> or not. </w:t>
      </w:r>
      <w:r w:rsidR="00644F03">
        <w:rPr>
          <w:lang w:val="en-US"/>
        </w:rPr>
        <w:t>‘Selloff’</w:t>
      </w:r>
      <w:r w:rsidR="00E565E2">
        <w:rPr>
          <w:lang w:val="en-US"/>
        </w:rPr>
        <w:t xml:space="preserve"> </w:t>
      </w:r>
      <w:r>
        <w:rPr>
          <w:lang w:val="en-US"/>
        </w:rPr>
        <w:t xml:space="preserve">takes the value of 1 if the foreign firm is </w:t>
      </w:r>
      <w:r w:rsidR="00DC723D">
        <w:rPr>
          <w:lang w:val="en-US"/>
        </w:rPr>
        <w:t>sold</w:t>
      </w:r>
      <w:r w:rsidR="00644F03">
        <w:rPr>
          <w:lang w:val="en-US"/>
        </w:rPr>
        <w:t xml:space="preserve"> </w:t>
      </w:r>
      <w:r w:rsidR="00DC723D">
        <w:rPr>
          <w:lang w:val="en-US"/>
        </w:rPr>
        <w:t>off</w:t>
      </w:r>
      <w:r>
        <w:rPr>
          <w:lang w:val="en-US"/>
        </w:rPr>
        <w:t xml:space="preserve"> and </w:t>
      </w:r>
      <w:r w:rsidR="00431965">
        <w:rPr>
          <w:lang w:val="en-US"/>
        </w:rPr>
        <w:t>0</w:t>
      </w:r>
      <w:r>
        <w:rPr>
          <w:lang w:val="en-US"/>
        </w:rPr>
        <w:t xml:space="preserve"> otherwise. Our second variable </w:t>
      </w:r>
      <w:r w:rsidR="00BF2173">
        <w:rPr>
          <w:lang w:val="en-US"/>
        </w:rPr>
        <w:t>(</w:t>
      </w:r>
      <w:r w:rsidR="00DC723D">
        <w:rPr>
          <w:lang w:val="en-US"/>
        </w:rPr>
        <w:t>Selloff</w:t>
      </w:r>
      <w:r w:rsidR="008B1145">
        <w:rPr>
          <w:lang w:val="en-US"/>
        </w:rPr>
        <w:t xml:space="preserve"> </w:t>
      </w:r>
      <w:r w:rsidR="00BF2173">
        <w:rPr>
          <w:lang w:val="en-US"/>
        </w:rPr>
        <w:t>T</w:t>
      </w:r>
      <w:r w:rsidR="008B1145">
        <w:rPr>
          <w:lang w:val="en-US"/>
        </w:rPr>
        <w:t>ype</w:t>
      </w:r>
      <w:r w:rsidR="00BF2173">
        <w:rPr>
          <w:lang w:val="en-US"/>
        </w:rPr>
        <w:t>)</w:t>
      </w:r>
      <w:r w:rsidR="008B1145">
        <w:rPr>
          <w:lang w:val="en-US"/>
        </w:rPr>
        <w:t xml:space="preserve"> </w:t>
      </w:r>
      <w:r>
        <w:rPr>
          <w:lang w:val="en-US"/>
        </w:rPr>
        <w:t xml:space="preserve">is a categorical variable that captures the form of </w:t>
      </w:r>
      <w:r w:rsidR="00DC723D">
        <w:rPr>
          <w:lang w:val="en-US"/>
        </w:rPr>
        <w:t>selloff</w:t>
      </w:r>
      <w:r w:rsidR="009B38DE">
        <w:rPr>
          <w:lang w:val="en-US"/>
        </w:rPr>
        <w:t xml:space="preserve"> and it is used in order to investigate whether different factors are more important depending on whether the buyer is a foreign or a host</w:t>
      </w:r>
      <w:r w:rsidR="004638E2">
        <w:rPr>
          <w:lang w:val="en-US"/>
        </w:rPr>
        <w:t>-</w:t>
      </w:r>
      <w:r w:rsidR="009B38DE">
        <w:rPr>
          <w:lang w:val="en-US"/>
        </w:rPr>
        <w:t>country firm</w:t>
      </w:r>
      <w:r>
        <w:rPr>
          <w:lang w:val="en-US"/>
        </w:rPr>
        <w:t>.</w:t>
      </w:r>
      <w:r w:rsidR="008B1145">
        <w:rPr>
          <w:lang w:val="en-US"/>
        </w:rPr>
        <w:t xml:space="preserve"> It</w:t>
      </w:r>
      <w:r>
        <w:rPr>
          <w:lang w:val="en-US"/>
        </w:rPr>
        <w:t xml:space="preserve"> takes the value of </w:t>
      </w:r>
      <w:r w:rsidR="00AC4470">
        <w:rPr>
          <w:lang w:val="en-US"/>
        </w:rPr>
        <w:t xml:space="preserve">one </w:t>
      </w:r>
      <w:r>
        <w:rPr>
          <w:lang w:val="en-US"/>
        </w:rPr>
        <w:t xml:space="preserve">if the foreign firm is </w:t>
      </w:r>
      <w:r w:rsidR="00DC723D">
        <w:rPr>
          <w:lang w:val="en-US"/>
        </w:rPr>
        <w:t xml:space="preserve">sold off </w:t>
      </w:r>
      <w:r>
        <w:rPr>
          <w:lang w:val="en-US"/>
        </w:rPr>
        <w:t>to a local ownership</w:t>
      </w:r>
      <w:r w:rsidR="00AC4470">
        <w:rPr>
          <w:lang w:val="en-US"/>
        </w:rPr>
        <w:t>,</w:t>
      </w:r>
      <w:r>
        <w:rPr>
          <w:lang w:val="en-US"/>
        </w:rPr>
        <w:t xml:space="preserve"> </w:t>
      </w:r>
      <w:r w:rsidR="00AC4470">
        <w:rPr>
          <w:lang w:val="en-US"/>
        </w:rPr>
        <w:t xml:space="preserve">two </w:t>
      </w:r>
      <w:r>
        <w:rPr>
          <w:lang w:val="en-US"/>
        </w:rPr>
        <w:t xml:space="preserve">if the foreign firm is </w:t>
      </w:r>
      <w:r w:rsidR="00DC723D">
        <w:rPr>
          <w:lang w:val="en-US"/>
        </w:rPr>
        <w:t xml:space="preserve">sold off </w:t>
      </w:r>
      <w:r>
        <w:rPr>
          <w:lang w:val="en-US"/>
        </w:rPr>
        <w:t>to a foreign ownership</w:t>
      </w:r>
      <w:r w:rsidR="00AC4470">
        <w:rPr>
          <w:lang w:val="en-US"/>
        </w:rPr>
        <w:t>, and</w:t>
      </w:r>
      <w:r>
        <w:rPr>
          <w:lang w:val="en-US"/>
        </w:rPr>
        <w:t xml:space="preserve"> </w:t>
      </w:r>
      <w:r w:rsidR="00AC4470">
        <w:rPr>
          <w:lang w:val="en-US"/>
        </w:rPr>
        <w:t xml:space="preserve">zero </w:t>
      </w:r>
      <w:r>
        <w:rPr>
          <w:lang w:val="en-US"/>
        </w:rPr>
        <w:t xml:space="preserve">if the firm is not </w:t>
      </w:r>
      <w:r w:rsidR="00DC723D">
        <w:rPr>
          <w:lang w:val="en-US"/>
        </w:rPr>
        <w:t>sold off</w:t>
      </w:r>
      <w:r>
        <w:rPr>
          <w:lang w:val="en-US"/>
        </w:rPr>
        <w:t xml:space="preserve">. </w:t>
      </w:r>
    </w:p>
    <w:p w14:paraId="036E762D" w14:textId="77777777" w:rsidR="008B1145" w:rsidRDefault="008B1145" w:rsidP="005E61EF">
      <w:pPr>
        <w:pStyle w:val="SS1"/>
        <w:spacing w:line="480" w:lineRule="auto"/>
        <w:ind w:firstLine="426"/>
        <w:rPr>
          <w:lang w:val="en-US"/>
        </w:rPr>
      </w:pPr>
    </w:p>
    <w:p w14:paraId="3FB84EDA" w14:textId="77777777" w:rsidR="00F52ADC" w:rsidRPr="004E0EBC" w:rsidRDefault="00F52ADC" w:rsidP="005E61EF">
      <w:pPr>
        <w:autoSpaceDE w:val="0"/>
        <w:autoSpaceDN w:val="0"/>
        <w:adjustRightInd w:val="0"/>
        <w:spacing w:line="360" w:lineRule="auto"/>
        <w:jc w:val="both"/>
        <w:rPr>
          <w:rFonts w:ascii="Times New Roman" w:hAnsi="Times New Roman"/>
          <w:i/>
        </w:rPr>
      </w:pPr>
      <w:r w:rsidRPr="004E0EBC">
        <w:rPr>
          <w:rFonts w:ascii="Times New Roman" w:hAnsi="Times New Roman"/>
          <w:i/>
        </w:rPr>
        <w:t>Key explanatory variables</w:t>
      </w:r>
    </w:p>
    <w:p w14:paraId="1CB5C502" w14:textId="5B0E6582" w:rsidR="006D1CFA" w:rsidRDefault="000840B1" w:rsidP="00D6661B">
      <w:pPr>
        <w:pStyle w:val="SS1"/>
        <w:spacing w:line="480" w:lineRule="auto"/>
        <w:ind w:firstLine="426"/>
        <w:rPr>
          <w:lang w:val="en-GB"/>
        </w:rPr>
      </w:pPr>
      <w:r>
        <w:rPr>
          <w:lang w:val="en-GB"/>
        </w:rPr>
        <w:t xml:space="preserve">As </w:t>
      </w:r>
      <w:r w:rsidR="009B38DE">
        <w:rPr>
          <w:lang w:val="en-GB"/>
        </w:rPr>
        <w:t xml:space="preserve">a </w:t>
      </w:r>
      <w:r>
        <w:rPr>
          <w:lang w:val="en-GB"/>
        </w:rPr>
        <w:t xml:space="preserve">measure of </w:t>
      </w:r>
      <w:r w:rsidR="009B38DE">
        <w:rPr>
          <w:lang w:val="en-GB"/>
        </w:rPr>
        <w:t xml:space="preserve">a </w:t>
      </w:r>
      <w:r>
        <w:rPr>
          <w:lang w:val="en-GB"/>
        </w:rPr>
        <w:t>firm’s</w:t>
      </w:r>
      <w:r w:rsidR="004E2363">
        <w:rPr>
          <w:lang w:val="en-GB"/>
        </w:rPr>
        <w:t xml:space="preserve"> level of </w:t>
      </w:r>
      <w:r w:rsidR="00AB1735">
        <w:rPr>
          <w:lang w:val="en-GB"/>
        </w:rPr>
        <w:t xml:space="preserve">human capital, we use the </w:t>
      </w:r>
      <w:r w:rsidR="00D74A3C">
        <w:rPr>
          <w:lang w:val="en-GB"/>
        </w:rPr>
        <w:t>percentage</w:t>
      </w:r>
      <w:r w:rsidR="00AB1735">
        <w:rPr>
          <w:lang w:val="en-GB"/>
        </w:rPr>
        <w:t xml:space="preserve"> of </w:t>
      </w:r>
      <w:r w:rsidR="00387890">
        <w:rPr>
          <w:lang w:val="en-GB"/>
        </w:rPr>
        <w:t>employees with degrees</w:t>
      </w:r>
      <w:r w:rsidR="004E2363">
        <w:rPr>
          <w:lang w:val="en-GB"/>
        </w:rPr>
        <w:t>, a variable argued to reflect potential labour quality</w:t>
      </w:r>
      <w:r w:rsidR="00997C2C">
        <w:rPr>
          <w:lang w:val="en-GB"/>
        </w:rPr>
        <w:t xml:space="preserve"> </w:t>
      </w:r>
      <w:r w:rsidR="006D0649">
        <w:rPr>
          <w:lang w:val="en-GB"/>
        </w:rPr>
        <w:fldChar w:fldCharType="begin"/>
      </w:r>
      <w:r w:rsidR="006048D4">
        <w:rPr>
          <w:lang w:val="en-GB"/>
        </w:rPr>
        <w:instrText xml:space="preserve"> ADDIN EN.CITE &lt;EndNote&gt;&lt;Cite&gt;&lt;Author&gt;Love&lt;/Author&gt;&lt;Year&gt;2014&lt;/Year&gt;&lt;RecNum&gt;900&lt;/RecNum&gt;&lt;DisplayText&gt;(Love et al. 2014)&lt;/DisplayText&gt;&lt;record&gt;&lt;rec-number&gt;900&lt;/rec-number&gt;&lt;foreign-keys&gt;&lt;key app="EN" db-id="92saddze5ds5wzea2da59xsufw2v00pvxtwp" timestamp="1477948134"&gt;900&lt;/key&gt;&lt;/foreign-keys&gt;&lt;ref-type name="Journal Article"&gt;17&lt;/ref-type&gt;&lt;contributors&gt;&lt;authors&gt;&lt;author&gt;Love, James H.&lt;/author&gt;&lt;author&gt;Roper, Stephen&lt;/author&gt;&lt;author&gt;Vahter, Priit&lt;/author&gt;&lt;/authors&gt;&lt;/contributors&gt;&lt;titles&gt;&lt;title&gt;Learning from openness: The dynamics of breadth in external innovation linkages&lt;/title&gt;&lt;secondary-title&gt;Strategic Management Journal&lt;/secondary-title&gt;&lt;/titles&gt;&lt;periodical&gt;&lt;full-title&gt;Strategic Management Journal&lt;/full-title&gt;&lt;/periodical&gt;&lt;pages&gt;1703-1716&lt;/pages&gt;&lt;volume&gt;35&lt;/volume&gt;&lt;number&gt;11&lt;/number&gt;&lt;keywords&gt;&lt;keyword&gt;innovation linkages&lt;/keyword&gt;&lt;keyword&gt;learning effects&lt;/keyword&gt;&lt;keyword&gt;open innovation&lt;/keyword&gt;&lt;keyword&gt;openness&lt;/keyword&gt;&lt;keyword&gt;Ireland&lt;/keyword&gt;&lt;/keywords&gt;&lt;dates&gt;&lt;year&gt;2014&lt;/year&gt;&lt;/dates&gt;&lt;publisher&gt;John Wiley &amp;amp; Sons, Ltd&lt;/publisher&gt;&lt;isbn&gt;1097-0266&lt;/isbn&gt;&lt;urls&gt;&lt;related-urls&gt;&lt;url&gt;http://dx.doi.org/10.1002/smj.2170&lt;/url&gt;&lt;/related-urls&gt;&lt;/urls&gt;&lt;electronic-resource-num&gt;10.1002/smj.2170&lt;/electronic-resource-num&gt;&lt;/record&gt;&lt;/Cite&gt;&lt;/EndNote&gt;</w:instrText>
      </w:r>
      <w:r w:rsidR="006D0649">
        <w:rPr>
          <w:lang w:val="en-GB"/>
        </w:rPr>
        <w:fldChar w:fldCharType="separate"/>
      </w:r>
      <w:r w:rsidR="006048D4">
        <w:rPr>
          <w:noProof/>
          <w:lang w:val="en-GB"/>
        </w:rPr>
        <w:t>(</w:t>
      </w:r>
      <w:hyperlink w:anchor="_ENREF_49" w:tooltip="Love, 2014 #900" w:history="1">
        <w:r w:rsidR="006048D4">
          <w:rPr>
            <w:noProof/>
            <w:lang w:val="en-GB"/>
          </w:rPr>
          <w:t>Love et al. 2014</w:t>
        </w:r>
      </w:hyperlink>
      <w:r w:rsidR="006048D4">
        <w:rPr>
          <w:noProof/>
          <w:lang w:val="en-GB"/>
        </w:rPr>
        <w:t>)</w:t>
      </w:r>
      <w:r w:rsidR="006D0649">
        <w:rPr>
          <w:lang w:val="en-GB"/>
        </w:rPr>
        <w:fldChar w:fldCharType="end"/>
      </w:r>
      <w:r w:rsidR="004E2363">
        <w:rPr>
          <w:lang w:val="en-GB"/>
        </w:rPr>
        <w:t>.</w:t>
      </w:r>
      <w:r w:rsidR="007656DC">
        <w:rPr>
          <w:lang w:val="en-GB"/>
        </w:rPr>
        <w:t xml:space="preserve"> </w:t>
      </w:r>
      <w:r w:rsidR="007B60FD">
        <w:rPr>
          <w:lang w:val="en-GB"/>
        </w:rPr>
        <w:t xml:space="preserve">As a </w:t>
      </w:r>
      <w:r w:rsidR="00AB1735">
        <w:rPr>
          <w:lang w:val="en-GB"/>
        </w:rPr>
        <w:t xml:space="preserve">measure </w:t>
      </w:r>
      <w:r w:rsidR="007B60FD">
        <w:rPr>
          <w:lang w:val="en-GB"/>
        </w:rPr>
        <w:t xml:space="preserve">of </w:t>
      </w:r>
      <w:r w:rsidR="00326F68">
        <w:rPr>
          <w:lang w:val="en-GB"/>
        </w:rPr>
        <w:t xml:space="preserve">product </w:t>
      </w:r>
      <w:r w:rsidR="007B60FD">
        <w:rPr>
          <w:lang w:val="en-GB"/>
        </w:rPr>
        <w:t>innovati</w:t>
      </w:r>
      <w:r w:rsidR="00326F68">
        <w:rPr>
          <w:lang w:val="en-GB"/>
        </w:rPr>
        <w:t>on</w:t>
      </w:r>
      <w:r w:rsidR="00AB1735">
        <w:rPr>
          <w:lang w:val="en-GB"/>
        </w:rPr>
        <w:t xml:space="preserve"> performance, we</w:t>
      </w:r>
      <w:r w:rsidR="007B60FD">
        <w:rPr>
          <w:lang w:val="en-GB"/>
        </w:rPr>
        <w:t xml:space="preserve"> considered the </w:t>
      </w:r>
      <w:r w:rsidR="00292340">
        <w:rPr>
          <w:lang w:val="en-GB"/>
        </w:rPr>
        <w:t>percentage of sales from innovative products that have been introduced</w:t>
      </w:r>
      <w:r>
        <w:rPr>
          <w:lang w:val="en-GB"/>
        </w:rPr>
        <w:t xml:space="preserve"> during </w:t>
      </w:r>
      <w:r w:rsidR="00271537">
        <w:rPr>
          <w:lang w:val="en-GB"/>
        </w:rPr>
        <w:t xml:space="preserve">the </w:t>
      </w:r>
      <w:r>
        <w:rPr>
          <w:lang w:val="en-GB"/>
        </w:rPr>
        <w:t>last three years</w:t>
      </w:r>
      <w:r w:rsidR="00685031">
        <w:rPr>
          <w:lang w:val="en-GB"/>
        </w:rPr>
        <w:t xml:space="preserve"> (Roper et al., 2008; Love et al., 2014)</w:t>
      </w:r>
      <w:r w:rsidR="00292340">
        <w:rPr>
          <w:lang w:val="en-GB"/>
        </w:rPr>
        <w:t>.</w:t>
      </w:r>
      <w:r w:rsidR="00326F68">
        <w:rPr>
          <w:lang w:val="en-GB"/>
        </w:rPr>
        <w:t xml:space="preserve"> Process innovation is measured as a dummy of whether a firm introduced</w:t>
      </w:r>
      <w:r w:rsidR="00326F68" w:rsidRPr="00326F68">
        <w:rPr>
          <w:lang w:val="en-GB"/>
        </w:rPr>
        <w:t xml:space="preserve"> new methods of production and ways of handing a good or service (Roper et al., 2008). </w:t>
      </w:r>
      <w:r w:rsidR="00FD24E7">
        <w:rPr>
          <w:lang w:val="en-GB"/>
        </w:rPr>
        <w:t xml:space="preserve">To capture marketing innovation, we used the questions in the questionnaire that ask the firms to disclose whether they introduce the following </w:t>
      </w:r>
      <w:r w:rsidR="00CA25C1">
        <w:rPr>
          <w:lang w:val="en-GB"/>
        </w:rPr>
        <w:t>four</w:t>
      </w:r>
      <w:r w:rsidR="00FD24E7">
        <w:rPr>
          <w:lang w:val="en-GB"/>
        </w:rPr>
        <w:t xml:space="preserve"> types of marketing </w:t>
      </w:r>
      <w:r w:rsidR="00FD24E7">
        <w:rPr>
          <w:lang w:val="en-GB"/>
        </w:rPr>
        <w:lastRenderedPageBreak/>
        <w:t>innovations</w:t>
      </w:r>
      <w:r w:rsidR="00933A80">
        <w:rPr>
          <w:lang w:val="en-GB"/>
        </w:rPr>
        <w:t xml:space="preserve"> in the last three years</w:t>
      </w:r>
      <w:r w:rsidR="00FD24E7">
        <w:rPr>
          <w:lang w:val="en-GB"/>
        </w:rPr>
        <w:t xml:space="preserve">: (1) </w:t>
      </w:r>
      <w:r w:rsidR="00FD24E7" w:rsidRPr="00FD24E7">
        <w:rPr>
          <w:lang w:val="en-GB"/>
        </w:rPr>
        <w:t>Significant modifications to the design or packaging of goods or services</w:t>
      </w:r>
      <w:r w:rsidR="00FD24E7">
        <w:rPr>
          <w:lang w:val="en-GB"/>
        </w:rPr>
        <w:t>, (2)</w:t>
      </w:r>
      <w:r w:rsidR="00FD24E7" w:rsidRPr="00FD24E7">
        <w:t xml:space="preserve"> </w:t>
      </w:r>
      <w:r w:rsidR="00FD24E7" w:rsidRPr="00FD24E7">
        <w:rPr>
          <w:lang w:val="en-GB"/>
        </w:rPr>
        <w:t>New product-promotion techniques or channels</w:t>
      </w:r>
      <w:r w:rsidR="00AC77D3">
        <w:rPr>
          <w:lang w:val="en-GB"/>
        </w:rPr>
        <w:t>,</w:t>
      </w:r>
      <w:r w:rsidR="00FD24E7">
        <w:rPr>
          <w:lang w:val="en-GB"/>
        </w:rPr>
        <w:t xml:space="preserve"> (3) </w:t>
      </w:r>
      <w:r w:rsidR="00FD24E7" w:rsidRPr="00FD24E7">
        <w:rPr>
          <w:lang w:val="en-GB"/>
        </w:rPr>
        <w:t>New methods for positioning the product in the market or sales channels</w:t>
      </w:r>
      <w:r w:rsidR="00AC77D3">
        <w:rPr>
          <w:lang w:val="en-GB"/>
        </w:rPr>
        <w:t xml:space="preserve">, </w:t>
      </w:r>
      <w:r w:rsidR="00FD24E7">
        <w:rPr>
          <w:lang w:val="en-GB"/>
        </w:rPr>
        <w:t xml:space="preserve">and (4) </w:t>
      </w:r>
      <w:r w:rsidR="00FD24E7" w:rsidRPr="00FD24E7">
        <w:rPr>
          <w:lang w:val="en-GB"/>
        </w:rPr>
        <w:t>New methods for establishing prices of goods or services</w:t>
      </w:r>
      <w:r w:rsidR="00933A80">
        <w:rPr>
          <w:lang w:val="en-GB"/>
        </w:rPr>
        <w:t xml:space="preserve">. We created a composite variable by adding these </w:t>
      </w:r>
      <w:r w:rsidR="00C47046">
        <w:rPr>
          <w:lang w:val="en-GB"/>
        </w:rPr>
        <w:t xml:space="preserve">four </w:t>
      </w:r>
      <w:r w:rsidR="00933A80">
        <w:rPr>
          <w:lang w:val="en-GB"/>
        </w:rPr>
        <w:t>variables to reflect how many types of marketing innovations were carried out</w:t>
      </w:r>
      <w:r w:rsidR="005F56F7">
        <w:rPr>
          <w:lang w:val="en-GB"/>
        </w:rPr>
        <w:t xml:space="preserve"> (Kim and Lui, 2015)</w:t>
      </w:r>
      <w:r w:rsidR="00933A80">
        <w:rPr>
          <w:lang w:val="en-GB"/>
        </w:rPr>
        <w:t xml:space="preserve">. To capture organisational innovation, we used the three questions that asks the firms to disclose whether they introduce the following three types of organisational innovations in the last three years: (1) </w:t>
      </w:r>
      <w:r w:rsidR="00933A80" w:rsidRPr="00933A80">
        <w:rPr>
          <w:lang w:val="en-GB"/>
        </w:rPr>
        <w:t>New business practices in work organisation and company procedures</w:t>
      </w:r>
      <w:r w:rsidR="00933A80">
        <w:rPr>
          <w:lang w:val="en-GB"/>
        </w:rPr>
        <w:t>, (2)</w:t>
      </w:r>
      <w:r w:rsidR="00933A80" w:rsidRPr="00FD24E7">
        <w:t xml:space="preserve"> </w:t>
      </w:r>
      <w:r w:rsidR="00933A80" w:rsidRPr="00933A80">
        <w:rPr>
          <w:lang w:val="en-GB"/>
        </w:rPr>
        <w:t>New workplace-organisation methods in the company with objective of better distribution of responsibilities and decision</w:t>
      </w:r>
      <w:r w:rsidR="00933A80">
        <w:rPr>
          <w:lang w:val="en-GB"/>
        </w:rPr>
        <w:t xml:space="preserve"> </w:t>
      </w:r>
      <w:r w:rsidR="00933A80" w:rsidRPr="00933A80">
        <w:rPr>
          <w:lang w:val="en-GB"/>
        </w:rPr>
        <w:t>making</w:t>
      </w:r>
      <w:r w:rsidR="00933A80">
        <w:rPr>
          <w:lang w:val="en-GB"/>
        </w:rPr>
        <w:t xml:space="preserve"> and (3) </w:t>
      </w:r>
      <w:r w:rsidR="00933A80" w:rsidRPr="00933A80">
        <w:rPr>
          <w:lang w:val="en-GB"/>
        </w:rPr>
        <w:t>New methods for managing external relations with other companies or public bodies</w:t>
      </w:r>
      <w:r w:rsidR="00933A80">
        <w:rPr>
          <w:lang w:val="en-GB"/>
        </w:rPr>
        <w:t xml:space="preserve">. Again, we created a composite variable by adding these three variables to reflect how many types of organisational innovations were </w:t>
      </w:r>
      <w:r w:rsidR="00E96767">
        <w:rPr>
          <w:lang w:val="en-GB"/>
        </w:rPr>
        <w:t>introduced</w:t>
      </w:r>
      <w:r w:rsidR="005F56F7">
        <w:rPr>
          <w:lang w:val="en-GB"/>
        </w:rPr>
        <w:t xml:space="preserve"> (Kim and Lui, 2015)</w:t>
      </w:r>
      <w:r w:rsidR="00933A80">
        <w:rPr>
          <w:lang w:val="en-GB"/>
        </w:rPr>
        <w:t>.</w:t>
      </w:r>
      <w:r w:rsidR="00271537">
        <w:rPr>
          <w:lang w:val="en-GB"/>
        </w:rPr>
        <w:t xml:space="preserve"> </w:t>
      </w:r>
      <w:r w:rsidR="00A137CF">
        <w:rPr>
          <w:lang w:val="en-GB"/>
        </w:rPr>
        <w:t>In order to capture the market orientation of a firm</w:t>
      </w:r>
      <w:r w:rsidR="007B60FD">
        <w:rPr>
          <w:lang w:val="en-GB"/>
        </w:rPr>
        <w:t>,</w:t>
      </w:r>
      <w:r w:rsidR="00A137CF">
        <w:rPr>
          <w:lang w:val="en-GB"/>
        </w:rPr>
        <w:t xml:space="preserve"> w</w:t>
      </w:r>
      <w:r>
        <w:rPr>
          <w:lang w:val="en-GB"/>
        </w:rPr>
        <w:t>e include a dummy variable</w:t>
      </w:r>
      <w:r w:rsidR="00E05542">
        <w:rPr>
          <w:lang w:val="en-GB"/>
        </w:rPr>
        <w:t xml:space="preserve"> </w:t>
      </w:r>
      <w:r w:rsidR="00BF2173">
        <w:rPr>
          <w:lang w:val="en-GB"/>
        </w:rPr>
        <w:t>(</w:t>
      </w:r>
      <w:r w:rsidR="00F477C2" w:rsidRPr="006B4F27">
        <w:rPr>
          <w:i/>
          <w:lang w:val="en-GB"/>
        </w:rPr>
        <w:t>Export Market Orientation</w:t>
      </w:r>
      <w:r w:rsidR="00BF2173">
        <w:rPr>
          <w:lang w:val="en-GB"/>
        </w:rPr>
        <w:t>)</w:t>
      </w:r>
      <w:r w:rsidR="008B1145">
        <w:rPr>
          <w:lang w:val="en-GB"/>
        </w:rPr>
        <w:t>, capturing</w:t>
      </w:r>
      <w:r w:rsidR="00A137CF">
        <w:rPr>
          <w:lang w:val="en-GB"/>
        </w:rPr>
        <w:t xml:space="preserve"> whether </w:t>
      </w:r>
      <w:r w:rsidR="00DE1C2D">
        <w:rPr>
          <w:lang w:val="en-GB"/>
        </w:rPr>
        <w:t xml:space="preserve">a </w:t>
      </w:r>
      <w:r w:rsidR="00A137CF">
        <w:rPr>
          <w:lang w:val="en-GB"/>
        </w:rPr>
        <w:t>firm</w:t>
      </w:r>
      <w:r>
        <w:rPr>
          <w:lang w:val="en-GB"/>
        </w:rPr>
        <w:t xml:space="preserve"> </w:t>
      </w:r>
      <w:r w:rsidR="00DE1C2D">
        <w:rPr>
          <w:lang w:val="en-GB"/>
        </w:rPr>
        <w:t>sells products/services to foreign markets or whether it targets only the domestic market</w:t>
      </w:r>
      <w:r w:rsidR="006C6D43">
        <w:rPr>
          <w:lang w:val="en-GB"/>
        </w:rPr>
        <w:t xml:space="preserve"> (</w:t>
      </w:r>
      <w:r w:rsidR="00C47046">
        <w:rPr>
          <w:lang w:val="en-GB"/>
        </w:rPr>
        <w:t>Luo, 2001</w:t>
      </w:r>
      <w:r w:rsidR="006C6D43">
        <w:rPr>
          <w:lang w:val="en-GB"/>
        </w:rPr>
        <w:t>)</w:t>
      </w:r>
      <w:r w:rsidR="008B1145">
        <w:rPr>
          <w:lang w:val="en-GB"/>
        </w:rPr>
        <w:t>.</w:t>
      </w:r>
      <w:r w:rsidR="003D4D53">
        <w:rPr>
          <w:lang w:val="en-GB"/>
        </w:rPr>
        <w:t xml:space="preserve"> </w:t>
      </w:r>
      <w:r w:rsidR="00BC7590">
        <w:rPr>
          <w:lang w:val="en-GB"/>
        </w:rPr>
        <w:t>In order to capture the effect of financial crisis, w</w:t>
      </w:r>
      <w:r w:rsidR="00FA1517">
        <w:rPr>
          <w:lang w:val="en-GB"/>
        </w:rPr>
        <w:t xml:space="preserve">e included </w:t>
      </w:r>
      <w:r w:rsidR="006365E0">
        <w:rPr>
          <w:lang w:val="en-GB"/>
        </w:rPr>
        <w:t xml:space="preserve">a </w:t>
      </w:r>
      <w:r w:rsidR="00FA1517">
        <w:rPr>
          <w:lang w:val="en-GB"/>
        </w:rPr>
        <w:t>dummy variable</w:t>
      </w:r>
      <w:r w:rsidR="00E91E23">
        <w:rPr>
          <w:lang w:val="en-GB"/>
        </w:rPr>
        <w:t xml:space="preserve"> </w:t>
      </w:r>
      <w:r w:rsidR="00271537">
        <w:rPr>
          <w:lang w:val="en-GB"/>
        </w:rPr>
        <w:t>(</w:t>
      </w:r>
      <w:r w:rsidR="00BC7590" w:rsidRPr="00271537">
        <w:rPr>
          <w:i/>
          <w:lang w:val="en-GB"/>
        </w:rPr>
        <w:t>Financial crisis</w:t>
      </w:r>
      <w:r w:rsidR="00271537">
        <w:rPr>
          <w:lang w:val="en-GB"/>
        </w:rPr>
        <w:t>)</w:t>
      </w:r>
      <w:r w:rsidR="00BC7590">
        <w:rPr>
          <w:lang w:val="en-GB"/>
        </w:rPr>
        <w:t xml:space="preserve"> that takes the value of 1 for </w:t>
      </w:r>
      <w:r w:rsidR="00E91E23">
        <w:rPr>
          <w:lang w:val="en-GB"/>
        </w:rPr>
        <w:t>2008 and 2009</w:t>
      </w:r>
      <w:r w:rsidR="00BC7590">
        <w:rPr>
          <w:lang w:val="en-GB"/>
        </w:rPr>
        <w:t>, and zero otherwise</w:t>
      </w:r>
      <w:r w:rsidR="00E91E23">
        <w:rPr>
          <w:lang w:val="en-GB"/>
        </w:rPr>
        <w:t>.</w:t>
      </w:r>
      <w:r w:rsidR="00D6661B">
        <w:rPr>
          <w:lang w:val="en-GB"/>
        </w:rPr>
        <w:t xml:space="preserve"> </w:t>
      </w:r>
    </w:p>
    <w:p w14:paraId="04539FF8" w14:textId="0FA46835" w:rsidR="00DE1043" w:rsidRDefault="00DE1043" w:rsidP="005E61EF">
      <w:pPr>
        <w:pStyle w:val="SS1"/>
        <w:spacing w:line="480" w:lineRule="auto"/>
        <w:rPr>
          <w:lang w:val="en-GB"/>
        </w:rPr>
      </w:pPr>
    </w:p>
    <w:p w14:paraId="172C9017" w14:textId="77777777" w:rsidR="000840B1" w:rsidRPr="009942BE" w:rsidRDefault="000840B1" w:rsidP="005E61EF">
      <w:pPr>
        <w:pStyle w:val="Heading2"/>
        <w:rPr>
          <w:i/>
        </w:rPr>
      </w:pPr>
      <w:r w:rsidRPr="009942BE">
        <w:rPr>
          <w:i/>
        </w:rPr>
        <w:t>Control variables</w:t>
      </w:r>
    </w:p>
    <w:p w14:paraId="7AC26D6A" w14:textId="396589B9" w:rsidR="00A638D5" w:rsidRDefault="006C6D43" w:rsidP="005E61EF">
      <w:pPr>
        <w:pStyle w:val="SS1"/>
        <w:spacing w:line="480" w:lineRule="auto"/>
        <w:ind w:firstLine="426"/>
        <w:rPr>
          <w:lang w:val="en-GB"/>
        </w:rPr>
      </w:pPr>
      <w:r>
        <w:rPr>
          <w:lang w:val="en-GB"/>
        </w:rPr>
        <w:t xml:space="preserve">We controlled for </w:t>
      </w:r>
      <w:proofErr w:type="gramStart"/>
      <w:r>
        <w:rPr>
          <w:lang w:val="en-GB"/>
        </w:rPr>
        <w:t>a number of</w:t>
      </w:r>
      <w:proofErr w:type="gramEnd"/>
      <w:r>
        <w:rPr>
          <w:lang w:val="en-GB"/>
        </w:rPr>
        <w:t xml:space="preserve"> firm specific characteristics </w:t>
      </w:r>
      <w:r w:rsidR="00FC5920">
        <w:rPr>
          <w:lang w:val="en-GB"/>
        </w:rPr>
        <w:t>that are often</w:t>
      </w:r>
      <w:r w:rsidR="00543FE9">
        <w:rPr>
          <w:lang w:val="en-GB"/>
        </w:rPr>
        <w:t xml:space="preserve"> used</w:t>
      </w:r>
      <w:r w:rsidR="00FC5920">
        <w:rPr>
          <w:lang w:val="en-GB"/>
        </w:rPr>
        <w:t xml:space="preserve"> to explain </w:t>
      </w:r>
      <w:r w:rsidR="00543FE9">
        <w:rPr>
          <w:lang w:val="en-GB"/>
        </w:rPr>
        <w:t>divestiture</w:t>
      </w:r>
      <w:r w:rsidR="00FC5920">
        <w:rPr>
          <w:lang w:val="en-GB"/>
        </w:rPr>
        <w:t xml:space="preserve">. </w:t>
      </w:r>
      <w:r w:rsidR="00543FE9">
        <w:rPr>
          <w:lang w:val="en-GB"/>
        </w:rPr>
        <w:t>First, in order t</w:t>
      </w:r>
      <w:r w:rsidR="000840B1" w:rsidRPr="00FC207D">
        <w:rPr>
          <w:lang w:val="en-GB"/>
        </w:rPr>
        <w:t>o control for</w:t>
      </w:r>
      <w:r w:rsidR="00543FE9">
        <w:rPr>
          <w:lang w:val="en-GB"/>
        </w:rPr>
        <w:t xml:space="preserve"> firm</w:t>
      </w:r>
      <w:r w:rsidR="000840B1" w:rsidRPr="00FC207D">
        <w:rPr>
          <w:lang w:val="en-GB"/>
        </w:rPr>
        <w:t xml:space="preserve"> size</w:t>
      </w:r>
      <w:r w:rsidR="00543FE9">
        <w:rPr>
          <w:lang w:val="en-GB"/>
        </w:rPr>
        <w:t xml:space="preserve"> and vintage, </w:t>
      </w:r>
      <w:r w:rsidR="00543FE9" w:rsidRPr="00543FE9">
        <w:rPr>
          <w:lang w:val="en-GB"/>
        </w:rPr>
        <w:t xml:space="preserve"> </w:t>
      </w:r>
      <w:r w:rsidR="00543FE9">
        <w:rPr>
          <w:lang w:val="en-GB"/>
        </w:rPr>
        <w:t xml:space="preserve">factors that are often </w:t>
      </w:r>
      <w:r w:rsidR="00A638D5">
        <w:rPr>
          <w:lang w:val="en-GB"/>
        </w:rPr>
        <w:t>considered</w:t>
      </w:r>
      <w:r w:rsidR="00543FE9">
        <w:rPr>
          <w:lang w:val="en-GB"/>
        </w:rPr>
        <w:t xml:space="preserve"> in studies investigating determinants of divestments, </w:t>
      </w:r>
      <w:r w:rsidR="00DA5617">
        <w:rPr>
          <w:lang w:val="en-GB"/>
        </w:rPr>
        <w:fldChar w:fldCharType="begin"/>
      </w:r>
      <w:r w:rsidR="006048D4">
        <w:rPr>
          <w:lang w:val="en-GB"/>
        </w:rPr>
        <w:instrText xml:space="preserve"> ADDIN EN.CITE &lt;EndNote&gt;&lt;Cite&gt;&lt;Author&gt;Mata&lt;/Author&gt;&lt;Year&gt;2002&lt;/Year&gt;&lt;RecNum&gt;590&lt;/RecNum&gt;&lt;DisplayText&gt;(Mata and Portugal 2002)&lt;/DisplayText&gt;&lt;record&gt;&lt;rec-number&gt;590&lt;/rec-number&gt;&lt;foreign-keys&gt;&lt;key app="EN" db-id="92saddze5ds5wzea2da59xsufw2v00pvxtwp" timestamp="1417974450"&gt;590&lt;/key&gt;&lt;/foreign-keys&gt;&lt;ref-type name="Journal Article"&gt;17&lt;/ref-type&gt;&lt;contributors&gt;&lt;authors&gt;&lt;author&gt;Mata, José&lt;/author&gt;&lt;author&gt;Portugal, Pedro&lt;/author&gt;&lt;/authors&gt;&lt;/contributors&gt;&lt;titles&gt;&lt;title&gt;The Survival of New Domestic and Foreign-Owned Firms&lt;/title&gt;&lt;secondary-title&gt;Strategic Management Journal&lt;/secondary-title&gt;&lt;/titles&gt;&lt;periodical&gt;&lt;full-title&gt;Strategic Management Journal&lt;/full-title&gt;&lt;/periodical&gt;&lt;pages&gt;323-343&lt;/pages&gt;&lt;volume&gt;23&lt;/volume&gt;&lt;number&gt;4&lt;/number&gt;&lt;dates&gt;&lt;year&gt;2002&lt;/year&gt;&lt;/dates&gt;&lt;publisher&gt;Wiley&lt;/publisher&gt;&lt;isbn&gt;01432095&lt;/isbn&gt;&lt;urls&gt;&lt;related-urls&gt;&lt;url&gt;http://www.jstor.org/stable/20060501&lt;/url&gt;&lt;/related-urls&gt;&lt;/urls&gt;&lt;electronic-resource-num&gt;10.2307/20060501&lt;/electronic-resource-num&gt;&lt;/record&gt;&lt;/Cite&gt;&lt;/EndNote&gt;</w:instrText>
      </w:r>
      <w:r w:rsidR="00DA5617">
        <w:rPr>
          <w:lang w:val="en-GB"/>
        </w:rPr>
        <w:fldChar w:fldCharType="separate"/>
      </w:r>
      <w:r w:rsidR="006048D4">
        <w:rPr>
          <w:noProof/>
          <w:lang w:val="en-GB"/>
        </w:rPr>
        <w:t>(</w:t>
      </w:r>
      <w:hyperlink w:anchor="_ENREF_57" w:tooltip="Mata, 2002 #590" w:history="1">
        <w:r w:rsidR="006048D4">
          <w:rPr>
            <w:noProof/>
            <w:lang w:val="en-GB"/>
          </w:rPr>
          <w:t>Mata and Portugal 2002</w:t>
        </w:r>
      </w:hyperlink>
      <w:r w:rsidR="006048D4">
        <w:rPr>
          <w:noProof/>
          <w:lang w:val="en-GB"/>
        </w:rPr>
        <w:t>)</w:t>
      </w:r>
      <w:r w:rsidR="00DA5617">
        <w:rPr>
          <w:lang w:val="en-GB"/>
        </w:rPr>
        <w:fldChar w:fldCharType="end"/>
      </w:r>
      <w:r w:rsidR="000840B1" w:rsidRPr="00FC207D">
        <w:rPr>
          <w:lang w:val="en-GB"/>
        </w:rPr>
        <w:t>, we</w:t>
      </w:r>
      <w:r w:rsidR="000840B1">
        <w:rPr>
          <w:lang w:val="en-GB"/>
        </w:rPr>
        <w:t xml:space="preserve"> included </w:t>
      </w:r>
      <w:r w:rsidR="00AC4470">
        <w:rPr>
          <w:lang w:val="en-GB"/>
        </w:rPr>
        <w:t xml:space="preserve">the </w:t>
      </w:r>
      <w:r w:rsidR="00E83AF5">
        <w:rPr>
          <w:lang w:val="en-GB"/>
        </w:rPr>
        <w:t xml:space="preserve">logged </w:t>
      </w:r>
      <w:r w:rsidR="00AC4470">
        <w:rPr>
          <w:lang w:val="en-GB"/>
        </w:rPr>
        <w:t xml:space="preserve">value of the </w:t>
      </w:r>
      <w:r w:rsidR="009E2A81">
        <w:rPr>
          <w:lang w:val="en-GB"/>
        </w:rPr>
        <w:t>num</w:t>
      </w:r>
      <w:r w:rsidR="00B0539A">
        <w:rPr>
          <w:lang w:val="en-GB"/>
        </w:rPr>
        <w:t>b</w:t>
      </w:r>
      <w:r w:rsidR="009E2A81">
        <w:rPr>
          <w:lang w:val="en-GB"/>
        </w:rPr>
        <w:t>er of</w:t>
      </w:r>
      <w:r w:rsidR="00B0539A">
        <w:rPr>
          <w:lang w:val="en-GB"/>
        </w:rPr>
        <w:t xml:space="preserve"> employees</w:t>
      </w:r>
      <w:r w:rsidR="00DE4082">
        <w:rPr>
          <w:lang w:val="en-GB"/>
        </w:rPr>
        <w:t xml:space="preserve"> </w:t>
      </w:r>
      <w:r w:rsidR="00BF2173">
        <w:rPr>
          <w:lang w:val="en-GB"/>
        </w:rPr>
        <w:t>(</w:t>
      </w:r>
      <w:r w:rsidR="008747F2">
        <w:rPr>
          <w:lang w:val="en-GB"/>
        </w:rPr>
        <w:t>Size</w:t>
      </w:r>
      <w:r w:rsidR="00BF2173">
        <w:rPr>
          <w:lang w:val="en-GB"/>
        </w:rPr>
        <w:t>)</w:t>
      </w:r>
      <w:r w:rsidR="000840B1">
        <w:rPr>
          <w:lang w:val="en-GB"/>
        </w:rPr>
        <w:t xml:space="preserve"> as a proxy for firm size</w:t>
      </w:r>
      <w:r w:rsidR="00B0539A">
        <w:rPr>
          <w:lang w:val="en-GB"/>
        </w:rPr>
        <w:t xml:space="preserve"> (Roper et al</w:t>
      </w:r>
      <w:r w:rsidR="001500A4">
        <w:rPr>
          <w:lang w:val="en-GB"/>
        </w:rPr>
        <w:t>.,</w:t>
      </w:r>
      <w:r w:rsidR="00B0539A">
        <w:rPr>
          <w:lang w:val="en-GB"/>
        </w:rPr>
        <w:t xml:space="preserve"> 2008)</w:t>
      </w:r>
      <w:r w:rsidR="00543FE9">
        <w:rPr>
          <w:lang w:val="en-GB"/>
        </w:rPr>
        <w:t xml:space="preserve"> </w:t>
      </w:r>
      <w:r w:rsidR="00FD4447">
        <w:rPr>
          <w:lang w:val="en-GB"/>
        </w:rPr>
        <w:t>as well as a</w:t>
      </w:r>
      <w:r w:rsidR="00A638D5">
        <w:rPr>
          <w:lang w:val="en-GB"/>
        </w:rPr>
        <w:t xml:space="preserve"> </w:t>
      </w:r>
      <w:r w:rsidR="003D4D53">
        <w:rPr>
          <w:lang w:val="en-GB"/>
        </w:rPr>
        <w:t>f</w:t>
      </w:r>
      <w:r w:rsidR="000840B1">
        <w:rPr>
          <w:lang w:val="en-GB"/>
        </w:rPr>
        <w:t>irm</w:t>
      </w:r>
      <w:r w:rsidR="00A638D5">
        <w:rPr>
          <w:lang w:val="en-GB"/>
        </w:rPr>
        <w:t>’s</w:t>
      </w:r>
      <w:r w:rsidR="000840B1">
        <w:rPr>
          <w:lang w:val="en-GB"/>
        </w:rPr>
        <w:t xml:space="preserve"> age</w:t>
      </w:r>
      <w:r w:rsidR="008747F2">
        <w:rPr>
          <w:lang w:val="en-GB"/>
        </w:rPr>
        <w:t xml:space="preserve"> </w:t>
      </w:r>
      <w:r w:rsidR="00BF2173">
        <w:rPr>
          <w:lang w:val="en-GB"/>
        </w:rPr>
        <w:t>(</w:t>
      </w:r>
      <w:r w:rsidR="008747F2">
        <w:rPr>
          <w:lang w:val="en-GB"/>
        </w:rPr>
        <w:t>Age</w:t>
      </w:r>
      <w:r w:rsidR="007E69E2">
        <w:rPr>
          <w:lang w:val="en-GB"/>
        </w:rPr>
        <w:t>)</w:t>
      </w:r>
      <w:r w:rsidR="007854A1">
        <w:rPr>
          <w:lang w:val="en-GB"/>
        </w:rPr>
        <w:t xml:space="preserve"> </w:t>
      </w:r>
      <w:r w:rsidR="00C939D1">
        <w:rPr>
          <w:lang w:val="en-GB"/>
        </w:rPr>
        <w:t>(</w:t>
      </w:r>
      <w:r w:rsidR="00C939D1" w:rsidRPr="00C939D1">
        <w:rPr>
          <w:lang w:val="en-GB"/>
        </w:rPr>
        <w:t>Dai et al.</w:t>
      </w:r>
      <w:r w:rsidR="00C939D1">
        <w:rPr>
          <w:lang w:val="en-GB"/>
        </w:rPr>
        <w:t>,</w:t>
      </w:r>
      <w:r w:rsidR="00C939D1" w:rsidRPr="00C939D1">
        <w:rPr>
          <w:lang w:val="en-GB"/>
        </w:rPr>
        <w:t xml:space="preserve"> 2013</w:t>
      </w:r>
      <w:r w:rsidR="00C939D1">
        <w:rPr>
          <w:lang w:val="en-GB"/>
        </w:rPr>
        <w:t>;</w:t>
      </w:r>
      <w:r w:rsidR="00C939D1" w:rsidRPr="00C939D1" w:rsidDel="00C939D1">
        <w:rPr>
          <w:lang w:val="en-GB"/>
        </w:rPr>
        <w:t xml:space="preserve"> </w:t>
      </w:r>
      <w:r w:rsidR="006048D4">
        <w:rPr>
          <w:lang w:val="en-GB"/>
        </w:rPr>
        <w:fldChar w:fldCharType="begin"/>
      </w:r>
      <w:r w:rsidR="006048D4">
        <w:rPr>
          <w:lang w:val="en-GB"/>
        </w:rPr>
        <w:instrText xml:space="preserve"> ADDIN EN.CITE &lt;EndNote&gt;&lt;Cite AuthorYear="1"&gt;&lt;Author&gt;Benito&lt;/Author&gt;&lt;Year&gt;1997&lt;/Year&gt;&lt;RecNum&gt;676&lt;/RecNum&gt;&lt;DisplayText&gt;Benito (1997)&lt;/DisplayText&gt;&lt;record&gt;&lt;rec-number&gt;676&lt;/rec-number&gt;&lt;foreign-keys&gt;&lt;key app="EN" db-id="92saddze5ds5wzea2da59xsufw2v00pvxtwp" timestamp="1441193707"&gt;676&lt;/key&gt;&lt;/foreign-keys&gt;&lt;ref-type name="Journal Article"&gt;17&lt;/ref-type&gt;&lt;contributors&gt;&lt;authors&gt;&lt;author&gt;Benito, Gabriel R. G.&lt;/author&gt;&lt;/authors&gt;&lt;/contributors&gt;&lt;titles&gt;&lt;title&gt;Divestment of foreign production operations&lt;/title&gt;&lt;secondary-title&gt;Applied Economics&lt;/secondary-title&gt;&lt;/titles&gt;&lt;periodical&gt;&lt;full-title&gt;Applied Economics&lt;/full-title&gt;&lt;/periodical&gt;&lt;pages&gt;1365-1378&lt;/pages&gt;&lt;volume&gt;29&lt;/volume&gt;&lt;number&gt;10&lt;/number&gt;&lt;dates&gt;&lt;year&gt;1997&lt;/year&gt;&lt;pub-dates&gt;&lt;date&gt;1997/10/01&lt;/date&gt;&lt;/pub-dates&gt;&lt;/dates&gt;&lt;publisher&gt;Routledge&lt;/publisher&gt;&lt;isbn&gt;0003-6846&lt;/isbn&gt;&lt;urls&gt;&lt;related-urls&gt;&lt;url&gt;http://dx.doi.org/10.1080/00036849700000027&lt;/url&gt;&lt;/related-urls&gt;&lt;/urls&gt;&lt;electronic-resource-num&gt;10.1080/00036849700000027&lt;/electronic-resource-num&gt;&lt;access-date&gt;2015/09/02&lt;/access-date&gt;&lt;/record&gt;&lt;/Cite&gt;&lt;/EndNote&gt;</w:instrText>
      </w:r>
      <w:r w:rsidR="006048D4">
        <w:rPr>
          <w:lang w:val="en-GB"/>
        </w:rPr>
        <w:fldChar w:fldCharType="separate"/>
      </w:r>
      <w:r w:rsidR="006048D4">
        <w:rPr>
          <w:noProof/>
          <w:lang w:val="en-GB"/>
        </w:rPr>
        <w:t>Benito</w:t>
      </w:r>
      <w:r w:rsidR="007E69E2">
        <w:rPr>
          <w:noProof/>
          <w:lang w:val="en-GB"/>
        </w:rPr>
        <w:t>,</w:t>
      </w:r>
      <w:r w:rsidR="006048D4">
        <w:rPr>
          <w:noProof/>
          <w:lang w:val="en-GB"/>
        </w:rPr>
        <w:t xml:space="preserve"> 1997)</w:t>
      </w:r>
      <w:r w:rsidR="006048D4">
        <w:rPr>
          <w:lang w:val="en-GB"/>
        </w:rPr>
        <w:fldChar w:fldCharType="end"/>
      </w:r>
      <w:r w:rsidR="000840B1">
        <w:rPr>
          <w:lang w:val="en-GB"/>
        </w:rPr>
        <w:t>.</w:t>
      </w:r>
      <w:r w:rsidR="006D1CFA">
        <w:rPr>
          <w:lang w:val="en-GB"/>
        </w:rPr>
        <w:t xml:space="preserve"> </w:t>
      </w:r>
      <w:r w:rsidR="00543FE9">
        <w:rPr>
          <w:lang w:val="en-GB"/>
        </w:rPr>
        <w:t xml:space="preserve">In order </w:t>
      </w:r>
      <w:r w:rsidR="00543FE9">
        <w:rPr>
          <w:lang w:val="en-GB"/>
        </w:rPr>
        <w:lastRenderedPageBreak/>
        <w:t>to account for firm performance</w:t>
      </w:r>
      <w:r w:rsidR="00D6661B">
        <w:rPr>
          <w:lang w:val="en-GB"/>
        </w:rPr>
        <w:t xml:space="preserve">, </w:t>
      </w:r>
      <w:r w:rsidR="00543FE9">
        <w:rPr>
          <w:lang w:val="en-GB"/>
        </w:rPr>
        <w:t>a key determinant of both entry and exit of firms to/from foreign markets</w:t>
      </w:r>
      <w:r w:rsidR="00A638D5">
        <w:rPr>
          <w:lang w:val="en-GB"/>
        </w:rPr>
        <w:t xml:space="preserve"> (Berry 2010; 2013)</w:t>
      </w:r>
      <w:r w:rsidR="00543FE9">
        <w:rPr>
          <w:lang w:val="en-GB"/>
        </w:rPr>
        <w:t xml:space="preserve">, </w:t>
      </w:r>
      <w:r w:rsidR="00D6661B">
        <w:rPr>
          <w:lang w:val="en-GB"/>
        </w:rPr>
        <w:t>we include</w:t>
      </w:r>
      <w:r w:rsidR="00543FE9">
        <w:rPr>
          <w:lang w:val="en-GB"/>
        </w:rPr>
        <w:t>d</w:t>
      </w:r>
      <w:r w:rsidR="00D6661B">
        <w:rPr>
          <w:lang w:val="en-GB"/>
        </w:rPr>
        <w:t xml:space="preserve"> firm level labour productivity (Productivity), measured as the</w:t>
      </w:r>
      <w:r w:rsidR="00D6661B" w:rsidRPr="00BF2173">
        <w:rPr>
          <w:lang w:val="en-GB"/>
        </w:rPr>
        <w:t xml:space="preserve"> </w:t>
      </w:r>
      <w:r w:rsidR="00D6661B">
        <w:rPr>
          <w:lang w:val="en-GB"/>
        </w:rPr>
        <w:t>sales</w:t>
      </w:r>
      <w:r w:rsidR="00E81874">
        <w:rPr>
          <w:lang w:val="en-GB"/>
        </w:rPr>
        <w:t xml:space="preserve"> </w:t>
      </w:r>
      <w:r w:rsidR="00E81874" w:rsidRPr="00E81874">
        <w:rPr>
          <w:lang w:val="en-GB"/>
        </w:rPr>
        <w:t>(in € millions)</w:t>
      </w:r>
      <w:r w:rsidR="00D6661B">
        <w:rPr>
          <w:lang w:val="en-GB"/>
        </w:rPr>
        <w:t xml:space="preserve"> per employee, </w:t>
      </w:r>
      <w:r w:rsidR="00D6661B">
        <w:rPr>
          <w:lang w:val="en-GB"/>
        </w:rPr>
        <w:fldChar w:fldCharType="begin">
          <w:fldData xml:space="preserve">PEVuZE5vdGU+PENpdGU+PEF1dGhvcj5FbmdlbDwvQXV0aG9yPjxZZWFyPjIwMTM8L1llYXI+PFJl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</w:fldData>
        </w:fldChar>
      </w:r>
      <w:r w:rsidR="006048D4">
        <w:rPr>
          <w:lang w:val="en-GB"/>
        </w:rPr>
        <w:instrText xml:space="preserve"> ADDIN EN.CITE </w:instrText>
      </w:r>
      <w:r w:rsidR="006048D4">
        <w:rPr>
          <w:lang w:val="en-GB"/>
        </w:rPr>
        <w:fldChar w:fldCharType="begin">
          <w:fldData xml:space="preserve">PEVuZE5vdGU+PENpdGU+PEF1dGhvcj5FbmdlbDwvQXV0aG9yPjxZZWFyPjIwMTM8L1llYXI+PFJl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</w:fldData>
        </w:fldChar>
      </w:r>
      <w:r w:rsidR="006048D4">
        <w:rPr>
          <w:lang w:val="en-GB"/>
        </w:rPr>
        <w:instrText xml:space="preserve"> ADDIN EN.CITE.DATA </w:instrText>
      </w:r>
      <w:r w:rsidR="006048D4">
        <w:rPr>
          <w:lang w:val="en-GB"/>
        </w:rPr>
      </w:r>
      <w:r w:rsidR="006048D4">
        <w:rPr>
          <w:lang w:val="en-GB"/>
        </w:rPr>
        <w:fldChar w:fldCharType="end"/>
      </w:r>
      <w:r w:rsidR="00D6661B">
        <w:rPr>
          <w:lang w:val="en-GB"/>
        </w:rPr>
      </w:r>
      <w:r w:rsidR="00D6661B">
        <w:rPr>
          <w:lang w:val="en-GB"/>
        </w:rPr>
        <w:fldChar w:fldCharType="separate"/>
      </w:r>
      <w:r w:rsidR="006048D4">
        <w:rPr>
          <w:noProof/>
          <w:lang w:val="en-GB"/>
        </w:rPr>
        <w:t>(</w:t>
      </w:r>
      <w:hyperlink w:anchor="_ENREF_31" w:tooltip="Ganotakis, 2012a #74" w:history="1">
        <w:r w:rsidR="006048D4">
          <w:rPr>
            <w:noProof/>
            <w:lang w:val="en-GB"/>
          </w:rPr>
          <w:t>Ganotakis and Love 2012a</w:t>
        </w:r>
      </w:hyperlink>
      <w:r w:rsidR="006048D4">
        <w:rPr>
          <w:noProof/>
          <w:lang w:val="en-GB"/>
        </w:rPr>
        <w:t xml:space="preserve">; </w:t>
      </w:r>
      <w:hyperlink w:anchor="_ENREF_25" w:tooltip="Engel, 2013 #686" w:history="1">
        <w:r w:rsidR="006048D4">
          <w:rPr>
            <w:noProof/>
            <w:lang w:val="en-GB"/>
          </w:rPr>
          <w:t>Engel et al. 2013</w:t>
        </w:r>
      </w:hyperlink>
      <w:r w:rsidR="006048D4">
        <w:rPr>
          <w:noProof/>
          <w:lang w:val="en-GB"/>
        </w:rPr>
        <w:t>)</w:t>
      </w:r>
      <w:r w:rsidR="00D6661B">
        <w:rPr>
          <w:lang w:val="en-GB"/>
        </w:rPr>
        <w:fldChar w:fldCharType="end"/>
      </w:r>
      <w:r w:rsidR="00D6661B">
        <w:rPr>
          <w:lang w:val="en-GB"/>
        </w:rPr>
        <w:t xml:space="preserve">. To maintain the causal relationship between divestment and the </w:t>
      </w:r>
      <w:proofErr w:type="gramStart"/>
      <w:r w:rsidR="00D6661B">
        <w:rPr>
          <w:lang w:val="en-GB"/>
        </w:rPr>
        <w:t>aforementioned variables</w:t>
      </w:r>
      <w:proofErr w:type="gramEnd"/>
      <w:r w:rsidR="00D6661B">
        <w:rPr>
          <w:lang w:val="en-GB"/>
        </w:rPr>
        <w:t xml:space="preserve">, we lagged those variables by one year. </w:t>
      </w:r>
      <w:r w:rsidR="007E69E2">
        <w:rPr>
          <w:lang w:val="en-GB"/>
        </w:rPr>
        <w:t>We also use</w:t>
      </w:r>
      <w:r w:rsidR="00E2460A">
        <w:rPr>
          <w:lang w:val="en-GB"/>
        </w:rPr>
        <w:t>d</w:t>
      </w:r>
      <w:r w:rsidR="007E69E2">
        <w:rPr>
          <w:lang w:val="en-GB"/>
        </w:rPr>
        <w:t xml:space="preserve"> a</w:t>
      </w:r>
      <w:r w:rsidR="00F51AC3">
        <w:rPr>
          <w:lang w:val="en-GB"/>
        </w:rPr>
        <w:t xml:space="preserve"> </w:t>
      </w:r>
      <w:r w:rsidR="00FC4B72">
        <w:rPr>
          <w:lang w:val="en-GB"/>
        </w:rPr>
        <w:t>variable</w:t>
      </w:r>
      <w:r w:rsidR="00C939D1">
        <w:rPr>
          <w:lang w:val="en-GB"/>
        </w:rPr>
        <w:t xml:space="preserve"> </w:t>
      </w:r>
      <w:r w:rsidR="00C939D1" w:rsidRPr="00C939D1">
        <w:rPr>
          <w:lang w:val="en-GB"/>
        </w:rPr>
        <w:t>(Related)</w:t>
      </w:r>
      <w:r w:rsidR="00FC4B72">
        <w:rPr>
          <w:lang w:val="en-GB"/>
        </w:rPr>
        <w:t xml:space="preserve"> </w:t>
      </w:r>
      <w:r w:rsidR="00E2460A">
        <w:rPr>
          <w:lang w:val="en-GB"/>
        </w:rPr>
        <w:t>in order to</w:t>
      </w:r>
      <w:r w:rsidR="00FC4B72">
        <w:rPr>
          <w:lang w:val="en-GB"/>
        </w:rPr>
        <w:t xml:space="preserve"> </w:t>
      </w:r>
      <w:r w:rsidR="00455E61">
        <w:rPr>
          <w:lang w:val="en-GB"/>
        </w:rPr>
        <w:t>measure</w:t>
      </w:r>
      <w:r w:rsidR="00FC4B72">
        <w:rPr>
          <w:lang w:val="en-GB"/>
        </w:rPr>
        <w:t xml:space="preserve"> the</w:t>
      </w:r>
      <w:r w:rsidR="00F51AC3">
        <w:rPr>
          <w:lang w:val="en-GB"/>
        </w:rPr>
        <w:t xml:space="preserve"> relatedness between the parent/group and the subsidiary</w:t>
      </w:r>
      <w:r w:rsidR="00FC4B72">
        <w:rPr>
          <w:lang w:val="en-GB"/>
        </w:rPr>
        <w:t xml:space="preserve"> (</w:t>
      </w:r>
      <w:proofErr w:type="spellStart"/>
      <w:r w:rsidR="00FC4B72" w:rsidRPr="00272F61">
        <w:rPr>
          <w:color w:val="auto"/>
          <w:lang w:val="en-GB"/>
        </w:rPr>
        <w:fldChar w:fldCharType="begin"/>
      </w:r>
      <w:r w:rsidR="00FC4B72" w:rsidRPr="00272F61">
        <w:rPr>
          <w:color w:val="auto"/>
          <w:lang w:val="en-GB"/>
        </w:rPr>
        <w:instrText xml:space="preserve"> HYPERLINK \l "_ENREF_53" \o "Markides, 1992 #899" </w:instrText>
      </w:r>
      <w:r w:rsidR="00FC4B72" w:rsidRPr="00272F61">
        <w:rPr>
          <w:color w:val="auto"/>
          <w:lang w:val="en-GB"/>
        </w:rPr>
        <w:fldChar w:fldCharType="separate"/>
      </w:r>
      <w:r w:rsidR="00FC4B72" w:rsidRPr="00272F61">
        <w:rPr>
          <w:rStyle w:val="Hyperlink"/>
          <w:color w:val="auto"/>
          <w:u w:val="none"/>
          <w:lang w:val="en-GB"/>
        </w:rPr>
        <w:t>Markides</w:t>
      </w:r>
      <w:proofErr w:type="spellEnd"/>
      <w:r w:rsidR="00FC4B72" w:rsidRPr="00272F61">
        <w:rPr>
          <w:rStyle w:val="Hyperlink"/>
          <w:color w:val="auto"/>
          <w:u w:val="none"/>
          <w:lang w:val="en-GB"/>
        </w:rPr>
        <w:t xml:space="preserve"> 1992</w:t>
      </w:r>
      <w:r w:rsidR="00FC4B72" w:rsidRPr="00272F61">
        <w:rPr>
          <w:color w:val="auto"/>
          <w:lang w:val="en-GB"/>
        </w:rPr>
        <w:fldChar w:fldCharType="end"/>
      </w:r>
      <w:r w:rsidR="00FC4B72" w:rsidRPr="00272F61">
        <w:rPr>
          <w:color w:val="auto"/>
          <w:lang w:val="en-GB"/>
        </w:rPr>
        <w:t xml:space="preserve">; </w:t>
      </w:r>
      <w:hyperlink w:anchor="_ENREF_9" w:tooltip="Berry, 2010 #627" w:history="1">
        <w:r w:rsidR="00FC4B72" w:rsidRPr="00272F61">
          <w:rPr>
            <w:rStyle w:val="Hyperlink"/>
            <w:color w:val="auto"/>
            <w:u w:val="none"/>
            <w:lang w:val="en-GB"/>
          </w:rPr>
          <w:t>Berry 2010</w:t>
        </w:r>
      </w:hyperlink>
      <w:r w:rsidR="00FC4B72" w:rsidRPr="00FC4B72">
        <w:rPr>
          <w:lang w:val="en-GB"/>
        </w:rPr>
        <w:t>)</w:t>
      </w:r>
      <w:r w:rsidR="00C939D1">
        <w:rPr>
          <w:lang w:val="en-GB"/>
        </w:rPr>
        <w:t>. This variable</w:t>
      </w:r>
      <w:r w:rsidR="00F51AC3">
        <w:rPr>
          <w:lang w:val="en-GB"/>
        </w:rPr>
        <w:t xml:space="preserve"> </w:t>
      </w:r>
      <w:r w:rsidR="00C939D1">
        <w:rPr>
          <w:lang w:val="en-GB"/>
        </w:rPr>
        <w:t xml:space="preserve">takes the </w:t>
      </w:r>
      <w:r w:rsidR="00F51AC3">
        <w:rPr>
          <w:lang w:val="en-GB"/>
        </w:rPr>
        <w:t xml:space="preserve">value of one if the subsidiary has purchased R&amp;D services from foreign businesses of the same group </w:t>
      </w:r>
      <w:r w:rsidR="005D1ECB">
        <w:rPr>
          <w:lang w:val="en-GB"/>
        </w:rPr>
        <w:t>and zero otherwise.</w:t>
      </w:r>
      <w:r w:rsidR="00E56CD5">
        <w:rPr>
          <w:lang w:val="en-GB"/>
        </w:rPr>
        <w:t xml:space="preserve"> This is an appropriate variable to capture this relationship because</w:t>
      </w:r>
      <w:r w:rsidR="00E56CD5" w:rsidRPr="00E56CD5">
        <w:rPr>
          <w:lang w:val="en-GB"/>
        </w:rPr>
        <w:t xml:space="preserve"> MNEs have been shown to acquire subsidiaries that carry out R&amp;D in similar areas or otherwise subsidiaries with greater R&amp;D resource similarity (Yu et al., 2016). Moreover, a subsidiary will be able to exchange, absorb and successfully assimilate externally acquired knowledge from the MNE, only if it possess</w:t>
      </w:r>
      <w:r w:rsidR="002459BF">
        <w:rPr>
          <w:lang w:val="en-GB"/>
        </w:rPr>
        <w:t>es</w:t>
      </w:r>
      <w:r w:rsidR="00E56CD5" w:rsidRPr="00E56CD5">
        <w:rPr>
          <w:lang w:val="en-GB"/>
        </w:rPr>
        <w:t xml:space="preserve"> a highly relevant basic</w:t>
      </w:r>
      <w:r w:rsidR="002459BF">
        <w:rPr>
          <w:lang w:val="en-GB"/>
        </w:rPr>
        <w:t xml:space="preserve"> (R&amp;D)</w:t>
      </w:r>
      <w:r w:rsidR="00E56CD5" w:rsidRPr="00E56CD5">
        <w:rPr>
          <w:lang w:val="en-GB"/>
        </w:rPr>
        <w:t xml:space="preserve"> knowledge base in relation to the knowledge that is received from the MNE (March, 1991; Lane and </w:t>
      </w:r>
      <w:proofErr w:type="spellStart"/>
      <w:r w:rsidR="00E56CD5" w:rsidRPr="00E56CD5">
        <w:rPr>
          <w:lang w:val="en-GB"/>
        </w:rPr>
        <w:t>Lubatkin</w:t>
      </w:r>
      <w:proofErr w:type="spellEnd"/>
      <w:r w:rsidR="00E56CD5" w:rsidRPr="00E56CD5">
        <w:rPr>
          <w:lang w:val="en-GB"/>
        </w:rPr>
        <w:t>, 1998).</w:t>
      </w:r>
      <w:r w:rsidR="00E56CD5">
        <w:rPr>
          <w:lang w:val="en-GB"/>
        </w:rPr>
        <w:t xml:space="preserve"> </w:t>
      </w:r>
      <w:r w:rsidR="005F6170">
        <w:rPr>
          <w:lang w:val="en-GB"/>
        </w:rPr>
        <w:t xml:space="preserve">Also, </w:t>
      </w:r>
      <w:r w:rsidR="005F6170">
        <w:rPr>
          <w:lang w:val="en-AU"/>
        </w:rPr>
        <w:t>g</w:t>
      </w:r>
      <w:r w:rsidR="00D009DB">
        <w:rPr>
          <w:lang w:val="en-AU"/>
        </w:rPr>
        <w:t xml:space="preserve">iven </w:t>
      </w:r>
      <w:r w:rsidR="00543FE9">
        <w:rPr>
          <w:lang w:val="en-AU"/>
        </w:rPr>
        <w:t>the</w:t>
      </w:r>
      <w:r w:rsidR="00D009DB">
        <w:rPr>
          <w:lang w:val="en-AU"/>
        </w:rPr>
        <w:t xml:space="preserve"> general consensus in the literature that</w:t>
      </w:r>
      <w:r w:rsidR="00C156AC">
        <w:rPr>
          <w:lang w:val="en-GB"/>
        </w:rPr>
        <w:t xml:space="preserve"> foreign firms are more likely to exit from countries </w:t>
      </w:r>
      <w:r w:rsidR="00543FE9">
        <w:rPr>
          <w:lang w:val="en-GB"/>
        </w:rPr>
        <w:t xml:space="preserve">that experience </w:t>
      </w:r>
      <w:r w:rsidR="00C156AC">
        <w:rPr>
          <w:lang w:val="en-GB"/>
        </w:rPr>
        <w:t>lower growth</w:t>
      </w:r>
      <w:r w:rsidR="005F6170">
        <w:rPr>
          <w:lang w:val="en-GB"/>
        </w:rPr>
        <w:t xml:space="preserve"> rates</w:t>
      </w:r>
      <w:r w:rsidR="00C156AC">
        <w:rPr>
          <w:lang w:val="en-GB"/>
        </w:rPr>
        <w:t xml:space="preserve"> and </w:t>
      </w:r>
      <w:r w:rsidR="005909E8">
        <w:rPr>
          <w:lang w:val="en-GB"/>
        </w:rPr>
        <w:t xml:space="preserve">as </w:t>
      </w:r>
      <w:r w:rsidR="00C156AC">
        <w:rPr>
          <w:lang w:val="en-GB"/>
        </w:rPr>
        <w:t>most exit studies have</w:t>
      </w:r>
      <w:r w:rsidR="00D009DB">
        <w:rPr>
          <w:lang w:val="en-GB"/>
        </w:rPr>
        <w:t xml:space="preserve"> indeed</w:t>
      </w:r>
      <w:r w:rsidR="00C156AC">
        <w:rPr>
          <w:lang w:val="en-GB"/>
        </w:rPr>
        <w:t xml:space="preserve"> found that the economic growth rate of the host</w:t>
      </w:r>
      <w:r w:rsidR="004638E2">
        <w:rPr>
          <w:lang w:val="en-GB"/>
        </w:rPr>
        <w:t>-</w:t>
      </w:r>
      <w:r w:rsidR="00C156AC">
        <w:rPr>
          <w:lang w:val="en-GB"/>
        </w:rPr>
        <w:t xml:space="preserve">country is inversely related to MNEs divestment decisions </w:t>
      </w:r>
      <w:r w:rsidR="00C156AC">
        <w:rPr>
          <w:lang w:val="en-GB"/>
        </w:rPr>
        <w:fldChar w:fldCharType="begin">
          <w:fldData xml:space="preserve">PEVuZE5vdGU+PENpdGU+PEF1dGhvcj5CZXJyeTwvQXV0aG9yPjxZZWFyPjIwMTM8L1llYXI+PFJl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</w:fldData>
        </w:fldChar>
      </w:r>
      <w:r w:rsidR="006048D4">
        <w:rPr>
          <w:lang w:val="en-GB"/>
        </w:rPr>
        <w:instrText xml:space="preserve"> ADDIN EN.CITE </w:instrText>
      </w:r>
      <w:r w:rsidR="006048D4">
        <w:rPr>
          <w:lang w:val="en-GB"/>
        </w:rPr>
        <w:fldChar w:fldCharType="begin">
          <w:fldData xml:space="preserve">PEVuZE5vdGU+PENpdGU+PEF1dGhvcj5CZXJyeTwvQXV0aG9yPjxZZWFyPjIwMTM8L1llYXI+PFJl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</w:fldData>
        </w:fldChar>
      </w:r>
      <w:r w:rsidR="006048D4">
        <w:rPr>
          <w:lang w:val="en-GB"/>
        </w:rPr>
        <w:instrText xml:space="preserve"> ADDIN EN.CITE.DATA </w:instrText>
      </w:r>
      <w:r w:rsidR="006048D4">
        <w:rPr>
          <w:lang w:val="en-GB"/>
        </w:rPr>
      </w:r>
      <w:r w:rsidR="006048D4">
        <w:rPr>
          <w:lang w:val="en-GB"/>
        </w:rPr>
        <w:fldChar w:fldCharType="end"/>
      </w:r>
      <w:r w:rsidR="00C156AC">
        <w:rPr>
          <w:lang w:val="en-GB"/>
        </w:rPr>
      </w:r>
      <w:r w:rsidR="00C156AC">
        <w:rPr>
          <w:lang w:val="en-GB"/>
        </w:rPr>
        <w:fldChar w:fldCharType="separate"/>
      </w:r>
      <w:r w:rsidR="006048D4">
        <w:rPr>
          <w:noProof/>
          <w:lang w:val="en-GB"/>
        </w:rPr>
        <w:t>(</w:t>
      </w:r>
      <w:hyperlink w:anchor="_ENREF_8" w:tooltip="Benito, 1997 #676" w:history="1">
        <w:r w:rsidR="006048D4">
          <w:rPr>
            <w:noProof/>
            <w:lang w:val="en-GB"/>
          </w:rPr>
          <w:t>Benito 1997</w:t>
        </w:r>
      </w:hyperlink>
      <w:r w:rsidR="006048D4">
        <w:rPr>
          <w:noProof/>
          <w:lang w:val="en-GB"/>
        </w:rPr>
        <w:t xml:space="preserve">; </w:t>
      </w:r>
      <w:hyperlink w:anchor="_ENREF_10" w:tooltip="Berry, 2013 #628" w:history="1">
        <w:r w:rsidR="006048D4">
          <w:rPr>
            <w:noProof/>
            <w:lang w:val="en-GB"/>
          </w:rPr>
          <w:t>Berry 2013</w:t>
        </w:r>
      </w:hyperlink>
      <w:r w:rsidR="006048D4">
        <w:rPr>
          <w:noProof/>
          <w:lang w:val="en-GB"/>
        </w:rPr>
        <w:t>)</w:t>
      </w:r>
      <w:r w:rsidR="00C156AC">
        <w:rPr>
          <w:lang w:val="en-GB"/>
        </w:rPr>
        <w:fldChar w:fldCharType="end"/>
      </w:r>
      <w:r w:rsidR="0098447D">
        <w:rPr>
          <w:lang w:val="en-GB"/>
        </w:rPr>
        <w:t>,</w:t>
      </w:r>
      <w:r w:rsidR="005909E8">
        <w:rPr>
          <w:lang w:val="en-GB"/>
        </w:rPr>
        <w:t xml:space="preserve"> </w:t>
      </w:r>
      <w:r w:rsidR="00C156AC">
        <w:rPr>
          <w:lang w:val="en-GB"/>
        </w:rPr>
        <w:t xml:space="preserve">we include </w:t>
      </w:r>
      <w:r w:rsidR="00C156AC" w:rsidRPr="007510C8">
        <w:t>the GDP growth rate of the host</w:t>
      </w:r>
      <w:r w:rsidR="004638E2">
        <w:rPr>
          <w:lang w:val="en-GB"/>
        </w:rPr>
        <w:t>-</w:t>
      </w:r>
      <w:r w:rsidR="00C156AC" w:rsidRPr="007510C8">
        <w:t>country</w:t>
      </w:r>
      <w:r w:rsidR="008747F2">
        <w:rPr>
          <w:lang w:val="en-AU"/>
        </w:rPr>
        <w:t xml:space="preserve"> </w:t>
      </w:r>
      <w:r w:rsidR="00BF2173">
        <w:rPr>
          <w:lang w:val="en-AU"/>
        </w:rPr>
        <w:t>(</w:t>
      </w:r>
      <w:r w:rsidR="008747F2">
        <w:rPr>
          <w:lang w:val="en-AU"/>
        </w:rPr>
        <w:t>GDP growth</w:t>
      </w:r>
      <w:r w:rsidR="00BF2173">
        <w:rPr>
          <w:lang w:val="en-AU"/>
        </w:rPr>
        <w:t>)</w:t>
      </w:r>
      <w:r w:rsidR="00E81874">
        <w:rPr>
          <w:rStyle w:val="FootnoteReference"/>
          <w:lang w:val="en-AU"/>
        </w:rPr>
        <w:footnoteReference w:id="5"/>
      </w:r>
      <w:r w:rsidR="00C156AC" w:rsidRPr="007510C8">
        <w:t>.</w:t>
      </w:r>
      <w:r w:rsidR="00C156AC">
        <w:rPr>
          <w:lang w:val="en-GB"/>
        </w:rPr>
        <w:t xml:space="preserve"> </w:t>
      </w:r>
    </w:p>
    <w:p w14:paraId="31F3170D" w14:textId="32003EF4" w:rsidR="00B34BE8" w:rsidRPr="00B34BE8" w:rsidRDefault="00A638D5" w:rsidP="00B34BE8">
      <w:pPr>
        <w:pStyle w:val="SS1"/>
        <w:spacing w:line="480" w:lineRule="auto"/>
        <w:ind w:firstLine="426"/>
      </w:pPr>
      <w:r>
        <w:rPr>
          <w:lang w:val="en-GB"/>
        </w:rPr>
        <w:t>Theory on divestments suggests that e</w:t>
      </w:r>
      <w:r w:rsidR="009942BE">
        <w:rPr>
          <w:lang w:val="en-GB"/>
        </w:rPr>
        <w:t xml:space="preserve">xit decisions can also </w:t>
      </w:r>
      <w:r w:rsidR="00311F1F">
        <w:rPr>
          <w:lang w:val="en-GB"/>
        </w:rPr>
        <w:t>occur</w:t>
      </w:r>
      <w:r w:rsidR="00AB1055">
        <w:rPr>
          <w:lang w:val="en-GB"/>
        </w:rPr>
        <w:t xml:space="preserve"> due to intense competition from </w:t>
      </w:r>
      <w:r w:rsidR="00BF2173">
        <w:rPr>
          <w:lang w:val="en-GB"/>
        </w:rPr>
        <w:t>rival firms</w:t>
      </w:r>
      <w:r w:rsidR="00AB1055">
        <w:rPr>
          <w:lang w:val="en-GB"/>
        </w:rPr>
        <w:t xml:space="preserve"> </w:t>
      </w:r>
      <w:r w:rsidR="002C29A1">
        <w:rPr>
          <w:lang w:val="en-GB"/>
        </w:rPr>
        <w:fldChar w:fldCharType="begin"/>
      </w:r>
      <w:r w:rsidR="006048D4">
        <w:rPr>
          <w:lang w:val="en-GB"/>
        </w:rPr>
        <w:instrText xml:space="preserve"> ADDIN EN.CITE &lt;EndNote&gt;&lt;Cite&gt;&lt;Author&gt;Burt&lt;/Author&gt;&lt;Year&gt;2003&lt;/Year&gt;&lt;RecNum&gt;685&lt;/RecNum&gt;&lt;DisplayText&gt;(Burt et al. 2003)&lt;/DisplayText&gt;&lt;record&gt;&lt;rec-number&gt;685&lt;/rec-number&gt;&lt;foreign-keys&gt;&lt;key app="EN" db-id="92saddze5ds5wzea2da59xsufw2v00pvxtwp" timestamp="1441540765"&gt;685&lt;/key&gt;&lt;/foreign-keys&gt;&lt;ref-type name="Journal Article"&gt;17&lt;/ref-type&gt;&lt;contributors&gt;&lt;authors&gt;&lt;author&gt;Burt, Steve&lt;/author&gt;&lt;author&gt;Dawson, John&lt;/author&gt;&lt;author&gt;Sparks, Leigh&lt;/author&gt;&lt;/authors&gt;&lt;/contributors&gt;&lt;titles&gt;&lt;title&gt;Failure in international retailing: research propositions&lt;/title&gt;&lt;secondary-title&gt;The International Review of Retail, Distribution and Consumer Research&lt;/secondary-title&gt;&lt;/titles&gt;&lt;periodical&gt;&lt;full-title&gt;The International Review of Retail, Distribution and Consumer Research&lt;/full-title&gt;&lt;/periodical&gt;&lt;pages&gt;355-373&lt;/pages&gt;&lt;volume&gt;13&lt;/volume&gt;&lt;number&gt;4&lt;/number&gt;&lt;dates&gt;&lt;year&gt;2003&lt;/year&gt;&lt;pub-dates&gt;&lt;date&gt;2003/01/01&lt;/date&gt;&lt;/pub-dates&gt;&lt;/dates&gt;&lt;publisher&gt;Routledge&lt;/publisher&gt;&lt;isbn&gt;0959-3969&lt;/isbn&gt;&lt;urls&gt;&lt;related-urls&gt;&lt;url&gt;http://dx.doi.org/10.1080/0959396032000129471&lt;/url&gt;&lt;/related-urls&gt;&lt;/urls&gt;&lt;electronic-resource-num&gt;10.1080/0959396032000129471&lt;/electronic-resource-num&gt;&lt;access-date&gt;2015/09/06&lt;/access-date&gt;&lt;/record&gt;&lt;/Cite&gt;&lt;/EndNote&gt;</w:instrText>
      </w:r>
      <w:r w:rsidR="002C29A1">
        <w:rPr>
          <w:lang w:val="en-GB"/>
        </w:rPr>
        <w:fldChar w:fldCharType="separate"/>
      </w:r>
      <w:r w:rsidR="006048D4">
        <w:rPr>
          <w:noProof/>
          <w:lang w:val="en-GB"/>
        </w:rPr>
        <w:t>(</w:t>
      </w:r>
      <w:hyperlink w:anchor="_ENREF_15" w:tooltip="Burt, 2003 #685" w:history="1">
        <w:r w:rsidR="006048D4">
          <w:rPr>
            <w:noProof/>
            <w:lang w:val="en-GB"/>
          </w:rPr>
          <w:t>Burt et al. 2003</w:t>
        </w:r>
      </w:hyperlink>
      <w:r w:rsidR="006048D4">
        <w:rPr>
          <w:noProof/>
          <w:lang w:val="en-GB"/>
        </w:rPr>
        <w:t>)</w:t>
      </w:r>
      <w:r w:rsidR="002C29A1">
        <w:rPr>
          <w:lang w:val="en-GB"/>
        </w:rPr>
        <w:fldChar w:fldCharType="end"/>
      </w:r>
      <w:r w:rsidR="00AB1055">
        <w:rPr>
          <w:lang w:val="en-GB"/>
        </w:rPr>
        <w:t>. Therefore, f</w:t>
      </w:r>
      <w:r w:rsidR="005C5F7D">
        <w:rPr>
          <w:lang w:val="en-GB"/>
        </w:rPr>
        <w:t xml:space="preserve">ollowing </w:t>
      </w:r>
      <w:r w:rsidR="007854A1">
        <w:rPr>
          <w:lang w:val="en-GB"/>
        </w:rPr>
        <w:fldChar w:fldCharType="begin"/>
      </w:r>
      <w:r w:rsidR="006048D4">
        <w:rPr>
          <w:lang w:val="en-GB"/>
        </w:rPr>
        <w:instrText xml:space="preserve"> ADDIN EN.CITE &lt;EndNote&gt;&lt;Cite&gt;&lt;Author&gt;Mata&lt;/Author&gt;&lt;Year&gt;2002&lt;/Year&gt;&lt;RecNum&gt;590&lt;/RecNum&gt;&lt;DisplayText&gt;(Mata and Portugal 2002; Henisz and Delios 2004)&lt;/DisplayText&gt;&lt;record&gt;&lt;rec-number&gt;590&lt;/rec-number&gt;&lt;foreign-keys&gt;&lt;key app="EN" db-id="92saddze5ds5wzea2da59xsufw2v00pvxtwp" timestamp="1417974450"&gt;590&lt;/key&gt;&lt;/foreign-keys&gt;&lt;ref-type name="Journal Article"&gt;17&lt;/ref-type&gt;&lt;contributors&gt;&lt;authors&gt;&lt;author&gt;Mata, José&lt;/author&gt;&lt;author&gt;Portugal, Pedro&lt;/author&gt;&lt;/authors&gt;&lt;/contributors&gt;&lt;titles&gt;&lt;title&gt;The Survival of New Domestic and Foreign-Owned Firms&lt;/title&gt;&lt;secondary-title&gt;Strategic Management Journal&lt;/secondary-title&gt;&lt;/titles&gt;&lt;periodical&gt;&lt;full-title&gt;Strategic Management Journal&lt;/full-title&gt;&lt;/periodical&gt;&lt;pages&gt;323-343&lt;/pages&gt;&lt;volume&gt;23&lt;/volume&gt;&lt;number&gt;4&lt;/number&gt;&lt;dates&gt;&lt;year&gt;2002&lt;/year&gt;&lt;/dates&gt;&lt;publisher&gt;Wiley&lt;/publisher&gt;&lt;isbn&gt;01432095&lt;/isbn&gt;&lt;urls&gt;&lt;related-urls&gt;&lt;url&gt;http://www.jstor.org/stable/20060501&lt;/url&gt;&lt;/related-urls&gt;&lt;/urls&gt;&lt;electronic-resource-num&gt;10.2307/20060501&lt;/electronic-resource-num&gt;&lt;/record&gt;&lt;/Cite&gt;&lt;Cite&gt;&lt;Author&gt;Henisz&lt;/Author&gt;&lt;Year&gt;2004&lt;/Year&gt;&lt;RecNum&gt;673&lt;/RecNum&gt;&lt;record&gt;&lt;rec-number&gt;673&lt;/rec-number&gt;&lt;foreign-keys&gt;&lt;key app="EN" db-id="92saddze5ds5wzea2da59xsufw2v00pvxtwp" timestamp="1441192149"&gt;673&lt;/key&gt;&lt;/foreign-keys&gt;&lt;ref-type name="Journal Article"&gt;17&lt;/ref-type&gt;&lt;contributors&gt;&lt;authors&gt;&lt;author&gt;Henisz, Witold J.&lt;/author&gt;&lt;author&gt;Delios, Andrew&lt;/author&gt;&lt;/authors&gt;&lt;/contributors&gt;&lt;titles&gt;&lt;title&gt;Information or influence? The benefits of experience for managing political uncertainty&lt;/title&gt;&lt;secondary-title&gt;Strategic Organization&lt;/secondary-title&gt;&lt;/titles&gt;&lt;periodical&gt;&lt;full-title&gt;Strategic Organization&lt;/full-title&gt;&lt;/periodical&gt;&lt;pages&gt;389-421&lt;/pages&gt;&lt;volume&gt;2&lt;/volume&gt;&lt;number&gt;4&lt;/number&gt;&lt;dates&gt;&lt;year&gt;2004&lt;/year&gt;&lt;pub-dates&gt;&lt;date&gt;November 1, 2004&lt;/date&gt;&lt;/pub-dates&gt;&lt;/dates&gt;&lt;urls&gt;&lt;related-urls&gt;&lt;url&gt;http://soq.sagepub.com/content/2/4/389.abstract&lt;/url&gt;&lt;/related-urls&gt;&lt;/urls&gt;&lt;electronic-resource-num&gt;10.1177/1476127004047619&lt;/electronic-resource-num&gt;&lt;/record&gt;&lt;/Cite&gt;&lt;/EndNote&gt;</w:instrText>
      </w:r>
      <w:r w:rsidR="007854A1">
        <w:rPr>
          <w:lang w:val="en-GB"/>
        </w:rPr>
        <w:fldChar w:fldCharType="separate"/>
      </w:r>
      <w:r w:rsidR="006048D4">
        <w:rPr>
          <w:noProof/>
          <w:lang w:val="en-GB"/>
        </w:rPr>
        <w:t>(</w:t>
      </w:r>
      <w:hyperlink w:anchor="_ENREF_57" w:tooltip="Mata, 2002 #590" w:history="1">
        <w:r w:rsidR="006048D4">
          <w:rPr>
            <w:noProof/>
            <w:lang w:val="en-GB"/>
          </w:rPr>
          <w:t>Mata and Portugal 2002</w:t>
        </w:r>
      </w:hyperlink>
      <w:r w:rsidR="006048D4">
        <w:rPr>
          <w:noProof/>
          <w:lang w:val="en-GB"/>
        </w:rPr>
        <w:t xml:space="preserve">; </w:t>
      </w:r>
      <w:hyperlink w:anchor="_ENREF_37" w:tooltip="Henisz, 2004 #673" w:history="1">
        <w:r w:rsidR="006048D4">
          <w:rPr>
            <w:noProof/>
            <w:lang w:val="en-GB"/>
          </w:rPr>
          <w:t>Henisz and Delios 2004</w:t>
        </w:r>
      </w:hyperlink>
      <w:r w:rsidR="006048D4">
        <w:rPr>
          <w:noProof/>
          <w:lang w:val="en-GB"/>
        </w:rPr>
        <w:t>)</w:t>
      </w:r>
      <w:r w:rsidR="007854A1">
        <w:rPr>
          <w:lang w:val="en-GB"/>
        </w:rPr>
        <w:fldChar w:fldCharType="end"/>
      </w:r>
      <w:r w:rsidR="007854A1">
        <w:rPr>
          <w:lang w:val="en-GB"/>
        </w:rPr>
        <w:t xml:space="preserve">, </w:t>
      </w:r>
      <w:r w:rsidR="005C5F7D">
        <w:rPr>
          <w:lang w:val="en-GB"/>
        </w:rPr>
        <w:t>w</w:t>
      </w:r>
      <w:r w:rsidR="00210DAC">
        <w:rPr>
          <w:lang w:val="en-GB"/>
        </w:rPr>
        <w:t>e also included the industry level concentration ratio</w:t>
      </w:r>
      <w:r w:rsidR="008747F2">
        <w:rPr>
          <w:lang w:val="en-GB"/>
        </w:rPr>
        <w:t xml:space="preserve"> </w:t>
      </w:r>
      <w:r w:rsidR="00BF2173">
        <w:rPr>
          <w:lang w:val="en-GB"/>
        </w:rPr>
        <w:t>(</w:t>
      </w:r>
      <w:r w:rsidR="008747F2">
        <w:rPr>
          <w:lang w:val="en-GB"/>
        </w:rPr>
        <w:t>Concentration</w:t>
      </w:r>
      <w:r w:rsidR="00BF2173">
        <w:rPr>
          <w:lang w:val="en-GB"/>
        </w:rPr>
        <w:t>)</w:t>
      </w:r>
      <w:r w:rsidR="00210DAC">
        <w:rPr>
          <w:lang w:val="en-GB"/>
        </w:rPr>
        <w:t xml:space="preserve"> in order to control for any competition effects</w:t>
      </w:r>
      <w:r w:rsidR="005909E8">
        <w:rPr>
          <w:lang w:val="en-GB"/>
        </w:rPr>
        <w:t>, measured as</w:t>
      </w:r>
      <w:r w:rsidR="00210DAC" w:rsidRPr="005C5F7D">
        <w:rPr>
          <w:lang w:val="en-GB"/>
        </w:rPr>
        <w:t xml:space="preserve"> the ratio of the </w:t>
      </w:r>
      <w:r w:rsidR="00210DAC" w:rsidRPr="00795787">
        <w:rPr>
          <w:lang w:val="en-GB"/>
        </w:rPr>
        <w:lastRenderedPageBreak/>
        <w:t xml:space="preserve">total sales of the largest three firms in the industry </w:t>
      </w:r>
      <w:r w:rsidR="005909E8" w:rsidRPr="00795787">
        <w:rPr>
          <w:lang w:val="en-GB"/>
        </w:rPr>
        <w:t xml:space="preserve">over </w:t>
      </w:r>
      <w:r w:rsidR="00210DAC" w:rsidRPr="00795787">
        <w:rPr>
          <w:lang w:val="en-GB"/>
        </w:rPr>
        <w:t xml:space="preserve">total sales </w:t>
      </w:r>
      <w:r w:rsidR="005909E8" w:rsidRPr="00795787">
        <w:rPr>
          <w:lang w:val="en-GB"/>
        </w:rPr>
        <w:t>with that</w:t>
      </w:r>
      <w:r w:rsidR="00210DAC" w:rsidRPr="00795787">
        <w:rPr>
          <w:lang w:val="en-GB"/>
        </w:rPr>
        <w:t xml:space="preserve"> industry. </w:t>
      </w:r>
      <w:r w:rsidR="00BC7590">
        <w:rPr>
          <w:lang w:val="en-GB"/>
        </w:rPr>
        <w:t>We also included the industry growth level (in turnover) to control for industry specific performance</w:t>
      </w:r>
      <w:r w:rsidR="00C7021E">
        <w:rPr>
          <w:lang w:val="en-GB"/>
        </w:rPr>
        <w:t xml:space="preserve"> and industry</w:t>
      </w:r>
      <w:r w:rsidR="00360863">
        <w:rPr>
          <w:lang w:val="en-GB"/>
        </w:rPr>
        <w:t xml:space="preserve"> </w:t>
      </w:r>
      <w:r w:rsidR="00C7021E">
        <w:rPr>
          <w:lang w:val="en-GB"/>
        </w:rPr>
        <w:t xml:space="preserve">business cycle </w:t>
      </w:r>
      <w:r w:rsidR="00C7021E" w:rsidRPr="00B34BE8">
        <w:rPr>
          <w:lang w:val="en-GB"/>
        </w:rPr>
        <w:t>effect</w:t>
      </w:r>
      <w:r w:rsidR="001E57DB">
        <w:rPr>
          <w:lang w:val="en-GB"/>
        </w:rPr>
        <w:t>,</w:t>
      </w:r>
      <w:r w:rsidR="00B34BE8" w:rsidRPr="00B34BE8">
        <w:rPr>
          <w:rFonts w:eastAsiaTheme="minorHAnsi"/>
          <w:color w:val="000033"/>
          <w:shd w:val="clear" w:color="auto" w:fill="FFFFFF"/>
          <w:lang w:val="en-GB" w:eastAsia="en-US"/>
        </w:rPr>
        <w:t xml:space="preserve"> as</w:t>
      </w:r>
      <w:r w:rsidR="00B34BE8">
        <w:rPr>
          <w:lang w:val="en-GB"/>
        </w:rPr>
        <w:t xml:space="preserve"> </w:t>
      </w:r>
      <w:r w:rsidR="00B34BE8" w:rsidRPr="00B34BE8">
        <w:rPr>
          <w:lang w:val="en-GB"/>
        </w:rPr>
        <w:t xml:space="preserve">the importance of different types of innovations </w:t>
      </w:r>
      <w:r w:rsidR="00360863">
        <w:rPr>
          <w:lang w:val="en-GB"/>
        </w:rPr>
        <w:t xml:space="preserve">can </w:t>
      </w:r>
      <w:r w:rsidR="00B34BE8" w:rsidRPr="00B34BE8">
        <w:rPr>
          <w:lang w:val="en-GB"/>
        </w:rPr>
        <w:t>var</w:t>
      </w:r>
      <w:r w:rsidR="00360863">
        <w:rPr>
          <w:lang w:val="en-GB"/>
        </w:rPr>
        <w:t>y</w:t>
      </w:r>
      <w:r w:rsidR="00B34BE8" w:rsidRPr="00B34BE8">
        <w:rPr>
          <w:lang w:val="en-GB"/>
        </w:rPr>
        <w:t xml:space="preserve"> </w:t>
      </w:r>
      <w:r w:rsidR="00360863">
        <w:rPr>
          <w:lang w:val="en-GB"/>
        </w:rPr>
        <w:t>depending on the</w:t>
      </w:r>
      <w:r w:rsidR="00B34BE8" w:rsidRPr="00B34BE8">
        <w:rPr>
          <w:lang w:val="en-GB"/>
        </w:rPr>
        <w:t xml:space="preserve"> life-cycle stage</w:t>
      </w:r>
      <w:r w:rsidR="00360863">
        <w:rPr>
          <w:lang w:val="en-GB"/>
        </w:rPr>
        <w:t xml:space="preserve"> of an industry</w:t>
      </w:r>
      <w:r w:rsidR="00BB59E1">
        <w:rPr>
          <w:lang w:val="en-GB"/>
        </w:rPr>
        <w:t xml:space="preserve"> (</w:t>
      </w:r>
      <w:hyperlink r:id="rId8" w:history="1">
        <w:r w:rsidR="00BB59E1" w:rsidRPr="00272F61">
          <w:rPr>
            <w:rStyle w:val="Hyperlink"/>
            <w:color w:val="auto"/>
            <w:u w:val="none"/>
            <w:lang w:val="en-GB"/>
          </w:rPr>
          <w:t>Karniouchina</w:t>
        </w:r>
      </w:hyperlink>
      <w:r w:rsidR="00BB59E1">
        <w:rPr>
          <w:lang w:val="en-GB"/>
        </w:rPr>
        <w:t xml:space="preserve"> et al., 2013; </w:t>
      </w:r>
      <w:r w:rsidR="00BB59E1" w:rsidRPr="00BB59E1">
        <w:rPr>
          <w:lang w:val="en-GB"/>
        </w:rPr>
        <w:t>McDougall</w:t>
      </w:r>
      <w:r w:rsidR="00BB59E1">
        <w:rPr>
          <w:lang w:val="en-GB"/>
        </w:rPr>
        <w:t xml:space="preserve"> et al., 1994)</w:t>
      </w:r>
      <w:r w:rsidR="00B34BE8">
        <w:rPr>
          <w:lang w:val="en-GB"/>
        </w:rPr>
        <w:t xml:space="preserve">. </w:t>
      </w:r>
      <w:r w:rsidR="00F7165E">
        <w:rPr>
          <w:lang w:val="en-GB"/>
        </w:rPr>
        <w:t>E</w:t>
      </w:r>
      <w:proofErr w:type="spellStart"/>
      <w:r w:rsidR="00B34BE8" w:rsidRPr="00B34BE8">
        <w:t>arly</w:t>
      </w:r>
      <w:proofErr w:type="spellEnd"/>
      <w:r w:rsidR="00B34BE8" w:rsidRPr="00B34BE8">
        <w:t xml:space="preserve"> stage</w:t>
      </w:r>
      <w:r w:rsidR="00F7165E">
        <w:rPr>
          <w:lang w:val="en-GB"/>
        </w:rPr>
        <w:t xml:space="preserve"> industries</w:t>
      </w:r>
      <w:r w:rsidR="00B34BE8">
        <w:rPr>
          <w:lang w:val="en-GB"/>
        </w:rPr>
        <w:t xml:space="preserve"> </w:t>
      </w:r>
      <w:r w:rsidR="003239AF">
        <w:rPr>
          <w:lang w:val="en-GB"/>
        </w:rPr>
        <w:t>are</w:t>
      </w:r>
      <w:r w:rsidR="00B34BE8" w:rsidRPr="00B34BE8">
        <w:t xml:space="preserve"> characterised with increased demand</w:t>
      </w:r>
      <w:r w:rsidR="00F1435A">
        <w:rPr>
          <w:lang w:val="en-GB"/>
        </w:rPr>
        <w:t xml:space="preserve"> and with a </w:t>
      </w:r>
      <w:r w:rsidR="00B34BE8" w:rsidRPr="00B34BE8">
        <w:t xml:space="preserve">higher </w:t>
      </w:r>
      <w:r w:rsidR="00F1435A">
        <w:rPr>
          <w:lang w:val="en-GB"/>
        </w:rPr>
        <w:t>rate</w:t>
      </w:r>
      <w:r w:rsidR="00B34BE8" w:rsidRPr="00B34BE8">
        <w:t xml:space="preserve"> of growth</w:t>
      </w:r>
      <w:r w:rsidR="00F7165E">
        <w:rPr>
          <w:lang w:val="en-GB"/>
        </w:rPr>
        <w:t xml:space="preserve"> and</w:t>
      </w:r>
      <w:r w:rsidR="00B34BE8" w:rsidRPr="00B34BE8">
        <w:t xml:space="preserve"> technological change in product design. </w:t>
      </w:r>
      <w:r w:rsidR="006F4C10">
        <w:rPr>
          <w:lang w:val="en-GB"/>
        </w:rPr>
        <w:t>Therefore</w:t>
      </w:r>
      <w:r w:rsidR="00C939D1">
        <w:rPr>
          <w:lang w:val="en-GB"/>
        </w:rPr>
        <w:t>,</w:t>
      </w:r>
      <w:r w:rsidR="006F4C10">
        <w:rPr>
          <w:lang w:val="en-GB"/>
        </w:rPr>
        <w:t xml:space="preserve"> f</w:t>
      </w:r>
      <w:proofErr w:type="spellStart"/>
      <w:r w:rsidR="00B34BE8" w:rsidRPr="00B34BE8">
        <w:t>irms</w:t>
      </w:r>
      <w:proofErr w:type="spellEnd"/>
      <w:r w:rsidR="00F7165E">
        <w:rPr>
          <w:lang w:val="en-GB"/>
        </w:rPr>
        <w:t xml:space="preserve"> in those ind</w:t>
      </w:r>
      <w:r w:rsidR="00F1435A">
        <w:rPr>
          <w:lang w:val="en-GB"/>
        </w:rPr>
        <w:t>u</w:t>
      </w:r>
      <w:r w:rsidR="00F7165E">
        <w:rPr>
          <w:lang w:val="en-GB"/>
        </w:rPr>
        <w:t>stries</w:t>
      </w:r>
      <w:r w:rsidR="00B34BE8" w:rsidRPr="00B34BE8">
        <w:t xml:space="preserve"> tend to put more emphasis and invest more in product related innovations. However</w:t>
      </w:r>
      <w:r w:rsidR="00C939D1">
        <w:rPr>
          <w:lang w:val="en-GB"/>
        </w:rPr>
        <w:t>,</w:t>
      </w:r>
      <w:r w:rsidR="00B34BE8" w:rsidRPr="00B34BE8">
        <w:t xml:space="preserve"> in more mature industries</w:t>
      </w:r>
      <w:r w:rsidR="00F7165E">
        <w:rPr>
          <w:lang w:val="en-GB"/>
        </w:rPr>
        <w:t xml:space="preserve"> and</w:t>
      </w:r>
      <w:r w:rsidR="00B34BE8" w:rsidRPr="00B34BE8">
        <w:t xml:space="preserve"> as </w:t>
      </w:r>
      <w:r w:rsidR="00B34BE8" w:rsidRPr="006668B2">
        <w:t>industry growth rate slows</w:t>
      </w:r>
      <w:r w:rsidR="00B34BE8" w:rsidRPr="00B34BE8">
        <w:t>,</w:t>
      </w:r>
      <w:r w:rsidR="00B34BE8" w:rsidRPr="006668B2">
        <w:t xml:space="preserve"> process </w:t>
      </w:r>
      <w:r w:rsidR="00B34BE8" w:rsidRPr="00B34BE8">
        <w:t>innovation can become more relevant</w:t>
      </w:r>
      <w:r w:rsidR="009852BE">
        <w:rPr>
          <w:lang w:val="en-GB"/>
        </w:rPr>
        <w:t xml:space="preserve"> as firms compete</w:t>
      </w:r>
      <w:r w:rsidR="00B34BE8" w:rsidRPr="00B34BE8">
        <w:t xml:space="preserve"> </w:t>
      </w:r>
      <w:r w:rsidR="00E507A6">
        <w:rPr>
          <w:lang w:val="en-GB"/>
        </w:rPr>
        <w:t xml:space="preserve">through </w:t>
      </w:r>
      <w:r w:rsidR="009852BE" w:rsidRPr="009852BE">
        <w:rPr>
          <w:lang w:val="en-GB"/>
        </w:rPr>
        <w:t>scale economies and other efﬁciency or process-oriented advantages</w:t>
      </w:r>
      <w:r w:rsidR="00BB59E1">
        <w:rPr>
          <w:lang w:val="en-GB"/>
        </w:rPr>
        <w:t xml:space="preserve"> </w:t>
      </w:r>
      <w:r w:rsidR="00C939D1">
        <w:rPr>
          <w:lang w:val="en-GB"/>
        </w:rPr>
        <w:t xml:space="preserve">(Karniouchina </w:t>
      </w:r>
      <w:r w:rsidR="00BB59E1" w:rsidRPr="00BB59E1">
        <w:rPr>
          <w:lang w:val="en-GB"/>
        </w:rPr>
        <w:t>et al., 2013; McDougall et al., 1994</w:t>
      </w:r>
      <w:r w:rsidR="00BB59E1">
        <w:rPr>
          <w:lang w:val="en-GB"/>
        </w:rPr>
        <w:t>)</w:t>
      </w:r>
      <w:r w:rsidR="00E507A6">
        <w:rPr>
          <w:lang w:val="en-GB"/>
        </w:rPr>
        <w:t>.</w:t>
      </w:r>
      <w:r w:rsidR="009852BE">
        <w:rPr>
          <w:lang w:val="en-GB"/>
        </w:rPr>
        <w:t xml:space="preserve"> </w:t>
      </w:r>
    </w:p>
    <w:p w14:paraId="23A06F2A" w14:textId="66EDE312" w:rsidR="00210DAC" w:rsidRDefault="001C4F89" w:rsidP="005E61EF">
      <w:pPr>
        <w:pStyle w:val="SS1"/>
        <w:spacing w:line="480" w:lineRule="auto"/>
        <w:ind w:firstLine="426"/>
        <w:rPr>
          <w:lang w:val="en-GB"/>
        </w:rPr>
      </w:pPr>
      <w:r w:rsidRPr="00795787">
        <w:rPr>
          <w:lang w:val="en-GB"/>
        </w:rPr>
        <w:t>Finally,</w:t>
      </w:r>
      <w:r w:rsidR="007D6753" w:rsidRPr="00795787">
        <w:rPr>
          <w:lang w:val="en-GB"/>
        </w:rPr>
        <w:t xml:space="preserve"> we include</w:t>
      </w:r>
      <w:r w:rsidR="007D6753">
        <w:rPr>
          <w:lang w:val="en-GB"/>
        </w:rPr>
        <w:t xml:space="preserve"> a series of dummy variables to control for industry sectors.</w:t>
      </w:r>
      <w:r w:rsidR="00E260B5">
        <w:rPr>
          <w:lang w:val="en-GB"/>
        </w:rPr>
        <w:t xml:space="preserve"> </w:t>
      </w:r>
      <w:r w:rsidR="00182AD7" w:rsidRPr="00182AD7">
        <w:rPr>
          <w:lang w:val="en-GB"/>
        </w:rPr>
        <w:t xml:space="preserve">The descriptive statistics and correlations are presented in Table </w:t>
      </w:r>
      <w:r w:rsidR="00182AD7">
        <w:rPr>
          <w:lang w:val="en-GB"/>
        </w:rPr>
        <w:t>2</w:t>
      </w:r>
      <w:r w:rsidR="00182AD7" w:rsidRPr="00182AD7">
        <w:rPr>
          <w:lang w:val="en-GB"/>
        </w:rPr>
        <w:t>.</w:t>
      </w:r>
    </w:p>
    <w:p w14:paraId="5CD5698F" w14:textId="77777777" w:rsidR="00182AD7" w:rsidRPr="00790386" w:rsidRDefault="00182AD7" w:rsidP="005E61EF">
      <w:pPr>
        <w:spacing w:line="360" w:lineRule="auto"/>
        <w:jc w:val="center"/>
        <w:rPr>
          <w:rFonts w:ascii="Times New Roman" w:hAnsi="Times New Roman"/>
          <w:color w:val="000000"/>
          <w:sz w:val="24"/>
          <w:szCs w:val="24"/>
          <w:lang w:eastAsia="x-none"/>
        </w:rPr>
      </w:pPr>
      <w:r w:rsidRPr="00790386">
        <w:rPr>
          <w:rFonts w:ascii="Times New Roman" w:hAnsi="Times New Roman"/>
          <w:color w:val="000000"/>
          <w:sz w:val="24"/>
          <w:szCs w:val="24"/>
          <w:lang w:eastAsia="x-none"/>
        </w:rPr>
        <w:t>*** Insert table 2 about here ***</w:t>
      </w:r>
    </w:p>
    <w:p w14:paraId="023F81D9" w14:textId="77777777" w:rsidR="000840B1" w:rsidRDefault="000840B1" w:rsidP="005E61EF">
      <w:pPr>
        <w:pStyle w:val="SS1"/>
        <w:spacing w:line="480" w:lineRule="auto"/>
        <w:rPr>
          <w:lang w:val="en-GB"/>
        </w:rPr>
      </w:pPr>
    </w:p>
    <w:p w14:paraId="59650EB6" w14:textId="77777777" w:rsidR="005909E8" w:rsidRPr="00195FCD" w:rsidRDefault="005909E8" w:rsidP="005E61EF">
      <w:pPr>
        <w:pStyle w:val="SS1"/>
        <w:spacing w:line="480" w:lineRule="auto"/>
        <w:rPr>
          <w:i/>
          <w:lang w:val="en-GB"/>
        </w:rPr>
      </w:pPr>
      <w:r w:rsidRPr="00195FCD">
        <w:rPr>
          <w:i/>
          <w:lang w:val="en-GB"/>
        </w:rPr>
        <w:t>Method</w:t>
      </w:r>
    </w:p>
    <w:p w14:paraId="14F254C2" w14:textId="3C7DF6CA" w:rsidR="009B7A8C" w:rsidRPr="00CA6FA4" w:rsidRDefault="009B7A8C" w:rsidP="005E61EF">
      <w:pPr>
        <w:spacing w:line="480" w:lineRule="auto"/>
        <w:jc w:val="both"/>
      </w:pPr>
      <w:r w:rsidRPr="008660BF">
        <w:rPr>
          <w:rFonts w:ascii="Times New Roman" w:hAnsi="Times New Roman"/>
          <w:color w:val="000000"/>
          <w:sz w:val="24"/>
          <w:szCs w:val="24"/>
          <w:lang w:eastAsia="x-none"/>
        </w:rPr>
        <w:t xml:space="preserve">We use a </w:t>
      </w:r>
      <w:r w:rsidR="00C46B1C" w:rsidRPr="000570C1">
        <w:rPr>
          <w:rFonts w:ascii="Times New Roman" w:hAnsi="Times New Roman"/>
          <w:color w:val="000000"/>
          <w:sz w:val="24"/>
          <w:szCs w:val="24"/>
          <w:lang w:eastAsia="x-none"/>
        </w:rPr>
        <w:t>Binary logistic regression model</w:t>
      </w:r>
      <w:r w:rsidR="00C46B1C" w:rsidRPr="008660BF">
        <w:rPr>
          <w:rFonts w:ascii="Times New Roman" w:hAnsi="Times New Roman"/>
          <w:color w:val="000000"/>
          <w:sz w:val="24"/>
          <w:szCs w:val="24"/>
          <w:lang w:eastAsia="x-none"/>
        </w:rPr>
        <w:t xml:space="preserve"> </w:t>
      </w:r>
      <w:r w:rsidRPr="008660BF">
        <w:rPr>
          <w:rFonts w:ascii="Times New Roman" w:hAnsi="Times New Roman"/>
          <w:color w:val="000000"/>
          <w:sz w:val="24"/>
          <w:szCs w:val="24"/>
          <w:lang w:eastAsia="x-none"/>
        </w:rPr>
        <w:t xml:space="preserve">to estimate the </w:t>
      </w:r>
      <w:r w:rsidR="00C46B1C">
        <w:rPr>
          <w:rFonts w:ascii="Times New Roman" w:hAnsi="Times New Roman"/>
          <w:color w:val="000000"/>
          <w:sz w:val="24"/>
          <w:szCs w:val="24"/>
          <w:lang w:eastAsia="x-none"/>
        </w:rPr>
        <w:t>odd of a</w:t>
      </w:r>
      <w:r w:rsidRPr="008660BF">
        <w:rPr>
          <w:rFonts w:ascii="Times New Roman" w:hAnsi="Times New Roman"/>
          <w:color w:val="000000"/>
          <w:sz w:val="24"/>
          <w:szCs w:val="24"/>
          <w:lang w:eastAsia="x-none"/>
        </w:rPr>
        <w:t xml:space="preserve"> firm being divested</w:t>
      </w:r>
      <w:r w:rsidR="00BF2173">
        <w:rPr>
          <w:rFonts w:ascii="Times New Roman" w:hAnsi="Times New Roman"/>
          <w:color w:val="000000"/>
          <w:sz w:val="24"/>
          <w:szCs w:val="24"/>
          <w:lang w:eastAsia="x-none"/>
        </w:rPr>
        <w:t xml:space="preserve"> (Divestment)</w:t>
      </w:r>
      <w:r w:rsidR="00C46B1C">
        <w:rPr>
          <w:rFonts w:ascii="Times New Roman" w:hAnsi="Times New Roman"/>
          <w:color w:val="000000"/>
          <w:sz w:val="24"/>
          <w:szCs w:val="24"/>
          <w:lang w:eastAsia="x-none"/>
        </w:rPr>
        <w:t xml:space="preserve"> relative to no</w:t>
      </w:r>
      <w:r w:rsidR="00BF2173">
        <w:rPr>
          <w:rFonts w:ascii="Times New Roman" w:hAnsi="Times New Roman"/>
          <w:color w:val="000000"/>
          <w:sz w:val="24"/>
          <w:szCs w:val="24"/>
          <w:lang w:eastAsia="x-none"/>
        </w:rPr>
        <w:t xml:space="preserve">t being </w:t>
      </w:r>
      <w:r w:rsidR="00C46B1C">
        <w:rPr>
          <w:rFonts w:ascii="Times New Roman" w:hAnsi="Times New Roman"/>
          <w:color w:val="000000"/>
          <w:sz w:val="24"/>
          <w:szCs w:val="24"/>
          <w:lang w:eastAsia="x-none"/>
        </w:rPr>
        <w:t>divested</w:t>
      </w:r>
      <w:r w:rsidRPr="008660BF">
        <w:rPr>
          <w:rFonts w:ascii="Times New Roman" w:hAnsi="Times New Roman"/>
          <w:color w:val="000000"/>
          <w:sz w:val="24"/>
          <w:szCs w:val="24"/>
          <w:lang w:eastAsia="x-none"/>
        </w:rPr>
        <w:t xml:space="preserve">. </w:t>
      </w:r>
      <w:r w:rsidR="00C46B1C">
        <w:rPr>
          <w:rFonts w:ascii="Times New Roman" w:hAnsi="Times New Roman"/>
          <w:color w:val="000000"/>
          <w:sz w:val="24"/>
          <w:szCs w:val="24"/>
          <w:lang w:eastAsia="x-none"/>
        </w:rPr>
        <w:t>Similarly, w</w:t>
      </w:r>
      <w:r w:rsidRPr="008660BF">
        <w:rPr>
          <w:rFonts w:ascii="Times New Roman" w:hAnsi="Times New Roman"/>
          <w:color w:val="000000"/>
          <w:sz w:val="24"/>
          <w:szCs w:val="24"/>
          <w:lang w:eastAsia="x-none"/>
        </w:rPr>
        <w:t xml:space="preserve">e use a multinomial </w:t>
      </w:r>
      <w:r w:rsidR="00AB2BC3" w:rsidRPr="00B329FA">
        <w:rPr>
          <w:rFonts w:ascii="Times New Roman" w:hAnsi="Times New Roman"/>
          <w:color w:val="000000"/>
          <w:sz w:val="24"/>
          <w:szCs w:val="24"/>
          <w:lang w:eastAsia="x-none"/>
        </w:rPr>
        <w:t>logit</w:t>
      </w:r>
      <w:r w:rsidRPr="008660BF">
        <w:rPr>
          <w:rFonts w:ascii="Times New Roman" w:hAnsi="Times New Roman"/>
          <w:color w:val="000000"/>
          <w:sz w:val="24"/>
          <w:szCs w:val="24"/>
          <w:lang w:eastAsia="x-none"/>
        </w:rPr>
        <w:t xml:space="preserve"> model </w:t>
      </w:r>
      <w:r w:rsidR="0098447D">
        <w:rPr>
          <w:rFonts w:ascii="Times New Roman" w:hAnsi="Times New Roman"/>
          <w:color w:val="000000"/>
          <w:sz w:val="24"/>
          <w:szCs w:val="24"/>
          <w:lang w:eastAsia="x-none"/>
        </w:rPr>
        <w:t>i</w:t>
      </w:r>
      <w:r w:rsidR="0098447D" w:rsidRPr="00B329FA">
        <w:rPr>
          <w:rFonts w:ascii="Times New Roman" w:hAnsi="Times New Roman"/>
          <w:color w:val="000000"/>
          <w:sz w:val="24"/>
          <w:szCs w:val="24"/>
          <w:lang w:eastAsia="x-none"/>
        </w:rPr>
        <w:t>n order to</w:t>
      </w:r>
      <w:r w:rsidRPr="008660BF">
        <w:rPr>
          <w:rFonts w:ascii="Times New Roman" w:hAnsi="Times New Roman"/>
          <w:color w:val="000000"/>
          <w:sz w:val="24"/>
          <w:szCs w:val="24"/>
          <w:lang w:eastAsia="x-none"/>
        </w:rPr>
        <w:t xml:space="preserve"> differentiate between </w:t>
      </w:r>
      <w:r w:rsidR="00183081">
        <w:rPr>
          <w:rFonts w:ascii="Times New Roman" w:hAnsi="Times New Roman"/>
          <w:color w:val="000000"/>
          <w:sz w:val="24"/>
          <w:szCs w:val="24"/>
          <w:lang w:eastAsia="x-none"/>
        </w:rPr>
        <w:t>F-L</w:t>
      </w:r>
      <w:r w:rsidRPr="008660BF">
        <w:rPr>
          <w:rFonts w:ascii="Times New Roman" w:hAnsi="Times New Roman"/>
          <w:color w:val="000000"/>
          <w:sz w:val="24"/>
          <w:szCs w:val="24"/>
          <w:lang w:eastAsia="x-none"/>
        </w:rPr>
        <w:t xml:space="preserve"> d</w:t>
      </w:r>
      <w:r w:rsidR="00BF66A0">
        <w:rPr>
          <w:rFonts w:ascii="Times New Roman" w:hAnsi="Times New Roman"/>
          <w:color w:val="000000"/>
          <w:sz w:val="24"/>
          <w:szCs w:val="24"/>
          <w:lang w:eastAsia="x-none"/>
        </w:rPr>
        <w:t xml:space="preserve">ivestment </w:t>
      </w:r>
      <w:r w:rsidR="0017157B">
        <w:rPr>
          <w:rFonts w:ascii="Times New Roman" w:hAnsi="Times New Roman"/>
          <w:color w:val="000000"/>
          <w:sz w:val="24"/>
          <w:szCs w:val="24"/>
          <w:lang w:eastAsia="x-none"/>
        </w:rPr>
        <w:t>in relation to not being divested</w:t>
      </w:r>
      <w:r w:rsidR="0017157B" w:rsidRPr="008660BF">
        <w:rPr>
          <w:rFonts w:ascii="Times New Roman" w:hAnsi="Times New Roman"/>
          <w:color w:val="000000"/>
          <w:sz w:val="24"/>
          <w:szCs w:val="24"/>
          <w:lang w:eastAsia="x-none"/>
        </w:rPr>
        <w:t xml:space="preserve"> </w:t>
      </w:r>
      <w:r w:rsidRPr="008660BF">
        <w:rPr>
          <w:rFonts w:ascii="Times New Roman" w:hAnsi="Times New Roman"/>
          <w:color w:val="000000"/>
          <w:sz w:val="24"/>
          <w:szCs w:val="24"/>
          <w:lang w:eastAsia="x-none"/>
        </w:rPr>
        <w:t xml:space="preserve">and </w:t>
      </w:r>
      <w:r w:rsidR="00183081">
        <w:rPr>
          <w:rFonts w:ascii="Times New Roman" w:hAnsi="Times New Roman"/>
          <w:color w:val="000000"/>
          <w:sz w:val="24"/>
          <w:szCs w:val="24"/>
          <w:lang w:eastAsia="x-none"/>
        </w:rPr>
        <w:t>F-F</w:t>
      </w:r>
      <w:r w:rsidR="00AB2BC3">
        <w:rPr>
          <w:rFonts w:ascii="Times New Roman" w:hAnsi="Times New Roman"/>
          <w:color w:val="000000"/>
          <w:sz w:val="24"/>
          <w:szCs w:val="24"/>
          <w:lang w:eastAsia="x-none"/>
        </w:rPr>
        <w:t xml:space="preserve"> divestment</w:t>
      </w:r>
      <w:r w:rsidR="00BD17E4">
        <w:rPr>
          <w:rFonts w:ascii="Times New Roman" w:hAnsi="Times New Roman"/>
          <w:color w:val="000000"/>
          <w:sz w:val="24"/>
          <w:szCs w:val="24"/>
          <w:lang w:eastAsia="x-none"/>
        </w:rPr>
        <w:t xml:space="preserve"> </w:t>
      </w:r>
      <w:r w:rsidR="0017157B">
        <w:rPr>
          <w:rFonts w:ascii="Times New Roman" w:hAnsi="Times New Roman"/>
          <w:color w:val="000000"/>
          <w:sz w:val="24"/>
          <w:szCs w:val="24"/>
          <w:lang w:eastAsia="x-none"/>
        </w:rPr>
        <w:t xml:space="preserve">in relation to not being divested </w:t>
      </w:r>
      <w:r w:rsidR="00BF66A0">
        <w:rPr>
          <w:rFonts w:ascii="Times New Roman" w:hAnsi="Times New Roman"/>
          <w:color w:val="000000"/>
          <w:sz w:val="24"/>
          <w:szCs w:val="24"/>
          <w:lang w:eastAsia="x-none"/>
        </w:rPr>
        <w:t>(Divestment type</w:t>
      </w:r>
      <w:r w:rsidR="00BF66A0" w:rsidRPr="008660BF">
        <w:rPr>
          <w:rFonts w:ascii="Times New Roman" w:hAnsi="Times New Roman"/>
          <w:color w:val="000000"/>
          <w:sz w:val="24"/>
          <w:szCs w:val="24"/>
          <w:lang w:eastAsia="x-none"/>
        </w:rPr>
        <w:t>)</w:t>
      </w:r>
      <w:r w:rsidR="00BF2173">
        <w:rPr>
          <w:rFonts w:ascii="Times New Roman" w:hAnsi="Times New Roman"/>
          <w:color w:val="000000"/>
          <w:sz w:val="24"/>
          <w:szCs w:val="24"/>
          <w:lang w:eastAsia="x-none"/>
        </w:rPr>
        <w:t>.</w:t>
      </w:r>
      <w:r w:rsidR="008660BF">
        <w:rPr>
          <w:rFonts w:ascii="Times New Roman" w:hAnsi="Times New Roman"/>
          <w:color w:val="000000"/>
          <w:sz w:val="24"/>
          <w:szCs w:val="24"/>
          <w:lang w:eastAsia="x-none"/>
        </w:rPr>
        <w:t xml:space="preserve"> </w:t>
      </w:r>
      <w:r w:rsidR="008660BF" w:rsidRPr="00B329FA">
        <w:rPr>
          <w:rFonts w:ascii="Times New Roman" w:hAnsi="Times New Roman"/>
          <w:color w:val="000000"/>
          <w:sz w:val="24"/>
          <w:szCs w:val="24"/>
          <w:lang w:eastAsia="x-none"/>
        </w:rPr>
        <w:t xml:space="preserve">Such a model was preferred as it was judged to be more suitable in terms of being able to take into account the mutually exclusive choices that a firm </w:t>
      </w:r>
      <w:r w:rsidR="008660BF">
        <w:rPr>
          <w:rFonts w:ascii="Times New Roman" w:hAnsi="Times New Roman"/>
          <w:color w:val="000000"/>
          <w:sz w:val="24"/>
          <w:szCs w:val="24"/>
          <w:lang w:eastAsia="x-none"/>
        </w:rPr>
        <w:t>undergoes</w:t>
      </w:r>
      <w:r w:rsidR="008660BF" w:rsidRPr="00B329FA">
        <w:rPr>
          <w:rFonts w:ascii="Times New Roman" w:hAnsi="Times New Roman"/>
          <w:color w:val="000000"/>
          <w:sz w:val="24"/>
          <w:szCs w:val="24"/>
          <w:lang w:eastAsia="x-none"/>
        </w:rPr>
        <w:t xml:space="preserve"> (</w:t>
      </w:r>
      <w:r w:rsidR="00183081">
        <w:rPr>
          <w:rFonts w:ascii="Times New Roman" w:hAnsi="Times New Roman"/>
          <w:color w:val="000000"/>
          <w:sz w:val="24"/>
          <w:szCs w:val="24"/>
          <w:lang w:eastAsia="x-none"/>
        </w:rPr>
        <w:t>F-F</w:t>
      </w:r>
      <w:r w:rsidR="008660BF">
        <w:rPr>
          <w:rFonts w:ascii="Times New Roman" w:hAnsi="Times New Roman"/>
          <w:color w:val="000000"/>
          <w:sz w:val="24"/>
          <w:szCs w:val="24"/>
          <w:lang w:eastAsia="x-none"/>
        </w:rPr>
        <w:t xml:space="preserve"> divestment</w:t>
      </w:r>
      <w:r w:rsidR="001536DD">
        <w:rPr>
          <w:rFonts w:ascii="Times New Roman" w:hAnsi="Times New Roman"/>
          <w:color w:val="000000"/>
          <w:sz w:val="24"/>
          <w:szCs w:val="24"/>
          <w:lang w:eastAsia="x-none"/>
        </w:rPr>
        <w:t xml:space="preserve">, </w:t>
      </w:r>
      <w:r w:rsidR="00183081">
        <w:rPr>
          <w:rFonts w:ascii="Times New Roman" w:hAnsi="Times New Roman"/>
          <w:color w:val="000000"/>
          <w:sz w:val="24"/>
          <w:szCs w:val="24"/>
          <w:lang w:eastAsia="x-none"/>
        </w:rPr>
        <w:t>F-L</w:t>
      </w:r>
      <w:r w:rsidR="001536DD">
        <w:rPr>
          <w:rFonts w:ascii="Times New Roman" w:hAnsi="Times New Roman"/>
          <w:color w:val="000000"/>
          <w:sz w:val="24"/>
          <w:szCs w:val="24"/>
          <w:lang w:eastAsia="x-none"/>
        </w:rPr>
        <w:t xml:space="preserve"> </w:t>
      </w:r>
      <w:r w:rsidR="009B01E4">
        <w:rPr>
          <w:rFonts w:ascii="Times New Roman" w:hAnsi="Times New Roman"/>
          <w:color w:val="000000"/>
          <w:sz w:val="24"/>
          <w:szCs w:val="24"/>
          <w:lang w:eastAsia="x-none"/>
        </w:rPr>
        <w:t>divestment and</w:t>
      </w:r>
      <w:r w:rsidR="008660BF">
        <w:rPr>
          <w:rFonts w:ascii="Times New Roman" w:hAnsi="Times New Roman"/>
          <w:color w:val="000000"/>
          <w:sz w:val="24"/>
          <w:szCs w:val="24"/>
          <w:lang w:eastAsia="x-none"/>
        </w:rPr>
        <w:t xml:space="preserve"> non-divestment</w:t>
      </w:r>
      <w:r w:rsidR="008660BF" w:rsidRPr="00B329FA">
        <w:rPr>
          <w:rFonts w:ascii="Times New Roman" w:hAnsi="Times New Roman"/>
          <w:color w:val="000000"/>
          <w:sz w:val="24"/>
          <w:szCs w:val="24"/>
          <w:lang w:eastAsia="x-none"/>
        </w:rPr>
        <w:t xml:space="preserve">), where </w:t>
      </w:r>
      <w:r w:rsidR="008660BF">
        <w:rPr>
          <w:rFonts w:ascii="Times New Roman" w:hAnsi="Times New Roman"/>
          <w:color w:val="000000"/>
          <w:sz w:val="24"/>
          <w:szCs w:val="24"/>
          <w:lang w:eastAsia="x-none"/>
        </w:rPr>
        <w:t>these options are not</w:t>
      </w:r>
      <w:r w:rsidR="008660BF" w:rsidRPr="00B329FA">
        <w:rPr>
          <w:rFonts w:ascii="Times New Roman" w:hAnsi="Times New Roman"/>
          <w:color w:val="000000"/>
          <w:sz w:val="24"/>
          <w:szCs w:val="24"/>
          <w:lang w:eastAsia="x-none"/>
        </w:rPr>
        <w:t xml:space="preserve"> sequential or ordered. </w:t>
      </w:r>
      <w:r w:rsidR="009B01E4" w:rsidRPr="000570C1">
        <w:rPr>
          <w:rFonts w:ascii="Times New Roman" w:hAnsi="Times New Roman"/>
          <w:color w:val="000000"/>
          <w:sz w:val="24"/>
          <w:szCs w:val="24"/>
          <w:lang w:eastAsia="x-none"/>
        </w:rPr>
        <w:t>Furthermore,</w:t>
      </w:r>
      <w:r w:rsidR="008660BF" w:rsidRPr="000570C1">
        <w:rPr>
          <w:rFonts w:ascii="Times New Roman" w:hAnsi="Times New Roman"/>
          <w:color w:val="000000"/>
          <w:sz w:val="24"/>
          <w:szCs w:val="24"/>
          <w:lang w:eastAsia="x-none"/>
        </w:rPr>
        <w:t xml:space="preserve"> by using multinomial logit model</w:t>
      </w:r>
      <w:r w:rsidR="008660BF">
        <w:rPr>
          <w:rFonts w:ascii="Times New Roman" w:hAnsi="Times New Roman"/>
          <w:color w:val="000000"/>
          <w:sz w:val="24"/>
          <w:szCs w:val="24"/>
          <w:lang w:eastAsia="x-none"/>
        </w:rPr>
        <w:t xml:space="preserve"> </w:t>
      </w:r>
      <w:r w:rsidR="0017157B">
        <w:rPr>
          <w:rFonts w:ascii="Times New Roman" w:hAnsi="Times New Roman"/>
          <w:color w:val="000000"/>
          <w:sz w:val="24"/>
          <w:szCs w:val="24"/>
          <w:lang w:eastAsia="x-none"/>
        </w:rPr>
        <w:t>and</w:t>
      </w:r>
      <w:r w:rsidR="00BD17E4">
        <w:rPr>
          <w:rFonts w:ascii="Times New Roman" w:hAnsi="Times New Roman"/>
          <w:color w:val="000000"/>
          <w:sz w:val="24"/>
          <w:szCs w:val="24"/>
          <w:lang w:eastAsia="x-none"/>
        </w:rPr>
        <w:t xml:space="preserve"> b</w:t>
      </w:r>
      <w:r w:rsidR="008660BF" w:rsidRPr="000570C1">
        <w:rPr>
          <w:rFonts w:ascii="Times New Roman" w:hAnsi="Times New Roman"/>
          <w:color w:val="000000"/>
          <w:sz w:val="24"/>
          <w:szCs w:val="24"/>
          <w:lang w:eastAsia="x-none"/>
        </w:rPr>
        <w:t xml:space="preserve">inary logistic model, the odd ratios </w:t>
      </w:r>
      <w:r w:rsidR="00437C0E">
        <w:rPr>
          <w:rFonts w:ascii="Times New Roman" w:hAnsi="Times New Roman"/>
          <w:color w:val="000000"/>
          <w:sz w:val="24"/>
          <w:szCs w:val="24"/>
          <w:lang w:eastAsia="x-none"/>
        </w:rPr>
        <w:t>for</w:t>
      </w:r>
      <w:r w:rsidR="008660BF" w:rsidRPr="000570C1">
        <w:rPr>
          <w:rFonts w:ascii="Times New Roman" w:hAnsi="Times New Roman"/>
          <w:color w:val="000000"/>
          <w:sz w:val="24"/>
          <w:szCs w:val="24"/>
          <w:lang w:eastAsia="x-none"/>
        </w:rPr>
        <w:t xml:space="preserve"> the </w:t>
      </w:r>
      <w:r w:rsidR="00437C0E">
        <w:rPr>
          <w:rFonts w:ascii="Times New Roman" w:hAnsi="Times New Roman"/>
          <w:color w:val="000000"/>
          <w:sz w:val="24"/>
          <w:szCs w:val="24"/>
          <w:lang w:eastAsia="x-none"/>
        </w:rPr>
        <w:t>explanatory</w:t>
      </w:r>
      <w:r w:rsidR="008660BF" w:rsidRPr="000570C1">
        <w:rPr>
          <w:rFonts w:ascii="Times New Roman" w:hAnsi="Times New Roman"/>
          <w:color w:val="000000"/>
          <w:sz w:val="24"/>
          <w:szCs w:val="24"/>
          <w:lang w:eastAsia="x-none"/>
        </w:rPr>
        <w:t xml:space="preserve"> variable</w:t>
      </w:r>
      <w:r w:rsidR="00437C0E">
        <w:rPr>
          <w:rFonts w:ascii="Times New Roman" w:hAnsi="Times New Roman"/>
          <w:color w:val="000000"/>
          <w:sz w:val="24"/>
          <w:szCs w:val="24"/>
          <w:lang w:eastAsia="x-none"/>
        </w:rPr>
        <w:t>s</w:t>
      </w:r>
      <w:r w:rsidR="008660BF" w:rsidRPr="000570C1">
        <w:rPr>
          <w:rFonts w:ascii="Times New Roman" w:hAnsi="Times New Roman"/>
          <w:color w:val="000000"/>
          <w:sz w:val="24"/>
          <w:szCs w:val="24"/>
          <w:lang w:eastAsia="x-none"/>
        </w:rPr>
        <w:t xml:space="preserve"> can be estimated which provide more useful interpretations of the model’s </w:t>
      </w:r>
      <w:r w:rsidR="008660BF" w:rsidRPr="000570C1">
        <w:rPr>
          <w:rFonts w:ascii="Times New Roman" w:hAnsi="Times New Roman"/>
          <w:color w:val="000000"/>
          <w:sz w:val="24"/>
          <w:szCs w:val="24"/>
          <w:lang w:eastAsia="x-none"/>
        </w:rPr>
        <w:lastRenderedPageBreak/>
        <w:t xml:space="preserve">coefficients (the odds ratio of a variable for example can be used to estimate the change in the odds of a firm </w:t>
      </w:r>
      <w:r w:rsidR="008660BF">
        <w:rPr>
          <w:rFonts w:ascii="Times New Roman" w:hAnsi="Times New Roman"/>
          <w:color w:val="000000"/>
          <w:sz w:val="24"/>
          <w:szCs w:val="24"/>
          <w:lang w:eastAsia="x-none"/>
        </w:rPr>
        <w:t>being divested</w:t>
      </w:r>
      <w:r w:rsidR="008660BF" w:rsidRPr="000570C1">
        <w:rPr>
          <w:rFonts w:ascii="Times New Roman" w:hAnsi="Times New Roman"/>
          <w:color w:val="000000"/>
          <w:sz w:val="24"/>
          <w:szCs w:val="24"/>
          <w:lang w:eastAsia="x-none"/>
        </w:rPr>
        <w:t xml:space="preserve"> rather than </w:t>
      </w:r>
      <w:r w:rsidR="008660BF">
        <w:rPr>
          <w:rFonts w:ascii="Times New Roman" w:hAnsi="Times New Roman"/>
          <w:color w:val="000000"/>
          <w:sz w:val="24"/>
          <w:szCs w:val="24"/>
          <w:lang w:eastAsia="x-none"/>
        </w:rPr>
        <w:t>not being divested</w:t>
      </w:r>
      <w:r w:rsidR="008660BF" w:rsidRPr="000570C1">
        <w:rPr>
          <w:rFonts w:ascii="Times New Roman" w:hAnsi="Times New Roman"/>
          <w:color w:val="000000"/>
          <w:sz w:val="24"/>
          <w:szCs w:val="24"/>
          <w:lang w:eastAsia="x-none"/>
        </w:rPr>
        <w:t xml:space="preserve"> when a one unit change in a specific independent variable occurs).</w:t>
      </w:r>
    </w:p>
    <w:p w14:paraId="2FAA4B87" w14:textId="77777777" w:rsidR="00A90D79" w:rsidRPr="00D707E5" w:rsidRDefault="00834A77" w:rsidP="005E61EF">
      <w:pPr>
        <w:pStyle w:val="Heading2"/>
        <w:rPr>
          <w:b/>
        </w:rPr>
      </w:pPr>
      <w:r w:rsidRPr="00D707E5">
        <w:rPr>
          <w:b/>
        </w:rPr>
        <w:t xml:space="preserve">4. </w:t>
      </w:r>
      <w:r w:rsidR="00864B91" w:rsidRPr="00D707E5">
        <w:rPr>
          <w:b/>
        </w:rPr>
        <w:t>Results</w:t>
      </w:r>
    </w:p>
    <w:p w14:paraId="33204499" w14:textId="02158625" w:rsidR="000302B2" w:rsidRDefault="008F3BAF" w:rsidP="005E61EF">
      <w:pPr>
        <w:pStyle w:val="SS1"/>
        <w:spacing w:line="480" w:lineRule="auto"/>
        <w:rPr>
          <w:lang w:val="en-GB"/>
        </w:rPr>
      </w:pPr>
      <w:r>
        <w:rPr>
          <w:lang w:val="en-GB"/>
        </w:rPr>
        <w:t xml:space="preserve">Table </w:t>
      </w:r>
      <w:r w:rsidR="005962AD">
        <w:rPr>
          <w:lang w:val="en-GB"/>
        </w:rPr>
        <w:t>3</w:t>
      </w:r>
      <w:r>
        <w:rPr>
          <w:lang w:val="en-GB"/>
        </w:rPr>
        <w:t xml:space="preserve"> reports</w:t>
      </w:r>
      <w:r w:rsidR="00651557">
        <w:rPr>
          <w:lang w:val="en-GB"/>
        </w:rPr>
        <w:t xml:space="preserve"> the results of our baseline specification</w:t>
      </w:r>
      <w:r>
        <w:rPr>
          <w:lang w:val="en-GB"/>
        </w:rPr>
        <w:t xml:space="preserve">. Panel </w:t>
      </w:r>
      <w:r w:rsidR="005962AD">
        <w:rPr>
          <w:lang w:val="en-GB"/>
        </w:rPr>
        <w:t>3</w:t>
      </w:r>
      <w:r>
        <w:rPr>
          <w:lang w:val="en-GB"/>
        </w:rPr>
        <w:t xml:space="preserve">.1 reports the results </w:t>
      </w:r>
      <w:r w:rsidR="000D70F8">
        <w:rPr>
          <w:lang w:val="en-GB"/>
        </w:rPr>
        <w:t xml:space="preserve">of the </w:t>
      </w:r>
      <w:r w:rsidR="00651557">
        <w:rPr>
          <w:lang w:val="en-GB"/>
        </w:rPr>
        <w:t>binary</w:t>
      </w:r>
      <w:r w:rsidR="000302B2" w:rsidRPr="000570C1">
        <w:t xml:space="preserve"> logistic regression model</w:t>
      </w:r>
      <w:r w:rsidR="000D70F8">
        <w:rPr>
          <w:lang w:val="en-GB"/>
        </w:rPr>
        <w:t xml:space="preserve"> and Panel </w:t>
      </w:r>
      <w:r w:rsidR="005962AD">
        <w:rPr>
          <w:lang w:val="en-GB"/>
        </w:rPr>
        <w:t>3</w:t>
      </w:r>
      <w:r w:rsidR="000D70F8">
        <w:rPr>
          <w:lang w:val="en-GB"/>
        </w:rPr>
        <w:t xml:space="preserve">.2 reports the results of the multinomial </w:t>
      </w:r>
      <w:r w:rsidR="00651557">
        <w:rPr>
          <w:lang w:val="en-GB"/>
        </w:rPr>
        <w:t>logit</w:t>
      </w:r>
      <w:r w:rsidR="000D70F8">
        <w:rPr>
          <w:lang w:val="en-GB"/>
        </w:rPr>
        <w:t xml:space="preserve"> model</w:t>
      </w:r>
      <w:r w:rsidR="000302B2">
        <w:rPr>
          <w:lang w:val="en-GB"/>
        </w:rPr>
        <w:t>.</w:t>
      </w:r>
      <w:r w:rsidR="00437C0E">
        <w:rPr>
          <w:lang w:val="en-GB"/>
        </w:rPr>
        <w:t xml:space="preserve"> To help interpret our results better, for all the models, we report odds ratio</w:t>
      </w:r>
      <w:r w:rsidR="00437C0E">
        <w:rPr>
          <w:rStyle w:val="FootnoteReference"/>
          <w:lang w:val="en-GB"/>
        </w:rPr>
        <w:footnoteReference w:id="6"/>
      </w:r>
      <w:r w:rsidR="00437C0E">
        <w:rPr>
          <w:lang w:val="en-GB"/>
        </w:rPr>
        <w:t xml:space="preserve"> instead of the estimated regression parameters. </w:t>
      </w:r>
    </w:p>
    <w:p w14:paraId="06DC343A" w14:textId="58CFC9D2" w:rsidR="00685255" w:rsidRDefault="003275B2" w:rsidP="00486ECC">
      <w:pPr>
        <w:spacing w:line="360" w:lineRule="auto"/>
        <w:jc w:val="center"/>
      </w:pPr>
      <w:r w:rsidRPr="00622AA9">
        <w:rPr>
          <w:rFonts w:ascii="Times New Roman" w:hAnsi="Times New Roman"/>
          <w:color w:val="000000"/>
          <w:sz w:val="24"/>
          <w:szCs w:val="24"/>
          <w:lang w:eastAsia="x-none"/>
        </w:rPr>
        <w:t>*** Insert table 3 about here ***</w:t>
      </w:r>
    </w:p>
    <w:p w14:paraId="60C88BDD" w14:textId="77777777" w:rsidR="00685255" w:rsidRDefault="00685255" w:rsidP="005E61EF">
      <w:pPr>
        <w:pStyle w:val="SS1"/>
        <w:spacing w:line="480" w:lineRule="auto"/>
        <w:ind w:firstLine="426"/>
        <w:rPr>
          <w:lang w:val="en-GB"/>
        </w:rPr>
      </w:pPr>
    </w:p>
    <w:p w14:paraId="1F28A4AF" w14:textId="4A573392" w:rsidR="002F3336" w:rsidRDefault="00685255" w:rsidP="002F3336">
      <w:pPr>
        <w:pStyle w:val="SS1"/>
        <w:spacing w:line="480" w:lineRule="auto"/>
        <w:ind w:firstLine="426"/>
        <w:rPr>
          <w:lang w:val="en-GB"/>
        </w:rPr>
      </w:pPr>
      <w:r>
        <w:rPr>
          <w:lang w:val="en-GB"/>
        </w:rPr>
        <w:t xml:space="preserve">First, a firm’s </w:t>
      </w:r>
      <w:r w:rsidR="000A42AD">
        <w:rPr>
          <w:lang w:val="en-GB"/>
        </w:rPr>
        <w:t xml:space="preserve">product </w:t>
      </w:r>
      <w:r>
        <w:rPr>
          <w:lang w:val="en-GB"/>
        </w:rPr>
        <w:t>innovati</w:t>
      </w:r>
      <w:r w:rsidR="000A42AD">
        <w:rPr>
          <w:lang w:val="en-GB"/>
        </w:rPr>
        <w:t>on</w:t>
      </w:r>
      <w:r>
        <w:rPr>
          <w:lang w:val="en-GB"/>
        </w:rPr>
        <w:t xml:space="preserve"> performance (Innovative Sales) was found (odd ratio less than one) to reduce the chances of a firm being divested</w:t>
      </w:r>
      <w:r w:rsidR="002F3336">
        <w:rPr>
          <w:lang w:val="en-GB"/>
        </w:rPr>
        <w:t xml:space="preserve"> (panel 3.1)</w:t>
      </w:r>
      <w:r>
        <w:rPr>
          <w:lang w:val="en-GB"/>
        </w:rPr>
        <w:t xml:space="preserve">. </w:t>
      </w:r>
      <w:r w:rsidR="002F3336">
        <w:rPr>
          <w:lang w:val="en-GB"/>
        </w:rPr>
        <w:t>This provides support for</w:t>
      </w:r>
      <w:r w:rsidR="00E2460A">
        <w:rPr>
          <w:lang w:val="en-GB"/>
        </w:rPr>
        <w:t xml:space="preserve"> </w:t>
      </w:r>
      <w:r w:rsidR="002F3336">
        <w:rPr>
          <w:lang w:val="en-GB"/>
        </w:rPr>
        <w:t xml:space="preserve">hypothesis 1. </w:t>
      </w:r>
      <w:r>
        <w:rPr>
          <w:lang w:val="en-GB"/>
        </w:rPr>
        <w:t>Interestingly,</w:t>
      </w:r>
      <w:r w:rsidR="002F3336">
        <w:rPr>
          <w:lang w:val="en-GB"/>
        </w:rPr>
        <w:t xml:space="preserve"> in panel 3.2,</w:t>
      </w:r>
      <w:r>
        <w:rPr>
          <w:lang w:val="en-GB"/>
        </w:rPr>
        <w:t xml:space="preserve"> this </w:t>
      </w:r>
      <w:r w:rsidR="002F3336">
        <w:rPr>
          <w:lang w:val="en-GB"/>
        </w:rPr>
        <w:t xml:space="preserve">effect </w:t>
      </w:r>
      <w:r>
        <w:rPr>
          <w:lang w:val="en-GB"/>
        </w:rPr>
        <w:t xml:space="preserve">was significant for F-F divestments but </w:t>
      </w:r>
      <w:r w:rsidR="009C50D4">
        <w:rPr>
          <w:lang w:val="en-GB"/>
        </w:rPr>
        <w:t xml:space="preserve">marginally </w:t>
      </w:r>
      <w:r>
        <w:rPr>
          <w:lang w:val="en-GB"/>
        </w:rPr>
        <w:t xml:space="preserve">insignificant for F-L divestments. This shows that foreign firms are particularly reluctant to divest their firms with innovation capabilities to other foreign firms. </w:t>
      </w:r>
      <w:r w:rsidR="002F3336">
        <w:rPr>
          <w:lang w:val="en-GB"/>
        </w:rPr>
        <w:t xml:space="preserve">Firms with </w:t>
      </w:r>
      <w:r w:rsidR="002F3336" w:rsidRPr="002F3336">
        <w:rPr>
          <w:lang w:val="en-GB"/>
        </w:rPr>
        <w:t>organizational innovations</w:t>
      </w:r>
      <w:r w:rsidR="002F3336">
        <w:rPr>
          <w:lang w:val="en-GB"/>
        </w:rPr>
        <w:t xml:space="preserve"> were found (odd ratio less than one) to be less likely to be divested (panel 3.1). This provides support for hypothesis 2. Again, in panel 3.2, this effect was significant for F-F divestments but insignificant for F-L divestments. This shows that foreign firms are particularly reluctant to divest their firms with </w:t>
      </w:r>
      <w:r w:rsidR="002F3336" w:rsidRPr="002F3336">
        <w:rPr>
          <w:lang w:val="en-GB"/>
        </w:rPr>
        <w:t>organizational innovations</w:t>
      </w:r>
      <w:r w:rsidR="002F3336">
        <w:rPr>
          <w:lang w:val="en-GB"/>
        </w:rPr>
        <w:t xml:space="preserve"> to other foreign firms. </w:t>
      </w:r>
      <w:r w:rsidR="00720949">
        <w:rPr>
          <w:lang w:val="en-GB"/>
        </w:rPr>
        <w:t>As we expected, m</w:t>
      </w:r>
      <w:r w:rsidR="002F3336" w:rsidRPr="002F3336">
        <w:rPr>
          <w:lang w:val="en-GB"/>
        </w:rPr>
        <w:t>arketing innovations</w:t>
      </w:r>
      <w:r w:rsidR="002F3336">
        <w:rPr>
          <w:lang w:val="en-GB"/>
        </w:rPr>
        <w:t xml:space="preserve"> and p</w:t>
      </w:r>
      <w:r w:rsidR="002F3336" w:rsidRPr="002F3336">
        <w:rPr>
          <w:lang w:val="en-GB"/>
        </w:rPr>
        <w:t>rocess innovations</w:t>
      </w:r>
      <w:r w:rsidR="002F3336">
        <w:rPr>
          <w:lang w:val="en-GB"/>
        </w:rPr>
        <w:t xml:space="preserve"> were insignificant across all three panels. </w:t>
      </w:r>
    </w:p>
    <w:p w14:paraId="010AAA20" w14:textId="05D13A3A" w:rsidR="0065580A" w:rsidRDefault="00685255" w:rsidP="005E61EF">
      <w:pPr>
        <w:pStyle w:val="SS1"/>
        <w:spacing w:line="480" w:lineRule="auto"/>
        <w:ind w:firstLine="426"/>
        <w:rPr>
          <w:lang w:val="en-GB"/>
        </w:rPr>
      </w:pPr>
      <w:r>
        <w:rPr>
          <w:lang w:val="en-GB"/>
        </w:rPr>
        <w:t xml:space="preserve">Firms with better human capital were found to be less likely to be divested across all three </w:t>
      </w:r>
      <w:r w:rsidR="00713824">
        <w:rPr>
          <w:lang w:val="en-GB"/>
        </w:rPr>
        <w:t>columns</w:t>
      </w:r>
      <w:r>
        <w:rPr>
          <w:lang w:val="en-GB"/>
        </w:rPr>
        <w:t xml:space="preserve">. These results provide strong support for </w:t>
      </w:r>
      <w:r w:rsidR="006042C3">
        <w:rPr>
          <w:lang w:val="en-GB"/>
        </w:rPr>
        <w:t xml:space="preserve">hypothesis </w:t>
      </w:r>
      <w:r w:rsidR="00CC6C0A">
        <w:rPr>
          <w:lang w:val="en-GB"/>
        </w:rPr>
        <w:t>3</w:t>
      </w:r>
      <w:r>
        <w:rPr>
          <w:lang w:val="en-GB"/>
        </w:rPr>
        <w:t xml:space="preserve">. </w:t>
      </w:r>
      <w:r w:rsidR="00F477C2" w:rsidRPr="00F65C23">
        <w:rPr>
          <w:i/>
          <w:lang w:val="en-GB"/>
        </w:rPr>
        <w:t xml:space="preserve">Export Market </w:t>
      </w:r>
      <w:r w:rsidR="00F477C2" w:rsidRPr="00F65C23">
        <w:rPr>
          <w:i/>
          <w:lang w:val="en-GB"/>
        </w:rPr>
        <w:lastRenderedPageBreak/>
        <w:t>Orientation</w:t>
      </w:r>
      <w:r w:rsidR="00F477C2">
        <w:rPr>
          <w:sz w:val="20"/>
          <w:szCs w:val="20"/>
          <w:lang w:val="en-GB"/>
        </w:rPr>
        <w:t xml:space="preserve"> </w:t>
      </w:r>
      <w:r w:rsidR="00624E73" w:rsidRPr="00624E73">
        <w:rPr>
          <w:lang w:val="en-GB"/>
        </w:rPr>
        <w:t>has an odd ratio smaller than one in panel 3.1</w:t>
      </w:r>
      <w:r w:rsidR="00624E73">
        <w:rPr>
          <w:lang w:val="en-GB"/>
        </w:rPr>
        <w:t>, indicating that foreign firms are less likely to divest their subsidiaries with foreign market orientation. T</w:t>
      </w:r>
      <w:r w:rsidR="0065580A">
        <w:rPr>
          <w:lang w:val="en-GB"/>
        </w:rPr>
        <w:t xml:space="preserve">his variable has an odd ratio of </w:t>
      </w:r>
      <w:r w:rsidR="00624E73">
        <w:rPr>
          <w:lang w:val="en-GB"/>
        </w:rPr>
        <w:t>smaller than one</w:t>
      </w:r>
      <w:r w:rsidR="0065580A">
        <w:rPr>
          <w:lang w:val="en-GB"/>
        </w:rPr>
        <w:t xml:space="preserve"> for F-L divestments, indicating that s</w:t>
      </w:r>
      <w:r w:rsidR="0065580A" w:rsidRPr="0065580A">
        <w:rPr>
          <w:lang w:val="en-GB"/>
        </w:rPr>
        <w:t xml:space="preserve">ubsidiaries with domestic market </w:t>
      </w:r>
      <w:r w:rsidR="0065580A">
        <w:rPr>
          <w:lang w:val="en-GB"/>
        </w:rPr>
        <w:t>orientation</w:t>
      </w:r>
      <w:r w:rsidR="0065580A" w:rsidRPr="0065580A">
        <w:rPr>
          <w:lang w:val="en-GB"/>
        </w:rPr>
        <w:t xml:space="preserve"> are more likely to be bought by local buyers</w:t>
      </w:r>
      <w:r w:rsidR="0065580A">
        <w:rPr>
          <w:lang w:val="en-GB"/>
        </w:rPr>
        <w:t>. This provides support for H</w:t>
      </w:r>
      <w:r w:rsidR="00CC6C0A">
        <w:rPr>
          <w:lang w:val="en-GB"/>
        </w:rPr>
        <w:t>4</w:t>
      </w:r>
      <w:r w:rsidR="0065580A">
        <w:rPr>
          <w:lang w:val="en-GB"/>
        </w:rPr>
        <w:t xml:space="preserve">a. In contrast, this variable has an odd ratio of </w:t>
      </w:r>
      <w:r w:rsidR="00624E73">
        <w:rPr>
          <w:lang w:val="en-GB"/>
        </w:rPr>
        <w:t>larger than one</w:t>
      </w:r>
      <w:r w:rsidR="0065580A">
        <w:rPr>
          <w:lang w:val="en-GB"/>
        </w:rPr>
        <w:t xml:space="preserve"> for F-F divestments, indicating that foreign buyers have a strong preference to buy divested firms catering to foreign markets, providing support for H</w:t>
      </w:r>
      <w:r w:rsidR="00CC6C0A">
        <w:rPr>
          <w:lang w:val="en-GB"/>
        </w:rPr>
        <w:t>4</w:t>
      </w:r>
      <w:r w:rsidR="0065580A">
        <w:rPr>
          <w:lang w:val="en-GB"/>
        </w:rPr>
        <w:t>b</w:t>
      </w:r>
      <w:r w:rsidR="009C50D4">
        <w:rPr>
          <w:rStyle w:val="FootnoteReference"/>
          <w:lang w:val="en-GB"/>
        </w:rPr>
        <w:footnoteReference w:id="7"/>
      </w:r>
      <w:r w:rsidR="0065580A">
        <w:rPr>
          <w:lang w:val="en-GB"/>
        </w:rPr>
        <w:t>.</w:t>
      </w:r>
    </w:p>
    <w:p w14:paraId="2843F21A" w14:textId="6C01FFB7" w:rsidR="000560A3" w:rsidRPr="000560A3" w:rsidRDefault="00A02F89" w:rsidP="000560A3">
      <w:pPr>
        <w:pStyle w:val="SS1"/>
        <w:spacing w:line="480" w:lineRule="auto"/>
        <w:ind w:firstLine="426"/>
        <w:rPr>
          <w:lang w:val="en-GB"/>
        </w:rPr>
      </w:pPr>
      <w:proofErr w:type="gramStart"/>
      <w:r>
        <w:rPr>
          <w:lang w:val="en-GB"/>
        </w:rPr>
        <w:t>With regard to</w:t>
      </w:r>
      <w:proofErr w:type="gramEnd"/>
      <w:r>
        <w:rPr>
          <w:lang w:val="en-GB"/>
        </w:rPr>
        <w:t xml:space="preserve"> the variable capturing the financial crisis, </w:t>
      </w:r>
      <w:r w:rsidR="00624E73">
        <w:rPr>
          <w:lang w:val="en-GB"/>
        </w:rPr>
        <w:t xml:space="preserve">this variable has a very large odd ratio (about 2.7), suggesting that </w:t>
      </w:r>
      <w:r>
        <w:rPr>
          <w:lang w:val="en-GB"/>
        </w:rPr>
        <w:t xml:space="preserve">the </w:t>
      </w:r>
      <w:r w:rsidRPr="00CF78E1">
        <w:rPr>
          <w:lang w:val="en-GB"/>
        </w:rPr>
        <w:t xml:space="preserve">relative probability of </w:t>
      </w:r>
      <w:r>
        <w:rPr>
          <w:lang w:val="en-GB"/>
        </w:rPr>
        <w:t>a firm being divested</w:t>
      </w:r>
      <w:r w:rsidRPr="00CF78E1">
        <w:rPr>
          <w:lang w:val="en-GB"/>
        </w:rPr>
        <w:t xml:space="preserve"> rather than </w:t>
      </w:r>
      <w:r>
        <w:rPr>
          <w:lang w:val="en-GB"/>
        </w:rPr>
        <w:t>remaining non-divested</w:t>
      </w:r>
      <w:r w:rsidRPr="00CF78E1">
        <w:rPr>
          <w:lang w:val="en-GB"/>
        </w:rPr>
        <w:t xml:space="preserve"> </w:t>
      </w:r>
      <w:r>
        <w:rPr>
          <w:lang w:val="en-GB"/>
        </w:rPr>
        <w:t xml:space="preserve">to be </w:t>
      </w:r>
      <w:r w:rsidR="006F12B5">
        <w:rPr>
          <w:lang w:val="en-GB"/>
        </w:rPr>
        <w:t xml:space="preserve">almost </w:t>
      </w:r>
      <w:r>
        <w:rPr>
          <w:lang w:val="en-GB"/>
        </w:rPr>
        <w:t xml:space="preserve">three times higher during </w:t>
      </w:r>
      <w:r w:rsidR="00F535F0">
        <w:rPr>
          <w:lang w:val="en-GB"/>
        </w:rPr>
        <w:t>a</w:t>
      </w:r>
      <w:r w:rsidR="00624E73">
        <w:rPr>
          <w:lang w:val="en-GB"/>
        </w:rPr>
        <w:t xml:space="preserve"> financial crisis</w:t>
      </w:r>
      <w:r>
        <w:rPr>
          <w:lang w:val="en-GB"/>
        </w:rPr>
        <w:t>. Therefore, we found strong support for H</w:t>
      </w:r>
      <w:r w:rsidR="00CC6C0A">
        <w:rPr>
          <w:lang w:val="en-GB"/>
        </w:rPr>
        <w:t>5</w:t>
      </w:r>
      <w:r>
        <w:rPr>
          <w:lang w:val="en-GB"/>
        </w:rPr>
        <w:t xml:space="preserve"> indicating that d</w:t>
      </w:r>
      <w:r w:rsidRPr="00FD4C27">
        <w:rPr>
          <w:lang w:val="en-GB"/>
        </w:rPr>
        <w:t xml:space="preserve">ivestments are more likely during </w:t>
      </w:r>
      <w:r w:rsidR="00F535F0">
        <w:rPr>
          <w:lang w:val="en-GB"/>
        </w:rPr>
        <w:t>a</w:t>
      </w:r>
      <w:r w:rsidRPr="00FD4C27">
        <w:rPr>
          <w:lang w:val="en-GB"/>
        </w:rPr>
        <w:t xml:space="preserve"> financial crisis.</w:t>
      </w:r>
      <w:r>
        <w:rPr>
          <w:lang w:val="en-GB"/>
        </w:rPr>
        <w:t xml:space="preserve"> </w:t>
      </w:r>
      <w:r w:rsidR="000560A3" w:rsidRPr="000560A3">
        <w:t>To test the robustness of our results</w:t>
      </w:r>
      <w:r w:rsidR="000560A3" w:rsidRPr="000560A3">
        <w:rPr>
          <w:lang w:val="en-GB"/>
        </w:rPr>
        <w:t xml:space="preserve"> </w:t>
      </w:r>
      <w:r w:rsidR="00455E61">
        <w:rPr>
          <w:lang w:val="en-GB"/>
        </w:rPr>
        <w:t xml:space="preserve">for this specific hypothesis but also </w:t>
      </w:r>
      <w:r w:rsidR="00DF4BBE">
        <w:rPr>
          <w:lang w:val="en-GB"/>
        </w:rPr>
        <w:t>to control for year specific effects</w:t>
      </w:r>
      <w:r w:rsidR="000560A3" w:rsidRPr="000560A3">
        <w:t xml:space="preserve">, we </w:t>
      </w:r>
      <w:r w:rsidR="000560A3" w:rsidRPr="000560A3">
        <w:rPr>
          <w:lang w:val="en-GB"/>
        </w:rPr>
        <w:t>car</w:t>
      </w:r>
      <w:r w:rsidR="000560A3">
        <w:rPr>
          <w:lang w:val="en-GB"/>
        </w:rPr>
        <w:t>r</w:t>
      </w:r>
      <w:r w:rsidR="000560A3" w:rsidRPr="000560A3">
        <w:rPr>
          <w:lang w:val="en-GB"/>
        </w:rPr>
        <w:t>ied out a robustness test where we included dummy variables for 2010 to 2014 o</w:t>
      </w:r>
      <w:r w:rsidR="000560A3">
        <w:rPr>
          <w:lang w:val="en-GB"/>
        </w:rPr>
        <w:t>n</w:t>
      </w:r>
      <w:r w:rsidR="000560A3" w:rsidRPr="000560A3">
        <w:rPr>
          <w:lang w:val="en-GB"/>
        </w:rPr>
        <w:t>ly (</w:t>
      </w:r>
      <w:r w:rsidR="00DF4BBE">
        <w:rPr>
          <w:lang w:val="en-GB"/>
        </w:rPr>
        <w:t xml:space="preserve">leaving </w:t>
      </w:r>
      <w:r w:rsidR="000560A3" w:rsidRPr="000560A3">
        <w:rPr>
          <w:lang w:val="en-GB"/>
        </w:rPr>
        <w:t xml:space="preserve">years 2008 and 2009 </w:t>
      </w:r>
      <w:r w:rsidR="00DF4BBE">
        <w:rPr>
          <w:lang w:val="en-GB"/>
        </w:rPr>
        <w:t>as</w:t>
      </w:r>
      <w:r w:rsidR="00DF4BBE" w:rsidRPr="000560A3">
        <w:rPr>
          <w:lang w:val="en-GB"/>
        </w:rPr>
        <w:t xml:space="preserve"> </w:t>
      </w:r>
      <w:r w:rsidR="000560A3" w:rsidRPr="000560A3">
        <w:rPr>
          <w:lang w:val="en-GB"/>
        </w:rPr>
        <w:t xml:space="preserve">the base). All the year dummies from 2010 to 2014 </w:t>
      </w:r>
      <w:r w:rsidR="000560A3">
        <w:rPr>
          <w:lang w:val="en-GB"/>
        </w:rPr>
        <w:t>were found to have an</w:t>
      </w:r>
      <w:r w:rsidR="000560A3" w:rsidRPr="000560A3">
        <w:rPr>
          <w:lang w:val="en-GB"/>
        </w:rPr>
        <w:t xml:space="preserve"> odd ratio smaller than one and significant. This provides further evidence that the divestments were less likely during 2010 to 2014 compared to 2008 and 2009, providing </w:t>
      </w:r>
      <w:r w:rsidR="00455E61">
        <w:rPr>
          <w:lang w:val="en-GB"/>
        </w:rPr>
        <w:t xml:space="preserve">further </w:t>
      </w:r>
      <w:r w:rsidR="000560A3" w:rsidRPr="000560A3">
        <w:rPr>
          <w:lang w:val="en-GB"/>
        </w:rPr>
        <w:t>support for H5.</w:t>
      </w:r>
      <w:r w:rsidR="00455E61">
        <w:rPr>
          <w:lang w:val="en-GB"/>
        </w:rPr>
        <w:t xml:space="preserve"> The rest of the findings remained unchanged</w:t>
      </w:r>
      <w:r w:rsidR="00DF4BBE">
        <w:rPr>
          <w:rStyle w:val="FootnoteReference"/>
          <w:lang w:val="en-GB"/>
        </w:rPr>
        <w:footnoteReference w:id="8"/>
      </w:r>
      <w:r w:rsidR="00455E61">
        <w:rPr>
          <w:lang w:val="en-GB"/>
        </w:rPr>
        <w:t xml:space="preserve">. </w:t>
      </w:r>
    </w:p>
    <w:p w14:paraId="10A303CA" w14:textId="15484931" w:rsidR="009B01E4" w:rsidRDefault="00020065" w:rsidP="009B01E4">
      <w:pPr>
        <w:pStyle w:val="SS1"/>
        <w:spacing w:line="480" w:lineRule="auto"/>
        <w:ind w:firstLine="426"/>
        <w:rPr>
          <w:lang w:val="en-GB"/>
        </w:rPr>
      </w:pPr>
      <w:r>
        <w:rPr>
          <w:lang w:val="en-GB"/>
        </w:rPr>
        <w:t xml:space="preserve">In terms of </w:t>
      </w:r>
      <w:r w:rsidR="00D33F23">
        <w:rPr>
          <w:lang w:val="en-GB"/>
        </w:rPr>
        <w:t xml:space="preserve">other </w:t>
      </w:r>
      <w:r>
        <w:rPr>
          <w:lang w:val="en-GB"/>
        </w:rPr>
        <w:t xml:space="preserve">control variables, </w:t>
      </w:r>
      <w:r w:rsidR="00745191">
        <w:rPr>
          <w:lang w:val="en-GB"/>
        </w:rPr>
        <w:t>a firm’s size</w:t>
      </w:r>
      <w:r>
        <w:rPr>
          <w:lang w:val="en-GB"/>
        </w:rPr>
        <w:t xml:space="preserve"> </w:t>
      </w:r>
      <w:r w:rsidR="0055308A">
        <w:rPr>
          <w:lang w:val="en-GB"/>
        </w:rPr>
        <w:t xml:space="preserve">has an </w:t>
      </w:r>
      <w:r>
        <w:rPr>
          <w:lang w:val="en-GB"/>
        </w:rPr>
        <w:t>odd ratio</w:t>
      </w:r>
      <w:r w:rsidR="00321B97">
        <w:rPr>
          <w:lang w:val="en-GB"/>
        </w:rPr>
        <w:t xml:space="preserve"> </w:t>
      </w:r>
      <w:r w:rsidR="00997DA3">
        <w:rPr>
          <w:lang w:val="en-GB"/>
        </w:rPr>
        <w:t xml:space="preserve">smaller </w:t>
      </w:r>
      <w:r>
        <w:rPr>
          <w:lang w:val="en-GB"/>
        </w:rPr>
        <w:t>than one</w:t>
      </w:r>
      <w:r w:rsidR="00991B00">
        <w:rPr>
          <w:lang w:val="en-GB"/>
        </w:rPr>
        <w:t xml:space="preserve"> (panel 3.1)</w:t>
      </w:r>
      <w:r w:rsidR="005823FD">
        <w:rPr>
          <w:lang w:val="en-GB"/>
        </w:rPr>
        <w:t>,</w:t>
      </w:r>
      <w:r>
        <w:rPr>
          <w:lang w:val="en-GB"/>
        </w:rPr>
        <w:t xml:space="preserve"> indicating that larger firms are </w:t>
      </w:r>
      <w:r w:rsidR="00997DA3">
        <w:rPr>
          <w:lang w:val="en-GB"/>
        </w:rPr>
        <w:t xml:space="preserve">less </w:t>
      </w:r>
      <w:r>
        <w:rPr>
          <w:lang w:val="en-GB"/>
        </w:rPr>
        <w:t>likely to be divested.</w:t>
      </w:r>
      <w:r w:rsidR="0055308A">
        <w:rPr>
          <w:lang w:val="en-GB"/>
        </w:rPr>
        <w:t xml:space="preserve"> However, this effect is insignificant</w:t>
      </w:r>
      <w:r w:rsidR="00991B00">
        <w:rPr>
          <w:lang w:val="en-GB"/>
        </w:rPr>
        <w:t xml:space="preserve">. In panel 3.2, the effect </w:t>
      </w:r>
      <w:r w:rsidR="006F12B5">
        <w:rPr>
          <w:lang w:val="en-GB"/>
        </w:rPr>
        <w:t>was significant</w:t>
      </w:r>
      <w:r w:rsidR="00991B00">
        <w:rPr>
          <w:lang w:val="en-GB"/>
        </w:rPr>
        <w:t xml:space="preserve"> (with an odd ratio of smaller than one)</w:t>
      </w:r>
      <w:r w:rsidR="006F12B5">
        <w:rPr>
          <w:lang w:val="en-GB"/>
        </w:rPr>
        <w:t xml:space="preserve"> for F-F divestment</w:t>
      </w:r>
      <w:r w:rsidR="0055308A">
        <w:rPr>
          <w:lang w:val="en-GB"/>
        </w:rPr>
        <w:t xml:space="preserve">. </w:t>
      </w:r>
      <w:r>
        <w:rPr>
          <w:lang w:val="en-GB"/>
        </w:rPr>
        <w:t xml:space="preserve">This result is </w:t>
      </w:r>
      <w:r w:rsidR="00997DA3">
        <w:rPr>
          <w:lang w:val="en-GB"/>
        </w:rPr>
        <w:t>in line</w:t>
      </w:r>
      <w:r>
        <w:rPr>
          <w:lang w:val="en-GB"/>
        </w:rPr>
        <w:t xml:space="preserve"> with previous empirical evidence </w:t>
      </w:r>
      <w:r w:rsidR="002748D1">
        <w:rPr>
          <w:lang w:val="en-GB"/>
        </w:rPr>
        <w:t xml:space="preserve">that have </w:t>
      </w:r>
      <w:r w:rsidR="002748D1">
        <w:rPr>
          <w:lang w:val="en-GB"/>
        </w:rPr>
        <w:lastRenderedPageBreak/>
        <w:t>investigated the</w:t>
      </w:r>
      <w:r>
        <w:rPr>
          <w:lang w:val="en-GB"/>
        </w:rPr>
        <w:t xml:space="preserve"> </w:t>
      </w:r>
      <w:r w:rsidR="00681143" w:rsidRPr="00681143">
        <w:rPr>
          <w:lang w:val="en-GB"/>
        </w:rPr>
        <w:t>firm size-</w:t>
      </w:r>
      <w:r w:rsidRPr="00681143">
        <w:rPr>
          <w:lang w:val="en-GB"/>
        </w:rPr>
        <w:t>exit relationship</w:t>
      </w:r>
      <w:r w:rsidR="00A1573A">
        <w:rPr>
          <w:lang w:val="en-GB"/>
        </w:rPr>
        <w:t xml:space="preserve"> for the c</w:t>
      </w:r>
      <w:r w:rsidR="002748D1">
        <w:rPr>
          <w:lang w:val="en-GB"/>
        </w:rPr>
        <w:t>ase of liquidations</w:t>
      </w:r>
      <w:r>
        <w:rPr>
          <w:lang w:val="en-GB"/>
        </w:rPr>
        <w:t xml:space="preserve"> where most of which have consistently found that large firms are </w:t>
      </w:r>
      <w:r w:rsidR="002748D1">
        <w:rPr>
          <w:lang w:val="en-GB"/>
        </w:rPr>
        <w:t>more likely to survive</w:t>
      </w:r>
      <w:r w:rsidR="002A491E">
        <w:rPr>
          <w:lang w:val="en-GB"/>
        </w:rPr>
        <w:t>,</w:t>
      </w:r>
      <w:r>
        <w:rPr>
          <w:lang w:val="en-GB"/>
        </w:rPr>
        <w:t xml:space="preserve"> </w:t>
      </w:r>
      <w:r w:rsidR="00745191">
        <w:rPr>
          <w:lang w:val="en-GB"/>
        </w:rPr>
        <w:t>(</w:t>
      </w:r>
      <w:r>
        <w:rPr>
          <w:lang w:val="en-GB"/>
        </w:rPr>
        <w:t xml:space="preserve">see for example, </w:t>
      </w:r>
      <w:hyperlink w:anchor="_ENREF_65" w:tooltip="Sharma, 1996 #683" w:history="1">
        <w:r w:rsidR="006048D4">
          <w:rPr>
            <w:lang w:val="en-GB"/>
          </w:rPr>
          <w:fldChar w:fldCharType="begin"/>
        </w:r>
        <w:r w:rsidR="006048D4">
          <w:rPr>
            <w:lang w:val="en-GB"/>
          </w:rPr>
          <w:instrText xml:space="preserve"> ADDIN EN.CITE &lt;EndNote&gt;&lt;Cite AuthorYear="1"&gt;&lt;Author&gt;Sharma&lt;/Author&gt;&lt;Year&gt;1996&lt;/Year&gt;&lt;RecNum&gt;683&lt;/RecNum&gt;&lt;DisplayText&gt;Sharma and Kesner (1996)&lt;/DisplayText&gt;&lt;record&gt;&lt;rec-number&gt;683&lt;/rec-number&gt;&lt;foreign-keys&gt;&lt;key app="EN" db-id="92saddze5ds5wzea2da59xsufw2v00pvxtwp" timestamp="1441198582"&gt;683&lt;/key&gt;&lt;/foreign-keys&gt;&lt;ref-type name="Journal Article"&gt;17&lt;/ref-type&gt;&lt;contributors&gt;&lt;authors&gt;&lt;author&gt;Sharma, Anurag&lt;/author&gt;&lt;author&gt;Kesner, Idalene F.&lt;/author&gt;&lt;/authors&gt;&lt;/contributors&gt;&lt;titles&gt;&lt;title&gt;Diversifying entry: some ex ante explanations for postentry survival and growth&lt;/title&gt;&lt;secondary-title&gt;Academy of Management Journal&lt;/secondary-title&gt;&lt;/titles&gt;&lt;periodical&gt;&lt;full-title&gt;Academy of Management Journal&lt;/full-title&gt;&lt;/periodical&gt;&lt;pages&gt;635-677&lt;/pages&gt;&lt;volume&gt;39&lt;/volume&gt;&lt;number&gt;3&lt;/number&gt;&lt;keywords&gt;&lt;keyword&gt;DIVERSIFICATION in industry&lt;/keyword&gt;&lt;keyword&gt;MARKET entry&lt;/keyword&gt;&lt;keyword&gt;COMPETITIVE advantage&lt;/keyword&gt;&lt;keyword&gt;INDUSTRIAL concentration&lt;/keyword&gt;&lt;keyword&gt;BUSINESS conditions&lt;/keyword&gt;&lt;keyword&gt;MARKET share&lt;/keyword&gt;&lt;keyword&gt;FINANCIAL performance&lt;/keyword&gt;&lt;keyword&gt;INDUSTRYWIDE conditions&lt;/keyword&gt;&lt;keyword&gt;INDUSTRIAL organization (Economic theory)&lt;/keyword&gt;&lt;keyword&gt;MARKET leaders&lt;/keyword&gt;&lt;/keywords&gt;&lt;dates&gt;&lt;year&gt;1996&lt;/year&gt;&lt;/dates&gt;&lt;publisher&gt;Academy of Management&lt;/publisher&gt;&lt;isbn&gt;00014273&lt;/isbn&gt;&lt;accession-num&gt;9606254587&lt;/accession-num&gt;&lt;work-type&gt;Article&lt;/work-type&gt;&lt;urls&gt;&lt;related-urls&gt;&lt;url&gt;http://search.ebscohost.com/login.aspx?direct=true&amp;amp;db=bth&amp;amp;AN=9606254587&amp;amp;site=ehost-live&lt;/url&gt;&lt;/related-urls&gt;&lt;/urls&gt;&lt;electronic-resource-num&gt;10.2307/256658&lt;/electronic-resource-num&gt;&lt;remote-database-name&gt;bth&lt;/remote-database-name&gt;&lt;remote-database-provider&gt;EBSCOhost&lt;/remote-database-provider&gt;&lt;research-notes&gt;1422&lt;/research-notes&gt;&lt;/record&gt;&lt;/Cite&gt;&lt;/EndNote&gt;</w:instrText>
        </w:r>
        <w:r w:rsidR="006048D4">
          <w:rPr>
            <w:lang w:val="en-GB"/>
          </w:rPr>
          <w:fldChar w:fldCharType="separate"/>
        </w:r>
        <w:r w:rsidR="006048D4">
          <w:rPr>
            <w:noProof/>
            <w:lang w:val="en-GB"/>
          </w:rPr>
          <w:t>Sharma and Kesner (1996)</w:t>
        </w:r>
        <w:r w:rsidR="006048D4">
          <w:rPr>
            <w:lang w:val="en-GB"/>
          </w:rPr>
          <w:fldChar w:fldCharType="end"/>
        </w:r>
      </w:hyperlink>
      <w:r>
        <w:rPr>
          <w:lang w:val="en-GB"/>
        </w:rPr>
        <w:t xml:space="preserve">, </w:t>
      </w:r>
      <w:hyperlink w:anchor="_ENREF_57" w:tooltip="Mata, 2002 #590" w:history="1">
        <w:r w:rsidR="006048D4">
          <w:rPr>
            <w:lang w:val="en-GB"/>
          </w:rPr>
          <w:fldChar w:fldCharType="begin">
            <w:fldData xml:space="preserve">PEVuZE5vdGU+PENpdGUgQXV0aG9yWWVhcj0iMSI+PEF1dGhvcj5NYXRhPC9BdXRob3I+PFllYXI+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</w:fldData>
          </w:fldChar>
        </w:r>
        <w:r w:rsidR="006048D4">
          <w:rPr>
            <w:lang w:val="en-GB"/>
          </w:rPr>
          <w:instrText xml:space="preserve"> ADDIN EN.CITE </w:instrText>
        </w:r>
        <w:r w:rsidR="006048D4">
          <w:rPr>
            <w:lang w:val="en-GB"/>
          </w:rPr>
          <w:fldChar w:fldCharType="begin">
            <w:fldData xml:space="preserve">PEVuZE5vdGU+PENpdGUgQXV0aG9yWWVhcj0iMSI+PEF1dGhvcj5NYXRhPC9BdXRob3I+PFllYXI+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</w:fldData>
          </w:fldChar>
        </w:r>
        <w:r w:rsidR="006048D4">
          <w:rPr>
            <w:lang w:val="en-GB"/>
          </w:rPr>
          <w:instrText xml:space="preserve"> ADDIN EN.CITE.DATA </w:instrText>
        </w:r>
        <w:r w:rsidR="006048D4">
          <w:rPr>
            <w:lang w:val="en-GB"/>
          </w:rPr>
        </w:r>
        <w:r w:rsidR="006048D4">
          <w:rPr>
            <w:lang w:val="en-GB"/>
          </w:rPr>
          <w:fldChar w:fldCharType="end"/>
        </w:r>
        <w:r w:rsidR="006048D4">
          <w:rPr>
            <w:lang w:val="en-GB"/>
          </w:rPr>
        </w:r>
        <w:r w:rsidR="006048D4">
          <w:rPr>
            <w:lang w:val="en-GB"/>
          </w:rPr>
          <w:fldChar w:fldCharType="separate"/>
        </w:r>
        <w:r w:rsidR="006048D4">
          <w:rPr>
            <w:noProof/>
            <w:lang w:val="en-GB"/>
          </w:rPr>
          <w:t>Mata and Portugal (2002)</w:t>
        </w:r>
        <w:r w:rsidR="006048D4">
          <w:rPr>
            <w:lang w:val="en-GB"/>
          </w:rPr>
          <w:fldChar w:fldCharType="end"/>
        </w:r>
      </w:hyperlink>
      <w:r w:rsidR="00745191">
        <w:rPr>
          <w:lang w:val="en-GB"/>
        </w:rPr>
        <w:t>)</w:t>
      </w:r>
      <w:r>
        <w:rPr>
          <w:lang w:val="en-GB"/>
        </w:rPr>
        <w:t xml:space="preserve">. </w:t>
      </w:r>
      <w:r w:rsidR="0055308A">
        <w:rPr>
          <w:lang w:val="en-GB"/>
        </w:rPr>
        <w:t>A</w:t>
      </w:r>
      <w:r w:rsidR="00D9290A">
        <w:rPr>
          <w:lang w:val="en-GB"/>
        </w:rPr>
        <w:t xml:space="preserve">ge </w:t>
      </w:r>
      <w:r w:rsidR="0055308A">
        <w:rPr>
          <w:lang w:val="en-GB"/>
        </w:rPr>
        <w:t>has an odd ratio smaller than one and is significant</w:t>
      </w:r>
      <w:r w:rsidR="002504B0">
        <w:rPr>
          <w:lang w:val="en-GB"/>
        </w:rPr>
        <w:t xml:space="preserve">. </w:t>
      </w:r>
      <w:r>
        <w:rPr>
          <w:lang w:val="en-GB"/>
        </w:rPr>
        <w:t>This is in line with the arguments supporting the positive age effect on survival</w:t>
      </w:r>
      <w:r w:rsidR="00745191">
        <w:rPr>
          <w:lang w:val="en-GB"/>
        </w:rPr>
        <w:t>;</w:t>
      </w:r>
      <w:r>
        <w:rPr>
          <w:lang w:val="en-GB"/>
        </w:rPr>
        <w:t xml:space="preserve"> older firms have less liability of foreignness and less liability of newness, thereby, increasing the chances of survival in a foreign country. </w:t>
      </w:r>
      <w:r w:rsidR="0055308A">
        <w:rPr>
          <w:i/>
          <w:lang w:val="en-GB"/>
        </w:rPr>
        <w:t>Interestingly, p</w:t>
      </w:r>
      <w:r w:rsidR="0055308A" w:rsidRPr="00FA3338">
        <w:rPr>
          <w:i/>
          <w:lang w:val="en-GB"/>
        </w:rPr>
        <w:t>roductivity</w:t>
      </w:r>
      <w:r w:rsidR="0055308A">
        <w:rPr>
          <w:lang w:val="en-GB"/>
        </w:rPr>
        <w:t xml:space="preserve"> is insignificant for selloffs. </w:t>
      </w:r>
      <w:r w:rsidR="0055308A" w:rsidRPr="00624E73">
        <w:rPr>
          <w:lang w:val="en-GB"/>
        </w:rPr>
        <w:t>This is</w:t>
      </w:r>
      <w:r w:rsidR="0055308A">
        <w:rPr>
          <w:lang w:val="en-GB"/>
        </w:rPr>
        <w:t xml:space="preserve"> in contrast to the findings of previous studies that show that weak firm performance is an important determinant of </w:t>
      </w:r>
      <w:proofErr w:type="gramStart"/>
      <w:r w:rsidR="0055308A">
        <w:rPr>
          <w:lang w:val="en-GB"/>
        </w:rPr>
        <w:t>sell-offs</w:t>
      </w:r>
      <w:proofErr w:type="gramEnd"/>
      <w:r w:rsidR="0055308A">
        <w:rPr>
          <w:lang w:val="en-GB"/>
        </w:rPr>
        <w:t xml:space="preserve">. </w:t>
      </w:r>
      <w:r w:rsidR="002A491E">
        <w:rPr>
          <w:lang w:val="en-GB"/>
        </w:rPr>
        <w:t>C</w:t>
      </w:r>
      <w:r w:rsidR="00FE558B">
        <w:rPr>
          <w:lang w:val="en-GB"/>
        </w:rPr>
        <w:t>ompetition</w:t>
      </w:r>
      <w:r w:rsidR="00745191">
        <w:rPr>
          <w:lang w:val="en-GB"/>
        </w:rPr>
        <w:t xml:space="preserve"> (</w:t>
      </w:r>
      <w:r w:rsidR="00745191" w:rsidRPr="00FA3338">
        <w:rPr>
          <w:i/>
          <w:lang w:val="en-GB"/>
        </w:rPr>
        <w:t>Concentration</w:t>
      </w:r>
      <w:r w:rsidR="00745191">
        <w:rPr>
          <w:lang w:val="en-GB"/>
        </w:rPr>
        <w:t>)</w:t>
      </w:r>
      <w:r w:rsidR="00FE558B">
        <w:rPr>
          <w:lang w:val="en-GB"/>
        </w:rPr>
        <w:t xml:space="preserve"> is insignificant</w:t>
      </w:r>
      <w:r>
        <w:rPr>
          <w:lang w:val="en-GB"/>
        </w:rPr>
        <w:t xml:space="preserve">. </w:t>
      </w:r>
      <w:r w:rsidR="00713824">
        <w:rPr>
          <w:lang w:val="en-GB"/>
        </w:rPr>
        <w:t>‘</w:t>
      </w:r>
      <w:r w:rsidR="00713824" w:rsidRPr="00713824">
        <w:rPr>
          <w:i/>
          <w:lang w:val="en-GB"/>
        </w:rPr>
        <w:t>Related</w:t>
      </w:r>
      <w:r w:rsidR="00713824">
        <w:rPr>
          <w:lang w:val="en-GB"/>
        </w:rPr>
        <w:t xml:space="preserve">’ is not significant across all three columns. </w:t>
      </w:r>
      <w:r w:rsidR="0055308A">
        <w:rPr>
          <w:lang w:val="en-GB"/>
        </w:rPr>
        <w:t>Interestingly</w:t>
      </w:r>
      <w:r>
        <w:rPr>
          <w:lang w:val="en-GB"/>
        </w:rPr>
        <w:t xml:space="preserve">, </w:t>
      </w:r>
      <w:r w:rsidR="00745191" w:rsidRPr="00FA3338">
        <w:rPr>
          <w:i/>
          <w:lang w:val="en-GB"/>
        </w:rPr>
        <w:t>GDP Growth</w:t>
      </w:r>
      <w:r>
        <w:rPr>
          <w:lang w:val="en-GB"/>
        </w:rPr>
        <w:t xml:space="preserve"> has an odd ratio</w:t>
      </w:r>
      <w:r w:rsidR="00651557">
        <w:rPr>
          <w:lang w:val="en-GB"/>
        </w:rPr>
        <w:t xml:space="preserve"> of</w:t>
      </w:r>
      <w:r>
        <w:rPr>
          <w:lang w:val="en-GB"/>
        </w:rPr>
        <w:t xml:space="preserve"> </w:t>
      </w:r>
      <w:r w:rsidR="0055308A">
        <w:rPr>
          <w:lang w:val="en-GB"/>
        </w:rPr>
        <w:t>larger</w:t>
      </w:r>
      <w:r>
        <w:rPr>
          <w:lang w:val="en-GB"/>
        </w:rPr>
        <w:t xml:space="preserve"> than one </w:t>
      </w:r>
      <w:r w:rsidR="00B732F7">
        <w:rPr>
          <w:lang w:val="en-GB"/>
        </w:rPr>
        <w:t xml:space="preserve">and significant in </w:t>
      </w:r>
      <w:r w:rsidR="0055308A">
        <w:rPr>
          <w:lang w:val="en-GB"/>
        </w:rPr>
        <w:t>the first and the third column</w:t>
      </w:r>
      <w:r w:rsidR="00B732F7">
        <w:rPr>
          <w:lang w:val="en-GB"/>
        </w:rPr>
        <w:t>, indicating</w:t>
      </w:r>
      <w:r>
        <w:rPr>
          <w:lang w:val="en-GB"/>
        </w:rPr>
        <w:t xml:space="preserve"> that divestments are </w:t>
      </w:r>
      <w:r w:rsidR="0055308A">
        <w:rPr>
          <w:lang w:val="en-GB"/>
        </w:rPr>
        <w:t>more</w:t>
      </w:r>
      <w:r>
        <w:rPr>
          <w:lang w:val="en-GB"/>
        </w:rPr>
        <w:t xml:space="preserve"> likely </w:t>
      </w:r>
      <w:r w:rsidR="00BE7D7A">
        <w:rPr>
          <w:lang w:val="en-GB"/>
        </w:rPr>
        <w:t>during periods of</w:t>
      </w:r>
      <w:r>
        <w:rPr>
          <w:lang w:val="en-GB"/>
        </w:rPr>
        <w:t xml:space="preserve"> </w:t>
      </w:r>
      <w:r w:rsidR="00BE7D7A">
        <w:rPr>
          <w:lang w:val="en-GB"/>
        </w:rPr>
        <w:t xml:space="preserve">economic </w:t>
      </w:r>
      <w:r>
        <w:rPr>
          <w:lang w:val="en-GB"/>
        </w:rPr>
        <w:t>growth</w:t>
      </w:r>
      <w:r w:rsidR="00B04B9D">
        <w:rPr>
          <w:lang w:val="en-GB"/>
        </w:rPr>
        <w:t xml:space="preserve"> and that is the foreign buyers </w:t>
      </w:r>
      <w:r w:rsidR="0052202D">
        <w:rPr>
          <w:lang w:val="en-GB"/>
        </w:rPr>
        <w:t>who</w:t>
      </w:r>
      <w:r w:rsidR="00B04B9D">
        <w:rPr>
          <w:lang w:val="en-GB"/>
        </w:rPr>
        <w:t xml:space="preserve"> are more likely to </w:t>
      </w:r>
      <w:r w:rsidR="0052202D">
        <w:rPr>
          <w:lang w:val="en-GB"/>
        </w:rPr>
        <w:t>buy those investments</w:t>
      </w:r>
      <w:r w:rsidR="00B04B9D">
        <w:rPr>
          <w:lang w:val="en-GB"/>
        </w:rPr>
        <w:t xml:space="preserve"> in </w:t>
      </w:r>
      <w:r w:rsidR="0052202D">
        <w:rPr>
          <w:lang w:val="en-GB"/>
        </w:rPr>
        <w:t>such periods</w:t>
      </w:r>
      <w:r w:rsidR="00BE7D7A">
        <w:rPr>
          <w:lang w:val="en-GB"/>
        </w:rPr>
        <w:t>.</w:t>
      </w:r>
      <w:r>
        <w:rPr>
          <w:lang w:val="en-GB"/>
        </w:rPr>
        <w:t xml:space="preserve"> </w:t>
      </w:r>
      <w:r w:rsidR="0055308A">
        <w:rPr>
          <w:lang w:val="en-GB"/>
        </w:rPr>
        <w:t>Similarly, sectoral growth rate also has an odd ratio of larger than one and significant in the first and the third column, indicating that divestments are more likely during periods of growth</w:t>
      </w:r>
      <w:r w:rsidR="0052202D">
        <w:rPr>
          <w:lang w:val="en-GB"/>
        </w:rPr>
        <w:t xml:space="preserve"> and that is the foreign buyers who are more likely to buy those investments in such periods</w:t>
      </w:r>
      <w:r w:rsidR="0055308A">
        <w:rPr>
          <w:lang w:val="en-GB"/>
        </w:rPr>
        <w:t>.</w:t>
      </w:r>
    </w:p>
    <w:p w14:paraId="04DD4182" w14:textId="200DF4F3" w:rsidR="00DC723D" w:rsidRDefault="007B7416" w:rsidP="006B1DAB">
      <w:pPr>
        <w:pStyle w:val="SS1"/>
        <w:spacing w:line="480" w:lineRule="auto"/>
        <w:ind w:firstLine="426"/>
        <w:rPr>
          <w:lang w:val="en-GB"/>
        </w:rPr>
      </w:pPr>
      <w:r>
        <w:rPr>
          <w:lang w:val="en-GB"/>
        </w:rPr>
        <w:t xml:space="preserve">Our interest is estimating the selloff probabilities from all foreign owned firms </w:t>
      </w:r>
      <w:r w:rsidR="00C341B2">
        <w:rPr>
          <w:lang w:val="en-GB"/>
        </w:rPr>
        <w:t xml:space="preserve">that exist in our </w:t>
      </w:r>
      <w:proofErr w:type="gramStart"/>
      <w:r w:rsidR="00C341B2">
        <w:rPr>
          <w:lang w:val="en-GB"/>
        </w:rPr>
        <w:t>8 year</w:t>
      </w:r>
      <w:proofErr w:type="gramEnd"/>
      <w:r w:rsidR="00C341B2">
        <w:rPr>
          <w:lang w:val="en-GB"/>
        </w:rPr>
        <w:t xml:space="preserve"> sample, </w:t>
      </w:r>
      <w:r>
        <w:rPr>
          <w:lang w:val="en-GB"/>
        </w:rPr>
        <w:t xml:space="preserve">therefore, </w:t>
      </w:r>
      <w:r w:rsidR="00C341B2">
        <w:rPr>
          <w:lang w:val="en-GB"/>
        </w:rPr>
        <w:t xml:space="preserve">some </w:t>
      </w:r>
      <w:r>
        <w:rPr>
          <w:lang w:val="en-GB"/>
        </w:rPr>
        <w:t xml:space="preserve">firms </w:t>
      </w:r>
      <w:r w:rsidR="00C341B2">
        <w:rPr>
          <w:lang w:val="en-GB"/>
        </w:rPr>
        <w:t xml:space="preserve">in </w:t>
      </w:r>
      <w:r>
        <w:rPr>
          <w:lang w:val="en-GB"/>
        </w:rPr>
        <w:t xml:space="preserve">our sample </w:t>
      </w:r>
      <w:r w:rsidR="00C341B2">
        <w:rPr>
          <w:lang w:val="en-GB"/>
        </w:rPr>
        <w:t>can be</w:t>
      </w:r>
      <w:r>
        <w:rPr>
          <w:lang w:val="en-GB"/>
        </w:rPr>
        <w:t xml:space="preserve"> liquidated</w:t>
      </w:r>
      <w:r w:rsidR="00C341B2">
        <w:rPr>
          <w:lang w:val="en-GB"/>
        </w:rPr>
        <w:t xml:space="preserve"> at some point in time</w:t>
      </w:r>
      <w:r>
        <w:rPr>
          <w:lang w:val="en-GB"/>
        </w:rPr>
        <w:t xml:space="preserve">. Although we argue that the firms that could be sold off would be different from </w:t>
      </w:r>
      <w:r w:rsidR="00C341B2">
        <w:rPr>
          <w:lang w:val="en-GB"/>
        </w:rPr>
        <w:t xml:space="preserve">those </w:t>
      </w:r>
      <w:r>
        <w:rPr>
          <w:lang w:val="en-GB"/>
        </w:rPr>
        <w:t>that could be liquidated</w:t>
      </w:r>
      <w:r w:rsidR="00BE0DC5">
        <w:rPr>
          <w:lang w:val="en-GB"/>
        </w:rPr>
        <w:t>, r</w:t>
      </w:r>
      <w:r>
        <w:rPr>
          <w:lang w:val="en-GB"/>
        </w:rPr>
        <w:t xml:space="preserve">emoving these liquidations </w:t>
      </w:r>
      <w:r w:rsidR="009055D1">
        <w:rPr>
          <w:lang w:val="en-GB"/>
        </w:rPr>
        <w:t xml:space="preserve">from our sample </w:t>
      </w:r>
      <w:r w:rsidR="00576356">
        <w:rPr>
          <w:lang w:val="en-GB"/>
        </w:rPr>
        <w:t xml:space="preserve">might </w:t>
      </w:r>
      <w:r>
        <w:rPr>
          <w:lang w:val="en-GB"/>
        </w:rPr>
        <w:t>potentially create some selection bias</w:t>
      </w:r>
      <w:r w:rsidR="00BE0DC5">
        <w:rPr>
          <w:lang w:val="en-GB"/>
        </w:rPr>
        <w:t xml:space="preserve">. Therefore, we repeated our analysis by including the liquidations as another form of exit from our sample. </w:t>
      </w:r>
      <w:r w:rsidR="006B1DAB">
        <w:rPr>
          <w:lang w:val="en-GB"/>
        </w:rPr>
        <w:t xml:space="preserve">The survey provides the information </w:t>
      </w:r>
      <w:r w:rsidR="009F61D4">
        <w:rPr>
          <w:lang w:val="en-GB"/>
        </w:rPr>
        <w:t xml:space="preserve">on </w:t>
      </w:r>
      <w:r w:rsidR="006B1DAB">
        <w:rPr>
          <w:lang w:val="en-GB"/>
        </w:rPr>
        <w:t xml:space="preserve">whether </w:t>
      </w:r>
      <w:r w:rsidR="009F61D4">
        <w:rPr>
          <w:lang w:val="en-GB"/>
        </w:rPr>
        <w:t xml:space="preserve">a </w:t>
      </w:r>
      <w:r w:rsidR="006B1DAB">
        <w:rPr>
          <w:lang w:val="en-GB"/>
        </w:rPr>
        <w:t>firm’s status is a</w:t>
      </w:r>
      <w:r w:rsidR="009F61D4">
        <w:rPr>
          <w:lang w:val="en-GB"/>
        </w:rPr>
        <w:t xml:space="preserve"> ‘closure’ at a certain year and we therefore considered those firms as liquidated.</w:t>
      </w:r>
      <w:r w:rsidR="006B1DAB">
        <w:rPr>
          <w:lang w:val="en-GB"/>
        </w:rPr>
        <w:t xml:space="preserve"> </w:t>
      </w:r>
      <w:r w:rsidR="008111D6">
        <w:rPr>
          <w:lang w:val="en-GB"/>
        </w:rPr>
        <w:t xml:space="preserve">Altogether there were 97 liquidations (7.5%) out of total divestments </w:t>
      </w:r>
      <w:r w:rsidR="008111D6">
        <w:rPr>
          <w:lang w:val="en-GB"/>
        </w:rPr>
        <w:lastRenderedPageBreak/>
        <w:t>of 1295</w:t>
      </w:r>
      <w:r w:rsidR="008111D6">
        <w:rPr>
          <w:rStyle w:val="FootnoteReference"/>
          <w:lang w:val="en-GB"/>
        </w:rPr>
        <w:footnoteReference w:id="9"/>
      </w:r>
      <w:r w:rsidR="008111D6">
        <w:rPr>
          <w:lang w:val="en-GB"/>
        </w:rPr>
        <w:t>.</w:t>
      </w:r>
      <w:r w:rsidR="001104D3">
        <w:rPr>
          <w:lang w:val="en-GB"/>
        </w:rPr>
        <w:t xml:space="preserve"> </w:t>
      </w:r>
      <w:r w:rsidR="006B1DAB">
        <w:rPr>
          <w:lang w:val="en-GB"/>
        </w:rPr>
        <w:t xml:space="preserve">We then recoded our two dependent variables </w:t>
      </w:r>
      <w:r w:rsidR="00DC723D">
        <w:rPr>
          <w:lang w:val="en-GB"/>
        </w:rPr>
        <w:t xml:space="preserve">to include the liquidation as another exit type and </w:t>
      </w:r>
      <w:r w:rsidR="009F61D4">
        <w:rPr>
          <w:lang w:val="en-GB"/>
        </w:rPr>
        <w:t xml:space="preserve">re-estimated </w:t>
      </w:r>
      <w:r w:rsidR="00DC723D">
        <w:rPr>
          <w:lang w:val="en-GB"/>
        </w:rPr>
        <w:t>our empirical models to test the robustness of our results</w:t>
      </w:r>
      <w:r w:rsidR="006B1DAB">
        <w:rPr>
          <w:lang w:val="en-GB"/>
        </w:rPr>
        <w:t xml:space="preserve">. </w:t>
      </w:r>
    </w:p>
    <w:p w14:paraId="4A7A566F" w14:textId="18E08C85" w:rsidR="008C25FA" w:rsidRDefault="006B1DAB" w:rsidP="006B1DAB">
      <w:pPr>
        <w:pStyle w:val="SS1"/>
        <w:spacing w:line="480" w:lineRule="auto"/>
        <w:ind w:firstLine="426"/>
        <w:rPr>
          <w:lang w:val="en-GB"/>
        </w:rPr>
      </w:pPr>
      <w:r>
        <w:rPr>
          <w:lang w:val="en-US"/>
        </w:rPr>
        <w:t xml:space="preserve">First, we recoded the dummy variable ‘selloff’ to a </w:t>
      </w:r>
      <w:r w:rsidR="00700E00">
        <w:rPr>
          <w:lang w:val="en-US"/>
        </w:rPr>
        <w:t xml:space="preserve">new </w:t>
      </w:r>
      <w:r>
        <w:rPr>
          <w:lang w:val="en-US"/>
        </w:rPr>
        <w:t>categorical variable ‘</w:t>
      </w:r>
      <w:r w:rsidR="00C5713E">
        <w:rPr>
          <w:lang w:val="en-US"/>
        </w:rPr>
        <w:t>selloff-liquidation</w:t>
      </w:r>
      <w:r>
        <w:rPr>
          <w:lang w:val="en-US"/>
        </w:rPr>
        <w:t>’ that takes the value of one if the foreign</w:t>
      </w:r>
      <w:r w:rsidR="0052202D">
        <w:rPr>
          <w:lang w:val="en-US"/>
        </w:rPr>
        <w:t>-</w:t>
      </w:r>
      <w:r>
        <w:rPr>
          <w:lang w:val="en-US"/>
        </w:rPr>
        <w:t>owned firm is sold off, two if the foreign</w:t>
      </w:r>
      <w:r w:rsidR="0052202D">
        <w:rPr>
          <w:lang w:val="en-US"/>
        </w:rPr>
        <w:t>-</w:t>
      </w:r>
      <w:r>
        <w:rPr>
          <w:lang w:val="en-US"/>
        </w:rPr>
        <w:t>owned firm is liquidated, and zero if the firm is not divested.</w:t>
      </w:r>
      <w:r w:rsidR="00DC723D">
        <w:rPr>
          <w:lang w:val="en-US"/>
        </w:rPr>
        <w:t xml:space="preserve"> We then </w:t>
      </w:r>
      <w:r w:rsidR="009F61D4">
        <w:rPr>
          <w:lang w:val="en-US"/>
        </w:rPr>
        <w:t xml:space="preserve">estimated </w:t>
      </w:r>
      <w:r w:rsidR="00DC723D">
        <w:rPr>
          <w:lang w:val="en-US"/>
        </w:rPr>
        <w:t xml:space="preserve">a multinomial </w:t>
      </w:r>
      <w:r w:rsidR="00700E00">
        <w:rPr>
          <w:lang w:val="en-US"/>
        </w:rPr>
        <w:t xml:space="preserve">model instead of the </w:t>
      </w:r>
      <w:r w:rsidR="00700E00" w:rsidRPr="000570C1">
        <w:t>Binary logistic regression model</w:t>
      </w:r>
      <w:r w:rsidR="00700E00">
        <w:rPr>
          <w:lang w:val="en-GB"/>
        </w:rPr>
        <w:t xml:space="preserve">, and the results are reported in the table 4. </w:t>
      </w:r>
      <w:r w:rsidR="00204ABA">
        <w:rPr>
          <w:lang w:val="en-GB"/>
        </w:rPr>
        <w:t>We did not include the age of the firm, as the year of company’s foundation was not available for the firms that were liquidated before 2009</w:t>
      </w:r>
      <w:r w:rsidR="00204ABA">
        <w:rPr>
          <w:rStyle w:val="FootnoteReference"/>
          <w:lang w:val="en-GB"/>
        </w:rPr>
        <w:footnoteReference w:id="10"/>
      </w:r>
      <w:r w:rsidR="00204ABA">
        <w:rPr>
          <w:lang w:val="en-GB"/>
        </w:rPr>
        <w:t xml:space="preserve">. </w:t>
      </w:r>
      <w:r w:rsidR="00700E00">
        <w:rPr>
          <w:lang w:val="en-GB"/>
        </w:rPr>
        <w:t>All result</w:t>
      </w:r>
      <w:r w:rsidR="009F61D4">
        <w:rPr>
          <w:lang w:val="en-GB"/>
        </w:rPr>
        <w:t>s</w:t>
      </w:r>
      <w:r w:rsidR="00700E00">
        <w:rPr>
          <w:lang w:val="en-GB"/>
        </w:rPr>
        <w:t xml:space="preserve"> for selloffs (i.e. column 1)</w:t>
      </w:r>
      <w:r w:rsidR="005675E5">
        <w:rPr>
          <w:lang w:val="en-GB"/>
        </w:rPr>
        <w:t xml:space="preserve"> </w:t>
      </w:r>
      <w:r w:rsidR="009F61D4">
        <w:rPr>
          <w:lang w:val="en-GB"/>
        </w:rPr>
        <w:t>are</w:t>
      </w:r>
      <w:r w:rsidR="00700E00">
        <w:rPr>
          <w:lang w:val="en-GB"/>
        </w:rPr>
        <w:t xml:space="preserve"> </w:t>
      </w:r>
      <w:proofErr w:type="gramStart"/>
      <w:r w:rsidR="00700E00">
        <w:rPr>
          <w:lang w:val="en-GB"/>
        </w:rPr>
        <w:t>similar to</w:t>
      </w:r>
      <w:proofErr w:type="gramEnd"/>
      <w:r w:rsidR="00700E00">
        <w:rPr>
          <w:lang w:val="en-GB"/>
        </w:rPr>
        <w:t xml:space="preserve"> th</w:t>
      </w:r>
      <w:r w:rsidR="009F61D4">
        <w:rPr>
          <w:lang w:val="en-GB"/>
        </w:rPr>
        <w:t>ose</w:t>
      </w:r>
      <w:r w:rsidR="00700E00">
        <w:rPr>
          <w:lang w:val="en-GB"/>
        </w:rPr>
        <w:t xml:space="preserve"> of panel 3.1 in table 3</w:t>
      </w:r>
      <w:r w:rsidR="00F432B6">
        <w:rPr>
          <w:rStyle w:val="FootnoteReference"/>
          <w:lang w:val="en-GB"/>
        </w:rPr>
        <w:footnoteReference w:id="11"/>
      </w:r>
      <w:r w:rsidR="00700E00">
        <w:rPr>
          <w:lang w:val="en-GB"/>
        </w:rPr>
        <w:t xml:space="preserve">. From column two, we can observe that liquidations are less likely </w:t>
      </w:r>
      <w:r w:rsidR="00DF24C9">
        <w:rPr>
          <w:lang w:val="en-GB"/>
        </w:rPr>
        <w:t>for</w:t>
      </w:r>
      <w:r w:rsidR="00700E00">
        <w:rPr>
          <w:lang w:val="en-GB"/>
        </w:rPr>
        <w:t xml:space="preserve"> firms</w:t>
      </w:r>
      <w:r w:rsidR="00DF24C9">
        <w:rPr>
          <w:lang w:val="en-GB"/>
        </w:rPr>
        <w:t xml:space="preserve"> with</w:t>
      </w:r>
      <w:r w:rsidR="00700E00">
        <w:rPr>
          <w:lang w:val="en-GB"/>
        </w:rPr>
        <w:t xml:space="preserve"> better human capital and </w:t>
      </w:r>
      <w:r w:rsidR="00DF24C9">
        <w:rPr>
          <w:lang w:val="en-GB"/>
        </w:rPr>
        <w:t xml:space="preserve">those that </w:t>
      </w:r>
      <w:r w:rsidR="00700E00">
        <w:rPr>
          <w:lang w:val="en-GB"/>
        </w:rPr>
        <w:t xml:space="preserve">have carried out organisational innovations. Interestingly, productivity has an odd ratio larger than one and significant, indicating that more productive firms are more likely to be </w:t>
      </w:r>
      <w:r w:rsidR="00851086">
        <w:rPr>
          <w:lang w:val="en-GB"/>
        </w:rPr>
        <w:t>liquidated</w:t>
      </w:r>
      <w:r w:rsidR="00700E00">
        <w:rPr>
          <w:lang w:val="en-GB"/>
        </w:rPr>
        <w:t xml:space="preserve">. This is in direct contrast to some of the previous studies that have found weak performance to increase the likelihood of divestment. However, some studies have found that liquidations are likely to occur with firms that are more productive. E.g. </w:t>
      </w:r>
      <w:r w:rsidR="00D91ADE" w:rsidRPr="00D91ADE">
        <w:rPr>
          <w:lang w:val="en-GB"/>
        </w:rPr>
        <w:t>Bravo–</w:t>
      </w:r>
      <w:proofErr w:type="spellStart"/>
      <w:r w:rsidR="00D91ADE" w:rsidRPr="00D91ADE">
        <w:rPr>
          <w:lang w:val="en-GB"/>
        </w:rPr>
        <w:t>Biosca</w:t>
      </w:r>
      <w:proofErr w:type="spellEnd"/>
      <w:r w:rsidR="00D91ADE" w:rsidRPr="00D91ADE">
        <w:rPr>
          <w:lang w:val="en-GB"/>
        </w:rPr>
        <w:t xml:space="preserve"> and Westlake</w:t>
      </w:r>
      <w:r w:rsidR="00D91ADE">
        <w:rPr>
          <w:lang w:val="en-GB"/>
        </w:rPr>
        <w:t xml:space="preserve"> (</w:t>
      </w:r>
      <w:r w:rsidR="00D91ADE" w:rsidRPr="00D91ADE">
        <w:rPr>
          <w:lang w:val="en-GB"/>
        </w:rPr>
        <w:t>2014)</w:t>
      </w:r>
      <w:r w:rsidR="00700E00">
        <w:rPr>
          <w:lang w:val="en-GB"/>
        </w:rPr>
        <w:t xml:space="preserve">, </w:t>
      </w:r>
      <w:r w:rsidR="00700E00" w:rsidRPr="00700E00">
        <w:rPr>
          <w:lang w:val="en-GB"/>
        </w:rPr>
        <w:t>looking at productivity growth in Britain from 1998 to 2007</w:t>
      </w:r>
      <w:r w:rsidR="00700E00">
        <w:rPr>
          <w:lang w:val="en-GB"/>
        </w:rPr>
        <w:t>, found that a</w:t>
      </w:r>
      <w:r w:rsidR="00700E00" w:rsidRPr="00700E00">
        <w:rPr>
          <w:lang w:val="en-GB"/>
        </w:rPr>
        <w:t xml:space="preserve"> surprisingly high number of </w:t>
      </w:r>
      <w:r w:rsidR="00421808">
        <w:rPr>
          <w:lang w:val="en-GB"/>
        </w:rPr>
        <w:t>firms</w:t>
      </w:r>
      <w:r w:rsidR="00421808" w:rsidRPr="00700E00">
        <w:rPr>
          <w:lang w:val="en-GB"/>
        </w:rPr>
        <w:t xml:space="preserve"> </w:t>
      </w:r>
      <w:r w:rsidR="00700E00" w:rsidRPr="00700E00">
        <w:rPr>
          <w:lang w:val="en-GB"/>
        </w:rPr>
        <w:t xml:space="preserve">that </w:t>
      </w:r>
      <w:r w:rsidR="00C5713E">
        <w:rPr>
          <w:lang w:val="en-GB"/>
        </w:rPr>
        <w:t>went out of business</w:t>
      </w:r>
      <w:r w:rsidR="00700E00" w:rsidRPr="00700E00">
        <w:rPr>
          <w:lang w:val="en-GB"/>
        </w:rPr>
        <w:t xml:space="preserve"> were ones that showed above-average productivity</w:t>
      </w:r>
      <w:r w:rsidR="00C5713E">
        <w:rPr>
          <w:lang w:val="en-GB"/>
        </w:rPr>
        <w:t xml:space="preserve">. </w:t>
      </w:r>
      <w:r w:rsidR="00DF24C9">
        <w:rPr>
          <w:lang w:val="en-GB"/>
        </w:rPr>
        <w:t>A</w:t>
      </w:r>
      <w:r w:rsidR="008C25FA">
        <w:rPr>
          <w:lang w:val="en-GB"/>
        </w:rPr>
        <w:t xml:space="preserve"> </w:t>
      </w:r>
      <w:r w:rsidR="0052202D">
        <w:rPr>
          <w:lang w:val="en-GB"/>
        </w:rPr>
        <w:t xml:space="preserve">potential </w:t>
      </w:r>
      <w:r w:rsidR="008C25FA">
        <w:rPr>
          <w:lang w:val="en-GB"/>
        </w:rPr>
        <w:t xml:space="preserve">reason for such a peculiar finding is that labour productivity could be artificially increased just before </w:t>
      </w:r>
      <w:r w:rsidR="00421808">
        <w:rPr>
          <w:lang w:val="en-GB"/>
        </w:rPr>
        <w:t>a</w:t>
      </w:r>
      <w:r w:rsidR="008C25FA">
        <w:rPr>
          <w:lang w:val="en-GB"/>
        </w:rPr>
        <w:t xml:space="preserve"> liquidation</w:t>
      </w:r>
      <w:r w:rsidR="00DF24C9">
        <w:rPr>
          <w:lang w:val="en-GB"/>
        </w:rPr>
        <w:t xml:space="preserve"> take</w:t>
      </w:r>
      <w:r w:rsidR="00421808">
        <w:rPr>
          <w:lang w:val="en-GB"/>
        </w:rPr>
        <w:t>s</w:t>
      </w:r>
      <w:r w:rsidR="00DF24C9">
        <w:rPr>
          <w:lang w:val="en-GB"/>
        </w:rPr>
        <w:t xml:space="preserve"> place</w:t>
      </w:r>
      <w:r w:rsidR="008C25FA">
        <w:rPr>
          <w:lang w:val="en-GB"/>
        </w:rPr>
        <w:t xml:space="preserve"> due to redundancies</w:t>
      </w:r>
      <w:r w:rsidR="00DF24C9">
        <w:rPr>
          <w:lang w:val="en-GB"/>
        </w:rPr>
        <w:t xml:space="preserve"> that companies undertake in order to reduce costs</w:t>
      </w:r>
      <w:r w:rsidR="008C25FA">
        <w:rPr>
          <w:lang w:val="en-GB"/>
        </w:rPr>
        <w:t xml:space="preserve">. </w:t>
      </w:r>
    </w:p>
    <w:p w14:paraId="0FFD2B2F" w14:textId="4F80A14E" w:rsidR="00700E00" w:rsidRDefault="00C5713E" w:rsidP="006B1DAB">
      <w:pPr>
        <w:pStyle w:val="SS1"/>
        <w:spacing w:line="480" w:lineRule="auto"/>
        <w:ind w:firstLine="426"/>
        <w:rPr>
          <w:lang w:val="en-GB"/>
        </w:rPr>
      </w:pPr>
      <w:r>
        <w:rPr>
          <w:lang w:val="en-GB"/>
        </w:rPr>
        <w:lastRenderedPageBreak/>
        <w:t>It can also be noted that, while higher GDP growth increase</w:t>
      </w:r>
      <w:r w:rsidR="00252A80">
        <w:rPr>
          <w:lang w:val="en-GB"/>
        </w:rPr>
        <w:t>s</w:t>
      </w:r>
      <w:r>
        <w:rPr>
          <w:lang w:val="en-GB"/>
        </w:rPr>
        <w:t xml:space="preserve"> the chances of sell offs, lower GDP growth increase</w:t>
      </w:r>
      <w:r w:rsidR="00252A80">
        <w:rPr>
          <w:lang w:val="en-GB"/>
        </w:rPr>
        <w:t>s</w:t>
      </w:r>
      <w:r>
        <w:rPr>
          <w:lang w:val="en-GB"/>
        </w:rPr>
        <w:t xml:space="preserve"> the chances of liquidations. </w:t>
      </w:r>
      <w:proofErr w:type="gramStart"/>
      <w:r>
        <w:rPr>
          <w:lang w:val="en-GB"/>
        </w:rPr>
        <w:t>Similar to</w:t>
      </w:r>
      <w:proofErr w:type="gramEnd"/>
      <w:r>
        <w:rPr>
          <w:lang w:val="en-GB"/>
        </w:rPr>
        <w:t xml:space="preserve"> selloffs, financial crisis has increased the chances of liquidations. </w:t>
      </w:r>
    </w:p>
    <w:p w14:paraId="5511BF95" w14:textId="3B71DA1D" w:rsidR="006B1DAB" w:rsidRDefault="00C5713E" w:rsidP="006B1DAB">
      <w:pPr>
        <w:pStyle w:val="SS1"/>
        <w:spacing w:line="480" w:lineRule="auto"/>
        <w:ind w:firstLine="426"/>
        <w:rPr>
          <w:lang w:val="en-US"/>
        </w:rPr>
      </w:pPr>
      <w:r>
        <w:rPr>
          <w:lang w:val="en-US"/>
        </w:rPr>
        <w:t>Second, we recoded the categorical variable ‘selloff type’ to a new categorical variable ‘selloff type-liquidation’ that takes the value of one if the foreign owned firm is sold off to a local ownership, two if the foreign firm is sold off to a foreign ownership, three if the firm is liquidated, and zero if the firm is not divested. We then ran a multinomial model with this new categorical variable</w:t>
      </w:r>
      <w:r>
        <w:rPr>
          <w:lang w:val="en-GB"/>
        </w:rPr>
        <w:t>, and the results are reported in the table 5. All the result</w:t>
      </w:r>
      <w:r w:rsidR="00252A80">
        <w:rPr>
          <w:lang w:val="en-GB"/>
        </w:rPr>
        <w:t>s</w:t>
      </w:r>
      <w:r>
        <w:rPr>
          <w:lang w:val="en-GB"/>
        </w:rPr>
        <w:t xml:space="preserve"> for selloffs (i.e. column 1 and 2) </w:t>
      </w:r>
      <w:r w:rsidR="00252A80">
        <w:rPr>
          <w:lang w:val="en-GB"/>
        </w:rPr>
        <w:t xml:space="preserve">are </w:t>
      </w:r>
      <w:proofErr w:type="gramStart"/>
      <w:r>
        <w:rPr>
          <w:lang w:val="en-GB"/>
        </w:rPr>
        <w:t>similar to</w:t>
      </w:r>
      <w:proofErr w:type="gramEnd"/>
      <w:r>
        <w:rPr>
          <w:lang w:val="en-GB"/>
        </w:rPr>
        <w:t xml:space="preserve"> that of panel 3.2 in table 3. Results for the liquidations (column 3 of table 5) </w:t>
      </w:r>
      <w:r w:rsidR="00252A80">
        <w:rPr>
          <w:lang w:val="en-GB"/>
        </w:rPr>
        <w:t>are</w:t>
      </w:r>
      <w:r>
        <w:rPr>
          <w:lang w:val="en-GB"/>
        </w:rPr>
        <w:t xml:space="preserve"> </w:t>
      </w:r>
      <w:proofErr w:type="gramStart"/>
      <w:r>
        <w:rPr>
          <w:lang w:val="en-GB"/>
        </w:rPr>
        <w:t>similar to</w:t>
      </w:r>
      <w:proofErr w:type="gramEnd"/>
      <w:r>
        <w:rPr>
          <w:lang w:val="en-GB"/>
        </w:rPr>
        <w:t xml:space="preserve"> that of column 2 of table 4.</w:t>
      </w:r>
    </w:p>
    <w:p w14:paraId="23428A82" w14:textId="66452B35" w:rsidR="00E2624B" w:rsidRDefault="00E2624B" w:rsidP="00E2624B">
      <w:pPr>
        <w:spacing w:line="360" w:lineRule="auto"/>
        <w:jc w:val="center"/>
        <w:rPr>
          <w:rFonts w:ascii="Times New Roman" w:hAnsi="Times New Roman"/>
          <w:color w:val="000000"/>
          <w:sz w:val="24"/>
          <w:szCs w:val="24"/>
          <w:lang w:eastAsia="x-none"/>
        </w:rPr>
      </w:pPr>
      <w:r w:rsidRPr="00622AA9">
        <w:rPr>
          <w:rFonts w:ascii="Times New Roman" w:hAnsi="Times New Roman"/>
          <w:color w:val="000000"/>
          <w:sz w:val="24"/>
          <w:szCs w:val="24"/>
          <w:lang w:eastAsia="x-none"/>
        </w:rPr>
        <w:t xml:space="preserve">*** Insert table </w:t>
      </w:r>
      <w:r>
        <w:rPr>
          <w:rFonts w:ascii="Times New Roman" w:hAnsi="Times New Roman"/>
          <w:color w:val="000000"/>
          <w:sz w:val="24"/>
          <w:szCs w:val="24"/>
          <w:lang w:eastAsia="x-none"/>
        </w:rPr>
        <w:t>4</w:t>
      </w:r>
      <w:r w:rsidR="003B1A52">
        <w:rPr>
          <w:rFonts w:ascii="Times New Roman" w:hAnsi="Times New Roman"/>
          <w:color w:val="000000"/>
          <w:sz w:val="24"/>
          <w:szCs w:val="24"/>
          <w:lang w:eastAsia="x-none"/>
        </w:rPr>
        <w:t xml:space="preserve"> and 5</w:t>
      </w:r>
      <w:r w:rsidRPr="00622AA9">
        <w:rPr>
          <w:rFonts w:ascii="Times New Roman" w:hAnsi="Times New Roman"/>
          <w:color w:val="000000"/>
          <w:sz w:val="24"/>
          <w:szCs w:val="24"/>
          <w:lang w:eastAsia="x-none"/>
        </w:rPr>
        <w:t xml:space="preserve"> about here ***</w:t>
      </w:r>
    </w:p>
    <w:p w14:paraId="06978239" w14:textId="77777777" w:rsidR="0052202D" w:rsidRDefault="0052202D" w:rsidP="00E2624B">
      <w:pPr>
        <w:spacing w:line="360" w:lineRule="auto"/>
        <w:jc w:val="center"/>
        <w:rPr>
          <w:rFonts w:ascii="Times New Roman" w:hAnsi="Times New Roman"/>
          <w:color w:val="000000"/>
          <w:sz w:val="24"/>
          <w:szCs w:val="24"/>
          <w:lang w:eastAsia="x-none"/>
        </w:rPr>
      </w:pPr>
    </w:p>
    <w:p w14:paraId="042B5FC7" w14:textId="77777777" w:rsidR="00143A6D" w:rsidRPr="00D707E5" w:rsidRDefault="00954998" w:rsidP="005E61EF">
      <w:pPr>
        <w:pStyle w:val="Heading2"/>
        <w:rPr>
          <w:b/>
        </w:rPr>
      </w:pPr>
      <w:r w:rsidRPr="00D707E5">
        <w:rPr>
          <w:b/>
        </w:rPr>
        <w:t>5</w:t>
      </w:r>
      <w:r w:rsidR="00143A6D" w:rsidRPr="00D707E5">
        <w:rPr>
          <w:b/>
        </w:rPr>
        <w:t xml:space="preserve">. </w:t>
      </w:r>
      <w:r w:rsidR="009626B2">
        <w:rPr>
          <w:b/>
        </w:rPr>
        <w:t xml:space="preserve">Discussion and </w:t>
      </w:r>
      <w:r w:rsidR="00143A6D" w:rsidRPr="00D707E5">
        <w:rPr>
          <w:b/>
        </w:rPr>
        <w:t>Conclusion</w:t>
      </w:r>
    </w:p>
    <w:p w14:paraId="2D85BF7E" w14:textId="19C967C0" w:rsidR="00287E8D" w:rsidRDefault="00B264CC" w:rsidP="005E61EF">
      <w:pPr>
        <w:spacing w:after="0" w:line="480" w:lineRule="auto"/>
        <w:ind w:firstLine="426"/>
        <w:jc w:val="both"/>
        <w:rPr>
          <w:rFonts w:ascii="Times New Roman" w:hAnsi="Times New Roman"/>
          <w:sz w:val="24"/>
          <w:szCs w:val="24"/>
        </w:rPr>
      </w:pPr>
      <w:r>
        <w:rPr>
          <w:rFonts w:ascii="Times New Roman" w:hAnsi="Times New Roman"/>
          <w:sz w:val="24"/>
          <w:szCs w:val="24"/>
        </w:rPr>
        <w:t xml:space="preserve">In this paper, by using a </w:t>
      </w:r>
      <w:r w:rsidR="00AE461D">
        <w:rPr>
          <w:rFonts w:ascii="Times New Roman" w:hAnsi="Times New Roman"/>
          <w:sz w:val="24"/>
          <w:szCs w:val="24"/>
        </w:rPr>
        <w:t xml:space="preserve">large </w:t>
      </w:r>
      <w:r>
        <w:rPr>
          <w:rFonts w:ascii="Times New Roman" w:hAnsi="Times New Roman"/>
          <w:sz w:val="24"/>
          <w:szCs w:val="24"/>
        </w:rPr>
        <w:t>sample of foreign subsidiaries in Spain,</w:t>
      </w:r>
      <w:r w:rsidR="00956CA6">
        <w:rPr>
          <w:rFonts w:ascii="Times New Roman" w:hAnsi="Times New Roman"/>
          <w:sz w:val="24"/>
          <w:szCs w:val="24"/>
        </w:rPr>
        <w:t xml:space="preserve"> </w:t>
      </w:r>
      <w:r w:rsidR="00922E93">
        <w:rPr>
          <w:rFonts w:ascii="Times New Roman" w:hAnsi="Times New Roman"/>
          <w:sz w:val="24"/>
          <w:szCs w:val="24"/>
        </w:rPr>
        <w:t xml:space="preserve">we </w:t>
      </w:r>
      <w:r w:rsidR="00DE1042">
        <w:rPr>
          <w:rFonts w:ascii="Times New Roman" w:hAnsi="Times New Roman"/>
          <w:sz w:val="24"/>
          <w:szCs w:val="24"/>
        </w:rPr>
        <w:t xml:space="preserve">advance the literature on the determinants of foreign divestments </w:t>
      </w:r>
      <w:r w:rsidR="00EE0A8D">
        <w:rPr>
          <w:rFonts w:ascii="Times New Roman" w:hAnsi="Times New Roman"/>
          <w:sz w:val="24"/>
          <w:szCs w:val="24"/>
        </w:rPr>
        <w:t>theoretically but also empirically</w:t>
      </w:r>
      <w:r>
        <w:rPr>
          <w:rFonts w:ascii="Times New Roman" w:hAnsi="Times New Roman"/>
          <w:sz w:val="24"/>
          <w:szCs w:val="24"/>
        </w:rPr>
        <w:t xml:space="preserve">. </w:t>
      </w:r>
      <w:r w:rsidR="009A2C2E">
        <w:rPr>
          <w:rFonts w:ascii="Times New Roman" w:hAnsi="Times New Roman"/>
          <w:sz w:val="24"/>
          <w:szCs w:val="24"/>
        </w:rPr>
        <w:t xml:space="preserve">With </w:t>
      </w:r>
      <w:r w:rsidR="00956CA6">
        <w:rPr>
          <w:rFonts w:ascii="Times New Roman" w:hAnsi="Times New Roman"/>
          <w:sz w:val="24"/>
          <w:szCs w:val="24"/>
        </w:rPr>
        <w:t>regards to the paper’s theoretical contribution</w:t>
      </w:r>
      <w:r w:rsidR="00FD4BCF">
        <w:rPr>
          <w:rFonts w:ascii="Times New Roman" w:hAnsi="Times New Roman"/>
          <w:sz w:val="24"/>
          <w:szCs w:val="24"/>
        </w:rPr>
        <w:t xml:space="preserve">, </w:t>
      </w:r>
      <w:r w:rsidR="00EE0A8D">
        <w:rPr>
          <w:rFonts w:ascii="Times New Roman" w:hAnsi="Times New Roman"/>
          <w:sz w:val="24"/>
          <w:szCs w:val="24"/>
        </w:rPr>
        <w:t>based on recent suggestions from the divestiture field (i.e.</w:t>
      </w:r>
      <w:r w:rsidR="00B80B79">
        <w:rPr>
          <w:rFonts w:ascii="Times New Roman" w:hAnsi="Times New Roman"/>
          <w:sz w:val="24"/>
          <w:szCs w:val="24"/>
        </w:rPr>
        <w:t xml:space="preserve"> </w:t>
      </w:r>
      <w:hyperlink w:anchor="_ENREF_43" w:tooltip="Kolev, 2016 #869" w:history="1">
        <w:r w:rsidR="006048D4">
          <w:rPr>
            <w:rFonts w:ascii="Times New Roman" w:hAnsi="Times New Roman"/>
            <w:sz w:val="24"/>
            <w:szCs w:val="24"/>
          </w:rPr>
          <w:fldChar w:fldCharType="begin"/>
        </w:r>
        <w:r w:rsidR="006048D4">
          <w:rPr>
            <w:rFonts w:ascii="Times New Roman" w:hAnsi="Times New Roman"/>
            <w:sz w:val="24"/>
            <w:szCs w:val="24"/>
          </w:rPr>
          <w:instrText xml:space="preserve"> ADDIN EN.CITE &lt;EndNote&gt;&lt;Cite AuthorYear="1"&gt;&lt;Author&gt;Kolev&lt;/Author&gt;&lt;Year&gt;2016&lt;/Year&gt;&lt;RecNum&gt;869&lt;/RecNum&gt;&lt;DisplayText&gt;Kolev (2016)&lt;/DisplayText&gt;&lt;record&gt;&lt;rec-number&gt;869&lt;/rec-number&gt;&lt;foreign-keys&gt;&lt;key app="EN" db-id="92saddze5ds5wzea2da59xsufw2v00pvxtwp" timestamp="1474450874"&gt;869&lt;/key&gt;&lt;/foreign-keys&gt;&lt;ref-type name="Journal Article"&gt;17&lt;/ref-type&gt;&lt;contributors&gt;&lt;authors&gt;&lt;author&gt;Kolev, Kalin D.&lt;/author&gt;&lt;/authors&gt;&lt;/contributors&gt;&lt;titles&gt;&lt;title&gt;To Divest or not to Divest: A Meta-Analysis of the Antecedents of Corporate Divestitures&lt;/title&gt;&lt;secondary-title&gt;British Journal of Management&lt;/secondary-title&gt;&lt;/titles&gt;&lt;periodical&gt;&lt;full-title&gt;British Journal of Management&lt;/full-title&gt;&lt;/periodical&gt;&lt;pages&gt;179-196&lt;/pages&gt;&lt;volume&gt;27&lt;/volume&gt;&lt;number&gt;1&lt;/number&gt;&lt;dates&gt;&lt;year&gt;2016&lt;/year&gt;&lt;/dates&gt;&lt;isbn&gt;1467-8551&lt;/isbn&gt;&lt;urls&gt;&lt;related-urls&gt;&lt;url&gt;http://dx.doi.org/10.1111/1467-8551.12145&lt;/url&gt;&lt;/related-urls&gt;&lt;/urls&gt;&lt;electronic-resource-num&gt;10.1111/1467-8551.12145&lt;/electronic-resource-num&gt;&lt;/record&gt;&lt;/Cite&gt;&lt;/EndNote&gt;</w:instrText>
        </w:r>
        <w:r w:rsidR="006048D4">
          <w:rPr>
            <w:rFonts w:ascii="Times New Roman" w:hAnsi="Times New Roman"/>
            <w:sz w:val="24"/>
            <w:szCs w:val="24"/>
          </w:rPr>
          <w:fldChar w:fldCharType="separate"/>
        </w:r>
        <w:r w:rsidR="006048D4">
          <w:rPr>
            <w:rFonts w:ascii="Times New Roman" w:hAnsi="Times New Roman"/>
            <w:noProof/>
            <w:sz w:val="24"/>
            <w:szCs w:val="24"/>
          </w:rPr>
          <w:t>Kolev (2016)</w:t>
        </w:r>
        <w:r w:rsidR="006048D4">
          <w:rPr>
            <w:rFonts w:ascii="Times New Roman" w:hAnsi="Times New Roman"/>
            <w:sz w:val="24"/>
            <w:szCs w:val="24"/>
          </w:rPr>
          <w:fldChar w:fldCharType="end"/>
        </w:r>
      </w:hyperlink>
      <w:r w:rsidR="00EE0A8D">
        <w:rPr>
          <w:rFonts w:ascii="Times New Roman" w:hAnsi="Times New Roman"/>
          <w:sz w:val="24"/>
          <w:szCs w:val="24"/>
        </w:rPr>
        <w:t xml:space="preserve">), </w:t>
      </w:r>
      <w:r w:rsidR="00FD4BCF">
        <w:rPr>
          <w:rFonts w:ascii="Times New Roman" w:hAnsi="Times New Roman"/>
          <w:sz w:val="24"/>
          <w:szCs w:val="24"/>
        </w:rPr>
        <w:t xml:space="preserve">we link </w:t>
      </w:r>
      <w:r w:rsidR="007B5A79">
        <w:rPr>
          <w:rFonts w:ascii="Times New Roman" w:hAnsi="Times New Roman"/>
          <w:sz w:val="24"/>
          <w:szCs w:val="24"/>
        </w:rPr>
        <w:t>l</w:t>
      </w:r>
      <w:r w:rsidR="00DE2357">
        <w:rPr>
          <w:rFonts w:ascii="Times New Roman" w:hAnsi="Times New Roman"/>
          <w:sz w:val="24"/>
          <w:szCs w:val="24"/>
        </w:rPr>
        <w:t xml:space="preserve">iterature </w:t>
      </w:r>
      <w:r w:rsidR="00194E58">
        <w:rPr>
          <w:rFonts w:ascii="Times New Roman" w:hAnsi="Times New Roman"/>
          <w:sz w:val="24"/>
          <w:szCs w:val="24"/>
        </w:rPr>
        <w:t>on divestments</w:t>
      </w:r>
      <w:r w:rsidR="00081FCF">
        <w:rPr>
          <w:rFonts w:ascii="Times New Roman" w:hAnsi="Times New Roman"/>
          <w:sz w:val="24"/>
          <w:szCs w:val="24"/>
        </w:rPr>
        <w:t xml:space="preserve"> </w:t>
      </w:r>
      <w:r w:rsidR="00081FCF">
        <w:rPr>
          <w:rFonts w:ascii="Times New Roman" w:hAnsi="Times New Roman"/>
          <w:sz w:val="24"/>
          <w:szCs w:val="24"/>
        </w:rPr>
        <w:fldChar w:fldCharType="begin"/>
      </w:r>
      <w:r w:rsidR="006048D4">
        <w:rPr>
          <w:rFonts w:ascii="Times New Roman" w:hAnsi="Times New Roman"/>
          <w:sz w:val="24"/>
          <w:szCs w:val="24"/>
        </w:rPr>
        <w:instrText xml:space="preserve"> ADDIN EN.CITE &lt;EndNote&gt;&lt;Cite&gt;&lt;Author&gt;Boddewyn&lt;/Author&gt;&lt;Year&gt;1983&lt;/Year&gt;&lt;RecNum&gt;872&lt;/RecNum&gt;&lt;DisplayText&gt;(Boddewyn 1983)&lt;/DisplayText&gt;&lt;record&gt;&lt;rec-number&gt;872&lt;/rec-number&gt;&lt;foreign-keys&gt;&lt;key app="EN" db-id="92saddze5ds5wzea2da59xsufw2v00pvxtwp" timestamp="1475069004"&gt;872&lt;/key&gt;&lt;/foreign-keys&gt;&lt;ref-type name="Journal Article"&gt;17&lt;/ref-type&gt;&lt;contributors&gt;&lt;authors&gt;&lt;author&gt;Boddewyn, Jean J.&lt;/author&gt;&lt;/authors&gt;&lt;/contributors&gt;&lt;titles&gt;&lt;title&gt;Foreign and Domestic Divestment and Investment Decisions: Like or Unlike?&lt;/title&gt;&lt;secondary-title&gt;Journal of International Business Studies&lt;/secondary-title&gt;&lt;/titles&gt;&lt;periodical&gt;&lt;full-title&gt;Journal of International Business Studies&lt;/full-title&gt;&lt;/periodical&gt;&lt;pages&gt;23-35&lt;/pages&gt;&lt;volume&gt;14&lt;/volume&gt;&lt;number&gt;3&lt;/number&gt;&lt;dates&gt;&lt;year&gt;1983&lt;/year&gt;&lt;/dates&gt;&lt;publisher&gt;Palgrave Macmillan Journals&lt;/publisher&gt;&lt;isbn&gt;00472506, 14786990&lt;/isbn&gt;&lt;urls&gt;&lt;related-urls&gt;&lt;url&gt;http://www.jstor.org.libaccess.hud.ac.uk/stable/154687&lt;/url&gt;&lt;/related-urls&gt;&lt;/urls&gt;&lt;custom1&gt;Full publication date: Winter, 1983&lt;/custom1&gt;&lt;/record&gt;&lt;/Cite&gt;&lt;/EndNote&gt;</w:instrText>
      </w:r>
      <w:r w:rsidR="00081FCF">
        <w:rPr>
          <w:rFonts w:ascii="Times New Roman" w:hAnsi="Times New Roman"/>
          <w:sz w:val="24"/>
          <w:szCs w:val="24"/>
        </w:rPr>
        <w:fldChar w:fldCharType="separate"/>
      </w:r>
      <w:r w:rsidR="006048D4">
        <w:rPr>
          <w:rFonts w:ascii="Times New Roman" w:hAnsi="Times New Roman"/>
          <w:noProof/>
          <w:sz w:val="24"/>
          <w:szCs w:val="24"/>
        </w:rPr>
        <w:t>(</w:t>
      </w:r>
      <w:hyperlink w:anchor="_ENREF_11" w:tooltip="Boddewyn, 1983 #872" w:history="1">
        <w:r w:rsidR="006048D4">
          <w:rPr>
            <w:rFonts w:ascii="Times New Roman" w:hAnsi="Times New Roman"/>
            <w:noProof/>
            <w:sz w:val="24"/>
            <w:szCs w:val="24"/>
          </w:rPr>
          <w:t>Boddewyn 1983</w:t>
        </w:r>
      </w:hyperlink>
      <w:r w:rsidR="006048D4">
        <w:rPr>
          <w:rFonts w:ascii="Times New Roman" w:hAnsi="Times New Roman"/>
          <w:noProof/>
          <w:sz w:val="24"/>
          <w:szCs w:val="24"/>
        </w:rPr>
        <w:t>)</w:t>
      </w:r>
      <w:r w:rsidR="00081FCF">
        <w:rPr>
          <w:rFonts w:ascii="Times New Roman" w:hAnsi="Times New Roman"/>
          <w:sz w:val="24"/>
          <w:szCs w:val="24"/>
        </w:rPr>
        <w:fldChar w:fldCharType="end"/>
      </w:r>
      <w:r w:rsidR="00FD4BCF">
        <w:rPr>
          <w:rFonts w:ascii="Times New Roman" w:hAnsi="Times New Roman"/>
          <w:sz w:val="24"/>
          <w:szCs w:val="24"/>
        </w:rPr>
        <w:t xml:space="preserve"> with </w:t>
      </w:r>
      <w:r w:rsidR="001048F1">
        <w:rPr>
          <w:rFonts w:ascii="Times New Roman" w:hAnsi="Times New Roman"/>
          <w:sz w:val="24"/>
          <w:szCs w:val="24"/>
        </w:rPr>
        <w:t>RBT</w:t>
      </w:r>
      <w:r w:rsidR="00D50D37">
        <w:rPr>
          <w:rFonts w:ascii="Times New Roman" w:hAnsi="Times New Roman"/>
          <w:sz w:val="24"/>
          <w:szCs w:val="24"/>
        </w:rPr>
        <w:t xml:space="preserve"> </w:t>
      </w:r>
      <w:r w:rsidR="00D50D37">
        <w:rPr>
          <w:rFonts w:ascii="Times New Roman" w:hAnsi="Times New Roman"/>
          <w:sz w:val="24"/>
          <w:szCs w:val="24"/>
          <w:lang w:eastAsia="en-US"/>
        </w:rPr>
        <w:fldChar w:fldCharType="begin"/>
      </w:r>
      <w:r w:rsidR="006048D4">
        <w:rPr>
          <w:rFonts w:ascii="Times New Roman" w:hAnsi="Times New Roman"/>
          <w:sz w:val="24"/>
          <w:szCs w:val="24"/>
          <w:lang w:eastAsia="en-US"/>
        </w:rPr>
        <w:instrText xml:space="preserve"> ADDIN EN.CITE &lt;EndNote&gt;&lt;Cite&gt;&lt;Author&gt;Barney&lt;/Author&gt;&lt;Year&gt;1991&lt;/Year&gt;&lt;RecNum&gt;871&lt;/RecNum&gt;&lt;DisplayText&gt;(Barney 1991)&lt;/DisplayText&gt;&lt;record&gt;&lt;rec-number&gt;871&lt;/rec-number&gt;&lt;foreign-keys&gt;&lt;key app="EN" db-id="92saddze5ds5wzea2da59xsufw2v00pvxtwp" timestamp="1475068740"&gt;871&lt;/key&gt;&lt;/foreign-keys&gt;&lt;ref-type name="Journal Article"&gt;17&lt;/ref-type&gt;&lt;contributors&gt;&lt;authors&gt;&lt;author&gt;Barney, Jay.&lt;/author&gt;&lt;/authors&gt;&lt;/contributors&gt;&lt;titles&gt;&lt;title&gt;Special theory forum: the resource-based model of the firm&lt;/title&gt;&lt;secondary-title&gt;Journal of Management&lt;/secondary-title&gt;&lt;/titles&gt;&lt;periodical&gt;&lt;full-title&gt;Journal of Management&lt;/full-title&gt;&lt;/periodical&gt;&lt;pages&gt;97&lt;/pages&gt;&lt;volume&gt;17&lt;/volume&gt;&lt;number&gt;1&lt;/number&gt;&lt;keywords&gt;&lt;keyword&gt;Business And Economics--Personnel Management&lt;/keyword&gt;&lt;/keywords&gt;&lt;dates&gt;&lt;year&gt;1991&lt;/year&gt;&lt;pub-dates&gt;&lt;date&gt;Mar 1991&amp;#xD;2015-03-14&lt;/date&gt;&lt;/pub-dates&gt;&lt;/dates&gt;&lt;pub-location&gt;Tucson&lt;/pub-location&gt;&lt;publisher&gt;Southern Management Association&lt;/publisher&gt;&lt;isbn&gt;01492063&lt;/isbn&gt;&lt;accession-num&gt;215257052&lt;/accession-num&gt;&lt;urls&gt;&lt;related-urls&gt;&lt;url&gt;http://search.proquest.com/docview/215257052?accountid=11526&lt;/url&gt;&lt;url&gt;http://rc4ht3qs8p.search.serialssolutions.com?ctx_ver=Z39.88-2004&amp;amp;ctx_enc=info:ofi/enc:UTF-8&amp;amp;rfr_id=info:sid/ProQ%3Aabiglobal&amp;amp;rft_val_fmt=info:ofi/fmt:kev:mtx:journal&amp;amp;rft.genre=article&amp;amp;rft.jtitle=Journal+of+Management&amp;amp;rft.atitle=Special+theory+forum%3A+the+resource-based+model+of+the+firm%3A&amp;amp;rft.au=&amp;amp;rft.aulast=&amp;amp;rft.aufirst=&amp;amp;rft.date=1991-03-01&amp;amp;rft.volume=17&amp;amp;rft.issue=1&amp;amp;rft.spage=97&amp;amp;rft.isbn=&amp;amp;rft.btitle=&amp;amp;rft.title=Journal+of+Management&amp;amp;rft.issn=01492063&amp;amp;rft_id=info:doi/&lt;/url&gt;&lt;/related-urls&gt;&lt;/urls&gt;&lt;remote-database-name&gt;ABI/INFORM Collection&lt;/remote-database-name&gt;&lt;research-notes&gt;##1943&lt;/research-notes&gt;&lt;language&gt;English&lt;/language&gt;&lt;/record&gt;&lt;/Cite&gt;&lt;/EndNote&gt;</w:instrText>
      </w:r>
      <w:r w:rsidR="00D50D37">
        <w:rPr>
          <w:rFonts w:ascii="Times New Roman" w:hAnsi="Times New Roman"/>
          <w:sz w:val="24"/>
          <w:szCs w:val="24"/>
          <w:lang w:eastAsia="en-US"/>
        </w:rPr>
        <w:fldChar w:fldCharType="separate"/>
      </w:r>
      <w:r w:rsidR="006048D4">
        <w:rPr>
          <w:rFonts w:ascii="Times New Roman" w:hAnsi="Times New Roman"/>
          <w:noProof/>
          <w:sz w:val="24"/>
          <w:szCs w:val="24"/>
          <w:lang w:eastAsia="en-US"/>
        </w:rPr>
        <w:t>(</w:t>
      </w:r>
      <w:hyperlink w:anchor="_ENREF_4" w:tooltip="Barney, 1991 #871" w:history="1">
        <w:r w:rsidR="006048D4">
          <w:rPr>
            <w:rFonts w:ascii="Times New Roman" w:hAnsi="Times New Roman"/>
            <w:noProof/>
            <w:sz w:val="24"/>
            <w:szCs w:val="24"/>
            <w:lang w:eastAsia="en-US"/>
          </w:rPr>
          <w:t>Barney 1991</w:t>
        </w:r>
      </w:hyperlink>
      <w:r w:rsidR="006048D4">
        <w:rPr>
          <w:rFonts w:ascii="Times New Roman" w:hAnsi="Times New Roman"/>
          <w:noProof/>
          <w:sz w:val="24"/>
          <w:szCs w:val="24"/>
          <w:lang w:eastAsia="en-US"/>
        </w:rPr>
        <w:t>)</w:t>
      </w:r>
      <w:r w:rsidR="00D50D37">
        <w:rPr>
          <w:rFonts w:ascii="Times New Roman" w:hAnsi="Times New Roman"/>
          <w:sz w:val="24"/>
          <w:szCs w:val="24"/>
          <w:lang w:eastAsia="en-US"/>
        </w:rPr>
        <w:fldChar w:fldCharType="end"/>
      </w:r>
      <w:r w:rsidR="00FD4BCF">
        <w:rPr>
          <w:rFonts w:ascii="Times New Roman" w:hAnsi="Times New Roman"/>
          <w:sz w:val="24"/>
          <w:szCs w:val="24"/>
        </w:rPr>
        <w:t>, a theory that has rarely been conside</w:t>
      </w:r>
      <w:r w:rsidR="003C7FC1">
        <w:rPr>
          <w:rFonts w:ascii="Times New Roman" w:hAnsi="Times New Roman"/>
          <w:sz w:val="24"/>
          <w:szCs w:val="24"/>
        </w:rPr>
        <w:t>red in</w:t>
      </w:r>
      <w:r w:rsidR="00EE0A8D">
        <w:rPr>
          <w:rFonts w:ascii="Times New Roman" w:hAnsi="Times New Roman"/>
          <w:sz w:val="24"/>
          <w:szCs w:val="24"/>
        </w:rPr>
        <w:t xml:space="preserve"> </w:t>
      </w:r>
      <w:r w:rsidR="00FD4BCF">
        <w:rPr>
          <w:rFonts w:ascii="Times New Roman" w:hAnsi="Times New Roman"/>
          <w:sz w:val="24"/>
          <w:szCs w:val="24"/>
        </w:rPr>
        <w:t>research</w:t>
      </w:r>
      <w:r w:rsidR="003C7FC1">
        <w:rPr>
          <w:rFonts w:ascii="Times New Roman" w:hAnsi="Times New Roman"/>
          <w:sz w:val="24"/>
          <w:szCs w:val="24"/>
        </w:rPr>
        <w:t xml:space="preserve"> on dive</w:t>
      </w:r>
      <w:r w:rsidR="00137CC4">
        <w:rPr>
          <w:rFonts w:ascii="Times New Roman" w:hAnsi="Times New Roman"/>
          <w:sz w:val="24"/>
          <w:szCs w:val="24"/>
        </w:rPr>
        <w:t>stitures</w:t>
      </w:r>
      <w:r w:rsidR="00194E58">
        <w:rPr>
          <w:rFonts w:ascii="Times New Roman" w:hAnsi="Times New Roman"/>
          <w:sz w:val="24"/>
          <w:szCs w:val="24"/>
        </w:rPr>
        <w:t>.</w:t>
      </w:r>
      <w:r w:rsidR="00FD4BCF">
        <w:rPr>
          <w:rFonts w:ascii="Times New Roman" w:hAnsi="Times New Roman"/>
          <w:sz w:val="24"/>
          <w:szCs w:val="24"/>
        </w:rPr>
        <w:t xml:space="preserve"> </w:t>
      </w:r>
      <w:r w:rsidR="00194E58">
        <w:rPr>
          <w:rFonts w:ascii="Times New Roman" w:hAnsi="Times New Roman"/>
          <w:sz w:val="24"/>
          <w:szCs w:val="24"/>
        </w:rPr>
        <w:t xml:space="preserve">This in turn </w:t>
      </w:r>
      <w:r w:rsidR="00922E93">
        <w:rPr>
          <w:rFonts w:ascii="Times New Roman" w:hAnsi="Times New Roman"/>
          <w:sz w:val="24"/>
          <w:szCs w:val="24"/>
        </w:rPr>
        <w:t>allowed</w:t>
      </w:r>
      <w:r w:rsidR="00FD4BCF">
        <w:rPr>
          <w:rFonts w:ascii="Times New Roman" w:hAnsi="Times New Roman"/>
          <w:sz w:val="24"/>
          <w:szCs w:val="24"/>
        </w:rPr>
        <w:t xml:space="preserve"> us to </w:t>
      </w:r>
      <w:r w:rsidR="00922E93">
        <w:rPr>
          <w:rFonts w:ascii="Times New Roman" w:hAnsi="Times New Roman"/>
          <w:sz w:val="24"/>
          <w:szCs w:val="24"/>
        </w:rPr>
        <w:t>construct</w:t>
      </w:r>
      <w:r w:rsidR="00FD4BCF">
        <w:rPr>
          <w:rFonts w:ascii="Times New Roman" w:hAnsi="Times New Roman"/>
          <w:sz w:val="24"/>
          <w:szCs w:val="24"/>
        </w:rPr>
        <w:t xml:space="preserve"> theoretical arguments</w:t>
      </w:r>
      <w:r w:rsidR="008C3E2B">
        <w:rPr>
          <w:rFonts w:ascii="Times New Roman" w:hAnsi="Times New Roman"/>
          <w:sz w:val="24"/>
          <w:szCs w:val="24"/>
        </w:rPr>
        <w:t xml:space="preserve"> regarding</w:t>
      </w:r>
      <w:r w:rsidR="00194E58">
        <w:rPr>
          <w:rFonts w:ascii="Times New Roman" w:hAnsi="Times New Roman"/>
          <w:sz w:val="24"/>
          <w:szCs w:val="24"/>
        </w:rPr>
        <w:t xml:space="preserve"> </w:t>
      </w:r>
      <w:r w:rsidR="00FD4BCF">
        <w:rPr>
          <w:rFonts w:ascii="Times New Roman" w:hAnsi="Times New Roman"/>
          <w:sz w:val="24"/>
          <w:szCs w:val="24"/>
        </w:rPr>
        <w:t>the role that a</w:t>
      </w:r>
      <w:r w:rsidR="00194E58">
        <w:rPr>
          <w:rFonts w:ascii="Times New Roman" w:hAnsi="Times New Roman"/>
          <w:sz w:val="24"/>
          <w:szCs w:val="24"/>
        </w:rPr>
        <w:t xml:space="preserve"> subsidiary’s resources and capabilities play on its </w:t>
      </w:r>
      <w:r w:rsidR="00EE0A8D">
        <w:rPr>
          <w:rFonts w:ascii="Times New Roman" w:hAnsi="Times New Roman"/>
          <w:sz w:val="24"/>
          <w:szCs w:val="24"/>
        </w:rPr>
        <w:t>likelihood</w:t>
      </w:r>
      <w:r w:rsidR="00194E58">
        <w:rPr>
          <w:rFonts w:ascii="Times New Roman" w:hAnsi="Times New Roman"/>
          <w:sz w:val="24"/>
          <w:szCs w:val="24"/>
        </w:rPr>
        <w:t xml:space="preserve"> of being divested</w:t>
      </w:r>
      <w:r w:rsidR="00AC1E0E">
        <w:rPr>
          <w:rFonts w:ascii="Times New Roman" w:hAnsi="Times New Roman"/>
          <w:sz w:val="24"/>
          <w:szCs w:val="24"/>
        </w:rPr>
        <w:t xml:space="preserve">, an issue that </w:t>
      </w:r>
      <w:r w:rsidR="003C7FC1">
        <w:rPr>
          <w:rFonts w:ascii="Times New Roman" w:hAnsi="Times New Roman"/>
          <w:sz w:val="24"/>
          <w:szCs w:val="24"/>
        </w:rPr>
        <w:t xml:space="preserve">by itself </w:t>
      </w:r>
      <w:r w:rsidR="00AC1E0E">
        <w:rPr>
          <w:rFonts w:ascii="Times New Roman" w:hAnsi="Times New Roman"/>
          <w:sz w:val="24"/>
          <w:szCs w:val="24"/>
        </w:rPr>
        <w:t>has</w:t>
      </w:r>
      <w:r w:rsidR="003C25C7">
        <w:rPr>
          <w:rFonts w:ascii="Times New Roman" w:hAnsi="Times New Roman"/>
          <w:sz w:val="24"/>
          <w:szCs w:val="24"/>
        </w:rPr>
        <w:t xml:space="preserve"> almost never</w:t>
      </w:r>
      <w:r w:rsidR="003C7FC1">
        <w:rPr>
          <w:rFonts w:ascii="Times New Roman" w:hAnsi="Times New Roman"/>
          <w:sz w:val="24"/>
          <w:szCs w:val="24"/>
        </w:rPr>
        <w:t xml:space="preserve"> being considered </w:t>
      </w:r>
      <w:r w:rsidR="003C25C7">
        <w:rPr>
          <w:rFonts w:ascii="Times New Roman" w:hAnsi="Times New Roman"/>
          <w:sz w:val="24"/>
          <w:szCs w:val="24"/>
        </w:rPr>
        <w:t>within this literature</w:t>
      </w:r>
      <w:r w:rsidR="00194E58">
        <w:rPr>
          <w:rFonts w:ascii="Times New Roman" w:hAnsi="Times New Roman"/>
          <w:sz w:val="24"/>
          <w:szCs w:val="24"/>
        </w:rPr>
        <w:t xml:space="preserve">. </w:t>
      </w:r>
      <w:r w:rsidR="00922E93">
        <w:rPr>
          <w:rFonts w:ascii="Times New Roman" w:hAnsi="Times New Roman"/>
          <w:sz w:val="24"/>
          <w:szCs w:val="24"/>
        </w:rPr>
        <w:t>More specifically</w:t>
      </w:r>
      <w:r w:rsidR="00B116CC">
        <w:rPr>
          <w:rFonts w:ascii="Times New Roman" w:hAnsi="Times New Roman"/>
          <w:sz w:val="24"/>
          <w:szCs w:val="24"/>
        </w:rPr>
        <w:t>,</w:t>
      </w:r>
      <w:r w:rsidR="00922E93">
        <w:rPr>
          <w:rFonts w:ascii="Times New Roman" w:hAnsi="Times New Roman"/>
          <w:sz w:val="24"/>
          <w:szCs w:val="24"/>
        </w:rPr>
        <w:t xml:space="preserve"> </w:t>
      </w:r>
      <w:r w:rsidR="00B116CC">
        <w:rPr>
          <w:rFonts w:ascii="Times New Roman" w:hAnsi="Times New Roman"/>
          <w:sz w:val="24"/>
          <w:szCs w:val="24"/>
        </w:rPr>
        <w:t xml:space="preserve">although RBT (Grant, 1991) suggests that </w:t>
      </w:r>
      <w:r w:rsidR="00287E8D">
        <w:rPr>
          <w:rFonts w:ascii="Times New Roman" w:hAnsi="Times New Roman"/>
          <w:sz w:val="24"/>
          <w:szCs w:val="24"/>
        </w:rPr>
        <w:t>individual resources are less likely to generate competitive advantage, subsidiaries with high level</w:t>
      </w:r>
      <w:r w:rsidR="00252A80">
        <w:rPr>
          <w:rFonts w:ascii="Times New Roman" w:hAnsi="Times New Roman"/>
          <w:sz w:val="24"/>
          <w:szCs w:val="24"/>
        </w:rPr>
        <w:t>s</w:t>
      </w:r>
      <w:r w:rsidR="00287E8D">
        <w:rPr>
          <w:rFonts w:ascii="Times New Roman" w:hAnsi="Times New Roman"/>
          <w:sz w:val="24"/>
          <w:szCs w:val="24"/>
        </w:rPr>
        <w:t xml:space="preserve"> of employee skills</w:t>
      </w:r>
      <w:r w:rsidR="00124AC2">
        <w:rPr>
          <w:rFonts w:ascii="Times New Roman" w:hAnsi="Times New Roman"/>
          <w:sz w:val="24"/>
          <w:szCs w:val="24"/>
        </w:rPr>
        <w:t xml:space="preserve"> were found</w:t>
      </w:r>
      <w:r w:rsidR="00287E8D">
        <w:rPr>
          <w:rFonts w:ascii="Times New Roman" w:hAnsi="Times New Roman"/>
          <w:sz w:val="24"/>
          <w:szCs w:val="24"/>
        </w:rPr>
        <w:t xml:space="preserve"> </w:t>
      </w:r>
      <w:r w:rsidR="00124AC2">
        <w:rPr>
          <w:rFonts w:ascii="Times New Roman" w:hAnsi="Times New Roman"/>
          <w:sz w:val="24"/>
          <w:szCs w:val="24"/>
        </w:rPr>
        <w:t>to be</w:t>
      </w:r>
      <w:r w:rsidR="00287E8D">
        <w:rPr>
          <w:rFonts w:ascii="Times New Roman" w:hAnsi="Times New Roman"/>
          <w:sz w:val="24"/>
          <w:szCs w:val="24"/>
        </w:rPr>
        <w:t xml:space="preserve"> less likely to be divested. </w:t>
      </w:r>
      <w:r w:rsidR="00124AC2">
        <w:rPr>
          <w:rFonts w:ascii="Times New Roman" w:hAnsi="Times New Roman"/>
          <w:sz w:val="24"/>
          <w:szCs w:val="24"/>
        </w:rPr>
        <w:t xml:space="preserve">We believe that this occurs </w:t>
      </w:r>
      <w:r w:rsidR="002A5B8E">
        <w:rPr>
          <w:rFonts w:ascii="Times New Roman" w:hAnsi="Times New Roman"/>
          <w:sz w:val="24"/>
          <w:szCs w:val="24"/>
        </w:rPr>
        <w:t xml:space="preserve">because of the important contribution that highly skilled employees make to various aspects of firm but also MNE </w:t>
      </w:r>
      <w:r w:rsidR="002A5B8E">
        <w:rPr>
          <w:rFonts w:ascii="Times New Roman" w:hAnsi="Times New Roman"/>
          <w:sz w:val="24"/>
          <w:szCs w:val="24"/>
        </w:rPr>
        <w:lastRenderedPageBreak/>
        <w:t>level competitiveness</w:t>
      </w:r>
      <w:r w:rsidR="00124AC2">
        <w:rPr>
          <w:rFonts w:ascii="Times New Roman" w:hAnsi="Times New Roman"/>
          <w:sz w:val="24"/>
          <w:szCs w:val="24"/>
        </w:rPr>
        <w:t>. First,</w:t>
      </w:r>
      <w:r w:rsidR="00287E8D">
        <w:rPr>
          <w:rFonts w:ascii="Times New Roman" w:hAnsi="Times New Roman"/>
          <w:sz w:val="24"/>
          <w:szCs w:val="24"/>
        </w:rPr>
        <w:t xml:space="preserve"> skilled employees </w:t>
      </w:r>
      <w:r w:rsidR="00124AC2">
        <w:rPr>
          <w:rFonts w:ascii="Times New Roman" w:hAnsi="Times New Roman"/>
          <w:sz w:val="24"/>
          <w:szCs w:val="24"/>
        </w:rPr>
        <w:t xml:space="preserve">are important not only for the development </w:t>
      </w:r>
      <w:r w:rsidR="001C4BD7">
        <w:rPr>
          <w:rFonts w:ascii="Times New Roman" w:hAnsi="Times New Roman"/>
          <w:sz w:val="24"/>
          <w:szCs w:val="24"/>
        </w:rPr>
        <w:t>of different strategies including different innovation types (</w:t>
      </w:r>
      <w:r w:rsidR="00F4340C">
        <w:rPr>
          <w:rFonts w:ascii="Times New Roman" w:hAnsi="Times New Roman"/>
          <w:sz w:val="24"/>
          <w:szCs w:val="24"/>
        </w:rPr>
        <w:t xml:space="preserve">i.e., </w:t>
      </w:r>
      <w:r w:rsidR="001C4BD7">
        <w:rPr>
          <w:rFonts w:ascii="Times New Roman" w:hAnsi="Times New Roman"/>
          <w:sz w:val="24"/>
          <w:szCs w:val="24"/>
        </w:rPr>
        <w:t>product, organizational), but are also important for the</w:t>
      </w:r>
      <w:r w:rsidR="004923C7">
        <w:rPr>
          <w:rFonts w:ascii="Times New Roman" w:hAnsi="Times New Roman"/>
          <w:sz w:val="24"/>
          <w:szCs w:val="24"/>
        </w:rPr>
        <w:t>ir</w:t>
      </w:r>
      <w:r w:rsidR="001C4BD7">
        <w:rPr>
          <w:rFonts w:ascii="Times New Roman" w:hAnsi="Times New Roman"/>
          <w:sz w:val="24"/>
          <w:szCs w:val="24"/>
        </w:rPr>
        <w:t xml:space="preserve"> </w:t>
      </w:r>
      <w:r w:rsidR="004923C7">
        <w:rPr>
          <w:rFonts w:ascii="Times New Roman" w:hAnsi="Times New Roman"/>
          <w:sz w:val="24"/>
          <w:szCs w:val="24"/>
        </w:rPr>
        <w:t xml:space="preserve">post </w:t>
      </w:r>
      <w:r w:rsidR="00833C27">
        <w:rPr>
          <w:rFonts w:ascii="Times New Roman" w:hAnsi="Times New Roman"/>
          <w:sz w:val="24"/>
          <w:szCs w:val="24"/>
        </w:rPr>
        <w:t>implementation</w:t>
      </w:r>
      <w:r w:rsidR="004923C7">
        <w:rPr>
          <w:rFonts w:ascii="Times New Roman" w:hAnsi="Times New Roman"/>
          <w:sz w:val="24"/>
          <w:szCs w:val="24"/>
        </w:rPr>
        <w:t xml:space="preserve"> success</w:t>
      </w:r>
      <w:r w:rsidR="001C4BD7">
        <w:rPr>
          <w:rFonts w:ascii="Times New Roman" w:hAnsi="Times New Roman"/>
          <w:sz w:val="24"/>
          <w:szCs w:val="24"/>
        </w:rPr>
        <w:t xml:space="preserve"> (</w:t>
      </w:r>
      <w:r w:rsidR="009138A1">
        <w:rPr>
          <w:rFonts w:ascii="Times New Roman" w:hAnsi="Times New Roman"/>
          <w:sz w:val="24"/>
          <w:szCs w:val="24"/>
        </w:rPr>
        <w:t>Caroli and Van Reenen, 2001</w:t>
      </w:r>
      <w:r w:rsidR="001C4BD7">
        <w:rPr>
          <w:rFonts w:ascii="Times New Roman" w:hAnsi="Times New Roman"/>
          <w:sz w:val="24"/>
          <w:szCs w:val="24"/>
        </w:rPr>
        <w:t>). Second, because</w:t>
      </w:r>
      <w:r w:rsidR="00EE64EA">
        <w:rPr>
          <w:rFonts w:ascii="Times New Roman" w:hAnsi="Times New Roman"/>
          <w:sz w:val="24"/>
          <w:szCs w:val="24"/>
        </w:rPr>
        <w:t xml:space="preserve"> </w:t>
      </w:r>
      <w:r w:rsidR="00872791">
        <w:rPr>
          <w:rFonts w:ascii="Times New Roman" w:hAnsi="Times New Roman"/>
          <w:sz w:val="24"/>
          <w:szCs w:val="24"/>
        </w:rPr>
        <w:t>the type (and level) of knowledge that exists in different countries is embodied within (skilled) employees (</w:t>
      </w:r>
      <w:r w:rsidR="004923C7" w:rsidRPr="004923C7">
        <w:rPr>
          <w:rFonts w:ascii="Times New Roman" w:hAnsi="Times New Roman"/>
          <w:sz w:val="24"/>
          <w:szCs w:val="24"/>
        </w:rPr>
        <w:t>Mata and Portugal, 2002</w:t>
      </w:r>
      <w:r w:rsidR="00872791">
        <w:rPr>
          <w:rFonts w:ascii="Times New Roman" w:hAnsi="Times New Roman"/>
          <w:sz w:val="24"/>
          <w:szCs w:val="24"/>
        </w:rPr>
        <w:t>)</w:t>
      </w:r>
      <w:r w:rsidR="00EE64EA">
        <w:rPr>
          <w:rFonts w:ascii="Times New Roman" w:hAnsi="Times New Roman"/>
          <w:sz w:val="24"/>
          <w:szCs w:val="24"/>
        </w:rPr>
        <w:t xml:space="preserve"> and because MNEs become more competitive by accessing and combining different types of knowledge</w:t>
      </w:r>
      <w:r w:rsidR="00F4340C">
        <w:rPr>
          <w:rFonts w:ascii="Times New Roman" w:hAnsi="Times New Roman"/>
          <w:sz w:val="24"/>
          <w:szCs w:val="24"/>
        </w:rPr>
        <w:t xml:space="preserve"> (Van Beers and </w:t>
      </w:r>
      <w:proofErr w:type="spellStart"/>
      <w:r w:rsidR="00F4340C">
        <w:rPr>
          <w:rFonts w:ascii="Times New Roman" w:hAnsi="Times New Roman"/>
          <w:sz w:val="24"/>
          <w:szCs w:val="24"/>
        </w:rPr>
        <w:t>Zand</w:t>
      </w:r>
      <w:proofErr w:type="spellEnd"/>
      <w:r w:rsidR="00F4340C">
        <w:rPr>
          <w:rFonts w:ascii="Times New Roman" w:hAnsi="Times New Roman"/>
          <w:sz w:val="24"/>
          <w:szCs w:val="24"/>
        </w:rPr>
        <w:t>, 2014)</w:t>
      </w:r>
      <w:r w:rsidR="00EE64EA">
        <w:rPr>
          <w:rFonts w:ascii="Times New Roman" w:hAnsi="Times New Roman"/>
          <w:sz w:val="24"/>
          <w:szCs w:val="24"/>
        </w:rPr>
        <w:t>, subsidiaries with high</w:t>
      </w:r>
      <w:r w:rsidR="004923C7">
        <w:rPr>
          <w:rFonts w:ascii="Times New Roman" w:hAnsi="Times New Roman"/>
          <w:sz w:val="24"/>
          <w:szCs w:val="24"/>
        </w:rPr>
        <w:t>ly</w:t>
      </w:r>
      <w:r w:rsidR="00EE64EA">
        <w:rPr>
          <w:rFonts w:ascii="Times New Roman" w:hAnsi="Times New Roman"/>
          <w:sz w:val="24"/>
          <w:szCs w:val="24"/>
        </w:rPr>
        <w:t xml:space="preserve"> skilled employees</w:t>
      </w:r>
      <w:r w:rsidR="009138A1">
        <w:rPr>
          <w:rFonts w:ascii="Times New Roman" w:hAnsi="Times New Roman"/>
          <w:sz w:val="24"/>
          <w:szCs w:val="24"/>
        </w:rPr>
        <w:t xml:space="preserve"> are valuable </w:t>
      </w:r>
      <w:r w:rsidR="004923C7">
        <w:rPr>
          <w:rFonts w:ascii="Times New Roman" w:hAnsi="Times New Roman"/>
          <w:sz w:val="24"/>
          <w:szCs w:val="24"/>
        </w:rPr>
        <w:t>for</w:t>
      </w:r>
      <w:r w:rsidR="009138A1">
        <w:rPr>
          <w:rFonts w:ascii="Times New Roman" w:hAnsi="Times New Roman"/>
          <w:sz w:val="24"/>
          <w:szCs w:val="24"/>
        </w:rPr>
        <w:t xml:space="preserve"> the competitiveness</w:t>
      </w:r>
      <w:r w:rsidR="00F4340C">
        <w:rPr>
          <w:rFonts w:ascii="Times New Roman" w:hAnsi="Times New Roman"/>
          <w:sz w:val="24"/>
          <w:szCs w:val="24"/>
        </w:rPr>
        <w:t xml:space="preserve"> and efficiency</w:t>
      </w:r>
      <w:r w:rsidR="009138A1">
        <w:rPr>
          <w:rFonts w:ascii="Times New Roman" w:hAnsi="Times New Roman"/>
          <w:sz w:val="24"/>
          <w:szCs w:val="24"/>
        </w:rPr>
        <w:t xml:space="preserve"> of the entire MNE.</w:t>
      </w:r>
      <w:r w:rsidR="00EE64EA">
        <w:rPr>
          <w:rFonts w:ascii="Times New Roman" w:hAnsi="Times New Roman"/>
          <w:sz w:val="24"/>
          <w:szCs w:val="24"/>
        </w:rPr>
        <w:t xml:space="preserve">  </w:t>
      </w:r>
      <w:r w:rsidR="00872791">
        <w:rPr>
          <w:rFonts w:ascii="Times New Roman" w:hAnsi="Times New Roman"/>
          <w:sz w:val="24"/>
          <w:szCs w:val="24"/>
        </w:rPr>
        <w:t xml:space="preserve"> </w:t>
      </w:r>
    </w:p>
    <w:p w14:paraId="0F061523" w14:textId="3D5D97B4" w:rsidR="006D73FE" w:rsidRDefault="00F4340C" w:rsidP="005E61EF">
      <w:pPr>
        <w:spacing w:after="0" w:line="480" w:lineRule="auto"/>
        <w:ind w:firstLine="426"/>
        <w:jc w:val="both"/>
        <w:rPr>
          <w:rFonts w:ascii="Times New Roman" w:hAnsi="Times New Roman"/>
          <w:sz w:val="24"/>
          <w:szCs w:val="24"/>
        </w:rPr>
      </w:pPr>
      <w:r>
        <w:rPr>
          <w:rFonts w:ascii="Times New Roman" w:hAnsi="Times New Roman"/>
          <w:sz w:val="24"/>
          <w:szCs w:val="24"/>
        </w:rPr>
        <w:t>Regarding</w:t>
      </w:r>
      <w:r w:rsidR="00287E8D">
        <w:rPr>
          <w:rFonts w:ascii="Times New Roman" w:hAnsi="Times New Roman"/>
          <w:sz w:val="24"/>
          <w:szCs w:val="24"/>
        </w:rPr>
        <w:t xml:space="preserve"> innovative capabilities</w:t>
      </w:r>
      <w:r>
        <w:rPr>
          <w:rFonts w:ascii="Times New Roman" w:hAnsi="Times New Roman"/>
          <w:sz w:val="24"/>
          <w:szCs w:val="24"/>
        </w:rPr>
        <w:t>,</w:t>
      </w:r>
      <w:r w:rsidR="00287E8D">
        <w:rPr>
          <w:rFonts w:ascii="Times New Roman" w:hAnsi="Times New Roman"/>
          <w:sz w:val="24"/>
          <w:szCs w:val="24"/>
        </w:rPr>
        <w:t xml:space="preserve"> </w:t>
      </w:r>
      <w:r w:rsidR="00922E93">
        <w:rPr>
          <w:rFonts w:ascii="Times New Roman" w:hAnsi="Times New Roman"/>
          <w:sz w:val="24"/>
          <w:szCs w:val="24"/>
        </w:rPr>
        <w:t xml:space="preserve">firms that </w:t>
      </w:r>
      <w:r w:rsidR="00AC1E0E">
        <w:rPr>
          <w:rFonts w:ascii="Times New Roman" w:hAnsi="Times New Roman"/>
          <w:sz w:val="24"/>
          <w:szCs w:val="24"/>
        </w:rPr>
        <w:t>enjoy</w:t>
      </w:r>
      <w:r w:rsidR="00922E93">
        <w:rPr>
          <w:rFonts w:ascii="Times New Roman" w:hAnsi="Times New Roman"/>
          <w:sz w:val="24"/>
          <w:szCs w:val="24"/>
        </w:rPr>
        <w:t xml:space="preserve"> high levels of </w:t>
      </w:r>
      <w:r>
        <w:rPr>
          <w:rFonts w:ascii="Times New Roman" w:hAnsi="Times New Roman"/>
          <w:sz w:val="24"/>
          <w:szCs w:val="24"/>
        </w:rPr>
        <w:t xml:space="preserve">product </w:t>
      </w:r>
      <w:r w:rsidR="00922E93">
        <w:rPr>
          <w:rFonts w:ascii="Times New Roman" w:hAnsi="Times New Roman"/>
          <w:sz w:val="24"/>
          <w:szCs w:val="24"/>
        </w:rPr>
        <w:t>innovat</w:t>
      </w:r>
      <w:r w:rsidR="005675E5">
        <w:rPr>
          <w:rFonts w:ascii="Times New Roman" w:hAnsi="Times New Roman"/>
          <w:sz w:val="24"/>
          <w:szCs w:val="24"/>
        </w:rPr>
        <w:t>ion</w:t>
      </w:r>
      <w:r w:rsidR="00AC1E0E">
        <w:rPr>
          <w:rFonts w:ascii="Times New Roman" w:hAnsi="Times New Roman"/>
          <w:sz w:val="24"/>
          <w:szCs w:val="24"/>
        </w:rPr>
        <w:t xml:space="preserve"> performance</w:t>
      </w:r>
      <w:r>
        <w:rPr>
          <w:rFonts w:ascii="Times New Roman" w:hAnsi="Times New Roman"/>
          <w:sz w:val="24"/>
          <w:szCs w:val="24"/>
        </w:rPr>
        <w:t xml:space="preserve"> or</w:t>
      </w:r>
      <w:r w:rsidR="007F5FE8">
        <w:rPr>
          <w:rFonts w:ascii="Times New Roman" w:hAnsi="Times New Roman"/>
          <w:sz w:val="24"/>
          <w:szCs w:val="24"/>
        </w:rPr>
        <w:t xml:space="preserve"> have introduced organizational innovations </w:t>
      </w:r>
      <w:r w:rsidR="004923C7">
        <w:rPr>
          <w:rFonts w:ascii="Times New Roman" w:hAnsi="Times New Roman"/>
          <w:sz w:val="24"/>
          <w:szCs w:val="24"/>
        </w:rPr>
        <w:t>were found to be less</w:t>
      </w:r>
      <w:r w:rsidR="007F5FE8">
        <w:rPr>
          <w:rFonts w:ascii="Times New Roman" w:hAnsi="Times New Roman"/>
          <w:sz w:val="24"/>
          <w:szCs w:val="24"/>
        </w:rPr>
        <w:t xml:space="preserve"> likely to be divested.</w:t>
      </w:r>
      <w:r>
        <w:rPr>
          <w:rFonts w:ascii="Times New Roman" w:hAnsi="Times New Roman"/>
          <w:sz w:val="24"/>
          <w:szCs w:val="24"/>
        </w:rPr>
        <w:t xml:space="preserve"> </w:t>
      </w:r>
      <w:r w:rsidR="007F5FE8">
        <w:rPr>
          <w:rFonts w:ascii="Times New Roman" w:hAnsi="Times New Roman"/>
          <w:sz w:val="24"/>
          <w:szCs w:val="24"/>
        </w:rPr>
        <w:t>For the case of product innovation, w</w:t>
      </w:r>
      <w:r w:rsidR="00137CC4">
        <w:rPr>
          <w:rFonts w:ascii="Times New Roman" w:hAnsi="Times New Roman"/>
          <w:sz w:val="24"/>
          <w:szCs w:val="24"/>
        </w:rPr>
        <w:t>e believe that this occurs because</w:t>
      </w:r>
      <w:r w:rsidR="00F337B4">
        <w:rPr>
          <w:rFonts w:ascii="Times New Roman" w:hAnsi="Times New Roman"/>
          <w:sz w:val="24"/>
          <w:szCs w:val="24"/>
        </w:rPr>
        <w:t xml:space="preserve"> </w:t>
      </w:r>
      <w:r w:rsidR="00EE45A1">
        <w:rPr>
          <w:rFonts w:ascii="Times New Roman" w:hAnsi="Times New Roman"/>
          <w:sz w:val="24"/>
          <w:szCs w:val="24"/>
        </w:rPr>
        <w:t xml:space="preserve">these </w:t>
      </w:r>
      <w:r w:rsidR="00926E84">
        <w:rPr>
          <w:rFonts w:ascii="Times New Roman" w:hAnsi="Times New Roman"/>
          <w:sz w:val="24"/>
          <w:szCs w:val="24"/>
        </w:rPr>
        <w:t xml:space="preserve">capabilities </w:t>
      </w:r>
      <w:r w:rsidR="00137CC4">
        <w:rPr>
          <w:rFonts w:ascii="Times New Roman" w:hAnsi="Times New Roman"/>
          <w:sz w:val="24"/>
          <w:szCs w:val="24"/>
        </w:rPr>
        <w:t xml:space="preserve">can </w:t>
      </w:r>
      <w:r w:rsidR="00ED495B">
        <w:rPr>
          <w:rFonts w:ascii="Times New Roman" w:hAnsi="Times New Roman"/>
          <w:sz w:val="24"/>
          <w:szCs w:val="24"/>
        </w:rPr>
        <w:t>provide</w:t>
      </w:r>
      <w:r w:rsidR="008C3E2B">
        <w:rPr>
          <w:rFonts w:ascii="Times New Roman" w:hAnsi="Times New Roman"/>
          <w:sz w:val="24"/>
          <w:szCs w:val="24"/>
        </w:rPr>
        <w:t xml:space="preserve"> the</w:t>
      </w:r>
      <w:r w:rsidR="009626B2">
        <w:rPr>
          <w:rFonts w:ascii="Times New Roman" w:hAnsi="Times New Roman"/>
          <w:sz w:val="24"/>
          <w:szCs w:val="24"/>
        </w:rPr>
        <w:t xml:space="preserve"> entire</w:t>
      </w:r>
      <w:r w:rsidR="008C3E2B">
        <w:rPr>
          <w:rFonts w:ascii="Times New Roman" w:hAnsi="Times New Roman"/>
          <w:sz w:val="24"/>
          <w:szCs w:val="24"/>
        </w:rPr>
        <w:t xml:space="preserve"> MNE with</w:t>
      </w:r>
      <w:r w:rsidR="00DE1042">
        <w:rPr>
          <w:rFonts w:ascii="Times New Roman" w:hAnsi="Times New Roman"/>
          <w:sz w:val="24"/>
          <w:szCs w:val="24"/>
        </w:rPr>
        <w:t xml:space="preserve"> a </w:t>
      </w:r>
      <w:r w:rsidR="009626B2">
        <w:rPr>
          <w:rFonts w:ascii="Times New Roman" w:hAnsi="Times New Roman"/>
          <w:sz w:val="24"/>
          <w:szCs w:val="24"/>
        </w:rPr>
        <w:t xml:space="preserve">competitive advantage </w:t>
      </w:r>
      <w:r w:rsidR="00137CC4">
        <w:rPr>
          <w:rFonts w:ascii="Times New Roman" w:hAnsi="Times New Roman"/>
          <w:sz w:val="24"/>
          <w:szCs w:val="24"/>
        </w:rPr>
        <w:t>given that</w:t>
      </w:r>
      <w:r w:rsidR="009626B2">
        <w:rPr>
          <w:rFonts w:ascii="Times New Roman" w:hAnsi="Times New Roman"/>
          <w:sz w:val="24"/>
          <w:szCs w:val="24"/>
        </w:rPr>
        <w:t xml:space="preserve"> </w:t>
      </w:r>
      <w:r w:rsidR="00926E84">
        <w:rPr>
          <w:rFonts w:ascii="Times New Roman" w:hAnsi="Times New Roman"/>
          <w:sz w:val="24"/>
          <w:szCs w:val="24"/>
        </w:rPr>
        <w:t>such</w:t>
      </w:r>
      <w:r w:rsidR="00E91428">
        <w:rPr>
          <w:rFonts w:ascii="Times New Roman" w:hAnsi="Times New Roman"/>
          <w:sz w:val="24"/>
          <w:szCs w:val="24"/>
        </w:rPr>
        <w:t xml:space="preserve"> subsidiaries </w:t>
      </w:r>
      <w:r w:rsidR="009626B2">
        <w:rPr>
          <w:rFonts w:ascii="Times New Roman" w:hAnsi="Times New Roman"/>
          <w:sz w:val="24"/>
          <w:szCs w:val="24"/>
        </w:rPr>
        <w:t xml:space="preserve">have access to a </w:t>
      </w:r>
      <w:r w:rsidR="00ED495B">
        <w:rPr>
          <w:rFonts w:ascii="Times New Roman" w:hAnsi="Times New Roman"/>
          <w:sz w:val="24"/>
          <w:szCs w:val="24"/>
        </w:rPr>
        <w:t xml:space="preserve">technological </w:t>
      </w:r>
      <w:r w:rsidR="00DE1042">
        <w:rPr>
          <w:rFonts w:ascii="Times New Roman" w:hAnsi="Times New Roman"/>
          <w:sz w:val="24"/>
          <w:szCs w:val="24"/>
        </w:rPr>
        <w:t xml:space="preserve">platform </w:t>
      </w:r>
      <w:r w:rsidR="008C3E2B">
        <w:rPr>
          <w:rFonts w:ascii="Times New Roman" w:hAnsi="Times New Roman"/>
          <w:sz w:val="24"/>
          <w:szCs w:val="24"/>
        </w:rPr>
        <w:t xml:space="preserve">that can be moved and applied to </w:t>
      </w:r>
      <w:r w:rsidR="00ED495B">
        <w:rPr>
          <w:rFonts w:ascii="Times New Roman" w:hAnsi="Times New Roman"/>
          <w:sz w:val="24"/>
          <w:szCs w:val="24"/>
        </w:rPr>
        <w:t xml:space="preserve">units in </w:t>
      </w:r>
      <w:r w:rsidR="008C3E2B">
        <w:rPr>
          <w:rFonts w:ascii="Times New Roman" w:hAnsi="Times New Roman"/>
          <w:sz w:val="24"/>
          <w:szCs w:val="24"/>
        </w:rPr>
        <w:t>other parts of the world</w:t>
      </w:r>
      <w:r w:rsidR="009852E1">
        <w:rPr>
          <w:rFonts w:ascii="Times New Roman" w:hAnsi="Times New Roman"/>
          <w:sz w:val="24"/>
          <w:szCs w:val="24"/>
        </w:rPr>
        <w:t xml:space="preserve"> </w:t>
      </w:r>
      <w:r w:rsidR="008D3C78">
        <w:rPr>
          <w:rFonts w:ascii="Times New Roman" w:hAnsi="Times New Roman"/>
          <w:sz w:val="24"/>
          <w:szCs w:val="24"/>
        </w:rPr>
        <w:fldChar w:fldCharType="begin"/>
      </w:r>
      <w:r w:rsidR="006048D4">
        <w:rPr>
          <w:rFonts w:ascii="Times New Roman" w:hAnsi="Times New Roman"/>
          <w:sz w:val="24"/>
          <w:szCs w:val="24"/>
        </w:rPr>
        <w:instrText xml:space="preserve"> ADDIN EN.CITE &lt;EndNote&gt;&lt;Cite&gt;&lt;Author&gt;Ganotakis&lt;/Author&gt;&lt;Year&gt;2011&lt;/Year&gt;&lt;RecNum&gt;882&lt;/RecNum&gt;&lt;DisplayText&gt;(Markides 1992; Ganotakis and Love 2011)&lt;/DisplayText&gt;&lt;record&gt;&lt;rec-number&gt;882&lt;/rec-number&gt;&lt;foreign-keys&gt;&lt;key app="EN" db-id="92saddze5ds5wzea2da59xsufw2v00pvxtwp" timestamp="1475082200"&gt;882&lt;/key&gt;&lt;/foreign-keys&gt;&lt;ref-type name="Journal Article"&gt;17&lt;/ref-type&gt;&lt;contributors&gt;&lt;authors&gt;&lt;author&gt;Ganotakis, Panagiotis&lt;/author&gt;&lt;author&gt;Love, James H.&lt;/author&gt;&lt;/authors&gt;&lt;/contributors&gt;&lt;titles&gt;&lt;title&gt;R&amp;amp;D, product innovation, and exporting: evidence from UK new technology based firms&lt;/title&gt;&lt;secondary-title&gt;Oxford Economic Papers&lt;/secondary-title&gt;&lt;/titles&gt;&lt;periodical&gt;&lt;full-title&gt;Oxford Economic Papers&lt;/full-title&gt;&lt;/periodical&gt;&lt;pages&gt;279-306&lt;/pages&gt;&lt;volume&gt;63&lt;/volume&gt;&lt;number&gt;2&lt;/number&gt;&lt;dates&gt;&lt;year&gt;2011&lt;/year&gt;&lt;pub-dates&gt;&lt;date&gt;April 1, 2011&lt;/date&gt;&lt;/pub-dates&gt;&lt;/dates&gt;&lt;urls&gt;&lt;related-urls&gt;&lt;url&gt;http://oep.oxfordjournals.org/content/63/2/279.abstract&lt;/url&gt;&lt;/related-urls&gt;&lt;/urls&gt;&lt;electronic-resource-num&gt;10.1093/oep/gpq027&lt;/electronic-resource-num&gt;&lt;/record&gt;&lt;/Cite&gt;&lt;Cite&gt;&lt;Author&gt;Markides&lt;/Author&gt;&lt;Year&gt;1992&lt;/Year&gt;&lt;RecNum&gt;899&lt;/RecNum&gt;&lt;record&gt;&lt;rec-number&gt;899&lt;/rec-number&gt;&lt;foreign-keys&gt;&lt;key app="EN" db-id="92saddze5ds5wzea2da59xsufw2v00pvxtwp" timestamp="1477948026"&gt;899&lt;/key&gt;&lt;/foreign-keys&gt;&lt;ref-type name="Journal Article"&gt;17&lt;/ref-type&gt;&lt;contributors&gt;&lt;authors&gt;&lt;author&gt;Markides, Constantinos C.&lt;/author&gt;&lt;/authors&gt;&lt;/contributors&gt;&lt;titles&gt;&lt;title&gt;The Economic Characteristics of De-diversifying Firms&lt;/title&gt;&lt;secondary-title&gt;British Journal of Management&lt;/secondary-title&gt;&lt;/titles&gt;&lt;periodical&gt;&lt;full-title&gt;British Journal of Management&lt;/full-title&gt;&lt;/periodical&gt;&lt;pages&gt;91-100&lt;/pages&gt;&lt;volume&gt;3&lt;/volume&gt;&lt;number&gt;2&lt;/number&gt;&lt;dates&gt;&lt;year&gt;1992&lt;/year&gt;&lt;/dates&gt;&lt;publisher&gt;Blackwell Publishing Ltd&lt;/publisher&gt;&lt;isbn&gt;1467-8551&lt;/isbn&gt;&lt;urls&gt;&lt;related-urls&gt;&lt;url&gt;http://dx.doi.org/10.1111/j.1467-8551.1992.tb00038.x&lt;/url&gt;&lt;/related-urls&gt;&lt;/urls&gt;&lt;electronic-resource-num&gt;10.1111/j.1467-8551.1992.tb00038.x&lt;/electronic-resource-num&gt;&lt;/record&gt;&lt;/Cite&gt;&lt;/EndNote&gt;</w:instrText>
      </w:r>
      <w:r w:rsidR="008D3C78">
        <w:rPr>
          <w:rFonts w:ascii="Times New Roman" w:hAnsi="Times New Roman"/>
          <w:sz w:val="24"/>
          <w:szCs w:val="24"/>
        </w:rPr>
        <w:fldChar w:fldCharType="separate"/>
      </w:r>
      <w:r w:rsidR="006048D4">
        <w:rPr>
          <w:rFonts w:ascii="Times New Roman" w:hAnsi="Times New Roman"/>
          <w:noProof/>
          <w:sz w:val="24"/>
          <w:szCs w:val="24"/>
        </w:rPr>
        <w:t>(</w:t>
      </w:r>
      <w:hyperlink w:anchor="_ENREF_53" w:tooltip="Markides, 1992 #899" w:history="1">
        <w:r w:rsidR="006048D4">
          <w:rPr>
            <w:rFonts w:ascii="Times New Roman" w:hAnsi="Times New Roman"/>
            <w:noProof/>
            <w:sz w:val="24"/>
            <w:szCs w:val="24"/>
          </w:rPr>
          <w:t>Markides 1992</w:t>
        </w:r>
      </w:hyperlink>
      <w:r w:rsidR="006048D4">
        <w:rPr>
          <w:rFonts w:ascii="Times New Roman" w:hAnsi="Times New Roman"/>
          <w:noProof/>
          <w:sz w:val="24"/>
          <w:szCs w:val="24"/>
        </w:rPr>
        <w:t xml:space="preserve">; </w:t>
      </w:r>
      <w:hyperlink w:anchor="_ENREF_30" w:tooltip="Ganotakis, 2011 #882" w:history="1">
        <w:r w:rsidR="006048D4">
          <w:rPr>
            <w:rFonts w:ascii="Times New Roman" w:hAnsi="Times New Roman"/>
            <w:noProof/>
            <w:sz w:val="24"/>
            <w:szCs w:val="24"/>
          </w:rPr>
          <w:t>Ganotakis and Love 2011</w:t>
        </w:r>
      </w:hyperlink>
      <w:r w:rsidR="006048D4">
        <w:rPr>
          <w:rFonts w:ascii="Times New Roman" w:hAnsi="Times New Roman"/>
          <w:noProof/>
          <w:sz w:val="24"/>
          <w:szCs w:val="24"/>
        </w:rPr>
        <w:t>)</w:t>
      </w:r>
      <w:r w:rsidR="008D3C78">
        <w:rPr>
          <w:rFonts w:ascii="Times New Roman" w:hAnsi="Times New Roman"/>
          <w:sz w:val="24"/>
          <w:szCs w:val="24"/>
        </w:rPr>
        <w:fldChar w:fldCharType="end"/>
      </w:r>
      <w:r w:rsidR="008D3C78" w:rsidRPr="008D3C78">
        <w:rPr>
          <w:rFonts w:ascii="Times New Roman" w:hAnsi="Times New Roman"/>
          <w:sz w:val="24"/>
          <w:szCs w:val="24"/>
        </w:rPr>
        <w:t>.</w:t>
      </w:r>
      <w:r w:rsidR="008C3E2B">
        <w:rPr>
          <w:rFonts w:ascii="Times New Roman" w:hAnsi="Times New Roman"/>
          <w:sz w:val="24"/>
          <w:szCs w:val="24"/>
        </w:rPr>
        <w:t xml:space="preserve"> </w:t>
      </w:r>
    </w:p>
    <w:p w14:paraId="21520D7E" w14:textId="1846571D" w:rsidR="00F4340C" w:rsidRPr="00F4340C" w:rsidRDefault="007F5FE8" w:rsidP="00D80BEC">
      <w:pPr>
        <w:spacing w:after="0" w:line="480" w:lineRule="auto"/>
        <w:ind w:firstLine="426"/>
        <w:rPr>
          <w:rFonts w:ascii="Times New Roman" w:eastAsia="Times New Roman" w:hAnsi="Times New Roman"/>
          <w:color w:val="2E2E2E"/>
          <w:sz w:val="24"/>
          <w:szCs w:val="24"/>
          <w:shd w:val="clear" w:color="auto" w:fill="FFFFFF"/>
        </w:rPr>
      </w:pPr>
      <w:r>
        <w:rPr>
          <w:rFonts w:ascii="Times New Roman" w:eastAsia="Times New Roman" w:hAnsi="Times New Roman"/>
          <w:color w:val="2E2E2E"/>
          <w:sz w:val="24"/>
          <w:szCs w:val="24"/>
          <w:shd w:val="clear" w:color="auto" w:fill="FFFFFF"/>
        </w:rPr>
        <w:t xml:space="preserve">Despite </w:t>
      </w:r>
      <w:r w:rsidR="00F8721D">
        <w:rPr>
          <w:rFonts w:ascii="Times New Roman" w:eastAsia="Times New Roman" w:hAnsi="Times New Roman"/>
          <w:color w:val="2E2E2E"/>
          <w:sz w:val="24"/>
          <w:szCs w:val="24"/>
          <w:shd w:val="clear" w:color="auto" w:fill="FFFFFF"/>
        </w:rPr>
        <w:t xml:space="preserve">some </w:t>
      </w:r>
      <w:r>
        <w:rPr>
          <w:rFonts w:ascii="Times New Roman" w:eastAsia="Times New Roman" w:hAnsi="Times New Roman"/>
          <w:color w:val="2E2E2E"/>
          <w:sz w:val="24"/>
          <w:szCs w:val="24"/>
          <w:shd w:val="clear" w:color="auto" w:fill="FFFFFF"/>
        </w:rPr>
        <w:t xml:space="preserve">arguments </w:t>
      </w:r>
      <w:r w:rsidR="00EE45A1">
        <w:rPr>
          <w:rFonts w:ascii="Times New Roman" w:eastAsia="Times New Roman" w:hAnsi="Times New Roman"/>
          <w:color w:val="2E2E2E"/>
          <w:sz w:val="24"/>
          <w:szCs w:val="24"/>
          <w:shd w:val="clear" w:color="auto" w:fill="FFFFFF"/>
        </w:rPr>
        <w:t xml:space="preserve">regarding </w:t>
      </w:r>
      <w:r w:rsidR="0025186C">
        <w:rPr>
          <w:rFonts w:ascii="Times New Roman" w:eastAsia="Times New Roman" w:hAnsi="Times New Roman"/>
          <w:color w:val="2E2E2E"/>
          <w:sz w:val="24"/>
          <w:szCs w:val="24"/>
          <w:shd w:val="clear" w:color="auto" w:fill="FFFFFF"/>
        </w:rPr>
        <w:t xml:space="preserve">the difficulties </w:t>
      </w:r>
      <w:r w:rsidR="0060517E">
        <w:rPr>
          <w:rFonts w:ascii="Times New Roman" w:eastAsia="Times New Roman" w:hAnsi="Times New Roman"/>
          <w:color w:val="2E2E2E"/>
          <w:sz w:val="24"/>
          <w:szCs w:val="24"/>
          <w:shd w:val="clear" w:color="auto" w:fill="FFFFFF"/>
        </w:rPr>
        <w:t>of</w:t>
      </w:r>
      <w:r w:rsidR="00295C70">
        <w:rPr>
          <w:rFonts w:ascii="Times New Roman" w:eastAsia="Times New Roman" w:hAnsi="Times New Roman"/>
          <w:color w:val="2E2E2E"/>
          <w:sz w:val="24"/>
          <w:szCs w:val="24"/>
          <w:shd w:val="clear" w:color="auto" w:fill="FFFFFF"/>
        </w:rPr>
        <w:t xml:space="preserve"> implementing</w:t>
      </w:r>
      <w:r>
        <w:rPr>
          <w:rFonts w:ascii="Times New Roman" w:eastAsia="Times New Roman" w:hAnsi="Times New Roman"/>
          <w:color w:val="2E2E2E"/>
          <w:sz w:val="24"/>
          <w:szCs w:val="24"/>
          <w:shd w:val="clear" w:color="auto" w:fill="FFFFFF"/>
        </w:rPr>
        <w:t xml:space="preserve"> </w:t>
      </w:r>
      <w:r w:rsidR="0025186C">
        <w:rPr>
          <w:rFonts w:ascii="Times New Roman" w:eastAsia="Times New Roman" w:hAnsi="Times New Roman"/>
          <w:color w:val="2E2E2E"/>
          <w:sz w:val="24"/>
          <w:szCs w:val="24"/>
          <w:shd w:val="clear" w:color="auto" w:fill="FFFFFF"/>
        </w:rPr>
        <w:t>organizational innovations acros</w:t>
      </w:r>
      <w:r w:rsidR="007557F6">
        <w:rPr>
          <w:rFonts w:ascii="Times New Roman" w:eastAsia="Times New Roman" w:hAnsi="Times New Roman"/>
          <w:color w:val="2E2E2E"/>
          <w:sz w:val="24"/>
          <w:szCs w:val="24"/>
          <w:shd w:val="clear" w:color="auto" w:fill="FFFFFF"/>
        </w:rPr>
        <w:t>s</w:t>
      </w:r>
      <w:r w:rsidR="00A72BCB">
        <w:rPr>
          <w:rFonts w:ascii="Times New Roman" w:eastAsia="Times New Roman" w:hAnsi="Times New Roman"/>
          <w:color w:val="2E2E2E"/>
          <w:sz w:val="24"/>
          <w:szCs w:val="24"/>
          <w:shd w:val="clear" w:color="auto" w:fill="FFFFFF"/>
        </w:rPr>
        <w:t xml:space="preserve"> different cultural and corporate settings</w:t>
      </w:r>
      <w:r w:rsidR="00D80BEC">
        <w:rPr>
          <w:rFonts w:ascii="Times New Roman" w:eastAsia="Times New Roman" w:hAnsi="Times New Roman"/>
          <w:color w:val="2E2E2E"/>
          <w:sz w:val="24"/>
          <w:szCs w:val="24"/>
          <w:shd w:val="clear" w:color="auto" w:fill="FFFFFF"/>
        </w:rPr>
        <w:t>,</w:t>
      </w:r>
      <w:r w:rsidR="00F8721D">
        <w:rPr>
          <w:rFonts w:ascii="Times New Roman" w:eastAsia="Times New Roman" w:hAnsi="Times New Roman"/>
          <w:color w:val="2E2E2E"/>
          <w:sz w:val="24"/>
          <w:szCs w:val="24"/>
          <w:shd w:val="clear" w:color="auto" w:fill="FFFFFF"/>
        </w:rPr>
        <w:t xml:space="preserve"> as they </w:t>
      </w:r>
      <w:r w:rsidR="00B07887">
        <w:rPr>
          <w:rFonts w:ascii="Times New Roman" w:eastAsia="Times New Roman" w:hAnsi="Times New Roman"/>
          <w:color w:val="2E2E2E"/>
          <w:sz w:val="24"/>
          <w:szCs w:val="24"/>
          <w:shd w:val="clear" w:color="auto" w:fill="FFFFFF"/>
        </w:rPr>
        <w:t xml:space="preserve">might </w:t>
      </w:r>
      <w:r w:rsidR="00D80BEC">
        <w:rPr>
          <w:rFonts w:ascii="Times New Roman" w:eastAsia="Times New Roman" w:hAnsi="Times New Roman"/>
          <w:color w:val="2E2E2E"/>
          <w:sz w:val="24"/>
          <w:szCs w:val="24"/>
          <w:shd w:val="clear" w:color="auto" w:fill="FFFFFF"/>
        </w:rPr>
        <w:t xml:space="preserve">reflect </w:t>
      </w:r>
      <w:r w:rsidR="00F8721D">
        <w:rPr>
          <w:rFonts w:ascii="Times New Roman" w:eastAsia="Times New Roman" w:hAnsi="Times New Roman"/>
          <w:color w:val="2E2E2E"/>
          <w:sz w:val="24"/>
          <w:szCs w:val="24"/>
          <w:shd w:val="clear" w:color="auto" w:fill="FFFFFF"/>
        </w:rPr>
        <w:t xml:space="preserve">the cultural environment of the country within which have been developed and because </w:t>
      </w:r>
      <w:r w:rsidR="00B07887">
        <w:rPr>
          <w:rFonts w:ascii="Times New Roman" w:eastAsia="Times New Roman" w:hAnsi="Times New Roman"/>
          <w:color w:val="2E2E2E"/>
          <w:sz w:val="24"/>
          <w:szCs w:val="24"/>
          <w:shd w:val="clear" w:color="auto" w:fill="FFFFFF"/>
        </w:rPr>
        <w:t xml:space="preserve">their transfer and implementation to a new unit within the MNE network </w:t>
      </w:r>
      <w:r w:rsidR="00EE45A1">
        <w:rPr>
          <w:rFonts w:ascii="Times New Roman" w:eastAsia="Times New Roman" w:hAnsi="Times New Roman"/>
          <w:color w:val="2E2E2E"/>
          <w:sz w:val="24"/>
          <w:szCs w:val="24"/>
          <w:shd w:val="clear" w:color="auto" w:fill="FFFFFF"/>
        </w:rPr>
        <w:t xml:space="preserve">can </w:t>
      </w:r>
      <w:r w:rsidR="00B07887">
        <w:rPr>
          <w:rFonts w:ascii="Times New Roman" w:eastAsia="Times New Roman" w:hAnsi="Times New Roman"/>
          <w:color w:val="2E2E2E"/>
          <w:sz w:val="24"/>
          <w:szCs w:val="24"/>
          <w:shd w:val="clear" w:color="auto" w:fill="FFFFFF"/>
        </w:rPr>
        <w:t>require substantial changes</w:t>
      </w:r>
      <w:r w:rsidR="00D80BEC">
        <w:rPr>
          <w:rFonts w:ascii="Times New Roman" w:eastAsia="Times New Roman" w:hAnsi="Times New Roman"/>
          <w:color w:val="2E2E2E"/>
          <w:sz w:val="24"/>
          <w:szCs w:val="24"/>
          <w:shd w:val="clear" w:color="auto" w:fill="FFFFFF"/>
        </w:rPr>
        <w:t xml:space="preserve"> to</w:t>
      </w:r>
      <w:r w:rsidR="00B07887">
        <w:rPr>
          <w:rFonts w:ascii="Times New Roman" w:eastAsia="Times New Roman" w:hAnsi="Times New Roman"/>
          <w:color w:val="2E2E2E"/>
          <w:sz w:val="24"/>
          <w:szCs w:val="24"/>
          <w:shd w:val="clear" w:color="auto" w:fill="FFFFFF"/>
        </w:rPr>
        <w:t xml:space="preserve"> that unit’s existing organizational structure</w:t>
      </w:r>
      <w:r w:rsidR="00F8721D">
        <w:rPr>
          <w:rFonts w:ascii="Times New Roman" w:eastAsia="Times New Roman" w:hAnsi="Times New Roman"/>
          <w:color w:val="2E2E2E"/>
          <w:sz w:val="24"/>
          <w:szCs w:val="24"/>
          <w:shd w:val="clear" w:color="auto" w:fill="FFFFFF"/>
        </w:rPr>
        <w:t xml:space="preserve"> (</w:t>
      </w:r>
      <w:proofErr w:type="spellStart"/>
      <w:r w:rsidR="00F8721D" w:rsidRPr="00F8721D">
        <w:rPr>
          <w:rFonts w:ascii="Times New Roman" w:eastAsia="Times New Roman" w:hAnsi="Times New Roman"/>
          <w:color w:val="2E2E2E"/>
          <w:sz w:val="24"/>
          <w:szCs w:val="24"/>
          <w:shd w:val="clear" w:color="auto" w:fill="FFFFFF"/>
        </w:rPr>
        <w:t>Tavassoli</w:t>
      </w:r>
      <w:proofErr w:type="spellEnd"/>
      <w:r w:rsidR="00F8721D" w:rsidRPr="00F8721D">
        <w:rPr>
          <w:rFonts w:ascii="Times New Roman" w:eastAsia="Times New Roman" w:hAnsi="Times New Roman"/>
          <w:color w:val="2E2E2E"/>
          <w:sz w:val="24"/>
          <w:szCs w:val="24"/>
          <w:shd w:val="clear" w:color="auto" w:fill="FFFFFF"/>
        </w:rPr>
        <w:t xml:space="preserve"> and Karlsson 2015; Kim and Lui, 2015</w:t>
      </w:r>
      <w:r w:rsidR="00D80BEC">
        <w:rPr>
          <w:rFonts w:ascii="Times New Roman" w:eastAsia="Times New Roman" w:hAnsi="Times New Roman"/>
          <w:color w:val="2E2E2E"/>
          <w:sz w:val="24"/>
          <w:szCs w:val="24"/>
          <w:shd w:val="clear" w:color="auto" w:fill="FFFFFF"/>
        </w:rPr>
        <w:t xml:space="preserve">; </w:t>
      </w:r>
      <w:proofErr w:type="spellStart"/>
      <w:r w:rsidR="00D80BEC" w:rsidRPr="00F8721D">
        <w:rPr>
          <w:rFonts w:ascii="Times New Roman" w:eastAsia="Times New Roman" w:hAnsi="Times New Roman"/>
          <w:color w:val="2E2E2E"/>
          <w:sz w:val="24"/>
          <w:szCs w:val="24"/>
          <w:shd w:val="clear" w:color="auto" w:fill="FFFFFF"/>
        </w:rPr>
        <w:t>Camisón</w:t>
      </w:r>
      <w:proofErr w:type="spellEnd"/>
      <w:r w:rsidR="00D80BEC" w:rsidRPr="00F8721D">
        <w:rPr>
          <w:rFonts w:ascii="Times New Roman" w:eastAsia="Times New Roman" w:hAnsi="Times New Roman"/>
          <w:color w:val="2E2E2E"/>
          <w:sz w:val="24"/>
          <w:szCs w:val="24"/>
          <w:shd w:val="clear" w:color="auto" w:fill="FFFFFF"/>
        </w:rPr>
        <w:t xml:space="preserve"> &amp; </w:t>
      </w:r>
      <w:proofErr w:type="spellStart"/>
      <w:r w:rsidR="00D80BEC" w:rsidRPr="00F8721D">
        <w:rPr>
          <w:rFonts w:ascii="Times New Roman" w:eastAsia="Times New Roman" w:hAnsi="Times New Roman"/>
          <w:color w:val="2E2E2E"/>
          <w:sz w:val="24"/>
          <w:szCs w:val="24"/>
          <w:shd w:val="clear" w:color="auto" w:fill="FFFFFF"/>
        </w:rPr>
        <w:t>Villar</w:t>
      </w:r>
      <w:proofErr w:type="spellEnd"/>
      <w:r w:rsidR="00D80BEC" w:rsidRPr="00F8721D">
        <w:rPr>
          <w:rFonts w:ascii="Times New Roman" w:eastAsia="Times New Roman" w:hAnsi="Times New Roman"/>
          <w:color w:val="2E2E2E"/>
          <w:sz w:val="24"/>
          <w:szCs w:val="24"/>
          <w:shd w:val="clear" w:color="auto" w:fill="FFFFFF"/>
        </w:rPr>
        <w:t>-López</w:t>
      </w:r>
      <w:r w:rsidR="00D80BEC" w:rsidRPr="001C4E89">
        <w:rPr>
          <w:rFonts w:ascii="Times New Roman" w:eastAsia="Times New Roman" w:hAnsi="Times New Roman"/>
          <w:color w:val="2E2E2E"/>
          <w:sz w:val="24"/>
          <w:szCs w:val="24"/>
          <w:shd w:val="clear" w:color="auto" w:fill="FFFFFF"/>
        </w:rPr>
        <w:t>, 2014)</w:t>
      </w:r>
      <w:r w:rsidR="00A72BCB" w:rsidRPr="001C4E89">
        <w:rPr>
          <w:rFonts w:ascii="Times New Roman" w:eastAsia="Times New Roman" w:hAnsi="Times New Roman"/>
          <w:color w:val="2E2E2E"/>
          <w:sz w:val="24"/>
          <w:szCs w:val="24"/>
          <w:shd w:val="clear" w:color="auto" w:fill="FFFFFF"/>
        </w:rPr>
        <w:t>, firms that introduced those types of innovations were less likely to be divested</w:t>
      </w:r>
      <w:r w:rsidR="00D80BEC" w:rsidRPr="001C4E89">
        <w:rPr>
          <w:rFonts w:ascii="Times New Roman" w:eastAsia="Times New Roman" w:hAnsi="Times New Roman"/>
          <w:color w:val="2E2E2E"/>
          <w:sz w:val="24"/>
          <w:szCs w:val="24"/>
          <w:shd w:val="clear" w:color="auto" w:fill="FFFFFF"/>
        </w:rPr>
        <w:t>.</w:t>
      </w:r>
      <w:r w:rsidR="00091716" w:rsidRPr="001C4E89">
        <w:rPr>
          <w:rFonts w:ascii="Times New Roman" w:hAnsi="Times New Roman"/>
          <w:color w:val="000000"/>
          <w:sz w:val="24"/>
          <w:szCs w:val="24"/>
          <w:shd w:val="clear" w:color="auto" w:fill="FFFFFF"/>
        </w:rPr>
        <w:t xml:space="preserve"> </w:t>
      </w:r>
      <w:r w:rsidR="00720949" w:rsidRPr="001C4E89">
        <w:rPr>
          <w:rFonts w:ascii="Times New Roman" w:eastAsia="Times New Roman" w:hAnsi="Times New Roman"/>
          <w:color w:val="2E2E2E"/>
          <w:sz w:val="24"/>
          <w:szCs w:val="24"/>
          <w:shd w:val="clear" w:color="auto" w:fill="FFFFFF"/>
        </w:rPr>
        <w:t xml:space="preserve">Therefore, </w:t>
      </w:r>
      <w:r w:rsidR="00720949" w:rsidRPr="001C4E89">
        <w:rPr>
          <w:rFonts w:ascii="Times New Roman" w:hAnsi="Times New Roman"/>
          <w:color w:val="000000"/>
          <w:sz w:val="24"/>
          <w:szCs w:val="24"/>
          <w:shd w:val="clear" w:color="auto" w:fill="FFFFFF"/>
        </w:rPr>
        <w:t xml:space="preserve">our results </w:t>
      </w:r>
      <w:r w:rsidR="00F04DF4" w:rsidRPr="001C4E89">
        <w:rPr>
          <w:rFonts w:ascii="Times New Roman" w:eastAsia="Times New Roman" w:hAnsi="Times New Roman"/>
          <w:color w:val="2E2E2E"/>
          <w:sz w:val="24"/>
          <w:szCs w:val="24"/>
          <w:shd w:val="clear" w:color="auto" w:fill="FFFFFF"/>
        </w:rPr>
        <w:t>are in line</w:t>
      </w:r>
      <w:r w:rsidR="00295C70" w:rsidRPr="001C4E89">
        <w:rPr>
          <w:rFonts w:ascii="Times New Roman" w:eastAsia="Times New Roman" w:hAnsi="Times New Roman"/>
          <w:color w:val="2E2E2E"/>
          <w:sz w:val="24"/>
          <w:szCs w:val="24"/>
          <w:shd w:val="clear" w:color="auto" w:fill="FFFFFF"/>
        </w:rPr>
        <w:t xml:space="preserve"> with research (</w:t>
      </w:r>
      <w:proofErr w:type="spellStart"/>
      <w:r w:rsidR="00295C70" w:rsidRPr="001C4E89">
        <w:rPr>
          <w:rFonts w:ascii="Times New Roman" w:eastAsia="Times New Roman" w:hAnsi="Times New Roman"/>
          <w:color w:val="2E2E2E"/>
          <w:sz w:val="24"/>
          <w:szCs w:val="24"/>
          <w:shd w:val="clear" w:color="auto" w:fill="FFFFFF"/>
        </w:rPr>
        <w:t>Kostova</w:t>
      </w:r>
      <w:proofErr w:type="spellEnd"/>
      <w:r w:rsidR="00295C70" w:rsidRPr="00CE121A">
        <w:rPr>
          <w:rFonts w:ascii="Times New Roman" w:eastAsia="Times New Roman" w:hAnsi="Times New Roman"/>
          <w:color w:val="2E2E2E"/>
          <w:sz w:val="24"/>
          <w:szCs w:val="24"/>
          <w:shd w:val="clear" w:color="auto" w:fill="FFFFFF"/>
        </w:rPr>
        <w:t>, 1999</w:t>
      </w:r>
      <w:r w:rsidR="00211D99" w:rsidRPr="006C0919">
        <w:rPr>
          <w:rFonts w:ascii="Times New Roman" w:eastAsia="Times New Roman" w:hAnsi="Times New Roman"/>
          <w:color w:val="2E2E2E"/>
          <w:sz w:val="24"/>
          <w:szCs w:val="24"/>
          <w:shd w:val="clear" w:color="auto" w:fill="FFFFFF"/>
        </w:rPr>
        <w:t xml:space="preserve">; </w:t>
      </w:r>
      <w:proofErr w:type="spellStart"/>
      <w:r w:rsidR="00211D99" w:rsidRPr="006C0919">
        <w:rPr>
          <w:rFonts w:ascii="Times New Roman" w:eastAsia="Times New Roman" w:hAnsi="Times New Roman"/>
          <w:color w:val="2E2E2E"/>
          <w:sz w:val="24"/>
          <w:szCs w:val="24"/>
          <w:shd w:val="clear" w:color="auto" w:fill="FFFFFF"/>
        </w:rPr>
        <w:t>Kostova</w:t>
      </w:r>
      <w:proofErr w:type="spellEnd"/>
      <w:r w:rsidR="00211D99" w:rsidRPr="006C0919">
        <w:rPr>
          <w:rFonts w:ascii="Times New Roman" w:eastAsia="Times New Roman" w:hAnsi="Times New Roman"/>
          <w:color w:val="2E2E2E"/>
          <w:sz w:val="24"/>
          <w:szCs w:val="24"/>
          <w:shd w:val="clear" w:color="auto" w:fill="FFFFFF"/>
        </w:rPr>
        <w:t xml:space="preserve"> and Roth, 2002</w:t>
      </w:r>
      <w:r w:rsidR="00295C70" w:rsidRPr="006C0919">
        <w:rPr>
          <w:rFonts w:ascii="Times New Roman" w:eastAsia="Times New Roman" w:hAnsi="Times New Roman"/>
          <w:color w:val="2E2E2E"/>
          <w:sz w:val="24"/>
          <w:szCs w:val="24"/>
          <w:shd w:val="clear" w:color="auto" w:fill="FFFFFF"/>
        </w:rPr>
        <w:t>) that suggests that MNEs draw competitiveness from organizational innovations</w:t>
      </w:r>
      <w:r w:rsidR="00211D99" w:rsidRPr="00DB6C70">
        <w:rPr>
          <w:rFonts w:ascii="Times New Roman" w:eastAsia="Times New Roman" w:hAnsi="Times New Roman"/>
          <w:color w:val="2E2E2E"/>
          <w:sz w:val="24"/>
          <w:szCs w:val="24"/>
          <w:shd w:val="clear" w:color="auto" w:fill="FFFFFF"/>
        </w:rPr>
        <w:t xml:space="preserve"> and move important ones</w:t>
      </w:r>
      <w:r w:rsidR="00211D99">
        <w:rPr>
          <w:rFonts w:ascii="Times New Roman" w:eastAsia="Times New Roman" w:hAnsi="Times New Roman"/>
          <w:color w:val="2E2E2E"/>
          <w:sz w:val="24"/>
          <w:szCs w:val="24"/>
          <w:shd w:val="clear" w:color="auto" w:fill="FFFFFF"/>
        </w:rPr>
        <w:t xml:space="preserve"> across units while trying to adapt them to local conditions (Jensen and </w:t>
      </w:r>
      <w:proofErr w:type="spellStart"/>
      <w:r w:rsidR="00211D99">
        <w:rPr>
          <w:rFonts w:ascii="Times New Roman" w:eastAsia="Times New Roman" w:hAnsi="Times New Roman"/>
          <w:color w:val="2E2E2E"/>
          <w:sz w:val="24"/>
          <w:szCs w:val="24"/>
          <w:shd w:val="clear" w:color="auto" w:fill="FFFFFF"/>
        </w:rPr>
        <w:t>Szulanski</w:t>
      </w:r>
      <w:proofErr w:type="spellEnd"/>
      <w:r w:rsidR="00211D99">
        <w:rPr>
          <w:rFonts w:ascii="Times New Roman" w:eastAsia="Times New Roman" w:hAnsi="Times New Roman"/>
          <w:color w:val="2E2E2E"/>
          <w:sz w:val="24"/>
          <w:szCs w:val="24"/>
          <w:shd w:val="clear" w:color="auto" w:fill="FFFFFF"/>
        </w:rPr>
        <w:t>, 2004)</w:t>
      </w:r>
      <w:r w:rsidR="00A72BCB">
        <w:rPr>
          <w:rFonts w:ascii="Times New Roman" w:eastAsia="Times New Roman" w:hAnsi="Times New Roman"/>
          <w:color w:val="2E2E2E"/>
          <w:sz w:val="24"/>
          <w:szCs w:val="24"/>
          <w:shd w:val="clear" w:color="auto" w:fill="FFFFFF"/>
        </w:rPr>
        <w:t>. We believe that this is because of the wide benefits that organizational innovation can bring to a</w:t>
      </w:r>
      <w:r w:rsidR="0052202D">
        <w:rPr>
          <w:rFonts w:ascii="Times New Roman" w:eastAsia="Times New Roman" w:hAnsi="Times New Roman"/>
          <w:color w:val="2E2E2E"/>
          <w:sz w:val="24"/>
          <w:szCs w:val="24"/>
          <w:shd w:val="clear" w:color="auto" w:fill="FFFFFF"/>
        </w:rPr>
        <w:t>n</w:t>
      </w:r>
      <w:r w:rsidR="00A72BCB">
        <w:rPr>
          <w:rFonts w:ascii="Times New Roman" w:eastAsia="Times New Roman" w:hAnsi="Times New Roman"/>
          <w:color w:val="2E2E2E"/>
          <w:sz w:val="24"/>
          <w:szCs w:val="24"/>
          <w:shd w:val="clear" w:color="auto" w:fill="FFFFFF"/>
        </w:rPr>
        <w:t xml:space="preserve"> </w:t>
      </w:r>
      <w:r w:rsidR="00A72BCB">
        <w:rPr>
          <w:rFonts w:ascii="Times New Roman" w:eastAsia="Times New Roman" w:hAnsi="Times New Roman"/>
          <w:color w:val="2E2E2E"/>
          <w:sz w:val="24"/>
          <w:szCs w:val="24"/>
          <w:shd w:val="clear" w:color="auto" w:fill="FFFFFF"/>
        </w:rPr>
        <w:lastRenderedPageBreak/>
        <w:t xml:space="preserve">MNE. </w:t>
      </w:r>
      <w:r w:rsidR="00211D99">
        <w:rPr>
          <w:rFonts w:ascii="Times New Roman" w:eastAsia="Times New Roman" w:hAnsi="Times New Roman"/>
          <w:color w:val="2E2E2E"/>
          <w:sz w:val="24"/>
          <w:szCs w:val="24"/>
          <w:shd w:val="clear" w:color="auto" w:fill="FFFFFF"/>
        </w:rPr>
        <w:t>O</w:t>
      </w:r>
      <w:r w:rsidR="00A72BCB">
        <w:rPr>
          <w:rFonts w:ascii="Times New Roman" w:eastAsia="Times New Roman" w:hAnsi="Times New Roman"/>
          <w:color w:val="2E2E2E"/>
          <w:sz w:val="24"/>
          <w:szCs w:val="24"/>
          <w:shd w:val="clear" w:color="auto" w:fill="FFFFFF"/>
        </w:rPr>
        <w:t>rganizational innovation</w:t>
      </w:r>
      <w:r w:rsidR="0025186C">
        <w:rPr>
          <w:rFonts w:ascii="Times New Roman" w:eastAsia="Times New Roman" w:hAnsi="Times New Roman"/>
          <w:color w:val="2E2E2E"/>
          <w:sz w:val="24"/>
          <w:szCs w:val="24"/>
          <w:shd w:val="clear" w:color="auto" w:fill="FFFFFF"/>
        </w:rPr>
        <w:t>s</w:t>
      </w:r>
      <w:r w:rsidR="00A72BCB">
        <w:rPr>
          <w:rFonts w:ascii="Times New Roman" w:eastAsia="Times New Roman" w:hAnsi="Times New Roman"/>
          <w:color w:val="2E2E2E"/>
          <w:sz w:val="24"/>
          <w:szCs w:val="24"/>
          <w:shd w:val="clear" w:color="auto" w:fill="FFFFFF"/>
        </w:rPr>
        <w:t xml:space="preserve"> </w:t>
      </w:r>
      <w:r w:rsidR="00F4340C" w:rsidRPr="00F4340C">
        <w:rPr>
          <w:rFonts w:ascii="Times New Roman" w:eastAsia="Times New Roman" w:hAnsi="Times New Roman"/>
          <w:color w:val="2E2E2E"/>
          <w:sz w:val="24"/>
          <w:szCs w:val="24"/>
          <w:shd w:val="clear" w:color="auto" w:fill="FFFFFF"/>
        </w:rPr>
        <w:t>improve employee decision making as well as cross functional and external knowledge exchange and assimilation, while</w:t>
      </w:r>
      <w:r w:rsidR="00926E84">
        <w:rPr>
          <w:rFonts w:ascii="Times New Roman" w:eastAsia="Times New Roman" w:hAnsi="Times New Roman"/>
          <w:color w:val="2E2E2E"/>
          <w:sz w:val="24"/>
          <w:szCs w:val="24"/>
          <w:shd w:val="clear" w:color="auto" w:fill="FFFFFF"/>
        </w:rPr>
        <w:t xml:space="preserve"> </w:t>
      </w:r>
      <w:r w:rsidR="00F4340C" w:rsidRPr="00F4340C">
        <w:rPr>
          <w:rFonts w:ascii="Times New Roman" w:eastAsia="Times New Roman" w:hAnsi="Times New Roman"/>
          <w:color w:val="2E2E2E"/>
          <w:sz w:val="24"/>
          <w:szCs w:val="24"/>
          <w:shd w:val="clear" w:color="auto" w:fill="FFFFFF"/>
        </w:rPr>
        <w:t>reducing coordination and production costs</w:t>
      </w:r>
      <w:r w:rsidR="0025186C">
        <w:rPr>
          <w:rFonts w:ascii="Times New Roman" w:eastAsia="Times New Roman" w:hAnsi="Times New Roman"/>
          <w:color w:val="2E2E2E"/>
          <w:sz w:val="24"/>
          <w:szCs w:val="24"/>
          <w:shd w:val="clear" w:color="auto" w:fill="FFFFFF"/>
        </w:rPr>
        <w:t xml:space="preserve"> </w:t>
      </w:r>
      <w:r w:rsidR="0025186C" w:rsidRPr="00F4340C">
        <w:rPr>
          <w:rFonts w:ascii="Times New Roman" w:eastAsia="Times New Roman" w:hAnsi="Times New Roman"/>
          <w:color w:val="2E2E2E"/>
          <w:sz w:val="24"/>
          <w:szCs w:val="24"/>
          <w:shd w:val="clear" w:color="auto" w:fill="FFFFFF"/>
        </w:rPr>
        <w:t>(</w:t>
      </w:r>
      <w:proofErr w:type="spellStart"/>
      <w:r w:rsidR="0025186C">
        <w:rPr>
          <w:rFonts w:ascii="Times New Roman" w:eastAsia="Times New Roman" w:hAnsi="Times New Roman"/>
          <w:color w:val="2E2E2E"/>
          <w:sz w:val="24"/>
          <w:szCs w:val="24"/>
          <w:shd w:val="clear" w:color="auto" w:fill="FFFFFF"/>
        </w:rPr>
        <w:t>Ganter</w:t>
      </w:r>
      <w:proofErr w:type="spellEnd"/>
      <w:r w:rsidR="0025186C">
        <w:rPr>
          <w:rFonts w:ascii="Times New Roman" w:eastAsia="Times New Roman" w:hAnsi="Times New Roman"/>
          <w:color w:val="2E2E2E"/>
          <w:sz w:val="24"/>
          <w:szCs w:val="24"/>
          <w:shd w:val="clear" w:color="auto" w:fill="FFFFFF"/>
        </w:rPr>
        <w:t xml:space="preserve"> and Hecker, 2014</w:t>
      </w:r>
      <w:r w:rsidR="0025186C" w:rsidRPr="00F4340C">
        <w:rPr>
          <w:rFonts w:ascii="Times New Roman" w:eastAsia="Times New Roman" w:hAnsi="Times New Roman"/>
          <w:color w:val="2E2E2E"/>
          <w:sz w:val="24"/>
          <w:szCs w:val="24"/>
          <w:shd w:val="clear" w:color="auto" w:fill="FFFFFF"/>
        </w:rPr>
        <w:t>)</w:t>
      </w:r>
      <w:r w:rsidR="00F4340C" w:rsidRPr="00F4340C">
        <w:rPr>
          <w:rFonts w:ascii="Times New Roman" w:eastAsia="Times New Roman" w:hAnsi="Times New Roman"/>
          <w:color w:val="2E2E2E"/>
          <w:sz w:val="24"/>
          <w:szCs w:val="24"/>
          <w:shd w:val="clear" w:color="auto" w:fill="FFFFFF"/>
        </w:rPr>
        <w:t>. These factors have been found to significantly enhance not only overall firm performance</w:t>
      </w:r>
      <w:r w:rsidR="0025186C">
        <w:rPr>
          <w:rFonts w:ascii="Times New Roman" w:eastAsia="Times New Roman" w:hAnsi="Times New Roman"/>
          <w:color w:val="2E2E2E"/>
          <w:sz w:val="24"/>
          <w:szCs w:val="24"/>
          <w:shd w:val="clear" w:color="auto" w:fill="FFFFFF"/>
        </w:rPr>
        <w:t xml:space="preserve"> but also the chances of introducing different types of innovation </w:t>
      </w:r>
      <w:r w:rsidR="00F4340C" w:rsidRPr="00F4340C">
        <w:rPr>
          <w:rFonts w:ascii="Times New Roman" w:eastAsia="Times New Roman" w:hAnsi="Times New Roman"/>
          <w:color w:val="2E2E2E"/>
          <w:sz w:val="24"/>
          <w:szCs w:val="24"/>
          <w:shd w:val="clear" w:color="auto" w:fill="FFFFFF"/>
        </w:rPr>
        <w:t>(</w:t>
      </w:r>
      <w:proofErr w:type="spellStart"/>
      <w:r w:rsidR="0025186C" w:rsidRPr="00F4340C">
        <w:rPr>
          <w:rFonts w:ascii="Times New Roman" w:eastAsia="Times New Roman" w:hAnsi="Times New Roman"/>
          <w:color w:val="2E2E2E"/>
          <w:sz w:val="24"/>
          <w:szCs w:val="24"/>
          <w:shd w:val="clear" w:color="auto" w:fill="FFFFFF"/>
        </w:rPr>
        <w:t>Laursen</w:t>
      </w:r>
      <w:proofErr w:type="spellEnd"/>
      <w:r w:rsidR="0025186C" w:rsidRPr="00F4340C">
        <w:rPr>
          <w:rFonts w:ascii="Times New Roman" w:eastAsia="Times New Roman" w:hAnsi="Times New Roman"/>
          <w:color w:val="2E2E2E"/>
          <w:sz w:val="24"/>
          <w:szCs w:val="24"/>
          <w:shd w:val="clear" w:color="auto" w:fill="FFFFFF"/>
        </w:rPr>
        <w:t xml:space="preserve"> and Foss, 2003</w:t>
      </w:r>
      <w:r w:rsidR="0025186C">
        <w:rPr>
          <w:rFonts w:ascii="Times New Roman" w:eastAsia="Times New Roman" w:hAnsi="Times New Roman"/>
          <w:color w:val="2E2E2E"/>
          <w:sz w:val="24"/>
          <w:szCs w:val="24"/>
          <w:shd w:val="clear" w:color="auto" w:fill="FFFFFF"/>
        </w:rPr>
        <w:t xml:space="preserve">; </w:t>
      </w:r>
      <w:proofErr w:type="spellStart"/>
      <w:r w:rsidR="00F4340C" w:rsidRPr="00F4340C">
        <w:rPr>
          <w:rFonts w:ascii="Times New Roman" w:eastAsia="Times New Roman" w:hAnsi="Times New Roman"/>
          <w:color w:val="2E2E2E"/>
          <w:sz w:val="24"/>
          <w:szCs w:val="24"/>
          <w:shd w:val="clear" w:color="auto" w:fill="FFFFFF"/>
        </w:rPr>
        <w:t>Ganter</w:t>
      </w:r>
      <w:proofErr w:type="spellEnd"/>
      <w:r w:rsidR="00F4340C" w:rsidRPr="00F4340C">
        <w:rPr>
          <w:rFonts w:ascii="Times New Roman" w:eastAsia="Times New Roman" w:hAnsi="Times New Roman"/>
          <w:color w:val="2E2E2E"/>
          <w:sz w:val="24"/>
          <w:szCs w:val="24"/>
          <w:shd w:val="clear" w:color="auto" w:fill="FFFFFF"/>
        </w:rPr>
        <w:t xml:space="preserve"> and Hecker, 2014; Hsieh et al., 2018). </w:t>
      </w:r>
      <w:r w:rsidR="005E6846">
        <w:rPr>
          <w:rFonts w:ascii="Times New Roman" w:eastAsia="Times New Roman" w:hAnsi="Times New Roman"/>
          <w:color w:val="2E2E2E"/>
          <w:sz w:val="24"/>
          <w:szCs w:val="24"/>
          <w:shd w:val="clear" w:color="auto" w:fill="FFFFFF"/>
        </w:rPr>
        <w:t>O</w:t>
      </w:r>
      <w:r w:rsidR="00F4340C" w:rsidRPr="00F4340C">
        <w:rPr>
          <w:rFonts w:ascii="Times New Roman" w:eastAsia="Times New Roman" w:hAnsi="Times New Roman"/>
          <w:color w:val="2E2E2E"/>
          <w:sz w:val="24"/>
          <w:szCs w:val="24"/>
          <w:shd w:val="clear" w:color="auto" w:fill="FFFFFF"/>
        </w:rPr>
        <w:t>rganizational innovation is</w:t>
      </w:r>
      <w:r w:rsidR="005E6846">
        <w:rPr>
          <w:rFonts w:ascii="Times New Roman" w:eastAsia="Times New Roman" w:hAnsi="Times New Roman"/>
          <w:color w:val="2E2E2E"/>
          <w:sz w:val="24"/>
          <w:szCs w:val="24"/>
          <w:shd w:val="clear" w:color="auto" w:fill="FFFFFF"/>
        </w:rPr>
        <w:t xml:space="preserve"> also</w:t>
      </w:r>
      <w:r w:rsidR="00F4340C" w:rsidRPr="00F4340C">
        <w:rPr>
          <w:rFonts w:ascii="Times New Roman" w:eastAsia="Times New Roman" w:hAnsi="Times New Roman"/>
          <w:color w:val="2E2E2E"/>
          <w:sz w:val="24"/>
          <w:szCs w:val="24"/>
          <w:shd w:val="clear" w:color="auto" w:fill="FFFFFF"/>
        </w:rPr>
        <w:t xml:space="preserve"> often believed to be a more ‘robust’ or prolonged source of competitive advantage even in comparison to product innovation (</w:t>
      </w:r>
      <w:proofErr w:type="spellStart"/>
      <w:r w:rsidR="00F4340C" w:rsidRPr="00F4340C">
        <w:rPr>
          <w:rFonts w:ascii="Times New Roman" w:eastAsia="Times New Roman" w:hAnsi="Times New Roman"/>
          <w:color w:val="2E2E2E"/>
          <w:sz w:val="24"/>
          <w:szCs w:val="24"/>
          <w:shd w:val="clear" w:color="auto" w:fill="FFFFFF"/>
        </w:rPr>
        <w:t>Ganter</w:t>
      </w:r>
      <w:proofErr w:type="spellEnd"/>
      <w:r w:rsidR="00F4340C" w:rsidRPr="00F4340C">
        <w:rPr>
          <w:rFonts w:ascii="Times New Roman" w:eastAsia="Times New Roman" w:hAnsi="Times New Roman"/>
          <w:color w:val="2E2E2E"/>
          <w:sz w:val="24"/>
          <w:szCs w:val="24"/>
          <w:shd w:val="clear" w:color="auto" w:fill="FFFFFF"/>
        </w:rPr>
        <w:t xml:space="preserve"> and Hecker, 2013a). For instance, in some sectors </w:t>
      </w:r>
      <w:r w:rsidR="005C7FB9">
        <w:rPr>
          <w:rFonts w:ascii="Times New Roman" w:eastAsia="Times New Roman" w:hAnsi="Times New Roman"/>
          <w:color w:val="2E2E2E"/>
          <w:sz w:val="24"/>
          <w:szCs w:val="24"/>
          <w:shd w:val="clear" w:color="auto" w:fill="FFFFFF"/>
        </w:rPr>
        <w:t xml:space="preserve">or markets, </w:t>
      </w:r>
      <w:r w:rsidR="00F4340C" w:rsidRPr="00F4340C">
        <w:rPr>
          <w:rFonts w:ascii="Times New Roman" w:eastAsia="Times New Roman" w:hAnsi="Times New Roman"/>
          <w:color w:val="2E2E2E"/>
          <w:sz w:val="24"/>
          <w:szCs w:val="24"/>
          <w:shd w:val="clear" w:color="auto" w:fill="FFFFFF"/>
        </w:rPr>
        <w:t>new products have a short product life cycle (and therefore provide a short edge), or competitors manage to work around patent protection. However, if a firm’s capability to continuously introduce innovative products is the result of organizational practices</w:t>
      </w:r>
      <w:r w:rsidR="00937091">
        <w:rPr>
          <w:rFonts w:ascii="Times New Roman" w:eastAsia="Times New Roman" w:hAnsi="Times New Roman"/>
          <w:color w:val="2E2E2E"/>
          <w:sz w:val="24"/>
          <w:szCs w:val="24"/>
          <w:shd w:val="clear" w:color="auto" w:fill="FFFFFF"/>
        </w:rPr>
        <w:t>,</w:t>
      </w:r>
      <w:r w:rsidR="00F4340C" w:rsidRPr="00F4340C">
        <w:rPr>
          <w:rFonts w:ascii="Times New Roman" w:eastAsia="Times New Roman" w:hAnsi="Times New Roman"/>
          <w:color w:val="2E2E2E"/>
          <w:sz w:val="24"/>
          <w:szCs w:val="24"/>
          <w:shd w:val="clear" w:color="auto" w:fill="FFFFFF"/>
        </w:rPr>
        <w:t xml:space="preserve"> then competitors will find it extremely hard to copy an entire organizational structure. This is because of the tacit and idiosyncratic nature of organizational practices</w:t>
      </w:r>
      <w:r w:rsidR="00937091">
        <w:rPr>
          <w:rFonts w:ascii="Times New Roman" w:eastAsia="Times New Roman" w:hAnsi="Times New Roman"/>
          <w:color w:val="2E2E2E"/>
          <w:sz w:val="24"/>
          <w:szCs w:val="24"/>
          <w:shd w:val="clear" w:color="auto" w:fill="FFFFFF"/>
        </w:rPr>
        <w:t xml:space="preserve"> </w:t>
      </w:r>
      <w:r w:rsidR="00F4340C" w:rsidRPr="00F4340C">
        <w:rPr>
          <w:rFonts w:ascii="Times New Roman" w:eastAsia="Times New Roman" w:hAnsi="Times New Roman"/>
          <w:color w:val="2E2E2E"/>
          <w:sz w:val="24"/>
          <w:szCs w:val="24"/>
          <w:shd w:val="clear" w:color="auto" w:fill="FFFFFF"/>
        </w:rPr>
        <w:t>which makes them generally difficult to understand and assimilate for outside observers (</w:t>
      </w:r>
      <w:proofErr w:type="spellStart"/>
      <w:r w:rsidR="00F4340C" w:rsidRPr="00F4340C">
        <w:rPr>
          <w:rFonts w:ascii="Times New Roman" w:eastAsia="Times New Roman" w:hAnsi="Times New Roman"/>
          <w:color w:val="2E2E2E"/>
          <w:sz w:val="24"/>
          <w:szCs w:val="24"/>
          <w:shd w:val="clear" w:color="auto" w:fill="FFFFFF"/>
        </w:rPr>
        <w:t>Ganter</w:t>
      </w:r>
      <w:proofErr w:type="spellEnd"/>
      <w:r w:rsidR="00F4340C" w:rsidRPr="00F4340C">
        <w:rPr>
          <w:rFonts w:ascii="Times New Roman" w:eastAsia="Times New Roman" w:hAnsi="Times New Roman"/>
          <w:color w:val="2E2E2E"/>
          <w:sz w:val="24"/>
          <w:szCs w:val="24"/>
          <w:shd w:val="clear" w:color="auto" w:fill="FFFFFF"/>
        </w:rPr>
        <w:t xml:space="preserve"> and Hecker, 2013a)</w:t>
      </w:r>
      <w:r w:rsidR="00295C70">
        <w:rPr>
          <w:rFonts w:ascii="Times New Roman" w:eastAsia="Times New Roman" w:hAnsi="Times New Roman"/>
          <w:color w:val="2E2E2E"/>
          <w:sz w:val="24"/>
          <w:szCs w:val="24"/>
          <w:shd w:val="clear" w:color="auto" w:fill="FFFFFF"/>
        </w:rPr>
        <w:t>.</w:t>
      </w:r>
      <w:r w:rsidR="007557F6">
        <w:rPr>
          <w:rFonts w:ascii="Times New Roman" w:eastAsia="Times New Roman" w:hAnsi="Times New Roman"/>
          <w:color w:val="2E2E2E"/>
          <w:sz w:val="24"/>
          <w:szCs w:val="24"/>
          <w:shd w:val="clear" w:color="auto" w:fill="FFFFFF"/>
        </w:rPr>
        <w:t xml:space="preserve"> </w:t>
      </w:r>
    </w:p>
    <w:p w14:paraId="776589E5" w14:textId="21CAA934" w:rsidR="00956CA6" w:rsidRDefault="006D73FE" w:rsidP="005E61EF">
      <w:pPr>
        <w:spacing w:after="0" w:line="480" w:lineRule="auto"/>
        <w:ind w:firstLine="426"/>
        <w:jc w:val="both"/>
        <w:rPr>
          <w:rFonts w:ascii="Times New Roman" w:hAnsi="Times New Roman"/>
          <w:sz w:val="24"/>
          <w:szCs w:val="24"/>
        </w:rPr>
      </w:pPr>
      <w:r>
        <w:rPr>
          <w:rFonts w:ascii="Times New Roman" w:hAnsi="Times New Roman"/>
          <w:sz w:val="24"/>
          <w:szCs w:val="24"/>
        </w:rPr>
        <w:t xml:space="preserve">In addition, </w:t>
      </w:r>
      <w:r w:rsidR="004448E8">
        <w:rPr>
          <w:rFonts w:ascii="Times New Roman" w:hAnsi="Times New Roman"/>
          <w:sz w:val="24"/>
          <w:szCs w:val="24"/>
        </w:rPr>
        <w:t xml:space="preserve">studies on foreign divestments </w:t>
      </w:r>
      <w:r>
        <w:rPr>
          <w:rFonts w:ascii="Times New Roman" w:hAnsi="Times New Roman"/>
          <w:sz w:val="24"/>
          <w:szCs w:val="24"/>
        </w:rPr>
        <w:t xml:space="preserve">have </w:t>
      </w:r>
      <w:r w:rsidR="003E1685">
        <w:rPr>
          <w:rFonts w:ascii="Times New Roman" w:hAnsi="Times New Roman"/>
          <w:sz w:val="24"/>
          <w:szCs w:val="24"/>
        </w:rPr>
        <w:t>so far</w:t>
      </w:r>
      <w:r>
        <w:rPr>
          <w:rFonts w:ascii="Times New Roman" w:hAnsi="Times New Roman"/>
          <w:sz w:val="24"/>
          <w:szCs w:val="24"/>
        </w:rPr>
        <w:t xml:space="preserve"> concentrated solely on the characteristics of the parent </w:t>
      </w:r>
      <w:r w:rsidR="00922E93">
        <w:rPr>
          <w:rFonts w:ascii="Times New Roman" w:hAnsi="Times New Roman"/>
          <w:sz w:val="24"/>
          <w:szCs w:val="24"/>
        </w:rPr>
        <w:t xml:space="preserve">firm </w:t>
      </w:r>
      <w:r w:rsidR="00DE1042">
        <w:rPr>
          <w:rFonts w:ascii="Times New Roman" w:hAnsi="Times New Roman"/>
          <w:sz w:val="24"/>
          <w:szCs w:val="24"/>
        </w:rPr>
        <w:t>and</w:t>
      </w:r>
      <w:r>
        <w:rPr>
          <w:rFonts w:ascii="Times New Roman" w:hAnsi="Times New Roman"/>
          <w:sz w:val="24"/>
          <w:szCs w:val="24"/>
        </w:rPr>
        <w:t xml:space="preserve"> the subsidiary </w:t>
      </w:r>
      <w:r w:rsidR="00922E93">
        <w:rPr>
          <w:rFonts w:ascii="Times New Roman" w:hAnsi="Times New Roman"/>
          <w:sz w:val="24"/>
          <w:szCs w:val="24"/>
        </w:rPr>
        <w:t>whilst</w:t>
      </w:r>
      <w:r>
        <w:rPr>
          <w:rFonts w:ascii="Times New Roman" w:hAnsi="Times New Roman"/>
          <w:sz w:val="24"/>
          <w:szCs w:val="24"/>
        </w:rPr>
        <w:t xml:space="preserve"> </w:t>
      </w:r>
      <w:r w:rsidR="00922E93">
        <w:rPr>
          <w:rFonts w:ascii="Times New Roman" w:hAnsi="Times New Roman"/>
          <w:sz w:val="24"/>
          <w:szCs w:val="24"/>
        </w:rPr>
        <w:t>completely ignoring</w:t>
      </w:r>
      <w:r>
        <w:rPr>
          <w:rFonts w:ascii="Times New Roman" w:hAnsi="Times New Roman"/>
          <w:sz w:val="24"/>
          <w:szCs w:val="24"/>
        </w:rPr>
        <w:t xml:space="preserve"> the role and characteristics of the buye</w:t>
      </w:r>
      <w:r w:rsidR="003C25C7">
        <w:rPr>
          <w:rFonts w:ascii="Times New Roman" w:hAnsi="Times New Roman"/>
          <w:sz w:val="24"/>
          <w:szCs w:val="24"/>
        </w:rPr>
        <w:t>r. In this paper</w:t>
      </w:r>
      <w:r w:rsidR="00885443">
        <w:rPr>
          <w:rFonts w:ascii="Times New Roman" w:hAnsi="Times New Roman"/>
          <w:sz w:val="24"/>
          <w:szCs w:val="24"/>
        </w:rPr>
        <w:t>,</w:t>
      </w:r>
      <w:r w:rsidR="003C25C7">
        <w:rPr>
          <w:rFonts w:ascii="Times New Roman" w:hAnsi="Times New Roman"/>
          <w:sz w:val="24"/>
          <w:szCs w:val="24"/>
        </w:rPr>
        <w:t xml:space="preserve"> we take this first step and we contribute </w:t>
      </w:r>
      <w:r w:rsidR="00676A98">
        <w:rPr>
          <w:rFonts w:ascii="Times New Roman" w:hAnsi="Times New Roman"/>
          <w:sz w:val="24"/>
          <w:szCs w:val="24"/>
        </w:rPr>
        <w:t>to the discussion on divestments</w:t>
      </w:r>
      <w:r w:rsidR="003C25C7">
        <w:rPr>
          <w:rFonts w:ascii="Times New Roman" w:hAnsi="Times New Roman"/>
          <w:sz w:val="24"/>
          <w:szCs w:val="24"/>
        </w:rPr>
        <w:t xml:space="preserve"> by</w:t>
      </w:r>
      <w:r w:rsidR="00676A98">
        <w:rPr>
          <w:rFonts w:ascii="Times New Roman" w:hAnsi="Times New Roman"/>
          <w:sz w:val="24"/>
          <w:szCs w:val="24"/>
        </w:rPr>
        <w:t xml:space="preserve"> </w:t>
      </w:r>
      <w:r>
        <w:rPr>
          <w:rFonts w:ascii="Times New Roman" w:hAnsi="Times New Roman"/>
          <w:sz w:val="24"/>
          <w:szCs w:val="24"/>
        </w:rPr>
        <w:t>arguing</w:t>
      </w:r>
      <w:r w:rsidR="008624E0">
        <w:rPr>
          <w:rFonts w:ascii="Times New Roman" w:hAnsi="Times New Roman"/>
          <w:sz w:val="24"/>
          <w:szCs w:val="24"/>
        </w:rPr>
        <w:t xml:space="preserve"> and verifying</w:t>
      </w:r>
      <w:r>
        <w:rPr>
          <w:rFonts w:ascii="Times New Roman" w:hAnsi="Times New Roman"/>
          <w:sz w:val="24"/>
          <w:szCs w:val="24"/>
        </w:rPr>
        <w:t xml:space="preserve"> </w:t>
      </w:r>
      <w:r w:rsidR="008624E0">
        <w:rPr>
          <w:rFonts w:ascii="Times New Roman" w:hAnsi="Times New Roman"/>
          <w:sz w:val="24"/>
          <w:szCs w:val="24"/>
        </w:rPr>
        <w:t xml:space="preserve">empirically </w:t>
      </w:r>
      <w:r>
        <w:rPr>
          <w:rFonts w:ascii="Times New Roman" w:hAnsi="Times New Roman"/>
          <w:sz w:val="24"/>
          <w:szCs w:val="24"/>
        </w:rPr>
        <w:t xml:space="preserve">that </w:t>
      </w:r>
      <w:r w:rsidR="00AC1E0E">
        <w:rPr>
          <w:rFonts w:ascii="Times New Roman" w:hAnsi="Times New Roman"/>
          <w:sz w:val="24"/>
          <w:szCs w:val="24"/>
        </w:rPr>
        <w:t>some characteristics that</w:t>
      </w:r>
      <w:r w:rsidR="008757AD">
        <w:rPr>
          <w:rFonts w:ascii="Times New Roman" w:hAnsi="Times New Roman"/>
          <w:sz w:val="24"/>
          <w:szCs w:val="24"/>
        </w:rPr>
        <w:t xml:space="preserve"> </w:t>
      </w:r>
      <w:r w:rsidR="003C25C7">
        <w:rPr>
          <w:rFonts w:ascii="Times New Roman" w:hAnsi="Times New Roman"/>
          <w:sz w:val="24"/>
          <w:szCs w:val="24"/>
        </w:rPr>
        <w:t xml:space="preserve">foreign subsidiaries </w:t>
      </w:r>
      <w:r w:rsidR="008757AD">
        <w:rPr>
          <w:rFonts w:ascii="Times New Roman" w:hAnsi="Times New Roman"/>
          <w:sz w:val="24"/>
          <w:szCs w:val="24"/>
        </w:rPr>
        <w:t>possess, such as the ability to carry out business internationally</w:t>
      </w:r>
      <w:r w:rsidR="003C25C7">
        <w:rPr>
          <w:rFonts w:ascii="Times New Roman" w:hAnsi="Times New Roman"/>
          <w:sz w:val="24"/>
          <w:szCs w:val="24"/>
        </w:rPr>
        <w:t>,</w:t>
      </w:r>
      <w:r w:rsidR="008757AD">
        <w:rPr>
          <w:rFonts w:ascii="Times New Roman" w:hAnsi="Times New Roman"/>
          <w:sz w:val="24"/>
          <w:szCs w:val="24"/>
        </w:rPr>
        <w:t xml:space="preserve"> will matter more for foreign based buyers whereas firms that concentrate on the domestic market will be of a greater value </w:t>
      </w:r>
      <w:r w:rsidR="00010E54">
        <w:rPr>
          <w:rFonts w:ascii="Times New Roman" w:hAnsi="Times New Roman"/>
          <w:sz w:val="24"/>
          <w:szCs w:val="24"/>
        </w:rPr>
        <w:t xml:space="preserve">to domestic buyers </w:t>
      </w:r>
      <w:r w:rsidR="008757AD">
        <w:rPr>
          <w:rFonts w:ascii="Times New Roman" w:hAnsi="Times New Roman"/>
          <w:sz w:val="24"/>
          <w:szCs w:val="24"/>
        </w:rPr>
        <w:t xml:space="preserve">and therefore more likely to be purchased by domestic buyers. </w:t>
      </w:r>
    </w:p>
    <w:p w14:paraId="570634E3" w14:textId="77777777" w:rsidR="00585C0E" w:rsidRDefault="009626B2" w:rsidP="001C4E89">
      <w:pPr>
        <w:spacing w:after="0" w:line="480" w:lineRule="auto"/>
        <w:ind w:firstLine="426"/>
        <w:jc w:val="both"/>
        <w:rPr>
          <w:rFonts w:ascii="Times New Roman" w:hAnsi="Times New Roman"/>
          <w:sz w:val="24"/>
          <w:szCs w:val="24"/>
        </w:rPr>
      </w:pPr>
      <w:r>
        <w:rPr>
          <w:rFonts w:ascii="Times New Roman" w:hAnsi="Times New Roman"/>
          <w:sz w:val="24"/>
          <w:szCs w:val="24"/>
        </w:rPr>
        <w:t xml:space="preserve">Our findings also indicate that MNEs are more likely to sell their </w:t>
      </w:r>
      <w:r w:rsidR="000A73D7">
        <w:rPr>
          <w:rFonts w:ascii="Times New Roman" w:hAnsi="Times New Roman"/>
          <w:sz w:val="24"/>
          <w:szCs w:val="24"/>
        </w:rPr>
        <w:t xml:space="preserve">foreign </w:t>
      </w:r>
      <w:r>
        <w:rPr>
          <w:rFonts w:ascii="Times New Roman" w:hAnsi="Times New Roman"/>
          <w:sz w:val="24"/>
          <w:szCs w:val="24"/>
        </w:rPr>
        <w:t xml:space="preserve">subsidiaries </w:t>
      </w:r>
      <w:r w:rsidR="001C4E89">
        <w:rPr>
          <w:rFonts w:ascii="Times New Roman" w:hAnsi="Times New Roman"/>
          <w:sz w:val="24"/>
          <w:szCs w:val="24"/>
        </w:rPr>
        <w:t xml:space="preserve">during </w:t>
      </w:r>
      <w:r w:rsidR="000A73D7">
        <w:rPr>
          <w:rFonts w:ascii="Times New Roman" w:hAnsi="Times New Roman"/>
          <w:sz w:val="24"/>
          <w:szCs w:val="24"/>
        </w:rPr>
        <w:t xml:space="preserve">periods of severe external uncertainty, a </w:t>
      </w:r>
      <w:r w:rsidR="00137CC4">
        <w:rPr>
          <w:rFonts w:ascii="Times New Roman" w:hAnsi="Times New Roman"/>
          <w:sz w:val="24"/>
          <w:szCs w:val="24"/>
        </w:rPr>
        <w:t>result that is</w:t>
      </w:r>
      <w:r w:rsidR="000A73D7">
        <w:rPr>
          <w:rFonts w:ascii="Times New Roman" w:hAnsi="Times New Roman"/>
          <w:sz w:val="24"/>
          <w:szCs w:val="24"/>
        </w:rPr>
        <w:t xml:space="preserve"> in line with</w:t>
      </w:r>
      <w:r w:rsidR="00F46BA2">
        <w:rPr>
          <w:rFonts w:ascii="Times New Roman" w:hAnsi="Times New Roman"/>
          <w:sz w:val="24"/>
          <w:szCs w:val="24"/>
        </w:rPr>
        <w:t xml:space="preserve"> studies arguing </w:t>
      </w:r>
      <w:r w:rsidR="00F46BA2">
        <w:rPr>
          <w:rFonts w:ascii="Times New Roman" w:hAnsi="Times New Roman"/>
          <w:sz w:val="24"/>
          <w:szCs w:val="24"/>
        </w:rPr>
        <w:lastRenderedPageBreak/>
        <w:t xml:space="preserve">that </w:t>
      </w:r>
      <w:r w:rsidR="00CB32BA">
        <w:rPr>
          <w:rFonts w:ascii="Times New Roman" w:hAnsi="Times New Roman"/>
          <w:sz w:val="24"/>
          <w:szCs w:val="24"/>
        </w:rPr>
        <w:t xml:space="preserve">under such circumstances, </w:t>
      </w:r>
      <w:r w:rsidRPr="009626B2">
        <w:rPr>
          <w:rFonts w:ascii="Times New Roman" w:hAnsi="Times New Roman"/>
          <w:sz w:val="24"/>
          <w:szCs w:val="24"/>
        </w:rPr>
        <w:t>MNEs</w:t>
      </w:r>
      <w:r w:rsidR="00CB32BA">
        <w:rPr>
          <w:rFonts w:ascii="Times New Roman" w:hAnsi="Times New Roman"/>
          <w:sz w:val="24"/>
          <w:szCs w:val="24"/>
        </w:rPr>
        <w:t xml:space="preserve"> </w:t>
      </w:r>
      <w:r w:rsidR="00E863C0">
        <w:rPr>
          <w:rFonts w:ascii="Times New Roman" w:hAnsi="Times New Roman"/>
          <w:sz w:val="24"/>
          <w:szCs w:val="24"/>
        </w:rPr>
        <w:t xml:space="preserve">often </w:t>
      </w:r>
      <w:r w:rsidR="00CB32BA">
        <w:rPr>
          <w:rFonts w:ascii="Times New Roman" w:hAnsi="Times New Roman"/>
          <w:sz w:val="24"/>
          <w:szCs w:val="24"/>
        </w:rPr>
        <w:t xml:space="preserve">sell assets abroad </w:t>
      </w:r>
      <w:r w:rsidR="008C2653">
        <w:rPr>
          <w:rFonts w:ascii="Times New Roman" w:hAnsi="Times New Roman"/>
          <w:sz w:val="24"/>
          <w:szCs w:val="24"/>
        </w:rPr>
        <w:t xml:space="preserve">in an attempt </w:t>
      </w:r>
      <w:r w:rsidR="00E863C0">
        <w:rPr>
          <w:rFonts w:ascii="Times New Roman" w:hAnsi="Times New Roman"/>
          <w:sz w:val="24"/>
          <w:szCs w:val="24"/>
        </w:rPr>
        <w:t xml:space="preserve">not only </w:t>
      </w:r>
      <w:r w:rsidR="008C2653">
        <w:rPr>
          <w:rFonts w:ascii="Times New Roman" w:hAnsi="Times New Roman"/>
          <w:sz w:val="24"/>
          <w:szCs w:val="24"/>
        </w:rPr>
        <w:t xml:space="preserve">to reduce </w:t>
      </w:r>
      <w:r w:rsidR="00CB32BA">
        <w:rPr>
          <w:rFonts w:ascii="Times New Roman" w:hAnsi="Times New Roman"/>
          <w:sz w:val="24"/>
          <w:szCs w:val="24"/>
        </w:rPr>
        <w:t>the level of</w:t>
      </w:r>
      <w:r w:rsidR="00E863C0" w:rsidRPr="00E863C0">
        <w:rPr>
          <w:rFonts w:ascii="Times New Roman" w:hAnsi="Times New Roman"/>
          <w:sz w:val="24"/>
          <w:szCs w:val="24"/>
        </w:rPr>
        <w:t xml:space="preserve"> </w:t>
      </w:r>
      <w:r w:rsidR="005A3C03">
        <w:rPr>
          <w:rFonts w:ascii="Times New Roman" w:hAnsi="Times New Roman"/>
          <w:sz w:val="24"/>
          <w:szCs w:val="24"/>
        </w:rPr>
        <w:t>future</w:t>
      </w:r>
      <w:r w:rsidR="00E863C0" w:rsidRPr="00E863C0">
        <w:rPr>
          <w:rFonts w:ascii="Times New Roman" w:hAnsi="Times New Roman"/>
          <w:sz w:val="24"/>
          <w:szCs w:val="24"/>
        </w:rPr>
        <w:t xml:space="preserve"> financial</w:t>
      </w:r>
      <w:r w:rsidR="00CB32BA">
        <w:rPr>
          <w:rFonts w:ascii="Times New Roman" w:hAnsi="Times New Roman"/>
          <w:sz w:val="24"/>
          <w:szCs w:val="24"/>
        </w:rPr>
        <w:t xml:space="preserve"> </w:t>
      </w:r>
      <w:r w:rsidR="008C2653">
        <w:rPr>
          <w:rFonts w:ascii="Times New Roman" w:hAnsi="Times New Roman"/>
          <w:sz w:val="24"/>
          <w:szCs w:val="24"/>
        </w:rPr>
        <w:t>risk and loss</w:t>
      </w:r>
      <w:r w:rsidR="00E863C0">
        <w:rPr>
          <w:rFonts w:ascii="Times New Roman" w:hAnsi="Times New Roman"/>
          <w:sz w:val="24"/>
          <w:szCs w:val="24"/>
        </w:rPr>
        <w:t xml:space="preserve"> </w:t>
      </w:r>
      <w:r w:rsidR="00CB32BA">
        <w:rPr>
          <w:rFonts w:ascii="Times New Roman" w:hAnsi="Times New Roman"/>
          <w:sz w:val="24"/>
          <w:szCs w:val="24"/>
        </w:rPr>
        <w:t>(</w:t>
      </w:r>
      <w:proofErr w:type="spellStart"/>
      <w:r w:rsidR="00CB32BA" w:rsidRPr="00455E61">
        <w:rPr>
          <w:rFonts w:ascii="Times New Roman" w:hAnsi="Times New Roman"/>
          <w:sz w:val="24"/>
          <w:szCs w:val="24"/>
        </w:rPr>
        <w:fldChar w:fldCharType="begin"/>
      </w:r>
      <w:r w:rsidR="00CB32BA" w:rsidRPr="00455E61">
        <w:rPr>
          <w:rFonts w:ascii="Times New Roman" w:hAnsi="Times New Roman"/>
          <w:sz w:val="24"/>
          <w:szCs w:val="24"/>
        </w:rPr>
        <w:instrText xml:space="preserve"> HYPERLINK \l "_ENREF_13" \o "Brauer, 2009 #875" </w:instrText>
      </w:r>
      <w:r w:rsidR="00CB32BA" w:rsidRPr="00455E61">
        <w:rPr>
          <w:rFonts w:ascii="Times New Roman" w:hAnsi="Times New Roman"/>
          <w:sz w:val="24"/>
          <w:szCs w:val="24"/>
        </w:rPr>
        <w:fldChar w:fldCharType="separate"/>
      </w:r>
      <w:r w:rsidR="00CB32BA" w:rsidRPr="00455E61">
        <w:rPr>
          <w:rStyle w:val="Hyperlink"/>
          <w:rFonts w:ascii="Times New Roman" w:hAnsi="Times New Roman"/>
          <w:color w:val="auto"/>
          <w:sz w:val="24"/>
          <w:szCs w:val="24"/>
          <w:u w:val="none"/>
        </w:rPr>
        <w:t>Brauer</w:t>
      </w:r>
      <w:proofErr w:type="spellEnd"/>
      <w:r w:rsidR="00CB32BA" w:rsidRPr="00455E61">
        <w:rPr>
          <w:rStyle w:val="Hyperlink"/>
          <w:rFonts w:ascii="Times New Roman" w:hAnsi="Times New Roman"/>
          <w:color w:val="auto"/>
          <w:sz w:val="24"/>
          <w:szCs w:val="24"/>
          <w:u w:val="none"/>
        </w:rPr>
        <w:t xml:space="preserve"> 2009</w:t>
      </w:r>
      <w:r w:rsidR="00CB32BA" w:rsidRPr="00455E61">
        <w:rPr>
          <w:rFonts w:ascii="Times New Roman" w:hAnsi="Times New Roman"/>
          <w:sz w:val="24"/>
          <w:szCs w:val="24"/>
        </w:rPr>
        <w:fldChar w:fldCharType="end"/>
      </w:r>
      <w:r w:rsidR="00CB32BA" w:rsidRPr="00455E61">
        <w:rPr>
          <w:rFonts w:ascii="Times New Roman" w:hAnsi="Times New Roman"/>
          <w:sz w:val="24"/>
          <w:szCs w:val="24"/>
        </w:rPr>
        <w:t xml:space="preserve">; </w:t>
      </w:r>
      <w:hyperlink w:anchor="_ENREF_17" w:tooltip="Chung, 2013 #864" w:history="1">
        <w:r w:rsidR="00CB32BA" w:rsidRPr="00455E61">
          <w:rPr>
            <w:rStyle w:val="Hyperlink"/>
            <w:rFonts w:ascii="Times New Roman" w:hAnsi="Times New Roman"/>
            <w:color w:val="auto"/>
            <w:sz w:val="24"/>
            <w:szCs w:val="24"/>
            <w:u w:val="none"/>
          </w:rPr>
          <w:t>Chung et al. 2013</w:t>
        </w:r>
      </w:hyperlink>
      <w:r w:rsidR="00E863C0">
        <w:rPr>
          <w:rFonts w:ascii="Times New Roman" w:hAnsi="Times New Roman"/>
          <w:sz w:val="24"/>
          <w:szCs w:val="24"/>
        </w:rPr>
        <w:t>), but also</w:t>
      </w:r>
      <w:r w:rsidR="005A3C03">
        <w:rPr>
          <w:rFonts w:ascii="Times New Roman" w:hAnsi="Times New Roman"/>
          <w:sz w:val="24"/>
          <w:szCs w:val="24"/>
        </w:rPr>
        <w:t xml:space="preserve"> in order</w:t>
      </w:r>
      <w:r w:rsidR="00E863C0">
        <w:rPr>
          <w:rFonts w:ascii="Times New Roman" w:hAnsi="Times New Roman"/>
          <w:sz w:val="24"/>
          <w:szCs w:val="24"/>
        </w:rPr>
        <w:t xml:space="preserve"> to </w:t>
      </w:r>
      <w:r w:rsidR="001E6E5C">
        <w:rPr>
          <w:rFonts w:ascii="Times New Roman" w:hAnsi="Times New Roman"/>
          <w:sz w:val="24"/>
          <w:szCs w:val="24"/>
        </w:rPr>
        <w:t xml:space="preserve">raise and then </w:t>
      </w:r>
      <w:r w:rsidR="00E863C0">
        <w:rPr>
          <w:rFonts w:ascii="Times New Roman" w:hAnsi="Times New Roman"/>
          <w:sz w:val="24"/>
          <w:szCs w:val="24"/>
        </w:rPr>
        <w:t>re-</w:t>
      </w:r>
      <w:r w:rsidR="00607482">
        <w:rPr>
          <w:rFonts w:ascii="Times New Roman" w:hAnsi="Times New Roman"/>
          <w:sz w:val="24"/>
          <w:szCs w:val="24"/>
        </w:rPr>
        <w:t xml:space="preserve">allocate </w:t>
      </w:r>
      <w:r w:rsidR="00E863C0">
        <w:rPr>
          <w:rFonts w:ascii="Times New Roman" w:hAnsi="Times New Roman"/>
          <w:sz w:val="24"/>
          <w:szCs w:val="24"/>
        </w:rPr>
        <w:t>funds</w:t>
      </w:r>
      <w:r w:rsidR="00062C50">
        <w:rPr>
          <w:rFonts w:ascii="Times New Roman" w:hAnsi="Times New Roman"/>
          <w:sz w:val="24"/>
          <w:szCs w:val="24"/>
        </w:rPr>
        <w:t xml:space="preserve"> to </w:t>
      </w:r>
      <w:r w:rsidR="005A3C03" w:rsidRPr="005A3C03">
        <w:rPr>
          <w:rFonts w:ascii="Times New Roman" w:hAnsi="Times New Roman"/>
          <w:sz w:val="24"/>
          <w:szCs w:val="24"/>
        </w:rPr>
        <w:t>strategically</w:t>
      </w:r>
      <w:r w:rsidR="00062C50">
        <w:rPr>
          <w:rFonts w:ascii="Times New Roman" w:hAnsi="Times New Roman"/>
          <w:sz w:val="24"/>
          <w:szCs w:val="24"/>
        </w:rPr>
        <w:t xml:space="preserve"> more important and</w:t>
      </w:r>
      <w:r w:rsidR="005A3C03">
        <w:rPr>
          <w:rFonts w:ascii="Times New Roman" w:hAnsi="Times New Roman"/>
          <w:sz w:val="24"/>
          <w:szCs w:val="24"/>
        </w:rPr>
        <w:t xml:space="preserve"> potentially more profitable activities</w:t>
      </w:r>
      <w:r w:rsidR="00062C50">
        <w:rPr>
          <w:rFonts w:ascii="Times New Roman" w:hAnsi="Times New Roman"/>
          <w:sz w:val="24"/>
          <w:szCs w:val="24"/>
        </w:rPr>
        <w:t xml:space="preserve"> </w:t>
      </w:r>
      <w:r w:rsidR="00062C50" w:rsidRPr="00062C50">
        <w:rPr>
          <w:rFonts w:ascii="Times New Roman" w:hAnsi="Times New Roman"/>
          <w:sz w:val="24"/>
          <w:szCs w:val="24"/>
        </w:rPr>
        <w:t>(Berry, 2010; Zhou et al., 2011)</w:t>
      </w:r>
      <w:r w:rsidRPr="009626B2">
        <w:rPr>
          <w:rFonts w:ascii="Times New Roman" w:hAnsi="Times New Roman"/>
          <w:sz w:val="24"/>
          <w:szCs w:val="24"/>
        </w:rPr>
        <w:t>.</w:t>
      </w:r>
      <w:r>
        <w:rPr>
          <w:rFonts w:ascii="Times New Roman" w:hAnsi="Times New Roman"/>
          <w:sz w:val="24"/>
          <w:szCs w:val="24"/>
        </w:rPr>
        <w:t xml:space="preserve"> </w:t>
      </w:r>
      <w:r w:rsidR="001C4E89">
        <w:rPr>
          <w:rFonts w:ascii="Times New Roman" w:hAnsi="Times New Roman"/>
          <w:sz w:val="24"/>
          <w:szCs w:val="24"/>
        </w:rPr>
        <w:t>However,</w:t>
      </w:r>
      <w:r w:rsidR="00DB6C70">
        <w:rPr>
          <w:rFonts w:ascii="Times New Roman" w:hAnsi="Times New Roman"/>
          <w:sz w:val="24"/>
          <w:szCs w:val="24"/>
        </w:rPr>
        <w:t xml:space="preserve"> it has to be noted that</w:t>
      </w:r>
      <w:r w:rsidR="001C4E89">
        <w:rPr>
          <w:rFonts w:ascii="Times New Roman" w:hAnsi="Times New Roman"/>
          <w:sz w:val="24"/>
          <w:szCs w:val="24"/>
        </w:rPr>
        <w:t xml:space="preserve"> a</w:t>
      </w:r>
      <w:r w:rsidR="001C4E89" w:rsidRPr="001C4E89">
        <w:rPr>
          <w:rFonts w:ascii="Times New Roman" w:hAnsi="Times New Roman"/>
          <w:sz w:val="24"/>
          <w:szCs w:val="24"/>
        </w:rPr>
        <w:t>lthough</w:t>
      </w:r>
      <w:r w:rsidR="00D15AA5">
        <w:rPr>
          <w:rFonts w:ascii="Times New Roman" w:hAnsi="Times New Roman"/>
          <w:sz w:val="24"/>
          <w:szCs w:val="24"/>
        </w:rPr>
        <w:t xml:space="preserve"> during</w:t>
      </w:r>
      <w:r w:rsidR="001C4E89" w:rsidRPr="001C4E89">
        <w:rPr>
          <w:rFonts w:ascii="Times New Roman" w:hAnsi="Times New Roman"/>
          <w:sz w:val="24"/>
          <w:szCs w:val="24"/>
        </w:rPr>
        <w:t xml:space="preserve"> a financial crisis</w:t>
      </w:r>
      <w:r w:rsidR="00CC0678">
        <w:rPr>
          <w:rFonts w:ascii="Times New Roman" w:hAnsi="Times New Roman"/>
          <w:sz w:val="24"/>
          <w:szCs w:val="24"/>
        </w:rPr>
        <w:t>,</w:t>
      </w:r>
      <w:r w:rsidR="001C4E89" w:rsidRPr="001C4E89">
        <w:rPr>
          <w:rFonts w:ascii="Times New Roman" w:hAnsi="Times New Roman"/>
          <w:sz w:val="24"/>
          <w:szCs w:val="24"/>
        </w:rPr>
        <w:t xml:space="preserve"> </w:t>
      </w:r>
      <w:r w:rsidR="00D15AA5">
        <w:rPr>
          <w:rFonts w:ascii="Times New Roman" w:hAnsi="Times New Roman"/>
          <w:sz w:val="24"/>
          <w:szCs w:val="24"/>
        </w:rPr>
        <w:t xml:space="preserve">divestments via </w:t>
      </w:r>
      <w:proofErr w:type="gramStart"/>
      <w:r w:rsidR="00D15AA5">
        <w:rPr>
          <w:rFonts w:ascii="Times New Roman" w:hAnsi="Times New Roman"/>
          <w:sz w:val="24"/>
          <w:szCs w:val="24"/>
        </w:rPr>
        <w:t>sell-offs</w:t>
      </w:r>
      <w:proofErr w:type="gramEnd"/>
      <w:r w:rsidR="00D15AA5">
        <w:rPr>
          <w:rFonts w:ascii="Times New Roman" w:hAnsi="Times New Roman"/>
          <w:sz w:val="24"/>
          <w:szCs w:val="24"/>
        </w:rPr>
        <w:t xml:space="preserve"> are more likely to take place, some firms</w:t>
      </w:r>
      <w:r w:rsidR="001C4E89" w:rsidRPr="001C4E89">
        <w:rPr>
          <w:rFonts w:ascii="Times New Roman" w:hAnsi="Times New Roman"/>
          <w:sz w:val="24"/>
          <w:szCs w:val="24"/>
        </w:rPr>
        <w:t xml:space="preserve"> </w:t>
      </w:r>
      <w:r w:rsidR="00D15AA5">
        <w:rPr>
          <w:rFonts w:ascii="Times New Roman" w:hAnsi="Times New Roman"/>
          <w:sz w:val="24"/>
          <w:szCs w:val="24"/>
        </w:rPr>
        <w:t>decide to acquire the subsidiaries that other MNEs divest</w:t>
      </w:r>
      <w:r w:rsidR="001C4E89" w:rsidRPr="001C4E89">
        <w:rPr>
          <w:rFonts w:ascii="Times New Roman" w:hAnsi="Times New Roman"/>
          <w:sz w:val="24"/>
          <w:szCs w:val="24"/>
        </w:rPr>
        <w:t xml:space="preserve"> (Wan and </w:t>
      </w:r>
      <w:proofErr w:type="spellStart"/>
      <w:r w:rsidR="001C4E89" w:rsidRPr="001C4E89">
        <w:rPr>
          <w:rFonts w:ascii="Times New Roman" w:hAnsi="Times New Roman"/>
          <w:sz w:val="24"/>
          <w:szCs w:val="24"/>
        </w:rPr>
        <w:t>Yiu</w:t>
      </w:r>
      <w:proofErr w:type="spellEnd"/>
      <w:r w:rsidR="001C4E89" w:rsidRPr="001C4E89">
        <w:rPr>
          <w:rFonts w:ascii="Times New Roman" w:hAnsi="Times New Roman"/>
          <w:sz w:val="24"/>
          <w:szCs w:val="24"/>
        </w:rPr>
        <w:t xml:space="preserve">, 2009). </w:t>
      </w:r>
    </w:p>
    <w:p w14:paraId="6C9AAF1E" w14:textId="24F76E22" w:rsidR="001C4E89" w:rsidRPr="001C4E89" w:rsidRDefault="00D15AA5" w:rsidP="001C4E89">
      <w:pPr>
        <w:spacing w:after="0" w:line="480" w:lineRule="auto"/>
        <w:ind w:firstLine="426"/>
        <w:jc w:val="both"/>
        <w:rPr>
          <w:rFonts w:ascii="Times New Roman" w:hAnsi="Times New Roman"/>
          <w:sz w:val="24"/>
          <w:szCs w:val="24"/>
        </w:rPr>
      </w:pPr>
      <w:r w:rsidRPr="00D15AA5">
        <w:rPr>
          <w:rFonts w:ascii="Times New Roman" w:hAnsi="Times New Roman"/>
          <w:sz w:val="24"/>
          <w:szCs w:val="24"/>
        </w:rPr>
        <w:t xml:space="preserve">We </w:t>
      </w:r>
      <w:r>
        <w:rPr>
          <w:rFonts w:ascii="Times New Roman" w:hAnsi="Times New Roman"/>
          <w:sz w:val="24"/>
          <w:szCs w:val="24"/>
        </w:rPr>
        <w:t xml:space="preserve">can </w:t>
      </w:r>
      <w:r w:rsidRPr="00D15AA5">
        <w:rPr>
          <w:rFonts w:ascii="Times New Roman" w:hAnsi="Times New Roman"/>
          <w:sz w:val="24"/>
          <w:szCs w:val="24"/>
        </w:rPr>
        <w:t xml:space="preserve">explain this decision </w:t>
      </w:r>
      <w:r>
        <w:rPr>
          <w:rFonts w:ascii="Times New Roman" w:hAnsi="Times New Roman"/>
          <w:sz w:val="24"/>
          <w:szCs w:val="24"/>
        </w:rPr>
        <w:t>by focusing on s</w:t>
      </w:r>
      <w:r w:rsidR="001C4E89" w:rsidRPr="001C4E89">
        <w:rPr>
          <w:rFonts w:ascii="Times New Roman" w:hAnsi="Times New Roman"/>
          <w:sz w:val="24"/>
          <w:szCs w:val="24"/>
        </w:rPr>
        <w:t xml:space="preserve">tudies </w:t>
      </w:r>
      <w:r w:rsidR="00271E58">
        <w:rPr>
          <w:rFonts w:ascii="Times New Roman" w:hAnsi="Times New Roman"/>
          <w:sz w:val="24"/>
          <w:szCs w:val="24"/>
        </w:rPr>
        <w:t xml:space="preserve">that are </w:t>
      </w:r>
      <w:r w:rsidR="001C4E89" w:rsidRPr="001C4E89">
        <w:rPr>
          <w:rFonts w:ascii="Times New Roman" w:hAnsi="Times New Roman"/>
          <w:sz w:val="24"/>
          <w:szCs w:val="24"/>
        </w:rPr>
        <w:t xml:space="preserve">based on prospect theory and the behavioural theory of the firm (Ruth et al., 2013; Cerrato et al., 2013, Zona, 2012; </w:t>
      </w:r>
      <w:proofErr w:type="spellStart"/>
      <w:r w:rsidR="001C4E89" w:rsidRPr="001C4E89">
        <w:rPr>
          <w:rFonts w:ascii="Times New Roman" w:hAnsi="Times New Roman"/>
          <w:sz w:val="24"/>
          <w:szCs w:val="24"/>
        </w:rPr>
        <w:t>Iyer</w:t>
      </w:r>
      <w:proofErr w:type="spellEnd"/>
      <w:r w:rsidR="001C4E89" w:rsidRPr="001C4E89">
        <w:rPr>
          <w:rFonts w:ascii="Times New Roman" w:hAnsi="Times New Roman"/>
          <w:sz w:val="24"/>
          <w:szCs w:val="24"/>
        </w:rPr>
        <w:t xml:space="preserve"> and Miller, 2008)</w:t>
      </w:r>
      <w:r w:rsidR="00271E58">
        <w:rPr>
          <w:rFonts w:ascii="Times New Roman" w:hAnsi="Times New Roman"/>
          <w:sz w:val="24"/>
          <w:szCs w:val="24"/>
        </w:rPr>
        <w:t>. These studies</w:t>
      </w:r>
      <w:r w:rsidR="001C4E89" w:rsidRPr="001C4E89">
        <w:rPr>
          <w:rFonts w:ascii="Times New Roman" w:hAnsi="Times New Roman"/>
          <w:sz w:val="24"/>
          <w:szCs w:val="24"/>
        </w:rPr>
        <w:t xml:space="preserve"> suggest that under conditions</w:t>
      </w:r>
      <w:r w:rsidR="00271E58">
        <w:rPr>
          <w:rFonts w:ascii="Times New Roman" w:hAnsi="Times New Roman"/>
          <w:sz w:val="24"/>
          <w:szCs w:val="24"/>
        </w:rPr>
        <w:t xml:space="preserve"> of great external uncertainty such as during a financ</w:t>
      </w:r>
      <w:r w:rsidR="003D354A">
        <w:rPr>
          <w:rFonts w:ascii="Times New Roman" w:hAnsi="Times New Roman"/>
          <w:sz w:val="24"/>
          <w:szCs w:val="24"/>
        </w:rPr>
        <w:t>ial crisis</w:t>
      </w:r>
      <w:r w:rsidR="001C4E89" w:rsidRPr="001C4E89">
        <w:rPr>
          <w:rFonts w:ascii="Times New Roman" w:hAnsi="Times New Roman"/>
          <w:sz w:val="24"/>
          <w:szCs w:val="24"/>
        </w:rPr>
        <w:t>, the behaviour that different managers exhibit can vary substantially. As already mentioned, some managers can be risk averse and are more likely to divest some foreign subsidiaries in order to reduce overall risk exposure. Other managers however exhibit risk seeking behaviour and respond to lower than expected levels of performance by undertaking greater risks such as making acquisitions (Cerrato et al., 2016; Zona, 2012). These managers attempt to close the performance shortfall by searching for opportunities that will alter a firm’s existing capabilities because</w:t>
      </w:r>
      <w:r w:rsidR="00DB6C70">
        <w:rPr>
          <w:rFonts w:ascii="Times New Roman" w:hAnsi="Times New Roman"/>
          <w:sz w:val="24"/>
          <w:szCs w:val="24"/>
        </w:rPr>
        <w:t xml:space="preserve"> current</w:t>
      </w:r>
      <w:r w:rsidR="001C4E89" w:rsidRPr="001C4E89">
        <w:rPr>
          <w:rFonts w:ascii="Times New Roman" w:hAnsi="Times New Roman"/>
          <w:sz w:val="24"/>
          <w:szCs w:val="24"/>
        </w:rPr>
        <w:t xml:space="preserve"> </w:t>
      </w:r>
      <w:r w:rsidR="00EC0B92">
        <w:rPr>
          <w:rFonts w:ascii="Times New Roman" w:hAnsi="Times New Roman"/>
          <w:sz w:val="24"/>
          <w:szCs w:val="24"/>
        </w:rPr>
        <w:t>capabilities</w:t>
      </w:r>
      <w:r w:rsidR="001C4E89" w:rsidRPr="001C4E89">
        <w:rPr>
          <w:rFonts w:ascii="Times New Roman" w:hAnsi="Times New Roman"/>
          <w:sz w:val="24"/>
          <w:szCs w:val="24"/>
        </w:rPr>
        <w:t xml:space="preserve"> do not generate the desired level of performance (Ruth et al., 2013). Such opportunities include acquisitions, as by acquiring new units</w:t>
      </w:r>
      <w:r w:rsidR="00654363">
        <w:rPr>
          <w:rFonts w:ascii="Times New Roman" w:hAnsi="Times New Roman"/>
          <w:sz w:val="24"/>
          <w:szCs w:val="24"/>
        </w:rPr>
        <w:t>,</w:t>
      </w:r>
      <w:r w:rsidR="001C4E89" w:rsidRPr="001C4E89">
        <w:rPr>
          <w:rFonts w:ascii="Times New Roman" w:hAnsi="Times New Roman"/>
          <w:sz w:val="24"/>
          <w:szCs w:val="24"/>
        </w:rPr>
        <w:t xml:space="preserve"> </w:t>
      </w:r>
      <w:r w:rsidR="00654363">
        <w:rPr>
          <w:rFonts w:ascii="Times New Roman" w:hAnsi="Times New Roman"/>
          <w:sz w:val="24"/>
          <w:szCs w:val="24"/>
        </w:rPr>
        <w:t>firms</w:t>
      </w:r>
      <w:r w:rsidR="00654363" w:rsidRPr="001C4E89">
        <w:rPr>
          <w:rFonts w:ascii="Times New Roman" w:hAnsi="Times New Roman"/>
          <w:sz w:val="24"/>
          <w:szCs w:val="24"/>
        </w:rPr>
        <w:t xml:space="preserve"> </w:t>
      </w:r>
      <w:r w:rsidR="001C4E89" w:rsidRPr="001C4E89">
        <w:rPr>
          <w:rFonts w:ascii="Times New Roman" w:hAnsi="Times New Roman"/>
          <w:sz w:val="24"/>
          <w:szCs w:val="24"/>
        </w:rPr>
        <w:t xml:space="preserve">can gain access to a stronger stock of capabilities that can be used to increase future revenues and restore performance to expected levels. Indeed, </w:t>
      </w:r>
      <w:proofErr w:type="spellStart"/>
      <w:r w:rsidR="001C4E89" w:rsidRPr="001C4E89">
        <w:rPr>
          <w:rFonts w:ascii="Times New Roman" w:hAnsi="Times New Roman"/>
          <w:sz w:val="24"/>
          <w:szCs w:val="24"/>
        </w:rPr>
        <w:t>Iyer</w:t>
      </w:r>
      <w:proofErr w:type="spellEnd"/>
      <w:r w:rsidR="001C4E89" w:rsidRPr="001C4E89">
        <w:rPr>
          <w:rFonts w:ascii="Times New Roman" w:hAnsi="Times New Roman"/>
          <w:sz w:val="24"/>
          <w:szCs w:val="24"/>
        </w:rPr>
        <w:t xml:space="preserve"> and Miller (2008) found that some MNEs increased acquisition activity especially when financial performance was below aspirations. Finally, existing literature also suggests that managers are more likely to make risky decisions and hence carry out acquisitions  during an economic downturn if they are required to reach higher performance targets, their firms possess slack financial resources </w:t>
      </w:r>
      <w:r w:rsidR="001C4E89" w:rsidRPr="001C4E89">
        <w:rPr>
          <w:rFonts w:ascii="Times New Roman" w:hAnsi="Times New Roman"/>
          <w:sz w:val="24"/>
          <w:szCs w:val="24"/>
        </w:rPr>
        <w:lastRenderedPageBreak/>
        <w:t>and have greater levels of experience in acquisitions (</w:t>
      </w:r>
      <w:proofErr w:type="spellStart"/>
      <w:r w:rsidR="001C4E89" w:rsidRPr="001C4E89">
        <w:rPr>
          <w:rFonts w:ascii="Times New Roman" w:hAnsi="Times New Roman"/>
          <w:sz w:val="24"/>
          <w:szCs w:val="24"/>
        </w:rPr>
        <w:t>Alessandri</w:t>
      </w:r>
      <w:proofErr w:type="spellEnd"/>
      <w:r w:rsidR="001C4E89" w:rsidRPr="001C4E89">
        <w:rPr>
          <w:rFonts w:ascii="Times New Roman" w:hAnsi="Times New Roman"/>
          <w:sz w:val="24"/>
          <w:szCs w:val="24"/>
        </w:rPr>
        <w:t xml:space="preserve"> et al., 2014; Cerrato et al., 2016; </w:t>
      </w:r>
      <w:proofErr w:type="spellStart"/>
      <w:r w:rsidR="001C4E89" w:rsidRPr="001C4E89">
        <w:rPr>
          <w:rFonts w:ascii="Times New Roman" w:hAnsi="Times New Roman"/>
          <w:sz w:val="24"/>
          <w:szCs w:val="24"/>
        </w:rPr>
        <w:t>Iyer</w:t>
      </w:r>
      <w:proofErr w:type="spellEnd"/>
      <w:r w:rsidR="001C4E89" w:rsidRPr="001C4E89">
        <w:rPr>
          <w:rFonts w:ascii="Times New Roman" w:hAnsi="Times New Roman"/>
          <w:sz w:val="24"/>
          <w:szCs w:val="24"/>
        </w:rPr>
        <w:t xml:space="preserve"> and Miller, 2008; Wan and </w:t>
      </w:r>
      <w:proofErr w:type="spellStart"/>
      <w:r w:rsidR="001C4E89" w:rsidRPr="001C4E89">
        <w:rPr>
          <w:rFonts w:ascii="Times New Roman" w:hAnsi="Times New Roman"/>
          <w:sz w:val="24"/>
          <w:szCs w:val="24"/>
        </w:rPr>
        <w:t>Yiu</w:t>
      </w:r>
      <w:proofErr w:type="spellEnd"/>
      <w:r w:rsidR="001C4E89" w:rsidRPr="001C4E89">
        <w:rPr>
          <w:rFonts w:ascii="Times New Roman" w:hAnsi="Times New Roman"/>
          <w:sz w:val="24"/>
          <w:szCs w:val="24"/>
        </w:rPr>
        <w:t xml:space="preserve">, 2009; Zona, 2012). </w:t>
      </w:r>
    </w:p>
    <w:p w14:paraId="460DB90A" w14:textId="541229C1" w:rsidR="00885443" w:rsidRPr="00E660CC" w:rsidRDefault="00AD0F5D" w:rsidP="002E23DF">
      <w:pPr>
        <w:autoSpaceDE w:val="0"/>
        <w:autoSpaceDN w:val="0"/>
        <w:adjustRightInd w:val="0"/>
        <w:spacing w:after="0" w:line="480" w:lineRule="auto"/>
        <w:ind w:firstLine="426"/>
      </w:pPr>
      <w:r>
        <w:rPr>
          <w:rFonts w:ascii="Times New Roman" w:hAnsi="Times New Roman"/>
          <w:color w:val="000000"/>
          <w:sz w:val="24"/>
          <w:szCs w:val="24"/>
          <w:lang w:eastAsia="x-none"/>
        </w:rPr>
        <w:t>Although w</w:t>
      </w:r>
      <w:r w:rsidR="00885443" w:rsidRPr="00E96E79">
        <w:rPr>
          <w:rFonts w:ascii="Times New Roman" w:hAnsi="Times New Roman"/>
          <w:color w:val="000000"/>
          <w:sz w:val="24"/>
          <w:szCs w:val="24"/>
          <w:lang w:eastAsia="x-none"/>
        </w:rPr>
        <w:t xml:space="preserve">eak firm performance has emerged </w:t>
      </w:r>
      <w:r w:rsidR="00C20301">
        <w:rPr>
          <w:rFonts w:ascii="Times New Roman" w:hAnsi="Times New Roman"/>
          <w:color w:val="000000"/>
          <w:sz w:val="24"/>
          <w:szCs w:val="24"/>
          <w:lang w:eastAsia="x-none"/>
        </w:rPr>
        <w:t xml:space="preserve">in the literature </w:t>
      </w:r>
      <w:r w:rsidR="00885443" w:rsidRPr="00E96E79">
        <w:rPr>
          <w:rFonts w:ascii="Times New Roman" w:hAnsi="Times New Roman"/>
          <w:color w:val="000000"/>
          <w:sz w:val="24"/>
          <w:szCs w:val="24"/>
          <w:lang w:eastAsia="x-none"/>
        </w:rPr>
        <w:t>as one of the main reasons that leads to a divestment of a foreign subsidiary</w:t>
      </w:r>
      <w:r w:rsidR="003A050D">
        <w:rPr>
          <w:rFonts w:ascii="Times New Roman" w:hAnsi="Times New Roman"/>
          <w:color w:val="000000"/>
          <w:sz w:val="24"/>
          <w:szCs w:val="24"/>
          <w:lang w:eastAsia="x-none"/>
        </w:rPr>
        <w:t xml:space="preserve"> </w:t>
      </w:r>
      <w:r w:rsidR="003A050D">
        <w:rPr>
          <w:rFonts w:ascii="Times New Roman" w:hAnsi="Times New Roman"/>
          <w:sz w:val="24"/>
          <w:szCs w:val="24"/>
        </w:rPr>
        <w:fldChar w:fldCharType="begin"/>
      </w:r>
      <w:r w:rsidR="006048D4">
        <w:rPr>
          <w:rFonts w:ascii="Times New Roman" w:hAnsi="Times New Roman"/>
          <w:sz w:val="24"/>
          <w:szCs w:val="24"/>
        </w:rPr>
        <w:instrText xml:space="preserve"> ADDIN EN.CITE &lt;EndNote&gt;&lt;Cite&gt;&lt;Author&gt;Song&lt;/Author&gt;&lt;Year&gt;2015&lt;/Year&gt;&lt;RecNum&gt;862&lt;/RecNum&gt;&lt;DisplayText&gt;(Song 2015)&lt;/DisplayText&gt;&lt;record&gt;&lt;rec-number&gt;862&lt;/rec-number&gt;&lt;foreign-keys&gt;&lt;key app="EN" db-id="92saddze5ds5wzea2da59xsufw2v00pvxtwp" timestamp="1472130445"&gt;862&lt;/key&gt;&lt;/foreign-keys&gt;&lt;ref-type name="Journal Article"&gt;17&lt;/ref-type&gt;&lt;contributors&gt;&lt;authors&gt;&lt;author&gt;Song, Sangcheol&lt;/author&gt;&lt;/authors&gt;&lt;/contributors&gt;&lt;titles&gt;&lt;title&gt;Exchange rate challenges, flexible intra-firm adjustments, and subsidiary longevity&lt;/title&gt;&lt;secondary-title&gt;Journal of World Business&lt;/secondary-title&gt;&lt;/titles&gt;&lt;periodical&gt;&lt;full-title&gt;Journal of World Business&lt;/full-title&gt;&lt;/periodical&gt;&lt;pages&gt;36-45&lt;/pages&gt;&lt;volume&gt;50&lt;/volume&gt;&lt;number&gt;1&lt;/number&gt;&lt;keywords&gt;&lt;keyword&gt;Foreign subsidiaries&lt;/keyword&gt;&lt;keyword&gt;Exchange rates&lt;/keyword&gt;&lt;keyword&gt;Intra-firm trade&lt;/keyword&gt;&lt;keyword&gt;Firm performance&lt;/keyword&gt;&lt;keyword&gt;Subsidiary exit&lt;/keyword&gt;&lt;/keywords&gt;&lt;dates&gt;&lt;year&gt;2015&lt;/year&gt;&lt;pub-dates&gt;&lt;date&gt;1//&lt;/date&gt;&lt;/pub-dates&gt;&lt;/dates&gt;&lt;isbn&gt;1090-9516&lt;/isbn&gt;&lt;urls&gt;&lt;related-urls&gt;&lt;url&gt;http://www.sciencedirect.com/science/article/pii/S1090951614000029&lt;/url&gt;&lt;/related-urls&gt;&lt;/urls&gt;&lt;electronic-resource-num&gt;http://dx.doi.org/10.1016/j.jwb.2014.01.001&lt;/electronic-resource-num&gt;&lt;/record&gt;&lt;/Cite&gt;&lt;/EndNote&gt;</w:instrText>
      </w:r>
      <w:r w:rsidR="003A050D">
        <w:rPr>
          <w:rFonts w:ascii="Times New Roman" w:hAnsi="Times New Roman"/>
          <w:sz w:val="24"/>
          <w:szCs w:val="24"/>
        </w:rPr>
        <w:fldChar w:fldCharType="separate"/>
      </w:r>
      <w:r w:rsidR="006048D4">
        <w:rPr>
          <w:rFonts w:ascii="Times New Roman" w:hAnsi="Times New Roman"/>
          <w:noProof/>
          <w:sz w:val="24"/>
          <w:szCs w:val="24"/>
        </w:rPr>
        <w:t>(</w:t>
      </w:r>
      <w:hyperlink w:anchor="_ENREF_67" w:tooltip="Song, 2015 #862" w:history="1">
        <w:r w:rsidR="006048D4">
          <w:rPr>
            <w:rFonts w:ascii="Times New Roman" w:hAnsi="Times New Roman"/>
            <w:noProof/>
            <w:sz w:val="24"/>
            <w:szCs w:val="24"/>
          </w:rPr>
          <w:t>Song 2015</w:t>
        </w:r>
      </w:hyperlink>
      <w:r w:rsidR="006048D4">
        <w:rPr>
          <w:rFonts w:ascii="Times New Roman" w:hAnsi="Times New Roman"/>
          <w:noProof/>
          <w:sz w:val="24"/>
          <w:szCs w:val="24"/>
        </w:rPr>
        <w:t>)</w:t>
      </w:r>
      <w:r w:rsidR="003A050D">
        <w:rPr>
          <w:rFonts w:ascii="Times New Roman" w:hAnsi="Times New Roman"/>
          <w:sz w:val="24"/>
          <w:szCs w:val="24"/>
        </w:rPr>
        <w:fldChar w:fldCharType="end"/>
      </w:r>
      <w:r>
        <w:rPr>
          <w:rFonts w:ascii="Times New Roman" w:hAnsi="Times New Roman"/>
          <w:sz w:val="24"/>
          <w:szCs w:val="24"/>
        </w:rPr>
        <w:t>,</w:t>
      </w:r>
      <w:r w:rsidR="00885443" w:rsidRPr="00E96E79">
        <w:rPr>
          <w:rFonts w:ascii="Times New Roman" w:hAnsi="Times New Roman"/>
          <w:color w:val="000000"/>
          <w:sz w:val="24"/>
          <w:szCs w:val="24"/>
          <w:lang w:eastAsia="x-none"/>
        </w:rPr>
        <w:t xml:space="preserve"> empirical evidence </w:t>
      </w:r>
      <w:r>
        <w:rPr>
          <w:rFonts w:ascii="Times New Roman" w:hAnsi="Times New Roman"/>
          <w:color w:val="000000"/>
          <w:sz w:val="24"/>
          <w:szCs w:val="24"/>
          <w:lang w:eastAsia="x-none"/>
        </w:rPr>
        <w:t>is</w:t>
      </w:r>
      <w:r w:rsidR="00885443" w:rsidRPr="00E96E79">
        <w:rPr>
          <w:rFonts w:ascii="Times New Roman" w:hAnsi="Times New Roman"/>
          <w:color w:val="000000"/>
          <w:sz w:val="24"/>
          <w:szCs w:val="24"/>
          <w:lang w:eastAsia="x-none"/>
        </w:rPr>
        <w:t xml:space="preserve"> inconclusive. </w:t>
      </w:r>
      <w:r w:rsidRPr="002E23DF">
        <w:rPr>
          <w:rFonts w:ascii="Times New Roman" w:hAnsi="Times New Roman"/>
          <w:color w:val="000000"/>
          <w:sz w:val="24"/>
          <w:szCs w:val="24"/>
          <w:lang w:eastAsia="x-none"/>
        </w:rPr>
        <w:t>For instance</w:t>
      </w:r>
      <w:r>
        <w:rPr>
          <w:rFonts w:ascii="Times New Roman" w:hAnsi="Times New Roman"/>
          <w:color w:val="000000"/>
          <w:sz w:val="24"/>
          <w:szCs w:val="24"/>
          <w:lang w:eastAsia="x-none"/>
        </w:rPr>
        <w:t>,</w:t>
      </w:r>
      <w:r w:rsidRPr="002E23DF">
        <w:rPr>
          <w:rFonts w:ascii="Times New Roman" w:hAnsi="Times New Roman"/>
          <w:color w:val="000000"/>
          <w:sz w:val="24"/>
          <w:szCs w:val="24"/>
          <w:lang w:eastAsia="x-none"/>
        </w:rPr>
        <w:t xml:space="preserve"> </w:t>
      </w:r>
      <w:r>
        <w:rPr>
          <w:rFonts w:ascii="Times New Roman" w:hAnsi="Times New Roman"/>
          <w:color w:val="000000"/>
          <w:sz w:val="24"/>
          <w:szCs w:val="24"/>
          <w:lang w:eastAsia="x-none"/>
        </w:rPr>
        <w:t>while</w:t>
      </w:r>
      <w:r w:rsidRPr="002E23DF">
        <w:rPr>
          <w:rFonts w:ascii="Times New Roman" w:hAnsi="Times New Roman"/>
          <w:color w:val="000000"/>
          <w:sz w:val="24"/>
          <w:szCs w:val="24"/>
          <w:lang w:eastAsia="x-none"/>
        </w:rPr>
        <w:t xml:space="preserve"> some exit studies have found that firms are likely to divest their poorly performing operations (Berry, 2013), other studies have found that firm performance/productivity is not an important determinant for explaining exits (Engel, </w:t>
      </w:r>
      <w:proofErr w:type="spellStart"/>
      <w:r w:rsidRPr="002E23DF">
        <w:rPr>
          <w:rFonts w:ascii="Times New Roman" w:hAnsi="Times New Roman"/>
          <w:color w:val="000000"/>
          <w:sz w:val="24"/>
          <w:szCs w:val="24"/>
          <w:lang w:eastAsia="x-none"/>
        </w:rPr>
        <w:t>Procher</w:t>
      </w:r>
      <w:proofErr w:type="spellEnd"/>
      <w:r w:rsidRPr="002E23DF">
        <w:rPr>
          <w:rFonts w:ascii="Times New Roman" w:hAnsi="Times New Roman"/>
          <w:color w:val="000000"/>
          <w:sz w:val="24"/>
          <w:szCs w:val="24"/>
          <w:lang w:eastAsia="x-none"/>
        </w:rPr>
        <w:t xml:space="preserve">, &amp; Schmidt, 2013, Soule, Swaminathan, &amp; </w:t>
      </w:r>
      <w:proofErr w:type="spellStart"/>
      <w:r w:rsidRPr="002E23DF">
        <w:rPr>
          <w:rFonts w:ascii="Times New Roman" w:hAnsi="Times New Roman"/>
          <w:color w:val="000000"/>
          <w:sz w:val="24"/>
          <w:szCs w:val="24"/>
          <w:lang w:eastAsia="x-none"/>
        </w:rPr>
        <w:t>Tihanyi</w:t>
      </w:r>
      <w:proofErr w:type="spellEnd"/>
      <w:r w:rsidRPr="002E23DF">
        <w:rPr>
          <w:rFonts w:ascii="Times New Roman" w:hAnsi="Times New Roman"/>
          <w:color w:val="000000"/>
          <w:sz w:val="24"/>
          <w:szCs w:val="24"/>
          <w:lang w:eastAsia="x-none"/>
        </w:rPr>
        <w:t>, 2014).</w:t>
      </w:r>
      <w:r>
        <w:rPr>
          <w:rFonts w:ascii="Times New Roman" w:hAnsi="Times New Roman"/>
          <w:color w:val="000000"/>
          <w:sz w:val="24"/>
          <w:szCs w:val="24"/>
          <w:lang w:eastAsia="x-none"/>
        </w:rPr>
        <w:t xml:space="preserve"> </w:t>
      </w:r>
      <w:r w:rsidR="00AD6669">
        <w:rPr>
          <w:rFonts w:ascii="Times New Roman" w:hAnsi="Times New Roman"/>
          <w:sz w:val="24"/>
          <w:szCs w:val="24"/>
        </w:rPr>
        <w:t>In this study, b</w:t>
      </w:r>
      <w:r w:rsidR="003B3107">
        <w:rPr>
          <w:rFonts w:ascii="Times New Roman" w:hAnsi="Times New Roman"/>
          <w:sz w:val="24"/>
          <w:szCs w:val="24"/>
        </w:rPr>
        <w:t xml:space="preserve">y </w:t>
      </w:r>
      <w:r w:rsidR="005542E3">
        <w:rPr>
          <w:rFonts w:ascii="Times New Roman" w:hAnsi="Times New Roman"/>
          <w:sz w:val="24"/>
          <w:szCs w:val="24"/>
        </w:rPr>
        <w:t xml:space="preserve">being able to </w:t>
      </w:r>
      <w:r>
        <w:rPr>
          <w:rFonts w:ascii="Times New Roman" w:hAnsi="Times New Roman"/>
          <w:sz w:val="24"/>
          <w:szCs w:val="24"/>
        </w:rPr>
        <w:t>differentiate</w:t>
      </w:r>
      <w:r w:rsidR="003B3107">
        <w:rPr>
          <w:rFonts w:ascii="Times New Roman" w:hAnsi="Times New Roman"/>
          <w:sz w:val="24"/>
          <w:szCs w:val="24"/>
        </w:rPr>
        <w:t xml:space="preserve"> </w:t>
      </w:r>
      <w:proofErr w:type="gramStart"/>
      <w:r w:rsidR="003B3107">
        <w:rPr>
          <w:rFonts w:ascii="Times New Roman" w:hAnsi="Times New Roman"/>
          <w:sz w:val="24"/>
          <w:szCs w:val="24"/>
        </w:rPr>
        <w:t>sell-offs</w:t>
      </w:r>
      <w:proofErr w:type="gramEnd"/>
      <w:r w:rsidR="003B3107">
        <w:rPr>
          <w:rFonts w:ascii="Times New Roman" w:hAnsi="Times New Roman"/>
          <w:sz w:val="24"/>
          <w:szCs w:val="24"/>
        </w:rPr>
        <w:t xml:space="preserve"> from liquidations, we </w:t>
      </w:r>
      <w:r w:rsidR="00AD6669">
        <w:rPr>
          <w:rFonts w:ascii="Times New Roman" w:hAnsi="Times New Roman"/>
          <w:sz w:val="24"/>
          <w:szCs w:val="24"/>
        </w:rPr>
        <w:t>are</w:t>
      </w:r>
      <w:r w:rsidR="003B3107">
        <w:rPr>
          <w:rFonts w:ascii="Times New Roman" w:hAnsi="Times New Roman"/>
          <w:sz w:val="24"/>
          <w:szCs w:val="24"/>
        </w:rPr>
        <w:t xml:space="preserve"> able</w:t>
      </w:r>
      <w:r w:rsidR="00885443">
        <w:rPr>
          <w:rFonts w:ascii="Times New Roman" w:hAnsi="Times New Roman"/>
          <w:sz w:val="24"/>
          <w:szCs w:val="24"/>
        </w:rPr>
        <w:t xml:space="preserve"> to provide more robust evidence </w:t>
      </w:r>
      <w:r w:rsidR="003B3107">
        <w:rPr>
          <w:rFonts w:ascii="Times New Roman" w:hAnsi="Times New Roman"/>
          <w:sz w:val="24"/>
          <w:szCs w:val="24"/>
        </w:rPr>
        <w:t xml:space="preserve">on </w:t>
      </w:r>
      <w:r w:rsidR="00885443">
        <w:rPr>
          <w:rFonts w:ascii="Times New Roman" w:hAnsi="Times New Roman"/>
          <w:sz w:val="24"/>
          <w:szCs w:val="24"/>
        </w:rPr>
        <w:t xml:space="preserve">this ongoing debate in the literature, of whether poor subsidiary performance matters when it comes to divestments. </w:t>
      </w:r>
      <w:r w:rsidR="00523E7C">
        <w:rPr>
          <w:rFonts w:ascii="Times New Roman" w:hAnsi="Times New Roman"/>
          <w:sz w:val="24"/>
          <w:szCs w:val="24"/>
        </w:rPr>
        <w:t>With</w:t>
      </w:r>
      <w:r w:rsidR="00AD6669">
        <w:rPr>
          <w:rFonts w:ascii="Times New Roman" w:hAnsi="Times New Roman"/>
          <w:sz w:val="24"/>
          <w:szCs w:val="24"/>
        </w:rPr>
        <w:t xml:space="preserve"> regards to the results,</w:t>
      </w:r>
      <w:r w:rsidR="0084341A">
        <w:rPr>
          <w:rFonts w:ascii="Times New Roman" w:hAnsi="Times New Roman"/>
          <w:sz w:val="24"/>
          <w:szCs w:val="24"/>
        </w:rPr>
        <w:t xml:space="preserve"> </w:t>
      </w:r>
      <w:r>
        <w:rPr>
          <w:rFonts w:ascii="Times New Roman" w:hAnsi="Times New Roman"/>
          <w:sz w:val="24"/>
          <w:szCs w:val="24"/>
        </w:rPr>
        <w:t xml:space="preserve">labour productivity was not </w:t>
      </w:r>
      <w:r w:rsidR="00885443">
        <w:rPr>
          <w:rFonts w:ascii="Times New Roman" w:hAnsi="Times New Roman"/>
          <w:sz w:val="24"/>
          <w:szCs w:val="24"/>
        </w:rPr>
        <w:t>significant</w:t>
      </w:r>
      <w:r>
        <w:rPr>
          <w:rFonts w:ascii="Times New Roman" w:hAnsi="Times New Roman"/>
          <w:sz w:val="24"/>
          <w:szCs w:val="24"/>
        </w:rPr>
        <w:t>ly</w:t>
      </w:r>
      <w:r w:rsidR="00885443">
        <w:rPr>
          <w:rFonts w:ascii="Times New Roman" w:hAnsi="Times New Roman"/>
          <w:sz w:val="24"/>
          <w:szCs w:val="24"/>
        </w:rPr>
        <w:t xml:space="preserve"> </w:t>
      </w:r>
      <w:r>
        <w:rPr>
          <w:rFonts w:ascii="Times New Roman" w:hAnsi="Times New Roman"/>
          <w:sz w:val="24"/>
          <w:szCs w:val="24"/>
        </w:rPr>
        <w:t>related to</w:t>
      </w:r>
      <w:r w:rsidR="00885443">
        <w:rPr>
          <w:rFonts w:ascii="Times New Roman" w:hAnsi="Times New Roman"/>
          <w:sz w:val="24"/>
          <w:szCs w:val="24"/>
        </w:rPr>
        <w:t xml:space="preserve"> sell</w:t>
      </w:r>
      <w:r w:rsidR="0084341A">
        <w:rPr>
          <w:rFonts w:ascii="Times New Roman" w:hAnsi="Times New Roman"/>
          <w:sz w:val="24"/>
          <w:szCs w:val="24"/>
        </w:rPr>
        <w:t>-</w:t>
      </w:r>
      <w:r w:rsidR="00885443">
        <w:rPr>
          <w:rFonts w:ascii="Times New Roman" w:hAnsi="Times New Roman"/>
          <w:sz w:val="24"/>
          <w:szCs w:val="24"/>
        </w:rPr>
        <w:t>offs; on the contrary</w:t>
      </w:r>
      <w:r>
        <w:rPr>
          <w:rFonts w:ascii="Times New Roman" w:hAnsi="Times New Roman"/>
          <w:sz w:val="24"/>
          <w:szCs w:val="24"/>
        </w:rPr>
        <w:t xml:space="preserve"> and rather interestingly,</w:t>
      </w:r>
      <w:r w:rsidR="00885443">
        <w:rPr>
          <w:rFonts w:ascii="Times New Roman" w:hAnsi="Times New Roman"/>
          <w:sz w:val="24"/>
          <w:szCs w:val="24"/>
        </w:rPr>
        <w:t xml:space="preserve"> we found that more productive firms are more likely to be </w:t>
      </w:r>
      <w:r>
        <w:rPr>
          <w:rFonts w:ascii="Times New Roman" w:hAnsi="Times New Roman"/>
          <w:sz w:val="24"/>
          <w:szCs w:val="24"/>
        </w:rPr>
        <w:t>liquidated</w:t>
      </w:r>
      <w:r w:rsidR="00885443">
        <w:rPr>
          <w:rFonts w:ascii="Times New Roman" w:hAnsi="Times New Roman"/>
          <w:sz w:val="24"/>
          <w:szCs w:val="24"/>
        </w:rPr>
        <w:t>.</w:t>
      </w:r>
      <w:r w:rsidR="00D61E96">
        <w:rPr>
          <w:rFonts w:ascii="Times New Roman" w:hAnsi="Times New Roman"/>
          <w:sz w:val="24"/>
          <w:szCs w:val="24"/>
        </w:rPr>
        <w:t xml:space="preserve"> A reason for this can be that firms just before liquidation takes place have reduced employment size in order to reduce costs.</w:t>
      </w:r>
      <w:r w:rsidR="00885443">
        <w:rPr>
          <w:rFonts w:ascii="Times New Roman" w:hAnsi="Times New Roman"/>
          <w:sz w:val="24"/>
          <w:szCs w:val="24"/>
        </w:rPr>
        <w:t xml:space="preserve"> </w:t>
      </w:r>
      <w:r w:rsidRPr="00AD0F5D">
        <w:rPr>
          <w:rFonts w:ascii="Times New Roman" w:hAnsi="Times New Roman"/>
          <w:sz w:val="24"/>
          <w:szCs w:val="24"/>
        </w:rPr>
        <w:t>Our findings related to weak productivity not being a determinant of selloffs may appear as counter intuitive to our theorising relating subsidiaries’ resources/capabilities to foreign selloffs. We suggest that higher productivity can be the result of many different factors not just product innovation; indeed, productivity is highly heterogenous among firms. It can depend on exporting that enhance sales, process innovation that reduces the number of employees, outsourcing of activities that reduces employees, training that increases efficiency etc. Moreover, sales from innovative products does not always lead to contemporary increase in productivity (correlation is only at 17%), because the firm is in the process of removing old product lines from the market with a</w:t>
      </w:r>
      <w:r w:rsidR="00E64EF6">
        <w:rPr>
          <w:rFonts w:ascii="Times New Roman" w:hAnsi="Times New Roman"/>
          <w:sz w:val="24"/>
          <w:szCs w:val="24"/>
        </w:rPr>
        <w:t>n</w:t>
      </w:r>
      <w:r w:rsidRPr="00AD0F5D">
        <w:rPr>
          <w:rFonts w:ascii="Times New Roman" w:hAnsi="Times New Roman"/>
          <w:sz w:val="24"/>
          <w:szCs w:val="24"/>
        </w:rPr>
        <w:t xml:space="preserve"> initial drop in sales from old products and a gradual </w:t>
      </w:r>
      <w:r w:rsidRPr="00AD0F5D">
        <w:rPr>
          <w:rFonts w:ascii="Times New Roman" w:hAnsi="Times New Roman"/>
          <w:sz w:val="24"/>
          <w:szCs w:val="24"/>
        </w:rPr>
        <w:lastRenderedPageBreak/>
        <w:t>increase from new ones. Moreover, the development of radical products requires more marketing and R&amp;D personnel.</w:t>
      </w:r>
      <w:r w:rsidR="00C11DD6">
        <w:rPr>
          <w:rFonts w:ascii="Times New Roman" w:hAnsi="Times New Roman"/>
          <w:sz w:val="24"/>
          <w:szCs w:val="24"/>
        </w:rPr>
        <w:t xml:space="preserve"> </w:t>
      </w:r>
    </w:p>
    <w:p w14:paraId="0A994A29" w14:textId="3380AACA" w:rsidR="00732140" w:rsidRDefault="00C87F1E" w:rsidP="005E61EF">
      <w:pPr>
        <w:spacing w:after="0" w:line="480" w:lineRule="auto"/>
        <w:ind w:firstLine="426"/>
        <w:jc w:val="both"/>
        <w:rPr>
          <w:rFonts w:ascii="Times New Roman" w:hAnsi="Times New Roman"/>
          <w:sz w:val="24"/>
          <w:szCs w:val="24"/>
        </w:rPr>
      </w:pPr>
      <w:r>
        <w:rPr>
          <w:rFonts w:ascii="Times New Roman" w:hAnsi="Times New Roman"/>
          <w:sz w:val="24"/>
          <w:szCs w:val="24"/>
        </w:rPr>
        <w:t xml:space="preserve">In terms of practical implications, our findings can potentially inform managers of both divesting and acquiring firms about the </w:t>
      </w:r>
      <w:r w:rsidRPr="00C173E6">
        <w:rPr>
          <w:rFonts w:ascii="Times New Roman" w:hAnsi="Times New Roman"/>
          <w:sz w:val="24"/>
          <w:szCs w:val="24"/>
        </w:rPr>
        <w:t xml:space="preserve">dynamics of </w:t>
      </w:r>
      <w:r w:rsidR="00183081">
        <w:rPr>
          <w:rFonts w:ascii="Times New Roman" w:hAnsi="Times New Roman"/>
          <w:sz w:val="24"/>
          <w:szCs w:val="24"/>
        </w:rPr>
        <w:t>FD</w:t>
      </w:r>
      <w:r w:rsidRPr="00C173E6">
        <w:rPr>
          <w:rFonts w:ascii="Times New Roman" w:hAnsi="Times New Roman"/>
          <w:sz w:val="24"/>
          <w:szCs w:val="24"/>
        </w:rPr>
        <w:t xml:space="preserve">. </w:t>
      </w:r>
      <w:r w:rsidR="00C42E47" w:rsidRPr="00C173E6">
        <w:rPr>
          <w:rFonts w:ascii="Times New Roman" w:hAnsi="Times New Roman"/>
          <w:color w:val="000000"/>
          <w:sz w:val="24"/>
          <w:szCs w:val="24"/>
          <w:lang w:eastAsia="x-none"/>
        </w:rPr>
        <w:t xml:space="preserve">For the case of sell-offs, </w:t>
      </w:r>
      <w:r w:rsidR="00ED495B" w:rsidRPr="00C173E6">
        <w:rPr>
          <w:rFonts w:ascii="Times New Roman" w:hAnsi="Times New Roman"/>
          <w:sz w:val="24"/>
          <w:szCs w:val="24"/>
        </w:rPr>
        <w:t>i</w:t>
      </w:r>
      <w:r w:rsidRPr="00C173E6">
        <w:rPr>
          <w:rFonts w:ascii="Times New Roman" w:hAnsi="Times New Roman"/>
          <w:sz w:val="24"/>
          <w:szCs w:val="24"/>
        </w:rPr>
        <w:t xml:space="preserve">n order for the </w:t>
      </w:r>
      <w:r w:rsidR="00C42E47" w:rsidRPr="00C173E6">
        <w:rPr>
          <w:rFonts w:ascii="Times New Roman" w:hAnsi="Times New Roman"/>
          <w:sz w:val="24"/>
          <w:szCs w:val="24"/>
        </w:rPr>
        <w:t xml:space="preserve">divesting </w:t>
      </w:r>
      <w:r w:rsidR="00A77426" w:rsidRPr="00C173E6">
        <w:rPr>
          <w:rFonts w:ascii="Times New Roman" w:hAnsi="Times New Roman"/>
          <w:sz w:val="24"/>
          <w:szCs w:val="24"/>
        </w:rPr>
        <w:t>parent</w:t>
      </w:r>
      <w:r w:rsidRPr="00C173E6">
        <w:rPr>
          <w:rFonts w:ascii="Times New Roman" w:hAnsi="Times New Roman"/>
          <w:sz w:val="24"/>
          <w:szCs w:val="24"/>
        </w:rPr>
        <w:t xml:space="preserve"> firm to g</w:t>
      </w:r>
      <w:r w:rsidR="00C42E47" w:rsidRPr="00C173E6">
        <w:rPr>
          <w:rFonts w:ascii="Times New Roman" w:hAnsi="Times New Roman"/>
          <w:sz w:val="24"/>
          <w:szCs w:val="24"/>
        </w:rPr>
        <w:t>ain the maximum</w:t>
      </w:r>
      <w:r w:rsidR="00C42E47">
        <w:rPr>
          <w:rFonts w:ascii="Times New Roman" w:hAnsi="Times New Roman"/>
          <w:sz w:val="24"/>
          <w:szCs w:val="24"/>
        </w:rPr>
        <w:t xml:space="preserve"> value out of a</w:t>
      </w:r>
      <w:r>
        <w:rPr>
          <w:rFonts w:ascii="Times New Roman" w:hAnsi="Times New Roman"/>
          <w:sz w:val="24"/>
          <w:szCs w:val="24"/>
        </w:rPr>
        <w:t xml:space="preserve"> divestment, it is important to know the acquirers</w:t>
      </w:r>
      <w:r w:rsidR="00C42E47">
        <w:rPr>
          <w:rFonts w:ascii="Times New Roman" w:hAnsi="Times New Roman"/>
          <w:sz w:val="24"/>
          <w:szCs w:val="24"/>
        </w:rPr>
        <w:t>’</w:t>
      </w:r>
      <w:r>
        <w:rPr>
          <w:rFonts w:ascii="Times New Roman" w:hAnsi="Times New Roman"/>
          <w:sz w:val="24"/>
          <w:szCs w:val="24"/>
        </w:rPr>
        <w:t xml:space="preserve"> perspective</w:t>
      </w:r>
      <w:r w:rsidR="00523E7C">
        <w:rPr>
          <w:rFonts w:ascii="Times New Roman" w:hAnsi="Times New Roman"/>
          <w:sz w:val="24"/>
          <w:szCs w:val="24"/>
        </w:rPr>
        <w:t xml:space="preserve"> </w:t>
      </w:r>
      <w:r w:rsidR="00523E7C">
        <w:rPr>
          <w:rFonts w:ascii="Times New Roman" w:hAnsi="Times New Roman"/>
          <w:sz w:val="24"/>
          <w:szCs w:val="24"/>
        </w:rPr>
        <w:fldChar w:fldCharType="begin"/>
      </w:r>
      <w:r w:rsidR="006048D4">
        <w:rPr>
          <w:rFonts w:ascii="Times New Roman" w:hAnsi="Times New Roman"/>
          <w:sz w:val="24"/>
          <w:szCs w:val="24"/>
        </w:rPr>
        <w:instrText xml:space="preserve"> ADDIN EN.CITE &lt;EndNote&gt;&lt;Cite&gt;&lt;Author&gt;Doan&lt;/Author&gt;&lt;Year&gt;2018&lt;/Year&gt;&lt;RecNum&gt;1271&lt;/RecNum&gt;&lt;DisplayText&gt;(Doan et al. 2018)&lt;/DisplayText&gt;&lt;record&gt;&lt;rec-number&gt;1271&lt;/rec-number&gt;&lt;foreign-keys&gt;&lt;key app="EN" db-id="92saddze5ds5wzea2da59xsufw2v00pvxtwp" timestamp="1527543951"&gt;1271&lt;/key&gt;&lt;/foreign-keys&gt;&lt;ref-type name="Journal Article"&gt;17&lt;/ref-type&gt;&lt;contributors&gt;&lt;authors&gt;&lt;author&gt;Doan, Trang Thu&lt;/author&gt;&lt;author&gt;Rao Sahib, Padma&lt;/author&gt;&lt;author&gt;van Witteloostuijn, Arjen&lt;/author&gt;&lt;/authors&gt;&lt;/contributors&gt;&lt;titles&gt;&lt;title&gt;Lessons from the flipside: How do acquirers learn from divestitures to complete acquisitions?&lt;/title&gt;&lt;secondary-title&gt;Long Range Planning&lt;/secondary-title&gt;&lt;/titles&gt;&lt;periodical&gt;&lt;full-title&gt;Long Range Planning&lt;/full-title&gt;&lt;/periodical&gt;&lt;pages&gt;252-266&lt;/pages&gt;&lt;volume&gt;51&lt;/volume&gt;&lt;number&gt;2&lt;/number&gt;&lt;keywords&gt;&lt;keyword&gt;Acquisitions&lt;/keyword&gt;&lt;keyword&gt;Divestitures&lt;/keyword&gt;&lt;keyword&gt;Organizational learning&lt;/keyword&gt;&lt;keyword&gt;Pre-integration process&lt;/keyword&gt;&lt;keyword&gt;Vicarious learning&lt;/keyword&gt;&lt;/keywords&gt;&lt;dates&gt;&lt;year&gt;2018&lt;/year&gt;&lt;pub-dates&gt;&lt;date&gt;2018/04/01/&lt;/date&gt;&lt;/pub-dates&gt;&lt;/dates&gt;&lt;isbn&gt;0024-6301&lt;/isbn&gt;&lt;urls&gt;&lt;related-urls&gt;&lt;url&gt;http://www.sciencedirect.com/science/article/pii/S0024630116302953&lt;/url&gt;&lt;/related-urls&gt;&lt;/urls&gt;&lt;electronic-resource-num&gt;https://doi.org/10.1016/j.lrp.2018.01.002&lt;/electronic-resource-num&gt;&lt;/record&gt;&lt;/Cite&gt;&lt;/EndNote&gt;</w:instrText>
      </w:r>
      <w:r w:rsidR="00523E7C">
        <w:rPr>
          <w:rFonts w:ascii="Times New Roman" w:hAnsi="Times New Roman"/>
          <w:sz w:val="24"/>
          <w:szCs w:val="24"/>
        </w:rPr>
        <w:fldChar w:fldCharType="separate"/>
      </w:r>
      <w:r w:rsidR="006048D4">
        <w:rPr>
          <w:rFonts w:ascii="Times New Roman" w:hAnsi="Times New Roman"/>
          <w:noProof/>
          <w:sz w:val="24"/>
          <w:szCs w:val="24"/>
        </w:rPr>
        <w:t>(</w:t>
      </w:r>
      <w:hyperlink w:anchor="_ENREF_23" w:tooltip="Doan, 2018 #1271" w:history="1">
        <w:r w:rsidR="006048D4">
          <w:rPr>
            <w:rFonts w:ascii="Times New Roman" w:hAnsi="Times New Roman"/>
            <w:noProof/>
            <w:sz w:val="24"/>
            <w:szCs w:val="24"/>
          </w:rPr>
          <w:t>Doan et al. 2018</w:t>
        </w:r>
      </w:hyperlink>
      <w:r w:rsidR="006048D4">
        <w:rPr>
          <w:rFonts w:ascii="Times New Roman" w:hAnsi="Times New Roman"/>
          <w:noProof/>
          <w:sz w:val="24"/>
          <w:szCs w:val="24"/>
        </w:rPr>
        <w:t>)</w:t>
      </w:r>
      <w:r w:rsidR="00523E7C">
        <w:rPr>
          <w:rFonts w:ascii="Times New Roman" w:hAnsi="Times New Roman"/>
          <w:sz w:val="24"/>
          <w:szCs w:val="24"/>
        </w:rPr>
        <w:fldChar w:fldCharType="end"/>
      </w:r>
      <w:r>
        <w:rPr>
          <w:rFonts w:ascii="Times New Roman" w:hAnsi="Times New Roman"/>
          <w:sz w:val="24"/>
          <w:szCs w:val="24"/>
        </w:rPr>
        <w:t xml:space="preserve">, </w:t>
      </w:r>
      <w:r w:rsidR="00C42E47">
        <w:rPr>
          <w:rFonts w:ascii="Times New Roman" w:hAnsi="Times New Roman"/>
          <w:sz w:val="24"/>
          <w:szCs w:val="24"/>
        </w:rPr>
        <w:t>and</w:t>
      </w:r>
      <w:r>
        <w:rPr>
          <w:rFonts w:ascii="Times New Roman" w:hAnsi="Times New Roman"/>
          <w:sz w:val="24"/>
          <w:szCs w:val="24"/>
        </w:rPr>
        <w:t xml:space="preserve"> this study provides insights of what kind of firms local and foreign acquirers </w:t>
      </w:r>
      <w:r w:rsidR="00523E7C">
        <w:rPr>
          <w:rFonts w:ascii="Times New Roman" w:hAnsi="Times New Roman"/>
          <w:sz w:val="24"/>
          <w:szCs w:val="24"/>
        </w:rPr>
        <w:t xml:space="preserve">may </w:t>
      </w:r>
      <w:r>
        <w:rPr>
          <w:rFonts w:ascii="Times New Roman" w:hAnsi="Times New Roman"/>
          <w:sz w:val="24"/>
          <w:szCs w:val="24"/>
        </w:rPr>
        <w:t xml:space="preserve">prefer. Such an understanding of the potential pool of buyers </w:t>
      </w:r>
      <w:r w:rsidR="00CD2C6B">
        <w:rPr>
          <w:rFonts w:ascii="Times New Roman" w:hAnsi="Times New Roman"/>
          <w:sz w:val="24"/>
          <w:szCs w:val="24"/>
        </w:rPr>
        <w:t>as well as</w:t>
      </w:r>
      <w:r>
        <w:rPr>
          <w:rFonts w:ascii="Times New Roman" w:hAnsi="Times New Roman"/>
          <w:sz w:val="24"/>
          <w:szCs w:val="24"/>
        </w:rPr>
        <w:t xml:space="preserve"> their needs and preferences</w:t>
      </w:r>
      <w:r w:rsidR="00CD2C6B">
        <w:rPr>
          <w:rFonts w:ascii="Times New Roman" w:hAnsi="Times New Roman"/>
          <w:sz w:val="24"/>
          <w:szCs w:val="24"/>
        </w:rPr>
        <w:t>,</w:t>
      </w:r>
      <w:r>
        <w:rPr>
          <w:rFonts w:ascii="Times New Roman" w:hAnsi="Times New Roman"/>
          <w:sz w:val="24"/>
          <w:szCs w:val="24"/>
        </w:rPr>
        <w:t xml:space="preserve"> </w:t>
      </w:r>
      <w:r w:rsidR="00CD2C6B">
        <w:rPr>
          <w:rFonts w:ascii="Times New Roman" w:hAnsi="Times New Roman"/>
          <w:sz w:val="24"/>
          <w:szCs w:val="24"/>
        </w:rPr>
        <w:t xml:space="preserve">can </w:t>
      </w:r>
      <w:r>
        <w:rPr>
          <w:rFonts w:ascii="Times New Roman" w:hAnsi="Times New Roman"/>
          <w:sz w:val="24"/>
          <w:szCs w:val="24"/>
        </w:rPr>
        <w:t xml:space="preserve">enable divesting firms to enhance their value proposition </w:t>
      </w:r>
      <w:r w:rsidR="0079745F">
        <w:rPr>
          <w:rFonts w:ascii="Times New Roman" w:hAnsi="Times New Roman"/>
          <w:sz w:val="24"/>
          <w:szCs w:val="24"/>
        </w:rPr>
        <w:t xml:space="preserve">(Berry, 2010) </w:t>
      </w:r>
      <w:r>
        <w:rPr>
          <w:rFonts w:ascii="Times New Roman" w:hAnsi="Times New Roman"/>
          <w:sz w:val="24"/>
          <w:szCs w:val="24"/>
        </w:rPr>
        <w:t xml:space="preserve">by properly tailoring their communication to the preferences of the buyers, thereby increasing the chances of divesting the subsidiary as well as maximising the value and speed of the divestment </w:t>
      </w:r>
      <w:r>
        <w:rPr>
          <w:rFonts w:ascii="Times New Roman" w:hAnsi="Times New Roman"/>
          <w:sz w:val="24"/>
          <w:szCs w:val="24"/>
        </w:rPr>
        <w:fldChar w:fldCharType="begin"/>
      </w:r>
      <w:r w:rsidR="006048D4">
        <w:rPr>
          <w:rFonts w:ascii="Times New Roman" w:hAnsi="Times New Roman"/>
          <w:sz w:val="24"/>
          <w:szCs w:val="24"/>
        </w:rPr>
        <w:instrText xml:space="preserve"> ADDIN EN.CITE &lt;EndNote&gt;&lt;Cite&gt;&lt;Author&gt;Ernst &amp;amp; Young&lt;/Author&gt;&lt;Year&gt;2015&lt;/Year&gt;&lt;RecNum&gt;780&lt;/RecNum&gt;&lt;DisplayText&gt;(Ernst &amp;amp; Young 2015)&lt;/DisplayText&gt;&lt;record&gt;&lt;rec-number&gt;780&lt;/rec-number&gt;&lt;foreign-keys&gt;&lt;key app="EN" db-id="92saddze5ds5wzea2da59xsufw2v00pvxtwp" timestamp="1448462294"&gt;780&lt;/key&gt;&lt;/foreign-keys&gt;&lt;ref-type name="Report"&gt;27&lt;/ref-type&gt;&lt;contributors&gt;&lt;authors&gt;&lt;author&gt;Ernst &amp;amp; Young,&lt;/author&gt;&lt;/authors&gt;&lt;tertiary-authors&gt;&lt;author&gt;Ernst &amp;amp; Young&lt;/author&gt;&lt;/tertiary-authors&gt;&lt;/contributors&gt;&lt;titles&gt;&lt;title&gt;Global Corporate Divestment Study, Closing the deal: strategies to increase speed and value&lt;/title&gt;&lt;/titles&gt;&lt;dates&gt;&lt;year&gt;2015&lt;/year&gt;&lt;/dates&gt;&lt;publisher&gt;Ernst &amp;amp; Young&lt;/publisher&gt;&lt;urls&gt;&lt;/urls&gt;&lt;/record&gt;&lt;/Cite&gt;&lt;/EndNote&gt;</w:instrText>
      </w:r>
      <w:r>
        <w:rPr>
          <w:rFonts w:ascii="Times New Roman" w:hAnsi="Times New Roman"/>
          <w:sz w:val="24"/>
          <w:szCs w:val="24"/>
        </w:rPr>
        <w:fldChar w:fldCharType="separate"/>
      </w:r>
      <w:r w:rsidR="006048D4">
        <w:rPr>
          <w:rFonts w:ascii="Times New Roman" w:hAnsi="Times New Roman"/>
          <w:noProof/>
          <w:sz w:val="24"/>
          <w:szCs w:val="24"/>
        </w:rPr>
        <w:t>(</w:t>
      </w:r>
      <w:hyperlink w:anchor="_ENREF_26" w:tooltip="Ernst &amp; Young, 2015 #780" w:history="1">
        <w:r w:rsidR="006048D4">
          <w:rPr>
            <w:rFonts w:ascii="Times New Roman" w:hAnsi="Times New Roman"/>
            <w:noProof/>
            <w:sz w:val="24"/>
            <w:szCs w:val="24"/>
          </w:rPr>
          <w:t>Ernst &amp; Young 2015</w:t>
        </w:r>
      </w:hyperlink>
      <w:r w:rsidR="006048D4">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I</w:t>
      </w:r>
      <w:r w:rsidR="00C42E47">
        <w:rPr>
          <w:rFonts w:ascii="Times New Roman" w:hAnsi="Times New Roman"/>
          <w:sz w:val="24"/>
          <w:szCs w:val="24"/>
        </w:rPr>
        <w:t>n a similar note,</w:t>
      </w:r>
      <w:r>
        <w:rPr>
          <w:rFonts w:ascii="Times New Roman" w:hAnsi="Times New Roman"/>
          <w:sz w:val="24"/>
          <w:szCs w:val="24"/>
        </w:rPr>
        <w:t xml:space="preserve"> </w:t>
      </w:r>
      <w:r w:rsidR="00C42E47">
        <w:rPr>
          <w:rFonts w:ascii="Times New Roman" w:hAnsi="Times New Roman"/>
          <w:sz w:val="24"/>
          <w:szCs w:val="24"/>
        </w:rPr>
        <w:t xml:space="preserve">it is important for buyers/acquirers </w:t>
      </w:r>
      <w:r>
        <w:rPr>
          <w:rFonts w:ascii="Times New Roman" w:hAnsi="Times New Roman"/>
          <w:sz w:val="24"/>
          <w:szCs w:val="24"/>
        </w:rPr>
        <w:t xml:space="preserve">to know </w:t>
      </w:r>
      <w:r w:rsidR="00C42E47">
        <w:rPr>
          <w:rFonts w:ascii="Times New Roman" w:hAnsi="Times New Roman"/>
          <w:sz w:val="24"/>
          <w:szCs w:val="24"/>
        </w:rPr>
        <w:t xml:space="preserve">what kind of firms </w:t>
      </w:r>
      <w:r>
        <w:rPr>
          <w:rFonts w:ascii="Times New Roman" w:hAnsi="Times New Roman"/>
          <w:sz w:val="24"/>
          <w:szCs w:val="24"/>
        </w:rPr>
        <w:t xml:space="preserve">foreign </w:t>
      </w:r>
      <w:r w:rsidR="00CD2C6B">
        <w:rPr>
          <w:rFonts w:ascii="Times New Roman" w:hAnsi="Times New Roman"/>
          <w:sz w:val="24"/>
          <w:szCs w:val="24"/>
        </w:rPr>
        <w:t>MNEs</w:t>
      </w:r>
      <w:r w:rsidR="00C42E47">
        <w:rPr>
          <w:rFonts w:ascii="Times New Roman" w:hAnsi="Times New Roman"/>
          <w:sz w:val="24"/>
          <w:szCs w:val="24"/>
        </w:rPr>
        <w:t xml:space="preserve"> are likely to divest or not</w:t>
      </w:r>
      <w:r>
        <w:rPr>
          <w:rFonts w:ascii="Times New Roman" w:hAnsi="Times New Roman"/>
          <w:sz w:val="24"/>
          <w:szCs w:val="24"/>
        </w:rPr>
        <w:t xml:space="preserve"> divest</w:t>
      </w:r>
      <w:r w:rsidR="00C42E47">
        <w:rPr>
          <w:rFonts w:ascii="Times New Roman" w:hAnsi="Times New Roman"/>
          <w:sz w:val="24"/>
          <w:szCs w:val="24"/>
        </w:rPr>
        <w:t xml:space="preserve"> and when (under what conditions)</w:t>
      </w:r>
      <w:r w:rsidR="00B45831">
        <w:rPr>
          <w:rFonts w:ascii="Times New Roman" w:hAnsi="Times New Roman"/>
          <w:sz w:val="24"/>
          <w:szCs w:val="24"/>
        </w:rPr>
        <w:t xml:space="preserve"> and hence when they will be expected to pay over the odds</w:t>
      </w:r>
      <w:r w:rsidR="00732140">
        <w:rPr>
          <w:rFonts w:ascii="Times New Roman" w:hAnsi="Times New Roman"/>
          <w:sz w:val="24"/>
          <w:szCs w:val="24"/>
        </w:rPr>
        <w:t>. One of the key challenge</w:t>
      </w:r>
      <w:r w:rsidR="00CD2C6B">
        <w:rPr>
          <w:rFonts w:ascii="Times New Roman" w:hAnsi="Times New Roman"/>
          <w:sz w:val="24"/>
          <w:szCs w:val="24"/>
        </w:rPr>
        <w:t>s</w:t>
      </w:r>
      <w:r w:rsidR="00732140">
        <w:rPr>
          <w:rFonts w:ascii="Times New Roman" w:hAnsi="Times New Roman"/>
          <w:sz w:val="24"/>
          <w:szCs w:val="24"/>
        </w:rPr>
        <w:t xml:space="preserve"> for local firms</w:t>
      </w:r>
      <w:r w:rsidR="00324DD8">
        <w:rPr>
          <w:rFonts w:ascii="Times New Roman" w:hAnsi="Times New Roman"/>
          <w:sz w:val="24"/>
          <w:szCs w:val="24"/>
        </w:rPr>
        <w:t>,</w:t>
      </w:r>
      <w:r w:rsidR="00732140">
        <w:rPr>
          <w:rFonts w:ascii="Times New Roman" w:hAnsi="Times New Roman"/>
          <w:sz w:val="24"/>
          <w:szCs w:val="24"/>
        </w:rPr>
        <w:t xml:space="preserve"> for example</w:t>
      </w:r>
      <w:r w:rsidR="00324DD8">
        <w:rPr>
          <w:rFonts w:ascii="Times New Roman" w:hAnsi="Times New Roman"/>
          <w:sz w:val="24"/>
          <w:szCs w:val="24"/>
        </w:rPr>
        <w:t>,</w:t>
      </w:r>
      <w:r w:rsidR="00732140">
        <w:rPr>
          <w:rFonts w:ascii="Times New Roman" w:hAnsi="Times New Roman"/>
          <w:sz w:val="24"/>
          <w:szCs w:val="24"/>
        </w:rPr>
        <w:t xml:space="preserve"> is to access know</w:t>
      </w:r>
      <w:r w:rsidR="0079745F">
        <w:rPr>
          <w:rFonts w:ascii="Times New Roman" w:hAnsi="Times New Roman"/>
          <w:sz w:val="24"/>
          <w:szCs w:val="24"/>
        </w:rPr>
        <w:t xml:space="preserve">ledge and </w:t>
      </w:r>
      <w:r w:rsidR="00937091">
        <w:rPr>
          <w:rFonts w:ascii="Times New Roman" w:hAnsi="Times New Roman"/>
          <w:sz w:val="24"/>
          <w:szCs w:val="24"/>
        </w:rPr>
        <w:t xml:space="preserve">other </w:t>
      </w:r>
      <w:r w:rsidR="0079745F">
        <w:rPr>
          <w:rFonts w:ascii="Times New Roman" w:hAnsi="Times New Roman"/>
          <w:sz w:val="24"/>
          <w:szCs w:val="24"/>
        </w:rPr>
        <w:t>capabilities</w:t>
      </w:r>
      <w:r w:rsidR="00732140">
        <w:rPr>
          <w:rFonts w:ascii="Times New Roman" w:hAnsi="Times New Roman"/>
          <w:sz w:val="24"/>
          <w:szCs w:val="24"/>
        </w:rPr>
        <w:t xml:space="preserve"> that are held outside their country and acquiring forei</w:t>
      </w:r>
      <w:r w:rsidR="00ED495B">
        <w:rPr>
          <w:rFonts w:ascii="Times New Roman" w:hAnsi="Times New Roman"/>
          <w:sz w:val="24"/>
          <w:szCs w:val="24"/>
        </w:rPr>
        <w:t>gn</w:t>
      </w:r>
      <w:r w:rsidR="00CD2C6B">
        <w:rPr>
          <w:rFonts w:ascii="Times New Roman" w:hAnsi="Times New Roman"/>
          <w:sz w:val="24"/>
          <w:szCs w:val="24"/>
        </w:rPr>
        <w:t xml:space="preserve"> subsidiaries</w:t>
      </w:r>
      <w:r w:rsidR="00ED495B">
        <w:rPr>
          <w:rFonts w:ascii="Times New Roman" w:hAnsi="Times New Roman"/>
          <w:sz w:val="24"/>
          <w:szCs w:val="24"/>
        </w:rPr>
        <w:t xml:space="preserve"> in foreign countries is</w:t>
      </w:r>
      <w:r w:rsidR="00732140">
        <w:rPr>
          <w:rFonts w:ascii="Times New Roman" w:hAnsi="Times New Roman"/>
          <w:sz w:val="24"/>
          <w:szCs w:val="24"/>
        </w:rPr>
        <w:t xml:space="preserve"> increasingly viewed as a one way of tapping into these foreign </w:t>
      </w:r>
      <w:r w:rsidR="00937091">
        <w:rPr>
          <w:rFonts w:ascii="Times New Roman" w:hAnsi="Times New Roman"/>
          <w:sz w:val="24"/>
          <w:szCs w:val="24"/>
        </w:rPr>
        <w:t xml:space="preserve">advantages </w:t>
      </w:r>
      <w:r w:rsidR="00732140">
        <w:rPr>
          <w:rFonts w:ascii="Times New Roman" w:hAnsi="Times New Roman"/>
          <w:sz w:val="24"/>
          <w:szCs w:val="24"/>
        </w:rPr>
        <w:fldChar w:fldCharType="begin"/>
      </w:r>
      <w:r w:rsidR="006048D4">
        <w:rPr>
          <w:rFonts w:ascii="Times New Roman" w:hAnsi="Times New Roman"/>
          <w:sz w:val="24"/>
          <w:szCs w:val="24"/>
        </w:rPr>
        <w:instrText xml:space="preserve"> ADDIN EN.CITE &lt;EndNote&gt;&lt;Cite&gt;&lt;Author&gt;Buckley&lt;/Author&gt;&lt;Year&gt;2015&lt;/Year&gt;&lt;RecNum&gt;684&lt;/RecNum&gt;&lt;DisplayText&gt;(Buckley and Hennart 2015)&lt;/DisplayText&gt;&lt;record&gt;&lt;rec-number&gt;684&lt;/rec-number&gt;&lt;foreign-keys&gt;&lt;key app="EN" db-id="92saddze5ds5wzea2da59xsufw2v00pvxtwp" timestamp="1441212864"&gt;684&lt;/key&gt;&lt;/foreign-keys&gt;&lt;ref-type name="Book Section"&gt;5&lt;/ref-type&gt;&lt;contributors&gt;&lt;authors&gt;&lt;author&gt;Buckley, Peter&lt;/author&gt;&lt;author&gt;Hennart, Jean-Francois&lt;/author&gt;&lt;/authors&gt;&lt;secondary-authors&gt;&lt;author&gt;Konara, Palitha&lt;/author&gt;&lt;author&gt;Ha, Yoo Jung&lt;/author&gt;&lt;author&gt;McDonald, Frank&lt;/author&gt;&lt;author&gt;Wei, Yingqi&lt;/author&gt;&lt;/secondary-authors&gt;&lt;/contributors&gt;&lt;titles&gt;&lt;title&gt;Keynotes&lt;/title&gt;&lt;secondary-title&gt;The Rise of Multinationals from Emerging Economies&lt;/secondary-title&gt;&lt;/titles&gt;&lt;pages&gt;9-27&lt;/pages&gt;&lt;section&gt;1&lt;/section&gt;&lt;dates&gt;&lt;year&gt;2015&lt;/year&gt;&lt;/dates&gt;&lt;publisher&gt;Palgrave macmillan&lt;/publisher&gt;&lt;urls&gt;&lt;/urls&gt;&lt;/record&gt;&lt;/Cite&gt;&lt;/EndNote&gt;</w:instrText>
      </w:r>
      <w:r w:rsidR="00732140">
        <w:rPr>
          <w:rFonts w:ascii="Times New Roman" w:hAnsi="Times New Roman"/>
          <w:sz w:val="24"/>
          <w:szCs w:val="24"/>
        </w:rPr>
        <w:fldChar w:fldCharType="separate"/>
      </w:r>
      <w:r w:rsidR="006048D4">
        <w:rPr>
          <w:rFonts w:ascii="Times New Roman" w:hAnsi="Times New Roman"/>
          <w:noProof/>
          <w:sz w:val="24"/>
          <w:szCs w:val="24"/>
        </w:rPr>
        <w:t>(</w:t>
      </w:r>
      <w:hyperlink w:anchor="_ENREF_14" w:tooltip="Buckley, 2015 #684" w:history="1">
        <w:r w:rsidR="006048D4">
          <w:rPr>
            <w:rFonts w:ascii="Times New Roman" w:hAnsi="Times New Roman"/>
            <w:noProof/>
            <w:sz w:val="24"/>
            <w:szCs w:val="24"/>
          </w:rPr>
          <w:t>Buckley and Hennart 2015</w:t>
        </w:r>
      </w:hyperlink>
      <w:r w:rsidR="006048D4">
        <w:rPr>
          <w:rFonts w:ascii="Times New Roman" w:hAnsi="Times New Roman"/>
          <w:noProof/>
          <w:sz w:val="24"/>
          <w:szCs w:val="24"/>
        </w:rPr>
        <w:t>)</w:t>
      </w:r>
      <w:r w:rsidR="00732140">
        <w:rPr>
          <w:rFonts w:ascii="Times New Roman" w:hAnsi="Times New Roman"/>
          <w:sz w:val="24"/>
          <w:szCs w:val="24"/>
        </w:rPr>
        <w:fldChar w:fldCharType="end"/>
      </w:r>
      <w:r w:rsidR="00732140">
        <w:rPr>
          <w:rFonts w:ascii="Times New Roman" w:hAnsi="Times New Roman"/>
          <w:sz w:val="24"/>
          <w:szCs w:val="24"/>
        </w:rPr>
        <w:t>. In the light of this</w:t>
      </w:r>
      <w:r w:rsidR="00ED495B">
        <w:rPr>
          <w:rFonts w:ascii="Times New Roman" w:hAnsi="Times New Roman"/>
          <w:sz w:val="24"/>
          <w:szCs w:val="24"/>
        </w:rPr>
        <w:t>,</w:t>
      </w:r>
      <w:r w:rsidR="00CD2C6B">
        <w:rPr>
          <w:rFonts w:ascii="Times New Roman" w:hAnsi="Times New Roman"/>
          <w:sz w:val="24"/>
          <w:szCs w:val="24"/>
        </w:rPr>
        <w:t xml:space="preserve"> domestic</w:t>
      </w:r>
      <w:r w:rsidR="00732140">
        <w:rPr>
          <w:rFonts w:ascii="Times New Roman" w:hAnsi="Times New Roman"/>
          <w:sz w:val="24"/>
          <w:szCs w:val="24"/>
        </w:rPr>
        <w:t xml:space="preserve"> firms could also tap into foreign </w:t>
      </w:r>
      <w:r w:rsidR="00937091">
        <w:rPr>
          <w:rFonts w:ascii="Times New Roman" w:hAnsi="Times New Roman"/>
          <w:sz w:val="24"/>
          <w:szCs w:val="24"/>
        </w:rPr>
        <w:t xml:space="preserve">innovative capabilities </w:t>
      </w:r>
      <w:r w:rsidR="00732140">
        <w:rPr>
          <w:rFonts w:ascii="Times New Roman" w:hAnsi="Times New Roman"/>
          <w:sz w:val="24"/>
          <w:szCs w:val="24"/>
        </w:rPr>
        <w:t xml:space="preserve">by acquiring a foreign invested firm that operates within their country, and this possibility has been rarely emphasised in the IB literature. Nevertheless, our results indicate that this could be </w:t>
      </w:r>
      <w:proofErr w:type="gramStart"/>
      <w:r w:rsidR="00732140">
        <w:rPr>
          <w:rFonts w:ascii="Times New Roman" w:hAnsi="Times New Roman"/>
          <w:sz w:val="24"/>
          <w:szCs w:val="24"/>
        </w:rPr>
        <w:t>challenging</w:t>
      </w:r>
      <w:proofErr w:type="gramEnd"/>
      <w:r w:rsidR="00C173E6">
        <w:rPr>
          <w:rFonts w:ascii="Times New Roman" w:hAnsi="Times New Roman"/>
          <w:sz w:val="24"/>
          <w:szCs w:val="24"/>
        </w:rPr>
        <w:t xml:space="preserve"> and host</w:t>
      </w:r>
      <w:r w:rsidR="004638E2">
        <w:rPr>
          <w:rFonts w:ascii="Times New Roman" w:hAnsi="Times New Roman"/>
          <w:sz w:val="24"/>
          <w:szCs w:val="24"/>
        </w:rPr>
        <w:t>-</w:t>
      </w:r>
      <w:r w:rsidR="00C173E6">
        <w:rPr>
          <w:rFonts w:ascii="Times New Roman" w:hAnsi="Times New Roman"/>
          <w:sz w:val="24"/>
          <w:szCs w:val="24"/>
        </w:rPr>
        <w:t>country firms might be required to pay over the odds</w:t>
      </w:r>
      <w:r w:rsidR="00863C63">
        <w:rPr>
          <w:rFonts w:ascii="Times New Roman" w:hAnsi="Times New Roman"/>
          <w:sz w:val="24"/>
          <w:szCs w:val="24"/>
        </w:rPr>
        <w:t>,</w:t>
      </w:r>
      <w:r w:rsidR="00732140">
        <w:rPr>
          <w:rFonts w:ascii="Times New Roman" w:hAnsi="Times New Roman"/>
          <w:sz w:val="24"/>
          <w:szCs w:val="24"/>
        </w:rPr>
        <w:t xml:space="preserve"> given that MNEs are unlikely to divest their technologically sound operations</w:t>
      </w:r>
      <w:r w:rsidR="00937091">
        <w:rPr>
          <w:rFonts w:ascii="Times New Roman" w:hAnsi="Times New Roman"/>
          <w:sz w:val="24"/>
          <w:szCs w:val="24"/>
        </w:rPr>
        <w:t xml:space="preserve"> or those that are characterised by highly skilled employees and valuable organizational structures</w:t>
      </w:r>
      <w:r w:rsidR="00732140">
        <w:rPr>
          <w:rFonts w:ascii="Times New Roman" w:hAnsi="Times New Roman"/>
          <w:sz w:val="24"/>
          <w:szCs w:val="24"/>
        </w:rPr>
        <w:t xml:space="preserve">.    </w:t>
      </w:r>
    </w:p>
    <w:p w14:paraId="35BEB2E1" w14:textId="7921EFBA" w:rsidR="00534CA9" w:rsidRDefault="004E4AAD" w:rsidP="00FA3338">
      <w:pPr>
        <w:spacing w:after="0" w:line="480" w:lineRule="auto"/>
        <w:ind w:firstLine="426"/>
        <w:jc w:val="both"/>
        <w:rPr>
          <w:rFonts w:ascii="Times New Roman" w:hAnsi="Times New Roman"/>
          <w:sz w:val="24"/>
          <w:szCs w:val="24"/>
        </w:rPr>
      </w:pPr>
      <w:r>
        <w:rPr>
          <w:rFonts w:ascii="Times New Roman" w:hAnsi="Times New Roman"/>
          <w:sz w:val="24"/>
          <w:szCs w:val="24"/>
        </w:rPr>
        <w:t>D</w:t>
      </w:r>
      <w:r w:rsidR="00EB6723">
        <w:rPr>
          <w:rFonts w:ascii="Times New Roman" w:hAnsi="Times New Roman"/>
          <w:sz w:val="24"/>
          <w:szCs w:val="24"/>
        </w:rPr>
        <w:t>espite the fact that</w:t>
      </w:r>
      <w:r w:rsidR="00732140">
        <w:rPr>
          <w:rFonts w:ascii="Times New Roman" w:hAnsi="Times New Roman"/>
          <w:sz w:val="24"/>
          <w:szCs w:val="24"/>
        </w:rPr>
        <w:t xml:space="preserve"> f</w:t>
      </w:r>
      <w:r w:rsidR="000A2F9B">
        <w:rPr>
          <w:rFonts w:ascii="Times New Roman" w:hAnsi="Times New Roman"/>
          <w:sz w:val="24"/>
          <w:szCs w:val="24"/>
        </w:rPr>
        <w:t>oreign divestment</w:t>
      </w:r>
      <w:r w:rsidR="008C791D">
        <w:rPr>
          <w:rFonts w:ascii="Times New Roman" w:hAnsi="Times New Roman"/>
          <w:sz w:val="24"/>
          <w:szCs w:val="24"/>
        </w:rPr>
        <w:t>s</w:t>
      </w:r>
      <w:r w:rsidR="000A2F9B">
        <w:rPr>
          <w:rFonts w:ascii="Times New Roman" w:hAnsi="Times New Roman"/>
          <w:sz w:val="24"/>
          <w:szCs w:val="24"/>
        </w:rPr>
        <w:t xml:space="preserve"> could</w:t>
      </w:r>
      <w:r w:rsidR="000A2F9B" w:rsidRPr="000A2F9B">
        <w:rPr>
          <w:rFonts w:ascii="Times New Roman" w:hAnsi="Times New Roman"/>
          <w:sz w:val="24"/>
          <w:szCs w:val="24"/>
        </w:rPr>
        <w:t xml:space="preserve"> </w:t>
      </w:r>
      <w:r w:rsidR="008C791D">
        <w:rPr>
          <w:rFonts w:ascii="Times New Roman" w:hAnsi="Times New Roman"/>
          <w:sz w:val="24"/>
          <w:szCs w:val="24"/>
        </w:rPr>
        <w:t>stop/</w:t>
      </w:r>
      <w:r w:rsidR="000A2F9B">
        <w:rPr>
          <w:rFonts w:ascii="Times New Roman" w:hAnsi="Times New Roman"/>
          <w:sz w:val="24"/>
          <w:szCs w:val="24"/>
        </w:rPr>
        <w:t xml:space="preserve">deprive </w:t>
      </w:r>
      <w:r w:rsidR="008C791D">
        <w:rPr>
          <w:rFonts w:ascii="Times New Roman" w:hAnsi="Times New Roman"/>
          <w:sz w:val="24"/>
          <w:szCs w:val="24"/>
        </w:rPr>
        <w:t>the host economies</w:t>
      </w:r>
      <w:r w:rsidR="00732140">
        <w:rPr>
          <w:rFonts w:ascii="Times New Roman" w:hAnsi="Times New Roman"/>
          <w:sz w:val="24"/>
          <w:szCs w:val="24"/>
        </w:rPr>
        <w:t xml:space="preserve"> from</w:t>
      </w:r>
      <w:r w:rsidR="008C791D">
        <w:rPr>
          <w:rFonts w:ascii="Times New Roman" w:hAnsi="Times New Roman"/>
          <w:sz w:val="24"/>
          <w:szCs w:val="24"/>
        </w:rPr>
        <w:t xml:space="preserve"> many benefits that FDI usually brings in </w:t>
      </w:r>
      <w:r w:rsidR="00DE2677">
        <w:rPr>
          <w:rFonts w:ascii="Times New Roman" w:hAnsi="Times New Roman"/>
          <w:sz w:val="24"/>
          <w:szCs w:val="24"/>
        </w:rPr>
        <w:fldChar w:fldCharType="begin"/>
      </w:r>
      <w:r w:rsidR="006048D4">
        <w:rPr>
          <w:rFonts w:ascii="Times New Roman" w:hAnsi="Times New Roman"/>
          <w:sz w:val="24"/>
          <w:szCs w:val="24"/>
        </w:rPr>
        <w:instrText xml:space="preserve"> ADDIN EN.CITE &lt;EndNote&gt;&lt;Cite&gt;&lt;Author&gt;Belderbos&lt;/Author&gt;&lt;Year&gt;2006&lt;/Year&gt;&lt;RecNum&gt;641&lt;/RecNum&gt;&lt;DisplayText&gt;(Belderbos and Jianglei 2006)&lt;/DisplayText&gt;&lt;record&gt;&lt;rec-number&gt;641&lt;/rec-number&gt;&lt;foreign-keys&gt;&lt;key app="EN" db-id="92saddze5ds5wzea2da59xsufw2v00pvxtwp" timestamp="1427820740"&gt;641&lt;/key&gt;&lt;/foreign-keys&gt;&lt;ref-type name="Journal Article"&gt;17&lt;/ref-type&gt;&lt;contributors&gt;&lt;authors&gt;&lt;author&gt;Belderbos, René&lt;/author&gt;&lt;author&gt;Jianglei, Zou&lt;/author&gt;&lt;/authors&gt;&lt;/contributors&gt;&lt;titles&gt;&lt;title&gt;Foreign Investment, Divestment and Relocation by Japanese Electronics Firms in East Asia&lt;/title&gt;&lt;secondary-title&gt;Asian Economic Journal&lt;/secondary-title&gt;&lt;/titles&gt;&lt;periodical&gt;&lt;full-title&gt;Asian Economic Journal&lt;/full-title&gt;&lt;/periodical&gt;&lt;pages&gt;1-27&lt;/pages&gt;&lt;volume&gt;20&lt;/volume&gt;&lt;number&gt;1&lt;/number&gt;&lt;keywords&gt;&lt;keyword&gt;FOREIGN investments&lt;/keyword&gt;&lt;keyword&gt;INTERNATIONAL business enterprises&lt;/keyword&gt;&lt;keyword&gt;DISINVESTMENT&lt;/keyword&gt;&lt;keyword&gt;EMPLOYEES -- Relocation&lt;/keyword&gt;&lt;keyword&gt;EAST Asia&lt;/keyword&gt;&lt;keyword&gt;divestment&lt;/keyword&gt;&lt;keyword&gt;foreign direct investment&lt;/keyword&gt;&lt;keyword&gt;production networks&lt;/keyword&gt;&lt;keyword&gt;relocation&lt;/keyword&gt;&lt;/keywords&gt;&lt;dates&gt;&lt;year&gt;2006&lt;/year&gt;&lt;/dates&gt;&lt;publisher&gt;Wiley-Blackwell&lt;/publisher&gt;&lt;isbn&gt;13513958&lt;/isbn&gt;&lt;accession-num&gt;20060203&lt;/accession-num&gt;&lt;work-type&gt;Article&lt;/work-type&gt;&lt;urls&gt;&lt;related-urls&gt;&lt;url&gt;http://search.ebscohost.com/login.aspx?direct=true&amp;amp;db=bth&amp;amp;AN=20060203&amp;amp;site=ehost-live&lt;/url&gt;&lt;/related-urls&gt;&lt;/urls&gt;&lt;electronic-resource-num&gt;10.1111/j.1467-8381.2006.00222.x&lt;/electronic-resource-num&gt;&lt;remote-database-name&gt;bth&lt;/remote-database-name&gt;&lt;remote-database-provider&gt;EBSCOhost&lt;/remote-database-provider&gt;&lt;research-notes&gt;1125&lt;/research-notes&gt;&lt;/record&gt;&lt;/Cite&gt;&lt;/EndNote&gt;</w:instrText>
      </w:r>
      <w:r w:rsidR="00DE2677">
        <w:rPr>
          <w:rFonts w:ascii="Times New Roman" w:hAnsi="Times New Roman"/>
          <w:sz w:val="24"/>
          <w:szCs w:val="24"/>
        </w:rPr>
        <w:fldChar w:fldCharType="separate"/>
      </w:r>
      <w:r w:rsidR="006048D4">
        <w:rPr>
          <w:rFonts w:ascii="Times New Roman" w:hAnsi="Times New Roman"/>
          <w:noProof/>
          <w:sz w:val="24"/>
          <w:szCs w:val="24"/>
        </w:rPr>
        <w:t>(</w:t>
      </w:r>
      <w:hyperlink w:anchor="_ENREF_5" w:tooltip="Belderbos, 2006 #641" w:history="1">
        <w:r w:rsidR="006048D4">
          <w:rPr>
            <w:rFonts w:ascii="Times New Roman" w:hAnsi="Times New Roman"/>
            <w:noProof/>
            <w:sz w:val="24"/>
            <w:szCs w:val="24"/>
          </w:rPr>
          <w:t>Belderbos and Jianglei 2006</w:t>
        </w:r>
      </w:hyperlink>
      <w:r w:rsidR="006048D4">
        <w:rPr>
          <w:rFonts w:ascii="Times New Roman" w:hAnsi="Times New Roman"/>
          <w:noProof/>
          <w:sz w:val="24"/>
          <w:szCs w:val="24"/>
        </w:rPr>
        <w:t>)</w:t>
      </w:r>
      <w:r w:rsidR="00DE2677">
        <w:rPr>
          <w:rFonts w:ascii="Times New Roman" w:hAnsi="Times New Roman"/>
          <w:sz w:val="24"/>
          <w:szCs w:val="24"/>
        </w:rPr>
        <w:fldChar w:fldCharType="end"/>
      </w:r>
      <w:r w:rsidR="00EB6723">
        <w:rPr>
          <w:rFonts w:ascii="Times New Roman" w:hAnsi="Times New Roman"/>
          <w:sz w:val="24"/>
          <w:szCs w:val="24"/>
        </w:rPr>
        <w:t xml:space="preserve">, </w:t>
      </w:r>
      <w:r>
        <w:rPr>
          <w:rFonts w:ascii="Times New Roman" w:hAnsi="Times New Roman"/>
          <w:sz w:val="24"/>
          <w:szCs w:val="24"/>
        </w:rPr>
        <w:t xml:space="preserve">policymakers give </w:t>
      </w:r>
      <w:r>
        <w:rPr>
          <w:rFonts w:ascii="Times New Roman" w:hAnsi="Times New Roman"/>
          <w:sz w:val="24"/>
          <w:szCs w:val="24"/>
        </w:rPr>
        <w:lastRenderedPageBreak/>
        <w:t xml:space="preserve">less emphasis to the moment of exit although they give greater emphasis to the moment of entry </w:t>
      </w:r>
      <w:r>
        <w:rPr>
          <w:rFonts w:ascii="Times New Roman" w:hAnsi="Times New Roman"/>
          <w:sz w:val="24"/>
          <w:szCs w:val="24"/>
        </w:rPr>
        <w:fldChar w:fldCharType="begin"/>
      </w:r>
      <w:r w:rsidR="006048D4">
        <w:rPr>
          <w:rFonts w:ascii="Times New Roman" w:hAnsi="Times New Roman"/>
          <w:sz w:val="24"/>
          <w:szCs w:val="24"/>
        </w:rPr>
        <w:instrText xml:space="preserve"> ADDIN EN.CITE &lt;EndNote&gt;&lt;Cite&gt;&lt;Author&gt;Mata&lt;/Author&gt;&lt;Year&gt;2012&lt;/Year&gt;&lt;RecNum&gt;586&lt;/RecNum&gt;&lt;DisplayText&gt;(Mata and Freitas 2012)&lt;/DisplayText&gt;&lt;record&gt;&lt;rec-number&gt;586&lt;/rec-number&gt;&lt;foreign-keys&gt;&lt;key app="EN" db-id="92saddze5ds5wzea2da59xsufw2v00pvxtwp" timestamp="1417973126"&gt;586&lt;/key&gt;&lt;/foreign-keys&gt;&lt;ref-type name="Journal Article"&gt;17&lt;/ref-type&gt;&lt;contributors&gt;&lt;authors&gt;&lt;author&gt;Mata, Jose&lt;/author&gt;&lt;author&gt;Freitas, Ernesto&lt;/author&gt;&lt;/authors&gt;&lt;/contributors&gt;&lt;titles&gt;&lt;title&gt;Foreignness and exit over the life cycle of firms&lt;/title&gt;&lt;secondary-title&gt;Journal of International Business Studies&lt;/secondary-title&gt;&lt;/titles&gt;&lt;periodical&gt;&lt;full-title&gt;Journal of International Business Studies&lt;/full-title&gt;&lt;/periodical&gt;&lt;pages&gt;615-630&lt;/pages&gt;&lt;volume&gt;43&lt;/volume&gt;&lt;number&gt;7&lt;/number&gt;&lt;dates&gt;&lt;year&gt;2012&lt;/year&gt;&lt;pub-dates&gt;&lt;date&gt;09//print&lt;/date&gt;&lt;/pub-dates&gt;&lt;/dates&gt;&lt;publisher&gt;Academy of International Business&lt;/publisher&gt;&lt;isbn&gt;0047-2506&lt;/isbn&gt;&lt;urls&gt;&lt;related-urls&gt;&lt;url&gt;http://dx.doi.org/10.1057/jibs.2012.21&lt;/url&gt;&lt;/related-urls&gt;&lt;/urls&gt;&lt;/record&gt;&lt;/Cite&gt;&lt;/EndNote&gt;</w:instrText>
      </w:r>
      <w:r>
        <w:rPr>
          <w:rFonts w:ascii="Times New Roman" w:hAnsi="Times New Roman"/>
          <w:sz w:val="24"/>
          <w:szCs w:val="24"/>
        </w:rPr>
        <w:fldChar w:fldCharType="separate"/>
      </w:r>
      <w:r w:rsidR="006048D4">
        <w:rPr>
          <w:rFonts w:ascii="Times New Roman" w:hAnsi="Times New Roman"/>
          <w:noProof/>
          <w:sz w:val="24"/>
          <w:szCs w:val="24"/>
        </w:rPr>
        <w:t>(</w:t>
      </w:r>
      <w:hyperlink w:anchor="_ENREF_56" w:tooltip="Mata, 2012 #586" w:history="1">
        <w:r w:rsidR="006048D4">
          <w:rPr>
            <w:rFonts w:ascii="Times New Roman" w:hAnsi="Times New Roman"/>
            <w:noProof/>
            <w:sz w:val="24"/>
            <w:szCs w:val="24"/>
          </w:rPr>
          <w:t>Mata and Freitas 2012</w:t>
        </w:r>
      </w:hyperlink>
      <w:r w:rsidR="006048D4">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w:t>
      </w:r>
      <w:r w:rsidR="005114A4">
        <w:rPr>
          <w:rFonts w:ascii="Times New Roman" w:hAnsi="Times New Roman"/>
          <w:sz w:val="24"/>
          <w:szCs w:val="24"/>
        </w:rPr>
        <w:t xml:space="preserve">Our results can form the basis for important policy suggestions for any country but </w:t>
      </w:r>
      <w:r w:rsidR="00592D23">
        <w:rPr>
          <w:rFonts w:ascii="Times New Roman" w:hAnsi="Times New Roman"/>
          <w:sz w:val="24"/>
          <w:szCs w:val="24"/>
        </w:rPr>
        <w:t xml:space="preserve">can particularly be </w:t>
      </w:r>
      <w:r w:rsidR="005114A4">
        <w:rPr>
          <w:rFonts w:ascii="Times New Roman" w:hAnsi="Times New Roman"/>
          <w:sz w:val="24"/>
          <w:szCs w:val="24"/>
        </w:rPr>
        <w:t xml:space="preserve">important for </w:t>
      </w:r>
      <w:r w:rsidR="00592D23">
        <w:rPr>
          <w:rFonts w:ascii="Times New Roman" w:hAnsi="Times New Roman"/>
          <w:sz w:val="24"/>
          <w:szCs w:val="24"/>
        </w:rPr>
        <w:t xml:space="preserve">countries </w:t>
      </w:r>
      <w:r w:rsidR="0080127A">
        <w:rPr>
          <w:rFonts w:ascii="Times New Roman" w:hAnsi="Times New Roman"/>
          <w:sz w:val="24"/>
          <w:szCs w:val="24"/>
        </w:rPr>
        <w:t>such as the UK</w:t>
      </w:r>
      <w:r w:rsidR="005114A4">
        <w:rPr>
          <w:rFonts w:ascii="Times New Roman" w:hAnsi="Times New Roman"/>
          <w:sz w:val="24"/>
          <w:szCs w:val="24"/>
        </w:rPr>
        <w:t xml:space="preserve"> given the uncertain climate created due to Brexit, especially after a number of foreign MNEs are considering divesting existing operations or not investing in value creating activities such as R&amp;D</w:t>
      </w:r>
      <w:r w:rsidR="00A628DA">
        <w:rPr>
          <w:rFonts w:ascii="Times New Roman" w:hAnsi="Times New Roman"/>
          <w:sz w:val="24"/>
          <w:szCs w:val="24"/>
        </w:rPr>
        <w:t xml:space="preserve"> </w:t>
      </w:r>
      <w:r w:rsidR="00790386">
        <w:rPr>
          <w:rFonts w:ascii="Times New Roman" w:hAnsi="Times New Roman"/>
          <w:sz w:val="24"/>
          <w:szCs w:val="24"/>
        </w:rPr>
        <w:t xml:space="preserve"> </w:t>
      </w:r>
      <w:r w:rsidR="00A628DA">
        <w:rPr>
          <w:rFonts w:ascii="Times New Roman" w:hAnsi="Times New Roman"/>
          <w:sz w:val="24"/>
          <w:szCs w:val="24"/>
        </w:rPr>
        <w:fldChar w:fldCharType="begin"/>
      </w:r>
      <w:r w:rsidR="006048D4">
        <w:rPr>
          <w:rFonts w:ascii="Times New Roman" w:hAnsi="Times New Roman"/>
          <w:sz w:val="24"/>
          <w:szCs w:val="24"/>
        </w:rPr>
        <w:instrText xml:space="preserve"> ADDIN EN.CITE &lt;EndNote&gt;&lt;Cite&gt;&lt;Author&gt;Cumming&lt;/Author&gt;&lt;Year&gt;2016&lt;/Year&gt;&lt;RecNum&gt;901&lt;/RecNum&gt;&lt;DisplayText&gt;(Cumming and Zahra 2016)&lt;/DisplayText&gt;&lt;record&gt;&lt;rec-number&gt;901&lt;/rec-number&gt;&lt;foreign-keys&gt;&lt;key app="EN" db-id="92saddze5ds5wzea2da59xsufw2v00pvxtwp" timestamp="1477948667"&gt;901&lt;/key&gt;&lt;/foreign-keys&gt;&lt;ref-type name="Journal Article"&gt;17&lt;/ref-type&gt;&lt;contributors&gt;&lt;authors&gt;&lt;author&gt;Cumming, Douglas J.&lt;/author&gt;&lt;author&gt;Zahra, Shaker A.&lt;/author&gt;&lt;/authors&gt;&lt;/contributors&gt;&lt;titles&gt;&lt;title&gt;International Business and Entrepreneurship Implications of Brexit&lt;/title&gt;&lt;secondary-title&gt;British Journal of Management&lt;/secondary-title&gt;&lt;/titles&gt;&lt;periodical&gt;&lt;full-title&gt;British Journal of Management&lt;/full-title&gt;&lt;/periodical&gt;&lt;pages&gt;687-692&lt;/pages&gt;&lt;volume&gt;27&lt;/volume&gt;&lt;number&gt;4&lt;/number&gt;&lt;dates&gt;&lt;year&gt;2016&lt;/year&gt;&lt;/dates&gt;&lt;isbn&gt;1467-8551&lt;/isbn&gt;&lt;urls&gt;&lt;related-urls&gt;&lt;url&gt;http://dx.doi.org/10.1111/1467-8551.12192&lt;/url&gt;&lt;/related-urls&gt;&lt;/urls&gt;&lt;electronic-resource-num&gt;10.1111/1467-8551.12192&lt;/electronic-resource-num&gt;&lt;/record&gt;&lt;/Cite&gt;&lt;/EndNote&gt;</w:instrText>
      </w:r>
      <w:r w:rsidR="00A628DA">
        <w:rPr>
          <w:rFonts w:ascii="Times New Roman" w:hAnsi="Times New Roman"/>
          <w:sz w:val="24"/>
          <w:szCs w:val="24"/>
        </w:rPr>
        <w:fldChar w:fldCharType="separate"/>
      </w:r>
      <w:r w:rsidR="006048D4">
        <w:rPr>
          <w:rFonts w:ascii="Times New Roman" w:hAnsi="Times New Roman"/>
          <w:noProof/>
          <w:sz w:val="24"/>
          <w:szCs w:val="24"/>
        </w:rPr>
        <w:t>(</w:t>
      </w:r>
      <w:hyperlink w:anchor="_ENREF_19" w:tooltip="Cumming, 2016 #901" w:history="1">
        <w:r w:rsidR="006048D4">
          <w:rPr>
            <w:rFonts w:ascii="Times New Roman" w:hAnsi="Times New Roman"/>
            <w:noProof/>
            <w:sz w:val="24"/>
            <w:szCs w:val="24"/>
          </w:rPr>
          <w:t>Cumming and Zahra 2016</w:t>
        </w:r>
      </w:hyperlink>
      <w:r w:rsidR="006048D4">
        <w:rPr>
          <w:rFonts w:ascii="Times New Roman" w:hAnsi="Times New Roman"/>
          <w:noProof/>
          <w:sz w:val="24"/>
          <w:szCs w:val="24"/>
        </w:rPr>
        <w:t>)</w:t>
      </w:r>
      <w:r w:rsidR="00A628DA">
        <w:rPr>
          <w:rFonts w:ascii="Times New Roman" w:hAnsi="Times New Roman"/>
          <w:sz w:val="24"/>
          <w:szCs w:val="24"/>
        </w:rPr>
        <w:fldChar w:fldCharType="end"/>
      </w:r>
      <w:r w:rsidR="005114A4">
        <w:rPr>
          <w:rFonts w:ascii="Times New Roman" w:hAnsi="Times New Roman"/>
          <w:sz w:val="24"/>
          <w:szCs w:val="24"/>
        </w:rPr>
        <w:t xml:space="preserve">. </w:t>
      </w:r>
      <w:r w:rsidR="0079745F">
        <w:rPr>
          <w:rFonts w:ascii="Times New Roman" w:hAnsi="Times New Roman"/>
          <w:sz w:val="24"/>
          <w:szCs w:val="24"/>
        </w:rPr>
        <w:t>Based on findings from this paper, p</w:t>
      </w:r>
      <w:r w:rsidR="005114A4">
        <w:rPr>
          <w:rFonts w:ascii="Times New Roman" w:hAnsi="Times New Roman"/>
          <w:sz w:val="24"/>
          <w:szCs w:val="24"/>
        </w:rPr>
        <w:t xml:space="preserve">olicy makers in the UK should make their priority to pass favourable laws in order to completely </w:t>
      </w:r>
      <w:r w:rsidR="00BE73D8">
        <w:rPr>
          <w:rFonts w:ascii="Times New Roman" w:hAnsi="Times New Roman"/>
          <w:sz w:val="24"/>
          <w:szCs w:val="24"/>
        </w:rPr>
        <w:t xml:space="preserve">overturn </w:t>
      </w:r>
      <w:r w:rsidR="00823370">
        <w:rPr>
          <w:rFonts w:ascii="Times New Roman" w:hAnsi="Times New Roman"/>
          <w:sz w:val="24"/>
          <w:szCs w:val="24"/>
        </w:rPr>
        <w:t>this potential trend and</w:t>
      </w:r>
      <w:r w:rsidR="005114A4">
        <w:rPr>
          <w:rFonts w:ascii="Times New Roman" w:hAnsi="Times New Roman"/>
          <w:sz w:val="24"/>
          <w:szCs w:val="24"/>
        </w:rPr>
        <w:t xml:space="preserve"> attract foreign firms that carry out high levels of R&amp;D</w:t>
      </w:r>
      <w:r w:rsidR="00BE73D8">
        <w:rPr>
          <w:rFonts w:ascii="Times New Roman" w:hAnsi="Times New Roman"/>
          <w:sz w:val="24"/>
          <w:szCs w:val="24"/>
        </w:rPr>
        <w:t>,</w:t>
      </w:r>
      <w:r w:rsidR="005114A4">
        <w:rPr>
          <w:rFonts w:ascii="Times New Roman" w:hAnsi="Times New Roman"/>
          <w:sz w:val="24"/>
          <w:szCs w:val="24"/>
        </w:rPr>
        <w:t xml:space="preserve"> as this will first reduce the probability of those being divested </w:t>
      </w:r>
      <w:r w:rsidR="003F4D97">
        <w:rPr>
          <w:rFonts w:ascii="Times New Roman" w:hAnsi="Times New Roman"/>
          <w:sz w:val="24"/>
          <w:szCs w:val="24"/>
        </w:rPr>
        <w:t xml:space="preserve">at a later stage </w:t>
      </w:r>
      <w:r w:rsidR="005114A4">
        <w:rPr>
          <w:rFonts w:ascii="Times New Roman" w:hAnsi="Times New Roman"/>
          <w:sz w:val="24"/>
          <w:szCs w:val="24"/>
        </w:rPr>
        <w:t xml:space="preserve">whilst at the same time benefiting </w:t>
      </w:r>
      <w:r w:rsidR="00823370">
        <w:rPr>
          <w:rFonts w:ascii="Times New Roman" w:hAnsi="Times New Roman"/>
          <w:sz w:val="24"/>
          <w:szCs w:val="24"/>
        </w:rPr>
        <w:t xml:space="preserve">UK </w:t>
      </w:r>
      <w:r w:rsidR="005114A4">
        <w:rPr>
          <w:rFonts w:ascii="Times New Roman" w:hAnsi="Times New Roman"/>
          <w:sz w:val="24"/>
          <w:szCs w:val="24"/>
        </w:rPr>
        <w:t xml:space="preserve">firms from technology transfer and </w:t>
      </w:r>
      <w:proofErr w:type="spellStart"/>
      <w:r w:rsidR="005114A4">
        <w:rPr>
          <w:rFonts w:ascii="Times New Roman" w:hAnsi="Times New Roman"/>
          <w:sz w:val="24"/>
          <w:szCs w:val="24"/>
        </w:rPr>
        <w:t>spillovers</w:t>
      </w:r>
      <w:proofErr w:type="spellEnd"/>
      <w:r w:rsidR="005114A4">
        <w:rPr>
          <w:rFonts w:ascii="Times New Roman" w:hAnsi="Times New Roman"/>
          <w:sz w:val="24"/>
          <w:szCs w:val="24"/>
        </w:rPr>
        <w:t xml:space="preserve">. </w:t>
      </w:r>
      <w:r w:rsidR="00823370">
        <w:rPr>
          <w:rFonts w:ascii="Times New Roman" w:hAnsi="Times New Roman"/>
          <w:sz w:val="24"/>
          <w:szCs w:val="24"/>
        </w:rPr>
        <w:t>In addition, t</w:t>
      </w:r>
      <w:r w:rsidR="004C485F" w:rsidRPr="00926622">
        <w:rPr>
          <w:rFonts w:ascii="Times New Roman" w:hAnsi="Times New Roman"/>
          <w:sz w:val="24"/>
          <w:szCs w:val="24"/>
        </w:rPr>
        <w:t xml:space="preserve">he </w:t>
      </w:r>
      <w:r w:rsidR="00823370">
        <w:rPr>
          <w:rFonts w:ascii="Times New Roman" w:hAnsi="Times New Roman"/>
          <w:sz w:val="24"/>
          <w:szCs w:val="24"/>
        </w:rPr>
        <w:t xml:space="preserve">potential </w:t>
      </w:r>
      <w:r w:rsidR="004C485F" w:rsidRPr="00926622">
        <w:rPr>
          <w:rFonts w:ascii="Times New Roman" w:hAnsi="Times New Roman"/>
          <w:sz w:val="24"/>
          <w:szCs w:val="24"/>
        </w:rPr>
        <w:t xml:space="preserve">extent of loss caused by divestments to the </w:t>
      </w:r>
      <w:r w:rsidR="0080127A">
        <w:rPr>
          <w:rFonts w:ascii="Times New Roman" w:hAnsi="Times New Roman"/>
          <w:sz w:val="24"/>
          <w:szCs w:val="24"/>
        </w:rPr>
        <w:t>host</w:t>
      </w:r>
      <w:r w:rsidR="0080127A" w:rsidRPr="00926622">
        <w:rPr>
          <w:rFonts w:ascii="Times New Roman" w:hAnsi="Times New Roman"/>
          <w:sz w:val="24"/>
          <w:szCs w:val="24"/>
        </w:rPr>
        <w:t xml:space="preserve"> </w:t>
      </w:r>
      <w:r w:rsidR="004C485F" w:rsidRPr="00926622">
        <w:rPr>
          <w:rFonts w:ascii="Times New Roman" w:hAnsi="Times New Roman"/>
          <w:sz w:val="24"/>
          <w:szCs w:val="24"/>
        </w:rPr>
        <w:t>economy will depend on the type of d</w:t>
      </w:r>
      <w:r w:rsidR="003F4D97">
        <w:rPr>
          <w:rFonts w:ascii="Times New Roman" w:hAnsi="Times New Roman"/>
          <w:sz w:val="24"/>
          <w:szCs w:val="24"/>
        </w:rPr>
        <w:t>ivestments and on the context in</w:t>
      </w:r>
      <w:r w:rsidR="004C485F" w:rsidRPr="00926622">
        <w:rPr>
          <w:rFonts w:ascii="Times New Roman" w:hAnsi="Times New Roman"/>
          <w:sz w:val="24"/>
          <w:szCs w:val="24"/>
        </w:rPr>
        <w:t xml:space="preserve"> which the divestment takes place</w:t>
      </w:r>
      <w:r w:rsidR="00EB1EA6">
        <w:rPr>
          <w:rFonts w:ascii="Times New Roman" w:hAnsi="Times New Roman"/>
          <w:sz w:val="24"/>
          <w:szCs w:val="24"/>
        </w:rPr>
        <w:t xml:space="preserve"> </w:t>
      </w:r>
      <w:r w:rsidR="00EB1EA6">
        <w:rPr>
          <w:rFonts w:ascii="Times New Roman" w:hAnsi="Times New Roman"/>
          <w:sz w:val="24"/>
          <w:szCs w:val="24"/>
        </w:rPr>
        <w:fldChar w:fldCharType="begin"/>
      </w:r>
      <w:r w:rsidR="006048D4">
        <w:rPr>
          <w:rFonts w:ascii="Times New Roman" w:hAnsi="Times New Roman"/>
          <w:sz w:val="24"/>
          <w:szCs w:val="24"/>
        </w:rPr>
        <w:instrText xml:space="preserve"> ADDIN EN.CITE &lt;EndNote&gt;&lt;Cite&gt;&lt;Author&gt;Belderbos&lt;/Author&gt;&lt;Year&gt;2006&lt;/Year&gt;&lt;RecNum&gt;641&lt;/RecNum&gt;&lt;DisplayText&gt;(Belderbos and Jianglei 2006)&lt;/DisplayText&gt;&lt;record&gt;&lt;rec-number&gt;641&lt;/rec-number&gt;&lt;foreign-keys&gt;&lt;key app="EN" db-id="92saddze5ds5wzea2da59xsufw2v00pvxtwp" timestamp="1427820740"&gt;641&lt;/key&gt;&lt;/foreign-keys&gt;&lt;ref-type name="Journal Article"&gt;17&lt;/ref-type&gt;&lt;contributors&gt;&lt;authors&gt;&lt;author&gt;Belderbos, René&lt;/author&gt;&lt;author&gt;Jianglei, Zou&lt;/author&gt;&lt;/authors&gt;&lt;/contributors&gt;&lt;titles&gt;&lt;title&gt;Foreign Investment, Divestment and Relocation by Japanese Electronics Firms in East Asia&lt;/title&gt;&lt;secondary-title&gt;Asian Economic Journal&lt;/secondary-title&gt;&lt;/titles&gt;&lt;periodical&gt;&lt;full-title&gt;Asian Economic Journal&lt;/full-title&gt;&lt;/periodical&gt;&lt;pages&gt;1-27&lt;/pages&gt;&lt;volume&gt;20&lt;/volume&gt;&lt;number&gt;1&lt;/number&gt;&lt;keywords&gt;&lt;keyword&gt;FOREIGN investments&lt;/keyword&gt;&lt;keyword&gt;INTERNATIONAL business enterprises&lt;/keyword&gt;&lt;keyword&gt;DISINVESTMENT&lt;/keyword&gt;&lt;keyword&gt;EMPLOYEES -- Relocation&lt;/keyword&gt;&lt;keyword&gt;EAST Asia&lt;/keyword&gt;&lt;keyword&gt;divestment&lt;/keyword&gt;&lt;keyword&gt;foreign direct investment&lt;/keyword&gt;&lt;keyword&gt;production networks&lt;/keyword&gt;&lt;keyword&gt;relocation&lt;/keyword&gt;&lt;/keywords&gt;&lt;dates&gt;&lt;year&gt;2006&lt;/year&gt;&lt;/dates&gt;&lt;publisher&gt;Wiley-Blackwell&lt;/publisher&gt;&lt;isbn&gt;13513958&lt;/isbn&gt;&lt;accession-num&gt;20060203&lt;/accession-num&gt;&lt;work-type&gt;Article&lt;/work-type&gt;&lt;urls&gt;&lt;related-urls&gt;&lt;url&gt;http://search.ebscohost.com/login.aspx?direct=true&amp;amp;db=bth&amp;amp;AN=20060203&amp;amp;site=ehost-live&lt;/url&gt;&lt;/related-urls&gt;&lt;/urls&gt;&lt;electronic-resource-num&gt;10.1111/j.1467-8381.2006.00222.x&lt;/electronic-resource-num&gt;&lt;remote-database-name&gt;bth&lt;/remote-database-name&gt;&lt;remote-database-provider&gt;EBSCOhost&lt;/remote-database-provider&gt;&lt;research-notes&gt;1125&lt;/research-notes&gt;&lt;/record&gt;&lt;/Cite&gt;&lt;/EndNote&gt;</w:instrText>
      </w:r>
      <w:r w:rsidR="00EB1EA6">
        <w:rPr>
          <w:rFonts w:ascii="Times New Roman" w:hAnsi="Times New Roman"/>
          <w:sz w:val="24"/>
          <w:szCs w:val="24"/>
        </w:rPr>
        <w:fldChar w:fldCharType="separate"/>
      </w:r>
      <w:r w:rsidR="006048D4">
        <w:rPr>
          <w:rFonts w:ascii="Times New Roman" w:hAnsi="Times New Roman"/>
          <w:noProof/>
          <w:sz w:val="24"/>
          <w:szCs w:val="24"/>
        </w:rPr>
        <w:t>(</w:t>
      </w:r>
      <w:hyperlink w:anchor="_ENREF_5" w:tooltip="Belderbos, 2006 #641" w:history="1">
        <w:r w:rsidR="006048D4">
          <w:rPr>
            <w:rFonts w:ascii="Times New Roman" w:hAnsi="Times New Roman"/>
            <w:noProof/>
            <w:sz w:val="24"/>
            <w:szCs w:val="24"/>
          </w:rPr>
          <w:t>Belderbos and Jianglei 2006</w:t>
        </w:r>
      </w:hyperlink>
      <w:r w:rsidR="006048D4">
        <w:rPr>
          <w:rFonts w:ascii="Times New Roman" w:hAnsi="Times New Roman"/>
          <w:noProof/>
          <w:sz w:val="24"/>
          <w:szCs w:val="24"/>
        </w:rPr>
        <w:t>)</w:t>
      </w:r>
      <w:r w:rsidR="00EB1EA6">
        <w:rPr>
          <w:rFonts w:ascii="Times New Roman" w:hAnsi="Times New Roman"/>
          <w:sz w:val="24"/>
          <w:szCs w:val="24"/>
        </w:rPr>
        <w:fldChar w:fldCharType="end"/>
      </w:r>
      <w:r w:rsidR="004C485F" w:rsidRPr="00926622">
        <w:rPr>
          <w:rFonts w:ascii="Times New Roman" w:hAnsi="Times New Roman"/>
          <w:sz w:val="24"/>
          <w:szCs w:val="24"/>
        </w:rPr>
        <w:t xml:space="preserve">. For example, foreign </w:t>
      </w:r>
      <w:r w:rsidR="00926622">
        <w:rPr>
          <w:rFonts w:ascii="Times New Roman" w:hAnsi="Times New Roman"/>
          <w:sz w:val="24"/>
          <w:szCs w:val="24"/>
        </w:rPr>
        <w:t>divestment via sell-offs</w:t>
      </w:r>
      <w:r w:rsidR="004C485F" w:rsidRPr="00926622">
        <w:rPr>
          <w:rFonts w:ascii="Times New Roman" w:hAnsi="Times New Roman"/>
          <w:sz w:val="24"/>
          <w:szCs w:val="24"/>
        </w:rPr>
        <w:t xml:space="preserve"> will deprive the </w:t>
      </w:r>
      <w:r w:rsidR="0080127A">
        <w:rPr>
          <w:rFonts w:ascii="Times New Roman" w:hAnsi="Times New Roman"/>
          <w:sz w:val="24"/>
          <w:szCs w:val="24"/>
        </w:rPr>
        <w:t xml:space="preserve">host </w:t>
      </w:r>
      <w:r w:rsidR="00823370">
        <w:rPr>
          <w:rFonts w:ascii="Times New Roman" w:hAnsi="Times New Roman"/>
          <w:sz w:val="24"/>
          <w:szCs w:val="24"/>
        </w:rPr>
        <w:t>economy from</w:t>
      </w:r>
      <w:r w:rsidR="004C485F" w:rsidRPr="00926622">
        <w:rPr>
          <w:rFonts w:ascii="Times New Roman" w:hAnsi="Times New Roman"/>
          <w:sz w:val="24"/>
          <w:szCs w:val="24"/>
        </w:rPr>
        <w:t xml:space="preserve"> foreign capital, technology</w:t>
      </w:r>
      <w:r w:rsidR="00884234">
        <w:rPr>
          <w:rFonts w:ascii="Times New Roman" w:hAnsi="Times New Roman"/>
          <w:sz w:val="24"/>
          <w:szCs w:val="24"/>
        </w:rPr>
        <w:t xml:space="preserve"> and associated </w:t>
      </w:r>
      <w:r w:rsidR="002C722C">
        <w:rPr>
          <w:rFonts w:ascii="Times New Roman" w:hAnsi="Times New Roman"/>
          <w:sz w:val="24"/>
          <w:szCs w:val="24"/>
        </w:rPr>
        <w:t>know-how</w:t>
      </w:r>
      <w:r w:rsidR="007D7B2B">
        <w:rPr>
          <w:rFonts w:ascii="Times New Roman" w:hAnsi="Times New Roman"/>
          <w:sz w:val="24"/>
          <w:szCs w:val="24"/>
        </w:rPr>
        <w:t xml:space="preserve"> </w:t>
      </w:r>
      <w:r w:rsidR="00A628DA">
        <w:rPr>
          <w:rFonts w:ascii="Times New Roman" w:hAnsi="Times New Roman"/>
          <w:sz w:val="24"/>
          <w:szCs w:val="24"/>
        </w:rPr>
        <w:fldChar w:fldCharType="begin"/>
      </w:r>
      <w:r w:rsidR="006048D4">
        <w:rPr>
          <w:rFonts w:ascii="Times New Roman" w:hAnsi="Times New Roman"/>
          <w:sz w:val="24"/>
          <w:szCs w:val="24"/>
        </w:rPr>
        <w:instrText xml:space="preserve"> ADDIN EN.CITE &lt;EndNote&gt;&lt;Cite&gt;&lt;Author&gt;Cumming&lt;/Author&gt;&lt;Year&gt;2016&lt;/Year&gt;&lt;RecNum&gt;901&lt;/RecNum&gt;&lt;DisplayText&gt;(Cumming and Zahra 2016)&lt;/DisplayText&gt;&lt;record&gt;&lt;rec-number&gt;901&lt;/rec-number&gt;&lt;foreign-keys&gt;&lt;key app="EN" db-id="92saddze5ds5wzea2da59xsufw2v00pvxtwp" timestamp="1477948667"&gt;901&lt;/key&gt;&lt;/foreign-keys&gt;&lt;ref-type name="Journal Article"&gt;17&lt;/ref-type&gt;&lt;contributors&gt;&lt;authors&gt;&lt;author&gt;Cumming, Douglas J.&lt;/author&gt;&lt;author&gt;Zahra, Shaker A.&lt;/author&gt;&lt;/authors&gt;&lt;/contributors&gt;&lt;titles&gt;&lt;title&gt;International Business and Entrepreneurship Implications of Brexit&lt;/title&gt;&lt;secondary-title&gt;British Journal of Management&lt;/secondary-title&gt;&lt;/titles&gt;&lt;periodical&gt;&lt;full-title&gt;British Journal of Management&lt;/full-title&gt;&lt;/periodical&gt;&lt;pages&gt;687-692&lt;/pages&gt;&lt;volume&gt;27&lt;/volume&gt;&lt;number&gt;4&lt;/number&gt;&lt;dates&gt;&lt;year&gt;2016&lt;/year&gt;&lt;/dates&gt;&lt;isbn&gt;1467-8551&lt;/isbn&gt;&lt;urls&gt;&lt;related-urls&gt;&lt;url&gt;http://dx.doi.org/10.1111/1467-8551.12192&lt;/url&gt;&lt;/related-urls&gt;&lt;/urls&gt;&lt;electronic-resource-num&gt;10.1111/1467-8551.12192&lt;/electronic-resource-num&gt;&lt;/record&gt;&lt;/Cite&gt;&lt;/EndNote&gt;</w:instrText>
      </w:r>
      <w:r w:rsidR="00A628DA">
        <w:rPr>
          <w:rFonts w:ascii="Times New Roman" w:hAnsi="Times New Roman"/>
          <w:sz w:val="24"/>
          <w:szCs w:val="24"/>
        </w:rPr>
        <w:fldChar w:fldCharType="separate"/>
      </w:r>
      <w:r w:rsidR="006048D4">
        <w:rPr>
          <w:rFonts w:ascii="Times New Roman" w:hAnsi="Times New Roman"/>
          <w:noProof/>
          <w:sz w:val="24"/>
          <w:szCs w:val="24"/>
        </w:rPr>
        <w:t>(</w:t>
      </w:r>
      <w:hyperlink w:anchor="_ENREF_19" w:tooltip="Cumming, 2016 #901" w:history="1">
        <w:r w:rsidR="006048D4">
          <w:rPr>
            <w:rFonts w:ascii="Times New Roman" w:hAnsi="Times New Roman"/>
            <w:noProof/>
            <w:sz w:val="24"/>
            <w:szCs w:val="24"/>
          </w:rPr>
          <w:t>Cumming and Zahra 2016</w:t>
        </w:r>
      </w:hyperlink>
      <w:r w:rsidR="006048D4">
        <w:rPr>
          <w:rFonts w:ascii="Times New Roman" w:hAnsi="Times New Roman"/>
          <w:noProof/>
          <w:sz w:val="24"/>
          <w:szCs w:val="24"/>
        </w:rPr>
        <w:t>)</w:t>
      </w:r>
      <w:r w:rsidR="00A628DA">
        <w:rPr>
          <w:rFonts w:ascii="Times New Roman" w:hAnsi="Times New Roman"/>
          <w:sz w:val="24"/>
          <w:szCs w:val="24"/>
        </w:rPr>
        <w:fldChar w:fldCharType="end"/>
      </w:r>
      <w:r w:rsidR="00823370">
        <w:rPr>
          <w:rFonts w:ascii="Times New Roman" w:hAnsi="Times New Roman"/>
          <w:sz w:val="24"/>
          <w:szCs w:val="24"/>
        </w:rPr>
        <w:t>. Nevertheless</w:t>
      </w:r>
      <w:r w:rsidR="0080127A">
        <w:rPr>
          <w:rFonts w:ascii="Times New Roman" w:hAnsi="Times New Roman"/>
          <w:sz w:val="24"/>
          <w:szCs w:val="24"/>
        </w:rPr>
        <w:t>,</w:t>
      </w:r>
      <w:r w:rsidR="002C722C">
        <w:rPr>
          <w:rFonts w:ascii="Times New Roman" w:hAnsi="Times New Roman"/>
          <w:sz w:val="24"/>
          <w:szCs w:val="24"/>
        </w:rPr>
        <w:t xml:space="preserve"> </w:t>
      </w:r>
      <w:r w:rsidR="00884234">
        <w:rPr>
          <w:rFonts w:ascii="Times New Roman" w:hAnsi="Times New Roman"/>
          <w:sz w:val="24"/>
          <w:szCs w:val="24"/>
        </w:rPr>
        <w:t>these</w:t>
      </w:r>
      <w:r w:rsidR="00132C42">
        <w:rPr>
          <w:rFonts w:ascii="Times New Roman" w:hAnsi="Times New Roman"/>
          <w:sz w:val="24"/>
          <w:szCs w:val="24"/>
        </w:rPr>
        <w:t xml:space="preserve"> benefits</w:t>
      </w:r>
      <w:r w:rsidR="00884234">
        <w:rPr>
          <w:rFonts w:ascii="Times New Roman" w:hAnsi="Times New Roman"/>
          <w:sz w:val="24"/>
          <w:szCs w:val="24"/>
        </w:rPr>
        <w:t xml:space="preserve"> can be </w:t>
      </w:r>
      <w:r w:rsidR="00132C42">
        <w:rPr>
          <w:rFonts w:ascii="Times New Roman" w:hAnsi="Times New Roman"/>
          <w:sz w:val="24"/>
          <w:szCs w:val="24"/>
        </w:rPr>
        <w:t>maintained</w:t>
      </w:r>
      <w:r w:rsidR="00884234">
        <w:rPr>
          <w:rFonts w:ascii="Times New Roman" w:hAnsi="Times New Roman"/>
          <w:sz w:val="24"/>
          <w:szCs w:val="24"/>
        </w:rPr>
        <w:t xml:space="preserve"> if those divested firms are bought by different foreign owners. </w:t>
      </w:r>
      <w:r w:rsidR="00BE73D8">
        <w:rPr>
          <w:rFonts w:ascii="Times New Roman" w:hAnsi="Times New Roman"/>
          <w:sz w:val="24"/>
          <w:szCs w:val="24"/>
        </w:rPr>
        <w:t>At the very least therefore p</w:t>
      </w:r>
      <w:r w:rsidR="00884234">
        <w:rPr>
          <w:rFonts w:ascii="Times New Roman" w:hAnsi="Times New Roman"/>
          <w:sz w:val="24"/>
          <w:szCs w:val="24"/>
        </w:rPr>
        <w:t>olicy makers can</w:t>
      </w:r>
      <w:r w:rsidR="00823370">
        <w:rPr>
          <w:rFonts w:ascii="Times New Roman" w:hAnsi="Times New Roman"/>
          <w:sz w:val="24"/>
          <w:szCs w:val="24"/>
        </w:rPr>
        <w:t xml:space="preserve"> simplify the institutional </w:t>
      </w:r>
      <w:r w:rsidR="003F4D97">
        <w:rPr>
          <w:rFonts w:ascii="Times New Roman" w:hAnsi="Times New Roman"/>
          <w:sz w:val="24"/>
          <w:szCs w:val="24"/>
        </w:rPr>
        <w:t xml:space="preserve">environment </w:t>
      </w:r>
      <w:r w:rsidR="00823370">
        <w:rPr>
          <w:rFonts w:ascii="Times New Roman" w:hAnsi="Times New Roman"/>
          <w:sz w:val="24"/>
          <w:szCs w:val="24"/>
        </w:rPr>
        <w:t>when it comes to</w:t>
      </w:r>
      <w:r w:rsidR="00BE73D8">
        <w:rPr>
          <w:rFonts w:ascii="Times New Roman" w:hAnsi="Times New Roman"/>
          <w:sz w:val="24"/>
          <w:szCs w:val="24"/>
        </w:rPr>
        <w:t xml:space="preserve"> a foreign firm selling to another within the </w:t>
      </w:r>
      <w:r w:rsidR="0080127A">
        <w:rPr>
          <w:rFonts w:ascii="Times New Roman" w:hAnsi="Times New Roman"/>
          <w:sz w:val="24"/>
          <w:szCs w:val="24"/>
        </w:rPr>
        <w:t>host country</w:t>
      </w:r>
      <w:r w:rsidR="00342110">
        <w:rPr>
          <w:rFonts w:ascii="Times New Roman" w:hAnsi="Times New Roman"/>
          <w:sz w:val="24"/>
          <w:szCs w:val="24"/>
        </w:rPr>
        <w:t>.</w:t>
      </w:r>
      <w:r w:rsidR="00091BCF">
        <w:rPr>
          <w:rFonts w:ascii="Times New Roman" w:hAnsi="Times New Roman"/>
          <w:sz w:val="24"/>
          <w:szCs w:val="24"/>
        </w:rPr>
        <w:t xml:space="preserve"> </w:t>
      </w:r>
      <w:r w:rsidR="00342110">
        <w:rPr>
          <w:rFonts w:ascii="Times New Roman" w:hAnsi="Times New Roman"/>
          <w:sz w:val="24"/>
          <w:szCs w:val="24"/>
        </w:rPr>
        <w:t>In addition</w:t>
      </w:r>
      <w:r w:rsidR="000D6C35">
        <w:rPr>
          <w:rFonts w:ascii="Times New Roman" w:hAnsi="Times New Roman"/>
          <w:sz w:val="24"/>
          <w:szCs w:val="24"/>
        </w:rPr>
        <w:t>,</w:t>
      </w:r>
      <w:r w:rsidR="00342110">
        <w:rPr>
          <w:rFonts w:ascii="Times New Roman" w:hAnsi="Times New Roman"/>
          <w:sz w:val="24"/>
          <w:szCs w:val="24"/>
        </w:rPr>
        <w:t xml:space="preserve"> policy makers can </w:t>
      </w:r>
      <w:r w:rsidR="00CC0678">
        <w:rPr>
          <w:rFonts w:ascii="Times New Roman" w:hAnsi="Times New Roman"/>
          <w:sz w:val="24"/>
          <w:szCs w:val="24"/>
        </w:rPr>
        <w:t>enact policies</w:t>
      </w:r>
      <w:r w:rsidR="00342110">
        <w:rPr>
          <w:rFonts w:ascii="Times New Roman" w:hAnsi="Times New Roman"/>
          <w:sz w:val="24"/>
          <w:szCs w:val="24"/>
        </w:rPr>
        <w:t xml:space="preserve"> that will </w:t>
      </w:r>
      <w:r w:rsidR="00CC0678">
        <w:rPr>
          <w:rFonts w:ascii="Times New Roman" w:hAnsi="Times New Roman"/>
          <w:sz w:val="24"/>
          <w:szCs w:val="24"/>
        </w:rPr>
        <w:t xml:space="preserve">entice foreign firms to establish </w:t>
      </w:r>
      <w:r w:rsidR="00342110">
        <w:rPr>
          <w:rFonts w:ascii="Times New Roman" w:hAnsi="Times New Roman"/>
          <w:sz w:val="24"/>
          <w:szCs w:val="24"/>
        </w:rPr>
        <w:t xml:space="preserve">foreign subsidiaries with an exporting role as this will not only help </w:t>
      </w:r>
      <w:r w:rsidR="00863C63">
        <w:rPr>
          <w:rFonts w:ascii="Times New Roman" w:hAnsi="Times New Roman"/>
          <w:sz w:val="24"/>
          <w:szCs w:val="24"/>
        </w:rPr>
        <w:t xml:space="preserve">the </w:t>
      </w:r>
      <w:r w:rsidR="0080127A">
        <w:rPr>
          <w:rFonts w:ascii="Times New Roman" w:hAnsi="Times New Roman"/>
          <w:sz w:val="24"/>
          <w:szCs w:val="24"/>
        </w:rPr>
        <w:t xml:space="preserve">host </w:t>
      </w:r>
      <w:r w:rsidR="00863C63">
        <w:rPr>
          <w:rFonts w:ascii="Times New Roman" w:hAnsi="Times New Roman"/>
          <w:sz w:val="24"/>
          <w:szCs w:val="24"/>
        </w:rPr>
        <w:t>economy</w:t>
      </w:r>
      <w:r w:rsidR="00342110">
        <w:rPr>
          <w:rFonts w:ascii="Times New Roman" w:hAnsi="Times New Roman"/>
          <w:sz w:val="24"/>
          <w:szCs w:val="24"/>
        </w:rPr>
        <w:t xml:space="preserve"> to balance any trade deficit but </w:t>
      </w:r>
      <w:r w:rsidR="00CC0678">
        <w:rPr>
          <w:rFonts w:ascii="Times New Roman" w:hAnsi="Times New Roman"/>
          <w:sz w:val="24"/>
          <w:szCs w:val="24"/>
        </w:rPr>
        <w:t>also</w:t>
      </w:r>
      <w:r w:rsidR="00342110">
        <w:rPr>
          <w:rFonts w:ascii="Times New Roman" w:hAnsi="Times New Roman"/>
          <w:sz w:val="24"/>
          <w:szCs w:val="24"/>
        </w:rPr>
        <w:t xml:space="preserve"> increase the chances that if these firms are to be divested</w:t>
      </w:r>
      <w:r w:rsidR="00324DD8">
        <w:rPr>
          <w:rFonts w:ascii="Times New Roman" w:hAnsi="Times New Roman"/>
          <w:sz w:val="24"/>
          <w:szCs w:val="24"/>
        </w:rPr>
        <w:t>,</w:t>
      </w:r>
      <w:r w:rsidR="00342110">
        <w:rPr>
          <w:rFonts w:ascii="Times New Roman" w:hAnsi="Times New Roman"/>
          <w:sz w:val="24"/>
          <w:szCs w:val="24"/>
        </w:rPr>
        <w:t xml:space="preserve"> they will be bought by another foreign owner.</w:t>
      </w:r>
      <w:r w:rsidR="00D73B0E">
        <w:rPr>
          <w:rFonts w:ascii="Times New Roman" w:hAnsi="Times New Roman"/>
          <w:sz w:val="24"/>
          <w:szCs w:val="24"/>
        </w:rPr>
        <w:t xml:space="preserve">   </w:t>
      </w:r>
      <w:r w:rsidR="00FD782C">
        <w:rPr>
          <w:rFonts w:ascii="Times New Roman" w:hAnsi="Times New Roman"/>
          <w:sz w:val="24"/>
          <w:szCs w:val="24"/>
        </w:rPr>
        <w:t xml:space="preserve">  </w:t>
      </w:r>
      <w:r w:rsidR="007D7B2B">
        <w:rPr>
          <w:rFonts w:ascii="Times New Roman" w:hAnsi="Times New Roman"/>
          <w:sz w:val="24"/>
          <w:szCs w:val="24"/>
        </w:rPr>
        <w:t xml:space="preserve"> </w:t>
      </w:r>
      <w:r w:rsidR="00C85B62">
        <w:rPr>
          <w:rFonts w:ascii="Times New Roman" w:hAnsi="Times New Roman"/>
          <w:sz w:val="24"/>
          <w:szCs w:val="24"/>
        </w:rPr>
        <w:t xml:space="preserve">      </w:t>
      </w:r>
    </w:p>
    <w:p w14:paraId="3072DB60" w14:textId="77777777" w:rsidR="00962A32" w:rsidRDefault="00962A32" w:rsidP="005F540C">
      <w:pPr>
        <w:spacing w:after="0" w:line="360" w:lineRule="auto"/>
        <w:jc w:val="both"/>
        <w:rPr>
          <w:rFonts w:ascii="Times New Roman" w:hAnsi="Times New Roman"/>
          <w:sz w:val="24"/>
          <w:szCs w:val="24"/>
        </w:rPr>
      </w:pPr>
    </w:p>
    <w:p w14:paraId="2AFEC341" w14:textId="3284EC88" w:rsidR="005E6BD6" w:rsidRDefault="005E6BD6" w:rsidP="005F540C">
      <w:pPr>
        <w:spacing w:after="0" w:line="360" w:lineRule="auto"/>
        <w:jc w:val="both"/>
        <w:rPr>
          <w:rFonts w:ascii="Times New Roman" w:hAnsi="Times New Roman"/>
          <w:sz w:val="24"/>
          <w:szCs w:val="24"/>
        </w:rPr>
      </w:pPr>
      <w:r w:rsidRPr="007B6C76">
        <w:rPr>
          <w:rFonts w:ascii="Times New Roman" w:hAnsi="Times New Roman"/>
          <w:b/>
          <w:sz w:val="24"/>
          <w:szCs w:val="24"/>
        </w:rPr>
        <w:t xml:space="preserve">References </w:t>
      </w:r>
    </w:p>
    <w:p w14:paraId="06550EAC" w14:textId="660568AB" w:rsidR="00A00148" w:rsidRDefault="00A00148" w:rsidP="007B67B6">
      <w:pPr>
        <w:spacing w:after="120" w:line="240" w:lineRule="auto"/>
        <w:rPr>
          <w:rFonts w:ascii="Times New Roman" w:hAnsi="Times New Roman"/>
          <w:color w:val="222222"/>
          <w:sz w:val="24"/>
          <w:szCs w:val="24"/>
          <w:shd w:val="clear" w:color="auto" w:fill="FFFFFF"/>
        </w:rPr>
      </w:pPr>
      <w:bookmarkStart w:id="4" w:name="_ENREF_1"/>
      <w:proofErr w:type="spellStart"/>
      <w:r w:rsidRPr="00A00148">
        <w:rPr>
          <w:rFonts w:ascii="Times New Roman" w:hAnsi="Times New Roman"/>
          <w:color w:val="222222"/>
          <w:sz w:val="24"/>
          <w:szCs w:val="24"/>
          <w:shd w:val="clear" w:color="auto" w:fill="FFFFFF"/>
        </w:rPr>
        <w:t>Alessandri</w:t>
      </w:r>
      <w:proofErr w:type="spellEnd"/>
      <w:r w:rsidRPr="00A00148">
        <w:rPr>
          <w:rFonts w:ascii="Times New Roman" w:hAnsi="Times New Roman"/>
          <w:color w:val="222222"/>
          <w:sz w:val="24"/>
          <w:szCs w:val="24"/>
          <w:shd w:val="clear" w:color="auto" w:fill="FFFFFF"/>
        </w:rPr>
        <w:t xml:space="preserve">, T., Cerrato, D. and </w:t>
      </w:r>
      <w:proofErr w:type="spellStart"/>
      <w:r w:rsidRPr="00A00148">
        <w:rPr>
          <w:rFonts w:ascii="Times New Roman" w:hAnsi="Times New Roman"/>
          <w:color w:val="222222"/>
          <w:sz w:val="24"/>
          <w:szCs w:val="24"/>
          <w:shd w:val="clear" w:color="auto" w:fill="FFFFFF"/>
        </w:rPr>
        <w:t>Depperu</w:t>
      </w:r>
      <w:proofErr w:type="spellEnd"/>
      <w:r w:rsidRPr="00A00148">
        <w:rPr>
          <w:rFonts w:ascii="Times New Roman" w:hAnsi="Times New Roman"/>
          <w:color w:val="222222"/>
          <w:sz w:val="24"/>
          <w:szCs w:val="24"/>
          <w:shd w:val="clear" w:color="auto" w:fill="FFFFFF"/>
        </w:rPr>
        <w:t xml:space="preserve">, D. 2014. Organizational slack, experience, and acquisition </w:t>
      </w:r>
      <w:proofErr w:type="spellStart"/>
      <w:r w:rsidRPr="00A00148">
        <w:rPr>
          <w:rFonts w:ascii="Times New Roman" w:hAnsi="Times New Roman"/>
          <w:color w:val="222222"/>
          <w:sz w:val="24"/>
          <w:szCs w:val="24"/>
          <w:shd w:val="clear" w:color="auto" w:fill="FFFFFF"/>
        </w:rPr>
        <w:t>behavior</w:t>
      </w:r>
      <w:proofErr w:type="spellEnd"/>
      <w:r w:rsidRPr="00A00148">
        <w:rPr>
          <w:rFonts w:ascii="Times New Roman" w:hAnsi="Times New Roman"/>
          <w:color w:val="222222"/>
          <w:sz w:val="24"/>
          <w:szCs w:val="24"/>
          <w:shd w:val="clear" w:color="auto" w:fill="FFFFFF"/>
        </w:rPr>
        <w:t xml:space="preserve"> across varying economic environments. </w:t>
      </w:r>
      <w:r w:rsidRPr="00A00148">
        <w:rPr>
          <w:rFonts w:ascii="Times New Roman" w:hAnsi="Times New Roman"/>
          <w:i/>
          <w:iCs/>
          <w:color w:val="222222"/>
          <w:sz w:val="24"/>
          <w:szCs w:val="24"/>
          <w:shd w:val="clear" w:color="auto" w:fill="FFFFFF"/>
        </w:rPr>
        <w:t>Management Decision</w:t>
      </w:r>
      <w:r w:rsidRPr="00A00148">
        <w:rPr>
          <w:rFonts w:ascii="Times New Roman" w:hAnsi="Times New Roman"/>
          <w:color w:val="222222"/>
          <w:sz w:val="24"/>
          <w:szCs w:val="24"/>
          <w:shd w:val="clear" w:color="auto" w:fill="FFFFFF"/>
        </w:rPr>
        <w:t xml:space="preserve">, </w:t>
      </w:r>
      <w:r w:rsidRPr="00A00148">
        <w:rPr>
          <w:rFonts w:ascii="Times New Roman" w:hAnsi="Times New Roman"/>
          <w:i/>
          <w:iCs/>
          <w:color w:val="222222"/>
          <w:sz w:val="24"/>
          <w:szCs w:val="24"/>
          <w:shd w:val="clear" w:color="auto" w:fill="FFFFFF"/>
        </w:rPr>
        <w:t>52</w:t>
      </w:r>
      <w:r w:rsidRPr="00A00148">
        <w:rPr>
          <w:rFonts w:ascii="Times New Roman" w:hAnsi="Times New Roman"/>
          <w:color w:val="222222"/>
          <w:sz w:val="24"/>
          <w:szCs w:val="24"/>
          <w:shd w:val="clear" w:color="auto" w:fill="FFFFFF"/>
        </w:rPr>
        <w:t>(5), 967-982.</w:t>
      </w:r>
    </w:p>
    <w:p w14:paraId="5A5C66BB" w14:textId="7389BE43" w:rsidR="00C1480D" w:rsidRPr="003377C9" w:rsidRDefault="00C1480D" w:rsidP="007B67B6">
      <w:pPr>
        <w:spacing w:after="120" w:line="240" w:lineRule="auto"/>
        <w:rPr>
          <w:rFonts w:ascii="Times New Roman" w:hAnsi="Times New Roman"/>
          <w:color w:val="222222"/>
          <w:sz w:val="24"/>
          <w:szCs w:val="24"/>
          <w:shd w:val="clear" w:color="auto" w:fill="FFFFFF"/>
        </w:rPr>
      </w:pPr>
      <w:r w:rsidRPr="003377C9">
        <w:rPr>
          <w:rFonts w:ascii="Times New Roman" w:hAnsi="Times New Roman"/>
          <w:color w:val="222222"/>
          <w:sz w:val="24"/>
          <w:szCs w:val="24"/>
          <w:shd w:val="clear" w:color="auto" w:fill="FFFFFF"/>
        </w:rPr>
        <w:lastRenderedPageBreak/>
        <w:t xml:space="preserve">Andersson, U., </w:t>
      </w:r>
      <w:proofErr w:type="spellStart"/>
      <w:r w:rsidRPr="003377C9">
        <w:rPr>
          <w:rFonts w:ascii="Times New Roman" w:hAnsi="Times New Roman"/>
          <w:color w:val="222222"/>
          <w:sz w:val="24"/>
          <w:szCs w:val="24"/>
          <w:shd w:val="clear" w:color="auto" w:fill="FFFFFF"/>
        </w:rPr>
        <w:t>Forsgren</w:t>
      </w:r>
      <w:proofErr w:type="spellEnd"/>
      <w:r w:rsidRPr="003377C9">
        <w:rPr>
          <w:rFonts w:ascii="Times New Roman" w:hAnsi="Times New Roman"/>
          <w:color w:val="222222"/>
          <w:sz w:val="24"/>
          <w:szCs w:val="24"/>
          <w:shd w:val="clear" w:color="auto" w:fill="FFFFFF"/>
        </w:rPr>
        <w:t xml:space="preserve">, M. and Holm, U., 2001. Subsidiary embeddedness and competence development in MNCs a multi-level analysis. </w:t>
      </w:r>
      <w:r w:rsidRPr="003377C9">
        <w:rPr>
          <w:rFonts w:ascii="Times New Roman" w:hAnsi="Times New Roman"/>
          <w:i/>
          <w:iCs/>
          <w:color w:val="222222"/>
          <w:sz w:val="24"/>
          <w:szCs w:val="24"/>
        </w:rPr>
        <w:t>Organization Studies</w:t>
      </w:r>
      <w:r w:rsidRPr="003377C9">
        <w:rPr>
          <w:rFonts w:ascii="Times New Roman" w:hAnsi="Times New Roman"/>
          <w:color w:val="222222"/>
          <w:sz w:val="24"/>
          <w:szCs w:val="24"/>
          <w:shd w:val="clear" w:color="auto" w:fill="FFFFFF"/>
        </w:rPr>
        <w:t xml:space="preserve">, </w:t>
      </w:r>
      <w:r w:rsidRPr="003377C9">
        <w:rPr>
          <w:rFonts w:ascii="Times New Roman" w:hAnsi="Times New Roman"/>
          <w:i/>
          <w:iCs/>
          <w:color w:val="222222"/>
          <w:sz w:val="24"/>
          <w:szCs w:val="24"/>
        </w:rPr>
        <w:t>22</w:t>
      </w:r>
      <w:r w:rsidRPr="003377C9">
        <w:rPr>
          <w:rFonts w:ascii="Times New Roman" w:hAnsi="Times New Roman"/>
          <w:color w:val="222222"/>
          <w:sz w:val="24"/>
          <w:szCs w:val="24"/>
          <w:shd w:val="clear" w:color="auto" w:fill="FFFFFF"/>
        </w:rPr>
        <w:t>(6), pp.1013-1034.</w:t>
      </w:r>
    </w:p>
    <w:p w14:paraId="25DE0B12" w14:textId="77777777" w:rsidR="00C1480D" w:rsidRPr="00976E17" w:rsidRDefault="00C1480D" w:rsidP="007B67B6">
      <w:pPr>
        <w:pStyle w:val="EndNoteBibliography"/>
        <w:spacing w:after="120"/>
      </w:pPr>
      <w:r w:rsidRPr="00976E17">
        <w:t xml:space="preserve">Bang Nam, J. and Se Young, A. 2004. Multinational Corporations and Host Country Receptivity: Perceptions from Three Asian Countries. </w:t>
      </w:r>
      <w:r w:rsidRPr="00976E17">
        <w:rPr>
          <w:i/>
        </w:rPr>
        <w:t>Multinational Business Review (St. Louis University),</w:t>
      </w:r>
      <w:r w:rsidRPr="00976E17">
        <w:t xml:space="preserve"> 12(2), 17-36.</w:t>
      </w:r>
      <w:bookmarkEnd w:id="4"/>
    </w:p>
    <w:p w14:paraId="525B8409" w14:textId="77777777" w:rsidR="00C1480D" w:rsidRDefault="00C1480D" w:rsidP="007B67B6">
      <w:pPr>
        <w:spacing w:after="120" w:line="240" w:lineRule="auto"/>
        <w:rPr>
          <w:rFonts w:ascii="Times New Roman" w:hAnsi="Times New Roman"/>
          <w:color w:val="222222"/>
          <w:sz w:val="24"/>
          <w:szCs w:val="24"/>
          <w:shd w:val="clear" w:color="auto" w:fill="FFFFFF"/>
        </w:rPr>
      </w:pPr>
      <w:r w:rsidRPr="00E60950">
        <w:rPr>
          <w:rFonts w:ascii="Times New Roman" w:hAnsi="Times New Roman"/>
          <w:color w:val="222222"/>
          <w:sz w:val="24"/>
          <w:szCs w:val="24"/>
          <w:shd w:val="clear" w:color="auto" w:fill="FFFFFF"/>
        </w:rPr>
        <w:t xml:space="preserve">Barney, J., 1991. Firm resources and sustained competitive advantage. </w:t>
      </w:r>
      <w:r w:rsidRPr="00E60950">
        <w:rPr>
          <w:rFonts w:ascii="Times New Roman" w:hAnsi="Times New Roman"/>
          <w:i/>
          <w:iCs/>
          <w:color w:val="222222"/>
          <w:sz w:val="24"/>
          <w:szCs w:val="24"/>
        </w:rPr>
        <w:t>Journal of management</w:t>
      </w:r>
      <w:r w:rsidRPr="00E60950">
        <w:rPr>
          <w:rFonts w:ascii="Times New Roman" w:hAnsi="Times New Roman"/>
          <w:color w:val="222222"/>
          <w:sz w:val="24"/>
          <w:szCs w:val="24"/>
          <w:shd w:val="clear" w:color="auto" w:fill="FFFFFF"/>
        </w:rPr>
        <w:t xml:space="preserve">, </w:t>
      </w:r>
      <w:r w:rsidRPr="00E60950">
        <w:rPr>
          <w:rFonts w:ascii="Times New Roman" w:hAnsi="Times New Roman"/>
          <w:i/>
          <w:iCs/>
          <w:color w:val="222222"/>
          <w:sz w:val="24"/>
          <w:szCs w:val="24"/>
        </w:rPr>
        <w:t>17</w:t>
      </w:r>
      <w:r w:rsidRPr="00E60950">
        <w:rPr>
          <w:rFonts w:ascii="Times New Roman" w:hAnsi="Times New Roman"/>
          <w:color w:val="222222"/>
          <w:sz w:val="24"/>
          <w:szCs w:val="24"/>
          <w:shd w:val="clear" w:color="auto" w:fill="FFFFFF"/>
        </w:rPr>
        <w:t>(1), pp.99-120.</w:t>
      </w:r>
    </w:p>
    <w:p w14:paraId="1BE52696" w14:textId="77777777" w:rsidR="00C1480D" w:rsidRPr="00976E17" w:rsidRDefault="00C1480D" w:rsidP="007B67B6">
      <w:pPr>
        <w:spacing w:after="120" w:line="240" w:lineRule="auto"/>
        <w:rPr>
          <w:noProof/>
        </w:rPr>
      </w:pPr>
      <w:r w:rsidRPr="003377C9">
        <w:rPr>
          <w:rFonts w:ascii="Times New Roman" w:hAnsi="Times New Roman"/>
          <w:color w:val="222222"/>
          <w:sz w:val="24"/>
          <w:szCs w:val="24"/>
          <w:shd w:val="clear" w:color="auto" w:fill="FFFFFF"/>
        </w:rPr>
        <w:t xml:space="preserve">Battisti, G. and Stoneman, P., 2005. The intra-firm diffusion of new process technologies. </w:t>
      </w:r>
      <w:r w:rsidRPr="003377C9">
        <w:rPr>
          <w:rFonts w:ascii="Times New Roman" w:hAnsi="Times New Roman"/>
          <w:i/>
          <w:iCs/>
          <w:color w:val="222222"/>
          <w:sz w:val="24"/>
          <w:szCs w:val="24"/>
          <w:shd w:val="clear" w:color="auto" w:fill="FFFFFF"/>
        </w:rPr>
        <w:t>International Journal of Industrial Organization</w:t>
      </w:r>
      <w:r w:rsidRPr="003377C9">
        <w:rPr>
          <w:rFonts w:ascii="Times New Roman" w:hAnsi="Times New Roman"/>
          <w:color w:val="222222"/>
          <w:sz w:val="24"/>
          <w:szCs w:val="24"/>
          <w:shd w:val="clear" w:color="auto" w:fill="FFFFFF"/>
        </w:rPr>
        <w:t xml:space="preserve">, </w:t>
      </w:r>
      <w:r w:rsidRPr="003377C9">
        <w:rPr>
          <w:rFonts w:ascii="Times New Roman" w:hAnsi="Times New Roman"/>
          <w:i/>
          <w:iCs/>
          <w:color w:val="222222"/>
          <w:sz w:val="24"/>
          <w:szCs w:val="24"/>
          <w:shd w:val="clear" w:color="auto" w:fill="FFFFFF"/>
        </w:rPr>
        <w:t>23</w:t>
      </w:r>
      <w:r w:rsidRPr="003377C9">
        <w:rPr>
          <w:rFonts w:ascii="Times New Roman" w:hAnsi="Times New Roman"/>
          <w:color w:val="222222"/>
          <w:sz w:val="24"/>
          <w:szCs w:val="24"/>
          <w:shd w:val="clear" w:color="auto" w:fill="FFFFFF"/>
        </w:rPr>
        <w:t>(1-2), pp.1-22.</w:t>
      </w:r>
    </w:p>
    <w:p w14:paraId="41060FC0" w14:textId="77777777" w:rsidR="00C1480D" w:rsidRPr="00976E17" w:rsidRDefault="00C1480D" w:rsidP="007B67B6">
      <w:pPr>
        <w:pStyle w:val="EndNoteBibliography"/>
        <w:spacing w:after="120"/>
      </w:pPr>
      <w:bookmarkStart w:id="5" w:name="_ENREF_3"/>
      <w:r w:rsidRPr="00976E17">
        <w:t xml:space="preserve">Barney, J. B. and Hesterly, W. S., 2015. </w:t>
      </w:r>
      <w:r w:rsidRPr="00976E17">
        <w:rPr>
          <w:i/>
        </w:rPr>
        <w:t>Strategic management and competitive advantage: Concepts and Cases.</w:t>
      </w:r>
      <w:r w:rsidRPr="00976E17">
        <w:t xml:space="preserve"> Pearson.</w:t>
      </w:r>
      <w:bookmarkEnd w:id="5"/>
    </w:p>
    <w:p w14:paraId="209708A0" w14:textId="77777777" w:rsidR="00C1480D" w:rsidRPr="00976E17" w:rsidRDefault="00C1480D" w:rsidP="007B67B6">
      <w:pPr>
        <w:pStyle w:val="EndNoteBibliography"/>
        <w:spacing w:after="120"/>
      </w:pPr>
      <w:bookmarkStart w:id="6" w:name="_ENREF_4"/>
      <w:r w:rsidRPr="00976E17">
        <w:t xml:space="preserve">Belderbos, R. and Jianglei, Z. 2006. Foreign Investment, Divestment and Relocation by Japanese Electronics Firms in East Asia. </w:t>
      </w:r>
      <w:r w:rsidRPr="00976E17">
        <w:rPr>
          <w:i/>
        </w:rPr>
        <w:t>Asian Economic Journal,</w:t>
      </w:r>
      <w:r w:rsidRPr="00976E17">
        <w:t xml:space="preserve"> 20(1), 1-27.</w:t>
      </w:r>
      <w:bookmarkEnd w:id="6"/>
    </w:p>
    <w:p w14:paraId="5D32ADBA" w14:textId="77777777" w:rsidR="00C1480D" w:rsidRPr="00976E17" w:rsidRDefault="00C1480D" w:rsidP="007B67B6">
      <w:pPr>
        <w:pStyle w:val="EndNoteBibliography"/>
        <w:spacing w:after="120"/>
      </w:pPr>
      <w:bookmarkStart w:id="7" w:name="_ENREF_5"/>
      <w:r w:rsidRPr="00976E17">
        <w:t xml:space="preserve">Benito, G. R. G. 1997. Divestment of foreign production operations. </w:t>
      </w:r>
      <w:r w:rsidRPr="00976E17">
        <w:rPr>
          <w:i/>
        </w:rPr>
        <w:t>Applied Economics,</w:t>
      </w:r>
      <w:r w:rsidRPr="00976E17">
        <w:t xml:space="preserve"> 29(10), 1365-1378.</w:t>
      </w:r>
      <w:bookmarkEnd w:id="7"/>
    </w:p>
    <w:p w14:paraId="7C3F9CF9" w14:textId="77777777" w:rsidR="00C1480D" w:rsidRPr="00976E17" w:rsidRDefault="00C1480D" w:rsidP="007B67B6">
      <w:pPr>
        <w:pStyle w:val="EndNoteBibliography"/>
        <w:spacing w:after="120"/>
      </w:pPr>
      <w:bookmarkStart w:id="8" w:name="_ENREF_6"/>
      <w:r w:rsidRPr="00976E17">
        <w:t xml:space="preserve">Benito, G. R. G., 1997b. Why are Foreign Subsidiaries Divested? </w:t>
      </w:r>
      <w:r w:rsidRPr="00976E17">
        <w:rPr>
          <w:i/>
        </w:rPr>
        <w:t>In:</w:t>
      </w:r>
      <w:r w:rsidRPr="00976E17">
        <w:t xml:space="preserve"> Bjorkman, I. and Forsgren, M. eds. </w:t>
      </w:r>
      <w:r w:rsidRPr="00976E17">
        <w:rPr>
          <w:i/>
        </w:rPr>
        <w:t>The Nature of the International Firm.</w:t>
      </w:r>
      <w:r w:rsidRPr="00976E17">
        <w:t xml:space="preserve"> Copenhagen: Copenhagen Business School Press, 309-334.</w:t>
      </w:r>
      <w:bookmarkEnd w:id="8"/>
    </w:p>
    <w:p w14:paraId="2F75E595" w14:textId="77777777" w:rsidR="00C1480D" w:rsidRPr="00976E17" w:rsidRDefault="00C1480D" w:rsidP="007B67B6">
      <w:pPr>
        <w:pStyle w:val="EndNoteBibliography"/>
        <w:spacing w:after="120"/>
      </w:pPr>
      <w:bookmarkStart w:id="9" w:name="_ENREF_7"/>
      <w:r w:rsidRPr="00976E17">
        <w:t xml:space="preserve">Berry, H. 2010. Why Do Firms Divest? </w:t>
      </w:r>
      <w:r w:rsidRPr="00976E17">
        <w:rPr>
          <w:i/>
        </w:rPr>
        <w:t>Organization Science,</w:t>
      </w:r>
      <w:r w:rsidRPr="00976E17">
        <w:t xml:space="preserve"> 21(2), 380-396.</w:t>
      </w:r>
      <w:bookmarkEnd w:id="9"/>
    </w:p>
    <w:p w14:paraId="58F558F9" w14:textId="77777777" w:rsidR="00C1480D" w:rsidRPr="00976E17" w:rsidRDefault="00C1480D" w:rsidP="007B67B6">
      <w:pPr>
        <w:pStyle w:val="EndNoteBibliography"/>
        <w:spacing w:after="120"/>
      </w:pPr>
      <w:bookmarkStart w:id="10" w:name="_ENREF_8"/>
      <w:r w:rsidRPr="00976E17">
        <w:t xml:space="preserve">Berry, H. 2013. When Do Firms Divest Foreign Operations? </w:t>
      </w:r>
      <w:r w:rsidRPr="00976E17">
        <w:rPr>
          <w:i/>
        </w:rPr>
        <w:t>Organization Science,</w:t>
      </w:r>
      <w:r w:rsidRPr="00976E17">
        <w:t xml:space="preserve"> 24(1), 246-261.</w:t>
      </w:r>
      <w:bookmarkEnd w:id="10"/>
    </w:p>
    <w:p w14:paraId="57632C1C" w14:textId="77777777" w:rsidR="00C1480D" w:rsidRPr="00976E17" w:rsidRDefault="00C1480D" w:rsidP="007B67B6">
      <w:pPr>
        <w:pStyle w:val="EndNoteBibliography"/>
        <w:spacing w:after="120"/>
      </w:pPr>
      <w:bookmarkStart w:id="11" w:name="_ENREF_9"/>
      <w:r w:rsidRPr="00976E17">
        <w:t xml:space="preserve">Boddewyn, J. J. 1983. Foreign and Domestic Divestment and Investment Decisions: Like or Unlike? </w:t>
      </w:r>
      <w:r w:rsidRPr="00976E17">
        <w:rPr>
          <w:i/>
        </w:rPr>
        <w:t>Journal of International Business Studies,</w:t>
      </w:r>
      <w:r w:rsidRPr="00976E17">
        <w:t xml:space="preserve"> 14(3), 23-35.</w:t>
      </w:r>
      <w:bookmarkEnd w:id="11"/>
    </w:p>
    <w:p w14:paraId="12A01E58" w14:textId="77777777" w:rsidR="00C1480D" w:rsidRPr="00976E17" w:rsidRDefault="00C1480D" w:rsidP="007B67B6">
      <w:pPr>
        <w:pStyle w:val="EndNoteBibliography"/>
        <w:spacing w:after="120"/>
      </w:pPr>
      <w:bookmarkStart w:id="12" w:name="_ENREF_10"/>
      <w:r w:rsidRPr="00976E17">
        <w:t xml:space="preserve">Brauer, M. 2006. What Have We Acquired and What Should We Acquire in Divestiture Research? A Review and Research Agenda. </w:t>
      </w:r>
      <w:r w:rsidRPr="00976E17">
        <w:rPr>
          <w:i/>
        </w:rPr>
        <w:t>Journal of Management,</w:t>
      </w:r>
      <w:r w:rsidRPr="00976E17">
        <w:t xml:space="preserve"> 32(6), 751-785.</w:t>
      </w:r>
      <w:bookmarkEnd w:id="12"/>
    </w:p>
    <w:p w14:paraId="23B8C63A" w14:textId="77777777" w:rsidR="00C1480D" w:rsidRDefault="00C1480D" w:rsidP="007B67B6">
      <w:pPr>
        <w:pStyle w:val="EndNoteBibliography"/>
        <w:spacing w:after="120"/>
      </w:pPr>
      <w:bookmarkStart w:id="13" w:name="_ENREF_11"/>
      <w:r w:rsidRPr="00976E17">
        <w:t xml:space="preserve">Brauer, M. 2009. Corporate and Divisional Manager Involvement in Divestitures – a Contingent Analysis*. </w:t>
      </w:r>
      <w:r w:rsidRPr="00976E17">
        <w:rPr>
          <w:i/>
        </w:rPr>
        <w:t>British Journal of Management,</w:t>
      </w:r>
      <w:r w:rsidRPr="00976E17">
        <w:t xml:space="preserve"> 20(3), 341-362.</w:t>
      </w:r>
      <w:bookmarkEnd w:id="13"/>
    </w:p>
    <w:p w14:paraId="029951A7" w14:textId="77777777" w:rsidR="00C1480D" w:rsidRDefault="00C1480D" w:rsidP="007B67B6">
      <w:pPr>
        <w:spacing w:after="120" w:line="240" w:lineRule="auto"/>
        <w:rPr>
          <w:rFonts w:ascii="Times New Roman" w:hAnsi="Times New Roman"/>
          <w:color w:val="222222"/>
          <w:sz w:val="24"/>
          <w:szCs w:val="24"/>
          <w:shd w:val="clear" w:color="auto" w:fill="FFFFFF"/>
        </w:rPr>
      </w:pPr>
      <w:bookmarkStart w:id="14" w:name="_ENREF_12"/>
      <w:r w:rsidRPr="00857DCB">
        <w:rPr>
          <w:rFonts w:ascii="Times New Roman" w:hAnsi="Times New Roman"/>
          <w:color w:val="222222"/>
          <w:sz w:val="24"/>
          <w:szCs w:val="24"/>
          <w:shd w:val="clear" w:color="auto" w:fill="FFFFFF"/>
        </w:rPr>
        <w:t>Bravo–</w:t>
      </w:r>
      <w:proofErr w:type="spellStart"/>
      <w:r w:rsidRPr="00857DCB">
        <w:rPr>
          <w:rFonts w:ascii="Times New Roman" w:hAnsi="Times New Roman"/>
          <w:color w:val="222222"/>
          <w:sz w:val="24"/>
          <w:szCs w:val="24"/>
          <w:shd w:val="clear" w:color="auto" w:fill="FFFFFF"/>
        </w:rPr>
        <w:t>Biosca</w:t>
      </w:r>
      <w:proofErr w:type="spellEnd"/>
      <w:r w:rsidRPr="009920D7">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A</w:t>
      </w:r>
      <w:r w:rsidRPr="009920D7">
        <w:rPr>
          <w:rFonts w:ascii="Times New Roman" w:hAnsi="Times New Roman"/>
          <w:color w:val="222222"/>
          <w:sz w:val="24"/>
          <w:szCs w:val="24"/>
          <w:shd w:val="clear" w:color="auto" w:fill="FFFFFF"/>
        </w:rPr>
        <w:t xml:space="preserve">. and </w:t>
      </w:r>
      <w:r w:rsidRPr="00857DCB">
        <w:rPr>
          <w:rFonts w:ascii="Times New Roman" w:hAnsi="Times New Roman"/>
          <w:color w:val="222222"/>
          <w:sz w:val="24"/>
          <w:szCs w:val="24"/>
          <w:shd w:val="clear" w:color="auto" w:fill="FFFFFF"/>
        </w:rPr>
        <w:t>Westlake</w:t>
      </w:r>
      <w:r w:rsidRPr="009920D7">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S</w:t>
      </w:r>
      <w:r w:rsidRPr="009920D7">
        <w:rPr>
          <w:rFonts w:ascii="Times New Roman" w:hAnsi="Times New Roman"/>
          <w:color w:val="222222"/>
          <w:sz w:val="24"/>
          <w:szCs w:val="24"/>
          <w:shd w:val="clear" w:color="auto" w:fill="FFFFFF"/>
        </w:rPr>
        <w:t>., 20</w:t>
      </w:r>
      <w:r>
        <w:rPr>
          <w:rFonts w:ascii="Times New Roman" w:hAnsi="Times New Roman"/>
          <w:color w:val="222222"/>
          <w:sz w:val="24"/>
          <w:szCs w:val="24"/>
          <w:shd w:val="clear" w:color="auto" w:fill="FFFFFF"/>
        </w:rPr>
        <w:t>14</w:t>
      </w:r>
      <w:r w:rsidRPr="009920D7">
        <w:rPr>
          <w:rFonts w:ascii="Times New Roman" w:hAnsi="Times New Roman"/>
          <w:color w:val="222222"/>
          <w:sz w:val="24"/>
          <w:szCs w:val="24"/>
          <w:shd w:val="clear" w:color="auto" w:fill="FFFFFF"/>
        </w:rPr>
        <w:t xml:space="preserve">. </w:t>
      </w:r>
      <w:r w:rsidRPr="00857DCB">
        <w:rPr>
          <w:rFonts w:ascii="Times New Roman" w:hAnsi="Times New Roman"/>
          <w:color w:val="222222"/>
          <w:sz w:val="24"/>
          <w:szCs w:val="24"/>
          <w:shd w:val="clear" w:color="auto" w:fill="FFFFFF"/>
        </w:rPr>
        <w:t>The other productivity puzzle: business dynamism and productivity growth before the crisis</w:t>
      </w:r>
      <w:r w:rsidRPr="009920D7">
        <w:rPr>
          <w:rFonts w:ascii="Times New Roman" w:hAnsi="Times New Roman"/>
          <w:color w:val="222222"/>
          <w:sz w:val="24"/>
          <w:szCs w:val="24"/>
          <w:shd w:val="clear" w:color="auto" w:fill="FFFFFF"/>
        </w:rPr>
        <w:t xml:space="preserve">. </w:t>
      </w:r>
    </w:p>
    <w:p w14:paraId="4EDE1815" w14:textId="77777777" w:rsidR="00C1480D" w:rsidRPr="00976E17" w:rsidRDefault="00C1480D" w:rsidP="007B67B6">
      <w:pPr>
        <w:pStyle w:val="EndNoteBibliography"/>
        <w:spacing w:after="120"/>
      </w:pPr>
      <w:r w:rsidRPr="00976E17">
        <w:t xml:space="preserve">Buckley, P. and Hennart, J.-F., 2015. Keynotes. </w:t>
      </w:r>
      <w:r w:rsidRPr="00976E17">
        <w:rPr>
          <w:i/>
        </w:rPr>
        <w:t>In:</w:t>
      </w:r>
      <w:r w:rsidRPr="00976E17">
        <w:t xml:space="preserve"> Konara, P.</w:t>
      </w:r>
      <w:r w:rsidRPr="00976E17">
        <w:rPr>
          <w:i/>
        </w:rPr>
        <w:t>, et al.</w:t>
      </w:r>
      <w:r w:rsidRPr="00976E17">
        <w:t xml:space="preserve"> eds. </w:t>
      </w:r>
      <w:r w:rsidRPr="00976E17">
        <w:rPr>
          <w:i/>
        </w:rPr>
        <w:t>The Rise of Multinationals from Emerging Economies.</w:t>
      </w:r>
      <w:r w:rsidRPr="00976E17">
        <w:t xml:space="preserve"> Palgrave macmillan, 9-27.</w:t>
      </w:r>
      <w:bookmarkEnd w:id="14"/>
    </w:p>
    <w:p w14:paraId="394EC21C" w14:textId="77777777" w:rsidR="00C1480D" w:rsidRDefault="00C1480D" w:rsidP="007B67B6">
      <w:pPr>
        <w:pStyle w:val="EndNoteBibliography"/>
        <w:spacing w:after="120"/>
      </w:pPr>
      <w:bookmarkStart w:id="15" w:name="_ENREF_13"/>
      <w:r w:rsidRPr="00976E17">
        <w:t xml:space="preserve">Burt, S., Dawson, J. and Sparks, L. 2003. Failure in international retailing: research propositions. </w:t>
      </w:r>
      <w:r w:rsidRPr="00976E17">
        <w:rPr>
          <w:i/>
        </w:rPr>
        <w:t>The International Review of Retail, Distribution and Consumer Research,</w:t>
      </w:r>
      <w:r w:rsidRPr="00976E17">
        <w:t xml:space="preserve"> 13(4), 355-373.</w:t>
      </w:r>
      <w:bookmarkEnd w:id="15"/>
    </w:p>
    <w:p w14:paraId="1D798CE8" w14:textId="77777777" w:rsidR="00C1480D" w:rsidRDefault="00C1480D" w:rsidP="007B67B6">
      <w:pPr>
        <w:spacing w:after="120" w:line="240" w:lineRule="auto"/>
        <w:rPr>
          <w:rFonts w:ascii="Times New Roman" w:hAnsi="Times New Roman"/>
          <w:color w:val="222222"/>
          <w:sz w:val="24"/>
          <w:szCs w:val="24"/>
          <w:shd w:val="clear" w:color="auto" w:fill="FFFFFF"/>
        </w:rPr>
      </w:pPr>
      <w:r w:rsidRPr="009920D7">
        <w:rPr>
          <w:rFonts w:ascii="Times New Roman" w:hAnsi="Times New Roman"/>
          <w:color w:val="222222"/>
          <w:sz w:val="24"/>
          <w:szCs w:val="24"/>
          <w:shd w:val="clear" w:color="auto" w:fill="FFFFFF"/>
        </w:rPr>
        <w:t xml:space="preserve">Caroli, E. and Van Reenen, J., 2001. Skill-biased organizational change? Evidence from a panel of British and French establishments. </w:t>
      </w:r>
      <w:r w:rsidRPr="009920D7">
        <w:rPr>
          <w:rFonts w:ascii="Times New Roman" w:hAnsi="Times New Roman"/>
          <w:i/>
          <w:iCs/>
          <w:color w:val="222222"/>
          <w:sz w:val="24"/>
          <w:szCs w:val="24"/>
          <w:shd w:val="clear" w:color="auto" w:fill="FFFFFF"/>
        </w:rPr>
        <w:t>The Quarterly Journal of Economics</w:t>
      </w:r>
      <w:r w:rsidRPr="009920D7">
        <w:rPr>
          <w:rFonts w:ascii="Times New Roman" w:hAnsi="Times New Roman"/>
          <w:color w:val="222222"/>
          <w:sz w:val="24"/>
          <w:szCs w:val="24"/>
          <w:shd w:val="clear" w:color="auto" w:fill="FFFFFF"/>
        </w:rPr>
        <w:t xml:space="preserve">, </w:t>
      </w:r>
      <w:r w:rsidRPr="009920D7">
        <w:rPr>
          <w:rFonts w:ascii="Times New Roman" w:hAnsi="Times New Roman"/>
          <w:i/>
          <w:iCs/>
          <w:color w:val="222222"/>
          <w:sz w:val="24"/>
          <w:szCs w:val="24"/>
          <w:shd w:val="clear" w:color="auto" w:fill="FFFFFF"/>
        </w:rPr>
        <w:t>116</w:t>
      </w:r>
      <w:r w:rsidRPr="009920D7">
        <w:rPr>
          <w:rFonts w:ascii="Times New Roman" w:hAnsi="Times New Roman"/>
          <w:color w:val="222222"/>
          <w:sz w:val="24"/>
          <w:szCs w:val="24"/>
          <w:shd w:val="clear" w:color="auto" w:fill="FFFFFF"/>
        </w:rPr>
        <w:t>(4), pp.1449-1492.</w:t>
      </w:r>
    </w:p>
    <w:p w14:paraId="5B1F66DD" w14:textId="6D73DED1" w:rsidR="00C1480D" w:rsidRDefault="00C1480D" w:rsidP="007B67B6">
      <w:pPr>
        <w:spacing w:after="120" w:line="240" w:lineRule="auto"/>
        <w:rPr>
          <w:rFonts w:ascii="Times New Roman" w:hAnsi="Times New Roman"/>
          <w:color w:val="222222"/>
          <w:sz w:val="24"/>
          <w:szCs w:val="24"/>
          <w:shd w:val="clear" w:color="auto" w:fill="FFFFFF"/>
        </w:rPr>
      </w:pPr>
      <w:r w:rsidRPr="00CF7251">
        <w:rPr>
          <w:rFonts w:ascii="Times New Roman" w:hAnsi="Times New Roman"/>
          <w:color w:val="222222"/>
          <w:sz w:val="24"/>
          <w:szCs w:val="24"/>
          <w:shd w:val="clear" w:color="auto" w:fill="FFFFFF"/>
        </w:rPr>
        <w:t xml:space="preserve">Cascio, W.F. and Boudreau, J.W., 2016. The search for global competence: From international HR to talent management. </w:t>
      </w:r>
      <w:r w:rsidRPr="00CF7251">
        <w:rPr>
          <w:rFonts w:ascii="Times New Roman" w:hAnsi="Times New Roman"/>
          <w:i/>
          <w:iCs/>
          <w:color w:val="222222"/>
          <w:sz w:val="24"/>
          <w:szCs w:val="24"/>
          <w:shd w:val="clear" w:color="auto" w:fill="FFFFFF"/>
        </w:rPr>
        <w:t>Journal of World Business</w:t>
      </w:r>
      <w:r w:rsidRPr="00CF7251">
        <w:rPr>
          <w:rFonts w:ascii="Times New Roman" w:hAnsi="Times New Roman"/>
          <w:color w:val="222222"/>
          <w:sz w:val="24"/>
          <w:szCs w:val="24"/>
          <w:shd w:val="clear" w:color="auto" w:fill="FFFFFF"/>
        </w:rPr>
        <w:t xml:space="preserve">, </w:t>
      </w:r>
      <w:r w:rsidRPr="00CF7251">
        <w:rPr>
          <w:rFonts w:ascii="Times New Roman" w:hAnsi="Times New Roman"/>
          <w:i/>
          <w:iCs/>
          <w:color w:val="222222"/>
          <w:sz w:val="24"/>
          <w:szCs w:val="24"/>
          <w:shd w:val="clear" w:color="auto" w:fill="FFFFFF"/>
        </w:rPr>
        <w:t>51</w:t>
      </w:r>
      <w:r w:rsidRPr="00CF7251">
        <w:rPr>
          <w:rFonts w:ascii="Times New Roman" w:hAnsi="Times New Roman"/>
          <w:color w:val="222222"/>
          <w:sz w:val="24"/>
          <w:szCs w:val="24"/>
          <w:shd w:val="clear" w:color="auto" w:fill="FFFFFF"/>
        </w:rPr>
        <w:t>(1), pp.103-114.</w:t>
      </w:r>
    </w:p>
    <w:p w14:paraId="4CF0BA06" w14:textId="1499C70D" w:rsidR="006B521F" w:rsidRPr="006B521F" w:rsidRDefault="006B521F" w:rsidP="006B521F">
      <w:pPr>
        <w:spacing w:after="120" w:line="240" w:lineRule="auto"/>
        <w:rPr>
          <w:rFonts w:ascii="Times New Roman" w:hAnsi="Times New Roman"/>
          <w:color w:val="222222"/>
          <w:sz w:val="24"/>
          <w:szCs w:val="24"/>
          <w:shd w:val="clear" w:color="auto" w:fill="FFFFFF"/>
        </w:rPr>
      </w:pPr>
      <w:r w:rsidRPr="006B521F">
        <w:rPr>
          <w:rFonts w:ascii="Times New Roman" w:hAnsi="Times New Roman"/>
          <w:color w:val="222222"/>
          <w:sz w:val="24"/>
          <w:szCs w:val="24"/>
          <w:shd w:val="clear" w:color="auto" w:fill="FFFFFF"/>
        </w:rPr>
        <w:lastRenderedPageBreak/>
        <w:t xml:space="preserve">Cerrato, D., </w:t>
      </w:r>
      <w:proofErr w:type="spellStart"/>
      <w:r w:rsidRPr="006B521F">
        <w:rPr>
          <w:rFonts w:ascii="Times New Roman" w:hAnsi="Times New Roman"/>
          <w:color w:val="222222"/>
          <w:sz w:val="24"/>
          <w:szCs w:val="24"/>
          <w:shd w:val="clear" w:color="auto" w:fill="FFFFFF"/>
        </w:rPr>
        <w:t>Alessandri</w:t>
      </w:r>
      <w:proofErr w:type="spellEnd"/>
      <w:r w:rsidRPr="006B521F">
        <w:rPr>
          <w:rFonts w:ascii="Times New Roman" w:hAnsi="Times New Roman"/>
          <w:color w:val="222222"/>
          <w:sz w:val="24"/>
          <w:szCs w:val="24"/>
          <w:shd w:val="clear" w:color="auto" w:fill="FFFFFF"/>
        </w:rPr>
        <w:t xml:space="preserve">, T. and </w:t>
      </w:r>
      <w:proofErr w:type="spellStart"/>
      <w:r w:rsidRPr="006B521F">
        <w:rPr>
          <w:rFonts w:ascii="Times New Roman" w:hAnsi="Times New Roman"/>
          <w:color w:val="222222"/>
          <w:sz w:val="24"/>
          <w:szCs w:val="24"/>
          <w:shd w:val="clear" w:color="auto" w:fill="FFFFFF"/>
        </w:rPr>
        <w:t>Depperu</w:t>
      </w:r>
      <w:proofErr w:type="spellEnd"/>
      <w:r w:rsidRPr="006B521F">
        <w:rPr>
          <w:rFonts w:ascii="Times New Roman" w:hAnsi="Times New Roman"/>
          <w:color w:val="222222"/>
          <w:sz w:val="24"/>
          <w:szCs w:val="24"/>
          <w:shd w:val="clear" w:color="auto" w:fill="FFFFFF"/>
        </w:rPr>
        <w:t xml:space="preserve">, D. 2016. Economic crisis, acquisitions and firm performance. </w:t>
      </w:r>
      <w:r w:rsidRPr="006B521F">
        <w:rPr>
          <w:rFonts w:ascii="Times New Roman" w:hAnsi="Times New Roman"/>
          <w:i/>
          <w:iCs/>
          <w:color w:val="222222"/>
          <w:sz w:val="24"/>
          <w:szCs w:val="24"/>
          <w:shd w:val="clear" w:color="auto" w:fill="FFFFFF"/>
        </w:rPr>
        <w:t>Long Range Planning</w:t>
      </w:r>
      <w:r w:rsidRPr="006B521F">
        <w:rPr>
          <w:rFonts w:ascii="Times New Roman" w:hAnsi="Times New Roman"/>
          <w:color w:val="222222"/>
          <w:sz w:val="24"/>
          <w:szCs w:val="24"/>
          <w:shd w:val="clear" w:color="auto" w:fill="FFFFFF"/>
        </w:rPr>
        <w:t xml:space="preserve">, </w:t>
      </w:r>
      <w:r w:rsidRPr="006B521F">
        <w:rPr>
          <w:rFonts w:ascii="Times New Roman" w:hAnsi="Times New Roman"/>
          <w:i/>
          <w:iCs/>
          <w:color w:val="222222"/>
          <w:sz w:val="24"/>
          <w:szCs w:val="24"/>
          <w:shd w:val="clear" w:color="auto" w:fill="FFFFFF"/>
        </w:rPr>
        <w:t>49</w:t>
      </w:r>
      <w:r w:rsidRPr="006B521F">
        <w:rPr>
          <w:rFonts w:ascii="Times New Roman" w:hAnsi="Times New Roman"/>
          <w:color w:val="222222"/>
          <w:sz w:val="24"/>
          <w:szCs w:val="24"/>
          <w:shd w:val="clear" w:color="auto" w:fill="FFFFFF"/>
        </w:rPr>
        <w:t>(2),</w:t>
      </w:r>
      <w:r>
        <w:rPr>
          <w:rFonts w:ascii="Times New Roman" w:hAnsi="Times New Roman"/>
          <w:color w:val="222222"/>
          <w:sz w:val="24"/>
          <w:szCs w:val="24"/>
          <w:shd w:val="clear" w:color="auto" w:fill="FFFFFF"/>
        </w:rPr>
        <w:t xml:space="preserve"> </w:t>
      </w:r>
      <w:r w:rsidRPr="006B521F">
        <w:rPr>
          <w:rFonts w:ascii="Times New Roman" w:hAnsi="Times New Roman"/>
          <w:color w:val="222222"/>
          <w:sz w:val="24"/>
          <w:szCs w:val="24"/>
          <w:shd w:val="clear" w:color="auto" w:fill="FFFFFF"/>
        </w:rPr>
        <w:t>171-185.</w:t>
      </w:r>
    </w:p>
    <w:p w14:paraId="5EBA0A2B" w14:textId="77777777" w:rsidR="00C1480D" w:rsidRPr="00976E17" w:rsidRDefault="00C1480D" w:rsidP="007B67B6">
      <w:pPr>
        <w:pStyle w:val="EndNoteBibliography"/>
        <w:spacing w:after="120"/>
      </w:pPr>
      <w:bookmarkStart w:id="16" w:name="_ENREF_14"/>
      <w:r w:rsidRPr="00976E17">
        <w:t xml:space="preserve">Chidlow, A., Plakoyiannaki, E. and Welch, C. 2014. Translation in cross-language international business research: Beyond equivalence. </w:t>
      </w:r>
      <w:r w:rsidRPr="00976E17">
        <w:rPr>
          <w:i/>
        </w:rPr>
        <w:t>J Int Bus Stud,</w:t>
      </w:r>
      <w:r w:rsidRPr="00976E17">
        <w:t xml:space="preserve"> 45(5), 562-582.</w:t>
      </w:r>
      <w:bookmarkEnd w:id="16"/>
    </w:p>
    <w:p w14:paraId="22250451" w14:textId="77777777" w:rsidR="00C1480D" w:rsidRPr="00976E17" w:rsidRDefault="00C1480D" w:rsidP="007B67B6">
      <w:pPr>
        <w:pStyle w:val="EndNoteBibliography"/>
        <w:spacing w:after="120"/>
      </w:pPr>
      <w:bookmarkStart w:id="17" w:name="_ENREF_15"/>
      <w:r w:rsidRPr="00976E17">
        <w:t>Chung, C. C.</w:t>
      </w:r>
      <w:r w:rsidRPr="00976E17">
        <w:rPr>
          <w:i/>
        </w:rPr>
        <w:t>, et al.</w:t>
      </w:r>
      <w:r w:rsidRPr="00976E17">
        <w:t xml:space="preserve"> 2013. Pitting real options theory against risk diversification theory: International diversification and joint ownership control in economic crisis. </w:t>
      </w:r>
      <w:r w:rsidRPr="00976E17">
        <w:rPr>
          <w:i/>
        </w:rPr>
        <w:t>Journal of World Business,</w:t>
      </w:r>
      <w:r w:rsidRPr="00976E17">
        <w:t xml:space="preserve"> 48(1), 122-136.</w:t>
      </w:r>
      <w:bookmarkEnd w:id="17"/>
    </w:p>
    <w:p w14:paraId="01235219" w14:textId="77777777" w:rsidR="00C1480D" w:rsidRDefault="00C1480D" w:rsidP="007B67B6">
      <w:pPr>
        <w:pStyle w:val="EndNoteBibliography"/>
        <w:spacing w:after="120"/>
      </w:pPr>
      <w:bookmarkStart w:id="18" w:name="_ENREF_16"/>
      <w:r w:rsidRPr="00976E17">
        <w:t xml:space="preserve">Chung, C. C., Lu, J. W. and Beamish, P. W. 2008. Multinational networks during times of economic crisis versus stability. </w:t>
      </w:r>
      <w:r w:rsidRPr="00976E17">
        <w:rPr>
          <w:i/>
        </w:rPr>
        <w:t>Management International Review,</w:t>
      </w:r>
      <w:r w:rsidRPr="00976E17">
        <w:t xml:space="preserve"> 48(3), 279-296.</w:t>
      </w:r>
      <w:bookmarkEnd w:id="18"/>
    </w:p>
    <w:p w14:paraId="4311452D" w14:textId="77777777" w:rsidR="00C1480D" w:rsidRPr="00976E17" w:rsidRDefault="00C1480D" w:rsidP="007B67B6">
      <w:pPr>
        <w:spacing w:after="120" w:line="240" w:lineRule="auto"/>
        <w:rPr>
          <w:noProof/>
        </w:rPr>
      </w:pPr>
      <w:proofErr w:type="spellStart"/>
      <w:r w:rsidRPr="003377C9">
        <w:rPr>
          <w:rFonts w:ascii="Times New Roman" w:hAnsi="Times New Roman"/>
          <w:color w:val="222222"/>
          <w:sz w:val="24"/>
          <w:szCs w:val="24"/>
          <w:shd w:val="clear" w:color="auto" w:fill="FFFFFF"/>
        </w:rPr>
        <w:t>Corsten</w:t>
      </w:r>
      <w:proofErr w:type="spellEnd"/>
      <w:r w:rsidRPr="003377C9">
        <w:rPr>
          <w:rFonts w:ascii="Times New Roman" w:hAnsi="Times New Roman"/>
          <w:color w:val="222222"/>
          <w:sz w:val="24"/>
          <w:szCs w:val="24"/>
          <w:shd w:val="clear" w:color="auto" w:fill="FFFFFF"/>
        </w:rPr>
        <w:t xml:space="preserve">, D. and </w:t>
      </w:r>
      <w:proofErr w:type="spellStart"/>
      <w:r w:rsidRPr="003377C9">
        <w:rPr>
          <w:rFonts w:ascii="Times New Roman" w:hAnsi="Times New Roman"/>
          <w:color w:val="222222"/>
          <w:sz w:val="24"/>
          <w:szCs w:val="24"/>
          <w:shd w:val="clear" w:color="auto" w:fill="FFFFFF"/>
        </w:rPr>
        <w:t>Felde</w:t>
      </w:r>
      <w:proofErr w:type="spellEnd"/>
      <w:r w:rsidRPr="003377C9">
        <w:rPr>
          <w:rFonts w:ascii="Times New Roman" w:hAnsi="Times New Roman"/>
          <w:color w:val="222222"/>
          <w:sz w:val="24"/>
          <w:szCs w:val="24"/>
          <w:shd w:val="clear" w:color="auto" w:fill="FFFFFF"/>
        </w:rPr>
        <w:t xml:space="preserve">, J., 2005. Exploring the performance effects of key-supplier collaboration: an empirical investigation into Swiss buyer-supplier relationships. </w:t>
      </w:r>
      <w:r w:rsidRPr="003377C9">
        <w:rPr>
          <w:rFonts w:ascii="Times New Roman" w:hAnsi="Times New Roman"/>
          <w:i/>
          <w:iCs/>
          <w:color w:val="222222"/>
          <w:sz w:val="24"/>
          <w:szCs w:val="24"/>
          <w:shd w:val="clear" w:color="auto" w:fill="FFFFFF"/>
        </w:rPr>
        <w:t>International Journal of Physical Distribution &amp; Logistics Management</w:t>
      </w:r>
      <w:r w:rsidRPr="003377C9">
        <w:rPr>
          <w:rFonts w:ascii="Times New Roman" w:hAnsi="Times New Roman"/>
          <w:color w:val="222222"/>
          <w:sz w:val="24"/>
          <w:szCs w:val="24"/>
          <w:shd w:val="clear" w:color="auto" w:fill="FFFFFF"/>
        </w:rPr>
        <w:t xml:space="preserve">, </w:t>
      </w:r>
      <w:r w:rsidRPr="003377C9">
        <w:rPr>
          <w:rFonts w:ascii="Times New Roman" w:hAnsi="Times New Roman"/>
          <w:i/>
          <w:iCs/>
          <w:color w:val="222222"/>
          <w:sz w:val="24"/>
          <w:szCs w:val="24"/>
          <w:shd w:val="clear" w:color="auto" w:fill="FFFFFF"/>
        </w:rPr>
        <w:t>35</w:t>
      </w:r>
      <w:r w:rsidRPr="003377C9">
        <w:rPr>
          <w:rFonts w:ascii="Times New Roman" w:hAnsi="Times New Roman"/>
          <w:color w:val="222222"/>
          <w:sz w:val="24"/>
          <w:szCs w:val="24"/>
          <w:shd w:val="clear" w:color="auto" w:fill="FFFFFF"/>
        </w:rPr>
        <w:t>(6), pp.445-461.</w:t>
      </w:r>
    </w:p>
    <w:p w14:paraId="08979CC1" w14:textId="77777777" w:rsidR="00C1480D" w:rsidRPr="00976E17" w:rsidRDefault="00C1480D" w:rsidP="007B67B6">
      <w:pPr>
        <w:pStyle w:val="EndNoteBibliography"/>
        <w:spacing w:after="120"/>
      </w:pPr>
      <w:bookmarkStart w:id="19" w:name="_ENREF_17"/>
      <w:r w:rsidRPr="00976E17">
        <w:t xml:space="preserve">Cumming, D. J. and Zahra, S. A. 2016. International Business and Entrepreneurship Implications of Brexit. </w:t>
      </w:r>
      <w:r w:rsidRPr="00976E17">
        <w:rPr>
          <w:i/>
        </w:rPr>
        <w:t>British Journal of Management,</w:t>
      </w:r>
      <w:r w:rsidRPr="00976E17">
        <w:t xml:space="preserve"> 27(4), 687-692.</w:t>
      </w:r>
      <w:bookmarkEnd w:id="19"/>
    </w:p>
    <w:p w14:paraId="3B65490B" w14:textId="77777777" w:rsidR="00C1480D" w:rsidRDefault="00C1480D" w:rsidP="007B67B6">
      <w:pPr>
        <w:pStyle w:val="EndNoteBibliography"/>
        <w:spacing w:after="120"/>
      </w:pPr>
      <w:bookmarkStart w:id="20" w:name="_ENREF_18"/>
      <w:r w:rsidRPr="00976E17">
        <w:t xml:space="preserve">Dai, L., Eden, L. and Beamish, P. W. 2013. Place, space, and geographical exposure: Foreign subsidiary survival in conflict zones. </w:t>
      </w:r>
      <w:r w:rsidRPr="00976E17">
        <w:rPr>
          <w:i/>
        </w:rPr>
        <w:t>Journal of International Business Studies,</w:t>
      </w:r>
      <w:r w:rsidRPr="00976E17">
        <w:t xml:space="preserve"> 44(6), 554-578.</w:t>
      </w:r>
      <w:bookmarkEnd w:id="20"/>
    </w:p>
    <w:p w14:paraId="37AFF5ED" w14:textId="77777777" w:rsidR="00C1480D" w:rsidRPr="00976E17" w:rsidRDefault="00C1480D" w:rsidP="007B67B6">
      <w:pPr>
        <w:spacing w:after="120" w:line="240" w:lineRule="auto"/>
        <w:rPr>
          <w:noProof/>
        </w:rPr>
      </w:pPr>
      <w:r>
        <w:rPr>
          <w:rFonts w:ascii="Times New Roman" w:hAnsi="Times New Roman"/>
          <w:color w:val="222222"/>
          <w:sz w:val="24"/>
          <w:szCs w:val="24"/>
          <w:shd w:val="clear" w:color="auto" w:fill="FFFFFF"/>
        </w:rPr>
        <w:t xml:space="preserve">Dicken, P. 2014. Global Swift. </w:t>
      </w:r>
      <w:r w:rsidRPr="00050DDE">
        <w:rPr>
          <w:rFonts w:ascii="Times New Roman" w:hAnsi="Times New Roman"/>
          <w:color w:val="222222"/>
          <w:sz w:val="24"/>
          <w:szCs w:val="24"/>
          <w:shd w:val="clear" w:color="auto" w:fill="FFFFFF"/>
        </w:rPr>
        <w:t>SAGE Publications Ltd; Seventh edition</w:t>
      </w:r>
    </w:p>
    <w:p w14:paraId="747A5126" w14:textId="77777777" w:rsidR="00C1480D" w:rsidRPr="00976E17" w:rsidRDefault="00C1480D" w:rsidP="007B67B6">
      <w:pPr>
        <w:pStyle w:val="EndNoteBibliography"/>
        <w:spacing w:after="120"/>
      </w:pPr>
      <w:bookmarkStart w:id="21" w:name="_ENREF_19"/>
      <w:r w:rsidRPr="00976E17">
        <w:t xml:space="preserve">Doan, T. T., Rao Sahib, P. and van Witteloostuijn, A. 2018. Lessons from the flipside: How do acquirers learn from divestitures to complete acquisitions? </w:t>
      </w:r>
      <w:r w:rsidRPr="00976E17">
        <w:rPr>
          <w:i/>
        </w:rPr>
        <w:t>Long Range Planning,</w:t>
      </w:r>
      <w:r w:rsidRPr="00976E17">
        <w:t xml:space="preserve"> 51(2), 252-266.</w:t>
      </w:r>
      <w:bookmarkEnd w:id="21"/>
    </w:p>
    <w:p w14:paraId="138806A9" w14:textId="77777777" w:rsidR="00C1480D" w:rsidRPr="00976E17" w:rsidRDefault="00C1480D" w:rsidP="007B67B6">
      <w:pPr>
        <w:pStyle w:val="EndNoteBibliography"/>
        <w:spacing w:after="120"/>
      </w:pPr>
      <w:bookmarkStart w:id="22" w:name="_ENREF_20"/>
      <w:r w:rsidRPr="00976E17">
        <w:t xml:space="preserve">Dunning, J. H. and Lundan, S. M., 2008. </w:t>
      </w:r>
      <w:r w:rsidRPr="00976E17">
        <w:rPr>
          <w:i/>
        </w:rPr>
        <w:t xml:space="preserve">Mutinational Enterprises and the Global Economy. </w:t>
      </w:r>
      <w:r w:rsidRPr="00976E17">
        <w:t>2 ed.: Edward Elgar Publishing Limited.</w:t>
      </w:r>
      <w:bookmarkEnd w:id="22"/>
    </w:p>
    <w:p w14:paraId="64742B94" w14:textId="77777777" w:rsidR="00C1480D" w:rsidRPr="00976E17" w:rsidRDefault="00C1480D" w:rsidP="007B67B6">
      <w:pPr>
        <w:pStyle w:val="EndNoteBibliography"/>
        <w:spacing w:after="120"/>
      </w:pPr>
      <w:bookmarkStart w:id="23" w:name="_ENREF_21"/>
      <w:r w:rsidRPr="00976E17">
        <w:t xml:space="preserve">Engel, D., Procher, V. and Schmidt, C. M. 2013. Does firm heterogeneity affect foreign market entry and exit symmetrically? Empirical evidence for French firms. </w:t>
      </w:r>
      <w:r w:rsidRPr="00976E17">
        <w:rPr>
          <w:i/>
        </w:rPr>
        <w:t>Journal of Economic Behavior &amp; Organization,</w:t>
      </w:r>
      <w:r w:rsidRPr="00976E17">
        <w:t xml:space="preserve"> 85, 35-47.</w:t>
      </w:r>
      <w:bookmarkEnd w:id="23"/>
    </w:p>
    <w:p w14:paraId="57B8B0B8" w14:textId="77777777" w:rsidR="00C1480D" w:rsidRPr="00976E17" w:rsidRDefault="00C1480D" w:rsidP="007B67B6">
      <w:pPr>
        <w:pStyle w:val="EndNoteBibliography"/>
        <w:spacing w:after="120"/>
      </w:pPr>
      <w:bookmarkStart w:id="24" w:name="_ENREF_22"/>
      <w:r w:rsidRPr="00976E17">
        <w:t xml:space="preserve">Ernst &amp; Young, 2015. </w:t>
      </w:r>
      <w:r w:rsidRPr="00976E17">
        <w:rPr>
          <w:i/>
        </w:rPr>
        <w:t>Global Corporate Divestment Study, Closing the deal: strategies to increase speed and value.</w:t>
      </w:r>
      <w:r w:rsidRPr="00976E17">
        <w:t xml:space="preserve"> Ernst &amp; Young.</w:t>
      </w:r>
      <w:bookmarkEnd w:id="24"/>
    </w:p>
    <w:p w14:paraId="63606885" w14:textId="77777777" w:rsidR="00C1480D" w:rsidRPr="00976E17" w:rsidRDefault="00C1480D" w:rsidP="007B67B6">
      <w:pPr>
        <w:pStyle w:val="EndNoteBibliography"/>
        <w:spacing w:after="120"/>
      </w:pPr>
      <w:bookmarkStart w:id="25" w:name="_ENREF_23"/>
      <w:r w:rsidRPr="00976E17">
        <w:t>Filatotchev, I.</w:t>
      </w:r>
      <w:r w:rsidRPr="00976E17">
        <w:rPr>
          <w:i/>
        </w:rPr>
        <w:t>, et al.</w:t>
      </w:r>
      <w:r w:rsidRPr="00976E17">
        <w:t xml:space="preserve"> 2001. Effects of Post-Privatization Governance and Strategies on Export Intensity in the Former Soviet Union. </w:t>
      </w:r>
      <w:r w:rsidRPr="00976E17">
        <w:rPr>
          <w:i/>
        </w:rPr>
        <w:t>Journal of International Business Studies,</w:t>
      </w:r>
      <w:r w:rsidRPr="00976E17">
        <w:t xml:space="preserve"> 32(4), 853-871.</w:t>
      </w:r>
      <w:bookmarkEnd w:id="25"/>
    </w:p>
    <w:p w14:paraId="0496A2D1" w14:textId="77777777" w:rsidR="00C1480D" w:rsidRPr="00976E17" w:rsidRDefault="00C1480D" w:rsidP="007B67B6">
      <w:pPr>
        <w:pStyle w:val="EndNoteBibliography"/>
        <w:spacing w:after="120"/>
      </w:pPr>
      <w:bookmarkStart w:id="26" w:name="_ENREF_24"/>
      <w:r w:rsidRPr="00976E17">
        <w:t xml:space="preserve">Filatotchev, I., Stephan, J. and Jindra, B. 2008. Ownership structure, strategic controls and export intensity of foreign-invested firms in transition economies. </w:t>
      </w:r>
      <w:r w:rsidRPr="00976E17">
        <w:rPr>
          <w:i/>
        </w:rPr>
        <w:t>Journal of International Business Studies,</w:t>
      </w:r>
      <w:r w:rsidRPr="00976E17">
        <w:t xml:space="preserve"> 39(7), 1133-1148.</w:t>
      </w:r>
      <w:bookmarkEnd w:id="26"/>
    </w:p>
    <w:p w14:paraId="21F0E001" w14:textId="77777777" w:rsidR="00C1480D" w:rsidRPr="00976E17" w:rsidRDefault="00C1480D" w:rsidP="007B67B6">
      <w:pPr>
        <w:pStyle w:val="EndNoteBibliography"/>
        <w:spacing w:after="120"/>
      </w:pPr>
      <w:bookmarkStart w:id="27" w:name="_ENREF_25"/>
      <w:r w:rsidRPr="00976E17">
        <w:t xml:space="preserve">Ganotakis, P. and Love, J. H. 2011. R&amp;D, product innovation, and exporting: evidence from UK new technology based firms. </w:t>
      </w:r>
      <w:r w:rsidRPr="00976E17">
        <w:rPr>
          <w:i/>
        </w:rPr>
        <w:t>Oxford Economic Papers,</w:t>
      </w:r>
      <w:r w:rsidRPr="00976E17">
        <w:t xml:space="preserve"> 63(2), 279-306.</w:t>
      </w:r>
      <w:bookmarkEnd w:id="27"/>
    </w:p>
    <w:p w14:paraId="30CE430E" w14:textId="77777777" w:rsidR="00C1480D" w:rsidRDefault="00C1480D" w:rsidP="007B67B6">
      <w:pPr>
        <w:pStyle w:val="EndNoteBibliography"/>
        <w:spacing w:after="120"/>
      </w:pPr>
      <w:bookmarkStart w:id="28" w:name="_ENREF_26"/>
      <w:r w:rsidRPr="00976E17">
        <w:t xml:space="preserve">Ganotakis, P. and Love, J. H. 2012a. Export propensity, export intensity and firm performance: The role of the entrepreneurial founding team. </w:t>
      </w:r>
      <w:r w:rsidRPr="00976E17">
        <w:rPr>
          <w:i/>
        </w:rPr>
        <w:t>Journal of International Business Studies,</w:t>
      </w:r>
      <w:r w:rsidRPr="00976E17">
        <w:t xml:space="preserve"> 43(8), 693-718.</w:t>
      </w:r>
      <w:bookmarkEnd w:id="28"/>
    </w:p>
    <w:p w14:paraId="73EF4EDE" w14:textId="77777777" w:rsidR="00C1480D" w:rsidRPr="003377C9" w:rsidRDefault="00C1480D" w:rsidP="007B67B6">
      <w:pPr>
        <w:spacing w:after="120" w:line="240" w:lineRule="auto"/>
        <w:rPr>
          <w:rFonts w:ascii="Times New Roman" w:hAnsi="Times New Roman"/>
          <w:color w:val="222222"/>
          <w:sz w:val="24"/>
          <w:szCs w:val="24"/>
          <w:shd w:val="clear" w:color="auto" w:fill="FFFFFF"/>
        </w:rPr>
      </w:pPr>
      <w:proofErr w:type="spellStart"/>
      <w:r w:rsidRPr="003377C9">
        <w:rPr>
          <w:rFonts w:ascii="Times New Roman" w:hAnsi="Times New Roman"/>
          <w:color w:val="222222"/>
          <w:sz w:val="24"/>
          <w:szCs w:val="24"/>
          <w:shd w:val="clear" w:color="auto" w:fill="FFFFFF"/>
        </w:rPr>
        <w:t>Ganter</w:t>
      </w:r>
      <w:proofErr w:type="spellEnd"/>
      <w:r w:rsidRPr="003377C9">
        <w:rPr>
          <w:rFonts w:ascii="Times New Roman" w:hAnsi="Times New Roman"/>
          <w:color w:val="222222"/>
          <w:sz w:val="24"/>
          <w:szCs w:val="24"/>
          <w:shd w:val="clear" w:color="auto" w:fill="FFFFFF"/>
        </w:rPr>
        <w:t xml:space="preserve">, A. and Hecker, A., 2013a. Deciphering antecedents of organizational innovation. </w:t>
      </w:r>
      <w:r w:rsidRPr="003377C9">
        <w:rPr>
          <w:rFonts w:ascii="Times New Roman" w:hAnsi="Times New Roman"/>
          <w:i/>
          <w:iCs/>
          <w:color w:val="222222"/>
          <w:sz w:val="24"/>
          <w:szCs w:val="24"/>
        </w:rPr>
        <w:t>Journal of business research</w:t>
      </w:r>
      <w:r w:rsidRPr="003377C9">
        <w:rPr>
          <w:rFonts w:ascii="Times New Roman" w:hAnsi="Times New Roman"/>
          <w:color w:val="222222"/>
          <w:sz w:val="24"/>
          <w:szCs w:val="24"/>
          <w:shd w:val="clear" w:color="auto" w:fill="FFFFFF"/>
        </w:rPr>
        <w:t xml:space="preserve">, </w:t>
      </w:r>
      <w:r w:rsidRPr="003377C9">
        <w:rPr>
          <w:rFonts w:ascii="Times New Roman" w:hAnsi="Times New Roman"/>
          <w:i/>
          <w:iCs/>
          <w:color w:val="222222"/>
          <w:sz w:val="24"/>
          <w:szCs w:val="24"/>
        </w:rPr>
        <w:t>66</w:t>
      </w:r>
      <w:r w:rsidRPr="003377C9">
        <w:rPr>
          <w:rFonts w:ascii="Times New Roman" w:hAnsi="Times New Roman"/>
          <w:color w:val="222222"/>
          <w:sz w:val="24"/>
          <w:szCs w:val="24"/>
          <w:shd w:val="clear" w:color="auto" w:fill="FFFFFF"/>
        </w:rPr>
        <w:t>(5), pp.575-584.</w:t>
      </w:r>
    </w:p>
    <w:p w14:paraId="3EB1923C" w14:textId="77777777" w:rsidR="00C1480D" w:rsidRPr="00976E17" w:rsidRDefault="00C1480D" w:rsidP="007B67B6">
      <w:pPr>
        <w:spacing w:after="120" w:line="240" w:lineRule="auto"/>
        <w:rPr>
          <w:noProof/>
        </w:rPr>
      </w:pPr>
      <w:proofErr w:type="spellStart"/>
      <w:r w:rsidRPr="003377C9">
        <w:rPr>
          <w:rFonts w:ascii="Times New Roman" w:hAnsi="Times New Roman"/>
          <w:color w:val="222222"/>
          <w:sz w:val="24"/>
          <w:szCs w:val="24"/>
          <w:shd w:val="clear" w:color="auto" w:fill="FFFFFF"/>
        </w:rPr>
        <w:lastRenderedPageBreak/>
        <w:t>Ganter</w:t>
      </w:r>
      <w:proofErr w:type="spellEnd"/>
      <w:r w:rsidRPr="003377C9">
        <w:rPr>
          <w:rFonts w:ascii="Times New Roman" w:hAnsi="Times New Roman"/>
          <w:color w:val="222222"/>
          <w:sz w:val="24"/>
          <w:szCs w:val="24"/>
          <w:shd w:val="clear" w:color="auto" w:fill="FFFFFF"/>
        </w:rPr>
        <w:t xml:space="preserve">, A. and Hecker, A., 2013b. Persistence of innovation: discriminating between types of innovation and sources of state dependence. </w:t>
      </w:r>
      <w:r w:rsidRPr="003377C9">
        <w:rPr>
          <w:rFonts w:ascii="Times New Roman" w:hAnsi="Times New Roman"/>
          <w:i/>
          <w:iCs/>
          <w:color w:val="222222"/>
          <w:sz w:val="24"/>
          <w:szCs w:val="24"/>
        </w:rPr>
        <w:t>Research Policy</w:t>
      </w:r>
      <w:r w:rsidRPr="003377C9">
        <w:rPr>
          <w:rFonts w:ascii="Times New Roman" w:hAnsi="Times New Roman"/>
          <w:color w:val="222222"/>
          <w:sz w:val="24"/>
          <w:szCs w:val="24"/>
          <w:shd w:val="clear" w:color="auto" w:fill="FFFFFF"/>
        </w:rPr>
        <w:t xml:space="preserve">, </w:t>
      </w:r>
      <w:r w:rsidRPr="003377C9">
        <w:rPr>
          <w:rFonts w:ascii="Times New Roman" w:hAnsi="Times New Roman"/>
          <w:i/>
          <w:iCs/>
          <w:color w:val="222222"/>
          <w:sz w:val="24"/>
          <w:szCs w:val="24"/>
        </w:rPr>
        <w:t>42</w:t>
      </w:r>
      <w:r w:rsidRPr="003377C9">
        <w:rPr>
          <w:rFonts w:ascii="Times New Roman" w:hAnsi="Times New Roman"/>
          <w:color w:val="222222"/>
          <w:sz w:val="24"/>
          <w:szCs w:val="24"/>
          <w:shd w:val="clear" w:color="auto" w:fill="FFFFFF"/>
        </w:rPr>
        <w:t>(8), pp.1431-1445.</w:t>
      </w:r>
    </w:p>
    <w:p w14:paraId="3D43DDBD" w14:textId="77777777" w:rsidR="00C1480D" w:rsidRPr="00976E17" w:rsidRDefault="00C1480D" w:rsidP="007B67B6">
      <w:pPr>
        <w:pStyle w:val="EndNoteBibliography"/>
        <w:spacing w:after="120"/>
      </w:pPr>
      <w:bookmarkStart w:id="29" w:name="_ENREF_27"/>
      <w:r w:rsidRPr="00976E17">
        <w:t xml:space="preserve">Geroski, P. A., Mata, J. and Portugal, P. 2010. Founding conditions and the survival of new firms. </w:t>
      </w:r>
      <w:r w:rsidRPr="00976E17">
        <w:rPr>
          <w:i/>
        </w:rPr>
        <w:t>Strategic Management Journal,</w:t>
      </w:r>
      <w:r w:rsidRPr="00976E17">
        <w:t xml:space="preserve"> 31(5), 510-529.</w:t>
      </w:r>
      <w:bookmarkEnd w:id="29"/>
    </w:p>
    <w:p w14:paraId="6F9E829C" w14:textId="77777777" w:rsidR="00C1480D" w:rsidRDefault="00C1480D" w:rsidP="007B67B6">
      <w:pPr>
        <w:pStyle w:val="EndNoteBibliography"/>
        <w:spacing w:after="120"/>
      </w:pPr>
      <w:bookmarkStart w:id="30" w:name="_ENREF_28"/>
      <w:r w:rsidRPr="00976E17">
        <w:t xml:space="preserve">Gomes-Casseres, B. 1987. Joint Venture Instability: Is It A Problem? </w:t>
      </w:r>
      <w:r w:rsidRPr="00976E17">
        <w:rPr>
          <w:i/>
        </w:rPr>
        <w:t>Columbia Journal of World Business,</w:t>
      </w:r>
      <w:r w:rsidRPr="00976E17">
        <w:t xml:space="preserve"> 22(2), 97-102.</w:t>
      </w:r>
      <w:bookmarkEnd w:id="30"/>
    </w:p>
    <w:p w14:paraId="2F058A8B" w14:textId="77777777" w:rsidR="00C1480D" w:rsidRDefault="00C1480D" w:rsidP="007B67B6">
      <w:pPr>
        <w:spacing w:after="120" w:line="240" w:lineRule="auto"/>
        <w:rPr>
          <w:rFonts w:ascii="Times New Roman" w:hAnsi="Times New Roman"/>
          <w:color w:val="222222"/>
          <w:sz w:val="24"/>
          <w:szCs w:val="24"/>
          <w:shd w:val="clear" w:color="auto" w:fill="FFFFFF"/>
        </w:rPr>
      </w:pPr>
      <w:r w:rsidRPr="003377C9">
        <w:rPr>
          <w:rFonts w:ascii="Times New Roman" w:hAnsi="Times New Roman"/>
          <w:color w:val="222222"/>
          <w:sz w:val="24"/>
          <w:szCs w:val="24"/>
          <w:shd w:val="clear" w:color="auto" w:fill="FFFFFF"/>
        </w:rPr>
        <w:t xml:space="preserve">Grant, R.M., 1991. The resource-based theory of competitive advantage: implications for strategy formulation. </w:t>
      </w:r>
      <w:r w:rsidRPr="003377C9">
        <w:rPr>
          <w:rFonts w:ascii="Times New Roman" w:hAnsi="Times New Roman"/>
          <w:i/>
          <w:iCs/>
          <w:color w:val="222222"/>
          <w:sz w:val="24"/>
          <w:szCs w:val="24"/>
        </w:rPr>
        <w:t>California management review</w:t>
      </w:r>
      <w:r w:rsidRPr="003377C9">
        <w:rPr>
          <w:rFonts w:ascii="Times New Roman" w:hAnsi="Times New Roman"/>
          <w:color w:val="222222"/>
          <w:sz w:val="24"/>
          <w:szCs w:val="24"/>
          <w:shd w:val="clear" w:color="auto" w:fill="FFFFFF"/>
        </w:rPr>
        <w:t xml:space="preserve">, </w:t>
      </w:r>
      <w:r w:rsidRPr="003377C9">
        <w:rPr>
          <w:rFonts w:ascii="Times New Roman" w:hAnsi="Times New Roman"/>
          <w:i/>
          <w:iCs/>
          <w:color w:val="222222"/>
          <w:sz w:val="24"/>
          <w:szCs w:val="24"/>
        </w:rPr>
        <w:t>33</w:t>
      </w:r>
      <w:r w:rsidRPr="003377C9">
        <w:rPr>
          <w:rFonts w:ascii="Times New Roman" w:hAnsi="Times New Roman"/>
          <w:color w:val="222222"/>
          <w:sz w:val="24"/>
          <w:szCs w:val="24"/>
          <w:shd w:val="clear" w:color="auto" w:fill="FFFFFF"/>
        </w:rPr>
        <w:t>(3), pp.114-135.</w:t>
      </w:r>
    </w:p>
    <w:p w14:paraId="02A0B152" w14:textId="77777777" w:rsidR="00C1480D" w:rsidRDefault="00C1480D" w:rsidP="007B67B6">
      <w:pPr>
        <w:spacing w:after="120" w:line="240" w:lineRule="auto"/>
        <w:rPr>
          <w:rFonts w:ascii="Times New Roman" w:hAnsi="Times New Roman"/>
          <w:color w:val="222222"/>
          <w:sz w:val="24"/>
          <w:szCs w:val="24"/>
          <w:shd w:val="clear" w:color="auto" w:fill="FFFFFF"/>
        </w:rPr>
      </w:pPr>
      <w:r w:rsidRPr="00165DE0">
        <w:rPr>
          <w:rFonts w:ascii="Times New Roman" w:hAnsi="Times New Roman"/>
          <w:color w:val="222222"/>
          <w:sz w:val="24"/>
          <w:szCs w:val="24"/>
          <w:shd w:val="clear" w:color="auto" w:fill="FFFFFF"/>
        </w:rPr>
        <w:t xml:space="preserve">Hall, R., 1993. A framework linking intangible resources and </w:t>
      </w:r>
      <w:proofErr w:type="spellStart"/>
      <w:r w:rsidRPr="00165DE0">
        <w:rPr>
          <w:rFonts w:ascii="Times New Roman" w:hAnsi="Times New Roman"/>
          <w:color w:val="222222"/>
          <w:sz w:val="24"/>
          <w:szCs w:val="24"/>
          <w:shd w:val="clear" w:color="auto" w:fill="FFFFFF"/>
        </w:rPr>
        <w:t>capabiliites</w:t>
      </w:r>
      <w:proofErr w:type="spellEnd"/>
      <w:r w:rsidRPr="00165DE0">
        <w:rPr>
          <w:rFonts w:ascii="Times New Roman" w:hAnsi="Times New Roman"/>
          <w:color w:val="222222"/>
          <w:sz w:val="24"/>
          <w:szCs w:val="24"/>
          <w:shd w:val="clear" w:color="auto" w:fill="FFFFFF"/>
        </w:rPr>
        <w:t xml:space="preserve"> to sustainable competitive advantage. </w:t>
      </w:r>
      <w:r w:rsidRPr="00165DE0">
        <w:rPr>
          <w:rFonts w:ascii="Times New Roman" w:hAnsi="Times New Roman"/>
          <w:i/>
          <w:iCs/>
          <w:color w:val="222222"/>
          <w:sz w:val="24"/>
          <w:szCs w:val="24"/>
          <w:shd w:val="clear" w:color="auto" w:fill="FFFFFF"/>
        </w:rPr>
        <w:t>Strategic management journal</w:t>
      </w:r>
      <w:r w:rsidRPr="00165DE0">
        <w:rPr>
          <w:rFonts w:ascii="Times New Roman" w:hAnsi="Times New Roman"/>
          <w:color w:val="222222"/>
          <w:sz w:val="24"/>
          <w:szCs w:val="24"/>
          <w:shd w:val="clear" w:color="auto" w:fill="FFFFFF"/>
        </w:rPr>
        <w:t xml:space="preserve">, </w:t>
      </w:r>
      <w:r w:rsidRPr="00165DE0">
        <w:rPr>
          <w:rFonts w:ascii="Times New Roman" w:hAnsi="Times New Roman"/>
          <w:i/>
          <w:iCs/>
          <w:color w:val="222222"/>
          <w:sz w:val="24"/>
          <w:szCs w:val="24"/>
          <w:shd w:val="clear" w:color="auto" w:fill="FFFFFF"/>
        </w:rPr>
        <w:t>14</w:t>
      </w:r>
      <w:r w:rsidRPr="00165DE0">
        <w:rPr>
          <w:rFonts w:ascii="Times New Roman" w:hAnsi="Times New Roman"/>
          <w:color w:val="222222"/>
          <w:sz w:val="24"/>
          <w:szCs w:val="24"/>
          <w:shd w:val="clear" w:color="auto" w:fill="FFFFFF"/>
        </w:rPr>
        <w:t>(8), pp.607-618.</w:t>
      </w:r>
    </w:p>
    <w:p w14:paraId="69BF3A74" w14:textId="77777777" w:rsidR="00C1480D" w:rsidRPr="003377C9" w:rsidRDefault="00C1480D" w:rsidP="007B67B6">
      <w:pPr>
        <w:spacing w:after="120" w:line="240" w:lineRule="auto"/>
        <w:rPr>
          <w:rFonts w:ascii="Times New Roman" w:hAnsi="Times New Roman"/>
          <w:color w:val="222222"/>
          <w:sz w:val="24"/>
          <w:szCs w:val="24"/>
          <w:shd w:val="clear" w:color="auto" w:fill="FFFFFF"/>
        </w:rPr>
      </w:pPr>
      <w:r w:rsidRPr="006A614C">
        <w:rPr>
          <w:rFonts w:ascii="Times New Roman" w:hAnsi="Times New Roman"/>
          <w:color w:val="222222"/>
          <w:sz w:val="24"/>
          <w:szCs w:val="24"/>
          <w:shd w:val="clear" w:color="auto" w:fill="FFFFFF"/>
        </w:rPr>
        <w:t xml:space="preserve">Hambrick, D.C., 1987. The top management team: key to strategic success. </w:t>
      </w:r>
      <w:r w:rsidRPr="006A614C">
        <w:rPr>
          <w:rFonts w:ascii="Times New Roman" w:hAnsi="Times New Roman"/>
          <w:i/>
          <w:iCs/>
          <w:color w:val="222222"/>
          <w:sz w:val="24"/>
          <w:szCs w:val="24"/>
          <w:shd w:val="clear" w:color="auto" w:fill="FFFFFF"/>
        </w:rPr>
        <w:t>California management review</w:t>
      </w:r>
      <w:r w:rsidRPr="006A614C">
        <w:rPr>
          <w:rFonts w:ascii="Times New Roman" w:hAnsi="Times New Roman"/>
          <w:color w:val="222222"/>
          <w:sz w:val="24"/>
          <w:szCs w:val="24"/>
          <w:shd w:val="clear" w:color="auto" w:fill="FFFFFF"/>
        </w:rPr>
        <w:t xml:space="preserve">, </w:t>
      </w:r>
      <w:r w:rsidRPr="006A614C">
        <w:rPr>
          <w:rFonts w:ascii="Times New Roman" w:hAnsi="Times New Roman"/>
          <w:i/>
          <w:iCs/>
          <w:color w:val="222222"/>
          <w:sz w:val="24"/>
          <w:szCs w:val="24"/>
          <w:shd w:val="clear" w:color="auto" w:fill="FFFFFF"/>
        </w:rPr>
        <w:t>30</w:t>
      </w:r>
      <w:r w:rsidRPr="006A614C">
        <w:rPr>
          <w:rFonts w:ascii="Times New Roman" w:hAnsi="Times New Roman"/>
          <w:color w:val="222222"/>
          <w:sz w:val="24"/>
          <w:szCs w:val="24"/>
          <w:shd w:val="clear" w:color="auto" w:fill="FFFFFF"/>
        </w:rPr>
        <w:t>(1), pp.88-108.</w:t>
      </w:r>
    </w:p>
    <w:p w14:paraId="68325FAA" w14:textId="77777777" w:rsidR="00C1480D" w:rsidRDefault="00C1480D" w:rsidP="007B67B6">
      <w:pPr>
        <w:pStyle w:val="EndNoteBibliography"/>
        <w:spacing w:after="120"/>
      </w:pPr>
      <w:bookmarkStart w:id="31" w:name="_ENREF_29"/>
      <w:r w:rsidRPr="00976E17">
        <w:t xml:space="preserve">Hamilton, R. T. and Yuen Kong, C. 1993. Why managers divest - Evidence from new zeland's largest companies. </w:t>
      </w:r>
      <w:r w:rsidRPr="00976E17">
        <w:rPr>
          <w:i/>
        </w:rPr>
        <w:t>Strategic Management Journal,</w:t>
      </w:r>
      <w:r w:rsidRPr="00976E17">
        <w:t xml:space="preserve"> 14(6), 479-484.</w:t>
      </w:r>
      <w:bookmarkEnd w:id="31"/>
    </w:p>
    <w:p w14:paraId="6F8CE056" w14:textId="77777777" w:rsidR="00C1480D" w:rsidRPr="00976E17" w:rsidRDefault="00C1480D" w:rsidP="007B67B6">
      <w:pPr>
        <w:spacing w:after="120" w:line="240" w:lineRule="auto"/>
        <w:rPr>
          <w:noProof/>
        </w:rPr>
      </w:pPr>
      <w:r w:rsidRPr="003377C9">
        <w:rPr>
          <w:rFonts w:ascii="Times New Roman" w:hAnsi="Times New Roman"/>
          <w:color w:val="222222"/>
          <w:sz w:val="24"/>
          <w:szCs w:val="24"/>
          <w:shd w:val="clear" w:color="auto" w:fill="FFFFFF"/>
        </w:rPr>
        <w:t xml:space="preserve">Hatch, N.W. and Dyer, J.H., 2004. Human capital and learning as a source of sustainable competitive advantage. </w:t>
      </w:r>
      <w:r w:rsidRPr="003377C9">
        <w:rPr>
          <w:rFonts w:ascii="Times New Roman" w:hAnsi="Times New Roman"/>
          <w:i/>
          <w:iCs/>
          <w:color w:val="222222"/>
          <w:sz w:val="24"/>
          <w:szCs w:val="24"/>
          <w:shd w:val="clear" w:color="auto" w:fill="FFFFFF"/>
        </w:rPr>
        <w:t>Strategic management journal</w:t>
      </w:r>
      <w:r w:rsidRPr="003377C9">
        <w:rPr>
          <w:rFonts w:ascii="Times New Roman" w:hAnsi="Times New Roman"/>
          <w:color w:val="222222"/>
          <w:sz w:val="24"/>
          <w:szCs w:val="24"/>
          <w:shd w:val="clear" w:color="auto" w:fill="FFFFFF"/>
        </w:rPr>
        <w:t xml:space="preserve">, </w:t>
      </w:r>
      <w:r w:rsidRPr="003377C9">
        <w:rPr>
          <w:rFonts w:ascii="Times New Roman" w:hAnsi="Times New Roman"/>
          <w:i/>
          <w:iCs/>
          <w:color w:val="222222"/>
          <w:sz w:val="24"/>
          <w:szCs w:val="24"/>
          <w:shd w:val="clear" w:color="auto" w:fill="FFFFFF"/>
        </w:rPr>
        <w:t>25</w:t>
      </w:r>
      <w:r w:rsidRPr="003377C9">
        <w:rPr>
          <w:rFonts w:ascii="Times New Roman" w:hAnsi="Times New Roman"/>
          <w:color w:val="222222"/>
          <w:sz w:val="24"/>
          <w:szCs w:val="24"/>
          <w:shd w:val="clear" w:color="auto" w:fill="FFFFFF"/>
        </w:rPr>
        <w:t>(12), pp.1155-1178.</w:t>
      </w:r>
    </w:p>
    <w:p w14:paraId="0A872C72" w14:textId="77777777" w:rsidR="00C1480D" w:rsidRPr="00976E17" w:rsidRDefault="00C1480D" w:rsidP="007B67B6">
      <w:pPr>
        <w:pStyle w:val="EndNoteBibliography"/>
        <w:spacing w:after="120"/>
      </w:pPr>
      <w:bookmarkStart w:id="32" w:name="_ENREF_30"/>
      <w:r w:rsidRPr="00976E17">
        <w:t xml:space="preserve">Henisz, W. J. and Delios, A. 2004. Information or influence? The benefits of experience for managing political uncertainty. </w:t>
      </w:r>
      <w:r w:rsidRPr="00976E17">
        <w:rPr>
          <w:i/>
        </w:rPr>
        <w:t>Strategic Organization,</w:t>
      </w:r>
      <w:r w:rsidRPr="00976E17">
        <w:t xml:space="preserve"> 2(4), 389-421.</w:t>
      </w:r>
      <w:bookmarkEnd w:id="32"/>
    </w:p>
    <w:p w14:paraId="7EC0C5C9" w14:textId="77777777" w:rsidR="00C1480D" w:rsidRDefault="00C1480D" w:rsidP="007B67B6">
      <w:pPr>
        <w:pStyle w:val="EndNoteBibliography"/>
        <w:spacing w:after="120"/>
      </w:pPr>
      <w:bookmarkStart w:id="33" w:name="_ENREF_31"/>
      <w:r w:rsidRPr="00976E17">
        <w:t xml:space="preserve">Hennart, J.-F., Dong-Jae, K. and Ming, Z. 1998. The Impact of Joint Venture Status on the Longevity of Japanese Stakes in U.S. Manufacturing Affiliates. </w:t>
      </w:r>
      <w:r w:rsidRPr="00976E17">
        <w:rPr>
          <w:i/>
        </w:rPr>
        <w:t>Organization Science,</w:t>
      </w:r>
      <w:r w:rsidRPr="00976E17">
        <w:t xml:space="preserve"> 9(3), 382-395.</w:t>
      </w:r>
      <w:bookmarkEnd w:id="33"/>
    </w:p>
    <w:p w14:paraId="4470AEF3" w14:textId="60876B60" w:rsidR="00C1480D" w:rsidRDefault="00C1480D" w:rsidP="007B67B6">
      <w:pPr>
        <w:spacing w:after="120" w:line="240" w:lineRule="auto"/>
        <w:rPr>
          <w:rFonts w:ascii="Times New Roman" w:hAnsi="Times New Roman"/>
          <w:color w:val="222222"/>
          <w:sz w:val="24"/>
          <w:szCs w:val="24"/>
          <w:shd w:val="clear" w:color="auto" w:fill="FFFFFF"/>
        </w:rPr>
      </w:pPr>
      <w:r w:rsidRPr="003377C9">
        <w:rPr>
          <w:rFonts w:ascii="Times New Roman" w:hAnsi="Times New Roman"/>
          <w:color w:val="222222"/>
          <w:sz w:val="24"/>
          <w:szCs w:val="24"/>
          <w:shd w:val="clear" w:color="auto" w:fill="FFFFFF"/>
        </w:rPr>
        <w:t xml:space="preserve">Hill, C.W.L., 2014. McGraw Hill Higher Education; 10th edition </w:t>
      </w:r>
    </w:p>
    <w:p w14:paraId="31F46EBA" w14:textId="0144EF8F" w:rsidR="00C1480D" w:rsidRDefault="00C1480D" w:rsidP="007B67B6">
      <w:pPr>
        <w:spacing w:after="120" w:line="240" w:lineRule="auto"/>
        <w:rPr>
          <w:rFonts w:ascii="Times New Roman" w:hAnsi="Times New Roman"/>
          <w:color w:val="222222"/>
          <w:sz w:val="24"/>
          <w:szCs w:val="24"/>
          <w:shd w:val="clear" w:color="auto" w:fill="FFFFFF"/>
        </w:rPr>
      </w:pPr>
      <w:r w:rsidRPr="003377C9">
        <w:rPr>
          <w:rFonts w:ascii="Times New Roman" w:hAnsi="Times New Roman"/>
          <w:color w:val="222222"/>
          <w:sz w:val="24"/>
          <w:szCs w:val="24"/>
          <w:shd w:val="clear" w:color="auto" w:fill="FFFFFF"/>
        </w:rPr>
        <w:t xml:space="preserve">Hsieh, W.L., Ganotakis, P., </w:t>
      </w:r>
      <w:proofErr w:type="spellStart"/>
      <w:r w:rsidRPr="003377C9">
        <w:rPr>
          <w:rFonts w:ascii="Times New Roman" w:hAnsi="Times New Roman"/>
          <w:color w:val="222222"/>
          <w:sz w:val="24"/>
          <w:szCs w:val="24"/>
          <w:shd w:val="clear" w:color="auto" w:fill="FFFFFF"/>
        </w:rPr>
        <w:t>Kafouros</w:t>
      </w:r>
      <w:proofErr w:type="spellEnd"/>
      <w:r w:rsidRPr="003377C9">
        <w:rPr>
          <w:rFonts w:ascii="Times New Roman" w:hAnsi="Times New Roman"/>
          <w:color w:val="222222"/>
          <w:sz w:val="24"/>
          <w:szCs w:val="24"/>
          <w:shd w:val="clear" w:color="auto" w:fill="FFFFFF"/>
        </w:rPr>
        <w:t xml:space="preserve">, M. and Wang, C., 2018. Foreign and domestic collaboration, product innovation novelty, and firm growth. </w:t>
      </w:r>
      <w:r w:rsidRPr="003377C9">
        <w:rPr>
          <w:rFonts w:ascii="Times New Roman" w:hAnsi="Times New Roman"/>
          <w:i/>
          <w:iCs/>
          <w:color w:val="222222"/>
          <w:sz w:val="24"/>
          <w:szCs w:val="24"/>
          <w:shd w:val="clear" w:color="auto" w:fill="FFFFFF"/>
        </w:rPr>
        <w:t>Journal of Product Innovation Management</w:t>
      </w:r>
      <w:r w:rsidRPr="003377C9">
        <w:rPr>
          <w:rFonts w:ascii="Times New Roman" w:hAnsi="Times New Roman"/>
          <w:color w:val="222222"/>
          <w:sz w:val="24"/>
          <w:szCs w:val="24"/>
          <w:shd w:val="clear" w:color="auto" w:fill="FFFFFF"/>
        </w:rPr>
        <w:t xml:space="preserve">, </w:t>
      </w:r>
      <w:r w:rsidRPr="003377C9">
        <w:rPr>
          <w:rFonts w:ascii="Times New Roman" w:hAnsi="Times New Roman"/>
          <w:i/>
          <w:iCs/>
          <w:color w:val="222222"/>
          <w:sz w:val="24"/>
          <w:szCs w:val="24"/>
          <w:shd w:val="clear" w:color="auto" w:fill="FFFFFF"/>
        </w:rPr>
        <w:t>35</w:t>
      </w:r>
      <w:r w:rsidRPr="003377C9">
        <w:rPr>
          <w:rFonts w:ascii="Times New Roman" w:hAnsi="Times New Roman"/>
          <w:color w:val="222222"/>
          <w:sz w:val="24"/>
          <w:szCs w:val="24"/>
          <w:shd w:val="clear" w:color="auto" w:fill="FFFFFF"/>
        </w:rPr>
        <w:t>(4), pp.652-672.</w:t>
      </w:r>
    </w:p>
    <w:p w14:paraId="4CA6FAA5" w14:textId="576DAB12" w:rsidR="00A00148" w:rsidRPr="00A00148" w:rsidRDefault="00A00148" w:rsidP="007B67B6">
      <w:pPr>
        <w:spacing w:after="120" w:line="240" w:lineRule="auto"/>
        <w:rPr>
          <w:rFonts w:ascii="Times New Roman" w:hAnsi="Times New Roman"/>
          <w:color w:val="222222"/>
          <w:sz w:val="24"/>
          <w:szCs w:val="24"/>
          <w:shd w:val="clear" w:color="auto" w:fill="FFFFFF"/>
        </w:rPr>
      </w:pPr>
      <w:proofErr w:type="spellStart"/>
      <w:r w:rsidRPr="00A00148">
        <w:rPr>
          <w:rFonts w:ascii="Times New Roman" w:hAnsi="Times New Roman"/>
          <w:color w:val="222222"/>
          <w:sz w:val="24"/>
          <w:szCs w:val="24"/>
          <w:shd w:val="clear" w:color="auto" w:fill="FFFFFF"/>
        </w:rPr>
        <w:t>Iyer</w:t>
      </w:r>
      <w:proofErr w:type="spellEnd"/>
      <w:r w:rsidRPr="00A00148">
        <w:rPr>
          <w:rFonts w:ascii="Times New Roman" w:hAnsi="Times New Roman"/>
          <w:color w:val="222222"/>
          <w:sz w:val="24"/>
          <w:szCs w:val="24"/>
          <w:shd w:val="clear" w:color="auto" w:fill="FFFFFF"/>
        </w:rPr>
        <w:t xml:space="preserve">, D.N. and Miller, K.D. 2008. Performance feedback, slack, and the timing of acquisitions. </w:t>
      </w:r>
      <w:r w:rsidRPr="00A00148">
        <w:rPr>
          <w:rFonts w:ascii="Times New Roman" w:hAnsi="Times New Roman"/>
          <w:i/>
          <w:iCs/>
          <w:color w:val="222222"/>
          <w:sz w:val="24"/>
          <w:szCs w:val="24"/>
          <w:shd w:val="clear" w:color="auto" w:fill="FFFFFF"/>
        </w:rPr>
        <w:t>Academy of Management Journal</w:t>
      </w:r>
      <w:r w:rsidRPr="00A00148">
        <w:rPr>
          <w:rFonts w:ascii="Times New Roman" w:hAnsi="Times New Roman"/>
          <w:color w:val="222222"/>
          <w:sz w:val="24"/>
          <w:szCs w:val="24"/>
          <w:shd w:val="clear" w:color="auto" w:fill="FFFFFF"/>
        </w:rPr>
        <w:t xml:space="preserve">, </w:t>
      </w:r>
      <w:r w:rsidRPr="00A00148">
        <w:rPr>
          <w:rFonts w:ascii="Times New Roman" w:hAnsi="Times New Roman"/>
          <w:i/>
          <w:iCs/>
          <w:color w:val="222222"/>
          <w:sz w:val="24"/>
          <w:szCs w:val="24"/>
          <w:shd w:val="clear" w:color="auto" w:fill="FFFFFF"/>
        </w:rPr>
        <w:t>51</w:t>
      </w:r>
      <w:r w:rsidRPr="00A00148">
        <w:rPr>
          <w:rFonts w:ascii="Times New Roman" w:hAnsi="Times New Roman"/>
          <w:color w:val="222222"/>
          <w:sz w:val="24"/>
          <w:szCs w:val="24"/>
          <w:shd w:val="clear" w:color="auto" w:fill="FFFFFF"/>
        </w:rPr>
        <w:t>(4), 808-822.</w:t>
      </w:r>
    </w:p>
    <w:p w14:paraId="0948B63B" w14:textId="77777777" w:rsidR="00C1480D" w:rsidRDefault="00C1480D" w:rsidP="007B67B6">
      <w:pPr>
        <w:pStyle w:val="EndNoteBibliography"/>
        <w:spacing w:after="120"/>
      </w:pPr>
      <w:bookmarkStart w:id="34" w:name="_ENREF_32"/>
      <w:r w:rsidRPr="00976E17">
        <w:t xml:space="preserve">Jay, B., Mike, W. and David J. Ketchen, Jr. 2001. The resource-based view of the firm: Ten years after 1991. </w:t>
      </w:r>
      <w:r w:rsidRPr="00976E17">
        <w:rPr>
          <w:i/>
        </w:rPr>
        <w:t>Journal of Management,</w:t>
      </w:r>
      <w:r w:rsidRPr="00976E17">
        <w:t xml:space="preserve"> 27(6), 625-641.</w:t>
      </w:r>
      <w:bookmarkEnd w:id="34"/>
    </w:p>
    <w:p w14:paraId="4583B50C" w14:textId="77777777" w:rsidR="00C1480D" w:rsidRDefault="00C1480D" w:rsidP="007B67B6">
      <w:pPr>
        <w:spacing w:after="120" w:line="240" w:lineRule="auto"/>
        <w:rPr>
          <w:rFonts w:ascii="Times New Roman" w:hAnsi="Times New Roman"/>
          <w:color w:val="222222"/>
          <w:sz w:val="24"/>
          <w:szCs w:val="24"/>
          <w:shd w:val="clear" w:color="auto" w:fill="FFFFFF"/>
        </w:rPr>
      </w:pPr>
      <w:r w:rsidRPr="003377C9">
        <w:rPr>
          <w:rFonts w:ascii="Times New Roman" w:hAnsi="Times New Roman"/>
          <w:color w:val="222222"/>
          <w:sz w:val="24"/>
          <w:szCs w:val="24"/>
          <w:shd w:val="clear" w:color="auto" w:fill="FFFFFF"/>
        </w:rPr>
        <w:t xml:space="preserve">Jensen, R. and </w:t>
      </w:r>
      <w:proofErr w:type="spellStart"/>
      <w:r w:rsidRPr="003377C9">
        <w:rPr>
          <w:rFonts w:ascii="Times New Roman" w:hAnsi="Times New Roman"/>
          <w:color w:val="222222"/>
          <w:sz w:val="24"/>
          <w:szCs w:val="24"/>
          <w:shd w:val="clear" w:color="auto" w:fill="FFFFFF"/>
        </w:rPr>
        <w:t>Szulanski</w:t>
      </w:r>
      <w:proofErr w:type="spellEnd"/>
      <w:r w:rsidRPr="003377C9">
        <w:rPr>
          <w:rFonts w:ascii="Times New Roman" w:hAnsi="Times New Roman"/>
          <w:color w:val="222222"/>
          <w:sz w:val="24"/>
          <w:szCs w:val="24"/>
          <w:shd w:val="clear" w:color="auto" w:fill="FFFFFF"/>
        </w:rPr>
        <w:t xml:space="preserve">, G., 2004. Stickiness and the adaptation of organizational practices in cross-border knowledge transfers. </w:t>
      </w:r>
      <w:r w:rsidRPr="003377C9">
        <w:rPr>
          <w:rFonts w:ascii="Times New Roman" w:hAnsi="Times New Roman"/>
          <w:i/>
          <w:iCs/>
          <w:color w:val="222222"/>
          <w:sz w:val="24"/>
          <w:szCs w:val="24"/>
          <w:shd w:val="clear" w:color="auto" w:fill="FFFFFF"/>
        </w:rPr>
        <w:t>Journal of international business studies</w:t>
      </w:r>
      <w:r w:rsidRPr="003377C9">
        <w:rPr>
          <w:rFonts w:ascii="Times New Roman" w:hAnsi="Times New Roman"/>
          <w:color w:val="222222"/>
          <w:sz w:val="24"/>
          <w:szCs w:val="24"/>
          <w:shd w:val="clear" w:color="auto" w:fill="FFFFFF"/>
        </w:rPr>
        <w:t xml:space="preserve">, </w:t>
      </w:r>
      <w:r w:rsidRPr="003377C9">
        <w:rPr>
          <w:rFonts w:ascii="Times New Roman" w:hAnsi="Times New Roman"/>
          <w:i/>
          <w:iCs/>
          <w:color w:val="222222"/>
          <w:sz w:val="24"/>
          <w:szCs w:val="24"/>
          <w:shd w:val="clear" w:color="auto" w:fill="FFFFFF"/>
        </w:rPr>
        <w:t>35</w:t>
      </w:r>
      <w:r w:rsidRPr="003377C9">
        <w:rPr>
          <w:rFonts w:ascii="Times New Roman" w:hAnsi="Times New Roman"/>
          <w:color w:val="222222"/>
          <w:sz w:val="24"/>
          <w:szCs w:val="24"/>
          <w:shd w:val="clear" w:color="auto" w:fill="FFFFFF"/>
        </w:rPr>
        <w:t>(6), pp.508-523.</w:t>
      </w:r>
    </w:p>
    <w:p w14:paraId="68C56F5D" w14:textId="77777777" w:rsidR="00C1480D" w:rsidRDefault="00C1480D" w:rsidP="007B67B6">
      <w:pPr>
        <w:spacing w:after="120" w:line="240" w:lineRule="auto"/>
        <w:rPr>
          <w:rFonts w:ascii="Times New Roman" w:hAnsi="Times New Roman"/>
          <w:color w:val="222222"/>
          <w:sz w:val="24"/>
          <w:szCs w:val="24"/>
          <w:shd w:val="clear" w:color="auto" w:fill="FFFFFF"/>
        </w:rPr>
      </w:pPr>
      <w:r w:rsidRPr="003377C9">
        <w:rPr>
          <w:rFonts w:ascii="Times New Roman" w:hAnsi="Times New Roman"/>
          <w:color w:val="222222"/>
          <w:sz w:val="24"/>
          <w:szCs w:val="24"/>
          <w:shd w:val="clear" w:color="auto" w:fill="FFFFFF"/>
        </w:rPr>
        <w:t xml:space="preserve">Jansen, J.J., Van Den Bosch, F.A. and </w:t>
      </w:r>
      <w:proofErr w:type="spellStart"/>
      <w:r w:rsidRPr="003377C9">
        <w:rPr>
          <w:rFonts w:ascii="Times New Roman" w:hAnsi="Times New Roman"/>
          <w:color w:val="222222"/>
          <w:sz w:val="24"/>
          <w:szCs w:val="24"/>
          <w:shd w:val="clear" w:color="auto" w:fill="FFFFFF"/>
        </w:rPr>
        <w:t>Volberda</w:t>
      </w:r>
      <w:proofErr w:type="spellEnd"/>
      <w:r w:rsidRPr="003377C9">
        <w:rPr>
          <w:rFonts w:ascii="Times New Roman" w:hAnsi="Times New Roman"/>
          <w:color w:val="222222"/>
          <w:sz w:val="24"/>
          <w:szCs w:val="24"/>
          <w:shd w:val="clear" w:color="auto" w:fill="FFFFFF"/>
        </w:rPr>
        <w:t xml:space="preserve">, H.W., 2006. Exploratory innovation, exploitative innovation, and performance: Effects of organizational antecedents and environmental moderators. </w:t>
      </w:r>
      <w:r w:rsidRPr="003377C9">
        <w:rPr>
          <w:rFonts w:ascii="Times New Roman" w:hAnsi="Times New Roman"/>
          <w:i/>
          <w:iCs/>
          <w:color w:val="222222"/>
          <w:sz w:val="24"/>
          <w:szCs w:val="24"/>
          <w:shd w:val="clear" w:color="auto" w:fill="FFFFFF"/>
        </w:rPr>
        <w:t>Management science</w:t>
      </w:r>
      <w:r w:rsidRPr="003377C9">
        <w:rPr>
          <w:rFonts w:ascii="Times New Roman" w:hAnsi="Times New Roman"/>
          <w:color w:val="222222"/>
          <w:sz w:val="24"/>
          <w:szCs w:val="24"/>
          <w:shd w:val="clear" w:color="auto" w:fill="FFFFFF"/>
        </w:rPr>
        <w:t xml:space="preserve">, </w:t>
      </w:r>
      <w:r w:rsidRPr="003377C9">
        <w:rPr>
          <w:rFonts w:ascii="Times New Roman" w:hAnsi="Times New Roman"/>
          <w:i/>
          <w:iCs/>
          <w:color w:val="222222"/>
          <w:sz w:val="24"/>
          <w:szCs w:val="24"/>
          <w:shd w:val="clear" w:color="auto" w:fill="FFFFFF"/>
        </w:rPr>
        <w:t>52</w:t>
      </w:r>
      <w:r w:rsidRPr="003377C9">
        <w:rPr>
          <w:rFonts w:ascii="Times New Roman" w:hAnsi="Times New Roman"/>
          <w:color w:val="222222"/>
          <w:sz w:val="24"/>
          <w:szCs w:val="24"/>
          <w:shd w:val="clear" w:color="auto" w:fill="FFFFFF"/>
        </w:rPr>
        <w:t>(11), pp.1661-1674.</w:t>
      </w:r>
    </w:p>
    <w:p w14:paraId="794E3319" w14:textId="3CB45524" w:rsidR="00C1480D" w:rsidRDefault="00C1480D" w:rsidP="007B67B6">
      <w:pPr>
        <w:spacing w:after="120" w:line="240" w:lineRule="auto"/>
        <w:rPr>
          <w:rFonts w:ascii="Times New Roman" w:hAnsi="Times New Roman"/>
          <w:color w:val="222222"/>
          <w:sz w:val="24"/>
          <w:szCs w:val="24"/>
          <w:shd w:val="clear" w:color="auto" w:fill="FFFFFF"/>
        </w:rPr>
      </w:pPr>
      <w:proofErr w:type="spellStart"/>
      <w:r w:rsidRPr="006A614C">
        <w:rPr>
          <w:rFonts w:ascii="Times New Roman" w:hAnsi="Times New Roman"/>
          <w:color w:val="222222"/>
          <w:sz w:val="24"/>
          <w:szCs w:val="24"/>
          <w:shd w:val="clear" w:color="auto" w:fill="FFFFFF"/>
        </w:rPr>
        <w:t>Kafouros</w:t>
      </w:r>
      <w:proofErr w:type="spellEnd"/>
      <w:r w:rsidRPr="006A614C">
        <w:rPr>
          <w:rFonts w:ascii="Times New Roman" w:hAnsi="Times New Roman"/>
          <w:color w:val="222222"/>
          <w:sz w:val="24"/>
          <w:szCs w:val="24"/>
          <w:shd w:val="clear" w:color="auto" w:fill="FFFFFF"/>
        </w:rPr>
        <w:t xml:space="preserve">, M.I. and </w:t>
      </w:r>
      <w:proofErr w:type="spellStart"/>
      <w:r w:rsidRPr="006A614C">
        <w:rPr>
          <w:rFonts w:ascii="Times New Roman" w:hAnsi="Times New Roman"/>
          <w:color w:val="222222"/>
          <w:sz w:val="24"/>
          <w:szCs w:val="24"/>
          <w:shd w:val="clear" w:color="auto" w:fill="FFFFFF"/>
        </w:rPr>
        <w:t>Forsans</w:t>
      </w:r>
      <w:proofErr w:type="spellEnd"/>
      <w:r w:rsidRPr="006A614C">
        <w:rPr>
          <w:rFonts w:ascii="Times New Roman" w:hAnsi="Times New Roman"/>
          <w:color w:val="222222"/>
          <w:sz w:val="24"/>
          <w:szCs w:val="24"/>
          <w:shd w:val="clear" w:color="auto" w:fill="FFFFFF"/>
        </w:rPr>
        <w:t xml:space="preserve">, N., 2012. The role of open innovation in emerging economies: Do companies profit from the scientific knowledge of </w:t>
      </w:r>
      <w:proofErr w:type="gramStart"/>
      <w:r w:rsidRPr="006A614C">
        <w:rPr>
          <w:rFonts w:ascii="Times New Roman" w:hAnsi="Times New Roman"/>
          <w:color w:val="222222"/>
          <w:sz w:val="24"/>
          <w:szCs w:val="24"/>
          <w:shd w:val="clear" w:color="auto" w:fill="FFFFFF"/>
        </w:rPr>
        <w:t>others?.</w:t>
      </w:r>
      <w:proofErr w:type="gramEnd"/>
      <w:r w:rsidRPr="006A614C">
        <w:rPr>
          <w:rFonts w:ascii="Times New Roman" w:hAnsi="Times New Roman"/>
          <w:color w:val="222222"/>
          <w:sz w:val="24"/>
          <w:szCs w:val="24"/>
          <w:shd w:val="clear" w:color="auto" w:fill="FFFFFF"/>
        </w:rPr>
        <w:t xml:space="preserve"> </w:t>
      </w:r>
      <w:r w:rsidRPr="006A614C">
        <w:rPr>
          <w:rFonts w:ascii="Times New Roman" w:hAnsi="Times New Roman"/>
          <w:i/>
          <w:iCs/>
          <w:color w:val="222222"/>
          <w:sz w:val="24"/>
          <w:szCs w:val="24"/>
          <w:shd w:val="clear" w:color="auto" w:fill="FFFFFF"/>
        </w:rPr>
        <w:t>Journal of World Business</w:t>
      </w:r>
      <w:r w:rsidRPr="006A614C">
        <w:rPr>
          <w:rFonts w:ascii="Times New Roman" w:hAnsi="Times New Roman"/>
          <w:color w:val="222222"/>
          <w:sz w:val="24"/>
          <w:szCs w:val="24"/>
          <w:shd w:val="clear" w:color="auto" w:fill="FFFFFF"/>
        </w:rPr>
        <w:t xml:space="preserve">, </w:t>
      </w:r>
      <w:r w:rsidRPr="006A614C">
        <w:rPr>
          <w:rFonts w:ascii="Times New Roman" w:hAnsi="Times New Roman"/>
          <w:i/>
          <w:iCs/>
          <w:color w:val="222222"/>
          <w:sz w:val="24"/>
          <w:szCs w:val="24"/>
          <w:shd w:val="clear" w:color="auto" w:fill="FFFFFF"/>
        </w:rPr>
        <w:t>47</w:t>
      </w:r>
      <w:r w:rsidRPr="006A614C">
        <w:rPr>
          <w:rFonts w:ascii="Times New Roman" w:hAnsi="Times New Roman"/>
          <w:color w:val="222222"/>
          <w:sz w:val="24"/>
          <w:szCs w:val="24"/>
          <w:shd w:val="clear" w:color="auto" w:fill="FFFFFF"/>
        </w:rPr>
        <w:t>(3), pp.362-370.</w:t>
      </w:r>
    </w:p>
    <w:p w14:paraId="6D331892" w14:textId="361F721D" w:rsidR="007D0D76" w:rsidRPr="007D0D76" w:rsidRDefault="007D0D76" w:rsidP="007B67B6">
      <w:pPr>
        <w:spacing w:after="120" w:line="240" w:lineRule="auto"/>
        <w:rPr>
          <w:rFonts w:ascii="Times New Roman" w:hAnsi="Times New Roman"/>
          <w:color w:val="222222"/>
          <w:sz w:val="24"/>
          <w:szCs w:val="24"/>
          <w:shd w:val="clear" w:color="auto" w:fill="FFFFFF"/>
        </w:rPr>
      </w:pPr>
      <w:r w:rsidRPr="007D0D76">
        <w:rPr>
          <w:rFonts w:ascii="Times New Roman" w:hAnsi="Times New Roman"/>
          <w:color w:val="222222"/>
          <w:sz w:val="24"/>
          <w:szCs w:val="24"/>
          <w:shd w:val="clear" w:color="auto" w:fill="FFFFFF"/>
        </w:rPr>
        <w:t xml:space="preserve">Karniouchina, E.V., Carson, S.J., Short, J.C. and </w:t>
      </w:r>
      <w:proofErr w:type="spellStart"/>
      <w:r w:rsidRPr="007D0D76">
        <w:rPr>
          <w:rFonts w:ascii="Times New Roman" w:hAnsi="Times New Roman"/>
          <w:color w:val="222222"/>
          <w:sz w:val="24"/>
          <w:szCs w:val="24"/>
          <w:shd w:val="clear" w:color="auto" w:fill="FFFFFF"/>
        </w:rPr>
        <w:t>Ketchen</w:t>
      </w:r>
      <w:proofErr w:type="spellEnd"/>
      <w:r w:rsidRPr="007D0D76">
        <w:rPr>
          <w:rFonts w:ascii="Times New Roman" w:hAnsi="Times New Roman"/>
          <w:color w:val="222222"/>
          <w:sz w:val="24"/>
          <w:szCs w:val="24"/>
          <w:shd w:val="clear" w:color="auto" w:fill="FFFFFF"/>
        </w:rPr>
        <w:t xml:space="preserve"> Jr, D.J. 2013. Extending the firm vs. industry debate: Does industry life cycle stage matter? </w:t>
      </w:r>
      <w:r w:rsidRPr="007D0D76">
        <w:rPr>
          <w:rFonts w:ascii="Times New Roman" w:hAnsi="Times New Roman"/>
          <w:i/>
          <w:iCs/>
          <w:color w:val="222222"/>
          <w:sz w:val="24"/>
          <w:szCs w:val="24"/>
          <w:shd w:val="clear" w:color="auto" w:fill="FFFFFF"/>
        </w:rPr>
        <w:t>Strategic management journal</w:t>
      </w:r>
      <w:r w:rsidRPr="007D0D76">
        <w:rPr>
          <w:rFonts w:ascii="Times New Roman" w:hAnsi="Times New Roman"/>
          <w:color w:val="222222"/>
          <w:sz w:val="24"/>
          <w:szCs w:val="24"/>
          <w:shd w:val="clear" w:color="auto" w:fill="FFFFFF"/>
        </w:rPr>
        <w:t xml:space="preserve">, </w:t>
      </w:r>
      <w:r w:rsidRPr="007D0D76">
        <w:rPr>
          <w:rFonts w:ascii="Times New Roman" w:hAnsi="Times New Roman"/>
          <w:i/>
          <w:iCs/>
          <w:color w:val="222222"/>
          <w:sz w:val="24"/>
          <w:szCs w:val="24"/>
          <w:shd w:val="clear" w:color="auto" w:fill="FFFFFF"/>
        </w:rPr>
        <w:t>34</w:t>
      </w:r>
      <w:r w:rsidRPr="007D0D76">
        <w:rPr>
          <w:rFonts w:ascii="Times New Roman" w:hAnsi="Times New Roman"/>
          <w:color w:val="222222"/>
          <w:sz w:val="24"/>
          <w:szCs w:val="24"/>
          <w:shd w:val="clear" w:color="auto" w:fill="FFFFFF"/>
        </w:rPr>
        <w:t>(8), 1010-1018.</w:t>
      </w:r>
    </w:p>
    <w:p w14:paraId="480B5100" w14:textId="77777777" w:rsidR="00C1480D" w:rsidRDefault="00C1480D" w:rsidP="007B67B6">
      <w:pPr>
        <w:pStyle w:val="EndNoteBibliography"/>
        <w:spacing w:after="120"/>
      </w:pPr>
      <w:bookmarkStart w:id="35" w:name="_ENREF_33"/>
      <w:r w:rsidRPr="00976E17">
        <w:lastRenderedPageBreak/>
        <w:t xml:space="preserve">Kim, W. C., Hwang, P. and Burgers, W. P. 1993. Multinationals' Diversification and the Risk-Return Trade-Off. </w:t>
      </w:r>
      <w:r w:rsidRPr="00976E17">
        <w:rPr>
          <w:i/>
        </w:rPr>
        <w:t>Strategic Management Journal,</w:t>
      </w:r>
      <w:r w:rsidRPr="00976E17">
        <w:t xml:space="preserve"> 14(4), 275-286.</w:t>
      </w:r>
      <w:bookmarkEnd w:id="35"/>
    </w:p>
    <w:p w14:paraId="752F3DD8" w14:textId="77777777" w:rsidR="00C1480D" w:rsidRPr="00976E17" w:rsidRDefault="00C1480D" w:rsidP="007B67B6">
      <w:pPr>
        <w:spacing w:after="120" w:line="240" w:lineRule="auto"/>
        <w:rPr>
          <w:noProof/>
        </w:rPr>
      </w:pPr>
      <w:r w:rsidRPr="003377C9">
        <w:rPr>
          <w:rFonts w:ascii="Times New Roman" w:hAnsi="Times New Roman"/>
          <w:color w:val="222222"/>
          <w:sz w:val="24"/>
          <w:szCs w:val="24"/>
          <w:shd w:val="clear" w:color="auto" w:fill="FFFFFF"/>
        </w:rPr>
        <w:t xml:space="preserve">Kim, Y. and Lui, S.S., 2015. The impacts of external network and business group on innovation: Do the types of innovation </w:t>
      </w:r>
      <w:proofErr w:type="gramStart"/>
      <w:r w:rsidRPr="003377C9">
        <w:rPr>
          <w:rFonts w:ascii="Times New Roman" w:hAnsi="Times New Roman"/>
          <w:color w:val="222222"/>
          <w:sz w:val="24"/>
          <w:szCs w:val="24"/>
          <w:shd w:val="clear" w:color="auto" w:fill="FFFFFF"/>
        </w:rPr>
        <w:t>matter?.</w:t>
      </w:r>
      <w:proofErr w:type="gramEnd"/>
      <w:r w:rsidRPr="003377C9">
        <w:rPr>
          <w:rFonts w:ascii="Times New Roman" w:hAnsi="Times New Roman"/>
          <w:color w:val="222222"/>
          <w:sz w:val="24"/>
          <w:szCs w:val="24"/>
          <w:shd w:val="clear" w:color="auto" w:fill="FFFFFF"/>
        </w:rPr>
        <w:t xml:space="preserve"> </w:t>
      </w:r>
      <w:r w:rsidRPr="003377C9">
        <w:rPr>
          <w:rFonts w:ascii="Times New Roman" w:hAnsi="Times New Roman"/>
          <w:i/>
          <w:iCs/>
          <w:color w:val="222222"/>
          <w:sz w:val="24"/>
          <w:szCs w:val="24"/>
        </w:rPr>
        <w:t>Journal of Business Research</w:t>
      </w:r>
      <w:r w:rsidRPr="003377C9">
        <w:rPr>
          <w:rFonts w:ascii="Times New Roman" w:hAnsi="Times New Roman"/>
          <w:color w:val="222222"/>
          <w:sz w:val="24"/>
          <w:szCs w:val="24"/>
          <w:shd w:val="clear" w:color="auto" w:fill="FFFFFF"/>
        </w:rPr>
        <w:t xml:space="preserve">, </w:t>
      </w:r>
      <w:r w:rsidRPr="003377C9">
        <w:rPr>
          <w:rFonts w:ascii="Times New Roman" w:hAnsi="Times New Roman"/>
          <w:i/>
          <w:iCs/>
          <w:color w:val="222222"/>
          <w:sz w:val="24"/>
          <w:szCs w:val="24"/>
        </w:rPr>
        <w:t>68</w:t>
      </w:r>
      <w:r w:rsidRPr="003377C9">
        <w:rPr>
          <w:rFonts w:ascii="Times New Roman" w:hAnsi="Times New Roman"/>
          <w:color w:val="222222"/>
          <w:sz w:val="24"/>
          <w:szCs w:val="24"/>
          <w:shd w:val="clear" w:color="auto" w:fill="FFFFFF"/>
        </w:rPr>
        <w:t>(9), pp.1964-1973.</w:t>
      </w:r>
    </w:p>
    <w:p w14:paraId="3064874C" w14:textId="77777777" w:rsidR="00C1480D" w:rsidRDefault="00C1480D" w:rsidP="007B67B6">
      <w:pPr>
        <w:pStyle w:val="EndNoteBibliography"/>
        <w:spacing w:after="120"/>
      </w:pPr>
      <w:bookmarkStart w:id="36" w:name="_ENREF_34"/>
      <w:r w:rsidRPr="00976E17">
        <w:t xml:space="preserve">Kolev, K. D. 2016. To Divest or not to Divest: A Meta-Analysis of the Antecedents of Corporate Divestitures. </w:t>
      </w:r>
      <w:r w:rsidRPr="00976E17">
        <w:rPr>
          <w:i/>
        </w:rPr>
        <w:t>British Journal of Management,</w:t>
      </w:r>
      <w:r w:rsidRPr="00976E17">
        <w:t xml:space="preserve"> 27(1), 179-196.</w:t>
      </w:r>
      <w:bookmarkEnd w:id="36"/>
    </w:p>
    <w:p w14:paraId="1BA743F5" w14:textId="77777777" w:rsidR="00C1480D" w:rsidRDefault="00C1480D" w:rsidP="007B67B6">
      <w:pPr>
        <w:spacing w:after="120" w:line="240" w:lineRule="auto"/>
        <w:rPr>
          <w:rFonts w:ascii="Times New Roman" w:hAnsi="Times New Roman"/>
          <w:color w:val="222222"/>
          <w:sz w:val="24"/>
          <w:szCs w:val="24"/>
          <w:shd w:val="clear" w:color="auto" w:fill="FFFFFF"/>
        </w:rPr>
      </w:pPr>
      <w:proofErr w:type="spellStart"/>
      <w:r w:rsidRPr="003377C9">
        <w:rPr>
          <w:rFonts w:ascii="Times New Roman" w:hAnsi="Times New Roman"/>
          <w:color w:val="222222"/>
          <w:sz w:val="24"/>
          <w:szCs w:val="24"/>
          <w:shd w:val="clear" w:color="auto" w:fill="FFFFFF"/>
        </w:rPr>
        <w:t>Kostova</w:t>
      </w:r>
      <w:proofErr w:type="spellEnd"/>
      <w:r w:rsidRPr="003377C9">
        <w:rPr>
          <w:rFonts w:ascii="Times New Roman" w:hAnsi="Times New Roman"/>
          <w:color w:val="222222"/>
          <w:sz w:val="24"/>
          <w:szCs w:val="24"/>
          <w:shd w:val="clear" w:color="auto" w:fill="FFFFFF"/>
        </w:rPr>
        <w:t xml:space="preserve">, T., 1999. Transnational transfer of strategic organizational practices: A contextual perspective. </w:t>
      </w:r>
      <w:r w:rsidRPr="003377C9">
        <w:rPr>
          <w:rFonts w:ascii="Times New Roman" w:hAnsi="Times New Roman"/>
          <w:i/>
          <w:iCs/>
          <w:color w:val="222222"/>
          <w:sz w:val="24"/>
          <w:szCs w:val="24"/>
        </w:rPr>
        <w:t>Academy of management review</w:t>
      </w:r>
      <w:r w:rsidRPr="003377C9">
        <w:rPr>
          <w:rFonts w:ascii="Times New Roman" w:hAnsi="Times New Roman"/>
          <w:color w:val="222222"/>
          <w:sz w:val="24"/>
          <w:szCs w:val="24"/>
          <w:shd w:val="clear" w:color="auto" w:fill="FFFFFF"/>
        </w:rPr>
        <w:t xml:space="preserve">, </w:t>
      </w:r>
      <w:r w:rsidRPr="003377C9">
        <w:rPr>
          <w:rFonts w:ascii="Times New Roman" w:hAnsi="Times New Roman"/>
          <w:i/>
          <w:iCs/>
          <w:color w:val="222222"/>
          <w:sz w:val="24"/>
          <w:szCs w:val="24"/>
        </w:rPr>
        <w:t>24</w:t>
      </w:r>
      <w:r w:rsidRPr="003377C9">
        <w:rPr>
          <w:rFonts w:ascii="Times New Roman" w:hAnsi="Times New Roman"/>
          <w:color w:val="222222"/>
          <w:sz w:val="24"/>
          <w:szCs w:val="24"/>
          <w:shd w:val="clear" w:color="auto" w:fill="FFFFFF"/>
        </w:rPr>
        <w:t>(2), pp.308-324.</w:t>
      </w:r>
    </w:p>
    <w:p w14:paraId="7AE6BD35" w14:textId="77777777" w:rsidR="00C1480D" w:rsidRDefault="00C1480D" w:rsidP="007B67B6">
      <w:pPr>
        <w:spacing w:after="120" w:line="240" w:lineRule="auto"/>
        <w:rPr>
          <w:rFonts w:ascii="Times New Roman" w:hAnsi="Times New Roman"/>
          <w:color w:val="222222"/>
          <w:sz w:val="24"/>
          <w:szCs w:val="24"/>
          <w:shd w:val="clear" w:color="auto" w:fill="FFFFFF"/>
        </w:rPr>
      </w:pPr>
      <w:proofErr w:type="spellStart"/>
      <w:r w:rsidRPr="003377C9">
        <w:rPr>
          <w:rFonts w:ascii="Times New Roman" w:hAnsi="Times New Roman"/>
          <w:color w:val="222222"/>
          <w:sz w:val="24"/>
          <w:szCs w:val="24"/>
          <w:shd w:val="clear" w:color="auto" w:fill="FFFFFF"/>
        </w:rPr>
        <w:t>Kostova</w:t>
      </w:r>
      <w:proofErr w:type="spellEnd"/>
      <w:r w:rsidRPr="003377C9">
        <w:rPr>
          <w:rFonts w:ascii="Times New Roman" w:hAnsi="Times New Roman"/>
          <w:color w:val="222222"/>
          <w:sz w:val="24"/>
          <w:szCs w:val="24"/>
          <w:shd w:val="clear" w:color="auto" w:fill="FFFFFF"/>
        </w:rPr>
        <w:t xml:space="preserve">, T. and Roth, K., 2002. Adoption of an organizational practice by subsidiaries of multinational corporations: Institutional and relational effects. </w:t>
      </w:r>
      <w:r w:rsidRPr="003377C9">
        <w:rPr>
          <w:rFonts w:ascii="Times New Roman" w:hAnsi="Times New Roman"/>
          <w:i/>
          <w:iCs/>
          <w:color w:val="222222"/>
          <w:sz w:val="24"/>
          <w:szCs w:val="24"/>
        </w:rPr>
        <w:t>Academy of management journal</w:t>
      </w:r>
      <w:r w:rsidRPr="003377C9">
        <w:rPr>
          <w:rFonts w:ascii="Times New Roman" w:hAnsi="Times New Roman"/>
          <w:color w:val="222222"/>
          <w:sz w:val="24"/>
          <w:szCs w:val="24"/>
          <w:shd w:val="clear" w:color="auto" w:fill="FFFFFF"/>
        </w:rPr>
        <w:t xml:space="preserve">, </w:t>
      </w:r>
      <w:r w:rsidRPr="003377C9">
        <w:rPr>
          <w:rFonts w:ascii="Times New Roman" w:hAnsi="Times New Roman"/>
          <w:i/>
          <w:iCs/>
          <w:color w:val="222222"/>
          <w:sz w:val="24"/>
          <w:szCs w:val="24"/>
        </w:rPr>
        <w:t>45</w:t>
      </w:r>
      <w:r w:rsidRPr="003377C9">
        <w:rPr>
          <w:rFonts w:ascii="Times New Roman" w:hAnsi="Times New Roman"/>
          <w:color w:val="222222"/>
          <w:sz w:val="24"/>
          <w:szCs w:val="24"/>
          <w:shd w:val="clear" w:color="auto" w:fill="FFFFFF"/>
        </w:rPr>
        <w:t>(1), pp.215-233.</w:t>
      </w:r>
    </w:p>
    <w:p w14:paraId="00F584BB" w14:textId="77777777" w:rsidR="00C1480D" w:rsidRDefault="00C1480D" w:rsidP="007B67B6">
      <w:pPr>
        <w:spacing w:after="120" w:line="240" w:lineRule="auto"/>
        <w:rPr>
          <w:rFonts w:ascii="Times New Roman" w:hAnsi="Times New Roman"/>
          <w:color w:val="222222"/>
          <w:sz w:val="24"/>
          <w:szCs w:val="24"/>
          <w:shd w:val="clear" w:color="auto" w:fill="FFFFFF"/>
        </w:rPr>
      </w:pPr>
      <w:r w:rsidRPr="00A8438D">
        <w:rPr>
          <w:rFonts w:ascii="Times New Roman" w:hAnsi="Times New Roman"/>
          <w:color w:val="222222"/>
          <w:sz w:val="24"/>
          <w:szCs w:val="24"/>
          <w:shd w:val="clear" w:color="auto" w:fill="FFFFFF"/>
        </w:rPr>
        <w:t xml:space="preserve">Krug, J.A. and Nigh, D., 2001. Executive perceptions in foreign and domestic acquisitions: An analysis of foreign ownership and its effect on executive fate. </w:t>
      </w:r>
      <w:r w:rsidRPr="00A8438D">
        <w:rPr>
          <w:rFonts w:ascii="Times New Roman" w:hAnsi="Times New Roman"/>
          <w:i/>
          <w:iCs/>
          <w:color w:val="222222"/>
          <w:sz w:val="24"/>
          <w:szCs w:val="24"/>
          <w:shd w:val="clear" w:color="auto" w:fill="FFFFFF"/>
        </w:rPr>
        <w:t>Journal of World Business</w:t>
      </w:r>
      <w:r w:rsidRPr="00A8438D">
        <w:rPr>
          <w:rFonts w:ascii="Times New Roman" w:hAnsi="Times New Roman"/>
          <w:color w:val="222222"/>
          <w:sz w:val="24"/>
          <w:szCs w:val="24"/>
          <w:shd w:val="clear" w:color="auto" w:fill="FFFFFF"/>
        </w:rPr>
        <w:t xml:space="preserve">, </w:t>
      </w:r>
      <w:r w:rsidRPr="00A8438D">
        <w:rPr>
          <w:rFonts w:ascii="Times New Roman" w:hAnsi="Times New Roman"/>
          <w:i/>
          <w:iCs/>
          <w:color w:val="222222"/>
          <w:sz w:val="24"/>
          <w:szCs w:val="24"/>
          <w:shd w:val="clear" w:color="auto" w:fill="FFFFFF"/>
        </w:rPr>
        <w:t>36</w:t>
      </w:r>
      <w:r w:rsidRPr="00A8438D">
        <w:rPr>
          <w:rFonts w:ascii="Times New Roman" w:hAnsi="Times New Roman"/>
          <w:color w:val="222222"/>
          <w:sz w:val="24"/>
          <w:szCs w:val="24"/>
          <w:shd w:val="clear" w:color="auto" w:fill="FFFFFF"/>
        </w:rPr>
        <w:t>(1), pp.85-105.</w:t>
      </w:r>
    </w:p>
    <w:p w14:paraId="65F1B1C1" w14:textId="77777777" w:rsidR="00C1480D" w:rsidRPr="00976E17" w:rsidRDefault="00C1480D" w:rsidP="007B67B6">
      <w:pPr>
        <w:spacing w:after="120" w:line="240" w:lineRule="auto"/>
        <w:rPr>
          <w:noProof/>
        </w:rPr>
      </w:pPr>
      <w:r w:rsidRPr="0083375D">
        <w:rPr>
          <w:rFonts w:ascii="Times New Roman" w:eastAsia="Times New Roman" w:hAnsi="Times New Roman"/>
          <w:color w:val="222222"/>
          <w:sz w:val="24"/>
          <w:szCs w:val="24"/>
          <w:shd w:val="clear" w:color="auto" w:fill="FFFFFF"/>
        </w:rPr>
        <w:t xml:space="preserve">Lane, P.J. and </w:t>
      </w:r>
      <w:proofErr w:type="spellStart"/>
      <w:r w:rsidRPr="0083375D">
        <w:rPr>
          <w:rFonts w:ascii="Times New Roman" w:eastAsia="Times New Roman" w:hAnsi="Times New Roman"/>
          <w:color w:val="222222"/>
          <w:sz w:val="24"/>
          <w:szCs w:val="24"/>
          <w:shd w:val="clear" w:color="auto" w:fill="FFFFFF"/>
        </w:rPr>
        <w:t>Lubatkin</w:t>
      </w:r>
      <w:proofErr w:type="spellEnd"/>
      <w:r w:rsidRPr="0083375D">
        <w:rPr>
          <w:rFonts w:ascii="Times New Roman" w:eastAsia="Times New Roman" w:hAnsi="Times New Roman"/>
          <w:color w:val="222222"/>
          <w:sz w:val="24"/>
          <w:szCs w:val="24"/>
          <w:shd w:val="clear" w:color="auto" w:fill="FFFFFF"/>
        </w:rPr>
        <w:t>, M., 1998. Relative absorptive capacity and interorganizational learning. </w:t>
      </w:r>
      <w:r w:rsidRPr="0083375D">
        <w:rPr>
          <w:rFonts w:ascii="Times New Roman" w:eastAsia="Times New Roman" w:hAnsi="Times New Roman"/>
          <w:i/>
          <w:iCs/>
          <w:color w:val="222222"/>
          <w:sz w:val="24"/>
          <w:szCs w:val="24"/>
          <w:shd w:val="clear" w:color="auto" w:fill="FFFFFF"/>
        </w:rPr>
        <w:t>Strategic management journal</w:t>
      </w:r>
      <w:r w:rsidRPr="0083375D">
        <w:rPr>
          <w:rFonts w:ascii="Times New Roman" w:eastAsia="Times New Roman" w:hAnsi="Times New Roman"/>
          <w:color w:val="222222"/>
          <w:sz w:val="24"/>
          <w:szCs w:val="24"/>
          <w:shd w:val="clear" w:color="auto" w:fill="FFFFFF"/>
        </w:rPr>
        <w:t>, </w:t>
      </w:r>
      <w:r w:rsidRPr="0083375D">
        <w:rPr>
          <w:rFonts w:ascii="Times New Roman" w:eastAsia="Times New Roman" w:hAnsi="Times New Roman"/>
          <w:i/>
          <w:iCs/>
          <w:color w:val="222222"/>
          <w:sz w:val="24"/>
          <w:szCs w:val="24"/>
          <w:shd w:val="clear" w:color="auto" w:fill="FFFFFF"/>
        </w:rPr>
        <w:t>19</w:t>
      </w:r>
      <w:r w:rsidRPr="0083375D">
        <w:rPr>
          <w:rFonts w:ascii="Times New Roman" w:eastAsia="Times New Roman" w:hAnsi="Times New Roman"/>
          <w:color w:val="222222"/>
          <w:sz w:val="24"/>
          <w:szCs w:val="24"/>
          <w:shd w:val="clear" w:color="auto" w:fill="FFFFFF"/>
        </w:rPr>
        <w:t>(5), pp.461-477.</w:t>
      </w:r>
    </w:p>
    <w:p w14:paraId="043D1F52" w14:textId="77777777" w:rsidR="00C1480D" w:rsidRPr="00976E17" w:rsidRDefault="00C1480D" w:rsidP="007B67B6">
      <w:pPr>
        <w:pStyle w:val="EndNoteBibliography"/>
        <w:spacing w:after="120"/>
      </w:pPr>
      <w:bookmarkStart w:id="37" w:name="_ENREF_35"/>
      <w:r w:rsidRPr="00976E17">
        <w:t xml:space="preserve">Lee, D. and Madhavan, R. 2010. Divestiture and Firm Performance: A Meta-Analysis. </w:t>
      </w:r>
      <w:r w:rsidRPr="00976E17">
        <w:rPr>
          <w:i/>
        </w:rPr>
        <w:t>Journal of Management,</w:t>
      </w:r>
      <w:r w:rsidRPr="00976E17">
        <w:t xml:space="preserve"> 36(6), 1345-1371.</w:t>
      </w:r>
      <w:bookmarkEnd w:id="37"/>
    </w:p>
    <w:p w14:paraId="37E74270" w14:textId="77777777" w:rsidR="00C1480D" w:rsidRPr="00976E17" w:rsidRDefault="00C1480D" w:rsidP="007B67B6">
      <w:pPr>
        <w:pStyle w:val="EndNoteBibliography"/>
        <w:spacing w:after="120"/>
      </w:pPr>
      <w:bookmarkStart w:id="38" w:name="_ENREF_36"/>
      <w:r w:rsidRPr="00976E17">
        <w:t xml:space="preserve">Li, J. and Guisinger, S. 1991. Comparative Business Failures of Foreign-Controlled Firms in the United States. </w:t>
      </w:r>
      <w:r w:rsidRPr="00976E17">
        <w:rPr>
          <w:i/>
        </w:rPr>
        <w:t>Journal of International Business Studies,</w:t>
      </w:r>
      <w:r w:rsidRPr="00976E17">
        <w:t xml:space="preserve"> 22(2), 209-224.</w:t>
      </w:r>
      <w:bookmarkEnd w:id="38"/>
    </w:p>
    <w:p w14:paraId="3DEC9EA0" w14:textId="77777777" w:rsidR="00C1480D" w:rsidRPr="00976E17" w:rsidRDefault="00C1480D" w:rsidP="007B67B6">
      <w:pPr>
        <w:pStyle w:val="EndNoteBibliography"/>
        <w:spacing w:after="120"/>
      </w:pPr>
      <w:bookmarkStart w:id="39" w:name="_ENREF_37"/>
      <w:r w:rsidRPr="00976E17">
        <w:t xml:space="preserve">Liu, X. and Siler, P. 1996. Recent Foreign Divestment From Tayside: A Comparative Case Study Of Giddings &amp; Lewis, Timex And Hallmark. </w:t>
      </w:r>
      <w:r w:rsidRPr="00976E17">
        <w:rPr>
          <w:i/>
        </w:rPr>
        <w:t>Scottish Affairs,</w:t>
      </w:r>
      <w:r w:rsidRPr="00976E17">
        <w:t xml:space="preserve"> 16(1), 87-103.</w:t>
      </w:r>
      <w:bookmarkEnd w:id="39"/>
    </w:p>
    <w:p w14:paraId="398E3518" w14:textId="77777777" w:rsidR="00C1480D" w:rsidRDefault="00C1480D" w:rsidP="007B67B6">
      <w:pPr>
        <w:pStyle w:val="EndNoteBibliography"/>
        <w:spacing w:after="120"/>
      </w:pPr>
      <w:bookmarkStart w:id="40" w:name="_ENREF_38"/>
      <w:r w:rsidRPr="00976E17">
        <w:t xml:space="preserve">Love, J. H., Roper, S. and Vahter, P. 2014. Learning from openness: The dynamics of breadth in external innovation linkages. </w:t>
      </w:r>
      <w:r w:rsidRPr="00976E17">
        <w:rPr>
          <w:i/>
        </w:rPr>
        <w:t>Strategic Management Journal,</w:t>
      </w:r>
      <w:r w:rsidRPr="00976E17">
        <w:t xml:space="preserve"> 35(11), 1703-1716.</w:t>
      </w:r>
      <w:bookmarkEnd w:id="40"/>
    </w:p>
    <w:p w14:paraId="19B387EB" w14:textId="77777777" w:rsidR="00C1480D" w:rsidRDefault="00C1480D" w:rsidP="007B67B6">
      <w:pPr>
        <w:pStyle w:val="EndNoteBibliography"/>
        <w:spacing w:after="120"/>
      </w:pPr>
      <w:bookmarkStart w:id="41" w:name="_ENREF_39"/>
      <w:r w:rsidRPr="00976E17">
        <w:t>Lund, S.</w:t>
      </w:r>
      <w:r w:rsidRPr="00976E17">
        <w:rPr>
          <w:i/>
        </w:rPr>
        <w:t>, et al.</w:t>
      </w:r>
      <w:r w:rsidRPr="00976E17">
        <w:t xml:space="preserve">, 2013. </w:t>
      </w:r>
      <w:r w:rsidRPr="00976E17">
        <w:rPr>
          <w:i/>
        </w:rPr>
        <w:t>Financial Globalization: Retreat or Reset, Global Capital Market 2013.</w:t>
      </w:r>
      <w:r w:rsidRPr="00976E17">
        <w:t xml:space="preserve"> McKinsey Global Institute, McKinsey Company: McKinsey Global Institute.</w:t>
      </w:r>
      <w:bookmarkEnd w:id="41"/>
    </w:p>
    <w:p w14:paraId="1771F83F" w14:textId="77777777" w:rsidR="00C1480D" w:rsidRDefault="00C1480D" w:rsidP="007B67B6">
      <w:pPr>
        <w:spacing w:after="120" w:line="240" w:lineRule="auto"/>
        <w:rPr>
          <w:rFonts w:ascii="Times New Roman" w:hAnsi="Times New Roman"/>
          <w:color w:val="222222"/>
          <w:sz w:val="24"/>
          <w:szCs w:val="24"/>
          <w:shd w:val="clear" w:color="auto" w:fill="FFFFFF"/>
        </w:rPr>
      </w:pPr>
      <w:r w:rsidRPr="00CC6E18">
        <w:rPr>
          <w:rFonts w:ascii="Times New Roman" w:hAnsi="Times New Roman"/>
          <w:color w:val="222222"/>
          <w:sz w:val="24"/>
          <w:szCs w:val="24"/>
          <w:shd w:val="clear" w:color="auto" w:fill="FFFFFF"/>
        </w:rPr>
        <w:t xml:space="preserve">Luo, Y., 2001. Determinants of local responsiveness: Perspectives from foreign subsidiaries in an emerging market. </w:t>
      </w:r>
      <w:r w:rsidRPr="00CC6E18">
        <w:rPr>
          <w:rFonts w:ascii="Times New Roman" w:hAnsi="Times New Roman"/>
          <w:i/>
          <w:iCs/>
          <w:color w:val="222222"/>
          <w:sz w:val="24"/>
          <w:szCs w:val="24"/>
          <w:shd w:val="clear" w:color="auto" w:fill="FFFFFF"/>
        </w:rPr>
        <w:t>Journal of Management</w:t>
      </w:r>
      <w:r w:rsidRPr="00CC6E18">
        <w:rPr>
          <w:rFonts w:ascii="Times New Roman" w:hAnsi="Times New Roman"/>
          <w:color w:val="222222"/>
          <w:sz w:val="24"/>
          <w:szCs w:val="24"/>
          <w:shd w:val="clear" w:color="auto" w:fill="FFFFFF"/>
        </w:rPr>
        <w:t xml:space="preserve">, </w:t>
      </w:r>
      <w:r w:rsidRPr="00CC6E18">
        <w:rPr>
          <w:rFonts w:ascii="Times New Roman" w:hAnsi="Times New Roman"/>
          <w:i/>
          <w:iCs/>
          <w:color w:val="222222"/>
          <w:sz w:val="24"/>
          <w:szCs w:val="24"/>
          <w:shd w:val="clear" w:color="auto" w:fill="FFFFFF"/>
        </w:rPr>
        <w:t>27</w:t>
      </w:r>
      <w:r w:rsidRPr="00CC6E18">
        <w:rPr>
          <w:rFonts w:ascii="Times New Roman" w:hAnsi="Times New Roman"/>
          <w:color w:val="222222"/>
          <w:sz w:val="24"/>
          <w:szCs w:val="24"/>
          <w:shd w:val="clear" w:color="auto" w:fill="FFFFFF"/>
        </w:rPr>
        <w:t>(4), pp.451-477.</w:t>
      </w:r>
    </w:p>
    <w:p w14:paraId="0A4D535E" w14:textId="77777777" w:rsidR="00C1480D" w:rsidRPr="00976E17" w:rsidRDefault="00C1480D" w:rsidP="007B67B6">
      <w:pPr>
        <w:pStyle w:val="EndNoteBibliography"/>
        <w:spacing w:after="120"/>
      </w:pPr>
      <w:bookmarkStart w:id="42" w:name="_ENREF_40"/>
      <w:r w:rsidRPr="00976E17">
        <w:t xml:space="preserve">Lynskey, M. J. 2004. Determinants of Innovative Activity in Japanese Technology-based Start-up Firms. </w:t>
      </w:r>
      <w:r w:rsidRPr="00976E17">
        <w:rPr>
          <w:i/>
        </w:rPr>
        <w:t>International Small Business Journal,</w:t>
      </w:r>
      <w:r w:rsidRPr="00976E17">
        <w:t xml:space="preserve"> 22(2), 159-196.</w:t>
      </w:r>
      <w:bookmarkEnd w:id="42"/>
    </w:p>
    <w:p w14:paraId="538405C1" w14:textId="77777777" w:rsidR="00C1480D" w:rsidRDefault="00C1480D" w:rsidP="007B67B6">
      <w:pPr>
        <w:pStyle w:val="EndNoteBibliography"/>
        <w:spacing w:after="120"/>
      </w:pPr>
      <w:bookmarkStart w:id="43" w:name="_ENREF_41"/>
      <w:r w:rsidRPr="00976E17">
        <w:t>Manyika, J.</w:t>
      </w:r>
      <w:r w:rsidRPr="00976E17">
        <w:rPr>
          <w:i/>
        </w:rPr>
        <w:t>, et al.</w:t>
      </w:r>
      <w:r w:rsidRPr="00976E17">
        <w:t xml:space="preserve">, 2014. </w:t>
      </w:r>
      <w:r w:rsidRPr="00976E17">
        <w:rPr>
          <w:i/>
        </w:rPr>
        <w:t>Global flows in a digital age: How trade, finance, people, and data connect the world economy.</w:t>
      </w:r>
      <w:r w:rsidRPr="00976E17">
        <w:t xml:space="preserve"> McKinsey Global Institute: McKinsey Global Institute.</w:t>
      </w:r>
      <w:bookmarkEnd w:id="43"/>
    </w:p>
    <w:p w14:paraId="0ADD9755" w14:textId="77777777" w:rsidR="00C1480D" w:rsidRPr="00976E17" w:rsidRDefault="00C1480D" w:rsidP="007B67B6">
      <w:pPr>
        <w:spacing w:after="120" w:line="240" w:lineRule="auto"/>
        <w:rPr>
          <w:noProof/>
        </w:rPr>
      </w:pPr>
      <w:r w:rsidRPr="0083375D">
        <w:rPr>
          <w:rFonts w:ascii="Times New Roman" w:eastAsia="Times New Roman" w:hAnsi="Times New Roman"/>
          <w:color w:val="222222"/>
          <w:sz w:val="24"/>
          <w:szCs w:val="24"/>
          <w:shd w:val="clear" w:color="auto" w:fill="FFFFFF"/>
        </w:rPr>
        <w:t>March, J.G., 1991. Exploration and exploitation in organizational learning. </w:t>
      </w:r>
      <w:r w:rsidRPr="0083375D">
        <w:rPr>
          <w:rFonts w:ascii="Times New Roman" w:eastAsia="Times New Roman" w:hAnsi="Times New Roman"/>
          <w:i/>
          <w:iCs/>
          <w:color w:val="222222"/>
          <w:sz w:val="24"/>
          <w:szCs w:val="24"/>
          <w:shd w:val="clear" w:color="auto" w:fill="FFFFFF"/>
        </w:rPr>
        <w:t>Organization science</w:t>
      </w:r>
      <w:r w:rsidRPr="0083375D">
        <w:rPr>
          <w:rFonts w:ascii="Times New Roman" w:eastAsia="Times New Roman" w:hAnsi="Times New Roman"/>
          <w:color w:val="222222"/>
          <w:sz w:val="24"/>
          <w:szCs w:val="24"/>
          <w:shd w:val="clear" w:color="auto" w:fill="FFFFFF"/>
        </w:rPr>
        <w:t>, </w:t>
      </w:r>
      <w:r w:rsidRPr="0083375D">
        <w:rPr>
          <w:rFonts w:ascii="Times New Roman" w:eastAsia="Times New Roman" w:hAnsi="Times New Roman"/>
          <w:i/>
          <w:iCs/>
          <w:color w:val="222222"/>
          <w:sz w:val="24"/>
          <w:szCs w:val="24"/>
          <w:shd w:val="clear" w:color="auto" w:fill="FFFFFF"/>
        </w:rPr>
        <w:t>2</w:t>
      </w:r>
      <w:r w:rsidRPr="0083375D">
        <w:rPr>
          <w:rFonts w:ascii="Times New Roman" w:eastAsia="Times New Roman" w:hAnsi="Times New Roman"/>
          <w:color w:val="222222"/>
          <w:sz w:val="24"/>
          <w:szCs w:val="24"/>
          <w:shd w:val="clear" w:color="auto" w:fill="FFFFFF"/>
        </w:rPr>
        <w:t>(1), pp.71-87.</w:t>
      </w:r>
    </w:p>
    <w:p w14:paraId="72033FAA" w14:textId="77777777" w:rsidR="00C1480D" w:rsidRPr="00976E17" w:rsidRDefault="00C1480D" w:rsidP="007B67B6">
      <w:pPr>
        <w:pStyle w:val="EndNoteBibliography"/>
        <w:spacing w:after="120"/>
      </w:pPr>
      <w:bookmarkStart w:id="44" w:name="_ENREF_42"/>
      <w:r w:rsidRPr="00976E17">
        <w:t xml:space="preserve">Markides, C. C. 1992. The Economic Characteristics of De-diversifying Firms. </w:t>
      </w:r>
      <w:r w:rsidRPr="00976E17">
        <w:rPr>
          <w:i/>
        </w:rPr>
        <w:t>British Journal of Management,</w:t>
      </w:r>
      <w:r w:rsidRPr="00976E17">
        <w:t xml:space="preserve"> 3(2), 91-100.</w:t>
      </w:r>
      <w:bookmarkEnd w:id="44"/>
    </w:p>
    <w:p w14:paraId="01AE47E9" w14:textId="77777777" w:rsidR="00C1480D" w:rsidRPr="00976E17" w:rsidRDefault="00C1480D" w:rsidP="007B67B6">
      <w:pPr>
        <w:pStyle w:val="EndNoteBibliography"/>
        <w:spacing w:after="120"/>
      </w:pPr>
      <w:bookmarkStart w:id="45" w:name="_ENREF_43"/>
      <w:r w:rsidRPr="00976E17">
        <w:t xml:space="preserve">Marvel, M. R. and Lumpkin, G. T. 2007. Technology Entrepreneurs' Human Capital and Its Effects on Innovation Radicalness. </w:t>
      </w:r>
      <w:r w:rsidRPr="00976E17">
        <w:rPr>
          <w:i/>
        </w:rPr>
        <w:t>Entrepreneurship Theory and Practice,</w:t>
      </w:r>
      <w:r w:rsidRPr="00976E17">
        <w:t xml:space="preserve"> 31(6), 807-828.</w:t>
      </w:r>
      <w:bookmarkEnd w:id="45"/>
    </w:p>
    <w:p w14:paraId="16095F88" w14:textId="77777777" w:rsidR="00C1480D" w:rsidRPr="00976E17" w:rsidRDefault="00C1480D" w:rsidP="007B67B6">
      <w:pPr>
        <w:pStyle w:val="EndNoteBibliography"/>
        <w:spacing w:after="120"/>
      </w:pPr>
      <w:bookmarkStart w:id="46" w:name="_ENREF_44"/>
      <w:r w:rsidRPr="00976E17">
        <w:lastRenderedPageBreak/>
        <w:t xml:space="preserve">Mata, J. and Freitas, E. 2012. Foreignness and exit over the life cycle of firms. </w:t>
      </w:r>
      <w:r w:rsidRPr="00976E17">
        <w:rPr>
          <w:i/>
        </w:rPr>
        <w:t>Journal of International Business Studies,</w:t>
      </w:r>
      <w:r w:rsidRPr="00976E17">
        <w:t xml:space="preserve"> 43(7), 615-630.</w:t>
      </w:r>
      <w:bookmarkEnd w:id="46"/>
    </w:p>
    <w:p w14:paraId="00A2AC7E" w14:textId="77777777" w:rsidR="00C1480D" w:rsidRPr="00976E17" w:rsidRDefault="00C1480D" w:rsidP="007B67B6">
      <w:pPr>
        <w:pStyle w:val="EndNoteBibliography"/>
        <w:spacing w:after="120"/>
      </w:pPr>
      <w:bookmarkStart w:id="47" w:name="_ENREF_45"/>
      <w:r w:rsidRPr="00976E17">
        <w:t xml:space="preserve">Mata, J. and Portugal, P. 2000. Closure and Divestiture by Foreign Entrants: The Impact of Entry and Post-Entry Strategies. </w:t>
      </w:r>
      <w:r w:rsidRPr="00976E17">
        <w:rPr>
          <w:i/>
        </w:rPr>
        <w:t>Strategic Management Journal,</w:t>
      </w:r>
      <w:r w:rsidRPr="00976E17">
        <w:t xml:space="preserve"> 21(5), 549-562.</w:t>
      </w:r>
      <w:bookmarkEnd w:id="47"/>
    </w:p>
    <w:p w14:paraId="7BC01E35" w14:textId="77777777" w:rsidR="00C1480D" w:rsidRDefault="00C1480D" w:rsidP="007B67B6">
      <w:pPr>
        <w:pStyle w:val="EndNoteBibliography"/>
        <w:spacing w:after="120"/>
      </w:pPr>
      <w:bookmarkStart w:id="48" w:name="_ENREF_46"/>
      <w:r w:rsidRPr="00976E17">
        <w:t xml:space="preserve">Mata, J. and Portugal, P. 2002. The Survival of New Domestic and Foreign-Owned Firms. </w:t>
      </w:r>
      <w:r w:rsidRPr="00976E17">
        <w:rPr>
          <w:i/>
        </w:rPr>
        <w:t>Strategic Management Journal,</w:t>
      </w:r>
      <w:r w:rsidRPr="00976E17">
        <w:t xml:space="preserve"> 23(4), 323-343.</w:t>
      </w:r>
      <w:bookmarkEnd w:id="48"/>
    </w:p>
    <w:p w14:paraId="1453DF8D" w14:textId="77777777" w:rsidR="00C1480D" w:rsidRPr="00976E17" w:rsidRDefault="00C1480D" w:rsidP="007B67B6">
      <w:pPr>
        <w:spacing w:after="120" w:line="240" w:lineRule="auto"/>
        <w:rPr>
          <w:noProof/>
        </w:rPr>
      </w:pPr>
      <w:proofErr w:type="spellStart"/>
      <w:r w:rsidRPr="003377C9">
        <w:rPr>
          <w:rFonts w:ascii="Times New Roman" w:hAnsi="Times New Roman"/>
          <w:color w:val="222222"/>
          <w:sz w:val="24"/>
          <w:szCs w:val="24"/>
          <w:shd w:val="clear" w:color="auto" w:fill="FFFFFF"/>
        </w:rPr>
        <w:t>Mazzanti</w:t>
      </w:r>
      <w:proofErr w:type="spellEnd"/>
      <w:r w:rsidRPr="003377C9">
        <w:rPr>
          <w:rFonts w:ascii="Times New Roman" w:hAnsi="Times New Roman"/>
          <w:color w:val="222222"/>
          <w:sz w:val="24"/>
          <w:szCs w:val="24"/>
          <w:shd w:val="clear" w:color="auto" w:fill="FFFFFF"/>
        </w:rPr>
        <w:t xml:space="preserve">, M., </w:t>
      </w:r>
      <w:proofErr w:type="spellStart"/>
      <w:r w:rsidRPr="003377C9">
        <w:rPr>
          <w:rFonts w:ascii="Times New Roman" w:hAnsi="Times New Roman"/>
          <w:color w:val="222222"/>
          <w:sz w:val="24"/>
          <w:szCs w:val="24"/>
          <w:shd w:val="clear" w:color="auto" w:fill="FFFFFF"/>
        </w:rPr>
        <w:t>Pini</w:t>
      </w:r>
      <w:proofErr w:type="spellEnd"/>
      <w:r w:rsidRPr="003377C9">
        <w:rPr>
          <w:rFonts w:ascii="Times New Roman" w:hAnsi="Times New Roman"/>
          <w:color w:val="222222"/>
          <w:sz w:val="24"/>
          <w:szCs w:val="24"/>
          <w:shd w:val="clear" w:color="auto" w:fill="FFFFFF"/>
        </w:rPr>
        <w:t xml:space="preserve">, P. and </w:t>
      </w:r>
      <w:proofErr w:type="spellStart"/>
      <w:r w:rsidRPr="003377C9">
        <w:rPr>
          <w:rFonts w:ascii="Times New Roman" w:hAnsi="Times New Roman"/>
          <w:color w:val="222222"/>
          <w:sz w:val="24"/>
          <w:szCs w:val="24"/>
          <w:shd w:val="clear" w:color="auto" w:fill="FFFFFF"/>
        </w:rPr>
        <w:t>Tortia</w:t>
      </w:r>
      <w:proofErr w:type="spellEnd"/>
      <w:r w:rsidRPr="003377C9">
        <w:rPr>
          <w:rFonts w:ascii="Times New Roman" w:hAnsi="Times New Roman"/>
          <w:color w:val="222222"/>
          <w:sz w:val="24"/>
          <w:szCs w:val="24"/>
          <w:shd w:val="clear" w:color="auto" w:fill="FFFFFF"/>
        </w:rPr>
        <w:t xml:space="preserve">, E., 2006. Organizational innovations, human resources and firm performance: The Emilia-Romagna food sector. </w:t>
      </w:r>
      <w:r w:rsidRPr="003377C9">
        <w:rPr>
          <w:rFonts w:ascii="Times New Roman" w:hAnsi="Times New Roman"/>
          <w:i/>
          <w:iCs/>
          <w:color w:val="222222"/>
          <w:sz w:val="24"/>
          <w:szCs w:val="24"/>
        </w:rPr>
        <w:t>The Journal of Socio-Economics</w:t>
      </w:r>
      <w:r w:rsidRPr="003377C9">
        <w:rPr>
          <w:rFonts w:ascii="Times New Roman" w:hAnsi="Times New Roman"/>
          <w:color w:val="222222"/>
          <w:sz w:val="24"/>
          <w:szCs w:val="24"/>
          <w:shd w:val="clear" w:color="auto" w:fill="FFFFFF"/>
        </w:rPr>
        <w:t xml:space="preserve">, </w:t>
      </w:r>
      <w:r w:rsidRPr="003377C9">
        <w:rPr>
          <w:rFonts w:ascii="Times New Roman" w:hAnsi="Times New Roman"/>
          <w:i/>
          <w:iCs/>
          <w:color w:val="222222"/>
          <w:sz w:val="24"/>
          <w:szCs w:val="24"/>
        </w:rPr>
        <w:t>35</w:t>
      </w:r>
      <w:r w:rsidRPr="003377C9">
        <w:rPr>
          <w:rFonts w:ascii="Times New Roman" w:hAnsi="Times New Roman"/>
          <w:color w:val="222222"/>
          <w:sz w:val="24"/>
          <w:szCs w:val="24"/>
          <w:shd w:val="clear" w:color="auto" w:fill="FFFFFF"/>
        </w:rPr>
        <w:t>(1), pp.123-141.</w:t>
      </w:r>
    </w:p>
    <w:p w14:paraId="70B3F2D2" w14:textId="3101DCB3" w:rsidR="00C1480D" w:rsidRDefault="00C1480D" w:rsidP="007B67B6">
      <w:pPr>
        <w:pStyle w:val="EndNoteBibliography"/>
        <w:spacing w:after="120"/>
      </w:pPr>
      <w:bookmarkStart w:id="49" w:name="_ENREF_47"/>
      <w:r w:rsidRPr="00976E17">
        <w:t xml:space="preserve">McDermott, M. C. 2010. Foreign Divestment. </w:t>
      </w:r>
      <w:r w:rsidRPr="00976E17">
        <w:rPr>
          <w:i/>
        </w:rPr>
        <w:t>International Studies of Management &amp; Organization,</w:t>
      </w:r>
      <w:r w:rsidRPr="00976E17">
        <w:t xml:space="preserve"> 40(4), 37-53.</w:t>
      </w:r>
      <w:bookmarkEnd w:id="49"/>
    </w:p>
    <w:p w14:paraId="2F7C94E6" w14:textId="50B2704F" w:rsidR="00C16FC4" w:rsidRPr="00C16FC4" w:rsidRDefault="00C16FC4" w:rsidP="007B67B6">
      <w:pPr>
        <w:pStyle w:val="EndNoteBibliography"/>
        <w:spacing w:after="120"/>
        <w:rPr>
          <w:lang w:val="en-GB"/>
        </w:rPr>
      </w:pPr>
      <w:r w:rsidRPr="00C16FC4">
        <w:rPr>
          <w:lang w:val="en-GB"/>
        </w:rPr>
        <w:t xml:space="preserve">McDougall, P.P., Covin, J.G., Robinson Jr, R.B. and Herron, L. 1994. The effects of industry growth and strategic breadth on new venture performance and strategy content. </w:t>
      </w:r>
      <w:r w:rsidRPr="00C16FC4">
        <w:rPr>
          <w:i/>
          <w:iCs/>
          <w:lang w:val="en-GB"/>
        </w:rPr>
        <w:t>Strategic management journal</w:t>
      </w:r>
      <w:r w:rsidRPr="00C16FC4">
        <w:rPr>
          <w:lang w:val="en-GB"/>
        </w:rPr>
        <w:t xml:space="preserve">, </w:t>
      </w:r>
      <w:r w:rsidRPr="00C16FC4">
        <w:rPr>
          <w:i/>
          <w:iCs/>
          <w:lang w:val="en-GB"/>
        </w:rPr>
        <w:t>15</w:t>
      </w:r>
      <w:r w:rsidRPr="00C16FC4">
        <w:rPr>
          <w:lang w:val="en-GB"/>
        </w:rPr>
        <w:t>(7), 537-554.</w:t>
      </w:r>
    </w:p>
    <w:p w14:paraId="427750E2" w14:textId="77777777" w:rsidR="00C1480D" w:rsidRDefault="00C1480D" w:rsidP="007B67B6">
      <w:pPr>
        <w:pStyle w:val="EndNoteBibliography"/>
        <w:spacing w:after="120"/>
      </w:pPr>
      <w:bookmarkStart w:id="50" w:name="_ENREF_48"/>
      <w:r w:rsidRPr="00976E17">
        <w:t xml:space="preserve">Meschi, P.-X. and Métais, E. 2015. Too Big to Learn: The Effects of Major Acquisition Failures on Subsequent Acquisition Divestment. </w:t>
      </w:r>
      <w:r w:rsidRPr="00976E17">
        <w:rPr>
          <w:i/>
        </w:rPr>
        <w:t>British Journal of Management,</w:t>
      </w:r>
      <w:r w:rsidRPr="00976E17">
        <w:t xml:space="preserve"> 26(3), 408-423.</w:t>
      </w:r>
      <w:bookmarkEnd w:id="50"/>
    </w:p>
    <w:p w14:paraId="7666CBD5" w14:textId="77777777" w:rsidR="00C1480D" w:rsidRDefault="00C1480D" w:rsidP="007B67B6">
      <w:pPr>
        <w:spacing w:after="120" w:line="240" w:lineRule="auto"/>
        <w:rPr>
          <w:rFonts w:ascii="Times New Roman" w:hAnsi="Times New Roman"/>
          <w:color w:val="222222"/>
          <w:sz w:val="24"/>
          <w:szCs w:val="24"/>
          <w:shd w:val="clear" w:color="auto" w:fill="FFFFFF"/>
        </w:rPr>
      </w:pPr>
      <w:r w:rsidRPr="000C16E3">
        <w:rPr>
          <w:rFonts w:ascii="Times New Roman" w:hAnsi="Times New Roman"/>
          <w:color w:val="222222"/>
          <w:sz w:val="24"/>
          <w:szCs w:val="24"/>
          <w:shd w:val="clear" w:color="auto" w:fill="FFFFFF"/>
        </w:rPr>
        <w:t xml:space="preserve">Meyer, A.D., Brooks, G.R. and Goes, J.B., 1990. Environmental jolts and industry revolutions: Organizational responses to discontinuous change. </w:t>
      </w:r>
      <w:r w:rsidRPr="000C16E3">
        <w:rPr>
          <w:rFonts w:ascii="Times New Roman" w:hAnsi="Times New Roman"/>
          <w:i/>
          <w:iCs/>
          <w:color w:val="222222"/>
          <w:sz w:val="24"/>
          <w:szCs w:val="24"/>
          <w:shd w:val="clear" w:color="auto" w:fill="FFFFFF"/>
        </w:rPr>
        <w:t>Strategic Management Journal</w:t>
      </w:r>
      <w:r w:rsidRPr="000C16E3">
        <w:rPr>
          <w:rFonts w:ascii="Times New Roman" w:hAnsi="Times New Roman"/>
          <w:color w:val="222222"/>
          <w:sz w:val="24"/>
          <w:szCs w:val="24"/>
          <w:shd w:val="clear" w:color="auto" w:fill="FFFFFF"/>
        </w:rPr>
        <w:t>, pp.93-110.</w:t>
      </w:r>
    </w:p>
    <w:p w14:paraId="60A6B37F" w14:textId="77777777" w:rsidR="00C1480D" w:rsidRPr="00976E17" w:rsidRDefault="00C1480D" w:rsidP="007B67B6">
      <w:pPr>
        <w:spacing w:after="120" w:line="240" w:lineRule="auto"/>
        <w:rPr>
          <w:noProof/>
        </w:rPr>
      </w:pPr>
      <w:r w:rsidRPr="003377C9">
        <w:rPr>
          <w:rFonts w:ascii="Times New Roman" w:hAnsi="Times New Roman"/>
          <w:color w:val="222222"/>
          <w:sz w:val="24"/>
          <w:szCs w:val="24"/>
          <w:shd w:val="clear" w:color="auto" w:fill="FFFFFF"/>
        </w:rPr>
        <w:t xml:space="preserve">Mol, M.J. and </w:t>
      </w:r>
      <w:proofErr w:type="spellStart"/>
      <w:r w:rsidRPr="003377C9">
        <w:rPr>
          <w:rFonts w:ascii="Times New Roman" w:hAnsi="Times New Roman"/>
          <w:color w:val="222222"/>
          <w:sz w:val="24"/>
          <w:szCs w:val="24"/>
          <w:shd w:val="clear" w:color="auto" w:fill="FFFFFF"/>
        </w:rPr>
        <w:t>Birkinshaw</w:t>
      </w:r>
      <w:proofErr w:type="spellEnd"/>
      <w:r w:rsidRPr="003377C9">
        <w:rPr>
          <w:rFonts w:ascii="Times New Roman" w:hAnsi="Times New Roman"/>
          <w:color w:val="222222"/>
          <w:sz w:val="24"/>
          <w:szCs w:val="24"/>
          <w:shd w:val="clear" w:color="auto" w:fill="FFFFFF"/>
        </w:rPr>
        <w:t xml:space="preserve">, J., 2009. The sources of management innovation: When firms introduce new management practices. </w:t>
      </w:r>
      <w:r w:rsidRPr="003377C9">
        <w:rPr>
          <w:rFonts w:ascii="Times New Roman" w:hAnsi="Times New Roman"/>
          <w:i/>
          <w:iCs/>
          <w:color w:val="222222"/>
          <w:sz w:val="24"/>
          <w:szCs w:val="24"/>
          <w:shd w:val="clear" w:color="auto" w:fill="FFFFFF"/>
        </w:rPr>
        <w:t>Journal of business research</w:t>
      </w:r>
      <w:r w:rsidRPr="003377C9">
        <w:rPr>
          <w:rFonts w:ascii="Times New Roman" w:hAnsi="Times New Roman"/>
          <w:color w:val="222222"/>
          <w:sz w:val="24"/>
          <w:szCs w:val="24"/>
          <w:shd w:val="clear" w:color="auto" w:fill="FFFFFF"/>
        </w:rPr>
        <w:t xml:space="preserve">, </w:t>
      </w:r>
      <w:r w:rsidRPr="003377C9">
        <w:rPr>
          <w:rFonts w:ascii="Times New Roman" w:hAnsi="Times New Roman"/>
          <w:i/>
          <w:iCs/>
          <w:color w:val="222222"/>
          <w:sz w:val="24"/>
          <w:szCs w:val="24"/>
          <w:shd w:val="clear" w:color="auto" w:fill="FFFFFF"/>
        </w:rPr>
        <w:t>62</w:t>
      </w:r>
      <w:r w:rsidRPr="003377C9">
        <w:rPr>
          <w:rFonts w:ascii="Times New Roman" w:hAnsi="Times New Roman"/>
          <w:color w:val="222222"/>
          <w:sz w:val="24"/>
          <w:szCs w:val="24"/>
          <w:shd w:val="clear" w:color="auto" w:fill="FFFFFF"/>
        </w:rPr>
        <w:t>(12), pp.1269-1280.</w:t>
      </w:r>
    </w:p>
    <w:p w14:paraId="7640F88F" w14:textId="77777777" w:rsidR="00C1480D" w:rsidRPr="00976E17" w:rsidRDefault="00C1480D" w:rsidP="007B67B6">
      <w:pPr>
        <w:pStyle w:val="EndNoteBibliography"/>
        <w:spacing w:after="120"/>
      </w:pPr>
      <w:bookmarkStart w:id="51" w:name="_ENREF_49"/>
      <w:r w:rsidRPr="00976E17">
        <w:t xml:space="preserve">Moliterno, T. P. and Wiersema, M. F. 2007. Firm performance, rent appropriation, and the strategic resource divestment capability. </w:t>
      </w:r>
      <w:r w:rsidRPr="00976E17">
        <w:rPr>
          <w:i/>
        </w:rPr>
        <w:t>Strategic Management Journal,</w:t>
      </w:r>
      <w:r w:rsidRPr="00976E17">
        <w:t xml:space="preserve"> 28(11), 1065-1087.</w:t>
      </w:r>
      <w:bookmarkEnd w:id="51"/>
    </w:p>
    <w:p w14:paraId="358C7598" w14:textId="77777777" w:rsidR="00C1480D" w:rsidRPr="00976E17" w:rsidRDefault="00C1480D" w:rsidP="007B67B6">
      <w:pPr>
        <w:pStyle w:val="EndNoteBibliography"/>
        <w:spacing w:after="120"/>
      </w:pPr>
      <w:bookmarkStart w:id="52" w:name="_ENREF_50"/>
      <w:r w:rsidRPr="00976E17">
        <w:t xml:space="preserve">Montgomery, C. A. and Thomas, A. R. 1988. Divestment: Motives and Gains. </w:t>
      </w:r>
      <w:r w:rsidRPr="00976E17">
        <w:rPr>
          <w:i/>
        </w:rPr>
        <w:t>Strategic Management Journal,</w:t>
      </w:r>
      <w:r w:rsidRPr="00976E17">
        <w:t xml:space="preserve"> 9(1), 93-97.</w:t>
      </w:r>
      <w:bookmarkEnd w:id="52"/>
    </w:p>
    <w:p w14:paraId="68881492" w14:textId="77777777" w:rsidR="00C1480D" w:rsidRDefault="00C1480D" w:rsidP="007B67B6">
      <w:pPr>
        <w:pStyle w:val="EndNoteBibliography"/>
        <w:spacing w:after="120"/>
      </w:pPr>
      <w:bookmarkStart w:id="53" w:name="_ENREF_51"/>
      <w:r w:rsidRPr="00976E17">
        <w:t xml:space="preserve">Mudambi, R. and Zahra, S. A. 2007. The Survival of International New Ventures. </w:t>
      </w:r>
      <w:r w:rsidRPr="00976E17">
        <w:rPr>
          <w:i/>
        </w:rPr>
        <w:t>Journal of International Business Studies,</w:t>
      </w:r>
      <w:r w:rsidRPr="00976E17">
        <w:t xml:space="preserve"> 38(2), 333-352.</w:t>
      </w:r>
      <w:bookmarkEnd w:id="53"/>
    </w:p>
    <w:p w14:paraId="478A0266" w14:textId="77777777" w:rsidR="00C1480D" w:rsidRDefault="00C1480D" w:rsidP="007B67B6">
      <w:pPr>
        <w:spacing w:after="120" w:line="240" w:lineRule="auto"/>
        <w:rPr>
          <w:rFonts w:ascii="Times New Roman" w:hAnsi="Times New Roman"/>
          <w:color w:val="222222"/>
          <w:sz w:val="24"/>
          <w:szCs w:val="24"/>
          <w:shd w:val="clear" w:color="auto" w:fill="FFFFFF"/>
        </w:rPr>
      </w:pPr>
      <w:proofErr w:type="spellStart"/>
      <w:r w:rsidRPr="003377C9">
        <w:rPr>
          <w:rFonts w:ascii="Times New Roman" w:hAnsi="Times New Roman"/>
          <w:color w:val="222222"/>
          <w:sz w:val="24"/>
          <w:szCs w:val="24"/>
          <w:shd w:val="clear" w:color="auto" w:fill="FFFFFF"/>
        </w:rPr>
        <w:t>Mothe</w:t>
      </w:r>
      <w:proofErr w:type="spellEnd"/>
      <w:r w:rsidRPr="003377C9">
        <w:rPr>
          <w:rFonts w:ascii="Times New Roman" w:hAnsi="Times New Roman"/>
          <w:color w:val="222222"/>
          <w:sz w:val="24"/>
          <w:szCs w:val="24"/>
          <w:shd w:val="clear" w:color="auto" w:fill="FFFFFF"/>
        </w:rPr>
        <w:t xml:space="preserve">, C. and </w:t>
      </w:r>
      <w:proofErr w:type="spellStart"/>
      <w:r w:rsidRPr="003377C9">
        <w:rPr>
          <w:rFonts w:ascii="Times New Roman" w:hAnsi="Times New Roman"/>
          <w:color w:val="222222"/>
          <w:sz w:val="24"/>
          <w:szCs w:val="24"/>
          <w:shd w:val="clear" w:color="auto" w:fill="FFFFFF"/>
        </w:rPr>
        <w:t>Uyen</w:t>
      </w:r>
      <w:proofErr w:type="spellEnd"/>
      <w:r w:rsidRPr="003377C9">
        <w:rPr>
          <w:rFonts w:ascii="Times New Roman" w:hAnsi="Times New Roman"/>
          <w:color w:val="222222"/>
          <w:sz w:val="24"/>
          <w:szCs w:val="24"/>
          <w:shd w:val="clear" w:color="auto" w:fill="FFFFFF"/>
        </w:rPr>
        <w:t xml:space="preserve"> Nguyen </w:t>
      </w:r>
      <w:proofErr w:type="spellStart"/>
      <w:r w:rsidRPr="003377C9">
        <w:rPr>
          <w:rFonts w:ascii="Times New Roman" w:hAnsi="Times New Roman"/>
          <w:color w:val="222222"/>
          <w:sz w:val="24"/>
          <w:szCs w:val="24"/>
          <w:shd w:val="clear" w:color="auto" w:fill="FFFFFF"/>
        </w:rPr>
        <w:t>Thi</w:t>
      </w:r>
      <w:proofErr w:type="spellEnd"/>
      <w:r w:rsidRPr="003377C9">
        <w:rPr>
          <w:rFonts w:ascii="Times New Roman" w:hAnsi="Times New Roman"/>
          <w:color w:val="222222"/>
          <w:sz w:val="24"/>
          <w:szCs w:val="24"/>
          <w:shd w:val="clear" w:color="auto" w:fill="FFFFFF"/>
        </w:rPr>
        <w:t xml:space="preserve">, T., 2010. The link between non-technological innovations and technological innovation. </w:t>
      </w:r>
      <w:r w:rsidRPr="003377C9">
        <w:rPr>
          <w:rFonts w:ascii="Times New Roman" w:hAnsi="Times New Roman"/>
          <w:i/>
          <w:iCs/>
          <w:color w:val="222222"/>
          <w:sz w:val="24"/>
          <w:szCs w:val="24"/>
          <w:shd w:val="clear" w:color="auto" w:fill="FFFFFF"/>
        </w:rPr>
        <w:t>European Journal of Innovation Management</w:t>
      </w:r>
      <w:r w:rsidRPr="003377C9">
        <w:rPr>
          <w:rFonts w:ascii="Times New Roman" w:hAnsi="Times New Roman"/>
          <w:color w:val="222222"/>
          <w:sz w:val="24"/>
          <w:szCs w:val="24"/>
          <w:shd w:val="clear" w:color="auto" w:fill="FFFFFF"/>
        </w:rPr>
        <w:t xml:space="preserve">, </w:t>
      </w:r>
      <w:r w:rsidRPr="003377C9">
        <w:rPr>
          <w:rFonts w:ascii="Times New Roman" w:hAnsi="Times New Roman"/>
          <w:i/>
          <w:iCs/>
          <w:color w:val="222222"/>
          <w:sz w:val="24"/>
          <w:szCs w:val="24"/>
          <w:shd w:val="clear" w:color="auto" w:fill="FFFFFF"/>
        </w:rPr>
        <w:t>13</w:t>
      </w:r>
      <w:r w:rsidRPr="003377C9">
        <w:rPr>
          <w:rFonts w:ascii="Times New Roman" w:hAnsi="Times New Roman"/>
          <w:color w:val="222222"/>
          <w:sz w:val="24"/>
          <w:szCs w:val="24"/>
          <w:shd w:val="clear" w:color="auto" w:fill="FFFFFF"/>
        </w:rPr>
        <w:t>(3), pp.313-332.</w:t>
      </w:r>
    </w:p>
    <w:p w14:paraId="148AE956" w14:textId="77777777" w:rsidR="00C1480D" w:rsidRDefault="00C1480D" w:rsidP="007B67B6">
      <w:pPr>
        <w:spacing w:after="120" w:line="240" w:lineRule="auto"/>
        <w:rPr>
          <w:rFonts w:ascii="Times New Roman" w:hAnsi="Times New Roman"/>
          <w:color w:val="222222"/>
          <w:sz w:val="24"/>
          <w:szCs w:val="24"/>
          <w:shd w:val="clear" w:color="auto" w:fill="FFFFFF"/>
        </w:rPr>
      </w:pPr>
      <w:r w:rsidRPr="00FC341A">
        <w:rPr>
          <w:rFonts w:ascii="Times New Roman" w:hAnsi="Times New Roman"/>
          <w:color w:val="222222"/>
          <w:sz w:val="24"/>
          <w:szCs w:val="24"/>
          <w:shd w:val="clear" w:color="auto" w:fill="FFFFFF"/>
        </w:rPr>
        <w:t xml:space="preserve">Peng, M.W., 2001. The resource-based view and international business. </w:t>
      </w:r>
      <w:r w:rsidRPr="00FC341A">
        <w:rPr>
          <w:rFonts w:ascii="Times New Roman" w:hAnsi="Times New Roman"/>
          <w:i/>
          <w:iCs/>
          <w:color w:val="222222"/>
          <w:sz w:val="24"/>
          <w:szCs w:val="24"/>
          <w:shd w:val="clear" w:color="auto" w:fill="FFFFFF"/>
        </w:rPr>
        <w:t>Journal of management</w:t>
      </w:r>
      <w:r w:rsidRPr="00FC341A">
        <w:rPr>
          <w:rFonts w:ascii="Times New Roman" w:hAnsi="Times New Roman"/>
          <w:color w:val="222222"/>
          <w:sz w:val="24"/>
          <w:szCs w:val="24"/>
          <w:shd w:val="clear" w:color="auto" w:fill="FFFFFF"/>
        </w:rPr>
        <w:t xml:space="preserve">, </w:t>
      </w:r>
      <w:r w:rsidRPr="00FC341A">
        <w:rPr>
          <w:rFonts w:ascii="Times New Roman" w:hAnsi="Times New Roman"/>
          <w:i/>
          <w:iCs/>
          <w:color w:val="222222"/>
          <w:sz w:val="24"/>
          <w:szCs w:val="24"/>
          <w:shd w:val="clear" w:color="auto" w:fill="FFFFFF"/>
        </w:rPr>
        <w:t>27</w:t>
      </w:r>
      <w:r w:rsidRPr="00FC341A">
        <w:rPr>
          <w:rFonts w:ascii="Times New Roman" w:hAnsi="Times New Roman"/>
          <w:color w:val="222222"/>
          <w:sz w:val="24"/>
          <w:szCs w:val="24"/>
          <w:shd w:val="clear" w:color="auto" w:fill="FFFFFF"/>
        </w:rPr>
        <w:t>(6), pp.803-829.</w:t>
      </w:r>
    </w:p>
    <w:p w14:paraId="30263965" w14:textId="201D65DA" w:rsidR="00C1480D" w:rsidRDefault="00C1480D" w:rsidP="007B67B6">
      <w:pPr>
        <w:spacing w:after="120" w:line="240" w:lineRule="auto"/>
        <w:rPr>
          <w:rFonts w:ascii="Times New Roman" w:hAnsi="Times New Roman"/>
          <w:color w:val="222222"/>
          <w:sz w:val="24"/>
          <w:szCs w:val="24"/>
          <w:shd w:val="clear" w:color="auto" w:fill="FFFFFF"/>
        </w:rPr>
      </w:pPr>
      <w:r w:rsidRPr="003377C9">
        <w:rPr>
          <w:rFonts w:ascii="Times New Roman" w:hAnsi="Times New Roman"/>
          <w:color w:val="222222"/>
          <w:sz w:val="24"/>
          <w:szCs w:val="24"/>
          <w:shd w:val="clear" w:color="auto" w:fill="FFFFFF"/>
        </w:rPr>
        <w:t xml:space="preserve">Roper, S., Du, J. and Love, J.H., 2008. Modelling the innovation value chain. </w:t>
      </w:r>
      <w:r w:rsidRPr="003377C9">
        <w:rPr>
          <w:rFonts w:ascii="Times New Roman" w:hAnsi="Times New Roman"/>
          <w:i/>
          <w:iCs/>
          <w:color w:val="222222"/>
          <w:sz w:val="24"/>
          <w:szCs w:val="24"/>
          <w:shd w:val="clear" w:color="auto" w:fill="FFFFFF"/>
        </w:rPr>
        <w:t>Research policy</w:t>
      </w:r>
      <w:r w:rsidRPr="003377C9">
        <w:rPr>
          <w:rFonts w:ascii="Times New Roman" w:hAnsi="Times New Roman"/>
          <w:color w:val="222222"/>
          <w:sz w:val="24"/>
          <w:szCs w:val="24"/>
          <w:shd w:val="clear" w:color="auto" w:fill="FFFFFF"/>
        </w:rPr>
        <w:t xml:space="preserve">, </w:t>
      </w:r>
      <w:r w:rsidRPr="003377C9">
        <w:rPr>
          <w:rFonts w:ascii="Times New Roman" w:hAnsi="Times New Roman"/>
          <w:i/>
          <w:iCs/>
          <w:color w:val="222222"/>
          <w:sz w:val="24"/>
          <w:szCs w:val="24"/>
          <w:shd w:val="clear" w:color="auto" w:fill="FFFFFF"/>
        </w:rPr>
        <w:t>37</w:t>
      </w:r>
      <w:r w:rsidRPr="003377C9">
        <w:rPr>
          <w:rFonts w:ascii="Times New Roman" w:hAnsi="Times New Roman"/>
          <w:color w:val="222222"/>
          <w:sz w:val="24"/>
          <w:szCs w:val="24"/>
          <w:shd w:val="clear" w:color="auto" w:fill="FFFFFF"/>
        </w:rPr>
        <w:t>(6-7), pp.961-977.</w:t>
      </w:r>
    </w:p>
    <w:p w14:paraId="22D9245A" w14:textId="74269F3A" w:rsidR="00A00148" w:rsidRDefault="00A00148" w:rsidP="007B67B6">
      <w:pPr>
        <w:spacing w:after="120" w:line="240" w:lineRule="auto"/>
        <w:rPr>
          <w:rFonts w:ascii="Times New Roman" w:hAnsi="Times New Roman"/>
          <w:color w:val="222222"/>
          <w:sz w:val="24"/>
          <w:szCs w:val="24"/>
          <w:shd w:val="clear" w:color="auto" w:fill="FFFFFF"/>
        </w:rPr>
      </w:pPr>
      <w:r w:rsidRPr="00A00148">
        <w:rPr>
          <w:rFonts w:ascii="Times New Roman" w:hAnsi="Times New Roman"/>
          <w:color w:val="222222"/>
          <w:sz w:val="24"/>
          <w:szCs w:val="24"/>
          <w:shd w:val="clear" w:color="auto" w:fill="FFFFFF"/>
        </w:rPr>
        <w:t xml:space="preserve">Ruth, D., </w:t>
      </w:r>
      <w:proofErr w:type="spellStart"/>
      <w:r w:rsidRPr="00A00148">
        <w:rPr>
          <w:rFonts w:ascii="Times New Roman" w:hAnsi="Times New Roman"/>
          <w:color w:val="222222"/>
          <w:sz w:val="24"/>
          <w:szCs w:val="24"/>
          <w:shd w:val="clear" w:color="auto" w:fill="FFFFFF"/>
        </w:rPr>
        <w:t>Iyer</w:t>
      </w:r>
      <w:proofErr w:type="spellEnd"/>
      <w:r w:rsidRPr="00A00148">
        <w:rPr>
          <w:rFonts w:ascii="Times New Roman" w:hAnsi="Times New Roman"/>
          <w:color w:val="222222"/>
          <w:sz w:val="24"/>
          <w:szCs w:val="24"/>
          <w:shd w:val="clear" w:color="auto" w:fill="FFFFFF"/>
        </w:rPr>
        <w:t xml:space="preserve">, D.N. and Sharp, B.M. 2013. Motivation and ability in the decision to acquire. </w:t>
      </w:r>
      <w:r w:rsidRPr="00A00148">
        <w:rPr>
          <w:rFonts w:ascii="Times New Roman" w:hAnsi="Times New Roman"/>
          <w:i/>
          <w:iCs/>
          <w:color w:val="222222"/>
          <w:sz w:val="24"/>
          <w:szCs w:val="24"/>
          <w:shd w:val="clear" w:color="auto" w:fill="FFFFFF"/>
        </w:rPr>
        <w:t>Journal of Business Research</w:t>
      </w:r>
      <w:r w:rsidRPr="00A00148">
        <w:rPr>
          <w:rFonts w:ascii="Times New Roman" w:hAnsi="Times New Roman"/>
          <w:color w:val="222222"/>
          <w:sz w:val="24"/>
          <w:szCs w:val="24"/>
          <w:shd w:val="clear" w:color="auto" w:fill="FFFFFF"/>
        </w:rPr>
        <w:t xml:space="preserve">, </w:t>
      </w:r>
      <w:r w:rsidRPr="00A00148">
        <w:rPr>
          <w:rFonts w:ascii="Times New Roman" w:hAnsi="Times New Roman"/>
          <w:i/>
          <w:iCs/>
          <w:color w:val="222222"/>
          <w:sz w:val="24"/>
          <w:szCs w:val="24"/>
          <w:shd w:val="clear" w:color="auto" w:fill="FFFFFF"/>
        </w:rPr>
        <w:t>66</w:t>
      </w:r>
      <w:r w:rsidRPr="00A00148">
        <w:rPr>
          <w:rFonts w:ascii="Times New Roman" w:hAnsi="Times New Roman"/>
          <w:color w:val="222222"/>
          <w:sz w:val="24"/>
          <w:szCs w:val="24"/>
          <w:shd w:val="clear" w:color="auto" w:fill="FFFFFF"/>
        </w:rPr>
        <w:t>(11), 2287-2293.</w:t>
      </w:r>
    </w:p>
    <w:p w14:paraId="4574B786" w14:textId="77777777" w:rsidR="00C1480D" w:rsidRPr="00976E17" w:rsidRDefault="00C1480D" w:rsidP="007B67B6">
      <w:pPr>
        <w:spacing w:after="120" w:line="240" w:lineRule="auto"/>
        <w:rPr>
          <w:noProof/>
        </w:rPr>
      </w:pPr>
      <w:r w:rsidRPr="003377C9">
        <w:rPr>
          <w:rFonts w:ascii="Times New Roman" w:eastAsia="Times New Roman" w:hAnsi="Times New Roman"/>
          <w:color w:val="323232"/>
          <w:sz w:val="24"/>
          <w:szCs w:val="24"/>
        </w:rPr>
        <w:t>Schumpeter, J.A., 1934. The Theory of Economic Development: An Inquiry into Profits, Capital, Credit, Interest and the Business Cycle. Harvard University Press, Cambridge, MA.</w:t>
      </w:r>
    </w:p>
    <w:p w14:paraId="29B175BC" w14:textId="77777777" w:rsidR="00C1480D" w:rsidRPr="00976E17" w:rsidRDefault="00C1480D" w:rsidP="007B67B6">
      <w:pPr>
        <w:pStyle w:val="EndNoteBibliography"/>
        <w:spacing w:after="120"/>
      </w:pPr>
      <w:bookmarkStart w:id="54" w:name="_ENREF_52"/>
      <w:r w:rsidRPr="00976E17">
        <w:lastRenderedPageBreak/>
        <w:t xml:space="preserve">Sharma, A. and Kesner, I. F. 1996. Diversifying entry: some ex ante explanations for postentry survival and growth. </w:t>
      </w:r>
      <w:r w:rsidRPr="00976E17">
        <w:rPr>
          <w:i/>
        </w:rPr>
        <w:t>Academy of Management Journal,</w:t>
      </w:r>
      <w:r w:rsidRPr="00976E17">
        <w:t xml:space="preserve"> 39(3), 635-677.</w:t>
      </w:r>
      <w:bookmarkEnd w:id="54"/>
    </w:p>
    <w:p w14:paraId="17FE6FE9" w14:textId="77777777" w:rsidR="00C1480D" w:rsidRDefault="00C1480D" w:rsidP="007B67B6">
      <w:pPr>
        <w:pStyle w:val="EndNoteBibliography"/>
        <w:spacing w:after="120"/>
      </w:pPr>
      <w:bookmarkStart w:id="55" w:name="_ENREF_53"/>
      <w:r w:rsidRPr="00976E17">
        <w:t xml:space="preserve">Singla, C., George, R. and Veliyath, R. 2017. Ownership structure and internationalization of Indian firms. </w:t>
      </w:r>
      <w:r w:rsidRPr="00976E17">
        <w:rPr>
          <w:i/>
        </w:rPr>
        <w:t>Journal of Business Research,</w:t>
      </w:r>
      <w:r w:rsidRPr="00976E17">
        <w:t xml:space="preserve"> 81, 130-143.</w:t>
      </w:r>
      <w:bookmarkEnd w:id="55"/>
    </w:p>
    <w:p w14:paraId="1718037B" w14:textId="77777777" w:rsidR="00C1480D" w:rsidRDefault="00C1480D" w:rsidP="007B67B6">
      <w:pPr>
        <w:spacing w:after="120" w:line="240" w:lineRule="auto"/>
        <w:rPr>
          <w:rFonts w:ascii="Times New Roman" w:eastAsia="Times New Roman" w:hAnsi="Times New Roman"/>
          <w:color w:val="323232"/>
          <w:sz w:val="24"/>
          <w:szCs w:val="24"/>
        </w:rPr>
      </w:pPr>
      <w:proofErr w:type="spellStart"/>
      <w:r w:rsidRPr="00F42B56">
        <w:rPr>
          <w:rFonts w:ascii="Times New Roman" w:eastAsia="Times New Roman" w:hAnsi="Times New Roman"/>
          <w:color w:val="323232"/>
          <w:sz w:val="24"/>
          <w:szCs w:val="24"/>
        </w:rPr>
        <w:t>Slangen</w:t>
      </w:r>
      <w:proofErr w:type="spellEnd"/>
      <w:r w:rsidRPr="00F42B56">
        <w:rPr>
          <w:rFonts w:ascii="Times New Roman" w:eastAsia="Times New Roman" w:hAnsi="Times New Roman"/>
          <w:color w:val="323232"/>
          <w:sz w:val="24"/>
          <w:szCs w:val="24"/>
        </w:rPr>
        <w:t xml:space="preserve">, A.H. and </w:t>
      </w:r>
      <w:proofErr w:type="spellStart"/>
      <w:r w:rsidRPr="00F42B56">
        <w:rPr>
          <w:rFonts w:ascii="Times New Roman" w:eastAsia="Times New Roman" w:hAnsi="Times New Roman"/>
          <w:color w:val="323232"/>
          <w:sz w:val="24"/>
          <w:szCs w:val="24"/>
        </w:rPr>
        <w:t>Hennart</w:t>
      </w:r>
      <w:proofErr w:type="spellEnd"/>
      <w:r w:rsidRPr="00F42B56">
        <w:rPr>
          <w:rFonts w:ascii="Times New Roman" w:eastAsia="Times New Roman" w:hAnsi="Times New Roman"/>
          <w:color w:val="323232"/>
          <w:sz w:val="24"/>
          <w:szCs w:val="24"/>
        </w:rPr>
        <w:t xml:space="preserve">, J.F., 2008. Do foreign </w:t>
      </w:r>
      <w:proofErr w:type="spellStart"/>
      <w:r w:rsidRPr="00F42B56">
        <w:rPr>
          <w:rFonts w:ascii="Times New Roman" w:eastAsia="Times New Roman" w:hAnsi="Times New Roman"/>
          <w:color w:val="323232"/>
          <w:sz w:val="24"/>
          <w:szCs w:val="24"/>
        </w:rPr>
        <w:t>greenfields</w:t>
      </w:r>
      <w:proofErr w:type="spellEnd"/>
      <w:r w:rsidRPr="00F42B56">
        <w:rPr>
          <w:rFonts w:ascii="Times New Roman" w:eastAsia="Times New Roman" w:hAnsi="Times New Roman"/>
          <w:color w:val="323232"/>
          <w:sz w:val="24"/>
          <w:szCs w:val="24"/>
        </w:rPr>
        <w:t xml:space="preserve"> outperform foreign acquisitions or vice versa? An institutional perspective. </w:t>
      </w:r>
      <w:r w:rsidRPr="00F42B56">
        <w:rPr>
          <w:rFonts w:ascii="Times New Roman" w:eastAsia="Times New Roman" w:hAnsi="Times New Roman"/>
          <w:i/>
          <w:iCs/>
          <w:color w:val="323232"/>
          <w:sz w:val="24"/>
          <w:szCs w:val="24"/>
        </w:rPr>
        <w:t>Journal of Management Studies</w:t>
      </w:r>
      <w:r w:rsidRPr="00F42B56">
        <w:rPr>
          <w:rFonts w:ascii="Times New Roman" w:eastAsia="Times New Roman" w:hAnsi="Times New Roman"/>
          <w:color w:val="323232"/>
          <w:sz w:val="24"/>
          <w:szCs w:val="24"/>
        </w:rPr>
        <w:t xml:space="preserve">, </w:t>
      </w:r>
      <w:r w:rsidRPr="00F42B56">
        <w:rPr>
          <w:rFonts w:ascii="Times New Roman" w:eastAsia="Times New Roman" w:hAnsi="Times New Roman"/>
          <w:i/>
          <w:iCs/>
          <w:color w:val="323232"/>
          <w:sz w:val="24"/>
          <w:szCs w:val="24"/>
        </w:rPr>
        <w:t>45</w:t>
      </w:r>
      <w:r w:rsidRPr="00F42B56">
        <w:rPr>
          <w:rFonts w:ascii="Times New Roman" w:eastAsia="Times New Roman" w:hAnsi="Times New Roman"/>
          <w:color w:val="323232"/>
          <w:sz w:val="24"/>
          <w:szCs w:val="24"/>
        </w:rPr>
        <w:t>(7), pp.1301-1328.</w:t>
      </w:r>
    </w:p>
    <w:p w14:paraId="0F4A4441" w14:textId="77777777" w:rsidR="00C1480D" w:rsidRPr="00976E17" w:rsidRDefault="00C1480D" w:rsidP="007B67B6">
      <w:pPr>
        <w:spacing w:after="120" w:line="240" w:lineRule="auto"/>
        <w:rPr>
          <w:noProof/>
        </w:rPr>
      </w:pPr>
      <w:r w:rsidRPr="003377C9">
        <w:rPr>
          <w:rFonts w:ascii="Times New Roman" w:eastAsia="Times New Roman" w:hAnsi="Times New Roman"/>
          <w:color w:val="323232"/>
          <w:sz w:val="24"/>
          <w:szCs w:val="24"/>
        </w:rPr>
        <w:t xml:space="preserve">Srivastava, R.K., Fahey, L. and Christensen, H.K., 2001. The resource-based view and marketing: The role of market-based assets in gaining competitive advantage. </w:t>
      </w:r>
      <w:r w:rsidRPr="003377C9">
        <w:rPr>
          <w:rFonts w:ascii="Times New Roman" w:eastAsia="Times New Roman" w:hAnsi="Times New Roman"/>
          <w:i/>
          <w:iCs/>
          <w:color w:val="323232"/>
          <w:sz w:val="24"/>
          <w:szCs w:val="24"/>
        </w:rPr>
        <w:t>Journal of management</w:t>
      </w:r>
      <w:r w:rsidRPr="003377C9">
        <w:rPr>
          <w:rFonts w:ascii="Times New Roman" w:eastAsia="Times New Roman" w:hAnsi="Times New Roman"/>
          <w:color w:val="323232"/>
          <w:sz w:val="24"/>
          <w:szCs w:val="24"/>
        </w:rPr>
        <w:t xml:space="preserve">, </w:t>
      </w:r>
      <w:r w:rsidRPr="003377C9">
        <w:rPr>
          <w:rFonts w:ascii="Times New Roman" w:eastAsia="Times New Roman" w:hAnsi="Times New Roman"/>
          <w:i/>
          <w:iCs/>
          <w:color w:val="323232"/>
          <w:sz w:val="24"/>
          <w:szCs w:val="24"/>
        </w:rPr>
        <w:t>27</w:t>
      </w:r>
      <w:r w:rsidRPr="003377C9">
        <w:rPr>
          <w:rFonts w:ascii="Times New Roman" w:eastAsia="Times New Roman" w:hAnsi="Times New Roman"/>
          <w:color w:val="323232"/>
          <w:sz w:val="24"/>
          <w:szCs w:val="24"/>
        </w:rPr>
        <w:t>(6), pp.777-802.</w:t>
      </w:r>
    </w:p>
    <w:p w14:paraId="2F29186D" w14:textId="77777777" w:rsidR="00C1480D" w:rsidRPr="00976E17" w:rsidRDefault="00C1480D" w:rsidP="007B67B6">
      <w:pPr>
        <w:pStyle w:val="EndNoteBibliography"/>
        <w:spacing w:after="120"/>
      </w:pPr>
      <w:bookmarkStart w:id="56" w:name="_ENREF_54"/>
      <w:r w:rsidRPr="00976E17">
        <w:t xml:space="preserve">Song, S. 2015. Exchange rate challenges, flexible intra-firm adjustments, and subsidiary longevity. </w:t>
      </w:r>
      <w:r w:rsidRPr="00976E17">
        <w:rPr>
          <w:i/>
        </w:rPr>
        <w:t>Journal of World Business,</w:t>
      </w:r>
      <w:r w:rsidRPr="00976E17">
        <w:t xml:space="preserve"> 50(1), 36-45.</w:t>
      </w:r>
      <w:bookmarkEnd w:id="56"/>
    </w:p>
    <w:p w14:paraId="569AEAE2" w14:textId="77777777" w:rsidR="00C1480D" w:rsidRDefault="00C1480D" w:rsidP="007B67B6">
      <w:pPr>
        <w:pStyle w:val="EndNoteBibliography"/>
        <w:spacing w:after="120"/>
      </w:pPr>
      <w:bookmarkStart w:id="57" w:name="_ENREF_55"/>
      <w:r w:rsidRPr="00976E17">
        <w:t xml:space="preserve">Soule, S. A., Swaminathan, A. and Tihanyi, L. 2014. The diffusion of foreign divestment from Burma. </w:t>
      </w:r>
      <w:r w:rsidRPr="00976E17">
        <w:rPr>
          <w:i/>
        </w:rPr>
        <w:t>Strategic Management Journal,</w:t>
      </w:r>
      <w:r w:rsidRPr="00976E17">
        <w:t xml:space="preserve"> 35(7), 1032-1052.</w:t>
      </w:r>
      <w:bookmarkEnd w:id="57"/>
    </w:p>
    <w:p w14:paraId="1031BF6A" w14:textId="77777777" w:rsidR="00C1480D" w:rsidRDefault="00C1480D" w:rsidP="007B67B6">
      <w:pPr>
        <w:spacing w:after="120" w:line="240" w:lineRule="auto"/>
        <w:rPr>
          <w:rFonts w:ascii="Times New Roman" w:hAnsi="Times New Roman"/>
          <w:color w:val="222222"/>
          <w:sz w:val="24"/>
          <w:szCs w:val="24"/>
          <w:shd w:val="clear" w:color="auto" w:fill="FFFFFF"/>
        </w:rPr>
      </w:pPr>
      <w:proofErr w:type="spellStart"/>
      <w:r w:rsidRPr="003377C9">
        <w:rPr>
          <w:rFonts w:ascii="Times New Roman" w:hAnsi="Times New Roman"/>
          <w:color w:val="222222"/>
          <w:sz w:val="24"/>
          <w:szCs w:val="24"/>
          <w:shd w:val="clear" w:color="auto" w:fill="FFFFFF"/>
        </w:rPr>
        <w:t>Tavassoli</w:t>
      </w:r>
      <w:proofErr w:type="spellEnd"/>
      <w:r w:rsidRPr="003377C9">
        <w:rPr>
          <w:rFonts w:ascii="Times New Roman" w:hAnsi="Times New Roman"/>
          <w:color w:val="222222"/>
          <w:sz w:val="24"/>
          <w:szCs w:val="24"/>
          <w:shd w:val="clear" w:color="auto" w:fill="FFFFFF"/>
        </w:rPr>
        <w:t xml:space="preserve">, S. and Karlsson, C., 2015. Persistence of various types of innovation </w:t>
      </w:r>
      <w:proofErr w:type="spellStart"/>
      <w:r w:rsidRPr="003377C9">
        <w:rPr>
          <w:rFonts w:ascii="Times New Roman" w:hAnsi="Times New Roman"/>
          <w:color w:val="222222"/>
          <w:sz w:val="24"/>
          <w:szCs w:val="24"/>
          <w:shd w:val="clear" w:color="auto" w:fill="FFFFFF"/>
        </w:rPr>
        <w:t>analyzed</w:t>
      </w:r>
      <w:proofErr w:type="spellEnd"/>
      <w:r w:rsidRPr="003377C9">
        <w:rPr>
          <w:rFonts w:ascii="Times New Roman" w:hAnsi="Times New Roman"/>
          <w:color w:val="222222"/>
          <w:sz w:val="24"/>
          <w:szCs w:val="24"/>
          <w:shd w:val="clear" w:color="auto" w:fill="FFFFFF"/>
        </w:rPr>
        <w:t xml:space="preserve"> and explained. </w:t>
      </w:r>
      <w:r w:rsidRPr="003377C9">
        <w:rPr>
          <w:rFonts w:ascii="Times New Roman" w:hAnsi="Times New Roman"/>
          <w:i/>
          <w:iCs/>
          <w:color w:val="222222"/>
          <w:sz w:val="24"/>
          <w:szCs w:val="24"/>
        </w:rPr>
        <w:t>Research Policy</w:t>
      </w:r>
      <w:r w:rsidRPr="003377C9">
        <w:rPr>
          <w:rFonts w:ascii="Times New Roman" w:hAnsi="Times New Roman"/>
          <w:color w:val="222222"/>
          <w:sz w:val="24"/>
          <w:szCs w:val="24"/>
          <w:shd w:val="clear" w:color="auto" w:fill="FFFFFF"/>
        </w:rPr>
        <w:t xml:space="preserve">, </w:t>
      </w:r>
      <w:r w:rsidRPr="003377C9">
        <w:rPr>
          <w:rFonts w:ascii="Times New Roman" w:hAnsi="Times New Roman"/>
          <w:i/>
          <w:iCs/>
          <w:color w:val="222222"/>
          <w:sz w:val="24"/>
          <w:szCs w:val="24"/>
        </w:rPr>
        <w:t>44</w:t>
      </w:r>
      <w:r w:rsidRPr="003377C9">
        <w:rPr>
          <w:rFonts w:ascii="Times New Roman" w:hAnsi="Times New Roman"/>
          <w:color w:val="222222"/>
          <w:sz w:val="24"/>
          <w:szCs w:val="24"/>
          <w:shd w:val="clear" w:color="auto" w:fill="FFFFFF"/>
        </w:rPr>
        <w:t>(10), pp.1887-1901.</w:t>
      </w:r>
    </w:p>
    <w:p w14:paraId="5F88FAC8" w14:textId="77777777" w:rsidR="00C1480D" w:rsidRPr="003377C9" w:rsidRDefault="00C1480D" w:rsidP="007B67B6">
      <w:pPr>
        <w:spacing w:after="120" w:line="240" w:lineRule="auto"/>
        <w:rPr>
          <w:rFonts w:ascii="Times New Roman" w:hAnsi="Times New Roman"/>
          <w:color w:val="222222"/>
          <w:sz w:val="24"/>
          <w:szCs w:val="24"/>
          <w:shd w:val="clear" w:color="auto" w:fill="FFFFFF"/>
        </w:rPr>
      </w:pPr>
      <w:r w:rsidRPr="003377C9">
        <w:rPr>
          <w:rFonts w:ascii="Times New Roman" w:hAnsi="Times New Roman"/>
          <w:color w:val="222222"/>
          <w:sz w:val="24"/>
          <w:szCs w:val="24"/>
          <w:shd w:val="clear" w:color="auto" w:fill="FFFFFF"/>
        </w:rPr>
        <w:t xml:space="preserve">Teece, D.J., 1986. Profiting from technological innovation: Implications for integration, collaboration, licensing and public policy. </w:t>
      </w:r>
      <w:r w:rsidRPr="003377C9">
        <w:rPr>
          <w:rFonts w:ascii="Times New Roman" w:hAnsi="Times New Roman"/>
          <w:i/>
          <w:iCs/>
          <w:color w:val="222222"/>
          <w:sz w:val="24"/>
          <w:szCs w:val="24"/>
          <w:shd w:val="clear" w:color="auto" w:fill="FFFFFF"/>
        </w:rPr>
        <w:t>Research policy</w:t>
      </w:r>
      <w:r w:rsidRPr="003377C9">
        <w:rPr>
          <w:rFonts w:ascii="Times New Roman" w:hAnsi="Times New Roman"/>
          <w:color w:val="222222"/>
          <w:sz w:val="24"/>
          <w:szCs w:val="24"/>
          <w:shd w:val="clear" w:color="auto" w:fill="FFFFFF"/>
        </w:rPr>
        <w:t xml:space="preserve">, </w:t>
      </w:r>
      <w:r w:rsidRPr="003377C9">
        <w:rPr>
          <w:rFonts w:ascii="Times New Roman" w:hAnsi="Times New Roman"/>
          <w:i/>
          <w:iCs/>
          <w:color w:val="222222"/>
          <w:sz w:val="24"/>
          <w:szCs w:val="24"/>
          <w:shd w:val="clear" w:color="auto" w:fill="FFFFFF"/>
        </w:rPr>
        <w:t>15</w:t>
      </w:r>
      <w:r w:rsidRPr="003377C9">
        <w:rPr>
          <w:rFonts w:ascii="Times New Roman" w:hAnsi="Times New Roman"/>
          <w:color w:val="222222"/>
          <w:sz w:val="24"/>
          <w:szCs w:val="24"/>
          <w:shd w:val="clear" w:color="auto" w:fill="FFFFFF"/>
        </w:rPr>
        <w:t>(6), pp.285-305.</w:t>
      </w:r>
    </w:p>
    <w:p w14:paraId="2509AA1E" w14:textId="77777777" w:rsidR="00C1480D" w:rsidRDefault="00C1480D" w:rsidP="007B67B6">
      <w:pPr>
        <w:spacing w:after="120" w:line="240" w:lineRule="auto"/>
        <w:rPr>
          <w:rFonts w:ascii="Times New Roman" w:hAnsi="Times New Roman"/>
          <w:color w:val="222222"/>
          <w:sz w:val="24"/>
          <w:szCs w:val="24"/>
          <w:shd w:val="clear" w:color="auto" w:fill="FFFFFF"/>
        </w:rPr>
      </w:pPr>
      <w:r w:rsidRPr="003377C9">
        <w:rPr>
          <w:rFonts w:ascii="Times New Roman" w:hAnsi="Times New Roman"/>
          <w:color w:val="222222"/>
          <w:sz w:val="24"/>
          <w:szCs w:val="24"/>
          <w:shd w:val="clear" w:color="auto" w:fill="FFFFFF"/>
        </w:rPr>
        <w:t xml:space="preserve">Van Beers, C. and </w:t>
      </w:r>
      <w:proofErr w:type="spellStart"/>
      <w:r w:rsidRPr="003377C9">
        <w:rPr>
          <w:rFonts w:ascii="Times New Roman" w:hAnsi="Times New Roman"/>
          <w:color w:val="222222"/>
          <w:sz w:val="24"/>
          <w:szCs w:val="24"/>
          <w:shd w:val="clear" w:color="auto" w:fill="FFFFFF"/>
        </w:rPr>
        <w:t>Zand</w:t>
      </w:r>
      <w:proofErr w:type="spellEnd"/>
      <w:r w:rsidRPr="003377C9">
        <w:rPr>
          <w:rFonts w:ascii="Times New Roman" w:hAnsi="Times New Roman"/>
          <w:color w:val="222222"/>
          <w:sz w:val="24"/>
          <w:szCs w:val="24"/>
          <w:shd w:val="clear" w:color="auto" w:fill="FFFFFF"/>
        </w:rPr>
        <w:t xml:space="preserve">, F., 2014. R&amp;D cooperation, partner diversity, and innovation performance: an empirical analysis. </w:t>
      </w:r>
      <w:r w:rsidRPr="003377C9">
        <w:rPr>
          <w:rFonts w:ascii="Times New Roman" w:hAnsi="Times New Roman"/>
          <w:i/>
          <w:iCs/>
          <w:color w:val="222222"/>
          <w:sz w:val="24"/>
          <w:szCs w:val="24"/>
        </w:rPr>
        <w:t>Journal of Product Innovation Management</w:t>
      </w:r>
      <w:r w:rsidRPr="003377C9">
        <w:rPr>
          <w:rFonts w:ascii="Times New Roman" w:hAnsi="Times New Roman"/>
          <w:color w:val="222222"/>
          <w:sz w:val="24"/>
          <w:szCs w:val="24"/>
          <w:shd w:val="clear" w:color="auto" w:fill="FFFFFF"/>
        </w:rPr>
        <w:t xml:space="preserve">, </w:t>
      </w:r>
      <w:r w:rsidRPr="003377C9">
        <w:rPr>
          <w:rFonts w:ascii="Times New Roman" w:hAnsi="Times New Roman"/>
          <w:i/>
          <w:iCs/>
          <w:color w:val="222222"/>
          <w:sz w:val="24"/>
          <w:szCs w:val="24"/>
        </w:rPr>
        <w:t>31</w:t>
      </w:r>
      <w:r w:rsidRPr="003377C9">
        <w:rPr>
          <w:rFonts w:ascii="Times New Roman" w:hAnsi="Times New Roman"/>
          <w:color w:val="222222"/>
          <w:sz w:val="24"/>
          <w:szCs w:val="24"/>
          <w:shd w:val="clear" w:color="auto" w:fill="FFFFFF"/>
        </w:rPr>
        <w:t>(2), pp.292-312.</w:t>
      </w:r>
    </w:p>
    <w:p w14:paraId="7ED0041B" w14:textId="77777777" w:rsidR="00C1480D" w:rsidRDefault="00C1480D" w:rsidP="007B67B6">
      <w:pPr>
        <w:spacing w:after="120" w:line="240" w:lineRule="auto"/>
        <w:rPr>
          <w:rFonts w:ascii="Times New Roman" w:hAnsi="Times New Roman"/>
          <w:color w:val="222222"/>
          <w:sz w:val="24"/>
          <w:szCs w:val="24"/>
          <w:shd w:val="clear" w:color="auto" w:fill="FFFFFF"/>
        </w:rPr>
      </w:pPr>
      <w:proofErr w:type="spellStart"/>
      <w:r w:rsidRPr="003377C9">
        <w:rPr>
          <w:rFonts w:ascii="Times New Roman" w:hAnsi="Times New Roman"/>
          <w:color w:val="222222"/>
          <w:sz w:val="24"/>
          <w:szCs w:val="24"/>
          <w:shd w:val="clear" w:color="auto" w:fill="FFFFFF"/>
        </w:rPr>
        <w:t>Varis</w:t>
      </w:r>
      <w:proofErr w:type="spellEnd"/>
      <w:r w:rsidRPr="003377C9">
        <w:rPr>
          <w:rFonts w:ascii="Times New Roman" w:hAnsi="Times New Roman"/>
          <w:color w:val="222222"/>
          <w:sz w:val="24"/>
          <w:szCs w:val="24"/>
          <w:shd w:val="clear" w:color="auto" w:fill="FFFFFF"/>
        </w:rPr>
        <w:t xml:space="preserve">, M. and </w:t>
      </w:r>
      <w:proofErr w:type="spellStart"/>
      <w:r w:rsidRPr="003377C9">
        <w:rPr>
          <w:rFonts w:ascii="Times New Roman" w:hAnsi="Times New Roman"/>
          <w:color w:val="222222"/>
          <w:sz w:val="24"/>
          <w:szCs w:val="24"/>
          <w:shd w:val="clear" w:color="auto" w:fill="FFFFFF"/>
        </w:rPr>
        <w:t>Littunen</w:t>
      </w:r>
      <w:proofErr w:type="spellEnd"/>
      <w:r w:rsidRPr="003377C9">
        <w:rPr>
          <w:rFonts w:ascii="Times New Roman" w:hAnsi="Times New Roman"/>
          <w:color w:val="222222"/>
          <w:sz w:val="24"/>
          <w:szCs w:val="24"/>
          <w:shd w:val="clear" w:color="auto" w:fill="FFFFFF"/>
        </w:rPr>
        <w:t xml:space="preserve">, H., 2010. Types of innovation, sources of information and performance in entrepreneurial SMEs. </w:t>
      </w:r>
      <w:r w:rsidRPr="003377C9">
        <w:rPr>
          <w:rFonts w:ascii="Times New Roman" w:hAnsi="Times New Roman"/>
          <w:i/>
          <w:iCs/>
          <w:color w:val="222222"/>
          <w:sz w:val="24"/>
          <w:szCs w:val="24"/>
        </w:rPr>
        <w:t>European Journal of Innovation Management</w:t>
      </w:r>
      <w:r w:rsidRPr="003377C9">
        <w:rPr>
          <w:rFonts w:ascii="Times New Roman" w:hAnsi="Times New Roman"/>
          <w:color w:val="222222"/>
          <w:sz w:val="24"/>
          <w:szCs w:val="24"/>
          <w:shd w:val="clear" w:color="auto" w:fill="FFFFFF"/>
        </w:rPr>
        <w:t xml:space="preserve">, </w:t>
      </w:r>
      <w:r w:rsidRPr="003377C9">
        <w:rPr>
          <w:rFonts w:ascii="Times New Roman" w:hAnsi="Times New Roman"/>
          <w:i/>
          <w:iCs/>
          <w:color w:val="222222"/>
          <w:sz w:val="24"/>
          <w:szCs w:val="24"/>
        </w:rPr>
        <w:t>13</w:t>
      </w:r>
      <w:r w:rsidRPr="003377C9">
        <w:rPr>
          <w:rFonts w:ascii="Times New Roman" w:hAnsi="Times New Roman"/>
          <w:color w:val="222222"/>
          <w:sz w:val="24"/>
          <w:szCs w:val="24"/>
          <w:shd w:val="clear" w:color="auto" w:fill="FFFFFF"/>
        </w:rPr>
        <w:t>(2), pp.128-154.</w:t>
      </w:r>
    </w:p>
    <w:p w14:paraId="0D3A7D64" w14:textId="77777777" w:rsidR="00C1480D" w:rsidRPr="00976E17" w:rsidRDefault="00C1480D" w:rsidP="007B67B6">
      <w:pPr>
        <w:spacing w:after="120" w:line="240" w:lineRule="auto"/>
        <w:rPr>
          <w:noProof/>
        </w:rPr>
      </w:pPr>
      <w:r w:rsidRPr="003377C9">
        <w:rPr>
          <w:rFonts w:ascii="Times New Roman" w:eastAsia="Times New Roman" w:hAnsi="Times New Roman"/>
          <w:color w:val="323232"/>
          <w:sz w:val="24"/>
          <w:szCs w:val="24"/>
        </w:rPr>
        <w:t xml:space="preserve">Wan, W.P. and </w:t>
      </w:r>
      <w:proofErr w:type="spellStart"/>
      <w:r w:rsidRPr="003377C9">
        <w:rPr>
          <w:rFonts w:ascii="Times New Roman" w:eastAsia="Times New Roman" w:hAnsi="Times New Roman"/>
          <w:color w:val="323232"/>
          <w:sz w:val="24"/>
          <w:szCs w:val="24"/>
        </w:rPr>
        <w:t>Yiu</w:t>
      </w:r>
      <w:proofErr w:type="spellEnd"/>
      <w:r w:rsidRPr="003377C9">
        <w:rPr>
          <w:rFonts w:ascii="Times New Roman" w:eastAsia="Times New Roman" w:hAnsi="Times New Roman"/>
          <w:color w:val="323232"/>
          <w:sz w:val="24"/>
          <w:szCs w:val="24"/>
        </w:rPr>
        <w:t xml:space="preserve">, D.W., 2009. From crisis to opportunity: Environmental jolt, corporate acquisitions, and firm performance. </w:t>
      </w:r>
      <w:r w:rsidRPr="003377C9">
        <w:rPr>
          <w:rFonts w:ascii="Times New Roman" w:eastAsia="Times New Roman" w:hAnsi="Times New Roman"/>
          <w:i/>
          <w:iCs/>
          <w:color w:val="323232"/>
          <w:sz w:val="24"/>
          <w:szCs w:val="24"/>
        </w:rPr>
        <w:t>Strategic Management Journal</w:t>
      </w:r>
      <w:r w:rsidRPr="003377C9">
        <w:rPr>
          <w:rFonts w:ascii="Times New Roman" w:eastAsia="Times New Roman" w:hAnsi="Times New Roman"/>
          <w:color w:val="323232"/>
          <w:sz w:val="24"/>
          <w:szCs w:val="24"/>
        </w:rPr>
        <w:t xml:space="preserve">, </w:t>
      </w:r>
      <w:r w:rsidRPr="003377C9">
        <w:rPr>
          <w:rFonts w:ascii="Times New Roman" w:eastAsia="Times New Roman" w:hAnsi="Times New Roman"/>
          <w:i/>
          <w:iCs/>
          <w:color w:val="323232"/>
          <w:sz w:val="24"/>
          <w:szCs w:val="24"/>
        </w:rPr>
        <w:t>30</w:t>
      </w:r>
      <w:r w:rsidRPr="003377C9">
        <w:rPr>
          <w:rFonts w:ascii="Times New Roman" w:eastAsia="Times New Roman" w:hAnsi="Times New Roman"/>
          <w:color w:val="323232"/>
          <w:sz w:val="24"/>
          <w:szCs w:val="24"/>
        </w:rPr>
        <w:t>(7), pp.791-801.</w:t>
      </w:r>
    </w:p>
    <w:p w14:paraId="17E9294A" w14:textId="77777777" w:rsidR="00C1480D" w:rsidRDefault="00C1480D" w:rsidP="007B67B6">
      <w:pPr>
        <w:pStyle w:val="EndNoteBibliography"/>
        <w:spacing w:after="120"/>
      </w:pPr>
      <w:bookmarkStart w:id="58" w:name="_ENREF_56"/>
      <w:r w:rsidRPr="00976E17">
        <w:t xml:space="preserve">Wang, C., Liu, X. and Wei, Y. 2007. Does China rival its neighbouring economies for inward FDI? </w:t>
      </w:r>
      <w:r w:rsidRPr="00976E17">
        <w:rPr>
          <w:i/>
        </w:rPr>
        <w:t>Transnational Corporations,</w:t>
      </w:r>
      <w:r w:rsidRPr="00976E17">
        <w:t xml:space="preserve"> 16(3), 61-82.</w:t>
      </w:r>
      <w:bookmarkEnd w:id="58"/>
    </w:p>
    <w:p w14:paraId="66E1CC0E" w14:textId="77777777" w:rsidR="00C1480D" w:rsidRPr="00976E17" w:rsidRDefault="00C1480D" w:rsidP="007B67B6">
      <w:pPr>
        <w:spacing w:after="120" w:line="240" w:lineRule="auto"/>
        <w:rPr>
          <w:noProof/>
        </w:rPr>
      </w:pPr>
      <w:r w:rsidRPr="006A614C">
        <w:rPr>
          <w:rFonts w:ascii="Times New Roman" w:eastAsia="Times New Roman" w:hAnsi="Times New Roman"/>
          <w:color w:val="323232"/>
          <w:sz w:val="24"/>
          <w:szCs w:val="24"/>
        </w:rPr>
        <w:t xml:space="preserve">Wright, P.M., McMahan, G.C. and McWilliams, A., 1994. Human resources and sustained competitive advantage: a resource-based perspective. </w:t>
      </w:r>
      <w:r w:rsidRPr="006A614C">
        <w:rPr>
          <w:rFonts w:ascii="Times New Roman" w:eastAsia="Times New Roman" w:hAnsi="Times New Roman"/>
          <w:i/>
          <w:iCs/>
          <w:color w:val="323232"/>
          <w:sz w:val="24"/>
          <w:szCs w:val="24"/>
        </w:rPr>
        <w:t>International journal of human resource management</w:t>
      </w:r>
      <w:r w:rsidRPr="006A614C">
        <w:rPr>
          <w:rFonts w:ascii="Times New Roman" w:eastAsia="Times New Roman" w:hAnsi="Times New Roman"/>
          <w:color w:val="323232"/>
          <w:sz w:val="24"/>
          <w:szCs w:val="24"/>
        </w:rPr>
        <w:t xml:space="preserve">, </w:t>
      </w:r>
      <w:r w:rsidRPr="006A614C">
        <w:rPr>
          <w:rFonts w:ascii="Times New Roman" w:eastAsia="Times New Roman" w:hAnsi="Times New Roman"/>
          <w:i/>
          <w:iCs/>
          <w:color w:val="323232"/>
          <w:sz w:val="24"/>
          <w:szCs w:val="24"/>
        </w:rPr>
        <w:t>5</w:t>
      </w:r>
      <w:r w:rsidRPr="006A614C">
        <w:rPr>
          <w:rFonts w:ascii="Times New Roman" w:eastAsia="Times New Roman" w:hAnsi="Times New Roman"/>
          <w:color w:val="323232"/>
          <w:sz w:val="24"/>
          <w:szCs w:val="24"/>
        </w:rPr>
        <w:t>(2), pp.301-326.</w:t>
      </w:r>
    </w:p>
    <w:p w14:paraId="7F5E1C8F" w14:textId="77777777" w:rsidR="00C1480D" w:rsidRDefault="00C1480D" w:rsidP="007B67B6">
      <w:pPr>
        <w:pStyle w:val="EndNoteBibliography"/>
        <w:spacing w:after="120"/>
      </w:pPr>
      <w:bookmarkStart w:id="59" w:name="_ENREF_57"/>
      <w:r w:rsidRPr="00976E17">
        <w:t xml:space="preserve">Yi, J. and Wang, C. 2012. The decision to export: Firm heterogeneity, sunk costs, and spatial concentration. </w:t>
      </w:r>
      <w:r w:rsidRPr="00976E17">
        <w:rPr>
          <w:i/>
        </w:rPr>
        <w:t>International Business Review,</w:t>
      </w:r>
      <w:r w:rsidRPr="00976E17">
        <w:t xml:space="preserve"> 21(5), 766-781.</w:t>
      </w:r>
      <w:bookmarkEnd w:id="59"/>
    </w:p>
    <w:p w14:paraId="587A943B" w14:textId="48473196" w:rsidR="00C1480D" w:rsidRDefault="00C1480D" w:rsidP="007B67B6">
      <w:pPr>
        <w:spacing w:after="120" w:line="240" w:lineRule="auto"/>
        <w:rPr>
          <w:rFonts w:ascii="Times New Roman" w:eastAsia="Times New Roman" w:hAnsi="Times New Roman"/>
          <w:color w:val="222222"/>
          <w:sz w:val="24"/>
          <w:szCs w:val="24"/>
          <w:shd w:val="clear" w:color="auto" w:fill="FFFFFF"/>
        </w:rPr>
      </w:pPr>
      <w:r w:rsidRPr="0083375D">
        <w:rPr>
          <w:rFonts w:ascii="Times New Roman" w:eastAsia="Times New Roman" w:hAnsi="Times New Roman"/>
          <w:color w:val="222222"/>
          <w:sz w:val="24"/>
          <w:szCs w:val="24"/>
          <w:shd w:val="clear" w:color="auto" w:fill="FFFFFF"/>
        </w:rPr>
        <w:t xml:space="preserve">Yu, Y., </w:t>
      </w:r>
      <w:proofErr w:type="spellStart"/>
      <w:r w:rsidRPr="0083375D">
        <w:rPr>
          <w:rFonts w:ascii="Times New Roman" w:eastAsia="Times New Roman" w:hAnsi="Times New Roman"/>
          <w:color w:val="222222"/>
          <w:sz w:val="24"/>
          <w:szCs w:val="24"/>
          <w:shd w:val="clear" w:color="auto" w:fill="FFFFFF"/>
        </w:rPr>
        <w:t>Umashankar</w:t>
      </w:r>
      <w:proofErr w:type="spellEnd"/>
      <w:r w:rsidRPr="0083375D">
        <w:rPr>
          <w:rFonts w:ascii="Times New Roman" w:eastAsia="Times New Roman" w:hAnsi="Times New Roman"/>
          <w:color w:val="222222"/>
          <w:sz w:val="24"/>
          <w:szCs w:val="24"/>
          <w:shd w:val="clear" w:color="auto" w:fill="FFFFFF"/>
        </w:rPr>
        <w:t>, N. and Rao, V.R., 2016. Choosing the right target: Relative preferences for resource similarity and complementarity in acquisition choice. </w:t>
      </w:r>
      <w:r w:rsidRPr="0083375D">
        <w:rPr>
          <w:rFonts w:ascii="Times New Roman" w:eastAsia="Times New Roman" w:hAnsi="Times New Roman"/>
          <w:i/>
          <w:iCs/>
          <w:color w:val="222222"/>
          <w:sz w:val="24"/>
          <w:szCs w:val="24"/>
          <w:shd w:val="clear" w:color="auto" w:fill="FFFFFF"/>
        </w:rPr>
        <w:t>Strategic Management Journal</w:t>
      </w:r>
      <w:r w:rsidRPr="0083375D">
        <w:rPr>
          <w:rFonts w:ascii="Times New Roman" w:eastAsia="Times New Roman" w:hAnsi="Times New Roman"/>
          <w:color w:val="222222"/>
          <w:sz w:val="24"/>
          <w:szCs w:val="24"/>
          <w:shd w:val="clear" w:color="auto" w:fill="FFFFFF"/>
        </w:rPr>
        <w:t>, </w:t>
      </w:r>
      <w:r w:rsidRPr="0083375D">
        <w:rPr>
          <w:rFonts w:ascii="Times New Roman" w:eastAsia="Times New Roman" w:hAnsi="Times New Roman"/>
          <w:i/>
          <w:iCs/>
          <w:color w:val="222222"/>
          <w:sz w:val="24"/>
          <w:szCs w:val="24"/>
          <w:shd w:val="clear" w:color="auto" w:fill="FFFFFF"/>
        </w:rPr>
        <w:t>37</w:t>
      </w:r>
      <w:r w:rsidRPr="0083375D">
        <w:rPr>
          <w:rFonts w:ascii="Times New Roman" w:eastAsia="Times New Roman" w:hAnsi="Times New Roman"/>
          <w:color w:val="222222"/>
          <w:sz w:val="24"/>
          <w:szCs w:val="24"/>
          <w:shd w:val="clear" w:color="auto" w:fill="FFFFFF"/>
        </w:rPr>
        <w:t>(8), pp.1808-1825.</w:t>
      </w:r>
    </w:p>
    <w:p w14:paraId="6E4614F7" w14:textId="2505E0C8" w:rsidR="00A00148" w:rsidRDefault="00A00148" w:rsidP="007B67B6">
      <w:pPr>
        <w:spacing w:after="120" w:line="240" w:lineRule="auto"/>
        <w:rPr>
          <w:rFonts w:ascii="Times New Roman" w:eastAsia="Times New Roman" w:hAnsi="Times New Roman"/>
          <w:color w:val="222222"/>
          <w:sz w:val="24"/>
          <w:szCs w:val="24"/>
          <w:shd w:val="clear" w:color="auto" w:fill="FFFFFF"/>
        </w:rPr>
      </w:pPr>
      <w:r w:rsidRPr="00A00148">
        <w:rPr>
          <w:rFonts w:ascii="Times New Roman" w:eastAsia="Times New Roman" w:hAnsi="Times New Roman"/>
          <w:color w:val="222222"/>
          <w:sz w:val="24"/>
          <w:szCs w:val="24"/>
          <w:shd w:val="clear" w:color="auto" w:fill="FFFFFF"/>
        </w:rPr>
        <w:t xml:space="preserve">Zhou, Y.M., Li, X. and </w:t>
      </w:r>
      <w:proofErr w:type="spellStart"/>
      <w:r w:rsidRPr="00A00148">
        <w:rPr>
          <w:rFonts w:ascii="Times New Roman" w:eastAsia="Times New Roman" w:hAnsi="Times New Roman"/>
          <w:color w:val="222222"/>
          <w:sz w:val="24"/>
          <w:szCs w:val="24"/>
          <w:shd w:val="clear" w:color="auto" w:fill="FFFFFF"/>
        </w:rPr>
        <w:t>Svejnar</w:t>
      </w:r>
      <w:proofErr w:type="spellEnd"/>
      <w:r w:rsidRPr="00A00148">
        <w:rPr>
          <w:rFonts w:ascii="Times New Roman" w:eastAsia="Times New Roman" w:hAnsi="Times New Roman"/>
          <w:color w:val="222222"/>
          <w:sz w:val="24"/>
          <w:szCs w:val="24"/>
          <w:shd w:val="clear" w:color="auto" w:fill="FFFFFF"/>
        </w:rPr>
        <w:t xml:space="preserve">, J. 2011. Subsidiary divestiture and acquisition in a financial crisis: Operational focus, financial constraints, and ownership. </w:t>
      </w:r>
      <w:r w:rsidRPr="00A00148">
        <w:rPr>
          <w:rFonts w:ascii="Times New Roman" w:eastAsia="Times New Roman" w:hAnsi="Times New Roman"/>
          <w:i/>
          <w:iCs/>
          <w:color w:val="222222"/>
          <w:sz w:val="24"/>
          <w:szCs w:val="24"/>
          <w:shd w:val="clear" w:color="auto" w:fill="FFFFFF"/>
        </w:rPr>
        <w:t>Journal of Corporate Finance</w:t>
      </w:r>
      <w:r w:rsidRPr="00A00148">
        <w:rPr>
          <w:rFonts w:ascii="Times New Roman" w:eastAsia="Times New Roman" w:hAnsi="Times New Roman"/>
          <w:color w:val="222222"/>
          <w:sz w:val="24"/>
          <w:szCs w:val="24"/>
          <w:shd w:val="clear" w:color="auto" w:fill="FFFFFF"/>
        </w:rPr>
        <w:t xml:space="preserve">, </w:t>
      </w:r>
      <w:r w:rsidRPr="00A00148">
        <w:rPr>
          <w:rFonts w:ascii="Times New Roman" w:eastAsia="Times New Roman" w:hAnsi="Times New Roman"/>
          <w:i/>
          <w:iCs/>
          <w:color w:val="222222"/>
          <w:sz w:val="24"/>
          <w:szCs w:val="24"/>
          <w:shd w:val="clear" w:color="auto" w:fill="FFFFFF"/>
        </w:rPr>
        <w:t>17</w:t>
      </w:r>
      <w:r w:rsidRPr="00A00148">
        <w:rPr>
          <w:rFonts w:ascii="Times New Roman" w:eastAsia="Times New Roman" w:hAnsi="Times New Roman"/>
          <w:color w:val="222222"/>
          <w:sz w:val="24"/>
          <w:szCs w:val="24"/>
          <w:shd w:val="clear" w:color="auto" w:fill="FFFFFF"/>
        </w:rPr>
        <w:t>(2), 272-287.</w:t>
      </w:r>
    </w:p>
    <w:p w14:paraId="5CB4855C" w14:textId="3B9228D4" w:rsidR="00A00148" w:rsidRPr="00A00148" w:rsidRDefault="00A00148" w:rsidP="00A00148">
      <w:pPr>
        <w:spacing w:after="120" w:line="240" w:lineRule="auto"/>
        <w:rPr>
          <w:rFonts w:ascii="Times New Roman" w:eastAsia="Times New Roman" w:hAnsi="Times New Roman"/>
          <w:color w:val="222222"/>
          <w:sz w:val="24"/>
          <w:szCs w:val="24"/>
          <w:shd w:val="clear" w:color="auto" w:fill="FFFFFF"/>
        </w:rPr>
      </w:pPr>
      <w:r w:rsidRPr="00A00148">
        <w:rPr>
          <w:rFonts w:ascii="Times New Roman" w:eastAsia="Times New Roman" w:hAnsi="Times New Roman"/>
          <w:color w:val="222222"/>
          <w:sz w:val="24"/>
          <w:szCs w:val="24"/>
          <w:shd w:val="clear" w:color="auto" w:fill="FFFFFF"/>
        </w:rPr>
        <w:lastRenderedPageBreak/>
        <w:t xml:space="preserve">Zona, F. 2012. Corporate investing as a response to economic downturn: prospect theory, the behavioural agency model and the role of financial slack. </w:t>
      </w:r>
      <w:r w:rsidRPr="00A00148">
        <w:rPr>
          <w:rFonts w:ascii="Times New Roman" w:eastAsia="Times New Roman" w:hAnsi="Times New Roman"/>
          <w:i/>
          <w:iCs/>
          <w:color w:val="222222"/>
          <w:sz w:val="24"/>
          <w:szCs w:val="24"/>
          <w:shd w:val="clear" w:color="auto" w:fill="FFFFFF"/>
        </w:rPr>
        <w:t>British Journal of Management</w:t>
      </w:r>
      <w:r w:rsidRPr="00A00148">
        <w:rPr>
          <w:rFonts w:ascii="Times New Roman" w:eastAsia="Times New Roman" w:hAnsi="Times New Roman"/>
          <w:color w:val="222222"/>
          <w:sz w:val="24"/>
          <w:szCs w:val="24"/>
          <w:shd w:val="clear" w:color="auto" w:fill="FFFFFF"/>
        </w:rPr>
        <w:t xml:space="preserve">, </w:t>
      </w:r>
      <w:r w:rsidRPr="00A00148">
        <w:rPr>
          <w:rFonts w:ascii="Times New Roman" w:eastAsia="Times New Roman" w:hAnsi="Times New Roman"/>
          <w:i/>
          <w:iCs/>
          <w:color w:val="222222"/>
          <w:sz w:val="24"/>
          <w:szCs w:val="24"/>
          <w:shd w:val="clear" w:color="auto" w:fill="FFFFFF"/>
        </w:rPr>
        <w:t>23</w:t>
      </w:r>
      <w:r w:rsidRPr="00A00148">
        <w:rPr>
          <w:rFonts w:ascii="Times New Roman" w:eastAsia="Times New Roman" w:hAnsi="Times New Roman"/>
          <w:color w:val="222222"/>
          <w:sz w:val="24"/>
          <w:szCs w:val="24"/>
          <w:shd w:val="clear" w:color="auto" w:fill="FFFFFF"/>
        </w:rPr>
        <w:t>, S42-S57.</w:t>
      </w:r>
    </w:p>
    <w:p w14:paraId="6D8D3198" w14:textId="77777777" w:rsidR="00A00148" w:rsidRDefault="00A00148" w:rsidP="007B67B6">
      <w:pPr>
        <w:spacing w:after="120" w:line="240" w:lineRule="auto"/>
        <w:rPr>
          <w:rFonts w:ascii="Times New Roman" w:eastAsia="Times New Roman" w:hAnsi="Times New Roman"/>
          <w:color w:val="222222"/>
          <w:sz w:val="24"/>
          <w:szCs w:val="24"/>
          <w:shd w:val="clear" w:color="auto" w:fill="FFFFFF"/>
        </w:rPr>
      </w:pPr>
    </w:p>
    <w:p w14:paraId="790E1F4A" w14:textId="77777777" w:rsidR="007B67B6" w:rsidRDefault="007B67B6" w:rsidP="005F540C">
      <w:pPr>
        <w:spacing w:after="120" w:line="360" w:lineRule="auto"/>
        <w:jc w:val="both"/>
        <w:rPr>
          <w:rFonts w:ascii="Times New Roman" w:hAnsi="Times New Roman"/>
          <w:sz w:val="24"/>
          <w:szCs w:val="24"/>
        </w:rPr>
      </w:pPr>
    </w:p>
    <w:p w14:paraId="4FEF6992" w14:textId="77777777" w:rsidR="002822F5" w:rsidRDefault="002822F5" w:rsidP="002822F5">
      <w:pPr>
        <w:spacing w:after="120" w:line="360" w:lineRule="auto"/>
        <w:jc w:val="both"/>
        <w:rPr>
          <w:rFonts w:ascii="Times New Roman" w:hAnsi="Times New Roman"/>
          <w:b/>
          <w:sz w:val="24"/>
          <w:szCs w:val="24"/>
        </w:rPr>
      </w:pPr>
      <w:r w:rsidRPr="0063694F">
        <w:rPr>
          <w:rFonts w:ascii="Times New Roman" w:hAnsi="Times New Roman"/>
          <w:b/>
          <w:sz w:val="24"/>
          <w:szCs w:val="24"/>
        </w:rPr>
        <w:t xml:space="preserve">TABLES </w:t>
      </w:r>
    </w:p>
    <w:p w14:paraId="2EB1E1FA" w14:textId="77777777" w:rsidR="002822F5" w:rsidRDefault="002822F5" w:rsidP="002822F5">
      <w:pPr>
        <w:spacing w:after="0" w:line="240" w:lineRule="auto"/>
        <w:jc w:val="both"/>
        <w:rPr>
          <w:rFonts w:ascii="Times New Roman" w:hAnsi="Times New Roman"/>
          <w:b/>
          <w:sz w:val="24"/>
          <w:szCs w:val="24"/>
        </w:rPr>
      </w:pPr>
    </w:p>
    <w:p w14:paraId="793708C9" w14:textId="77777777" w:rsidR="002822F5" w:rsidRDefault="002822F5" w:rsidP="002822F5">
      <w:pPr>
        <w:spacing w:after="0" w:line="240" w:lineRule="auto"/>
        <w:jc w:val="both"/>
        <w:rPr>
          <w:rFonts w:ascii="Times New Roman" w:hAnsi="Times New Roman"/>
        </w:rPr>
      </w:pPr>
      <w:r w:rsidRPr="004B118A">
        <w:rPr>
          <w:rFonts w:ascii="Times New Roman" w:hAnsi="Times New Roman"/>
          <w:b/>
        </w:rPr>
        <w:t>Table 1</w:t>
      </w:r>
      <w:r>
        <w:rPr>
          <w:rFonts w:ascii="Times New Roman" w:hAnsi="Times New Roman"/>
        </w:rPr>
        <w:t xml:space="preserve"> Number of divestments on a yearly basis. </w:t>
      </w:r>
    </w:p>
    <w:p w14:paraId="4F590679" w14:textId="77777777" w:rsidR="002822F5" w:rsidRDefault="002822F5" w:rsidP="002822F5">
      <w:pPr>
        <w:spacing w:after="0" w:line="240" w:lineRule="auto"/>
        <w:jc w:val="both"/>
        <w:rPr>
          <w:rFonts w:ascii="Times New Roman" w:hAnsi="Times New Roman"/>
        </w:rPr>
      </w:pP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1463"/>
        <w:gridCol w:w="1201"/>
        <w:gridCol w:w="1508"/>
        <w:gridCol w:w="1508"/>
        <w:gridCol w:w="2088"/>
      </w:tblGrid>
      <w:tr w:rsidR="002822F5" w:rsidRPr="00F2625C" w14:paraId="1F705B02" w14:textId="77777777" w:rsidTr="002822F5">
        <w:trPr>
          <w:trHeight w:val="932"/>
        </w:trPr>
        <w:tc>
          <w:tcPr>
            <w:tcW w:w="1235" w:type="dxa"/>
            <w:shd w:val="clear" w:color="auto" w:fill="auto"/>
            <w:noWrap/>
            <w:vAlign w:val="bottom"/>
            <w:hideMark/>
          </w:tcPr>
          <w:p w14:paraId="255A28C0" w14:textId="77777777" w:rsidR="002822F5" w:rsidRPr="00F2625C" w:rsidRDefault="002822F5" w:rsidP="002822F5">
            <w:pPr>
              <w:spacing w:after="0" w:line="240" w:lineRule="auto"/>
              <w:jc w:val="both"/>
              <w:rPr>
                <w:rFonts w:ascii="Times New Roman" w:hAnsi="Times New Roman"/>
                <w:sz w:val="20"/>
                <w:szCs w:val="20"/>
              </w:rPr>
            </w:pPr>
            <w:r w:rsidRPr="00F2625C">
              <w:rPr>
                <w:rFonts w:ascii="Times New Roman" w:hAnsi="Times New Roman"/>
                <w:sz w:val="20"/>
                <w:szCs w:val="20"/>
              </w:rPr>
              <w:t xml:space="preserve">Year </w:t>
            </w:r>
          </w:p>
        </w:tc>
        <w:tc>
          <w:tcPr>
            <w:tcW w:w="1463" w:type="dxa"/>
            <w:shd w:val="clear" w:color="auto" w:fill="auto"/>
            <w:noWrap/>
            <w:vAlign w:val="bottom"/>
            <w:hideMark/>
          </w:tcPr>
          <w:p w14:paraId="0EDA0A98" w14:textId="77777777" w:rsidR="002822F5" w:rsidRPr="00F2625C" w:rsidRDefault="002822F5" w:rsidP="002822F5">
            <w:pPr>
              <w:spacing w:after="0" w:line="240" w:lineRule="auto"/>
              <w:jc w:val="both"/>
              <w:rPr>
                <w:rFonts w:ascii="Times New Roman" w:hAnsi="Times New Roman"/>
                <w:sz w:val="20"/>
                <w:szCs w:val="20"/>
              </w:rPr>
            </w:pPr>
            <w:r w:rsidRPr="00F2625C">
              <w:rPr>
                <w:rFonts w:ascii="Times New Roman" w:hAnsi="Times New Roman"/>
                <w:sz w:val="20"/>
                <w:szCs w:val="20"/>
              </w:rPr>
              <w:t>Number of foreign firms in previous year</w:t>
            </w:r>
          </w:p>
        </w:tc>
        <w:tc>
          <w:tcPr>
            <w:tcW w:w="1201" w:type="dxa"/>
            <w:shd w:val="clear" w:color="auto" w:fill="auto"/>
            <w:noWrap/>
            <w:vAlign w:val="bottom"/>
            <w:hideMark/>
          </w:tcPr>
          <w:p w14:paraId="5DD52F93" w14:textId="77777777" w:rsidR="002822F5" w:rsidRPr="00F2625C" w:rsidRDefault="002822F5" w:rsidP="002822F5">
            <w:pPr>
              <w:spacing w:after="0" w:line="240" w:lineRule="auto"/>
              <w:jc w:val="both"/>
              <w:rPr>
                <w:rFonts w:ascii="Times New Roman" w:hAnsi="Times New Roman"/>
                <w:sz w:val="20"/>
                <w:szCs w:val="20"/>
              </w:rPr>
            </w:pPr>
            <w:r w:rsidRPr="00F2625C">
              <w:rPr>
                <w:rFonts w:ascii="Times New Roman" w:hAnsi="Times New Roman"/>
                <w:sz w:val="20"/>
                <w:szCs w:val="20"/>
              </w:rPr>
              <w:t xml:space="preserve">Total foreign </w:t>
            </w:r>
            <w:r>
              <w:rPr>
                <w:rFonts w:ascii="Times New Roman" w:hAnsi="Times New Roman"/>
                <w:sz w:val="20"/>
                <w:szCs w:val="20"/>
              </w:rPr>
              <w:t>selloffs</w:t>
            </w:r>
          </w:p>
        </w:tc>
        <w:tc>
          <w:tcPr>
            <w:tcW w:w="1508" w:type="dxa"/>
            <w:shd w:val="clear" w:color="auto" w:fill="auto"/>
            <w:noWrap/>
            <w:vAlign w:val="center"/>
            <w:hideMark/>
          </w:tcPr>
          <w:p w14:paraId="568F09BF" w14:textId="77777777" w:rsidR="002822F5" w:rsidRPr="00F2625C" w:rsidRDefault="002822F5" w:rsidP="002822F5">
            <w:pPr>
              <w:spacing w:after="0" w:line="240" w:lineRule="auto"/>
              <w:jc w:val="both"/>
              <w:rPr>
                <w:rFonts w:ascii="Times New Roman" w:hAnsi="Times New Roman"/>
                <w:sz w:val="20"/>
                <w:szCs w:val="20"/>
              </w:rPr>
            </w:pPr>
            <w:r w:rsidRPr="00F2625C">
              <w:rPr>
                <w:rFonts w:ascii="Times New Roman" w:hAnsi="Times New Roman"/>
                <w:sz w:val="20"/>
                <w:szCs w:val="20"/>
              </w:rPr>
              <w:t xml:space="preserve">Number of foreign to local </w:t>
            </w:r>
            <w:r>
              <w:rPr>
                <w:rFonts w:ascii="Times New Roman" w:hAnsi="Times New Roman"/>
                <w:sz w:val="20"/>
                <w:szCs w:val="20"/>
              </w:rPr>
              <w:t>selloffs</w:t>
            </w:r>
          </w:p>
        </w:tc>
        <w:tc>
          <w:tcPr>
            <w:tcW w:w="1508" w:type="dxa"/>
            <w:shd w:val="clear" w:color="auto" w:fill="auto"/>
            <w:noWrap/>
            <w:vAlign w:val="center"/>
            <w:hideMark/>
          </w:tcPr>
          <w:p w14:paraId="4875BB14" w14:textId="77777777" w:rsidR="002822F5" w:rsidRPr="00F2625C" w:rsidRDefault="002822F5" w:rsidP="002822F5">
            <w:pPr>
              <w:spacing w:after="0" w:line="240" w:lineRule="auto"/>
              <w:jc w:val="both"/>
              <w:rPr>
                <w:rFonts w:ascii="Times New Roman" w:hAnsi="Times New Roman"/>
                <w:sz w:val="20"/>
                <w:szCs w:val="20"/>
              </w:rPr>
            </w:pPr>
            <w:r w:rsidRPr="00F2625C">
              <w:rPr>
                <w:rFonts w:ascii="Times New Roman" w:hAnsi="Times New Roman"/>
                <w:sz w:val="20"/>
                <w:szCs w:val="20"/>
              </w:rPr>
              <w:t xml:space="preserve">Number of foreign to foreign </w:t>
            </w:r>
            <w:r>
              <w:rPr>
                <w:rFonts w:ascii="Times New Roman" w:hAnsi="Times New Roman"/>
                <w:sz w:val="20"/>
                <w:szCs w:val="20"/>
              </w:rPr>
              <w:t>selloffs</w:t>
            </w:r>
          </w:p>
        </w:tc>
        <w:tc>
          <w:tcPr>
            <w:tcW w:w="2088" w:type="dxa"/>
            <w:shd w:val="clear" w:color="auto" w:fill="auto"/>
            <w:noWrap/>
            <w:vAlign w:val="bottom"/>
            <w:hideMark/>
          </w:tcPr>
          <w:p w14:paraId="6796CE2C" w14:textId="77777777" w:rsidR="002822F5" w:rsidRPr="00F2625C" w:rsidRDefault="002822F5" w:rsidP="002822F5">
            <w:pPr>
              <w:spacing w:after="0" w:line="240" w:lineRule="auto"/>
              <w:jc w:val="both"/>
              <w:rPr>
                <w:rFonts w:ascii="Times New Roman" w:hAnsi="Times New Roman"/>
                <w:sz w:val="20"/>
                <w:szCs w:val="20"/>
              </w:rPr>
            </w:pPr>
            <w:r w:rsidRPr="00F2625C">
              <w:rPr>
                <w:rFonts w:ascii="Times New Roman" w:hAnsi="Times New Roman"/>
                <w:sz w:val="20"/>
                <w:szCs w:val="20"/>
              </w:rPr>
              <w:t xml:space="preserve">Foreign </w:t>
            </w:r>
            <w:r>
              <w:rPr>
                <w:rFonts w:ascii="Times New Roman" w:hAnsi="Times New Roman"/>
                <w:sz w:val="20"/>
                <w:szCs w:val="20"/>
              </w:rPr>
              <w:t>selloffs</w:t>
            </w:r>
            <w:r w:rsidRPr="00F2625C">
              <w:rPr>
                <w:rFonts w:ascii="Times New Roman" w:hAnsi="Times New Roman"/>
                <w:sz w:val="20"/>
                <w:szCs w:val="20"/>
              </w:rPr>
              <w:t xml:space="preserve"> as a percentage of total foreign firm in the previous year</w:t>
            </w:r>
          </w:p>
        </w:tc>
      </w:tr>
      <w:tr w:rsidR="002822F5" w:rsidRPr="00F2625C" w14:paraId="587D1B07" w14:textId="77777777" w:rsidTr="002822F5">
        <w:trPr>
          <w:trHeight w:val="201"/>
        </w:trPr>
        <w:tc>
          <w:tcPr>
            <w:tcW w:w="1235" w:type="dxa"/>
            <w:shd w:val="clear" w:color="auto" w:fill="auto"/>
            <w:noWrap/>
            <w:vAlign w:val="bottom"/>
            <w:hideMark/>
          </w:tcPr>
          <w:p w14:paraId="34601A38" w14:textId="77777777" w:rsidR="002822F5" w:rsidRPr="00F2625C" w:rsidRDefault="002822F5" w:rsidP="002822F5">
            <w:pPr>
              <w:spacing w:after="0" w:line="240" w:lineRule="auto"/>
              <w:jc w:val="both"/>
              <w:rPr>
                <w:rFonts w:ascii="Times New Roman" w:hAnsi="Times New Roman"/>
                <w:sz w:val="20"/>
                <w:szCs w:val="20"/>
              </w:rPr>
            </w:pPr>
            <w:r w:rsidRPr="00F2625C">
              <w:rPr>
                <w:rFonts w:ascii="Times New Roman" w:hAnsi="Times New Roman"/>
                <w:sz w:val="20"/>
                <w:szCs w:val="20"/>
              </w:rPr>
              <w:t>2008</w:t>
            </w:r>
          </w:p>
        </w:tc>
        <w:tc>
          <w:tcPr>
            <w:tcW w:w="1463" w:type="dxa"/>
            <w:shd w:val="clear" w:color="auto" w:fill="auto"/>
            <w:noWrap/>
            <w:vAlign w:val="bottom"/>
            <w:hideMark/>
          </w:tcPr>
          <w:p w14:paraId="65DA9C8D" w14:textId="77777777" w:rsidR="002822F5" w:rsidRPr="00F2625C" w:rsidRDefault="002822F5" w:rsidP="002822F5">
            <w:pPr>
              <w:spacing w:after="0" w:line="240" w:lineRule="auto"/>
              <w:jc w:val="both"/>
              <w:rPr>
                <w:rFonts w:ascii="Times New Roman" w:hAnsi="Times New Roman"/>
                <w:sz w:val="20"/>
                <w:szCs w:val="20"/>
              </w:rPr>
            </w:pPr>
            <w:r w:rsidRPr="00F2625C">
              <w:rPr>
                <w:rFonts w:ascii="Times New Roman" w:hAnsi="Times New Roman"/>
                <w:sz w:val="20"/>
                <w:szCs w:val="20"/>
              </w:rPr>
              <w:t>1419</w:t>
            </w:r>
          </w:p>
        </w:tc>
        <w:tc>
          <w:tcPr>
            <w:tcW w:w="1201" w:type="dxa"/>
            <w:shd w:val="clear" w:color="auto" w:fill="auto"/>
            <w:noWrap/>
            <w:vAlign w:val="bottom"/>
            <w:hideMark/>
          </w:tcPr>
          <w:p w14:paraId="0EB4AEA2" w14:textId="77777777" w:rsidR="002822F5" w:rsidRPr="00F2625C" w:rsidRDefault="002822F5" w:rsidP="002822F5">
            <w:pPr>
              <w:spacing w:after="0" w:line="240" w:lineRule="auto"/>
              <w:jc w:val="both"/>
              <w:rPr>
                <w:rFonts w:ascii="Times New Roman" w:hAnsi="Times New Roman"/>
                <w:sz w:val="20"/>
                <w:szCs w:val="20"/>
              </w:rPr>
            </w:pPr>
            <w:r w:rsidRPr="00F2625C">
              <w:rPr>
                <w:rFonts w:ascii="Times New Roman" w:hAnsi="Times New Roman"/>
                <w:sz w:val="20"/>
                <w:szCs w:val="20"/>
              </w:rPr>
              <w:t>397</w:t>
            </w:r>
          </w:p>
        </w:tc>
        <w:tc>
          <w:tcPr>
            <w:tcW w:w="1508" w:type="dxa"/>
            <w:shd w:val="clear" w:color="auto" w:fill="auto"/>
            <w:noWrap/>
            <w:vAlign w:val="bottom"/>
            <w:hideMark/>
          </w:tcPr>
          <w:p w14:paraId="449C356C" w14:textId="77777777" w:rsidR="002822F5" w:rsidRPr="00F2625C" w:rsidRDefault="002822F5" w:rsidP="002822F5">
            <w:pPr>
              <w:spacing w:after="0" w:line="240" w:lineRule="auto"/>
              <w:jc w:val="both"/>
              <w:rPr>
                <w:rFonts w:ascii="Times New Roman" w:hAnsi="Times New Roman"/>
                <w:sz w:val="20"/>
                <w:szCs w:val="20"/>
              </w:rPr>
            </w:pPr>
            <w:r w:rsidRPr="00F2625C">
              <w:rPr>
                <w:rFonts w:ascii="Times New Roman" w:hAnsi="Times New Roman"/>
                <w:sz w:val="20"/>
                <w:szCs w:val="20"/>
              </w:rPr>
              <w:t>149</w:t>
            </w:r>
          </w:p>
        </w:tc>
        <w:tc>
          <w:tcPr>
            <w:tcW w:w="1508" w:type="dxa"/>
            <w:shd w:val="clear" w:color="auto" w:fill="auto"/>
            <w:noWrap/>
            <w:vAlign w:val="bottom"/>
            <w:hideMark/>
          </w:tcPr>
          <w:p w14:paraId="37BA4F65" w14:textId="77777777" w:rsidR="002822F5" w:rsidRPr="00F2625C" w:rsidRDefault="002822F5" w:rsidP="002822F5">
            <w:pPr>
              <w:spacing w:after="0" w:line="240" w:lineRule="auto"/>
              <w:jc w:val="both"/>
              <w:rPr>
                <w:rFonts w:ascii="Times New Roman" w:hAnsi="Times New Roman"/>
                <w:sz w:val="20"/>
                <w:szCs w:val="20"/>
              </w:rPr>
            </w:pPr>
            <w:r w:rsidRPr="00F2625C">
              <w:rPr>
                <w:rFonts w:ascii="Times New Roman" w:hAnsi="Times New Roman"/>
                <w:sz w:val="20"/>
                <w:szCs w:val="20"/>
              </w:rPr>
              <w:t>248</w:t>
            </w:r>
          </w:p>
        </w:tc>
        <w:tc>
          <w:tcPr>
            <w:tcW w:w="2088" w:type="dxa"/>
            <w:shd w:val="clear" w:color="auto" w:fill="auto"/>
            <w:noWrap/>
            <w:vAlign w:val="bottom"/>
            <w:hideMark/>
          </w:tcPr>
          <w:p w14:paraId="0184A365" w14:textId="77777777" w:rsidR="002822F5" w:rsidRPr="00F2625C" w:rsidRDefault="002822F5" w:rsidP="002822F5">
            <w:pPr>
              <w:spacing w:after="0" w:line="240" w:lineRule="auto"/>
              <w:jc w:val="both"/>
              <w:rPr>
                <w:rFonts w:ascii="Times New Roman" w:hAnsi="Times New Roman"/>
                <w:sz w:val="20"/>
                <w:szCs w:val="20"/>
              </w:rPr>
            </w:pPr>
            <w:r w:rsidRPr="00F2625C">
              <w:rPr>
                <w:rFonts w:ascii="Times New Roman" w:hAnsi="Times New Roman"/>
                <w:sz w:val="20"/>
                <w:szCs w:val="20"/>
              </w:rPr>
              <w:t>27.98</w:t>
            </w:r>
          </w:p>
        </w:tc>
      </w:tr>
      <w:tr w:rsidR="002822F5" w:rsidRPr="00F2625C" w14:paraId="35CD1ACD" w14:textId="77777777" w:rsidTr="002822F5">
        <w:trPr>
          <w:trHeight w:val="201"/>
        </w:trPr>
        <w:tc>
          <w:tcPr>
            <w:tcW w:w="1235" w:type="dxa"/>
            <w:shd w:val="clear" w:color="auto" w:fill="auto"/>
            <w:noWrap/>
            <w:vAlign w:val="bottom"/>
            <w:hideMark/>
          </w:tcPr>
          <w:p w14:paraId="5282C45E" w14:textId="77777777" w:rsidR="002822F5" w:rsidRPr="00F2625C" w:rsidRDefault="002822F5" w:rsidP="002822F5">
            <w:pPr>
              <w:spacing w:after="0" w:line="240" w:lineRule="auto"/>
              <w:jc w:val="both"/>
              <w:rPr>
                <w:rFonts w:ascii="Times New Roman" w:hAnsi="Times New Roman"/>
                <w:sz w:val="20"/>
                <w:szCs w:val="20"/>
              </w:rPr>
            </w:pPr>
            <w:r w:rsidRPr="00F2625C">
              <w:rPr>
                <w:rFonts w:ascii="Times New Roman" w:hAnsi="Times New Roman"/>
                <w:sz w:val="20"/>
                <w:szCs w:val="20"/>
              </w:rPr>
              <w:t>2009</w:t>
            </w:r>
          </w:p>
        </w:tc>
        <w:tc>
          <w:tcPr>
            <w:tcW w:w="1463" w:type="dxa"/>
            <w:shd w:val="clear" w:color="auto" w:fill="auto"/>
            <w:noWrap/>
            <w:vAlign w:val="bottom"/>
            <w:hideMark/>
          </w:tcPr>
          <w:p w14:paraId="7DB433DE" w14:textId="77777777" w:rsidR="002822F5" w:rsidRPr="00F2625C" w:rsidRDefault="002822F5" w:rsidP="002822F5">
            <w:pPr>
              <w:spacing w:after="0" w:line="240" w:lineRule="auto"/>
              <w:jc w:val="both"/>
              <w:rPr>
                <w:rFonts w:ascii="Times New Roman" w:hAnsi="Times New Roman"/>
                <w:sz w:val="20"/>
                <w:szCs w:val="20"/>
              </w:rPr>
            </w:pPr>
            <w:r w:rsidRPr="00F2625C">
              <w:rPr>
                <w:rFonts w:ascii="Times New Roman" w:hAnsi="Times New Roman"/>
                <w:sz w:val="20"/>
                <w:szCs w:val="20"/>
              </w:rPr>
              <w:t>1289</w:t>
            </w:r>
          </w:p>
        </w:tc>
        <w:tc>
          <w:tcPr>
            <w:tcW w:w="1201" w:type="dxa"/>
            <w:shd w:val="clear" w:color="auto" w:fill="auto"/>
            <w:noWrap/>
            <w:vAlign w:val="bottom"/>
            <w:hideMark/>
          </w:tcPr>
          <w:p w14:paraId="0536D72B" w14:textId="77777777" w:rsidR="002822F5" w:rsidRPr="00F2625C" w:rsidRDefault="002822F5" w:rsidP="002822F5">
            <w:pPr>
              <w:spacing w:after="0" w:line="240" w:lineRule="auto"/>
              <w:jc w:val="both"/>
              <w:rPr>
                <w:rFonts w:ascii="Times New Roman" w:hAnsi="Times New Roman"/>
                <w:sz w:val="20"/>
                <w:szCs w:val="20"/>
              </w:rPr>
            </w:pPr>
            <w:r w:rsidRPr="00F2625C">
              <w:rPr>
                <w:rFonts w:ascii="Times New Roman" w:hAnsi="Times New Roman"/>
                <w:sz w:val="20"/>
                <w:szCs w:val="20"/>
              </w:rPr>
              <w:t>170</w:t>
            </w:r>
          </w:p>
        </w:tc>
        <w:tc>
          <w:tcPr>
            <w:tcW w:w="1508" w:type="dxa"/>
            <w:shd w:val="clear" w:color="auto" w:fill="auto"/>
            <w:noWrap/>
            <w:vAlign w:val="bottom"/>
            <w:hideMark/>
          </w:tcPr>
          <w:p w14:paraId="23E9487E" w14:textId="77777777" w:rsidR="002822F5" w:rsidRPr="00F2625C" w:rsidRDefault="002822F5" w:rsidP="002822F5">
            <w:pPr>
              <w:spacing w:after="0" w:line="240" w:lineRule="auto"/>
              <w:jc w:val="both"/>
              <w:rPr>
                <w:rFonts w:ascii="Times New Roman" w:hAnsi="Times New Roman"/>
                <w:sz w:val="20"/>
                <w:szCs w:val="20"/>
              </w:rPr>
            </w:pPr>
            <w:r w:rsidRPr="00F2625C">
              <w:rPr>
                <w:rFonts w:ascii="Times New Roman" w:hAnsi="Times New Roman"/>
                <w:sz w:val="20"/>
                <w:szCs w:val="20"/>
              </w:rPr>
              <w:t>111</w:t>
            </w:r>
          </w:p>
        </w:tc>
        <w:tc>
          <w:tcPr>
            <w:tcW w:w="1508" w:type="dxa"/>
            <w:shd w:val="clear" w:color="auto" w:fill="auto"/>
            <w:noWrap/>
            <w:vAlign w:val="bottom"/>
            <w:hideMark/>
          </w:tcPr>
          <w:p w14:paraId="478EC245" w14:textId="77777777" w:rsidR="002822F5" w:rsidRPr="00F2625C" w:rsidRDefault="002822F5" w:rsidP="002822F5">
            <w:pPr>
              <w:spacing w:after="0" w:line="240" w:lineRule="auto"/>
              <w:jc w:val="both"/>
              <w:rPr>
                <w:rFonts w:ascii="Times New Roman" w:hAnsi="Times New Roman"/>
                <w:sz w:val="20"/>
                <w:szCs w:val="20"/>
              </w:rPr>
            </w:pPr>
            <w:r w:rsidRPr="00F2625C">
              <w:rPr>
                <w:rFonts w:ascii="Times New Roman" w:hAnsi="Times New Roman"/>
                <w:sz w:val="20"/>
                <w:szCs w:val="20"/>
              </w:rPr>
              <w:t>59</w:t>
            </w:r>
          </w:p>
        </w:tc>
        <w:tc>
          <w:tcPr>
            <w:tcW w:w="2088" w:type="dxa"/>
            <w:shd w:val="clear" w:color="auto" w:fill="auto"/>
            <w:noWrap/>
            <w:vAlign w:val="bottom"/>
            <w:hideMark/>
          </w:tcPr>
          <w:p w14:paraId="4ABFA942" w14:textId="77777777" w:rsidR="002822F5" w:rsidRPr="00F2625C" w:rsidRDefault="002822F5" w:rsidP="002822F5">
            <w:pPr>
              <w:spacing w:after="0" w:line="240" w:lineRule="auto"/>
              <w:jc w:val="both"/>
              <w:rPr>
                <w:rFonts w:ascii="Times New Roman" w:hAnsi="Times New Roman"/>
                <w:sz w:val="20"/>
                <w:szCs w:val="20"/>
              </w:rPr>
            </w:pPr>
            <w:r w:rsidRPr="00F2625C">
              <w:rPr>
                <w:rFonts w:ascii="Times New Roman" w:hAnsi="Times New Roman"/>
                <w:sz w:val="20"/>
                <w:szCs w:val="20"/>
              </w:rPr>
              <w:t>13.19</w:t>
            </w:r>
          </w:p>
        </w:tc>
      </w:tr>
      <w:tr w:rsidR="002822F5" w:rsidRPr="00F2625C" w14:paraId="16C190FC" w14:textId="77777777" w:rsidTr="002822F5">
        <w:trPr>
          <w:trHeight w:val="201"/>
        </w:trPr>
        <w:tc>
          <w:tcPr>
            <w:tcW w:w="1235" w:type="dxa"/>
            <w:shd w:val="clear" w:color="auto" w:fill="auto"/>
            <w:noWrap/>
            <w:vAlign w:val="bottom"/>
            <w:hideMark/>
          </w:tcPr>
          <w:p w14:paraId="1889EB70" w14:textId="77777777" w:rsidR="002822F5" w:rsidRPr="00F2625C" w:rsidRDefault="002822F5" w:rsidP="002822F5">
            <w:pPr>
              <w:spacing w:after="0" w:line="240" w:lineRule="auto"/>
              <w:jc w:val="both"/>
              <w:rPr>
                <w:rFonts w:ascii="Times New Roman" w:hAnsi="Times New Roman"/>
                <w:sz w:val="20"/>
                <w:szCs w:val="20"/>
              </w:rPr>
            </w:pPr>
            <w:r w:rsidRPr="00F2625C">
              <w:rPr>
                <w:rFonts w:ascii="Times New Roman" w:hAnsi="Times New Roman"/>
                <w:sz w:val="20"/>
                <w:szCs w:val="20"/>
              </w:rPr>
              <w:t>2010</w:t>
            </w:r>
          </w:p>
        </w:tc>
        <w:tc>
          <w:tcPr>
            <w:tcW w:w="1463" w:type="dxa"/>
            <w:shd w:val="clear" w:color="auto" w:fill="auto"/>
            <w:noWrap/>
            <w:vAlign w:val="bottom"/>
            <w:hideMark/>
          </w:tcPr>
          <w:p w14:paraId="7E19EDAB" w14:textId="77777777" w:rsidR="002822F5" w:rsidRPr="00F2625C" w:rsidRDefault="002822F5" w:rsidP="002822F5">
            <w:pPr>
              <w:spacing w:after="0" w:line="240" w:lineRule="auto"/>
              <w:jc w:val="both"/>
              <w:rPr>
                <w:rFonts w:ascii="Times New Roman" w:hAnsi="Times New Roman"/>
                <w:sz w:val="20"/>
                <w:szCs w:val="20"/>
              </w:rPr>
            </w:pPr>
            <w:r w:rsidRPr="00F2625C">
              <w:rPr>
                <w:rFonts w:ascii="Times New Roman" w:hAnsi="Times New Roman"/>
                <w:sz w:val="20"/>
                <w:szCs w:val="20"/>
              </w:rPr>
              <w:t>1203</w:t>
            </w:r>
          </w:p>
        </w:tc>
        <w:tc>
          <w:tcPr>
            <w:tcW w:w="1201" w:type="dxa"/>
            <w:shd w:val="clear" w:color="auto" w:fill="auto"/>
            <w:noWrap/>
            <w:vAlign w:val="bottom"/>
            <w:hideMark/>
          </w:tcPr>
          <w:p w14:paraId="43BFABFC" w14:textId="77777777" w:rsidR="002822F5" w:rsidRPr="00F2625C" w:rsidRDefault="002822F5" w:rsidP="002822F5">
            <w:pPr>
              <w:spacing w:after="0" w:line="240" w:lineRule="auto"/>
              <w:jc w:val="both"/>
              <w:rPr>
                <w:rFonts w:ascii="Times New Roman" w:hAnsi="Times New Roman"/>
                <w:sz w:val="20"/>
                <w:szCs w:val="20"/>
              </w:rPr>
            </w:pPr>
            <w:r w:rsidRPr="00F2625C">
              <w:rPr>
                <w:rFonts w:ascii="Times New Roman" w:hAnsi="Times New Roman"/>
                <w:sz w:val="20"/>
                <w:szCs w:val="20"/>
              </w:rPr>
              <w:t>109</w:t>
            </w:r>
          </w:p>
        </w:tc>
        <w:tc>
          <w:tcPr>
            <w:tcW w:w="1508" w:type="dxa"/>
            <w:shd w:val="clear" w:color="auto" w:fill="auto"/>
            <w:noWrap/>
            <w:vAlign w:val="bottom"/>
            <w:hideMark/>
          </w:tcPr>
          <w:p w14:paraId="2B35CDEC" w14:textId="77777777" w:rsidR="002822F5" w:rsidRPr="00F2625C" w:rsidRDefault="002822F5" w:rsidP="002822F5">
            <w:pPr>
              <w:spacing w:after="0" w:line="240" w:lineRule="auto"/>
              <w:jc w:val="both"/>
              <w:rPr>
                <w:rFonts w:ascii="Times New Roman" w:hAnsi="Times New Roman"/>
                <w:sz w:val="20"/>
                <w:szCs w:val="20"/>
              </w:rPr>
            </w:pPr>
            <w:r w:rsidRPr="00F2625C">
              <w:rPr>
                <w:rFonts w:ascii="Times New Roman" w:hAnsi="Times New Roman"/>
                <w:sz w:val="20"/>
                <w:szCs w:val="20"/>
              </w:rPr>
              <w:t>43</w:t>
            </w:r>
          </w:p>
        </w:tc>
        <w:tc>
          <w:tcPr>
            <w:tcW w:w="1508" w:type="dxa"/>
            <w:shd w:val="clear" w:color="auto" w:fill="auto"/>
            <w:noWrap/>
            <w:vAlign w:val="bottom"/>
            <w:hideMark/>
          </w:tcPr>
          <w:p w14:paraId="4A299560" w14:textId="77777777" w:rsidR="002822F5" w:rsidRPr="00F2625C" w:rsidRDefault="002822F5" w:rsidP="002822F5">
            <w:pPr>
              <w:spacing w:after="0" w:line="240" w:lineRule="auto"/>
              <w:jc w:val="both"/>
              <w:rPr>
                <w:rFonts w:ascii="Times New Roman" w:hAnsi="Times New Roman"/>
                <w:sz w:val="20"/>
                <w:szCs w:val="20"/>
              </w:rPr>
            </w:pPr>
            <w:r w:rsidRPr="00F2625C">
              <w:rPr>
                <w:rFonts w:ascii="Times New Roman" w:hAnsi="Times New Roman"/>
                <w:sz w:val="20"/>
                <w:szCs w:val="20"/>
              </w:rPr>
              <w:t>66</w:t>
            </w:r>
          </w:p>
        </w:tc>
        <w:tc>
          <w:tcPr>
            <w:tcW w:w="2088" w:type="dxa"/>
            <w:shd w:val="clear" w:color="auto" w:fill="auto"/>
            <w:noWrap/>
            <w:vAlign w:val="bottom"/>
            <w:hideMark/>
          </w:tcPr>
          <w:p w14:paraId="38545805" w14:textId="77777777" w:rsidR="002822F5" w:rsidRPr="00F2625C" w:rsidRDefault="002822F5" w:rsidP="002822F5">
            <w:pPr>
              <w:spacing w:after="0" w:line="240" w:lineRule="auto"/>
              <w:jc w:val="both"/>
              <w:rPr>
                <w:rFonts w:ascii="Times New Roman" w:hAnsi="Times New Roman"/>
                <w:sz w:val="20"/>
                <w:szCs w:val="20"/>
              </w:rPr>
            </w:pPr>
            <w:r w:rsidRPr="00F2625C">
              <w:rPr>
                <w:rFonts w:ascii="Times New Roman" w:hAnsi="Times New Roman"/>
                <w:sz w:val="20"/>
                <w:szCs w:val="20"/>
              </w:rPr>
              <w:t>9.06</w:t>
            </w:r>
          </w:p>
        </w:tc>
      </w:tr>
      <w:tr w:rsidR="002822F5" w:rsidRPr="00F2625C" w14:paraId="0C36E3E2" w14:textId="77777777" w:rsidTr="002822F5">
        <w:trPr>
          <w:trHeight w:val="201"/>
        </w:trPr>
        <w:tc>
          <w:tcPr>
            <w:tcW w:w="1235" w:type="dxa"/>
            <w:shd w:val="clear" w:color="auto" w:fill="auto"/>
            <w:noWrap/>
            <w:vAlign w:val="bottom"/>
            <w:hideMark/>
          </w:tcPr>
          <w:p w14:paraId="1AE3CCDF" w14:textId="77777777" w:rsidR="002822F5" w:rsidRPr="00F2625C" w:rsidRDefault="002822F5" w:rsidP="002822F5">
            <w:pPr>
              <w:spacing w:after="0" w:line="240" w:lineRule="auto"/>
              <w:jc w:val="both"/>
              <w:rPr>
                <w:rFonts w:ascii="Times New Roman" w:hAnsi="Times New Roman"/>
                <w:sz w:val="20"/>
                <w:szCs w:val="20"/>
              </w:rPr>
            </w:pPr>
            <w:r w:rsidRPr="00F2625C">
              <w:rPr>
                <w:rFonts w:ascii="Times New Roman" w:hAnsi="Times New Roman"/>
                <w:sz w:val="20"/>
                <w:szCs w:val="20"/>
              </w:rPr>
              <w:t>2011</w:t>
            </w:r>
          </w:p>
        </w:tc>
        <w:tc>
          <w:tcPr>
            <w:tcW w:w="1463" w:type="dxa"/>
            <w:shd w:val="clear" w:color="auto" w:fill="auto"/>
            <w:noWrap/>
            <w:vAlign w:val="bottom"/>
            <w:hideMark/>
          </w:tcPr>
          <w:p w14:paraId="303738C4" w14:textId="77777777" w:rsidR="002822F5" w:rsidRPr="00F2625C" w:rsidRDefault="002822F5" w:rsidP="002822F5">
            <w:pPr>
              <w:spacing w:after="0" w:line="240" w:lineRule="auto"/>
              <w:jc w:val="both"/>
              <w:rPr>
                <w:rFonts w:ascii="Times New Roman" w:hAnsi="Times New Roman"/>
                <w:sz w:val="20"/>
                <w:szCs w:val="20"/>
              </w:rPr>
            </w:pPr>
            <w:r w:rsidRPr="00F2625C">
              <w:rPr>
                <w:rFonts w:ascii="Times New Roman" w:hAnsi="Times New Roman"/>
                <w:sz w:val="20"/>
                <w:szCs w:val="20"/>
              </w:rPr>
              <w:t>1183</w:t>
            </w:r>
          </w:p>
        </w:tc>
        <w:tc>
          <w:tcPr>
            <w:tcW w:w="1201" w:type="dxa"/>
            <w:shd w:val="clear" w:color="auto" w:fill="auto"/>
            <w:noWrap/>
            <w:vAlign w:val="bottom"/>
            <w:hideMark/>
          </w:tcPr>
          <w:p w14:paraId="5189820E" w14:textId="77777777" w:rsidR="002822F5" w:rsidRPr="00F2625C" w:rsidRDefault="002822F5" w:rsidP="002822F5">
            <w:pPr>
              <w:spacing w:after="0" w:line="240" w:lineRule="auto"/>
              <w:jc w:val="both"/>
              <w:rPr>
                <w:rFonts w:ascii="Times New Roman" w:hAnsi="Times New Roman"/>
                <w:sz w:val="20"/>
                <w:szCs w:val="20"/>
              </w:rPr>
            </w:pPr>
            <w:r w:rsidRPr="00F2625C">
              <w:rPr>
                <w:rFonts w:ascii="Times New Roman" w:hAnsi="Times New Roman"/>
                <w:sz w:val="20"/>
                <w:szCs w:val="20"/>
              </w:rPr>
              <w:t>113</w:t>
            </w:r>
          </w:p>
        </w:tc>
        <w:tc>
          <w:tcPr>
            <w:tcW w:w="1508" w:type="dxa"/>
            <w:shd w:val="clear" w:color="auto" w:fill="auto"/>
            <w:noWrap/>
            <w:vAlign w:val="bottom"/>
            <w:hideMark/>
          </w:tcPr>
          <w:p w14:paraId="234F3E89" w14:textId="77777777" w:rsidR="002822F5" w:rsidRPr="00F2625C" w:rsidRDefault="002822F5" w:rsidP="002822F5">
            <w:pPr>
              <w:spacing w:after="0" w:line="240" w:lineRule="auto"/>
              <w:jc w:val="both"/>
              <w:rPr>
                <w:rFonts w:ascii="Times New Roman" w:hAnsi="Times New Roman"/>
                <w:sz w:val="20"/>
                <w:szCs w:val="20"/>
              </w:rPr>
            </w:pPr>
            <w:r w:rsidRPr="00F2625C">
              <w:rPr>
                <w:rFonts w:ascii="Times New Roman" w:hAnsi="Times New Roman"/>
                <w:sz w:val="20"/>
                <w:szCs w:val="20"/>
              </w:rPr>
              <w:t>55</w:t>
            </w:r>
          </w:p>
        </w:tc>
        <w:tc>
          <w:tcPr>
            <w:tcW w:w="1508" w:type="dxa"/>
            <w:shd w:val="clear" w:color="auto" w:fill="auto"/>
            <w:noWrap/>
            <w:vAlign w:val="bottom"/>
            <w:hideMark/>
          </w:tcPr>
          <w:p w14:paraId="321ED361" w14:textId="77777777" w:rsidR="002822F5" w:rsidRPr="00F2625C" w:rsidRDefault="002822F5" w:rsidP="002822F5">
            <w:pPr>
              <w:spacing w:after="0" w:line="240" w:lineRule="auto"/>
              <w:jc w:val="both"/>
              <w:rPr>
                <w:rFonts w:ascii="Times New Roman" w:hAnsi="Times New Roman"/>
                <w:sz w:val="20"/>
                <w:szCs w:val="20"/>
              </w:rPr>
            </w:pPr>
            <w:r w:rsidRPr="00F2625C">
              <w:rPr>
                <w:rFonts w:ascii="Times New Roman" w:hAnsi="Times New Roman"/>
                <w:sz w:val="20"/>
                <w:szCs w:val="20"/>
              </w:rPr>
              <w:t>58</w:t>
            </w:r>
          </w:p>
        </w:tc>
        <w:tc>
          <w:tcPr>
            <w:tcW w:w="2088" w:type="dxa"/>
            <w:shd w:val="clear" w:color="auto" w:fill="auto"/>
            <w:noWrap/>
            <w:vAlign w:val="bottom"/>
            <w:hideMark/>
          </w:tcPr>
          <w:p w14:paraId="63A00043" w14:textId="77777777" w:rsidR="002822F5" w:rsidRPr="00F2625C" w:rsidRDefault="002822F5" w:rsidP="002822F5">
            <w:pPr>
              <w:spacing w:after="0" w:line="240" w:lineRule="auto"/>
              <w:jc w:val="both"/>
              <w:rPr>
                <w:rFonts w:ascii="Times New Roman" w:hAnsi="Times New Roman"/>
                <w:sz w:val="20"/>
                <w:szCs w:val="20"/>
              </w:rPr>
            </w:pPr>
            <w:r w:rsidRPr="00F2625C">
              <w:rPr>
                <w:rFonts w:ascii="Times New Roman" w:hAnsi="Times New Roman"/>
                <w:sz w:val="20"/>
                <w:szCs w:val="20"/>
              </w:rPr>
              <w:t>9.55</w:t>
            </w:r>
          </w:p>
        </w:tc>
      </w:tr>
      <w:tr w:rsidR="002822F5" w:rsidRPr="00F2625C" w14:paraId="139C6EFE" w14:textId="77777777" w:rsidTr="002822F5">
        <w:trPr>
          <w:trHeight w:val="201"/>
        </w:trPr>
        <w:tc>
          <w:tcPr>
            <w:tcW w:w="1235" w:type="dxa"/>
            <w:shd w:val="clear" w:color="auto" w:fill="auto"/>
            <w:noWrap/>
            <w:vAlign w:val="bottom"/>
            <w:hideMark/>
          </w:tcPr>
          <w:p w14:paraId="30D10AE7" w14:textId="77777777" w:rsidR="002822F5" w:rsidRPr="00F2625C" w:rsidRDefault="002822F5" w:rsidP="002822F5">
            <w:pPr>
              <w:spacing w:after="0" w:line="240" w:lineRule="auto"/>
              <w:jc w:val="both"/>
              <w:rPr>
                <w:rFonts w:ascii="Times New Roman" w:hAnsi="Times New Roman"/>
                <w:sz w:val="20"/>
                <w:szCs w:val="20"/>
              </w:rPr>
            </w:pPr>
            <w:r w:rsidRPr="00F2625C">
              <w:rPr>
                <w:rFonts w:ascii="Times New Roman" w:hAnsi="Times New Roman"/>
                <w:sz w:val="20"/>
                <w:szCs w:val="20"/>
              </w:rPr>
              <w:t>2012</w:t>
            </w:r>
          </w:p>
        </w:tc>
        <w:tc>
          <w:tcPr>
            <w:tcW w:w="1463" w:type="dxa"/>
            <w:shd w:val="clear" w:color="auto" w:fill="auto"/>
            <w:noWrap/>
            <w:vAlign w:val="bottom"/>
            <w:hideMark/>
          </w:tcPr>
          <w:p w14:paraId="5E9C036D" w14:textId="77777777" w:rsidR="002822F5" w:rsidRPr="00F2625C" w:rsidRDefault="002822F5" w:rsidP="002822F5">
            <w:pPr>
              <w:spacing w:after="0" w:line="240" w:lineRule="auto"/>
              <w:jc w:val="both"/>
              <w:rPr>
                <w:rFonts w:ascii="Times New Roman" w:hAnsi="Times New Roman"/>
                <w:sz w:val="20"/>
                <w:szCs w:val="20"/>
              </w:rPr>
            </w:pPr>
            <w:r w:rsidRPr="00F2625C">
              <w:rPr>
                <w:rFonts w:ascii="Times New Roman" w:hAnsi="Times New Roman"/>
                <w:sz w:val="20"/>
                <w:szCs w:val="20"/>
              </w:rPr>
              <w:t>1179</w:t>
            </w:r>
          </w:p>
        </w:tc>
        <w:tc>
          <w:tcPr>
            <w:tcW w:w="1201" w:type="dxa"/>
            <w:shd w:val="clear" w:color="auto" w:fill="auto"/>
            <w:noWrap/>
            <w:vAlign w:val="bottom"/>
            <w:hideMark/>
          </w:tcPr>
          <w:p w14:paraId="223C5FB1" w14:textId="77777777" w:rsidR="002822F5" w:rsidRPr="00F2625C" w:rsidRDefault="002822F5" w:rsidP="002822F5">
            <w:pPr>
              <w:spacing w:after="0" w:line="240" w:lineRule="auto"/>
              <w:jc w:val="both"/>
              <w:rPr>
                <w:rFonts w:ascii="Times New Roman" w:hAnsi="Times New Roman"/>
                <w:sz w:val="20"/>
                <w:szCs w:val="20"/>
              </w:rPr>
            </w:pPr>
            <w:r w:rsidRPr="00F2625C">
              <w:rPr>
                <w:rFonts w:ascii="Times New Roman" w:hAnsi="Times New Roman"/>
                <w:sz w:val="20"/>
                <w:szCs w:val="20"/>
              </w:rPr>
              <w:t>133</w:t>
            </w:r>
          </w:p>
        </w:tc>
        <w:tc>
          <w:tcPr>
            <w:tcW w:w="1508" w:type="dxa"/>
            <w:shd w:val="clear" w:color="auto" w:fill="auto"/>
            <w:noWrap/>
            <w:vAlign w:val="bottom"/>
            <w:hideMark/>
          </w:tcPr>
          <w:p w14:paraId="012FBCC8" w14:textId="77777777" w:rsidR="002822F5" w:rsidRPr="00F2625C" w:rsidRDefault="002822F5" w:rsidP="002822F5">
            <w:pPr>
              <w:spacing w:after="0" w:line="240" w:lineRule="auto"/>
              <w:jc w:val="both"/>
              <w:rPr>
                <w:rFonts w:ascii="Times New Roman" w:hAnsi="Times New Roman"/>
                <w:sz w:val="20"/>
                <w:szCs w:val="20"/>
              </w:rPr>
            </w:pPr>
            <w:r w:rsidRPr="00F2625C">
              <w:rPr>
                <w:rFonts w:ascii="Times New Roman" w:hAnsi="Times New Roman"/>
                <w:sz w:val="20"/>
                <w:szCs w:val="20"/>
              </w:rPr>
              <w:t>56</w:t>
            </w:r>
          </w:p>
        </w:tc>
        <w:tc>
          <w:tcPr>
            <w:tcW w:w="1508" w:type="dxa"/>
            <w:shd w:val="clear" w:color="auto" w:fill="auto"/>
            <w:noWrap/>
            <w:vAlign w:val="bottom"/>
            <w:hideMark/>
          </w:tcPr>
          <w:p w14:paraId="1F69EFF8" w14:textId="77777777" w:rsidR="002822F5" w:rsidRPr="00F2625C" w:rsidRDefault="002822F5" w:rsidP="002822F5">
            <w:pPr>
              <w:spacing w:after="0" w:line="240" w:lineRule="auto"/>
              <w:jc w:val="both"/>
              <w:rPr>
                <w:rFonts w:ascii="Times New Roman" w:hAnsi="Times New Roman"/>
                <w:sz w:val="20"/>
                <w:szCs w:val="20"/>
              </w:rPr>
            </w:pPr>
            <w:r w:rsidRPr="00F2625C">
              <w:rPr>
                <w:rFonts w:ascii="Times New Roman" w:hAnsi="Times New Roman"/>
                <w:sz w:val="20"/>
                <w:szCs w:val="20"/>
              </w:rPr>
              <w:t>77</w:t>
            </w:r>
          </w:p>
        </w:tc>
        <w:tc>
          <w:tcPr>
            <w:tcW w:w="2088" w:type="dxa"/>
            <w:shd w:val="clear" w:color="auto" w:fill="auto"/>
            <w:noWrap/>
            <w:vAlign w:val="bottom"/>
            <w:hideMark/>
          </w:tcPr>
          <w:p w14:paraId="3E27B01F" w14:textId="77777777" w:rsidR="002822F5" w:rsidRPr="00F2625C" w:rsidRDefault="002822F5" w:rsidP="002822F5">
            <w:pPr>
              <w:spacing w:after="0" w:line="240" w:lineRule="auto"/>
              <w:jc w:val="both"/>
              <w:rPr>
                <w:rFonts w:ascii="Times New Roman" w:hAnsi="Times New Roman"/>
                <w:sz w:val="20"/>
                <w:szCs w:val="20"/>
              </w:rPr>
            </w:pPr>
            <w:r w:rsidRPr="00F2625C">
              <w:rPr>
                <w:rFonts w:ascii="Times New Roman" w:hAnsi="Times New Roman"/>
                <w:sz w:val="20"/>
                <w:szCs w:val="20"/>
              </w:rPr>
              <w:t>11.28</w:t>
            </w:r>
          </w:p>
        </w:tc>
      </w:tr>
      <w:tr w:rsidR="002822F5" w:rsidRPr="00F2625C" w14:paraId="0ED994A7" w14:textId="77777777" w:rsidTr="002822F5">
        <w:trPr>
          <w:trHeight w:val="201"/>
        </w:trPr>
        <w:tc>
          <w:tcPr>
            <w:tcW w:w="1235" w:type="dxa"/>
            <w:shd w:val="clear" w:color="auto" w:fill="auto"/>
            <w:noWrap/>
            <w:vAlign w:val="bottom"/>
            <w:hideMark/>
          </w:tcPr>
          <w:p w14:paraId="735ABA45" w14:textId="77777777" w:rsidR="002822F5" w:rsidRPr="00F2625C" w:rsidRDefault="002822F5" w:rsidP="002822F5">
            <w:pPr>
              <w:spacing w:after="0" w:line="240" w:lineRule="auto"/>
              <w:jc w:val="both"/>
              <w:rPr>
                <w:rFonts w:ascii="Times New Roman" w:hAnsi="Times New Roman"/>
                <w:sz w:val="20"/>
                <w:szCs w:val="20"/>
              </w:rPr>
            </w:pPr>
            <w:r w:rsidRPr="00F2625C">
              <w:rPr>
                <w:rFonts w:ascii="Times New Roman" w:hAnsi="Times New Roman"/>
                <w:sz w:val="20"/>
                <w:szCs w:val="20"/>
              </w:rPr>
              <w:t>2013</w:t>
            </w:r>
          </w:p>
        </w:tc>
        <w:tc>
          <w:tcPr>
            <w:tcW w:w="1463" w:type="dxa"/>
            <w:shd w:val="clear" w:color="auto" w:fill="auto"/>
            <w:noWrap/>
            <w:vAlign w:val="bottom"/>
            <w:hideMark/>
          </w:tcPr>
          <w:p w14:paraId="7AA8EB83" w14:textId="77777777" w:rsidR="002822F5" w:rsidRPr="00F2625C" w:rsidRDefault="002822F5" w:rsidP="002822F5">
            <w:pPr>
              <w:spacing w:after="0" w:line="240" w:lineRule="auto"/>
              <w:jc w:val="both"/>
              <w:rPr>
                <w:rFonts w:ascii="Times New Roman" w:hAnsi="Times New Roman"/>
                <w:sz w:val="20"/>
                <w:szCs w:val="20"/>
              </w:rPr>
            </w:pPr>
            <w:r w:rsidRPr="00F2625C">
              <w:rPr>
                <w:rFonts w:ascii="Times New Roman" w:hAnsi="Times New Roman"/>
                <w:sz w:val="20"/>
                <w:szCs w:val="20"/>
              </w:rPr>
              <w:t>1159</w:t>
            </w:r>
          </w:p>
        </w:tc>
        <w:tc>
          <w:tcPr>
            <w:tcW w:w="1201" w:type="dxa"/>
            <w:shd w:val="clear" w:color="auto" w:fill="auto"/>
            <w:noWrap/>
            <w:vAlign w:val="bottom"/>
            <w:hideMark/>
          </w:tcPr>
          <w:p w14:paraId="3D6009EF" w14:textId="77777777" w:rsidR="002822F5" w:rsidRPr="00F2625C" w:rsidRDefault="002822F5" w:rsidP="002822F5">
            <w:pPr>
              <w:spacing w:after="0" w:line="240" w:lineRule="auto"/>
              <w:jc w:val="both"/>
              <w:rPr>
                <w:rFonts w:ascii="Times New Roman" w:hAnsi="Times New Roman"/>
                <w:sz w:val="20"/>
                <w:szCs w:val="20"/>
              </w:rPr>
            </w:pPr>
            <w:r w:rsidRPr="00F2625C">
              <w:rPr>
                <w:rFonts w:ascii="Times New Roman" w:hAnsi="Times New Roman"/>
                <w:sz w:val="20"/>
                <w:szCs w:val="20"/>
              </w:rPr>
              <w:t>94</w:t>
            </w:r>
          </w:p>
        </w:tc>
        <w:tc>
          <w:tcPr>
            <w:tcW w:w="1508" w:type="dxa"/>
            <w:shd w:val="clear" w:color="auto" w:fill="auto"/>
            <w:noWrap/>
            <w:vAlign w:val="bottom"/>
            <w:hideMark/>
          </w:tcPr>
          <w:p w14:paraId="2869EDB8" w14:textId="77777777" w:rsidR="002822F5" w:rsidRPr="00F2625C" w:rsidRDefault="002822F5" w:rsidP="002822F5">
            <w:pPr>
              <w:spacing w:after="0" w:line="240" w:lineRule="auto"/>
              <w:jc w:val="both"/>
              <w:rPr>
                <w:rFonts w:ascii="Times New Roman" w:hAnsi="Times New Roman"/>
                <w:sz w:val="20"/>
                <w:szCs w:val="20"/>
              </w:rPr>
            </w:pPr>
            <w:r w:rsidRPr="00F2625C">
              <w:rPr>
                <w:rFonts w:ascii="Times New Roman" w:hAnsi="Times New Roman"/>
                <w:sz w:val="20"/>
                <w:szCs w:val="20"/>
              </w:rPr>
              <w:t>35</w:t>
            </w:r>
          </w:p>
        </w:tc>
        <w:tc>
          <w:tcPr>
            <w:tcW w:w="1508" w:type="dxa"/>
            <w:shd w:val="clear" w:color="auto" w:fill="auto"/>
            <w:noWrap/>
            <w:vAlign w:val="bottom"/>
            <w:hideMark/>
          </w:tcPr>
          <w:p w14:paraId="02D161CC" w14:textId="77777777" w:rsidR="002822F5" w:rsidRPr="00F2625C" w:rsidRDefault="002822F5" w:rsidP="002822F5">
            <w:pPr>
              <w:spacing w:after="0" w:line="240" w:lineRule="auto"/>
              <w:jc w:val="both"/>
              <w:rPr>
                <w:rFonts w:ascii="Times New Roman" w:hAnsi="Times New Roman"/>
                <w:sz w:val="20"/>
                <w:szCs w:val="20"/>
              </w:rPr>
            </w:pPr>
            <w:r w:rsidRPr="00F2625C">
              <w:rPr>
                <w:rFonts w:ascii="Times New Roman" w:hAnsi="Times New Roman"/>
                <w:sz w:val="20"/>
                <w:szCs w:val="20"/>
              </w:rPr>
              <w:t>59</w:t>
            </w:r>
          </w:p>
        </w:tc>
        <w:tc>
          <w:tcPr>
            <w:tcW w:w="2088" w:type="dxa"/>
            <w:shd w:val="clear" w:color="auto" w:fill="auto"/>
            <w:noWrap/>
            <w:vAlign w:val="bottom"/>
            <w:hideMark/>
          </w:tcPr>
          <w:p w14:paraId="35A17A32" w14:textId="77777777" w:rsidR="002822F5" w:rsidRPr="00F2625C" w:rsidRDefault="002822F5" w:rsidP="002822F5">
            <w:pPr>
              <w:spacing w:after="0" w:line="240" w:lineRule="auto"/>
              <w:jc w:val="both"/>
              <w:rPr>
                <w:rFonts w:ascii="Times New Roman" w:hAnsi="Times New Roman"/>
                <w:sz w:val="20"/>
                <w:szCs w:val="20"/>
              </w:rPr>
            </w:pPr>
            <w:r w:rsidRPr="00F2625C">
              <w:rPr>
                <w:rFonts w:ascii="Times New Roman" w:hAnsi="Times New Roman"/>
                <w:sz w:val="20"/>
                <w:szCs w:val="20"/>
              </w:rPr>
              <w:t>8.11</w:t>
            </w:r>
          </w:p>
        </w:tc>
      </w:tr>
      <w:tr w:rsidR="002822F5" w:rsidRPr="00F2625C" w14:paraId="70305AD2" w14:textId="77777777" w:rsidTr="002822F5">
        <w:trPr>
          <w:trHeight w:val="201"/>
        </w:trPr>
        <w:tc>
          <w:tcPr>
            <w:tcW w:w="1235" w:type="dxa"/>
            <w:shd w:val="clear" w:color="auto" w:fill="auto"/>
            <w:noWrap/>
            <w:vAlign w:val="bottom"/>
            <w:hideMark/>
          </w:tcPr>
          <w:p w14:paraId="4C2895E5" w14:textId="77777777" w:rsidR="002822F5" w:rsidRPr="00F2625C" w:rsidRDefault="002822F5" w:rsidP="002822F5">
            <w:pPr>
              <w:spacing w:after="0" w:line="240" w:lineRule="auto"/>
              <w:jc w:val="both"/>
              <w:rPr>
                <w:rFonts w:ascii="Times New Roman" w:hAnsi="Times New Roman"/>
                <w:sz w:val="20"/>
                <w:szCs w:val="20"/>
              </w:rPr>
            </w:pPr>
            <w:r w:rsidRPr="00F2625C">
              <w:rPr>
                <w:rFonts w:ascii="Times New Roman" w:hAnsi="Times New Roman"/>
                <w:sz w:val="20"/>
                <w:szCs w:val="20"/>
              </w:rPr>
              <w:t>2014</w:t>
            </w:r>
          </w:p>
        </w:tc>
        <w:tc>
          <w:tcPr>
            <w:tcW w:w="1463" w:type="dxa"/>
            <w:shd w:val="clear" w:color="auto" w:fill="auto"/>
            <w:noWrap/>
            <w:vAlign w:val="bottom"/>
            <w:hideMark/>
          </w:tcPr>
          <w:p w14:paraId="4C0B5A1E" w14:textId="77777777" w:rsidR="002822F5" w:rsidRPr="00F2625C" w:rsidRDefault="002822F5" w:rsidP="002822F5">
            <w:pPr>
              <w:spacing w:after="0" w:line="240" w:lineRule="auto"/>
              <w:jc w:val="both"/>
              <w:rPr>
                <w:rFonts w:ascii="Times New Roman" w:hAnsi="Times New Roman"/>
                <w:sz w:val="20"/>
                <w:szCs w:val="20"/>
              </w:rPr>
            </w:pPr>
            <w:r w:rsidRPr="00F2625C">
              <w:rPr>
                <w:rFonts w:ascii="Times New Roman" w:hAnsi="Times New Roman"/>
                <w:sz w:val="20"/>
                <w:szCs w:val="20"/>
              </w:rPr>
              <w:t>1071</w:t>
            </w:r>
          </w:p>
        </w:tc>
        <w:tc>
          <w:tcPr>
            <w:tcW w:w="1201" w:type="dxa"/>
            <w:shd w:val="clear" w:color="auto" w:fill="auto"/>
            <w:noWrap/>
            <w:vAlign w:val="bottom"/>
            <w:hideMark/>
          </w:tcPr>
          <w:p w14:paraId="6A8D0843" w14:textId="77777777" w:rsidR="002822F5" w:rsidRPr="00F2625C" w:rsidRDefault="002822F5" w:rsidP="002822F5">
            <w:pPr>
              <w:spacing w:after="0" w:line="240" w:lineRule="auto"/>
              <w:jc w:val="both"/>
              <w:rPr>
                <w:rFonts w:ascii="Times New Roman" w:hAnsi="Times New Roman"/>
                <w:sz w:val="20"/>
                <w:szCs w:val="20"/>
              </w:rPr>
            </w:pPr>
            <w:r w:rsidRPr="00F2625C">
              <w:rPr>
                <w:rFonts w:ascii="Times New Roman" w:hAnsi="Times New Roman"/>
                <w:sz w:val="20"/>
                <w:szCs w:val="20"/>
              </w:rPr>
              <w:t>84</w:t>
            </w:r>
          </w:p>
        </w:tc>
        <w:tc>
          <w:tcPr>
            <w:tcW w:w="1508" w:type="dxa"/>
            <w:shd w:val="clear" w:color="auto" w:fill="auto"/>
            <w:noWrap/>
            <w:vAlign w:val="bottom"/>
            <w:hideMark/>
          </w:tcPr>
          <w:p w14:paraId="3F82EA9A" w14:textId="77777777" w:rsidR="002822F5" w:rsidRPr="00F2625C" w:rsidRDefault="002822F5" w:rsidP="002822F5">
            <w:pPr>
              <w:spacing w:after="0" w:line="240" w:lineRule="auto"/>
              <w:jc w:val="both"/>
              <w:rPr>
                <w:rFonts w:ascii="Times New Roman" w:hAnsi="Times New Roman"/>
                <w:sz w:val="20"/>
                <w:szCs w:val="20"/>
              </w:rPr>
            </w:pPr>
            <w:r w:rsidRPr="00F2625C">
              <w:rPr>
                <w:rFonts w:ascii="Times New Roman" w:hAnsi="Times New Roman"/>
                <w:sz w:val="20"/>
                <w:szCs w:val="20"/>
              </w:rPr>
              <w:t>38</w:t>
            </w:r>
          </w:p>
        </w:tc>
        <w:tc>
          <w:tcPr>
            <w:tcW w:w="1508" w:type="dxa"/>
            <w:shd w:val="clear" w:color="auto" w:fill="auto"/>
            <w:noWrap/>
            <w:vAlign w:val="bottom"/>
            <w:hideMark/>
          </w:tcPr>
          <w:p w14:paraId="1C6EDDE1" w14:textId="77777777" w:rsidR="002822F5" w:rsidRPr="00F2625C" w:rsidRDefault="002822F5" w:rsidP="002822F5">
            <w:pPr>
              <w:spacing w:after="0" w:line="240" w:lineRule="auto"/>
              <w:jc w:val="both"/>
              <w:rPr>
                <w:rFonts w:ascii="Times New Roman" w:hAnsi="Times New Roman"/>
                <w:sz w:val="20"/>
                <w:szCs w:val="20"/>
              </w:rPr>
            </w:pPr>
            <w:r w:rsidRPr="00F2625C">
              <w:rPr>
                <w:rFonts w:ascii="Times New Roman" w:hAnsi="Times New Roman"/>
                <w:sz w:val="20"/>
                <w:szCs w:val="20"/>
              </w:rPr>
              <w:t>46</w:t>
            </w:r>
          </w:p>
        </w:tc>
        <w:tc>
          <w:tcPr>
            <w:tcW w:w="2088" w:type="dxa"/>
            <w:shd w:val="clear" w:color="auto" w:fill="auto"/>
            <w:noWrap/>
            <w:vAlign w:val="bottom"/>
            <w:hideMark/>
          </w:tcPr>
          <w:p w14:paraId="6442C299" w14:textId="77777777" w:rsidR="002822F5" w:rsidRPr="00F2625C" w:rsidRDefault="002822F5" w:rsidP="002822F5">
            <w:pPr>
              <w:spacing w:after="0" w:line="240" w:lineRule="auto"/>
              <w:jc w:val="both"/>
              <w:rPr>
                <w:rFonts w:ascii="Times New Roman" w:hAnsi="Times New Roman"/>
                <w:sz w:val="20"/>
                <w:szCs w:val="20"/>
              </w:rPr>
            </w:pPr>
            <w:r w:rsidRPr="00F2625C">
              <w:rPr>
                <w:rFonts w:ascii="Times New Roman" w:hAnsi="Times New Roman"/>
                <w:sz w:val="20"/>
                <w:szCs w:val="20"/>
              </w:rPr>
              <w:t>7.84</w:t>
            </w:r>
          </w:p>
        </w:tc>
      </w:tr>
      <w:tr w:rsidR="002822F5" w:rsidRPr="00F2625C" w14:paraId="223E1F2E" w14:textId="77777777" w:rsidTr="002822F5">
        <w:trPr>
          <w:trHeight w:val="201"/>
        </w:trPr>
        <w:tc>
          <w:tcPr>
            <w:tcW w:w="1235" w:type="dxa"/>
            <w:shd w:val="clear" w:color="auto" w:fill="auto"/>
            <w:noWrap/>
            <w:vAlign w:val="bottom"/>
            <w:hideMark/>
          </w:tcPr>
          <w:p w14:paraId="0A191212" w14:textId="77777777" w:rsidR="002822F5" w:rsidRPr="00F2625C" w:rsidRDefault="002822F5" w:rsidP="002822F5">
            <w:pPr>
              <w:spacing w:after="0" w:line="240" w:lineRule="auto"/>
              <w:jc w:val="both"/>
              <w:rPr>
                <w:rFonts w:ascii="Times New Roman" w:hAnsi="Times New Roman"/>
                <w:sz w:val="20"/>
                <w:szCs w:val="20"/>
              </w:rPr>
            </w:pPr>
            <w:r w:rsidRPr="00F2625C">
              <w:rPr>
                <w:rFonts w:ascii="Times New Roman" w:hAnsi="Times New Roman"/>
                <w:sz w:val="20"/>
                <w:szCs w:val="20"/>
              </w:rPr>
              <w:t>2015</w:t>
            </w:r>
          </w:p>
        </w:tc>
        <w:tc>
          <w:tcPr>
            <w:tcW w:w="1463" w:type="dxa"/>
            <w:shd w:val="clear" w:color="auto" w:fill="auto"/>
            <w:noWrap/>
            <w:vAlign w:val="bottom"/>
            <w:hideMark/>
          </w:tcPr>
          <w:p w14:paraId="7ED6DFAD" w14:textId="77777777" w:rsidR="002822F5" w:rsidRPr="00F2625C" w:rsidRDefault="002822F5" w:rsidP="002822F5">
            <w:pPr>
              <w:spacing w:after="0" w:line="240" w:lineRule="auto"/>
              <w:jc w:val="both"/>
              <w:rPr>
                <w:rFonts w:ascii="Times New Roman" w:hAnsi="Times New Roman"/>
                <w:sz w:val="20"/>
                <w:szCs w:val="20"/>
              </w:rPr>
            </w:pPr>
            <w:r w:rsidRPr="00F2625C">
              <w:rPr>
                <w:rFonts w:ascii="Times New Roman" w:hAnsi="Times New Roman"/>
                <w:sz w:val="20"/>
                <w:szCs w:val="20"/>
              </w:rPr>
              <w:t>1085</w:t>
            </w:r>
          </w:p>
        </w:tc>
        <w:tc>
          <w:tcPr>
            <w:tcW w:w="1201" w:type="dxa"/>
            <w:shd w:val="clear" w:color="auto" w:fill="auto"/>
            <w:noWrap/>
            <w:vAlign w:val="bottom"/>
            <w:hideMark/>
          </w:tcPr>
          <w:p w14:paraId="144FF752" w14:textId="77777777" w:rsidR="002822F5" w:rsidRPr="00F2625C" w:rsidRDefault="002822F5" w:rsidP="002822F5">
            <w:pPr>
              <w:spacing w:after="0" w:line="240" w:lineRule="auto"/>
              <w:jc w:val="both"/>
              <w:rPr>
                <w:rFonts w:ascii="Times New Roman" w:hAnsi="Times New Roman"/>
                <w:sz w:val="20"/>
                <w:szCs w:val="20"/>
              </w:rPr>
            </w:pPr>
            <w:r w:rsidRPr="00F2625C">
              <w:rPr>
                <w:rFonts w:ascii="Times New Roman" w:hAnsi="Times New Roman"/>
                <w:sz w:val="20"/>
                <w:szCs w:val="20"/>
              </w:rPr>
              <w:t>85</w:t>
            </w:r>
          </w:p>
        </w:tc>
        <w:tc>
          <w:tcPr>
            <w:tcW w:w="1508" w:type="dxa"/>
            <w:shd w:val="clear" w:color="auto" w:fill="auto"/>
            <w:noWrap/>
            <w:vAlign w:val="bottom"/>
            <w:hideMark/>
          </w:tcPr>
          <w:p w14:paraId="5ACFC7D9" w14:textId="77777777" w:rsidR="002822F5" w:rsidRPr="00F2625C" w:rsidRDefault="002822F5" w:rsidP="002822F5">
            <w:pPr>
              <w:spacing w:after="0" w:line="240" w:lineRule="auto"/>
              <w:jc w:val="both"/>
              <w:rPr>
                <w:rFonts w:ascii="Times New Roman" w:hAnsi="Times New Roman"/>
                <w:sz w:val="20"/>
                <w:szCs w:val="20"/>
              </w:rPr>
            </w:pPr>
            <w:r w:rsidRPr="00F2625C">
              <w:rPr>
                <w:rFonts w:ascii="Times New Roman" w:hAnsi="Times New Roman"/>
                <w:sz w:val="20"/>
                <w:szCs w:val="20"/>
              </w:rPr>
              <w:t>35</w:t>
            </w:r>
          </w:p>
        </w:tc>
        <w:tc>
          <w:tcPr>
            <w:tcW w:w="1508" w:type="dxa"/>
            <w:shd w:val="clear" w:color="auto" w:fill="auto"/>
            <w:noWrap/>
            <w:vAlign w:val="bottom"/>
            <w:hideMark/>
          </w:tcPr>
          <w:p w14:paraId="7032BF79" w14:textId="77777777" w:rsidR="002822F5" w:rsidRPr="00F2625C" w:rsidRDefault="002822F5" w:rsidP="002822F5">
            <w:pPr>
              <w:spacing w:after="0" w:line="240" w:lineRule="auto"/>
              <w:jc w:val="both"/>
              <w:rPr>
                <w:rFonts w:ascii="Times New Roman" w:hAnsi="Times New Roman"/>
                <w:sz w:val="20"/>
                <w:szCs w:val="20"/>
              </w:rPr>
            </w:pPr>
            <w:r w:rsidRPr="00F2625C">
              <w:rPr>
                <w:rFonts w:ascii="Times New Roman" w:hAnsi="Times New Roman"/>
                <w:sz w:val="20"/>
                <w:szCs w:val="20"/>
              </w:rPr>
              <w:t>50</w:t>
            </w:r>
          </w:p>
        </w:tc>
        <w:tc>
          <w:tcPr>
            <w:tcW w:w="2088" w:type="dxa"/>
            <w:shd w:val="clear" w:color="auto" w:fill="auto"/>
            <w:noWrap/>
            <w:vAlign w:val="bottom"/>
            <w:hideMark/>
          </w:tcPr>
          <w:p w14:paraId="65E87785" w14:textId="77777777" w:rsidR="002822F5" w:rsidRPr="00F2625C" w:rsidRDefault="002822F5" w:rsidP="002822F5">
            <w:pPr>
              <w:spacing w:after="0" w:line="240" w:lineRule="auto"/>
              <w:jc w:val="both"/>
              <w:rPr>
                <w:rFonts w:ascii="Times New Roman" w:hAnsi="Times New Roman"/>
                <w:sz w:val="20"/>
                <w:szCs w:val="20"/>
              </w:rPr>
            </w:pPr>
            <w:r w:rsidRPr="00F2625C">
              <w:rPr>
                <w:rFonts w:ascii="Times New Roman" w:hAnsi="Times New Roman"/>
                <w:sz w:val="20"/>
                <w:szCs w:val="20"/>
              </w:rPr>
              <w:t>7.83</w:t>
            </w:r>
          </w:p>
        </w:tc>
      </w:tr>
    </w:tbl>
    <w:p w14:paraId="443EF6D6" w14:textId="77777777" w:rsidR="002822F5" w:rsidRDefault="002822F5" w:rsidP="002822F5">
      <w:pPr>
        <w:spacing w:after="0" w:line="240" w:lineRule="auto"/>
        <w:jc w:val="both"/>
        <w:rPr>
          <w:rFonts w:ascii="Times New Roman" w:hAnsi="Times New Roman"/>
        </w:rPr>
      </w:pPr>
    </w:p>
    <w:p w14:paraId="3E904263" w14:textId="77777777" w:rsidR="002822F5" w:rsidRDefault="002822F5" w:rsidP="002822F5">
      <w:pPr>
        <w:spacing w:after="0" w:line="240" w:lineRule="auto"/>
        <w:jc w:val="both"/>
        <w:rPr>
          <w:rFonts w:ascii="Times New Roman" w:hAnsi="Times New Roman"/>
        </w:rPr>
      </w:pPr>
    </w:p>
    <w:p w14:paraId="3F4FB737" w14:textId="77777777" w:rsidR="002822F5" w:rsidRDefault="002822F5" w:rsidP="002822F5">
      <w:pPr>
        <w:spacing w:after="0" w:line="240" w:lineRule="auto"/>
        <w:jc w:val="both"/>
        <w:rPr>
          <w:rFonts w:ascii="Times New Roman" w:hAnsi="Times New Roman"/>
        </w:rPr>
      </w:pPr>
    </w:p>
    <w:p w14:paraId="70349E5B" w14:textId="77777777" w:rsidR="002822F5" w:rsidRDefault="002822F5" w:rsidP="002822F5">
      <w:pPr>
        <w:spacing w:after="0" w:line="360" w:lineRule="auto"/>
        <w:jc w:val="both"/>
        <w:rPr>
          <w:rFonts w:ascii="Times New Roman" w:hAnsi="Times New Roman"/>
          <w:sz w:val="24"/>
          <w:szCs w:val="24"/>
        </w:rPr>
      </w:pPr>
    </w:p>
    <w:p w14:paraId="2DAC000C" w14:textId="77777777" w:rsidR="002822F5" w:rsidRDefault="002822F5" w:rsidP="002822F5">
      <w:pPr>
        <w:spacing w:after="0" w:line="360" w:lineRule="auto"/>
        <w:jc w:val="both"/>
        <w:rPr>
          <w:rFonts w:ascii="Times New Roman" w:hAnsi="Times New Roman"/>
          <w:sz w:val="24"/>
          <w:szCs w:val="24"/>
        </w:rPr>
      </w:pPr>
    </w:p>
    <w:p w14:paraId="3A8A90EB" w14:textId="77777777" w:rsidR="002822F5" w:rsidRDefault="002822F5" w:rsidP="002822F5">
      <w:pPr>
        <w:spacing w:after="0" w:line="360" w:lineRule="auto"/>
        <w:jc w:val="both"/>
        <w:rPr>
          <w:rFonts w:ascii="Times New Roman" w:hAnsi="Times New Roman"/>
          <w:sz w:val="24"/>
          <w:szCs w:val="24"/>
        </w:rPr>
      </w:pPr>
    </w:p>
    <w:p w14:paraId="70E668ED" w14:textId="77777777" w:rsidR="002822F5" w:rsidRDefault="002822F5" w:rsidP="002822F5">
      <w:pPr>
        <w:spacing w:after="240" w:line="480" w:lineRule="auto"/>
        <w:jc w:val="both"/>
        <w:rPr>
          <w:rFonts w:ascii="Times New Roman" w:hAnsi="Times New Roman"/>
          <w:sz w:val="24"/>
          <w:szCs w:val="24"/>
        </w:rPr>
        <w:sectPr w:rsidR="002822F5" w:rsidSect="00204ABA">
          <w:footerReference w:type="default" r:id="rId9"/>
          <w:endnotePr>
            <w:numFmt w:val="decimal"/>
          </w:endnotePr>
          <w:pgSz w:w="11906" w:h="16838" w:code="9"/>
          <w:pgMar w:top="1418" w:right="1418" w:bottom="1418" w:left="1418" w:header="709" w:footer="1134" w:gutter="397"/>
          <w:pgNumType w:start="1"/>
          <w:cols w:space="708"/>
          <w:docGrid w:linePitch="360"/>
        </w:sectPr>
      </w:pPr>
    </w:p>
    <w:p w14:paraId="525438F8" w14:textId="77777777" w:rsidR="002822F5" w:rsidRDefault="002822F5" w:rsidP="002822F5">
      <w:pPr>
        <w:spacing w:after="0" w:line="480" w:lineRule="auto"/>
        <w:jc w:val="both"/>
        <w:rPr>
          <w:rFonts w:ascii="Times New Roman" w:hAnsi="Times New Roman"/>
          <w:sz w:val="24"/>
          <w:szCs w:val="24"/>
        </w:rPr>
      </w:pPr>
      <w:r w:rsidRPr="005E61EF">
        <w:rPr>
          <w:rFonts w:ascii="Times New Roman" w:hAnsi="Times New Roman"/>
          <w:b/>
          <w:sz w:val="24"/>
          <w:szCs w:val="24"/>
        </w:rPr>
        <w:lastRenderedPageBreak/>
        <w:t>Table 2</w:t>
      </w:r>
      <w:r>
        <w:rPr>
          <w:rFonts w:ascii="Times New Roman" w:hAnsi="Times New Roman"/>
          <w:sz w:val="24"/>
          <w:szCs w:val="24"/>
        </w:rPr>
        <w:t xml:space="preserve">: </w:t>
      </w:r>
      <w:r w:rsidRPr="001F2CDA">
        <w:rPr>
          <w:rFonts w:ascii="Times New Roman" w:hAnsi="Times New Roman"/>
          <w:sz w:val="24"/>
          <w:szCs w:val="24"/>
        </w:rPr>
        <w:t>Descriptive statistics and correlation matrix</w:t>
      </w:r>
    </w:p>
    <w:tbl>
      <w:tblPr>
        <w:tblW w:w="5000" w:type="pct"/>
        <w:tblLook w:val="04A0" w:firstRow="1" w:lastRow="0" w:firstColumn="1" w:lastColumn="0" w:noHBand="0" w:noVBand="1"/>
      </w:tblPr>
      <w:tblGrid>
        <w:gridCol w:w="284"/>
        <w:gridCol w:w="2672"/>
        <w:gridCol w:w="566"/>
        <w:gridCol w:w="670"/>
        <w:gridCol w:w="634"/>
        <w:gridCol w:w="782"/>
        <w:gridCol w:w="552"/>
        <w:gridCol w:w="561"/>
        <w:gridCol w:w="561"/>
        <w:gridCol w:w="561"/>
        <w:gridCol w:w="561"/>
        <w:gridCol w:w="561"/>
        <w:gridCol w:w="561"/>
        <w:gridCol w:w="563"/>
        <w:gridCol w:w="563"/>
        <w:gridCol w:w="563"/>
        <w:gridCol w:w="563"/>
        <w:gridCol w:w="563"/>
        <w:gridCol w:w="563"/>
        <w:gridCol w:w="563"/>
        <w:gridCol w:w="549"/>
      </w:tblGrid>
      <w:tr w:rsidR="002822F5" w:rsidRPr="00963A48" w14:paraId="2D9FA93A" w14:textId="77777777" w:rsidTr="002822F5">
        <w:trPr>
          <w:trHeight w:val="274"/>
        </w:trPr>
        <w:tc>
          <w:tcPr>
            <w:tcW w:w="1054" w:type="pct"/>
            <w:gridSpan w:val="2"/>
            <w:tcBorders>
              <w:top w:val="single" w:sz="4" w:space="0" w:color="auto"/>
            </w:tcBorders>
            <w:shd w:val="clear" w:color="auto" w:fill="auto"/>
            <w:noWrap/>
            <w:tcMar>
              <w:left w:w="28" w:type="dxa"/>
              <w:right w:w="28" w:type="dxa"/>
            </w:tcMar>
            <w:vAlign w:val="bottom"/>
            <w:hideMark/>
          </w:tcPr>
          <w:p w14:paraId="041A5917" w14:textId="77777777" w:rsidR="002822F5" w:rsidRPr="00963A48" w:rsidRDefault="002822F5" w:rsidP="002822F5">
            <w:pPr>
              <w:spacing w:after="0" w:line="240" w:lineRule="auto"/>
              <w:rPr>
                <w:rFonts w:ascii="Times New Roman" w:eastAsia="Times New Roman" w:hAnsi="Times New Roman"/>
                <w:sz w:val="20"/>
                <w:szCs w:val="20"/>
              </w:rPr>
            </w:pPr>
            <w:r w:rsidRPr="00F63B11">
              <w:rPr>
                <w:rFonts w:ascii="Times New Roman" w:eastAsia="Times New Roman" w:hAnsi="Times New Roman"/>
                <w:color w:val="000000"/>
                <w:sz w:val="20"/>
                <w:szCs w:val="20"/>
              </w:rPr>
              <w:t>Variable</w:t>
            </w:r>
          </w:p>
        </w:tc>
        <w:tc>
          <w:tcPr>
            <w:tcW w:w="202" w:type="pct"/>
            <w:tcBorders>
              <w:top w:val="single" w:sz="4" w:space="0" w:color="auto"/>
            </w:tcBorders>
            <w:shd w:val="clear" w:color="auto" w:fill="auto"/>
            <w:noWrap/>
            <w:tcMar>
              <w:left w:w="28" w:type="dxa"/>
              <w:right w:w="28" w:type="dxa"/>
            </w:tcMar>
            <w:vAlign w:val="bottom"/>
            <w:hideMark/>
          </w:tcPr>
          <w:p w14:paraId="01D8766A" w14:textId="77777777" w:rsidR="002822F5" w:rsidRPr="00963A48" w:rsidRDefault="002822F5" w:rsidP="002822F5">
            <w:pPr>
              <w:spacing w:after="0" w:line="240" w:lineRule="auto"/>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Mean</w:t>
            </w:r>
          </w:p>
        </w:tc>
        <w:tc>
          <w:tcPr>
            <w:tcW w:w="239" w:type="pct"/>
            <w:tcBorders>
              <w:top w:val="single" w:sz="4" w:space="0" w:color="auto"/>
            </w:tcBorders>
            <w:shd w:val="clear" w:color="auto" w:fill="auto"/>
            <w:noWrap/>
            <w:tcMar>
              <w:left w:w="28" w:type="dxa"/>
              <w:right w:w="28" w:type="dxa"/>
            </w:tcMar>
            <w:vAlign w:val="bottom"/>
            <w:hideMark/>
          </w:tcPr>
          <w:p w14:paraId="684376AE" w14:textId="77777777" w:rsidR="002822F5" w:rsidRPr="00963A48" w:rsidRDefault="002822F5" w:rsidP="002822F5">
            <w:pPr>
              <w:spacing w:after="0" w:line="240" w:lineRule="auto"/>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S.D.</w:t>
            </w:r>
          </w:p>
        </w:tc>
        <w:tc>
          <w:tcPr>
            <w:tcW w:w="226" w:type="pct"/>
            <w:tcBorders>
              <w:top w:val="single" w:sz="4" w:space="0" w:color="auto"/>
            </w:tcBorders>
            <w:shd w:val="clear" w:color="auto" w:fill="auto"/>
            <w:noWrap/>
            <w:tcMar>
              <w:left w:w="28" w:type="dxa"/>
              <w:right w:w="28" w:type="dxa"/>
            </w:tcMar>
            <w:vAlign w:val="bottom"/>
            <w:hideMark/>
          </w:tcPr>
          <w:p w14:paraId="7F2CD790" w14:textId="77777777" w:rsidR="002822F5" w:rsidRPr="00963A48" w:rsidRDefault="002822F5" w:rsidP="002822F5">
            <w:pPr>
              <w:spacing w:after="0" w:line="240" w:lineRule="auto"/>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Min</w:t>
            </w:r>
          </w:p>
        </w:tc>
        <w:tc>
          <w:tcPr>
            <w:tcW w:w="279" w:type="pct"/>
            <w:tcBorders>
              <w:top w:val="single" w:sz="4" w:space="0" w:color="auto"/>
            </w:tcBorders>
            <w:shd w:val="clear" w:color="auto" w:fill="auto"/>
            <w:noWrap/>
            <w:tcMar>
              <w:left w:w="28" w:type="dxa"/>
              <w:right w:w="28" w:type="dxa"/>
            </w:tcMar>
            <w:vAlign w:val="bottom"/>
            <w:hideMark/>
          </w:tcPr>
          <w:p w14:paraId="7656A4CC" w14:textId="77777777" w:rsidR="002822F5" w:rsidRPr="00963A48" w:rsidRDefault="002822F5" w:rsidP="002822F5">
            <w:pPr>
              <w:spacing w:after="0" w:line="240" w:lineRule="auto"/>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Max</w:t>
            </w:r>
          </w:p>
        </w:tc>
        <w:tc>
          <w:tcPr>
            <w:tcW w:w="2999" w:type="pct"/>
            <w:gridSpan w:val="15"/>
            <w:tcBorders>
              <w:top w:val="single" w:sz="4" w:space="0" w:color="auto"/>
              <w:bottom w:val="single" w:sz="4" w:space="0" w:color="auto"/>
            </w:tcBorders>
            <w:shd w:val="clear" w:color="auto" w:fill="auto"/>
            <w:noWrap/>
            <w:tcMar>
              <w:left w:w="28" w:type="dxa"/>
              <w:right w:w="28" w:type="dxa"/>
            </w:tcMar>
            <w:vAlign w:val="bottom"/>
            <w:hideMark/>
          </w:tcPr>
          <w:p w14:paraId="74FD1F1E" w14:textId="77777777" w:rsidR="002822F5" w:rsidRPr="00963A48" w:rsidRDefault="002822F5" w:rsidP="002822F5">
            <w:pPr>
              <w:spacing w:after="0" w:line="240" w:lineRule="auto"/>
              <w:jc w:val="center"/>
              <w:rPr>
                <w:rFonts w:ascii="Times New Roman" w:eastAsia="Times New Roman" w:hAnsi="Times New Roman"/>
                <w:sz w:val="20"/>
                <w:szCs w:val="20"/>
              </w:rPr>
            </w:pPr>
            <w:r w:rsidRPr="00F63B11">
              <w:rPr>
                <w:rFonts w:ascii="Times New Roman" w:hAnsi="Times New Roman"/>
                <w:color w:val="000000"/>
                <w:sz w:val="20"/>
                <w:szCs w:val="20"/>
              </w:rPr>
              <w:t>Correlation coefficients</w:t>
            </w:r>
          </w:p>
        </w:tc>
      </w:tr>
      <w:tr w:rsidR="002822F5" w:rsidRPr="00963A48" w14:paraId="4C10C7D1" w14:textId="77777777" w:rsidTr="002822F5">
        <w:trPr>
          <w:trHeight w:val="285"/>
        </w:trPr>
        <w:tc>
          <w:tcPr>
            <w:tcW w:w="101" w:type="pct"/>
            <w:tcBorders>
              <w:bottom w:val="single" w:sz="4" w:space="0" w:color="auto"/>
            </w:tcBorders>
            <w:shd w:val="clear" w:color="auto" w:fill="auto"/>
            <w:noWrap/>
            <w:tcMar>
              <w:left w:w="28" w:type="dxa"/>
              <w:right w:w="28" w:type="dxa"/>
            </w:tcMar>
            <w:vAlign w:val="bottom"/>
            <w:hideMark/>
          </w:tcPr>
          <w:p w14:paraId="612BDC20" w14:textId="77777777" w:rsidR="002822F5" w:rsidRPr="00963A48" w:rsidRDefault="002822F5" w:rsidP="002822F5">
            <w:pPr>
              <w:spacing w:after="0" w:line="240" w:lineRule="auto"/>
              <w:rPr>
                <w:rFonts w:ascii="Times New Roman" w:eastAsia="Times New Roman" w:hAnsi="Times New Roman"/>
                <w:sz w:val="20"/>
                <w:szCs w:val="20"/>
              </w:rPr>
            </w:pPr>
          </w:p>
        </w:tc>
        <w:tc>
          <w:tcPr>
            <w:tcW w:w="952" w:type="pct"/>
            <w:tcBorders>
              <w:bottom w:val="single" w:sz="4" w:space="0" w:color="auto"/>
            </w:tcBorders>
            <w:shd w:val="clear" w:color="auto" w:fill="auto"/>
            <w:noWrap/>
            <w:tcMar>
              <w:left w:w="28" w:type="dxa"/>
              <w:right w:w="28" w:type="dxa"/>
            </w:tcMar>
            <w:vAlign w:val="bottom"/>
            <w:hideMark/>
          </w:tcPr>
          <w:p w14:paraId="6AA8B175" w14:textId="77777777" w:rsidR="002822F5" w:rsidRPr="00963A48" w:rsidRDefault="002822F5" w:rsidP="002822F5">
            <w:pPr>
              <w:spacing w:after="0" w:line="240" w:lineRule="auto"/>
              <w:rPr>
                <w:rFonts w:ascii="Times New Roman" w:eastAsia="Times New Roman" w:hAnsi="Times New Roman"/>
                <w:sz w:val="20"/>
                <w:szCs w:val="20"/>
              </w:rPr>
            </w:pPr>
          </w:p>
        </w:tc>
        <w:tc>
          <w:tcPr>
            <w:tcW w:w="202" w:type="pct"/>
            <w:tcBorders>
              <w:bottom w:val="single" w:sz="4" w:space="0" w:color="auto"/>
            </w:tcBorders>
            <w:shd w:val="clear" w:color="auto" w:fill="auto"/>
            <w:noWrap/>
            <w:tcMar>
              <w:left w:w="28" w:type="dxa"/>
              <w:right w:w="28" w:type="dxa"/>
            </w:tcMar>
            <w:vAlign w:val="bottom"/>
            <w:hideMark/>
          </w:tcPr>
          <w:p w14:paraId="64ACBCAE" w14:textId="77777777" w:rsidR="002822F5" w:rsidRPr="00963A48" w:rsidRDefault="002822F5" w:rsidP="002822F5">
            <w:pPr>
              <w:spacing w:after="0" w:line="240" w:lineRule="auto"/>
              <w:rPr>
                <w:rFonts w:ascii="Times New Roman" w:eastAsia="Times New Roman" w:hAnsi="Times New Roman"/>
                <w:sz w:val="20"/>
                <w:szCs w:val="20"/>
              </w:rPr>
            </w:pPr>
          </w:p>
        </w:tc>
        <w:tc>
          <w:tcPr>
            <w:tcW w:w="239" w:type="pct"/>
            <w:tcBorders>
              <w:bottom w:val="single" w:sz="4" w:space="0" w:color="auto"/>
            </w:tcBorders>
            <w:shd w:val="clear" w:color="auto" w:fill="auto"/>
            <w:noWrap/>
            <w:tcMar>
              <w:left w:w="28" w:type="dxa"/>
              <w:right w:w="28" w:type="dxa"/>
            </w:tcMar>
            <w:vAlign w:val="bottom"/>
            <w:hideMark/>
          </w:tcPr>
          <w:p w14:paraId="51CF3D9F" w14:textId="77777777" w:rsidR="002822F5" w:rsidRPr="00963A48" w:rsidRDefault="002822F5" w:rsidP="002822F5">
            <w:pPr>
              <w:spacing w:after="0" w:line="240" w:lineRule="auto"/>
              <w:rPr>
                <w:rFonts w:ascii="Times New Roman" w:eastAsia="Times New Roman" w:hAnsi="Times New Roman"/>
                <w:sz w:val="20"/>
                <w:szCs w:val="20"/>
              </w:rPr>
            </w:pPr>
          </w:p>
        </w:tc>
        <w:tc>
          <w:tcPr>
            <w:tcW w:w="226" w:type="pct"/>
            <w:tcBorders>
              <w:bottom w:val="single" w:sz="4" w:space="0" w:color="auto"/>
            </w:tcBorders>
            <w:shd w:val="clear" w:color="auto" w:fill="auto"/>
            <w:noWrap/>
            <w:tcMar>
              <w:left w:w="28" w:type="dxa"/>
              <w:right w:w="28" w:type="dxa"/>
            </w:tcMar>
            <w:vAlign w:val="bottom"/>
            <w:hideMark/>
          </w:tcPr>
          <w:p w14:paraId="167BD182" w14:textId="77777777" w:rsidR="002822F5" w:rsidRPr="00963A48" w:rsidRDefault="002822F5" w:rsidP="002822F5">
            <w:pPr>
              <w:spacing w:after="0" w:line="240" w:lineRule="auto"/>
              <w:rPr>
                <w:rFonts w:ascii="Times New Roman" w:eastAsia="Times New Roman" w:hAnsi="Times New Roman"/>
                <w:sz w:val="20"/>
                <w:szCs w:val="20"/>
              </w:rPr>
            </w:pPr>
          </w:p>
        </w:tc>
        <w:tc>
          <w:tcPr>
            <w:tcW w:w="279" w:type="pct"/>
            <w:tcBorders>
              <w:bottom w:val="single" w:sz="4" w:space="0" w:color="auto"/>
            </w:tcBorders>
            <w:shd w:val="clear" w:color="auto" w:fill="auto"/>
            <w:noWrap/>
            <w:tcMar>
              <w:left w:w="28" w:type="dxa"/>
              <w:right w:w="28" w:type="dxa"/>
            </w:tcMar>
            <w:vAlign w:val="bottom"/>
            <w:hideMark/>
          </w:tcPr>
          <w:p w14:paraId="27212C6A" w14:textId="77777777" w:rsidR="002822F5" w:rsidRPr="00963A48" w:rsidRDefault="002822F5" w:rsidP="002822F5">
            <w:pPr>
              <w:spacing w:after="0" w:line="240" w:lineRule="auto"/>
              <w:rPr>
                <w:rFonts w:ascii="Times New Roman" w:eastAsia="Times New Roman" w:hAnsi="Times New Roman"/>
                <w:sz w:val="20"/>
                <w:szCs w:val="20"/>
              </w:rPr>
            </w:pPr>
          </w:p>
        </w:tc>
        <w:tc>
          <w:tcPr>
            <w:tcW w:w="197" w:type="pct"/>
            <w:tcBorders>
              <w:top w:val="single" w:sz="4" w:space="0" w:color="auto"/>
              <w:bottom w:val="single" w:sz="4" w:space="0" w:color="auto"/>
            </w:tcBorders>
            <w:shd w:val="clear" w:color="auto" w:fill="auto"/>
            <w:noWrap/>
            <w:tcMar>
              <w:left w:w="28" w:type="dxa"/>
              <w:right w:w="28" w:type="dxa"/>
            </w:tcMar>
            <w:vAlign w:val="bottom"/>
            <w:hideMark/>
          </w:tcPr>
          <w:p w14:paraId="3EB19D39"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1</w:t>
            </w:r>
          </w:p>
        </w:tc>
        <w:tc>
          <w:tcPr>
            <w:tcW w:w="200" w:type="pct"/>
            <w:tcBorders>
              <w:top w:val="single" w:sz="4" w:space="0" w:color="auto"/>
              <w:bottom w:val="single" w:sz="4" w:space="0" w:color="auto"/>
            </w:tcBorders>
            <w:shd w:val="clear" w:color="auto" w:fill="auto"/>
            <w:noWrap/>
            <w:tcMar>
              <w:left w:w="28" w:type="dxa"/>
              <w:right w:w="28" w:type="dxa"/>
            </w:tcMar>
            <w:vAlign w:val="bottom"/>
            <w:hideMark/>
          </w:tcPr>
          <w:p w14:paraId="3EE96ED2"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2</w:t>
            </w:r>
          </w:p>
        </w:tc>
        <w:tc>
          <w:tcPr>
            <w:tcW w:w="200" w:type="pct"/>
            <w:tcBorders>
              <w:top w:val="single" w:sz="4" w:space="0" w:color="auto"/>
              <w:bottom w:val="single" w:sz="4" w:space="0" w:color="auto"/>
            </w:tcBorders>
            <w:shd w:val="clear" w:color="auto" w:fill="auto"/>
            <w:noWrap/>
            <w:tcMar>
              <w:left w:w="28" w:type="dxa"/>
              <w:right w:w="28" w:type="dxa"/>
            </w:tcMar>
            <w:vAlign w:val="bottom"/>
            <w:hideMark/>
          </w:tcPr>
          <w:p w14:paraId="1C4D4356"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3</w:t>
            </w:r>
          </w:p>
        </w:tc>
        <w:tc>
          <w:tcPr>
            <w:tcW w:w="200" w:type="pct"/>
            <w:tcBorders>
              <w:top w:val="single" w:sz="4" w:space="0" w:color="auto"/>
              <w:bottom w:val="single" w:sz="4" w:space="0" w:color="auto"/>
            </w:tcBorders>
            <w:shd w:val="clear" w:color="auto" w:fill="auto"/>
            <w:noWrap/>
            <w:tcMar>
              <w:left w:w="28" w:type="dxa"/>
              <w:right w:w="28" w:type="dxa"/>
            </w:tcMar>
            <w:vAlign w:val="bottom"/>
            <w:hideMark/>
          </w:tcPr>
          <w:p w14:paraId="5B1CF3F0"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4</w:t>
            </w:r>
          </w:p>
        </w:tc>
        <w:tc>
          <w:tcPr>
            <w:tcW w:w="200" w:type="pct"/>
            <w:tcBorders>
              <w:top w:val="single" w:sz="4" w:space="0" w:color="auto"/>
              <w:bottom w:val="single" w:sz="4" w:space="0" w:color="auto"/>
            </w:tcBorders>
            <w:shd w:val="clear" w:color="auto" w:fill="auto"/>
            <w:noWrap/>
            <w:tcMar>
              <w:left w:w="28" w:type="dxa"/>
              <w:right w:w="28" w:type="dxa"/>
            </w:tcMar>
            <w:vAlign w:val="bottom"/>
            <w:hideMark/>
          </w:tcPr>
          <w:p w14:paraId="00C712C9"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5</w:t>
            </w:r>
          </w:p>
        </w:tc>
        <w:tc>
          <w:tcPr>
            <w:tcW w:w="200" w:type="pct"/>
            <w:tcBorders>
              <w:top w:val="single" w:sz="4" w:space="0" w:color="auto"/>
              <w:bottom w:val="single" w:sz="4" w:space="0" w:color="auto"/>
            </w:tcBorders>
            <w:shd w:val="clear" w:color="auto" w:fill="auto"/>
            <w:noWrap/>
            <w:tcMar>
              <w:left w:w="28" w:type="dxa"/>
              <w:right w:w="28" w:type="dxa"/>
            </w:tcMar>
            <w:vAlign w:val="bottom"/>
            <w:hideMark/>
          </w:tcPr>
          <w:p w14:paraId="70285F44"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6</w:t>
            </w:r>
          </w:p>
        </w:tc>
        <w:tc>
          <w:tcPr>
            <w:tcW w:w="200" w:type="pct"/>
            <w:tcBorders>
              <w:top w:val="single" w:sz="4" w:space="0" w:color="auto"/>
              <w:bottom w:val="single" w:sz="4" w:space="0" w:color="auto"/>
            </w:tcBorders>
            <w:shd w:val="clear" w:color="auto" w:fill="auto"/>
            <w:noWrap/>
            <w:tcMar>
              <w:left w:w="28" w:type="dxa"/>
              <w:right w:w="28" w:type="dxa"/>
            </w:tcMar>
            <w:vAlign w:val="bottom"/>
            <w:hideMark/>
          </w:tcPr>
          <w:p w14:paraId="57DBA106"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7</w:t>
            </w:r>
          </w:p>
        </w:tc>
        <w:tc>
          <w:tcPr>
            <w:tcW w:w="201" w:type="pct"/>
            <w:tcBorders>
              <w:top w:val="single" w:sz="4" w:space="0" w:color="auto"/>
              <w:bottom w:val="single" w:sz="4" w:space="0" w:color="auto"/>
            </w:tcBorders>
            <w:shd w:val="clear" w:color="auto" w:fill="auto"/>
            <w:noWrap/>
            <w:tcMar>
              <w:left w:w="28" w:type="dxa"/>
              <w:right w:w="28" w:type="dxa"/>
            </w:tcMar>
            <w:vAlign w:val="bottom"/>
            <w:hideMark/>
          </w:tcPr>
          <w:p w14:paraId="1FBD4929"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8</w:t>
            </w:r>
          </w:p>
        </w:tc>
        <w:tc>
          <w:tcPr>
            <w:tcW w:w="201" w:type="pct"/>
            <w:tcBorders>
              <w:top w:val="single" w:sz="4" w:space="0" w:color="auto"/>
              <w:bottom w:val="single" w:sz="4" w:space="0" w:color="auto"/>
            </w:tcBorders>
            <w:shd w:val="clear" w:color="auto" w:fill="auto"/>
            <w:noWrap/>
            <w:tcMar>
              <w:left w:w="28" w:type="dxa"/>
              <w:right w:w="28" w:type="dxa"/>
            </w:tcMar>
            <w:vAlign w:val="bottom"/>
            <w:hideMark/>
          </w:tcPr>
          <w:p w14:paraId="3BAC658A"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9</w:t>
            </w:r>
          </w:p>
        </w:tc>
        <w:tc>
          <w:tcPr>
            <w:tcW w:w="201" w:type="pct"/>
            <w:tcBorders>
              <w:top w:val="single" w:sz="4" w:space="0" w:color="auto"/>
              <w:bottom w:val="single" w:sz="4" w:space="0" w:color="auto"/>
            </w:tcBorders>
            <w:shd w:val="clear" w:color="auto" w:fill="auto"/>
            <w:noWrap/>
            <w:tcMar>
              <w:left w:w="28" w:type="dxa"/>
              <w:right w:w="28" w:type="dxa"/>
            </w:tcMar>
            <w:vAlign w:val="bottom"/>
            <w:hideMark/>
          </w:tcPr>
          <w:p w14:paraId="5FC02916"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10</w:t>
            </w:r>
          </w:p>
        </w:tc>
        <w:tc>
          <w:tcPr>
            <w:tcW w:w="201" w:type="pct"/>
            <w:tcBorders>
              <w:top w:val="single" w:sz="4" w:space="0" w:color="auto"/>
              <w:bottom w:val="single" w:sz="4" w:space="0" w:color="auto"/>
            </w:tcBorders>
            <w:shd w:val="clear" w:color="auto" w:fill="auto"/>
            <w:noWrap/>
            <w:tcMar>
              <w:left w:w="28" w:type="dxa"/>
              <w:right w:w="28" w:type="dxa"/>
            </w:tcMar>
            <w:vAlign w:val="bottom"/>
            <w:hideMark/>
          </w:tcPr>
          <w:p w14:paraId="69F5158B"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11</w:t>
            </w:r>
          </w:p>
        </w:tc>
        <w:tc>
          <w:tcPr>
            <w:tcW w:w="201" w:type="pct"/>
            <w:tcBorders>
              <w:top w:val="single" w:sz="4" w:space="0" w:color="auto"/>
              <w:bottom w:val="single" w:sz="4" w:space="0" w:color="auto"/>
            </w:tcBorders>
            <w:shd w:val="clear" w:color="auto" w:fill="auto"/>
            <w:noWrap/>
            <w:tcMar>
              <w:left w:w="28" w:type="dxa"/>
              <w:right w:w="28" w:type="dxa"/>
            </w:tcMar>
            <w:vAlign w:val="bottom"/>
            <w:hideMark/>
          </w:tcPr>
          <w:p w14:paraId="7A486C8E"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12</w:t>
            </w:r>
          </w:p>
        </w:tc>
        <w:tc>
          <w:tcPr>
            <w:tcW w:w="201" w:type="pct"/>
            <w:tcBorders>
              <w:top w:val="single" w:sz="4" w:space="0" w:color="auto"/>
              <w:bottom w:val="single" w:sz="4" w:space="0" w:color="auto"/>
            </w:tcBorders>
            <w:shd w:val="clear" w:color="auto" w:fill="auto"/>
            <w:noWrap/>
            <w:tcMar>
              <w:left w:w="28" w:type="dxa"/>
              <w:right w:w="28" w:type="dxa"/>
            </w:tcMar>
            <w:vAlign w:val="bottom"/>
            <w:hideMark/>
          </w:tcPr>
          <w:p w14:paraId="4779757A"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13</w:t>
            </w:r>
          </w:p>
        </w:tc>
        <w:tc>
          <w:tcPr>
            <w:tcW w:w="201" w:type="pct"/>
            <w:tcBorders>
              <w:top w:val="single" w:sz="4" w:space="0" w:color="auto"/>
              <w:bottom w:val="single" w:sz="4" w:space="0" w:color="auto"/>
            </w:tcBorders>
            <w:shd w:val="clear" w:color="auto" w:fill="auto"/>
            <w:noWrap/>
            <w:tcMar>
              <w:left w:w="28" w:type="dxa"/>
              <w:right w:w="28" w:type="dxa"/>
            </w:tcMar>
            <w:vAlign w:val="bottom"/>
            <w:hideMark/>
          </w:tcPr>
          <w:p w14:paraId="199CA6C2"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14</w:t>
            </w:r>
          </w:p>
        </w:tc>
        <w:tc>
          <w:tcPr>
            <w:tcW w:w="196" w:type="pct"/>
            <w:tcBorders>
              <w:top w:val="single" w:sz="4" w:space="0" w:color="auto"/>
              <w:bottom w:val="single" w:sz="4" w:space="0" w:color="auto"/>
            </w:tcBorders>
            <w:shd w:val="clear" w:color="auto" w:fill="auto"/>
            <w:noWrap/>
            <w:tcMar>
              <w:left w:w="28" w:type="dxa"/>
              <w:right w:w="28" w:type="dxa"/>
            </w:tcMar>
            <w:vAlign w:val="bottom"/>
            <w:hideMark/>
          </w:tcPr>
          <w:p w14:paraId="29B6275C"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15</w:t>
            </w:r>
          </w:p>
        </w:tc>
      </w:tr>
      <w:tr w:rsidR="002822F5" w:rsidRPr="00963A48" w14:paraId="1C8652F5" w14:textId="77777777" w:rsidTr="002822F5">
        <w:trPr>
          <w:trHeight w:val="274"/>
        </w:trPr>
        <w:tc>
          <w:tcPr>
            <w:tcW w:w="101" w:type="pct"/>
            <w:tcBorders>
              <w:top w:val="single" w:sz="4" w:space="0" w:color="auto"/>
            </w:tcBorders>
            <w:shd w:val="clear" w:color="auto" w:fill="auto"/>
            <w:noWrap/>
            <w:tcMar>
              <w:left w:w="28" w:type="dxa"/>
              <w:right w:w="28" w:type="dxa"/>
            </w:tcMar>
            <w:vAlign w:val="center"/>
            <w:hideMark/>
          </w:tcPr>
          <w:p w14:paraId="3ACE7D22"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1</w:t>
            </w:r>
          </w:p>
        </w:tc>
        <w:tc>
          <w:tcPr>
            <w:tcW w:w="952" w:type="pct"/>
            <w:tcBorders>
              <w:top w:val="single" w:sz="4" w:space="0" w:color="auto"/>
            </w:tcBorders>
            <w:shd w:val="clear" w:color="auto" w:fill="auto"/>
            <w:tcMar>
              <w:left w:w="28" w:type="dxa"/>
              <w:right w:w="28" w:type="dxa"/>
            </w:tcMar>
            <w:vAlign w:val="center"/>
            <w:hideMark/>
          </w:tcPr>
          <w:p w14:paraId="1EA363E2" w14:textId="77777777" w:rsidR="002822F5" w:rsidRPr="00963A48" w:rsidRDefault="002822F5" w:rsidP="002822F5">
            <w:pPr>
              <w:spacing w:after="0" w:line="240" w:lineRule="auto"/>
              <w:jc w:val="both"/>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Selloff</w:t>
            </w:r>
          </w:p>
        </w:tc>
        <w:tc>
          <w:tcPr>
            <w:tcW w:w="202" w:type="pct"/>
            <w:tcBorders>
              <w:top w:val="single" w:sz="4" w:space="0" w:color="auto"/>
            </w:tcBorders>
            <w:shd w:val="clear" w:color="auto" w:fill="auto"/>
            <w:noWrap/>
            <w:tcMar>
              <w:left w:w="28" w:type="dxa"/>
              <w:right w:w="28" w:type="dxa"/>
            </w:tcMar>
            <w:vAlign w:val="bottom"/>
            <w:hideMark/>
          </w:tcPr>
          <w:p w14:paraId="7D3BA978"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0.13</w:t>
            </w:r>
          </w:p>
        </w:tc>
        <w:tc>
          <w:tcPr>
            <w:tcW w:w="239" w:type="pct"/>
            <w:tcBorders>
              <w:top w:val="single" w:sz="4" w:space="0" w:color="auto"/>
            </w:tcBorders>
            <w:shd w:val="clear" w:color="auto" w:fill="auto"/>
            <w:noWrap/>
            <w:tcMar>
              <w:left w:w="28" w:type="dxa"/>
              <w:right w:w="28" w:type="dxa"/>
            </w:tcMar>
            <w:vAlign w:val="bottom"/>
            <w:hideMark/>
          </w:tcPr>
          <w:p w14:paraId="74E14EA9"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0.33</w:t>
            </w:r>
          </w:p>
        </w:tc>
        <w:tc>
          <w:tcPr>
            <w:tcW w:w="226" w:type="pct"/>
            <w:tcBorders>
              <w:top w:val="single" w:sz="4" w:space="0" w:color="auto"/>
            </w:tcBorders>
            <w:shd w:val="clear" w:color="auto" w:fill="auto"/>
            <w:noWrap/>
            <w:tcMar>
              <w:left w:w="28" w:type="dxa"/>
              <w:right w:w="28" w:type="dxa"/>
            </w:tcMar>
            <w:vAlign w:val="bottom"/>
            <w:hideMark/>
          </w:tcPr>
          <w:p w14:paraId="0293A328"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w:t>
            </w:r>
          </w:p>
        </w:tc>
        <w:tc>
          <w:tcPr>
            <w:tcW w:w="279" w:type="pct"/>
            <w:tcBorders>
              <w:top w:val="single" w:sz="4" w:space="0" w:color="auto"/>
            </w:tcBorders>
            <w:shd w:val="clear" w:color="auto" w:fill="auto"/>
            <w:noWrap/>
            <w:tcMar>
              <w:left w:w="28" w:type="dxa"/>
              <w:right w:w="28" w:type="dxa"/>
            </w:tcMar>
            <w:vAlign w:val="bottom"/>
            <w:hideMark/>
          </w:tcPr>
          <w:p w14:paraId="74E6EF73"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1</w:t>
            </w:r>
          </w:p>
        </w:tc>
        <w:tc>
          <w:tcPr>
            <w:tcW w:w="197" w:type="pct"/>
            <w:tcBorders>
              <w:top w:val="single" w:sz="4" w:space="0" w:color="auto"/>
            </w:tcBorders>
            <w:shd w:val="clear" w:color="auto" w:fill="auto"/>
            <w:noWrap/>
            <w:tcMar>
              <w:left w:w="28" w:type="dxa"/>
              <w:right w:w="28" w:type="dxa"/>
            </w:tcMar>
            <w:vAlign w:val="bottom"/>
            <w:hideMark/>
          </w:tcPr>
          <w:p w14:paraId="5A7CF847"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p>
        </w:tc>
        <w:tc>
          <w:tcPr>
            <w:tcW w:w="200" w:type="pct"/>
            <w:tcBorders>
              <w:top w:val="single" w:sz="4" w:space="0" w:color="auto"/>
            </w:tcBorders>
            <w:shd w:val="clear" w:color="auto" w:fill="auto"/>
            <w:noWrap/>
            <w:tcMar>
              <w:left w:w="28" w:type="dxa"/>
              <w:right w:w="28" w:type="dxa"/>
            </w:tcMar>
            <w:vAlign w:val="bottom"/>
            <w:hideMark/>
          </w:tcPr>
          <w:p w14:paraId="074DA31F" w14:textId="77777777" w:rsidR="002822F5" w:rsidRPr="00963A48" w:rsidRDefault="002822F5" w:rsidP="002822F5">
            <w:pPr>
              <w:spacing w:after="0" w:line="240" w:lineRule="auto"/>
              <w:rPr>
                <w:rFonts w:ascii="Times New Roman" w:eastAsia="Times New Roman" w:hAnsi="Times New Roman"/>
                <w:sz w:val="20"/>
                <w:szCs w:val="20"/>
              </w:rPr>
            </w:pPr>
          </w:p>
        </w:tc>
        <w:tc>
          <w:tcPr>
            <w:tcW w:w="200" w:type="pct"/>
            <w:tcBorders>
              <w:top w:val="single" w:sz="4" w:space="0" w:color="auto"/>
            </w:tcBorders>
            <w:shd w:val="clear" w:color="auto" w:fill="auto"/>
            <w:noWrap/>
            <w:tcMar>
              <w:left w:w="28" w:type="dxa"/>
              <w:right w:w="28" w:type="dxa"/>
            </w:tcMar>
            <w:vAlign w:val="bottom"/>
            <w:hideMark/>
          </w:tcPr>
          <w:p w14:paraId="4877A23F" w14:textId="77777777" w:rsidR="002822F5" w:rsidRPr="00963A48" w:rsidRDefault="002822F5" w:rsidP="002822F5">
            <w:pPr>
              <w:spacing w:after="0" w:line="240" w:lineRule="auto"/>
              <w:rPr>
                <w:rFonts w:ascii="Times New Roman" w:eastAsia="Times New Roman" w:hAnsi="Times New Roman"/>
                <w:sz w:val="20"/>
                <w:szCs w:val="20"/>
              </w:rPr>
            </w:pPr>
          </w:p>
        </w:tc>
        <w:tc>
          <w:tcPr>
            <w:tcW w:w="200" w:type="pct"/>
            <w:tcBorders>
              <w:top w:val="single" w:sz="4" w:space="0" w:color="auto"/>
            </w:tcBorders>
            <w:shd w:val="clear" w:color="auto" w:fill="auto"/>
            <w:noWrap/>
            <w:tcMar>
              <w:left w:w="28" w:type="dxa"/>
              <w:right w:w="28" w:type="dxa"/>
            </w:tcMar>
            <w:vAlign w:val="bottom"/>
            <w:hideMark/>
          </w:tcPr>
          <w:p w14:paraId="30981764" w14:textId="77777777" w:rsidR="002822F5" w:rsidRPr="00963A48" w:rsidRDefault="002822F5" w:rsidP="002822F5">
            <w:pPr>
              <w:spacing w:after="0" w:line="240" w:lineRule="auto"/>
              <w:rPr>
                <w:rFonts w:ascii="Times New Roman" w:eastAsia="Times New Roman" w:hAnsi="Times New Roman"/>
                <w:sz w:val="20"/>
                <w:szCs w:val="20"/>
              </w:rPr>
            </w:pPr>
          </w:p>
        </w:tc>
        <w:tc>
          <w:tcPr>
            <w:tcW w:w="200" w:type="pct"/>
            <w:tcBorders>
              <w:top w:val="single" w:sz="4" w:space="0" w:color="auto"/>
            </w:tcBorders>
            <w:shd w:val="clear" w:color="auto" w:fill="auto"/>
            <w:noWrap/>
            <w:tcMar>
              <w:left w:w="28" w:type="dxa"/>
              <w:right w:w="28" w:type="dxa"/>
            </w:tcMar>
            <w:vAlign w:val="bottom"/>
            <w:hideMark/>
          </w:tcPr>
          <w:p w14:paraId="55C61C43" w14:textId="77777777" w:rsidR="002822F5" w:rsidRPr="00963A48" w:rsidRDefault="002822F5" w:rsidP="002822F5">
            <w:pPr>
              <w:spacing w:after="0" w:line="240" w:lineRule="auto"/>
              <w:rPr>
                <w:rFonts w:ascii="Times New Roman" w:eastAsia="Times New Roman" w:hAnsi="Times New Roman"/>
                <w:sz w:val="20"/>
                <w:szCs w:val="20"/>
              </w:rPr>
            </w:pPr>
          </w:p>
        </w:tc>
        <w:tc>
          <w:tcPr>
            <w:tcW w:w="200" w:type="pct"/>
            <w:tcBorders>
              <w:top w:val="single" w:sz="4" w:space="0" w:color="auto"/>
            </w:tcBorders>
            <w:shd w:val="clear" w:color="auto" w:fill="auto"/>
            <w:noWrap/>
            <w:tcMar>
              <w:left w:w="28" w:type="dxa"/>
              <w:right w:w="28" w:type="dxa"/>
            </w:tcMar>
            <w:vAlign w:val="bottom"/>
            <w:hideMark/>
          </w:tcPr>
          <w:p w14:paraId="2C371460" w14:textId="77777777" w:rsidR="002822F5" w:rsidRPr="00963A48" w:rsidRDefault="002822F5" w:rsidP="002822F5">
            <w:pPr>
              <w:spacing w:after="0" w:line="240" w:lineRule="auto"/>
              <w:rPr>
                <w:rFonts w:ascii="Times New Roman" w:eastAsia="Times New Roman" w:hAnsi="Times New Roman"/>
                <w:sz w:val="20"/>
                <w:szCs w:val="20"/>
              </w:rPr>
            </w:pPr>
          </w:p>
        </w:tc>
        <w:tc>
          <w:tcPr>
            <w:tcW w:w="200" w:type="pct"/>
            <w:tcBorders>
              <w:top w:val="single" w:sz="4" w:space="0" w:color="auto"/>
            </w:tcBorders>
            <w:shd w:val="clear" w:color="auto" w:fill="auto"/>
            <w:noWrap/>
            <w:tcMar>
              <w:left w:w="28" w:type="dxa"/>
              <w:right w:w="28" w:type="dxa"/>
            </w:tcMar>
            <w:vAlign w:val="bottom"/>
            <w:hideMark/>
          </w:tcPr>
          <w:p w14:paraId="58157F24" w14:textId="77777777" w:rsidR="002822F5" w:rsidRPr="00963A48" w:rsidRDefault="002822F5" w:rsidP="002822F5">
            <w:pPr>
              <w:spacing w:after="0" w:line="240" w:lineRule="auto"/>
              <w:rPr>
                <w:rFonts w:ascii="Times New Roman" w:eastAsia="Times New Roman" w:hAnsi="Times New Roman"/>
                <w:sz w:val="20"/>
                <w:szCs w:val="20"/>
              </w:rPr>
            </w:pPr>
          </w:p>
        </w:tc>
        <w:tc>
          <w:tcPr>
            <w:tcW w:w="201" w:type="pct"/>
            <w:tcBorders>
              <w:top w:val="single" w:sz="4" w:space="0" w:color="auto"/>
            </w:tcBorders>
            <w:shd w:val="clear" w:color="auto" w:fill="auto"/>
            <w:noWrap/>
            <w:tcMar>
              <w:left w:w="28" w:type="dxa"/>
              <w:right w:w="28" w:type="dxa"/>
            </w:tcMar>
            <w:vAlign w:val="bottom"/>
            <w:hideMark/>
          </w:tcPr>
          <w:p w14:paraId="4BBB60DE" w14:textId="77777777" w:rsidR="002822F5" w:rsidRPr="00963A48" w:rsidRDefault="002822F5" w:rsidP="002822F5">
            <w:pPr>
              <w:spacing w:after="0" w:line="240" w:lineRule="auto"/>
              <w:rPr>
                <w:rFonts w:ascii="Times New Roman" w:eastAsia="Times New Roman" w:hAnsi="Times New Roman"/>
                <w:sz w:val="20"/>
                <w:szCs w:val="20"/>
              </w:rPr>
            </w:pPr>
          </w:p>
        </w:tc>
        <w:tc>
          <w:tcPr>
            <w:tcW w:w="201" w:type="pct"/>
            <w:tcBorders>
              <w:top w:val="single" w:sz="4" w:space="0" w:color="auto"/>
            </w:tcBorders>
            <w:shd w:val="clear" w:color="auto" w:fill="auto"/>
            <w:noWrap/>
            <w:tcMar>
              <w:left w:w="28" w:type="dxa"/>
              <w:right w:w="28" w:type="dxa"/>
            </w:tcMar>
            <w:vAlign w:val="bottom"/>
            <w:hideMark/>
          </w:tcPr>
          <w:p w14:paraId="6E8007DA" w14:textId="77777777" w:rsidR="002822F5" w:rsidRPr="00963A48" w:rsidRDefault="002822F5" w:rsidP="002822F5">
            <w:pPr>
              <w:spacing w:after="0" w:line="240" w:lineRule="auto"/>
              <w:rPr>
                <w:rFonts w:ascii="Times New Roman" w:eastAsia="Times New Roman" w:hAnsi="Times New Roman"/>
                <w:sz w:val="20"/>
                <w:szCs w:val="20"/>
              </w:rPr>
            </w:pPr>
          </w:p>
        </w:tc>
        <w:tc>
          <w:tcPr>
            <w:tcW w:w="201" w:type="pct"/>
            <w:tcBorders>
              <w:top w:val="single" w:sz="4" w:space="0" w:color="auto"/>
            </w:tcBorders>
            <w:shd w:val="clear" w:color="auto" w:fill="auto"/>
            <w:noWrap/>
            <w:tcMar>
              <w:left w:w="28" w:type="dxa"/>
              <w:right w:w="28" w:type="dxa"/>
            </w:tcMar>
            <w:vAlign w:val="bottom"/>
            <w:hideMark/>
          </w:tcPr>
          <w:p w14:paraId="40BA22EB" w14:textId="77777777" w:rsidR="002822F5" w:rsidRPr="00963A48" w:rsidRDefault="002822F5" w:rsidP="002822F5">
            <w:pPr>
              <w:spacing w:after="0" w:line="240" w:lineRule="auto"/>
              <w:rPr>
                <w:rFonts w:ascii="Times New Roman" w:eastAsia="Times New Roman" w:hAnsi="Times New Roman"/>
                <w:sz w:val="20"/>
                <w:szCs w:val="20"/>
              </w:rPr>
            </w:pPr>
          </w:p>
        </w:tc>
        <w:tc>
          <w:tcPr>
            <w:tcW w:w="201" w:type="pct"/>
            <w:tcBorders>
              <w:top w:val="single" w:sz="4" w:space="0" w:color="auto"/>
            </w:tcBorders>
            <w:shd w:val="clear" w:color="auto" w:fill="auto"/>
            <w:noWrap/>
            <w:tcMar>
              <w:left w:w="28" w:type="dxa"/>
              <w:right w:w="28" w:type="dxa"/>
            </w:tcMar>
            <w:vAlign w:val="bottom"/>
            <w:hideMark/>
          </w:tcPr>
          <w:p w14:paraId="3FDA5A6D" w14:textId="77777777" w:rsidR="002822F5" w:rsidRPr="00963A48" w:rsidRDefault="002822F5" w:rsidP="002822F5">
            <w:pPr>
              <w:spacing w:after="0" w:line="240" w:lineRule="auto"/>
              <w:rPr>
                <w:rFonts w:ascii="Times New Roman" w:eastAsia="Times New Roman" w:hAnsi="Times New Roman"/>
                <w:sz w:val="20"/>
                <w:szCs w:val="20"/>
              </w:rPr>
            </w:pPr>
          </w:p>
        </w:tc>
        <w:tc>
          <w:tcPr>
            <w:tcW w:w="201" w:type="pct"/>
            <w:tcBorders>
              <w:top w:val="single" w:sz="4" w:space="0" w:color="auto"/>
            </w:tcBorders>
            <w:shd w:val="clear" w:color="auto" w:fill="auto"/>
            <w:noWrap/>
            <w:tcMar>
              <w:left w:w="28" w:type="dxa"/>
              <w:right w:w="28" w:type="dxa"/>
            </w:tcMar>
            <w:vAlign w:val="bottom"/>
            <w:hideMark/>
          </w:tcPr>
          <w:p w14:paraId="36CBE542" w14:textId="77777777" w:rsidR="002822F5" w:rsidRPr="00963A48" w:rsidRDefault="002822F5" w:rsidP="002822F5">
            <w:pPr>
              <w:spacing w:after="0" w:line="240" w:lineRule="auto"/>
              <w:rPr>
                <w:rFonts w:ascii="Times New Roman" w:eastAsia="Times New Roman" w:hAnsi="Times New Roman"/>
                <w:sz w:val="20"/>
                <w:szCs w:val="20"/>
              </w:rPr>
            </w:pPr>
          </w:p>
        </w:tc>
        <w:tc>
          <w:tcPr>
            <w:tcW w:w="201" w:type="pct"/>
            <w:tcBorders>
              <w:top w:val="single" w:sz="4" w:space="0" w:color="auto"/>
            </w:tcBorders>
            <w:shd w:val="clear" w:color="auto" w:fill="auto"/>
            <w:noWrap/>
            <w:tcMar>
              <w:left w:w="28" w:type="dxa"/>
              <w:right w:w="28" w:type="dxa"/>
            </w:tcMar>
            <w:vAlign w:val="bottom"/>
            <w:hideMark/>
          </w:tcPr>
          <w:p w14:paraId="4726F0C3" w14:textId="77777777" w:rsidR="002822F5" w:rsidRPr="00963A48" w:rsidRDefault="002822F5" w:rsidP="002822F5">
            <w:pPr>
              <w:spacing w:after="0" w:line="240" w:lineRule="auto"/>
              <w:rPr>
                <w:rFonts w:ascii="Times New Roman" w:eastAsia="Times New Roman" w:hAnsi="Times New Roman"/>
                <w:sz w:val="20"/>
                <w:szCs w:val="20"/>
              </w:rPr>
            </w:pPr>
          </w:p>
        </w:tc>
        <w:tc>
          <w:tcPr>
            <w:tcW w:w="201" w:type="pct"/>
            <w:tcBorders>
              <w:top w:val="single" w:sz="4" w:space="0" w:color="auto"/>
            </w:tcBorders>
            <w:shd w:val="clear" w:color="auto" w:fill="auto"/>
            <w:noWrap/>
            <w:tcMar>
              <w:left w:w="28" w:type="dxa"/>
              <w:right w:w="28" w:type="dxa"/>
            </w:tcMar>
            <w:vAlign w:val="bottom"/>
            <w:hideMark/>
          </w:tcPr>
          <w:p w14:paraId="3BEF563C" w14:textId="77777777" w:rsidR="002822F5" w:rsidRPr="00963A48" w:rsidRDefault="002822F5" w:rsidP="002822F5">
            <w:pPr>
              <w:spacing w:after="0" w:line="240" w:lineRule="auto"/>
              <w:rPr>
                <w:rFonts w:ascii="Times New Roman" w:eastAsia="Times New Roman" w:hAnsi="Times New Roman"/>
                <w:sz w:val="20"/>
                <w:szCs w:val="20"/>
              </w:rPr>
            </w:pPr>
          </w:p>
        </w:tc>
        <w:tc>
          <w:tcPr>
            <w:tcW w:w="196" w:type="pct"/>
            <w:tcBorders>
              <w:top w:val="single" w:sz="4" w:space="0" w:color="auto"/>
            </w:tcBorders>
            <w:shd w:val="clear" w:color="auto" w:fill="auto"/>
            <w:noWrap/>
            <w:tcMar>
              <w:left w:w="28" w:type="dxa"/>
              <w:right w:w="28" w:type="dxa"/>
            </w:tcMar>
            <w:vAlign w:val="bottom"/>
            <w:hideMark/>
          </w:tcPr>
          <w:p w14:paraId="67CC1D20" w14:textId="77777777" w:rsidR="002822F5" w:rsidRPr="00963A48" w:rsidRDefault="002822F5" w:rsidP="002822F5">
            <w:pPr>
              <w:spacing w:after="0" w:line="240" w:lineRule="auto"/>
              <w:rPr>
                <w:rFonts w:ascii="Times New Roman" w:eastAsia="Times New Roman" w:hAnsi="Times New Roman"/>
                <w:sz w:val="20"/>
                <w:szCs w:val="20"/>
              </w:rPr>
            </w:pPr>
          </w:p>
        </w:tc>
      </w:tr>
      <w:tr w:rsidR="002822F5" w:rsidRPr="00963A48" w14:paraId="29E1A217" w14:textId="77777777" w:rsidTr="002822F5">
        <w:trPr>
          <w:trHeight w:val="274"/>
        </w:trPr>
        <w:tc>
          <w:tcPr>
            <w:tcW w:w="101" w:type="pct"/>
            <w:shd w:val="clear" w:color="auto" w:fill="auto"/>
            <w:noWrap/>
            <w:tcMar>
              <w:left w:w="28" w:type="dxa"/>
              <w:right w:w="28" w:type="dxa"/>
            </w:tcMar>
            <w:vAlign w:val="center"/>
            <w:hideMark/>
          </w:tcPr>
          <w:p w14:paraId="68293DEB"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2</w:t>
            </w:r>
          </w:p>
        </w:tc>
        <w:tc>
          <w:tcPr>
            <w:tcW w:w="952" w:type="pct"/>
            <w:shd w:val="clear" w:color="auto" w:fill="auto"/>
            <w:tcMar>
              <w:left w:w="28" w:type="dxa"/>
              <w:right w:w="28" w:type="dxa"/>
            </w:tcMar>
            <w:vAlign w:val="center"/>
            <w:hideMark/>
          </w:tcPr>
          <w:p w14:paraId="11395410" w14:textId="77777777" w:rsidR="002822F5" w:rsidRPr="00963A48" w:rsidRDefault="002822F5" w:rsidP="002822F5">
            <w:pPr>
              <w:spacing w:after="0" w:line="240" w:lineRule="auto"/>
              <w:jc w:val="both"/>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Selloff type</w:t>
            </w:r>
          </w:p>
        </w:tc>
        <w:tc>
          <w:tcPr>
            <w:tcW w:w="202" w:type="pct"/>
            <w:shd w:val="clear" w:color="auto" w:fill="auto"/>
            <w:noWrap/>
            <w:tcMar>
              <w:left w:w="28" w:type="dxa"/>
              <w:right w:w="28" w:type="dxa"/>
            </w:tcMar>
            <w:vAlign w:val="bottom"/>
            <w:hideMark/>
          </w:tcPr>
          <w:p w14:paraId="5F5AAEAC"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0.19</w:t>
            </w:r>
          </w:p>
        </w:tc>
        <w:tc>
          <w:tcPr>
            <w:tcW w:w="239" w:type="pct"/>
            <w:shd w:val="clear" w:color="auto" w:fill="auto"/>
            <w:noWrap/>
            <w:tcMar>
              <w:left w:w="28" w:type="dxa"/>
              <w:right w:w="28" w:type="dxa"/>
            </w:tcMar>
            <w:vAlign w:val="bottom"/>
            <w:hideMark/>
          </w:tcPr>
          <w:p w14:paraId="34EBD38D"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0.54</w:t>
            </w:r>
          </w:p>
        </w:tc>
        <w:tc>
          <w:tcPr>
            <w:tcW w:w="226" w:type="pct"/>
            <w:shd w:val="clear" w:color="auto" w:fill="auto"/>
            <w:noWrap/>
            <w:tcMar>
              <w:left w:w="28" w:type="dxa"/>
              <w:right w:w="28" w:type="dxa"/>
            </w:tcMar>
            <w:vAlign w:val="bottom"/>
            <w:hideMark/>
          </w:tcPr>
          <w:p w14:paraId="561FA49C"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w:t>
            </w:r>
          </w:p>
        </w:tc>
        <w:tc>
          <w:tcPr>
            <w:tcW w:w="279" w:type="pct"/>
            <w:shd w:val="clear" w:color="auto" w:fill="auto"/>
            <w:noWrap/>
            <w:tcMar>
              <w:left w:w="28" w:type="dxa"/>
              <w:right w:w="28" w:type="dxa"/>
            </w:tcMar>
            <w:vAlign w:val="bottom"/>
            <w:hideMark/>
          </w:tcPr>
          <w:p w14:paraId="16FACD17"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2</w:t>
            </w:r>
          </w:p>
        </w:tc>
        <w:tc>
          <w:tcPr>
            <w:tcW w:w="197" w:type="pct"/>
            <w:shd w:val="clear" w:color="auto" w:fill="auto"/>
            <w:noWrap/>
            <w:tcMar>
              <w:left w:w="28" w:type="dxa"/>
              <w:right w:w="28" w:type="dxa"/>
            </w:tcMar>
            <w:vAlign w:val="bottom"/>
            <w:hideMark/>
          </w:tcPr>
          <w:p w14:paraId="2E9AABB8"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0.95</w:t>
            </w:r>
          </w:p>
        </w:tc>
        <w:tc>
          <w:tcPr>
            <w:tcW w:w="200" w:type="pct"/>
            <w:shd w:val="clear" w:color="auto" w:fill="auto"/>
            <w:noWrap/>
            <w:tcMar>
              <w:left w:w="28" w:type="dxa"/>
              <w:right w:w="28" w:type="dxa"/>
            </w:tcMar>
            <w:vAlign w:val="bottom"/>
            <w:hideMark/>
          </w:tcPr>
          <w:p w14:paraId="7EBA8CCE"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p>
        </w:tc>
        <w:tc>
          <w:tcPr>
            <w:tcW w:w="200" w:type="pct"/>
            <w:shd w:val="clear" w:color="auto" w:fill="auto"/>
            <w:noWrap/>
            <w:tcMar>
              <w:left w:w="28" w:type="dxa"/>
              <w:right w:w="28" w:type="dxa"/>
            </w:tcMar>
            <w:vAlign w:val="bottom"/>
            <w:hideMark/>
          </w:tcPr>
          <w:p w14:paraId="55B8A84E" w14:textId="77777777" w:rsidR="002822F5" w:rsidRPr="00963A48" w:rsidRDefault="002822F5" w:rsidP="002822F5">
            <w:pPr>
              <w:spacing w:after="0" w:line="240" w:lineRule="auto"/>
              <w:rPr>
                <w:rFonts w:ascii="Times New Roman" w:eastAsia="Times New Roman" w:hAnsi="Times New Roman"/>
                <w:sz w:val="20"/>
                <w:szCs w:val="20"/>
              </w:rPr>
            </w:pPr>
          </w:p>
        </w:tc>
        <w:tc>
          <w:tcPr>
            <w:tcW w:w="200" w:type="pct"/>
            <w:shd w:val="clear" w:color="auto" w:fill="auto"/>
            <w:noWrap/>
            <w:tcMar>
              <w:left w:w="28" w:type="dxa"/>
              <w:right w:w="28" w:type="dxa"/>
            </w:tcMar>
            <w:vAlign w:val="bottom"/>
            <w:hideMark/>
          </w:tcPr>
          <w:p w14:paraId="281DA0B6" w14:textId="77777777" w:rsidR="002822F5" w:rsidRPr="00963A48" w:rsidRDefault="002822F5" w:rsidP="002822F5">
            <w:pPr>
              <w:spacing w:after="0" w:line="240" w:lineRule="auto"/>
              <w:rPr>
                <w:rFonts w:ascii="Times New Roman" w:eastAsia="Times New Roman" w:hAnsi="Times New Roman"/>
                <w:sz w:val="20"/>
                <w:szCs w:val="20"/>
              </w:rPr>
            </w:pPr>
          </w:p>
        </w:tc>
        <w:tc>
          <w:tcPr>
            <w:tcW w:w="200" w:type="pct"/>
            <w:shd w:val="clear" w:color="auto" w:fill="auto"/>
            <w:noWrap/>
            <w:tcMar>
              <w:left w:w="28" w:type="dxa"/>
              <w:right w:w="28" w:type="dxa"/>
            </w:tcMar>
            <w:vAlign w:val="bottom"/>
            <w:hideMark/>
          </w:tcPr>
          <w:p w14:paraId="13AB40EF" w14:textId="77777777" w:rsidR="002822F5" w:rsidRPr="00963A48" w:rsidRDefault="002822F5" w:rsidP="002822F5">
            <w:pPr>
              <w:spacing w:after="0" w:line="240" w:lineRule="auto"/>
              <w:rPr>
                <w:rFonts w:ascii="Times New Roman" w:eastAsia="Times New Roman" w:hAnsi="Times New Roman"/>
                <w:sz w:val="20"/>
                <w:szCs w:val="20"/>
              </w:rPr>
            </w:pPr>
          </w:p>
        </w:tc>
        <w:tc>
          <w:tcPr>
            <w:tcW w:w="200" w:type="pct"/>
            <w:shd w:val="clear" w:color="auto" w:fill="auto"/>
            <w:noWrap/>
            <w:tcMar>
              <w:left w:w="28" w:type="dxa"/>
              <w:right w:w="28" w:type="dxa"/>
            </w:tcMar>
            <w:vAlign w:val="bottom"/>
            <w:hideMark/>
          </w:tcPr>
          <w:p w14:paraId="2BE6C9FF" w14:textId="77777777" w:rsidR="002822F5" w:rsidRPr="00963A48" w:rsidRDefault="002822F5" w:rsidP="002822F5">
            <w:pPr>
              <w:spacing w:after="0" w:line="240" w:lineRule="auto"/>
              <w:rPr>
                <w:rFonts w:ascii="Times New Roman" w:eastAsia="Times New Roman" w:hAnsi="Times New Roman"/>
                <w:sz w:val="20"/>
                <w:szCs w:val="20"/>
              </w:rPr>
            </w:pPr>
          </w:p>
        </w:tc>
        <w:tc>
          <w:tcPr>
            <w:tcW w:w="200" w:type="pct"/>
            <w:shd w:val="clear" w:color="auto" w:fill="auto"/>
            <w:noWrap/>
            <w:tcMar>
              <w:left w:w="28" w:type="dxa"/>
              <w:right w:w="28" w:type="dxa"/>
            </w:tcMar>
            <w:vAlign w:val="bottom"/>
            <w:hideMark/>
          </w:tcPr>
          <w:p w14:paraId="4FE005D1" w14:textId="77777777" w:rsidR="002822F5" w:rsidRPr="00963A48" w:rsidRDefault="002822F5" w:rsidP="002822F5">
            <w:pPr>
              <w:spacing w:after="0" w:line="240" w:lineRule="auto"/>
              <w:rPr>
                <w:rFonts w:ascii="Times New Roman" w:eastAsia="Times New Roman" w:hAnsi="Times New Roman"/>
                <w:sz w:val="20"/>
                <w:szCs w:val="20"/>
              </w:rPr>
            </w:pPr>
          </w:p>
        </w:tc>
        <w:tc>
          <w:tcPr>
            <w:tcW w:w="201" w:type="pct"/>
            <w:shd w:val="clear" w:color="auto" w:fill="auto"/>
            <w:noWrap/>
            <w:tcMar>
              <w:left w:w="28" w:type="dxa"/>
              <w:right w:w="28" w:type="dxa"/>
            </w:tcMar>
            <w:vAlign w:val="bottom"/>
            <w:hideMark/>
          </w:tcPr>
          <w:p w14:paraId="604BF605" w14:textId="77777777" w:rsidR="002822F5" w:rsidRPr="00963A48" w:rsidRDefault="002822F5" w:rsidP="002822F5">
            <w:pPr>
              <w:spacing w:after="0" w:line="240" w:lineRule="auto"/>
              <w:rPr>
                <w:rFonts w:ascii="Times New Roman" w:eastAsia="Times New Roman" w:hAnsi="Times New Roman"/>
                <w:sz w:val="20"/>
                <w:szCs w:val="20"/>
              </w:rPr>
            </w:pPr>
          </w:p>
        </w:tc>
        <w:tc>
          <w:tcPr>
            <w:tcW w:w="201" w:type="pct"/>
            <w:shd w:val="clear" w:color="auto" w:fill="auto"/>
            <w:noWrap/>
            <w:tcMar>
              <w:left w:w="28" w:type="dxa"/>
              <w:right w:w="28" w:type="dxa"/>
            </w:tcMar>
            <w:vAlign w:val="bottom"/>
            <w:hideMark/>
          </w:tcPr>
          <w:p w14:paraId="5D2A0883" w14:textId="77777777" w:rsidR="002822F5" w:rsidRPr="00963A48" w:rsidRDefault="002822F5" w:rsidP="002822F5">
            <w:pPr>
              <w:spacing w:after="0" w:line="240" w:lineRule="auto"/>
              <w:rPr>
                <w:rFonts w:ascii="Times New Roman" w:eastAsia="Times New Roman" w:hAnsi="Times New Roman"/>
                <w:sz w:val="20"/>
                <w:szCs w:val="20"/>
              </w:rPr>
            </w:pPr>
          </w:p>
        </w:tc>
        <w:tc>
          <w:tcPr>
            <w:tcW w:w="201" w:type="pct"/>
            <w:shd w:val="clear" w:color="auto" w:fill="auto"/>
            <w:noWrap/>
            <w:tcMar>
              <w:left w:w="28" w:type="dxa"/>
              <w:right w:w="28" w:type="dxa"/>
            </w:tcMar>
            <w:vAlign w:val="bottom"/>
            <w:hideMark/>
          </w:tcPr>
          <w:p w14:paraId="30957C9B" w14:textId="77777777" w:rsidR="002822F5" w:rsidRPr="00963A48" w:rsidRDefault="002822F5" w:rsidP="002822F5">
            <w:pPr>
              <w:spacing w:after="0" w:line="240" w:lineRule="auto"/>
              <w:rPr>
                <w:rFonts w:ascii="Times New Roman" w:eastAsia="Times New Roman" w:hAnsi="Times New Roman"/>
                <w:sz w:val="20"/>
                <w:szCs w:val="20"/>
              </w:rPr>
            </w:pPr>
          </w:p>
        </w:tc>
        <w:tc>
          <w:tcPr>
            <w:tcW w:w="201" w:type="pct"/>
            <w:shd w:val="clear" w:color="auto" w:fill="auto"/>
            <w:noWrap/>
            <w:tcMar>
              <w:left w:w="28" w:type="dxa"/>
              <w:right w:w="28" w:type="dxa"/>
            </w:tcMar>
            <w:vAlign w:val="bottom"/>
            <w:hideMark/>
          </w:tcPr>
          <w:p w14:paraId="71DA192D" w14:textId="77777777" w:rsidR="002822F5" w:rsidRPr="00963A48" w:rsidRDefault="002822F5" w:rsidP="002822F5">
            <w:pPr>
              <w:spacing w:after="0" w:line="240" w:lineRule="auto"/>
              <w:rPr>
                <w:rFonts w:ascii="Times New Roman" w:eastAsia="Times New Roman" w:hAnsi="Times New Roman"/>
                <w:sz w:val="20"/>
                <w:szCs w:val="20"/>
              </w:rPr>
            </w:pPr>
          </w:p>
        </w:tc>
        <w:tc>
          <w:tcPr>
            <w:tcW w:w="201" w:type="pct"/>
            <w:shd w:val="clear" w:color="auto" w:fill="auto"/>
            <w:noWrap/>
            <w:tcMar>
              <w:left w:w="28" w:type="dxa"/>
              <w:right w:w="28" w:type="dxa"/>
            </w:tcMar>
            <w:vAlign w:val="bottom"/>
            <w:hideMark/>
          </w:tcPr>
          <w:p w14:paraId="5704CF81" w14:textId="77777777" w:rsidR="002822F5" w:rsidRPr="00963A48" w:rsidRDefault="002822F5" w:rsidP="002822F5">
            <w:pPr>
              <w:spacing w:after="0" w:line="240" w:lineRule="auto"/>
              <w:rPr>
                <w:rFonts w:ascii="Times New Roman" w:eastAsia="Times New Roman" w:hAnsi="Times New Roman"/>
                <w:sz w:val="20"/>
                <w:szCs w:val="20"/>
              </w:rPr>
            </w:pPr>
          </w:p>
        </w:tc>
        <w:tc>
          <w:tcPr>
            <w:tcW w:w="201" w:type="pct"/>
            <w:shd w:val="clear" w:color="auto" w:fill="auto"/>
            <w:noWrap/>
            <w:tcMar>
              <w:left w:w="28" w:type="dxa"/>
              <w:right w:w="28" w:type="dxa"/>
            </w:tcMar>
            <w:vAlign w:val="bottom"/>
            <w:hideMark/>
          </w:tcPr>
          <w:p w14:paraId="6E9960F3" w14:textId="77777777" w:rsidR="002822F5" w:rsidRPr="00963A48" w:rsidRDefault="002822F5" w:rsidP="002822F5">
            <w:pPr>
              <w:spacing w:after="0" w:line="240" w:lineRule="auto"/>
              <w:rPr>
                <w:rFonts w:ascii="Times New Roman" w:eastAsia="Times New Roman" w:hAnsi="Times New Roman"/>
                <w:sz w:val="20"/>
                <w:szCs w:val="20"/>
              </w:rPr>
            </w:pPr>
          </w:p>
        </w:tc>
        <w:tc>
          <w:tcPr>
            <w:tcW w:w="201" w:type="pct"/>
            <w:shd w:val="clear" w:color="auto" w:fill="auto"/>
            <w:noWrap/>
            <w:tcMar>
              <w:left w:w="28" w:type="dxa"/>
              <w:right w:w="28" w:type="dxa"/>
            </w:tcMar>
            <w:vAlign w:val="bottom"/>
            <w:hideMark/>
          </w:tcPr>
          <w:p w14:paraId="0D29495C" w14:textId="77777777" w:rsidR="002822F5" w:rsidRPr="00963A48" w:rsidRDefault="002822F5" w:rsidP="002822F5">
            <w:pPr>
              <w:spacing w:after="0" w:line="240" w:lineRule="auto"/>
              <w:rPr>
                <w:rFonts w:ascii="Times New Roman" w:eastAsia="Times New Roman" w:hAnsi="Times New Roman"/>
                <w:sz w:val="20"/>
                <w:szCs w:val="20"/>
              </w:rPr>
            </w:pPr>
          </w:p>
        </w:tc>
        <w:tc>
          <w:tcPr>
            <w:tcW w:w="196" w:type="pct"/>
            <w:shd w:val="clear" w:color="auto" w:fill="auto"/>
            <w:noWrap/>
            <w:tcMar>
              <w:left w:w="28" w:type="dxa"/>
              <w:right w:w="28" w:type="dxa"/>
            </w:tcMar>
            <w:vAlign w:val="bottom"/>
            <w:hideMark/>
          </w:tcPr>
          <w:p w14:paraId="03F0044D" w14:textId="77777777" w:rsidR="002822F5" w:rsidRPr="00963A48" w:rsidRDefault="002822F5" w:rsidP="002822F5">
            <w:pPr>
              <w:spacing w:after="0" w:line="240" w:lineRule="auto"/>
              <w:rPr>
                <w:rFonts w:ascii="Times New Roman" w:eastAsia="Times New Roman" w:hAnsi="Times New Roman"/>
                <w:sz w:val="20"/>
                <w:szCs w:val="20"/>
              </w:rPr>
            </w:pPr>
          </w:p>
        </w:tc>
      </w:tr>
      <w:tr w:rsidR="002822F5" w:rsidRPr="00963A48" w14:paraId="5518EDA0" w14:textId="77777777" w:rsidTr="002822F5">
        <w:trPr>
          <w:trHeight w:val="274"/>
        </w:trPr>
        <w:tc>
          <w:tcPr>
            <w:tcW w:w="101" w:type="pct"/>
            <w:shd w:val="clear" w:color="auto" w:fill="auto"/>
            <w:noWrap/>
            <w:tcMar>
              <w:left w:w="28" w:type="dxa"/>
              <w:right w:w="28" w:type="dxa"/>
            </w:tcMar>
            <w:vAlign w:val="center"/>
            <w:hideMark/>
          </w:tcPr>
          <w:p w14:paraId="501414F6"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3</w:t>
            </w:r>
          </w:p>
        </w:tc>
        <w:tc>
          <w:tcPr>
            <w:tcW w:w="952" w:type="pct"/>
            <w:shd w:val="clear" w:color="auto" w:fill="auto"/>
            <w:tcMar>
              <w:left w:w="28" w:type="dxa"/>
              <w:right w:w="28" w:type="dxa"/>
            </w:tcMar>
            <w:vAlign w:val="center"/>
            <w:hideMark/>
          </w:tcPr>
          <w:p w14:paraId="2D74FB95" w14:textId="77777777" w:rsidR="002822F5" w:rsidRPr="00963A48" w:rsidRDefault="002822F5" w:rsidP="002822F5">
            <w:pPr>
              <w:spacing w:after="0" w:line="240" w:lineRule="auto"/>
              <w:jc w:val="both"/>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Human Capital</w:t>
            </w:r>
          </w:p>
        </w:tc>
        <w:tc>
          <w:tcPr>
            <w:tcW w:w="202" w:type="pct"/>
            <w:shd w:val="clear" w:color="auto" w:fill="auto"/>
            <w:noWrap/>
            <w:tcMar>
              <w:left w:w="28" w:type="dxa"/>
              <w:right w:w="28" w:type="dxa"/>
            </w:tcMar>
            <w:vAlign w:val="bottom"/>
            <w:hideMark/>
          </w:tcPr>
          <w:p w14:paraId="7BE45147"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24.9</w:t>
            </w:r>
          </w:p>
        </w:tc>
        <w:tc>
          <w:tcPr>
            <w:tcW w:w="239" w:type="pct"/>
            <w:shd w:val="clear" w:color="auto" w:fill="auto"/>
            <w:noWrap/>
            <w:tcMar>
              <w:left w:w="28" w:type="dxa"/>
              <w:right w:w="28" w:type="dxa"/>
            </w:tcMar>
            <w:vAlign w:val="bottom"/>
            <w:hideMark/>
          </w:tcPr>
          <w:p w14:paraId="010EFBF2"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26.67</w:t>
            </w:r>
          </w:p>
        </w:tc>
        <w:tc>
          <w:tcPr>
            <w:tcW w:w="226" w:type="pct"/>
            <w:shd w:val="clear" w:color="auto" w:fill="auto"/>
            <w:noWrap/>
            <w:tcMar>
              <w:left w:w="28" w:type="dxa"/>
              <w:right w:w="28" w:type="dxa"/>
            </w:tcMar>
            <w:vAlign w:val="bottom"/>
            <w:hideMark/>
          </w:tcPr>
          <w:p w14:paraId="36E41CCD"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w:t>
            </w:r>
          </w:p>
        </w:tc>
        <w:tc>
          <w:tcPr>
            <w:tcW w:w="279" w:type="pct"/>
            <w:shd w:val="clear" w:color="auto" w:fill="auto"/>
            <w:noWrap/>
            <w:tcMar>
              <w:left w:w="28" w:type="dxa"/>
              <w:right w:w="28" w:type="dxa"/>
            </w:tcMar>
            <w:vAlign w:val="bottom"/>
            <w:hideMark/>
          </w:tcPr>
          <w:p w14:paraId="6831AC8D"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100</w:t>
            </w:r>
          </w:p>
        </w:tc>
        <w:tc>
          <w:tcPr>
            <w:tcW w:w="197" w:type="pct"/>
            <w:shd w:val="clear" w:color="auto" w:fill="auto"/>
            <w:noWrap/>
            <w:tcMar>
              <w:left w:w="28" w:type="dxa"/>
              <w:right w:w="28" w:type="dxa"/>
            </w:tcMar>
            <w:vAlign w:val="bottom"/>
            <w:hideMark/>
          </w:tcPr>
          <w:p w14:paraId="54B59ED9"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-0.04</w:t>
            </w:r>
          </w:p>
        </w:tc>
        <w:tc>
          <w:tcPr>
            <w:tcW w:w="200" w:type="pct"/>
            <w:shd w:val="clear" w:color="auto" w:fill="auto"/>
            <w:noWrap/>
            <w:tcMar>
              <w:left w:w="28" w:type="dxa"/>
              <w:right w:w="28" w:type="dxa"/>
            </w:tcMar>
            <w:vAlign w:val="bottom"/>
            <w:hideMark/>
          </w:tcPr>
          <w:p w14:paraId="569BCDD0"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-0.04</w:t>
            </w:r>
          </w:p>
        </w:tc>
        <w:tc>
          <w:tcPr>
            <w:tcW w:w="200" w:type="pct"/>
            <w:shd w:val="clear" w:color="auto" w:fill="auto"/>
            <w:noWrap/>
            <w:tcMar>
              <w:left w:w="28" w:type="dxa"/>
              <w:right w:w="28" w:type="dxa"/>
            </w:tcMar>
            <w:vAlign w:val="bottom"/>
            <w:hideMark/>
          </w:tcPr>
          <w:p w14:paraId="32337C61"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p>
        </w:tc>
        <w:tc>
          <w:tcPr>
            <w:tcW w:w="200" w:type="pct"/>
            <w:shd w:val="clear" w:color="auto" w:fill="auto"/>
            <w:noWrap/>
            <w:tcMar>
              <w:left w:w="28" w:type="dxa"/>
              <w:right w:w="28" w:type="dxa"/>
            </w:tcMar>
            <w:vAlign w:val="bottom"/>
            <w:hideMark/>
          </w:tcPr>
          <w:p w14:paraId="7C376A94" w14:textId="77777777" w:rsidR="002822F5" w:rsidRPr="00963A48" w:rsidRDefault="002822F5" w:rsidP="002822F5">
            <w:pPr>
              <w:spacing w:after="0" w:line="240" w:lineRule="auto"/>
              <w:rPr>
                <w:rFonts w:ascii="Times New Roman" w:eastAsia="Times New Roman" w:hAnsi="Times New Roman"/>
                <w:sz w:val="20"/>
                <w:szCs w:val="20"/>
              </w:rPr>
            </w:pPr>
          </w:p>
        </w:tc>
        <w:tc>
          <w:tcPr>
            <w:tcW w:w="200" w:type="pct"/>
            <w:shd w:val="clear" w:color="auto" w:fill="auto"/>
            <w:noWrap/>
            <w:tcMar>
              <w:left w:w="28" w:type="dxa"/>
              <w:right w:w="28" w:type="dxa"/>
            </w:tcMar>
            <w:vAlign w:val="bottom"/>
            <w:hideMark/>
          </w:tcPr>
          <w:p w14:paraId="7500ABB2" w14:textId="77777777" w:rsidR="002822F5" w:rsidRPr="00963A48" w:rsidRDefault="002822F5" w:rsidP="002822F5">
            <w:pPr>
              <w:spacing w:after="0" w:line="240" w:lineRule="auto"/>
              <w:rPr>
                <w:rFonts w:ascii="Times New Roman" w:eastAsia="Times New Roman" w:hAnsi="Times New Roman"/>
                <w:sz w:val="20"/>
                <w:szCs w:val="20"/>
              </w:rPr>
            </w:pPr>
          </w:p>
        </w:tc>
        <w:tc>
          <w:tcPr>
            <w:tcW w:w="200" w:type="pct"/>
            <w:shd w:val="clear" w:color="auto" w:fill="auto"/>
            <w:noWrap/>
            <w:tcMar>
              <w:left w:w="28" w:type="dxa"/>
              <w:right w:w="28" w:type="dxa"/>
            </w:tcMar>
            <w:vAlign w:val="bottom"/>
            <w:hideMark/>
          </w:tcPr>
          <w:p w14:paraId="35C7B64A" w14:textId="77777777" w:rsidR="002822F5" w:rsidRPr="00963A48" w:rsidRDefault="002822F5" w:rsidP="002822F5">
            <w:pPr>
              <w:spacing w:after="0" w:line="240" w:lineRule="auto"/>
              <w:rPr>
                <w:rFonts w:ascii="Times New Roman" w:eastAsia="Times New Roman" w:hAnsi="Times New Roman"/>
                <w:sz w:val="20"/>
                <w:szCs w:val="20"/>
              </w:rPr>
            </w:pPr>
          </w:p>
        </w:tc>
        <w:tc>
          <w:tcPr>
            <w:tcW w:w="200" w:type="pct"/>
            <w:shd w:val="clear" w:color="auto" w:fill="auto"/>
            <w:noWrap/>
            <w:tcMar>
              <w:left w:w="28" w:type="dxa"/>
              <w:right w:w="28" w:type="dxa"/>
            </w:tcMar>
            <w:vAlign w:val="bottom"/>
            <w:hideMark/>
          </w:tcPr>
          <w:p w14:paraId="49A8FAA4" w14:textId="77777777" w:rsidR="002822F5" w:rsidRPr="00963A48" w:rsidRDefault="002822F5" w:rsidP="002822F5">
            <w:pPr>
              <w:spacing w:after="0" w:line="240" w:lineRule="auto"/>
              <w:rPr>
                <w:rFonts w:ascii="Times New Roman" w:eastAsia="Times New Roman" w:hAnsi="Times New Roman"/>
                <w:sz w:val="20"/>
                <w:szCs w:val="20"/>
              </w:rPr>
            </w:pPr>
          </w:p>
        </w:tc>
        <w:tc>
          <w:tcPr>
            <w:tcW w:w="201" w:type="pct"/>
            <w:shd w:val="clear" w:color="auto" w:fill="auto"/>
            <w:noWrap/>
            <w:tcMar>
              <w:left w:w="28" w:type="dxa"/>
              <w:right w:w="28" w:type="dxa"/>
            </w:tcMar>
            <w:vAlign w:val="bottom"/>
            <w:hideMark/>
          </w:tcPr>
          <w:p w14:paraId="72A44389" w14:textId="77777777" w:rsidR="002822F5" w:rsidRPr="00963A48" w:rsidRDefault="002822F5" w:rsidP="002822F5">
            <w:pPr>
              <w:spacing w:after="0" w:line="240" w:lineRule="auto"/>
              <w:rPr>
                <w:rFonts w:ascii="Times New Roman" w:eastAsia="Times New Roman" w:hAnsi="Times New Roman"/>
                <w:sz w:val="20"/>
                <w:szCs w:val="20"/>
              </w:rPr>
            </w:pPr>
          </w:p>
        </w:tc>
        <w:tc>
          <w:tcPr>
            <w:tcW w:w="201" w:type="pct"/>
            <w:shd w:val="clear" w:color="auto" w:fill="auto"/>
            <w:noWrap/>
            <w:tcMar>
              <w:left w:w="28" w:type="dxa"/>
              <w:right w:w="28" w:type="dxa"/>
            </w:tcMar>
            <w:vAlign w:val="bottom"/>
            <w:hideMark/>
          </w:tcPr>
          <w:p w14:paraId="22BFD66F" w14:textId="77777777" w:rsidR="002822F5" w:rsidRPr="00963A48" w:rsidRDefault="002822F5" w:rsidP="002822F5">
            <w:pPr>
              <w:spacing w:after="0" w:line="240" w:lineRule="auto"/>
              <w:rPr>
                <w:rFonts w:ascii="Times New Roman" w:eastAsia="Times New Roman" w:hAnsi="Times New Roman"/>
                <w:sz w:val="20"/>
                <w:szCs w:val="20"/>
              </w:rPr>
            </w:pPr>
          </w:p>
        </w:tc>
        <w:tc>
          <w:tcPr>
            <w:tcW w:w="201" w:type="pct"/>
            <w:shd w:val="clear" w:color="auto" w:fill="auto"/>
            <w:noWrap/>
            <w:tcMar>
              <w:left w:w="28" w:type="dxa"/>
              <w:right w:w="28" w:type="dxa"/>
            </w:tcMar>
            <w:vAlign w:val="bottom"/>
            <w:hideMark/>
          </w:tcPr>
          <w:p w14:paraId="349216F3" w14:textId="77777777" w:rsidR="002822F5" w:rsidRPr="00963A48" w:rsidRDefault="002822F5" w:rsidP="002822F5">
            <w:pPr>
              <w:spacing w:after="0" w:line="240" w:lineRule="auto"/>
              <w:rPr>
                <w:rFonts w:ascii="Times New Roman" w:eastAsia="Times New Roman" w:hAnsi="Times New Roman"/>
                <w:sz w:val="20"/>
                <w:szCs w:val="20"/>
              </w:rPr>
            </w:pPr>
          </w:p>
        </w:tc>
        <w:tc>
          <w:tcPr>
            <w:tcW w:w="201" w:type="pct"/>
            <w:shd w:val="clear" w:color="auto" w:fill="auto"/>
            <w:noWrap/>
            <w:tcMar>
              <w:left w:w="28" w:type="dxa"/>
              <w:right w:w="28" w:type="dxa"/>
            </w:tcMar>
            <w:vAlign w:val="bottom"/>
            <w:hideMark/>
          </w:tcPr>
          <w:p w14:paraId="63872BB6" w14:textId="77777777" w:rsidR="002822F5" w:rsidRPr="00963A48" w:rsidRDefault="002822F5" w:rsidP="002822F5">
            <w:pPr>
              <w:spacing w:after="0" w:line="240" w:lineRule="auto"/>
              <w:rPr>
                <w:rFonts w:ascii="Times New Roman" w:eastAsia="Times New Roman" w:hAnsi="Times New Roman"/>
                <w:sz w:val="20"/>
                <w:szCs w:val="20"/>
              </w:rPr>
            </w:pPr>
          </w:p>
        </w:tc>
        <w:tc>
          <w:tcPr>
            <w:tcW w:w="201" w:type="pct"/>
            <w:shd w:val="clear" w:color="auto" w:fill="auto"/>
            <w:noWrap/>
            <w:tcMar>
              <w:left w:w="28" w:type="dxa"/>
              <w:right w:w="28" w:type="dxa"/>
            </w:tcMar>
            <w:vAlign w:val="bottom"/>
            <w:hideMark/>
          </w:tcPr>
          <w:p w14:paraId="53A4D13D" w14:textId="77777777" w:rsidR="002822F5" w:rsidRPr="00963A48" w:rsidRDefault="002822F5" w:rsidP="002822F5">
            <w:pPr>
              <w:spacing w:after="0" w:line="240" w:lineRule="auto"/>
              <w:rPr>
                <w:rFonts w:ascii="Times New Roman" w:eastAsia="Times New Roman" w:hAnsi="Times New Roman"/>
                <w:sz w:val="20"/>
                <w:szCs w:val="20"/>
              </w:rPr>
            </w:pPr>
          </w:p>
        </w:tc>
        <w:tc>
          <w:tcPr>
            <w:tcW w:w="201" w:type="pct"/>
            <w:shd w:val="clear" w:color="auto" w:fill="auto"/>
            <w:noWrap/>
            <w:tcMar>
              <w:left w:w="28" w:type="dxa"/>
              <w:right w:w="28" w:type="dxa"/>
            </w:tcMar>
            <w:vAlign w:val="bottom"/>
            <w:hideMark/>
          </w:tcPr>
          <w:p w14:paraId="74FBEF1E" w14:textId="77777777" w:rsidR="002822F5" w:rsidRPr="00963A48" w:rsidRDefault="002822F5" w:rsidP="002822F5">
            <w:pPr>
              <w:spacing w:after="0" w:line="240" w:lineRule="auto"/>
              <w:rPr>
                <w:rFonts w:ascii="Times New Roman" w:eastAsia="Times New Roman" w:hAnsi="Times New Roman"/>
                <w:sz w:val="20"/>
                <w:szCs w:val="20"/>
              </w:rPr>
            </w:pPr>
          </w:p>
        </w:tc>
        <w:tc>
          <w:tcPr>
            <w:tcW w:w="201" w:type="pct"/>
            <w:shd w:val="clear" w:color="auto" w:fill="auto"/>
            <w:noWrap/>
            <w:tcMar>
              <w:left w:w="28" w:type="dxa"/>
              <w:right w:w="28" w:type="dxa"/>
            </w:tcMar>
            <w:vAlign w:val="bottom"/>
            <w:hideMark/>
          </w:tcPr>
          <w:p w14:paraId="00114990" w14:textId="77777777" w:rsidR="002822F5" w:rsidRPr="00963A48" w:rsidRDefault="002822F5" w:rsidP="002822F5">
            <w:pPr>
              <w:spacing w:after="0" w:line="240" w:lineRule="auto"/>
              <w:rPr>
                <w:rFonts w:ascii="Times New Roman" w:eastAsia="Times New Roman" w:hAnsi="Times New Roman"/>
                <w:sz w:val="20"/>
                <w:szCs w:val="20"/>
              </w:rPr>
            </w:pPr>
          </w:p>
        </w:tc>
        <w:tc>
          <w:tcPr>
            <w:tcW w:w="196" w:type="pct"/>
            <w:shd w:val="clear" w:color="auto" w:fill="auto"/>
            <w:noWrap/>
            <w:tcMar>
              <w:left w:w="28" w:type="dxa"/>
              <w:right w:w="28" w:type="dxa"/>
            </w:tcMar>
            <w:vAlign w:val="bottom"/>
            <w:hideMark/>
          </w:tcPr>
          <w:p w14:paraId="323FCFF0" w14:textId="77777777" w:rsidR="002822F5" w:rsidRPr="00963A48" w:rsidRDefault="002822F5" w:rsidP="002822F5">
            <w:pPr>
              <w:spacing w:after="0" w:line="240" w:lineRule="auto"/>
              <w:rPr>
                <w:rFonts w:ascii="Times New Roman" w:eastAsia="Times New Roman" w:hAnsi="Times New Roman"/>
                <w:sz w:val="20"/>
                <w:szCs w:val="20"/>
              </w:rPr>
            </w:pPr>
          </w:p>
        </w:tc>
      </w:tr>
      <w:tr w:rsidR="002822F5" w:rsidRPr="00963A48" w14:paraId="4B0F5499" w14:textId="77777777" w:rsidTr="002822F5">
        <w:trPr>
          <w:trHeight w:val="274"/>
        </w:trPr>
        <w:tc>
          <w:tcPr>
            <w:tcW w:w="101" w:type="pct"/>
            <w:shd w:val="clear" w:color="auto" w:fill="auto"/>
            <w:noWrap/>
            <w:tcMar>
              <w:left w:w="28" w:type="dxa"/>
              <w:right w:w="28" w:type="dxa"/>
            </w:tcMar>
            <w:vAlign w:val="center"/>
            <w:hideMark/>
          </w:tcPr>
          <w:p w14:paraId="3860E685"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4</w:t>
            </w:r>
          </w:p>
        </w:tc>
        <w:tc>
          <w:tcPr>
            <w:tcW w:w="952" w:type="pct"/>
            <w:shd w:val="clear" w:color="auto" w:fill="auto"/>
            <w:tcMar>
              <w:left w:w="28" w:type="dxa"/>
              <w:right w:w="28" w:type="dxa"/>
            </w:tcMar>
            <w:vAlign w:val="center"/>
            <w:hideMark/>
          </w:tcPr>
          <w:p w14:paraId="78785C85" w14:textId="77777777" w:rsidR="002822F5" w:rsidRPr="00963A48" w:rsidRDefault="002822F5" w:rsidP="002822F5">
            <w:pPr>
              <w:spacing w:after="0" w:line="240" w:lineRule="auto"/>
              <w:jc w:val="both"/>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Product Innovation</w:t>
            </w:r>
          </w:p>
        </w:tc>
        <w:tc>
          <w:tcPr>
            <w:tcW w:w="202" w:type="pct"/>
            <w:shd w:val="clear" w:color="auto" w:fill="auto"/>
            <w:noWrap/>
            <w:tcMar>
              <w:left w:w="28" w:type="dxa"/>
              <w:right w:w="28" w:type="dxa"/>
            </w:tcMar>
            <w:vAlign w:val="bottom"/>
            <w:hideMark/>
          </w:tcPr>
          <w:p w14:paraId="3C826336"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18.04</w:t>
            </w:r>
          </w:p>
        </w:tc>
        <w:tc>
          <w:tcPr>
            <w:tcW w:w="239" w:type="pct"/>
            <w:shd w:val="clear" w:color="auto" w:fill="auto"/>
            <w:noWrap/>
            <w:tcMar>
              <w:left w:w="28" w:type="dxa"/>
              <w:right w:w="28" w:type="dxa"/>
            </w:tcMar>
            <w:vAlign w:val="bottom"/>
            <w:hideMark/>
          </w:tcPr>
          <w:p w14:paraId="7124E30F"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32.16</w:t>
            </w:r>
          </w:p>
        </w:tc>
        <w:tc>
          <w:tcPr>
            <w:tcW w:w="226" w:type="pct"/>
            <w:shd w:val="clear" w:color="auto" w:fill="auto"/>
            <w:noWrap/>
            <w:tcMar>
              <w:left w:w="28" w:type="dxa"/>
              <w:right w:w="28" w:type="dxa"/>
            </w:tcMar>
            <w:vAlign w:val="bottom"/>
            <w:hideMark/>
          </w:tcPr>
          <w:p w14:paraId="2F27AB7D"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w:t>
            </w:r>
          </w:p>
        </w:tc>
        <w:tc>
          <w:tcPr>
            <w:tcW w:w="279" w:type="pct"/>
            <w:shd w:val="clear" w:color="auto" w:fill="auto"/>
            <w:noWrap/>
            <w:tcMar>
              <w:left w:w="28" w:type="dxa"/>
              <w:right w:w="28" w:type="dxa"/>
            </w:tcMar>
            <w:vAlign w:val="bottom"/>
            <w:hideMark/>
          </w:tcPr>
          <w:p w14:paraId="1FEAA9C3"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100</w:t>
            </w:r>
          </w:p>
        </w:tc>
        <w:tc>
          <w:tcPr>
            <w:tcW w:w="197" w:type="pct"/>
            <w:shd w:val="clear" w:color="auto" w:fill="auto"/>
            <w:noWrap/>
            <w:tcMar>
              <w:left w:w="28" w:type="dxa"/>
              <w:right w:w="28" w:type="dxa"/>
            </w:tcMar>
            <w:vAlign w:val="bottom"/>
            <w:hideMark/>
          </w:tcPr>
          <w:p w14:paraId="087F5F08"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-0.03</w:t>
            </w:r>
          </w:p>
        </w:tc>
        <w:tc>
          <w:tcPr>
            <w:tcW w:w="200" w:type="pct"/>
            <w:shd w:val="clear" w:color="auto" w:fill="auto"/>
            <w:noWrap/>
            <w:tcMar>
              <w:left w:w="28" w:type="dxa"/>
              <w:right w:w="28" w:type="dxa"/>
            </w:tcMar>
            <w:vAlign w:val="bottom"/>
            <w:hideMark/>
          </w:tcPr>
          <w:p w14:paraId="196D6A6F"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-0.02</w:t>
            </w:r>
          </w:p>
        </w:tc>
        <w:tc>
          <w:tcPr>
            <w:tcW w:w="200" w:type="pct"/>
            <w:shd w:val="clear" w:color="auto" w:fill="auto"/>
            <w:noWrap/>
            <w:tcMar>
              <w:left w:w="28" w:type="dxa"/>
              <w:right w:w="28" w:type="dxa"/>
            </w:tcMar>
            <w:vAlign w:val="bottom"/>
            <w:hideMark/>
          </w:tcPr>
          <w:p w14:paraId="1598E477"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0.02</w:t>
            </w:r>
          </w:p>
        </w:tc>
        <w:tc>
          <w:tcPr>
            <w:tcW w:w="200" w:type="pct"/>
            <w:shd w:val="clear" w:color="auto" w:fill="auto"/>
            <w:noWrap/>
            <w:tcMar>
              <w:left w:w="28" w:type="dxa"/>
              <w:right w:w="28" w:type="dxa"/>
            </w:tcMar>
            <w:vAlign w:val="bottom"/>
            <w:hideMark/>
          </w:tcPr>
          <w:p w14:paraId="25816F4A"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p>
        </w:tc>
        <w:tc>
          <w:tcPr>
            <w:tcW w:w="200" w:type="pct"/>
            <w:shd w:val="clear" w:color="auto" w:fill="auto"/>
            <w:noWrap/>
            <w:tcMar>
              <w:left w:w="28" w:type="dxa"/>
              <w:right w:w="28" w:type="dxa"/>
            </w:tcMar>
            <w:vAlign w:val="bottom"/>
            <w:hideMark/>
          </w:tcPr>
          <w:p w14:paraId="71973D5A" w14:textId="77777777" w:rsidR="002822F5" w:rsidRPr="00963A48" w:rsidRDefault="002822F5" w:rsidP="002822F5">
            <w:pPr>
              <w:spacing w:after="0" w:line="240" w:lineRule="auto"/>
              <w:rPr>
                <w:rFonts w:ascii="Times New Roman" w:eastAsia="Times New Roman" w:hAnsi="Times New Roman"/>
                <w:sz w:val="20"/>
                <w:szCs w:val="20"/>
              </w:rPr>
            </w:pPr>
          </w:p>
        </w:tc>
        <w:tc>
          <w:tcPr>
            <w:tcW w:w="200" w:type="pct"/>
            <w:shd w:val="clear" w:color="auto" w:fill="auto"/>
            <w:noWrap/>
            <w:tcMar>
              <w:left w:w="28" w:type="dxa"/>
              <w:right w:w="28" w:type="dxa"/>
            </w:tcMar>
            <w:vAlign w:val="bottom"/>
            <w:hideMark/>
          </w:tcPr>
          <w:p w14:paraId="52198CDF" w14:textId="77777777" w:rsidR="002822F5" w:rsidRPr="00963A48" w:rsidRDefault="002822F5" w:rsidP="002822F5">
            <w:pPr>
              <w:spacing w:after="0" w:line="240" w:lineRule="auto"/>
              <w:rPr>
                <w:rFonts w:ascii="Times New Roman" w:eastAsia="Times New Roman" w:hAnsi="Times New Roman"/>
                <w:sz w:val="20"/>
                <w:szCs w:val="20"/>
              </w:rPr>
            </w:pPr>
          </w:p>
        </w:tc>
        <w:tc>
          <w:tcPr>
            <w:tcW w:w="200" w:type="pct"/>
            <w:shd w:val="clear" w:color="auto" w:fill="auto"/>
            <w:noWrap/>
            <w:tcMar>
              <w:left w:w="28" w:type="dxa"/>
              <w:right w:w="28" w:type="dxa"/>
            </w:tcMar>
            <w:vAlign w:val="bottom"/>
            <w:hideMark/>
          </w:tcPr>
          <w:p w14:paraId="393E257F" w14:textId="77777777" w:rsidR="002822F5" w:rsidRPr="00963A48" w:rsidRDefault="002822F5" w:rsidP="002822F5">
            <w:pPr>
              <w:spacing w:after="0" w:line="240" w:lineRule="auto"/>
              <w:rPr>
                <w:rFonts w:ascii="Times New Roman" w:eastAsia="Times New Roman" w:hAnsi="Times New Roman"/>
                <w:sz w:val="20"/>
                <w:szCs w:val="20"/>
              </w:rPr>
            </w:pPr>
          </w:p>
        </w:tc>
        <w:tc>
          <w:tcPr>
            <w:tcW w:w="201" w:type="pct"/>
            <w:shd w:val="clear" w:color="auto" w:fill="auto"/>
            <w:noWrap/>
            <w:tcMar>
              <w:left w:w="28" w:type="dxa"/>
              <w:right w:w="28" w:type="dxa"/>
            </w:tcMar>
            <w:vAlign w:val="bottom"/>
            <w:hideMark/>
          </w:tcPr>
          <w:p w14:paraId="203154DA" w14:textId="77777777" w:rsidR="002822F5" w:rsidRPr="00963A48" w:rsidRDefault="002822F5" w:rsidP="002822F5">
            <w:pPr>
              <w:spacing w:after="0" w:line="240" w:lineRule="auto"/>
              <w:rPr>
                <w:rFonts w:ascii="Times New Roman" w:eastAsia="Times New Roman" w:hAnsi="Times New Roman"/>
                <w:sz w:val="20"/>
                <w:szCs w:val="20"/>
              </w:rPr>
            </w:pPr>
          </w:p>
        </w:tc>
        <w:tc>
          <w:tcPr>
            <w:tcW w:w="201" w:type="pct"/>
            <w:shd w:val="clear" w:color="auto" w:fill="auto"/>
            <w:noWrap/>
            <w:tcMar>
              <w:left w:w="28" w:type="dxa"/>
              <w:right w:w="28" w:type="dxa"/>
            </w:tcMar>
            <w:vAlign w:val="bottom"/>
            <w:hideMark/>
          </w:tcPr>
          <w:p w14:paraId="1F90EF43" w14:textId="77777777" w:rsidR="002822F5" w:rsidRPr="00963A48" w:rsidRDefault="002822F5" w:rsidP="002822F5">
            <w:pPr>
              <w:spacing w:after="0" w:line="240" w:lineRule="auto"/>
              <w:rPr>
                <w:rFonts w:ascii="Times New Roman" w:eastAsia="Times New Roman" w:hAnsi="Times New Roman"/>
                <w:sz w:val="20"/>
                <w:szCs w:val="20"/>
              </w:rPr>
            </w:pPr>
          </w:p>
        </w:tc>
        <w:tc>
          <w:tcPr>
            <w:tcW w:w="201" w:type="pct"/>
            <w:shd w:val="clear" w:color="auto" w:fill="auto"/>
            <w:noWrap/>
            <w:tcMar>
              <w:left w:w="28" w:type="dxa"/>
              <w:right w:w="28" w:type="dxa"/>
            </w:tcMar>
            <w:vAlign w:val="bottom"/>
            <w:hideMark/>
          </w:tcPr>
          <w:p w14:paraId="16379C6F" w14:textId="77777777" w:rsidR="002822F5" w:rsidRPr="00963A48" w:rsidRDefault="002822F5" w:rsidP="002822F5">
            <w:pPr>
              <w:spacing w:after="0" w:line="240" w:lineRule="auto"/>
              <w:rPr>
                <w:rFonts w:ascii="Times New Roman" w:eastAsia="Times New Roman" w:hAnsi="Times New Roman"/>
                <w:sz w:val="20"/>
                <w:szCs w:val="20"/>
              </w:rPr>
            </w:pPr>
          </w:p>
        </w:tc>
        <w:tc>
          <w:tcPr>
            <w:tcW w:w="201" w:type="pct"/>
            <w:shd w:val="clear" w:color="auto" w:fill="auto"/>
            <w:noWrap/>
            <w:tcMar>
              <w:left w:w="28" w:type="dxa"/>
              <w:right w:w="28" w:type="dxa"/>
            </w:tcMar>
            <w:vAlign w:val="bottom"/>
            <w:hideMark/>
          </w:tcPr>
          <w:p w14:paraId="6E78FF8D" w14:textId="77777777" w:rsidR="002822F5" w:rsidRPr="00963A48" w:rsidRDefault="002822F5" w:rsidP="002822F5">
            <w:pPr>
              <w:spacing w:after="0" w:line="240" w:lineRule="auto"/>
              <w:rPr>
                <w:rFonts w:ascii="Times New Roman" w:eastAsia="Times New Roman" w:hAnsi="Times New Roman"/>
                <w:sz w:val="20"/>
                <w:szCs w:val="20"/>
              </w:rPr>
            </w:pPr>
          </w:p>
        </w:tc>
        <w:tc>
          <w:tcPr>
            <w:tcW w:w="201" w:type="pct"/>
            <w:shd w:val="clear" w:color="auto" w:fill="auto"/>
            <w:noWrap/>
            <w:tcMar>
              <w:left w:w="28" w:type="dxa"/>
              <w:right w:w="28" w:type="dxa"/>
            </w:tcMar>
            <w:vAlign w:val="bottom"/>
            <w:hideMark/>
          </w:tcPr>
          <w:p w14:paraId="32F0AB07" w14:textId="77777777" w:rsidR="002822F5" w:rsidRPr="00963A48" w:rsidRDefault="002822F5" w:rsidP="002822F5">
            <w:pPr>
              <w:spacing w:after="0" w:line="240" w:lineRule="auto"/>
              <w:rPr>
                <w:rFonts w:ascii="Times New Roman" w:eastAsia="Times New Roman" w:hAnsi="Times New Roman"/>
                <w:sz w:val="20"/>
                <w:szCs w:val="20"/>
              </w:rPr>
            </w:pPr>
          </w:p>
        </w:tc>
        <w:tc>
          <w:tcPr>
            <w:tcW w:w="201" w:type="pct"/>
            <w:shd w:val="clear" w:color="auto" w:fill="auto"/>
            <w:noWrap/>
            <w:tcMar>
              <w:left w:w="28" w:type="dxa"/>
              <w:right w:w="28" w:type="dxa"/>
            </w:tcMar>
            <w:vAlign w:val="bottom"/>
            <w:hideMark/>
          </w:tcPr>
          <w:p w14:paraId="55DDE71C" w14:textId="77777777" w:rsidR="002822F5" w:rsidRPr="00963A48" w:rsidRDefault="002822F5" w:rsidP="002822F5">
            <w:pPr>
              <w:spacing w:after="0" w:line="240" w:lineRule="auto"/>
              <w:rPr>
                <w:rFonts w:ascii="Times New Roman" w:eastAsia="Times New Roman" w:hAnsi="Times New Roman"/>
                <w:sz w:val="20"/>
                <w:szCs w:val="20"/>
              </w:rPr>
            </w:pPr>
          </w:p>
        </w:tc>
        <w:tc>
          <w:tcPr>
            <w:tcW w:w="201" w:type="pct"/>
            <w:shd w:val="clear" w:color="auto" w:fill="auto"/>
            <w:noWrap/>
            <w:tcMar>
              <w:left w:w="28" w:type="dxa"/>
              <w:right w:w="28" w:type="dxa"/>
            </w:tcMar>
            <w:vAlign w:val="bottom"/>
            <w:hideMark/>
          </w:tcPr>
          <w:p w14:paraId="3CF80686" w14:textId="77777777" w:rsidR="002822F5" w:rsidRPr="00963A48" w:rsidRDefault="002822F5" w:rsidP="002822F5">
            <w:pPr>
              <w:spacing w:after="0" w:line="240" w:lineRule="auto"/>
              <w:rPr>
                <w:rFonts w:ascii="Times New Roman" w:eastAsia="Times New Roman" w:hAnsi="Times New Roman"/>
                <w:sz w:val="20"/>
                <w:szCs w:val="20"/>
              </w:rPr>
            </w:pPr>
          </w:p>
        </w:tc>
        <w:tc>
          <w:tcPr>
            <w:tcW w:w="196" w:type="pct"/>
            <w:shd w:val="clear" w:color="auto" w:fill="auto"/>
            <w:noWrap/>
            <w:tcMar>
              <w:left w:w="28" w:type="dxa"/>
              <w:right w:w="28" w:type="dxa"/>
            </w:tcMar>
            <w:vAlign w:val="bottom"/>
            <w:hideMark/>
          </w:tcPr>
          <w:p w14:paraId="121F04FF" w14:textId="77777777" w:rsidR="002822F5" w:rsidRPr="00963A48" w:rsidRDefault="002822F5" w:rsidP="002822F5">
            <w:pPr>
              <w:spacing w:after="0" w:line="240" w:lineRule="auto"/>
              <w:rPr>
                <w:rFonts w:ascii="Times New Roman" w:eastAsia="Times New Roman" w:hAnsi="Times New Roman"/>
                <w:sz w:val="20"/>
                <w:szCs w:val="20"/>
              </w:rPr>
            </w:pPr>
          </w:p>
        </w:tc>
      </w:tr>
      <w:tr w:rsidR="002822F5" w:rsidRPr="00963A48" w14:paraId="19430A10" w14:textId="77777777" w:rsidTr="002822F5">
        <w:trPr>
          <w:trHeight w:val="274"/>
        </w:trPr>
        <w:tc>
          <w:tcPr>
            <w:tcW w:w="101" w:type="pct"/>
            <w:shd w:val="clear" w:color="auto" w:fill="auto"/>
            <w:noWrap/>
            <w:tcMar>
              <w:left w:w="28" w:type="dxa"/>
              <w:right w:w="28" w:type="dxa"/>
            </w:tcMar>
            <w:vAlign w:val="center"/>
            <w:hideMark/>
          </w:tcPr>
          <w:p w14:paraId="262D40A2"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5</w:t>
            </w:r>
          </w:p>
        </w:tc>
        <w:tc>
          <w:tcPr>
            <w:tcW w:w="952" w:type="pct"/>
            <w:shd w:val="clear" w:color="auto" w:fill="auto"/>
            <w:tcMar>
              <w:left w:w="28" w:type="dxa"/>
              <w:right w:w="28" w:type="dxa"/>
            </w:tcMar>
            <w:vAlign w:val="center"/>
            <w:hideMark/>
          </w:tcPr>
          <w:p w14:paraId="31155288" w14:textId="77777777" w:rsidR="002822F5" w:rsidRPr="00963A48" w:rsidRDefault="002822F5" w:rsidP="002822F5">
            <w:pPr>
              <w:spacing w:after="0" w:line="240" w:lineRule="auto"/>
              <w:jc w:val="both"/>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Process Innovation</w:t>
            </w:r>
          </w:p>
        </w:tc>
        <w:tc>
          <w:tcPr>
            <w:tcW w:w="202" w:type="pct"/>
            <w:shd w:val="clear" w:color="auto" w:fill="auto"/>
            <w:noWrap/>
            <w:tcMar>
              <w:left w:w="28" w:type="dxa"/>
              <w:right w:w="28" w:type="dxa"/>
            </w:tcMar>
            <w:vAlign w:val="bottom"/>
            <w:hideMark/>
          </w:tcPr>
          <w:p w14:paraId="1A0BF06B"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0.53</w:t>
            </w:r>
          </w:p>
        </w:tc>
        <w:tc>
          <w:tcPr>
            <w:tcW w:w="239" w:type="pct"/>
            <w:shd w:val="clear" w:color="auto" w:fill="auto"/>
            <w:noWrap/>
            <w:tcMar>
              <w:left w:w="28" w:type="dxa"/>
              <w:right w:w="28" w:type="dxa"/>
            </w:tcMar>
            <w:vAlign w:val="bottom"/>
            <w:hideMark/>
          </w:tcPr>
          <w:p w14:paraId="5712F783"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0.5</w:t>
            </w:r>
          </w:p>
        </w:tc>
        <w:tc>
          <w:tcPr>
            <w:tcW w:w="226" w:type="pct"/>
            <w:shd w:val="clear" w:color="auto" w:fill="auto"/>
            <w:noWrap/>
            <w:tcMar>
              <w:left w:w="28" w:type="dxa"/>
              <w:right w:w="28" w:type="dxa"/>
            </w:tcMar>
            <w:vAlign w:val="bottom"/>
            <w:hideMark/>
          </w:tcPr>
          <w:p w14:paraId="0DAE30BD"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w:t>
            </w:r>
          </w:p>
        </w:tc>
        <w:tc>
          <w:tcPr>
            <w:tcW w:w="279" w:type="pct"/>
            <w:shd w:val="clear" w:color="auto" w:fill="auto"/>
            <w:noWrap/>
            <w:tcMar>
              <w:left w:w="28" w:type="dxa"/>
              <w:right w:w="28" w:type="dxa"/>
            </w:tcMar>
            <w:vAlign w:val="bottom"/>
            <w:hideMark/>
          </w:tcPr>
          <w:p w14:paraId="6E907576"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1</w:t>
            </w:r>
          </w:p>
        </w:tc>
        <w:tc>
          <w:tcPr>
            <w:tcW w:w="197" w:type="pct"/>
            <w:shd w:val="clear" w:color="auto" w:fill="auto"/>
            <w:noWrap/>
            <w:tcMar>
              <w:left w:w="28" w:type="dxa"/>
              <w:right w:w="28" w:type="dxa"/>
            </w:tcMar>
            <w:vAlign w:val="bottom"/>
            <w:hideMark/>
          </w:tcPr>
          <w:p w14:paraId="36F70F8D"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-0.02</w:t>
            </w:r>
          </w:p>
        </w:tc>
        <w:tc>
          <w:tcPr>
            <w:tcW w:w="200" w:type="pct"/>
            <w:shd w:val="clear" w:color="auto" w:fill="auto"/>
            <w:noWrap/>
            <w:tcMar>
              <w:left w:w="28" w:type="dxa"/>
              <w:right w:w="28" w:type="dxa"/>
            </w:tcMar>
            <w:vAlign w:val="bottom"/>
            <w:hideMark/>
          </w:tcPr>
          <w:p w14:paraId="3F1C6C6A"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-0.01</w:t>
            </w:r>
          </w:p>
        </w:tc>
        <w:tc>
          <w:tcPr>
            <w:tcW w:w="200" w:type="pct"/>
            <w:shd w:val="clear" w:color="auto" w:fill="auto"/>
            <w:noWrap/>
            <w:tcMar>
              <w:left w:w="28" w:type="dxa"/>
              <w:right w:w="28" w:type="dxa"/>
            </w:tcMar>
            <w:vAlign w:val="bottom"/>
            <w:hideMark/>
          </w:tcPr>
          <w:p w14:paraId="4077F054"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-0.04</w:t>
            </w:r>
          </w:p>
        </w:tc>
        <w:tc>
          <w:tcPr>
            <w:tcW w:w="200" w:type="pct"/>
            <w:shd w:val="clear" w:color="auto" w:fill="auto"/>
            <w:noWrap/>
            <w:tcMar>
              <w:left w:w="28" w:type="dxa"/>
              <w:right w:w="28" w:type="dxa"/>
            </w:tcMar>
            <w:vAlign w:val="bottom"/>
            <w:hideMark/>
          </w:tcPr>
          <w:p w14:paraId="544BADD7"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0.26</w:t>
            </w:r>
          </w:p>
        </w:tc>
        <w:tc>
          <w:tcPr>
            <w:tcW w:w="200" w:type="pct"/>
            <w:shd w:val="clear" w:color="auto" w:fill="auto"/>
            <w:noWrap/>
            <w:tcMar>
              <w:left w:w="28" w:type="dxa"/>
              <w:right w:w="28" w:type="dxa"/>
            </w:tcMar>
            <w:vAlign w:val="bottom"/>
            <w:hideMark/>
          </w:tcPr>
          <w:p w14:paraId="7658FD73"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p>
        </w:tc>
        <w:tc>
          <w:tcPr>
            <w:tcW w:w="200" w:type="pct"/>
            <w:shd w:val="clear" w:color="auto" w:fill="auto"/>
            <w:noWrap/>
            <w:tcMar>
              <w:left w:w="28" w:type="dxa"/>
              <w:right w:w="28" w:type="dxa"/>
            </w:tcMar>
            <w:vAlign w:val="bottom"/>
            <w:hideMark/>
          </w:tcPr>
          <w:p w14:paraId="4F0017A4" w14:textId="77777777" w:rsidR="002822F5" w:rsidRPr="00963A48" w:rsidRDefault="002822F5" w:rsidP="002822F5">
            <w:pPr>
              <w:spacing w:after="0" w:line="240" w:lineRule="auto"/>
              <w:rPr>
                <w:rFonts w:ascii="Times New Roman" w:eastAsia="Times New Roman" w:hAnsi="Times New Roman"/>
                <w:sz w:val="20"/>
                <w:szCs w:val="20"/>
              </w:rPr>
            </w:pPr>
          </w:p>
        </w:tc>
        <w:tc>
          <w:tcPr>
            <w:tcW w:w="200" w:type="pct"/>
            <w:shd w:val="clear" w:color="auto" w:fill="auto"/>
            <w:noWrap/>
            <w:tcMar>
              <w:left w:w="28" w:type="dxa"/>
              <w:right w:w="28" w:type="dxa"/>
            </w:tcMar>
            <w:vAlign w:val="bottom"/>
            <w:hideMark/>
          </w:tcPr>
          <w:p w14:paraId="5197D9F3" w14:textId="77777777" w:rsidR="002822F5" w:rsidRPr="00963A48" w:rsidRDefault="002822F5" w:rsidP="002822F5">
            <w:pPr>
              <w:spacing w:after="0" w:line="240" w:lineRule="auto"/>
              <w:rPr>
                <w:rFonts w:ascii="Times New Roman" w:eastAsia="Times New Roman" w:hAnsi="Times New Roman"/>
                <w:sz w:val="20"/>
                <w:szCs w:val="20"/>
              </w:rPr>
            </w:pPr>
          </w:p>
        </w:tc>
        <w:tc>
          <w:tcPr>
            <w:tcW w:w="201" w:type="pct"/>
            <w:shd w:val="clear" w:color="auto" w:fill="auto"/>
            <w:noWrap/>
            <w:tcMar>
              <w:left w:w="28" w:type="dxa"/>
              <w:right w:w="28" w:type="dxa"/>
            </w:tcMar>
            <w:vAlign w:val="bottom"/>
            <w:hideMark/>
          </w:tcPr>
          <w:p w14:paraId="49912448" w14:textId="77777777" w:rsidR="002822F5" w:rsidRPr="00963A48" w:rsidRDefault="002822F5" w:rsidP="002822F5">
            <w:pPr>
              <w:spacing w:after="0" w:line="240" w:lineRule="auto"/>
              <w:rPr>
                <w:rFonts w:ascii="Times New Roman" w:eastAsia="Times New Roman" w:hAnsi="Times New Roman"/>
                <w:sz w:val="20"/>
                <w:szCs w:val="20"/>
              </w:rPr>
            </w:pPr>
          </w:p>
        </w:tc>
        <w:tc>
          <w:tcPr>
            <w:tcW w:w="201" w:type="pct"/>
            <w:shd w:val="clear" w:color="auto" w:fill="auto"/>
            <w:noWrap/>
            <w:tcMar>
              <w:left w:w="28" w:type="dxa"/>
              <w:right w:w="28" w:type="dxa"/>
            </w:tcMar>
            <w:vAlign w:val="bottom"/>
            <w:hideMark/>
          </w:tcPr>
          <w:p w14:paraId="6029B24D" w14:textId="77777777" w:rsidR="002822F5" w:rsidRPr="00963A48" w:rsidRDefault="002822F5" w:rsidP="002822F5">
            <w:pPr>
              <w:spacing w:after="0" w:line="240" w:lineRule="auto"/>
              <w:rPr>
                <w:rFonts w:ascii="Times New Roman" w:eastAsia="Times New Roman" w:hAnsi="Times New Roman"/>
                <w:sz w:val="20"/>
                <w:szCs w:val="20"/>
              </w:rPr>
            </w:pPr>
          </w:p>
        </w:tc>
        <w:tc>
          <w:tcPr>
            <w:tcW w:w="201" w:type="pct"/>
            <w:shd w:val="clear" w:color="auto" w:fill="auto"/>
            <w:noWrap/>
            <w:tcMar>
              <w:left w:w="28" w:type="dxa"/>
              <w:right w:w="28" w:type="dxa"/>
            </w:tcMar>
            <w:vAlign w:val="bottom"/>
            <w:hideMark/>
          </w:tcPr>
          <w:p w14:paraId="3AAA0D23" w14:textId="77777777" w:rsidR="002822F5" w:rsidRPr="00963A48" w:rsidRDefault="002822F5" w:rsidP="002822F5">
            <w:pPr>
              <w:spacing w:after="0" w:line="240" w:lineRule="auto"/>
              <w:rPr>
                <w:rFonts w:ascii="Times New Roman" w:eastAsia="Times New Roman" w:hAnsi="Times New Roman"/>
                <w:sz w:val="20"/>
                <w:szCs w:val="20"/>
              </w:rPr>
            </w:pPr>
          </w:p>
        </w:tc>
        <w:tc>
          <w:tcPr>
            <w:tcW w:w="201" w:type="pct"/>
            <w:shd w:val="clear" w:color="auto" w:fill="auto"/>
            <w:noWrap/>
            <w:tcMar>
              <w:left w:w="28" w:type="dxa"/>
              <w:right w:w="28" w:type="dxa"/>
            </w:tcMar>
            <w:vAlign w:val="bottom"/>
            <w:hideMark/>
          </w:tcPr>
          <w:p w14:paraId="28C6D766" w14:textId="77777777" w:rsidR="002822F5" w:rsidRPr="00963A48" w:rsidRDefault="002822F5" w:rsidP="002822F5">
            <w:pPr>
              <w:spacing w:after="0" w:line="240" w:lineRule="auto"/>
              <w:rPr>
                <w:rFonts w:ascii="Times New Roman" w:eastAsia="Times New Roman" w:hAnsi="Times New Roman"/>
                <w:sz w:val="20"/>
                <w:szCs w:val="20"/>
              </w:rPr>
            </w:pPr>
          </w:p>
        </w:tc>
        <w:tc>
          <w:tcPr>
            <w:tcW w:w="201" w:type="pct"/>
            <w:shd w:val="clear" w:color="auto" w:fill="auto"/>
            <w:noWrap/>
            <w:tcMar>
              <w:left w:w="28" w:type="dxa"/>
              <w:right w:w="28" w:type="dxa"/>
            </w:tcMar>
            <w:vAlign w:val="bottom"/>
            <w:hideMark/>
          </w:tcPr>
          <w:p w14:paraId="6F423C2B" w14:textId="77777777" w:rsidR="002822F5" w:rsidRPr="00963A48" w:rsidRDefault="002822F5" w:rsidP="002822F5">
            <w:pPr>
              <w:spacing w:after="0" w:line="240" w:lineRule="auto"/>
              <w:rPr>
                <w:rFonts w:ascii="Times New Roman" w:eastAsia="Times New Roman" w:hAnsi="Times New Roman"/>
                <w:sz w:val="20"/>
                <w:szCs w:val="20"/>
              </w:rPr>
            </w:pPr>
          </w:p>
        </w:tc>
        <w:tc>
          <w:tcPr>
            <w:tcW w:w="201" w:type="pct"/>
            <w:shd w:val="clear" w:color="auto" w:fill="auto"/>
            <w:noWrap/>
            <w:tcMar>
              <w:left w:w="28" w:type="dxa"/>
              <w:right w:w="28" w:type="dxa"/>
            </w:tcMar>
            <w:vAlign w:val="bottom"/>
            <w:hideMark/>
          </w:tcPr>
          <w:p w14:paraId="5B0B2ED6" w14:textId="77777777" w:rsidR="002822F5" w:rsidRPr="00963A48" w:rsidRDefault="002822F5" w:rsidP="002822F5">
            <w:pPr>
              <w:spacing w:after="0" w:line="240" w:lineRule="auto"/>
              <w:rPr>
                <w:rFonts w:ascii="Times New Roman" w:eastAsia="Times New Roman" w:hAnsi="Times New Roman"/>
                <w:sz w:val="20"/>
                <w:szCs w:val="20"/>
              </w:rPr>
            </w:pPr>
          </w:p>
        </w:tc>
        <w:tc>
          <w:tcPr>
            <w:tcW w:w="201" w:type="pct"/>
            <w:shd w:val="clear" w:color="auto" w:fill="auto"/>
            <w:noWrap/>
            <w:tcMar>
              <w:left w:w="28" w:type="dxa"/>
              <w:right w:w="28" w:type="dxa"/>
            </w:tcMar>
            <w:vAlign w:val="bottom"/>
            <w:hideMark/>
          </w:tcPr>
          <w:p w14:paraId="5710B343" w14:textId="77777777" w:rsidR="002822F5" w:rsidRPr="00963A48" w:rsidRDefault="002822F5" w:rsidP="002822F5">
            <w:pPr>
              <w:spacing w:after="0" w:line="240" w:lineRule="auto"/>
              <w:rPr>
                <w:rFonts w:ascii="Times New Roman" w:eastAsia="Times New Roman" w:hAnsi="Times New Roman"/>
                <w:sz w:val="20"/>
                <w:szCs w:val="20"/>
              </w:rPr>
            </w:pPr>
          </w:p>
        </w:tc>
        <w:tc>
          <w:tcPr>
            <w:tcW w:w="196" w:type="pct"/>
            <w:shd w:val="clear" w:color="auto" w:fill="auto"/>
            <w:noWrap/>
            <w:tcMar>
              <w:left w:w="28" w:type="dxa"/>
              <w:right w:w="28" w:type="dxa"/>
            </w:tcMar>
            <w:vAlign w:val="bottom"/>
            <w:hideMark/>
          </w:tcPr>
          <w:p w14:paraId="36BA0448" w14:textId="77777777" w:rsidR="002822F5" w:rsidRPr="00963A48" w:rsidRDefault="002822F5" w:rsidP="002822F5">
            <w:pPr>
              <w:spacing w:after="0" w:line="240" w:lineRule="auto"/>
              <w:rPr>
                <w:rFonts w:ascii="Times New Roman" w:eastAsia="Times New Roman" w:hAnsi="Times New Roman"/>
                <w:sz w:val="20"/>
                <w:szCs w:val="20"/>
              </w:rPr>
            </w:pPr>
          </w:p>
        </w:tc>
      </w:tr>
      <w:tr w:rsidR="002822F5" w:rsidRPr="00963A48" w14:paraId="7979BD6C" w14:textId="77777777" w:rsidTr="002822F5">
        <w:trPr>
          <w:trHeight w:val="274"/>
        </w:trPr>
        <w:tc>
          <w:tcPr>
            <w:tcW w:w="101" w:type="pct"/>
            <w:shd w:val="clear" w:color="auto" w:fill="auto"/>
            <w:noWrap/>
            <w:tcMar>
              <w:left w:w="28" w:type="dxa"/>
              <w:right w:w="28" w:type="dxa"/>
            </w:tcMar>
            <w:vAlign w:val="center"/>
            <w:hideMark/>
          </w:tcPr>
          <w:p w14:paraId="3BE5BB5D"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6</w:t>
            </w:r>
          </w:p>
        </w:tc>
        <w:tc>
          <w:tcPr>
            <w:tcW w:w="952" w:type="pct"/>
            <w:shd w:val="clear" w:color="auto" w:fill="auto"/>
            <w:tcMar>
              <w:left w:w="28" w:type="dxa"/>
              <w:right w:w="28" w:type="dxa"/>
            </w:tcMar>
            <w:vAlign w:val="center"/>
            <w:hideMark/>
          </w:tcPr>
          <w:p w14:paraId="7751B76C" w14:textId="77777777" w:rsidR="002822F5" w:rsidRPr="00963A48" w:rsidRDefault="002822F5" w:rsidP="002822F5">
            <w:pPr>
              <w:spacing w:after="0" w:line="240" w:lineRule="auto"/>
              <w:jc w:val="both"/>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Marketing Innovation</w:t>
            </w:r>
          </w:p>
        </w:tc>
        <w:tc>
          <w:tcPr>
            <w:tcW w:w="202" w:type="pct"/>
            <w:shd w:val="clear" w:color="auto" w:fill="auto"/>
            <w:noWrap/>
            <w:tcMar>
              <w:left w:w="28" w:type="dxa"/>
              <w:right w:w="28" w:type="dxa"/>
            </w:tcMar>
            <w:vAlign w:val="bottom"/>
            <w:hideMark/>
          </w:tcPr>
          <w:p w14:paraId="14F6A5DE"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0.55</w:t>
            </w:r>
          </w:p>
        </w:tc>
        <w:tc>
          <w:tcPr>
            <w:tcW w:w="239" w:type="pct"/>
            <w:shd w:val="clear" w:color="auto" w:fill="auto"/>
            <w:noWrap/>
            <w:tcMar>
              <w:left w:w="28" w:type="dxa"/>
              <w:right w:w="28" w:type="dxa"/>
            </w:tcMar>
            <w:vAlign w:val="bottom"/>
            <w:hideMark/>
          </w:tcPr>
          <w:p w14:paraId="55460466"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1.05</w:t>
            </w:r>
          </w:p>
        </w:tc>
        <w:tc>
          <w:tcPr>
            <w:tcW w:w="226" w:type="pct"/>
            <w:shd w:val="clear" w:color="auto" w:fill="auto"/>
            <w:noWrap/>
            <w:tcMar>
              <w:left w:w="28" w:type="dxa"/>
              <w:right w:w="28" w:type="dxa"/>
            </w:tcMar>
            <w:vAlign w:val="bottom"/>
            <w:hideMark/>
          </w:tcPr>
          <w:p w14:paraId="7A239338"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w:t>
            </w:r>
          </w:p>
        </w:tc>
        <w:tc>
          <w:tcPr>
            <w:tcW w:w="279" w:type="pct"/>
            <w:shd w:val="clear" w:color="auto" w:fill="auto"/>
            <w:noWrap/>
            <w:tcMar>
              <w:left w:w="28" w:type="dxa"/>
              <w:right w:w="28" w:type="dxa"/>
            </w:tcMar>
            <w:vAlign w:val="bottom"/>
            <w:hideMark/>
          </w:tcPr>
          <w:p w14:paraId="41D3C733"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4</w:t>
            </w:r>
          </w:p>
        </w:tc>
        <w:tc>
          <w:tcPr>
            <w:tcW w:w="197" w:type="pct"/>
            <w:shd w:val="clear" w:color="auto" w:fill="auto"/>
            <w:noWrap/>
            <w:tcMar>
              <w:left w:w="28" w:type="dxa"/>
              <w:right w:w="28" w:type="dxa"/>
            </w:tcMar>
            <w:vAlign w:val="bottom"/>
            <w:hideMark/>
          </w:tcPr>
          <w:p w14:paraId="748DD31B"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-0.03</w:t>
            </w:r>
          </w:p>
        </w:tc>
        <w:tc>
          <w:tcPr>
            <w:tcW w:w="200" w:type="pct"/>
            <w:shd w:val="clear" w:color="auto" w:fill="auto"/>
            <w:noWrap/>
            <w:tcMar>
              <w:left w:w="28" w:type="dxa"/>
              <w:right w:w="28" w:type="dxa"/>
            </w:tcMar>
            <w:vAlign w:val="bottom"/>
            <w:hideMark/>
          </w:tcPr>
          <w:p w14:paraId="7FE89C01"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-0.03</w:t>
            </w:r>
          </w:p>
        </w:tc>
        <w:tc>
          <w:tcPr>
            <w:tcW w:w="200" w:type="pct"/>
            <w:shd w:val="clear" w:color="auto" w:fill="auto"/>
            <w:noWrap/>
            <w:tcMar>
              <w:left w:w="28" w:type="dxa"/>
              <w:right w:w="28" w:type="dxa"/>
            </w:tcMar>
            <w:vAlign w:val="bottom"/>
            <w:hideMark/>
          </w:tcPr>
          <w:p w14:paraId="19B5D378"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0.08</w:t>
            </w:r>
          </w:p>
        </w:tc>
        <w:tc>
          <w:tcPr>
            <w:tcW w:w="200" w:type="pct"/>
            <w:shd w:val="clear" w:color="auto" w:fill="auto"/>
            <w:noWrap/>
            <w:tcMar>
              <w:left w:w="28" w:type="dxa"/>
              <w:right w:w="28" w:type="dxa"/>
            </w:tcMar>
            <w:vAlign w:val="bottom"/>
            <w:hideMark/>
          </w:tcPr>
          <w:p w14:paraId="6F7E54DE"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0.17</w:t>
            </w:r>
          </w:p>
        </w:tc>
        <w:tc>
          <w:tcPr>
            <w:tcW w:w="200" w:type="pct"/>
            <w:shd w:val="clear" w:color="auto" w:fill="auto"/>
            <w:noWrap/>
            <w:tcMar>
              <w:left w:w="28" w:type="dxa"/>
              <w:right w:w="28" w:type="dxa"/>
            </w:tcMar>
            <w:vAlign w:val="bottom"/>
            <w:hideMark/>
          </w:tcPr>
          <w:p w14:paraId="5C8AC447"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0.24</w:t>
            </w:r>
          </w:p>
        </w:tc>
        <w:tc>
          <w:tcPr>
            <w:tcW w:w="200" w:type="pct"/>
            <w:shd w:val="clear" w:color="auto" w:fill="auto"/>
            <w:noWrap/>
            <w:tcMar>
              <w:left w:w="28" w:type="dxa"/>
              <w:right w:w="28" w:type="dxa"/>
            </w:tcMar>
            <w:vAlign w:val="bottom"/>
            <w:hideMark/>
          </w:tcPr>
          <w:p w14:paraId="5298CCE8"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p>
        </w:tc>
        <w:tc>
          <w:tcPr>
            <w:tcW w:w="200" w:type="pct"/>
            <w:shd w:val="clear" w:color="auto" w:fill="auto"/>
            <w:noWrap/>
            <w:tcMar>
              <w:left w:w="28" w:type="dxa"/>
              <w:right w:w="28" w:type="dxa"/>
            </w:tcMar>
            <w:vAlign w:val="bottom"/>
            <w:hideMark/>
          </w:tcPr>
          <w:p w14:paraId="4AF9B673" w14:textId="77777777" w:rsidR="002822F5" w:rsidRPr="00963A48" w:rsidRDefault="002822F5" w:rsidP="002822F5">
            <w:pPr>
              <w:spacing w:after="0" w:line="240" w:lineRule="auto"/>
              <w:rPr>
                <w:rFonts w:ascii="Times New Roman" w:eastAsia="Times New Roman" w:hAnsi="Times New Roman"/>
                <w:sz w:val="20"/>
                <w:szCs w:val="20"/>
              </w:rPr>
            </w:pPr>
          </w:p>
        </w:tc>
        <w:tc>
          <w:tcPr>
            <w:tcW w:w="201" w:type="pct"/>
            <w:shd w:val="clear" w:color="auto" w:fill="auto"/>
            <w:noWrap/>
            <w:tcMar>
              <w:left w:w="28" w:type="dxa"/>
              <w:right w:w="28" w:type="dxa"/>
            </w:tcMar>
            <w:vAlign w:val="bottom"/>
            <w:hideMark/>
          </w:tcPr>
          <w:p w14:paraId="68D92F45" w14:textId="77777777" w:rsidR="002822F5" w:rsidRPr="00963A48" w:rsidRDefault="002822F5" w:rsidP="002822F5">
            <w:pPr>
              <w:spacing w:after="0" w:line="240" w:lineRule="auto"/>
              <w:rPr>
                <w:rFonts w:ascii="Times New Roman" w:eastAsia="Times New Roman" w:hAnsi="Times New Roman"/>
                <w:sz w:val="20"/>
                <w:szCs w:val="20"/>
              </w:rPr>
            </w:pPr>
          </w:p>
        </w:tc>
        <w:tc>
          <w:tcPr>
            <w:tcW w:w="201" w:type="pct"/>
            <w:shd w:val="clear" w:color="auto" w:fill="auto"/>
            <w:noWrap/>
            <w:tcMar>
              <w:left w:w="28" w:type="dxa"/>
              <w:right w:w="28" w:type="dxa"/>
            </w:tcMar>
            <w:vAlign w:val="bottom"/>
            <w:hideMark/>
          </w:tcPr>
          <w:p w14:paraId="6EF74D92" w14:textId="77777777" w:rsidR="002822F5" w:rsidRPr="00963A48" w:rsidRDefault="002822F5" w:rsidP="002822F5">
            <w:pPr>
              <w:spacing w:after="0" w:line="240" w:lineRule="auto"/>
              <w:rPr>
                <w:rFonts w:ascii="Times New Roman" w:eastAsia="Times New Roman" w:hAnsi="Times New Roman"/>
                <w:sz w:val="20"/>
                <w:szCs w:val="20"/>
              </w:rPr>
            </w:pPr>
          </w:p>
        </w:tc>
        <w:tc>
          <w:tcPr>
            <w:tcW w:w="201" w:type="pct"/>
            <w:shd w:val="clear" w:color="auto" w:fill="auto"/>
            <w:noWrap/>
            <w:tcMar>
              <w:left w:w="28" w:type="dxa"/>
              <w:right w:w="28" w:type="dxa"/>
            </w:tcMar>
            <w:vAlign w:val="bottom"/>
            <w:hideMark/>
          </w:tcPr>
          <w:p w14:paraId="2067BC46" w14:textId="77777777" w:rsidR="002822F5" w:rsidRPr="00963A48" w:rsidRDefault="002822F5" w:rsidP="002822F5">
            <w:pPr>
              <w:spacing w:after="0" w:line="240" w:lineRule="auto"/>
              <w:rPr>
                <w:rFonts w:ascii="Times New Roman" w:eastAsia="Times New Roman" w:hAnsi="Times New Roman"/>
                <w:sz w:val="20"/>
                <w:szCs w:val="20"/>
              </w:rPr>
            </w:pPr>
          </w:p>
        </w:tc>
        <w:tc>
          <w:tcPr>
            <w:tcW w:w="201" w:type="pct"/>
            <w:shd w:val="clear" w:color="auto" w:fill="auto"/>
            <w:noWrap/>
            <w:tcMar>
              <w:left w:w="28" w:type="dxa"/>
              <w:right w:w="28" w:type="dxa"/>
            </w:tcMar>
            <w:vAlign w:val="bottom"/>
            <w:hideMark/>
          </w:tcPr>
          <w:p w14:paraId="46AE8200" w14:textId="77777777" w:rsidR="002822F5" w:rsidRPr="00963A48" w:rsidRDefault="002822F5" w:rsidP="002822F5">
            <w:pPr>
              <w:spacing w:after="0" w:line="240" w:lineRule="auto"/>
              <w:rPr>
                <w:rFonts w:ascii="Times New Roman" w:eastAsia="Times New Roman" w:hAnsi="Times New Roman"/>
                <w:sz w:val="20"/>
                <w:szCs w:val="20"/>
              </w:rPr>
            </w:pPr>
          </w:p>
        </w:tc>
        <w:tc>
          <w:tcPr>
            <w:tcW w:w="201" w:type="pct"/>
            <w:shd w:val="clear" w:color="auto" w:fill="auto"/>
            <w:noWrap/>
            <w:tcMar>
              <w:left w:w="28" w:type="dxa"/>
              <w:right w:w="28" w:type="dxa"/>
            </w:tcMar>
            <w:vAlign w:val="bottom"/>
            <w:hideMark/>
          </w:tcPr>
          <w:p w14:paraId="2FBE1929" w14:textId="77777777" w:rsidR="002822F5" w:rsidRPr="00963A48" w:rsidRDefault="002822F5" w:rsidP="002822F5">
            <w:pPr>
              <w:spacing w:after="0" w:line="240" w:lineRule="auto"/>
              <w:rPr>
                <w:rFonts w:ascii="Times New Roman" w:eastAsia="Times New Roman" w:hAnsi="Times New Roman"/>
                <w:sz w:val="20"/>
                <w:szCs w:val="20"/>
              </w:rPr>
            </w:pPr>
          </w:p>
        </w:tc>
        <w:tc>
          <w:tcPr>
            <w:tcW w:w="201" w:type="pct"/>
            <w:shd w:val="clear" w:color="auto" w:fill="auto"/>
            <w:noWrap/>
            <w:tcMar>
              <w:left w:w="28" w:type="dxa"/>
              <w:right w:w="28" w:type="dxa"/>
            </w:tcMar>
            <w:vAlign w:val="bottom"/>
            <w:hideMark/>
          </w:tcPr>
          <w:p w14:paraId="2AD80799" w14:textId="77777777" w:rsidR="002822F5" w:rsidRPr="00963A48" w:rsidRDefault="002822F5" w:rsidP="002822F5">
            <w:pPr>
              <w:spacing w:after="0" w:line="240" w:lineRule="auto"/>
              <w:rPr>
                <w:rFonts w:ascii="Times New Roman" w:eastAsia="Times New Roman" w:hAnsi="Times New Roman"/>
                <w:sz w:val="20"/>
                <w:szCs w:val="20"/>
              </w:rPr>
            </w:pPr>
          </w:p>
        </w:tc>
        <w:tc>
          <w:tcPr>
            <w:tcW w:w="201" w:type="pct"/>
            <w:shd w:val="clear" w:color="auto" w:fill="auto"/>
            <w:noWrap/>
            <w:tcMar>
              <w:left w:w="28" w:type="dxa"/>
              <w:right w:w="28" w:type="dxa"/>
            </w:tcMar>
            <w:vAlign w:val="bottom"/>
            <w:hideMark/>
          </w:tcPr>
          <w:p w14:paraId="3CA839EC" w14:textId="77777777" w:rsidR="002822F5" w:rsidRPr="00963A48" w:rsidRDefault="002822F5" w:rsidP="002822F5">
            <w:pPr>
              <w:spacing w:after="0" w:line="240" w:lineRule="auto"/>
              <w:rPr>
                <w:rFonts w:ascii="Times New Roman" w:eastAsia="Times New Roman" w:hAnsi="Times New Roman"/>
                <w:sz w:val="20"/>
                <w:szCs w:val="20"/>
              </w:rPr>
            </w:pPr>
          </w:p>
        </w:tc>
        <w:tc>
          <w:tcPr>
            <w:tcW w:w="196" w:type="pct"/>
            <w:shd w:val="clear" w:color="auto" w:fill="auto"/>
            <w:noWrap/>
            <w:tcMar>
              <w:left w:w="28" w:type="dxa"/>
              <w:right w:w="28" w:type="dxa"/>
            </w:tcMar>
            <w:vAlign w:val="bottom"/>
            <w:hideMark/>
          </w:tcPr>
          <w:p w14:paraId="1CC2D533" w14:textId="77777777" w:rsidR="002822F5" w:rsidRPr="00963A48" w:rsidRDefault="002822F5" w:rsidP="002822F5">
            <w:pPr>
              <w:spacing w:after="0" w:line="240" w:lineRule="auto"/>
              <w:rPr>
                <w:rFonts w:ascii="Times New Roman" w:eastAsia="Times New Roman" w:hAnsi="Times New Roman"/>
                <w:sz w:val="20"/>
                <w:szCs w:val="20"/>
              </w:rPr>
            </w:pPr>
          </w:p>
        </w:tc>
      </w:tr>
      <w:tr w:rsidR="002822F5" w:rsidRPr="00963A48" w14:paraId="159FB06A" w14:textId="77777777" w:rsidTr="002822F5">
        <w:trPr>
          <w:trHeight w:val="274"/>
        </w:trPr>
        <w:tc>
          <w:tcPr>
            <w:tcW w:w="101" w:type="pct"/>
            <w:shd w:val="clear" w:color="auto" w:fill="auto"/>
            <w:noWrap/>
            <w:tcMar>
              <w:left w:w="28" w:type="dxa"/>
              <w:right w:w="28" w:type="dxa"/>
            </w:tcMar>
            <w:vAlign w:val="center"/>
            <w:hideMark/>
          </w:tcPr>
          <w:p w14:paraId="4E64C568"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7</w:t>
            </w:r>
          </w:p>
        </w:tc>
        <w:tc>
          <w:tcPr>
            <w:tcW w:w="952" w:type="pct"/>
            <w:shd w:val="clear" w:color="auto" w:fill="auto"/>
            <w:tcMar>
              <w:left w:w="28" w:type="dxa"/>
              <w:right w:w="28" w:type="dxa"/>
            </w:tcMar>
            <w:vAlign w:val="center"/>
            <w:hideMark/>
          </w:tcPr>
          <w:p w14:paraId="0AF5F349" w14:textId="77777777" w:rsidR="002822F5" w:rsidRPr="00963A48" w:rsidRDefault="002822F5" w:rsidP="002822F5">
            <w:pPr>
              <w:spacing w:after="0" w:line="240" w:lineRule="auto"/>
              <w:jc w:val="both"/>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Organisational innovation</w:t>
            </w:r>
          </w:p>
        </w:tc>
        <w:tc>
          <w:tcPr>
            <w:tcW w:w="202" w:type="pct"/>
            <w:shd w:val="clear" w:color="auto" w:fill="auto"/>
            <w:noWrap/>
            <w:tcMar>
              <w:left w:w="28" w:type="dxa"/>
              <w:right w:w="28" w:type="dxa"/>
            </w:tcMar>
            <w:vAlign w:val="bottom"/>
            <w:hideMark/>
          </w:tcPr>
          <w:p w14:paraId="1882FC75"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0.97</w:t>
            </w:r>
          </w:p>
        </w:tc>
        <w:tc>
          <w:tcPr>
            <w:tcW w:w="239" w:type="pct"/>
            <w:shd w:val="clear" w:color="auto" w:fill="auto"/>
            <w:noWrap/>
            <w:tcMar>
              <w:left w:w="28" w:type="dxa"/>
              <w:right w:w="28" w:type="dxa"/>
            </w:tcMar>
            <w:vAlign w:val="bottom"/>
            <w:hideMark/>
          </w:tcPr>
          <w:p w14:paraId="741BCC2C"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1.13</w:t>
            </w:r>
          </w:p>
        </w:tc>
        <w:tc>
          <w:tcPr>
            <w:tcW w:w="226" w:type="pct"/>
            <w:shd w:val="clear" w:color="auto" w:fill="auto"/>
            <w:noWrap/>
            <w:tcMar>
              <w:left w:w="28" w:type="dxa"/>
              <w:right w:w="28" w:type="dxa"/>
            </w:tcMar>
            <w:vAlign w:val="bottom"/>
            <w:hideMark/>
          </w:tcPr>
          <w:p w14:paraId="6974B29C"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w:t>
            </w:r>
          </w:p>
        </w:tc>
        <w:tc>
          <w:tcPr>
            <w:tcW w:w="279" w:type="pct"/>
            <w:shd w:val="clear" w:color="auto" w:fill="auto"/>
            <w:noWrap/>
            <w:tcMar>
              <w:left w:w="28" w:type="dxa"/>
              <w:right w:w="28" w:type="dxa"/>
            </w:tcMar>
            <w:vAlign w:val="bottom"/>
            <w:hideMark/>
          </w:tcPr>
          <w:p w14:paraId="3CF509FA"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3</w:t>
            </w:r>
          </w:p>
        </w:tc>
        <w:tc>
          <w:tcPr>
            <w:tcW w:w="197" w:type="pct"/>
            <w:shd w:val="clear" w:color="auto" w:fill="auto"/>
            <w:noWrap/>
            <w:tcMar>
              <w:left w:w="28" w:type="dxa"/>
              <w:right w:w="28" w:type="dxa"/>
            </w:tcMar>
            <w:vAlign w:val="bottom"/>
            <w:hideMark/>
          </w:tcPr>
          <w:p w14:paraId="1F8C869A"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-0.04</w:t>
            </w:r>
          </w:p>
        </w:tc>
        <w:tc>
          <w:tcPr>
            <w:tcW w:w="200" w:type="pct"/>
            <w:shd w:val="clear" w:color="auto" w:fill="auto"/>
            <w:noWrap/>
            <w:tcMar>
              <w:left w:w="28" w:type="dxa"/>
              <w:right w:w="28" w:type="dxa"/>
            </w:tcMar>
            <w:vAlign w:val="bottom"/>
            <w:hideMark/>
          </w:tcPr>
          <w:p w14:paraId="6D14800F"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-0.04</w:t>
            </w:r>
          </w:p>
        </w:tc>
        <w:tc>
          <w:tcPr>
            <w:tcW w:w="200" w:type="pct"/>
            <w:shd w:val="clear" w:color="auto" w:fill="auto"/>
            <w:noWrap/>
            <w:tcMar>
              <w:left w:w="28" w:type="dxa"/>
              <w:right w:w="28" w:type="dxa"/>
            </w:tcMar>
            <w:vAlign w:val="bottom"/>
            <w:hideMark/>
          </w:tcPr>
          <w:p w14:paraId="4681AF8B"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0.05</w:t>
            </w:r>
          </w:p>
        </w:tc>
        <w:tc>
          <w:tcPr>
            <w:tcW w:w="200" w:type="pct"/>
            <w:shd w:val="clear" w:color="auto" w:fill="auto"/>
            <w:noWrap/>
            <w:tcMar>
              <w:left w:w="28" w:type="dxa"/>
              <w:right w:w="28" w:type="dxa"/>
            </w:tcMar>
            <w:vAlign w:val="bottom"/>
            <w:hideMark/>
          </w:tcPr>
          <w:p w14:paraId="78383724"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0.17</w:t>
            </w:r>
          </w:p>
        </w:tc>
        <w:tc>
          <w:tcPr>
            <w:tcW w:w="200" w:type="pct"/>
            <w:shd w:val="clear" w:color="auto" w:fill="auto"/>
            <w:noWrap/>
            <w:tcMar>
              <w:left w:w="28" w:type="dxa"/>
              <w:right w:w="28" w:type="dxa"/>
            </w:tcMar>
            <w:vAlign w:val="bottom"/>
            <w:hideMark/>
          </w:tcPr>
          <w:p w14:paraId="1FA86381"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0.35</w:t>
            </w:r>
          </w:p>
        </w:tc>
        <w:tc>
          <w:tcPr>
            <w:tcW w:w="200" w:type="pct"/>
            <w:shd w:val="clear" w:color="auto" w:fill="auto"/>
            <w:noWrap/>
            <w:tcMar>
              <w:left w:w="28" w:type="dxa"/>
              <w:right w:w="28" w:type="dxa"/>
            </w:tcMar>
            <w:vAlign w:val="bottom"/>
            <w:hideMark/>
          </w:tcPr>
          <w:p w14:paraId="19FE166B"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0.47</w:t>
            </w:r>
          </w:p>
        </w:tc>
        <w:tc>
          <w:tcPr>
            <w:tcW w:w="200" w:type="pct"/>
            <w:shd w:val="clear" w:color="auto" w:fill="auto"/>
            <w:noWrap/>
            <w:tcMar>
              <w:left w:w="28" w:type="dxa"/>
              <w:right w:w="28" w:type="dxa"/>
            </w:tcMar>
            <w:vAlign w:val="bottom"/>
            <w:hideMark/>
          </w:tcPr>
          <w:p w14:paraId="43AED672"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p>
        </w:tc>
        <w:tc>
          <w:tcPr>
            <w:tcW w:w="201" w:type="pct"/>
            <w:shd w:val="clear" w:color="auto" w:fill="auto"/>
            <w:noWrap/>
            <w:tcMar>
              <w:left w:w="28" w:type="dxa"/>
              <w:right w:w="28" w:type="dxa"/>
            </w:tcMar>
            <w:vAlign w:val="bottom"/>
            <w:hideMark/>
          </w:tcPr>
          <w:p w14:paraId="2565A982" w14:textId="77777777" w:rsidR="002822F5" w:rsidRPr="00963A48" w:rsidRDefault="002822F5" w:rsidP="002822F5">
            <w:pPr>
              <w:spacing w:after="0" w:line="240" w:lineRule="auto"/>
              <w:rPr>
                <w:rFonts w:ascii="Times New Roman" w:eastAsia="Times New Roman" w:hAnsi="Times New Roman"/>
                <w:sz w:val="20"/>
                <w:szCs w:val="20"/>
              </w:rPr>
            </w:pPr>
          </w:p>
        </w:tc>
        <w:tc>
          <w:tcPr>
            <w:tcW w:w="201" w:type="pct"/>
            <w:shd w:val="clear" w:color="auto" w:fill="auto"/>
            <w:noWrap/>
            <w:tcMar>
              <w:left w:w="28" w:type="dxa"/>
              <w:right w:w="28" w:type="dxa"/>
            </w:tcMar>
            <w:vAlign w:val="bottom"/>
            <w:hideMark/>
          </w:tcPr>
          <w:p w14:paraId="4824AEC0" w14:textId="77777777" w:rsidR="002822F5" w:rsidRPr="00963A48" w:rsidRDefault="002822F5" w:rsidP="002822F5">
            <w:pPr>
              <w:spacing w:after="0" w:line="240" w:lineRule="auto"/>
              <w:rPr>
                <w:rFonts w:ascii="Times New Roman" w:eastAsia="Times New Roman" w:hAnsi="Times New Roman"/>
                <w:sz w:val="20"/>
                <w:szCs w:val="20"/>
              </w:rPr>
            </w:pPr>
          </w:p>
        </w:tc>
        <w:tc>
          <w:tcPr>
            <w:tcW w:w="201" w:type="pct"/>
            <w:shd w:val="clear" w:color="auto" w:fill="auto"/>
            <w:noWrap/>
            <w:tcMar>
              <w:left w:w="28" w:type="dxa"/>
              <w:right w:w="28" w:type="dxa"/>
            </w:tcMar>
            <w:vAlign w:val="bottom"/>
            <w:hideMark/>
          </w:tcPr>
          <w:p w14:paraId="4250E360" w14:textId="77777777" w:rsidR="002822F5" w:rsidRPr="00963A48" w:rsidRDefault="002822F5" w:rsidP="002822F5">
            <w:pPr>
              <w:spacing w:after="0" w:line="240" w:lineRule="auto"/>
              <w:rPr>
                <w:rFonts w:ascii="Times New Roman" w:eastAsia="Times New Roman" w:hAnsi="Times New Roman"/>
                <w:sz w:val="20"/>
                <w:szCs w:val="20"/>
              </w:rPr>
            </w:pPr>
          </w:p>
        </w:tc>
        <w:tc>
          <w:tcPr>
            <w:tcW w:w="201" w:type="pct"/>
            <w:shd w:val="clear" w:color="auto" w:fill="auto"/>
            <w:noWrap/>
            <w:tcMar>
              <w:left w:w="28" w:type="dxa"/>
              <w:right w:w="28" w:type="dxa"/>
            </w:tcMar>
            <w:vAlign w:val="bottom"/>
            <w:hideMark/>
          </w:tcPr>
          <w:p w14:paraId="342FBBBB" w14:textId="77777777" w:rsidR="002822F5" w:rsidRPr="00963A48" w:rsidRDefault="002822F5" w:rsidP="002822F5">
            <w:pPr>
              <w:spacing w:after="0" w:line="240" w:lineRule="auto"/>
              <w:rPr>
                <w:rFonts w:ascii="Times New Roman" w:eastAsia="Times New Roman" w:hAnsi="Times New Roman"/>
                <w:sz w:val="20"/>
                <w:szCs w:val="20"/>
              </w:rPr>
            </w:pPr>
          </w:p>
        </w:tc>
        <w:tc>
          <w:tcPr>
            <w:tcW w:w="201" w:type="pct"/>
            <w:shd w:val="clear" w:color="auto" w:fill="auto"/>
            <w:noWrap/>
            <w:tcMar>
              <w:left w:w="28" w:type="dxa"/>
              <w:right w:w="28" w:type="dxa"/>
            </w:tcMar>
            <w:vAlign w:val="bottom"/>
            <w:hideMark/>
          </w:tcPr>
          <w:p w14:paraId="2641D751" w14:textId="77777777" w:rsidR="002822F5" w:rsidRPr="00963A48" w:rsidRDefault="002822F5" w:rsidP="002822F5">
            <w:pPr>
              <w:spacing w:after="0" w:line="240" w:lineRule="auto"/>
              <w:rPr>
                <w:rFonts w:ascii="Times New Roman" w:eastAsia="Times New Roman" w:hAnsi="Times New Roman"/>
                <w:sz w:val="20"/>
                <w:szCs w:val="20"/>
              </w:rPr>
            </w:pPr>
          </w:p>
        </w:tc>
        <w:tc>
          <w:tcPr>
            <w:tcW w:w="201" w:type="pct"/>
            <w:shd w:val="clear" w:color="auto" w:fill="auto"/>
            <w:noWrap/>
            <w:tcMar>
              <w:left w:w="28" w:type="dxa"/>
              <w:right w:w="28" w:type="dxa"/>
            </w:tcMar>
            <w:vAlign w:val="bottom"/>
            <w:hideMark/>
          </w:tcPr>
          <w:p w14:paraId="46EE04DC" w14:textId="77777777" w:rsidR="002822F5" w:rsidRPr="00963A48" w:rsidRDefault="002822F5" w:rsidP="002822F5">
            <w:pPr>
              <w:spacing w:after="0" w:line="240" w:lineRule="auto"/>
              <w:rPr>
                <w:rFonts w:ascii="Times New Roman" w:eastAsia="Times New Roman" w:hAnsi="Times New Roman"/>
                <w:sz w:val="20"/>
                <w:szCs w:val="20"/>
              </w:rPr>
            </w:pPr>
          </w:p>
        </w:tc>
        <w:tc>
          <w:tcPr>
            <w:tcW w:w="201" w:type="pct"/>
            <w:shd w:val="clear" w:color="auto" w:fill="auto"/>
            <w:noWrap/>
            <w:tcMar>
              <w:left w:w="28" w:type="dxa"/>
              <w:right w:w="28" w:type="dxa"/>
            </w:tcMar>
            <w:vAlign w:val="bottom"/>
            <w:hideMark/>
          </w:tcPr>
          <w:p w14:paraId="343D3BDF" w14:textId="77777777" w:rsidR="002822F5" w:rsidRPr="00963A48" w:rsidRDefault="002822F5" w:rsidP="002822F5">
            <w:pPr>
              <w:spacing w:after="0" w:line="240" w:lineRule="auto"/>
              <w:rPr>
                <w:rFonts w:ascii="Times New Roman" w:eastAsia="Times New Roman" w:hAnsi="Times New Roman"/>
                <w:sz w:val="20"/>
                <w:szCs w:val="20"/>
              </w:rPr>
            </w:pPr>
          </w:p>
        </w:tc>
        <w:tc>
          <w:tcPr>
            <w:tcW w:w="196" w:type="pct"/>
            <w:shd w:val="clear" w:color="auto" w:fill="auto"/>
            <w:noWrap/>
            <w:tcMar>
              <w:left w:w="28" w:type="dxa"/>
              <w:right w:w="28" w:type="dxa"/>
            </w:tcMar>
            <w:vAlign w:val="bottom"/>
            <w:hideMark/>
          </w:tcPr>
          <w:p w14:paraId="2C2EAC96" w14:textId="77777777" w:rsidR="002822F5" w:rsidRPr="00963A48" w:rsidRDefault="002822F5" w:rsidP="002822F5">
            <w:pPr>
              <w:spacing w:after="0" w:line="240" w:lineRule="auto"/>
              <w:rPr>
                <w:rFonts w:ascii="Times New Roman" w:eastAsia="Times New Roman" w:hAnsi="Times New Roman"/>
                <w:sz w:val="20"/>
                <w:szCs w:val="20"/>
              </w:rPr>
            </w:pPr>
          </w:p>
        </w:tc>
      </w:tr>
      <w:tr w:rsidR="002822F5" w:rsidRPr="00963A48" w14:paraId="11A1BB66" w14:textId="77777777" w:rsidTr="002822F5">
        <w:trPr>
          <w:trHeight w:val="274"/>
        </w:trPr>
        <w:tc>
          <w:tcPr>
            <w:tcW w:w="101" w:type="pct"/>
            <w:shd w:val="clear" w:color="auto" w:fill="auto"/>
            <w:noWrap/>
            <w:tcMar>
              <w:left w:w="28" w:type="dxa"/>
              <w:right w:w="28" w:type="dxa"/>
            </w:tcMar>
            <w:vAlign w:val="center"/>
            <w:hideMark/>
          </w:tcPr>
          <w:p w14:paraId="2A3F95A5"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8</w:t>
            </w:r>
          </w:p>
        </w:tc>
        <w:tc>
          <w:tcPr>
            <w:tcW w:w="952" w:type="pct"/>
            <w:shd w:val="clear" w:color="auto" w:fill="auto"/>
            <w:tcMar>
              <w:left w:w="28" w:type="dxa"/>
              <w:right w:w="28" w:type="dxa"/>
            </w:tcMar>
            <w:vAlign w:val="center"/>
            <w:hideMark/>
          </w:tcPr>
          <w:p w14:paraId="645CAB30" w14:textId="77777777" w:rsidR="002822F5" w:rsidRPr="00963A48" w:rsidRDefault="002822F5" w:rsidP="002822F5">
            <w:pPr>
              <w:spacing w:after="0" w:line="240" w:lineRule="auto"/>
              <w:jc w:val="both"/>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Export Market Orientation</w:t>
            </w:r>
          </w:p>
        </w:tc>
        <w:tc>
          <w:tcPr>
            <w:tcW w:w="202" w:type="pct"/>
            <w:shd w:val="clear" w:color="auto" w:fill="auto"/>
            <w:noWrap/>
            <w:tcMar>
              <w:left w:w="28" w:type="dxa"/>
              <w:right w:w="28" w:type="dxa"/>
            </w:tcMar>
            <w:vAlign w:val="bottom"/>
            <w:hideMark/>
          </w:tcPr>
          <w:p w14:paraId="52203EE2"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0.81</w:t>
            </w:r>
          </w:p>
        </w:tc>
        <w:tc>
          <w:tcPr>
            <w:tcW w:w="239" w:type="pct"/>
            <w:shd w:val="clear" w:color="auto" w:fill="auto"/>
            <w:noWrap/>
            <w:tcMar>
              <w:left w:w="28" w:type="dxa"/>
              <w:right w:w="28" w:type="dxa"/>
            </w:tcMar>
            <w:vAlign w:val="bottom"/>
            <w:hideMark/>
          </w:tcPr>
          <w:p w14:paraId="3A1933E7"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0.39</w:t>
            </w:r>
          </w:p>
        </w:tc>
        <w:tc>
          <w:tcPr>
            <w:tcW w:w="226" w:type="pct"/>
            <w:shd w:val="clear" w:color="auto" w:fill="auto"/>
            <w:noWrap/>
            <w:tcMar>
              <w:left w:w="28" w:type="dxa"/>
              <w:right w:w="28" w:type="dxa"/>
            </w:tcMar>
            <w:vAlign w:val="bottom"/>
            <w:hideMark/>
          </w:tcPr>
          <w:p w14:paraId="73E8E98D"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w:t>
            </w:r>
          </w:p>
        </w:tc>
        <w:tc>
          <w:tcPr>
            <w:tcW w:w="279" w:type="pct"/>
            <w:shd w:val="clear" w:color="auto" w:fill="auto"/>
            <w:noWrap/>
            <w:tcMar>
              <w:left w:w="28" w:type="dxa"/>
              <w:right w:w="28" w:type="dxa"/>
            </w:tcMar>
            <w:vAlign w:val="bottom"/>
            <w:hideMark/>
          </w:tcPr>
          <w:p w14:paraId="4954AEBF"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1</w:t>
            </w:r>
          </w:p>
        </w:tc>
        <w:tc>
          <w:tcPr>
            <w:tcW w:w="197" w:type="pct"/>
            <w:shd w:val="clear" w:color="auto" w:fill="auto"/>
            <w:noWrap/>
            <w:tcMar>
              <w:left w:w="28" w:type="dxa"/>
              <w:right w:w="28" w:type="dxa"/>
            </w:tcMar>
            <w:vAlign w:val="bottom"/>
            <w:hideMark/>
          </w:tcPr>
          <w:p w14:paraId="50C0BE36"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-0.05</w:t>
            </w:r>
          </w:p>
        </w:tc>
        <w:tc>
          <w:tcPr>
            <w:tcW w:w="200" w:type="pct"/>
            <w:shd w:val="clear" w:color="auto" w:fill="auto"/>
            <w:noWrap/>
            <w:tcMar>
              <w:left w:w="28" w:type="dxa"/>
              <w:right w:w="28" w:type="dxa"/>
            </w:tcMar>
            <w:vAlign w:val="bottom"/>
            <w:hideMark/>
          </w:tcPr>
          <w:p w14:paraId="0D4DFBE1"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-0.02</w:t>
            </w:r>
          </w:p>
        </w:tc>
        <w:tc>
          <w:tcPr>
            <w:tcW w:w="200" w:type="pct"/>
            <w:shd w:val="clear" w:color="auto" w:fill="auto"/>
            <w:noWrap/>
            <w:tcMar>
              <w:left w:w="28" w:type="dxa"/>
              <w:right w:w="28" w:type="dxa"/>
            </w:tcMar>
            <w:vAlign w:val="bottom"/>
            <w:hideMark/>
          </w:tcPr>
          <w:p w14:paraId="03C4AD8D"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0.04</w:t>
            </w:r>
          </w:p>
        </w:tc>
        <w:tc>
          <w:tcPr>
            <w:tcW w:w="200" w:type="pct"/>
            <w:shd w:val="clear" w:color="auto" w:fill="auto"/>
            <w:noWrap/>
            <w:tcMar>
              <w:left w:w="28" w:type="dxa"/>
              <w:right w:w="28" w:type="dxa"/>
            </w:tcMar>
            <w:vAlign w:val="bottom"/>
            <w:hideMark/>
          </w:tcPr>
          <w:p w14:paraId="2B42A04A"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0.13</w:t>
            </w:r>
          </w:p>
        </w:tc>
        <w:tc>
          <w:tcPr>
            <w:tcW w:w="200" w:type="pct"/>
            <w:shd w:val="clear" w:color="auto" w:fill="auto"/>
            <w:noWrap/>
            <w:tcMar>
              <w:left w:w="28" w:type="dxa"/>
              <w:right w:w="28" w:type="dxa"/>
            </w:tcMar>
            <w:vAlign w:val="bottom"/>
            <w:hideMark/>
          </w:tcPr>
          <w:p w14:paraId="360BF4D9"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0.15</w:t>
            </w:r>
          </w:p>
        </w:tc>
        <w:tc>
          <w:tcPr>
            <w:tcW w:w="200" w:type="pct"/>
            <w:shd w:val="clear" w:color="auto" w:fill="auto"/>
            <w:noWrap/>
            <w:tcMar>
              <w:left w:w="28" w:type="dxa"/>
              <w:right w:w="28" w:type="dxa"/>
            </w:tcMar>
            <w:vAlign w:val="bottom"/>
            <w:hideMark/>
          </w:tcPr>
          <w:p w14:paraId="03BD0AFE"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0.02</w:t>
            </w:r>
          </w:p>
        </w:tc>
        <w:tc>
          <w:tcPr>
            <w:tcW w:w="200" w:type="pct"/>
            <w:shd w:val="clear" w:color="auto" w:fill="auto"/>
            <w:noWrap/>
            <w:tcMar>
              <w:left w:w="28" w:type="dxa"/>
              <w:right w:w="28" w:type="dxa"/>
            </w:tcMar>
            <w:vAlign w:val="bottom"/>
            <w:hideMark/>
          </w:tcPr>
          <w:p w14:paraId="065B63CE"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0.09</w:t>
            </w:r>
          </w:p>
        </w:tc>
        <w:tc>
          <w:tcPr>
            <w:tcW w:w="201" w:type="pct"/>
            <w:shd w:val="clear" w:color="auto" w:fill="auto"/>
            <w:noWrap/>
            <w:tcMar>
              <w:left w:w="28" w:type="dxa"/>
              <w:right w:w="28" w:type="dxa"/>
            </w:tcMar>
            <w:vAlign w:val="bottom"/>
            <w:hideMark/>
          </w:tcPr>
          <w:p w14:paraId="7B108BC8"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p>
        </w:tc>
        <w:tc>
          <w:tcPr>
            <w:tcW w:w="201" w:type="pct"/>
            <w:shd w:val="clear" w:color="auto" w:fill="auto"/>
            <w:noWrap/>
            <w:tcMar>
              <w:left w:w="28" w:type="dxa"/>
              <w:right w:w="28" w:type="dxa"/>
            </w:tcMar>
            <w:vAlign w:val="bottom"/>
            <w:hideMark/>
          </w:tcPr>
          <w:p w14:paraId="44CF6F77" w14:textId="77777777" w:rsidR="002822F5" w:rsidRPr="00963A48" w:rsidRDefault="002822F5" w:rsidP="002822F5">
            <w:pPr>
              <w:spacing w:after="0" w:line="240" w:lineRule="auto"/>
              <w:rPr>
                <w:rFonts w:ascii="Times New Roman" w:eastAsia="Times New Roman" w:hAnsi="Times New Roman"/>
                <w:sz w:val="20"/>
                <w:szCs w:val="20"/>
              </w:rPr>
            </w:pPr>
          </w:p>
        </w:tc>
        <w:tc>
          <w:tcPr>
            <w:tcW w:w="201" w:type="pct"/>
            <w:shd w:val="clear" w:color="auto" w:fill="auto"/>
            <w:noWrap/>
            <w:tcMar>
              <w:left w:w="28" w:type="dxa"/>
              <w:right w:w="28" w:type="dxa"/>
            </w:tcMar>
            <w:vAlign w:val="bottom"/>
            <w:hideMark/>
          </w:tcPr>
          <w:p w14:paraId="64F41327" w14:textId="77777777" w:rsidR="002822F5" w:rsidRPr="00963A48" w:rsidRDefault="002822F5" w:rsidP="002822F5">
            <w:pPr>
              <w:spacing w:after="0" w:line="240" w:lineRule="auto"/>
              <w:rPr>
                <w:rFonts w:ascii="Times New Roman" w:eastAsia="Times New Roman" w:hAnsi="Times New Roman"/>
                <w:sz w:val="20"/>
                <w:szCs w:val="20"/>
              </w:rPr>
            </w:pPr>
          </w:p>
        </w:tc>
        <w:tc>
          <w:tcPr>
            <w:tcW w:w="201" w:type="pct"/>
            <w:shd w:val="clear" w:color="auto" w:fill="auto"/>
            <w:noWrap/>
            <w:tcMar>
              <w:left w:w="28" w:type="dxa"/>
              <w:right w:w="28" w:type="dxa"/>
            </w:tcMar>
            <w:vAlign w:val="bottom"/>
            <w:hideMark/>
          </w:tcPr>
          <w:p w14:paraId="028FA0BB" w14:textId="77777777" w:rsidR="002822F5" w:rsidRPr="00963A48" w:rsidRDefault="002822F5" w:rsidP="002822F5">
            <w:pPr>
              <w:spacing w:after="0" w:line="240" w:lineRule="auto"/>
              <w:rPr>
                <w:rFonts w:ascii="Times New Roman" w:eastAsia="Times New Roman" w:hAnsi="Times New Roman"/>
                <w:sz w:val="20"/>
                <w:szCs w:val="20"/>
              </w:rPr>
            </w:pPr>
          </w:p>
        </w:tc>
        <w:tc>
          <w:tcPr>
            <w:tcW w:w="201" w:type="pct"/>
            <w:shd w:val="clear" w:color="auto" w:fill="auto"/>
            <w:noWrap/>
            <w:tcMar>
              <w:left w:w="28" w:type="dxa"/>
              <w:right w:w="28" w:type="dxa"/>
            </w:tcMar>
            <w:vAlign w:val="bottom"/>
            <w:hideMark/>
          </w:tcPr>
          <w:p w14:paraId="5B15C614" w14:textId="77777777" w:rsidR="002822F5" w:rsidRPr="00963A48" w:rsidRDefault="002822F5" w:rsidP="002822F5">
            <w:pPr>
              <w:spacing w:after="0" w:line="240" w:lineRule="auto"/>
              <w:rPr>
                <w:rFonts w:ascii="Times New Roman" w:eastAsia="Times New Roman" w:hAnsi="Times New Roman"/>
                <w:sz w:val="20"/>
                <w:szCs w:val="20"/>
              </w:rPr>
            </w:pPr>
          </w:p>
        </w:tc>
        <w:tc>
          <w:tcPr>
            <w:tcW w:w="201" w:type="pct"/>
            <w:shd w:val="clear" w:color="auto" w:fill="auto"/>
            <w:noWrap/>
            <w:tcMar>
              <w:left w:w="28" w:type="dxa"/>
              <w:right w:w="28" w:type="dxa"/>
            </w:tcMar>
            <w:vAlign w:val="bottom"/>
            <w:hideMark/>
          </w:tcPr>
          <w:p w14:paraId="6D5CC42F" w14:textId="77777777" w:rsidR="002822F5" w:rsidRPr="00963A48" w:rsidRDefault="002822F5" w:rsidP="002822F5">
            <w:pPr>
              <w:spacing w:after="0" w:line="240" w:lineRule="auto"/>
              <w:rPr>
                <w:rFonts w:ascii="Times New Roman" w:eastAsia="Times New Roman" w:hAnsi="Times New Roman"/>
                <w:sz w:val="20"/>
                <w:szCs w:val="20"/>
              </w:rPr>
            </w:pPr>
          </w:p>
        </w:tc>
        <w:tc>
          <w:tcPr>
            <w:tcW w:w="201" w:type="pct"/>
            <w:shd w:val="clear" w:color="auto" w:fill="auto"/>
            <w:noWrap/>
            <w:tcMar>
              <w:left w:w="28" w:type="dxa"/>
              <w:right w:w="28" w:type="dxa"/>
            </w:tcMar>
            <w:vAlign w:val="bottom"/>
            <w:hideMark/>
          </w:tcPr>
          <w:p w14:paraId="1ADF2488" w14:textId="77777777" w:rsidR="002822F5" w:rsidRPr="00963A48" w:rsidRDefault="002822F5" w:rsidP="002822F5">
            <w:pPr>
              <w:spacing w:after="0" w:line="240" w:lineRule="auto"/>
              <w:rPr>
                <w:rFonts w:ascii="Times New Roman" w:eastAsia="Times New Roman" w:hAnsi="Times New Roman"/>
                <w:sz w:val="20"/>
                <w:szCs w:val="20"/>
              </w:rPr>
            </w:pPr>
          </w:p>
        </w:tc>
        <w:tc>
          <w:tcPr>
            <w:tcW w:w="196" w:type="pct"/>
            <w:shd w:val="clear" w:color="auto" w:fill="auto"/>
            <w:noWrap/>
            <w:tcMar>
              <w:left w:w="28" w:type="dxa"/>
              <w:right w:w="28" w:type="dxa"/>
            </w:tcMar>
            <w:vAlign w:val="bottom"/>
            <w:hideMark/>
          </w:tcPr>
          <w:p w14:paraId="7D8926C8" w14:textId="77777777" w:rsidR="002822F5" w:rsidRPr="00963A48" w:rsidRDefault="002822F5" w:rsidP="002822F5">
            <w:pPr>
              <w:spacing w:after="0" w:line="240" w:lineRule="auto"/>
              <w:rPr>
                <w:rFonts w:ascii="Times New Roman" w:eastAsia="Times New Roman" w:hAnsi="Times New Roman"/>
                <w:sz w:val="20"/>
                <w:szCs w:val="20"/>
              </w:rPr>
            </w:pPr>
          </w:p>
        </w:tc>
      </w:tr>
      <w:tr w:rsidR="002822F5" w:rsidRPr="00963A48" w14:paraId="3C78938A" w14:textId="77777777" w:rsidTr="002822F5">
        <w:trPr>
          <w:trHeight w:val="274"/>
        </w:trPr>
        <w:tc>
          <w:tcPr>
            <w:tcW w:w="101" w:type="pct"/>
            <w:shd w:val="clear" w:color="auto" w:fill="auto"/>
            <w:noWrap/>
            <w:tcMar>
              <w:left w:w="28" w:type="dxa"/>
              <w:right w:w="28" w:type="dxa"/>
            </w:tcMar>
            <w:vAlign w:val="center"/>
            <w:hideMark/>
          </w:tcPr>
          <w:p w14:paraId="049EEB89"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9</w:t>
            </w:r>
          </w:p>
        </w:tc>
        <w:tc>
          <w:tcPr>
            <w:tcW w:w="952" w:type="pct"/>
            <w:shd w:val="clear" w:color="auto" w:fill="auto"/>
            <w:tcMar>
              <w:left w:w="28" w:type="dxa"/>
              <w:right w:w="28" w:type="dxa"/>
            </w:tcMar>
            <w:vAlign w:val="center"/>
            <w:hideMark/>
          </w:tcPr>
          <w:p w14:paraId="5FBE9214" w14:textId="77777777" w:rsidR="002822F5" w:rsidRPr="00963A48" w:rsidRDefault="002822F5" w:rsidP="002822F5">
            <w:pPr>
              <w:spacing w:after="0" w:line="240" w:lineRule="auto"/>
              <w:jc w:val="both"/>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Productivity</w:t>
            </w:r>
          </w:p>
        </w:tc>
        <w:tc>
          <w:tcPr>
            <w:tcW w:w="202" w:type="pct"/>
            <w:shd w:val="clear" w:color="auto" w:fill="auto"/>
            <w:noWrap/>
            <w:tcMar>
              <w:left w:w="28" w:type="dxa"/>
              <w:right w:w="28" w:type="dxa"/>
            </w:tcMar>
            <w:vAlign w:val="bottom"/>
            <w:hideMark/>
          </w:tcPr>
          <w:p w14:paraId="2CF6E2A8"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0.42</w:t>
            </w:r>
          </w:p>
        </w:tc>
        <w:tc>
          <w:tcPr>
            <w:tcW w:w="239" w:type="pct"/>
            <w:shd w:val="clear" w:color="auto" w:fill="auto"/>
            <w:noWrap/>
            <w:tcMar>
              <w:left w:w="28" w:type="dxa"/>
              <w:right w:w="28" w:type="dxa"/>
            </w:tcMar>
            <w:vAlign w:val="bottom"/>
            <w:hideMark/>
          </w:tcPr>
          <w:p w14:paraId="16621542"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1.53</w:t>
            </w:r>
          </w:p>
        </w:tc>
        <w:tc>
          <w:tcPr>
            <w:tcW w:w="226" w:type="pct"/>
            <w:shd w:val="clear" w:color="auto" w:fill="auto"/>
            <w:noWrap/>
            <w:tcMar>
              <w:left w:w="28" w:type="dxa"/>
              <w:right w:w="28" w:type="dxa"/>
            </w:tcMar>
            <w:vAlign w:val="bottom"/>
            <w:hideMark/>
          </w:tcPr>
          <w:p w14:paraId="4BD650BB"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w:t>
            </w:r>
          </w:p>
        </w:tc>
        <w:tc>
          <w:tcPr>
            <w:tcW w:w="279" w:type="pct"/>
            <w:shd w:val="clear" w:color="auto" w:fill="auto"/>
            <w:noWrap/>
            <w:tcMar>
              <w:left w:w="28" w:type="dxa"/>
              <w:right w:w="28" w:type="dxa"/>
            </w:tcMar>
            <w:vAlign w:val="bottom"/>
            <w:hideMark/>
          </w:tcPr>
          <w:p w14:paraId="77E3E1E8"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86.57</w:t>
            </w:r>
          </w:p>
        </w:tc>
        <w:tc>
          <w:tcPr>
            <w:tcW w:w="197" w:type="pct"/>
            <w:shd w:val="clear" w:color="auto" w:fill="auto"/>
            <w:noWrap/>
            <w:tcMar>
              <w:left w:w="28" w:type="dxa"/>
              <w:right w:w="28" w:type="dxa"/>
            </w:tcMar>
            <w:vAlign w:val="bottom"/>
            <w:hideMark/>
          </w:tcPr>
          <w:p w14:paraId="7C5E8886"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w:t>
            </w:r>
          </w:p>
        </w:tc>
        <w:tc>
          <w:tcPr>
            <w:tcW w:w="200" w:type="pct"/>
            <w:shd w:val="clear" w:color="auto" w:fill="auto"/>
            <w:noWrap/>
            <w:tcMar>
              <w:left w:w="28" w:type="dxa"/>
              <w:right w:w="28" w:type="dxa"/>
            </w:tcMar>
            <w:vAlign w:val="bottom"/>
            <w:hideMark/>
          </w:tcPr>
          <w:p w14:paraId="51A877A3"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w:t>
            </w:r>
          </w:p>
        </w:tc>
        <w:tc>
          <w:tcPr>
            <w:tcW w:w="200" w:type="pct"/>
            <w:shd w:val="clear" w:color="auto" w:fill="auto"/>
            <w:noWrap/>
            <w:tcMar>
              <w:left w:w="28" w:type="dxa"/>
              <w:right w:w="28" w:type="dxa"/>
            </w:tcMar>
            <w:vAlign w:val="bottom"/>
            <w:hideMark/>
          </w:tcPr>
          <w:p w14:paraId="470284E7"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0.08</w:t>
            </w:r>
          </w:p>
        </w:tc>
        <w:tc>
          <w:tcPr>
            <w:tcW w:w="200" w:type="pct"/>
            <w:shd w:val="clear" w:color="auto" w:fill="auto"/>
            <w:noWrap/>
            <w:tcMar>
              <w:left w:w="28" w:type="dxa"/>
              <w:right w:w="28" w:type="dxa"/>
            </w:tcMar>
            <w:vAlign w:val="bottom"/>
            <w:hideMark/>
          </w:tcPr>
          <w:p w14:paraId="46B15FD8"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-0.01</w:t>
            </w:r>
          </w:p>
        </w:tc>
        <w:tc>
          <w:tcPr>
            <w:tcW w:w="200" w:type="pct"/>
            <w:shd w:val="clear" w:color="auto" w:fill="auto"/>
            <w:noWrap/>
            <w:tcMar>
              <w:left w:w="28" w:type="dxa"/>
              <w:right w:w="28" w:type="dxa"/>
            </w:tcMar>
            <w:vAlign w:val="bottom"/>
            <w:hideMark/>
          </w:tcPr>
          <w:p w14:paraId="1DB6B7B7"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0.01</w:t>
            </w:r>
          </w:p>
        </w:tc>
        <w:tc>
          <w:tcPr>
            <w:tcW w:w="200" w:type="pct"/>
            <w:shd w:val="clear" w:color="auto" w:fill="auto"/>
            <w:noWrap/>
            <w:tcMar>
              <w:left w:w="28" w:type="dxa"/>
              <w:right w:w="28" w:type="dxa"/>
            </w:tcMar>
            <w:vAlign w:val="bottom"/>
            <w:hideMark/>
          </w:tcPr>
          <w:p w14:paraId="05B29D95"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0.01</w:t>
            </w:r>
          </w:p>
        </w:tc>
        <w:tc>
          <w:tcPr>
            <w:tcW w:w="200" w:type="pct"/>
            <w:shd w:val="clear" w:color="auto" w:fill="auto"/>
            <w:noWrap/>
            <w:tcMar>
              <w:left w:w="28" w:type="dxa"/>
              <w:right w:w="28" w:type="dxa"/>
            </w:tcMar>
            <w:vAlign w:val="bottom"/>
            <w:hideMark/>
          </w:tcPr>
          <w:p w14:paraId="30541627"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0.01</w:t>
            </w:r>
          </w:p>
        </w:tc>
        <w:tc>
          <w:tcPr>
            <w:tcW w:w="201" w:type="pct"/>
            <w:shd w:val="clear" w:color="auto" w:fill="auto"/>
            <w:noWrap/>
            <w:tcMar>
              <w:left w:w="28" w:type="dxa"/>
              <w:right w:w="28" w:type="dxa"/>
            </w:tcMar>
            <w:vAlign w:val="bottom"/>
            <w:hideMark/>
          </w:tcPr>
          <w:p w14:paraId="24E2926A"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-0.04</w:t>
            </w:r>
          </w:p>
        </w:tc>
        <w:tc>
          <w:tcPr>
            <w:tcW w:w="201" w:type="pct"/>
            <w:shd w:val="clear" w:color="auto" w:fill="auto"/>
            <w:noWrap/>
            <w:tcMar>
              <w:left w:w="28" w:type="dxa"/>
              <w:right w:w="28" w:type="dxa"/>
            </w:tcMar>
            <w:vAlign w:val="bottom"/>
            <w:hideMark/>
          </w:tcPr>
          <w:p w14:paraId="2317A17C"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p>
        </w:tc>
        <w:tc>
          <w:tcPr>
            <w:tcW w:w="201" w:type="pct"/>
            <w:shd w:val="clear" w:color="auto" w:fill="auto"/>
            <w:noWrap/>
            <w:tcMar>
              <w:left w:w="28" w:type="dxa"/>
              <w:right w:w="28" w:type="dxa"/>
            </w:tcMar>
            <w:vAlign w:val="bottom"/>
            <w:hideMark/>
          </w:tcPr>
          <w:p w14:paraId="5C9AD5A1" w14:textId="77777777" w:rsidR="002822F5" w:rsidRPr="00963A48" w:rsidRDefault="002822F5" w:rsidP="002822F5">
            <w:pPr>
              <w:spacing w:after="0" w:line="240" w:lineRule="auto"/>
              <w:rPr>
                <w:rFonts w:ascii="Times New Roman" w:eastAsia="Times New Roman" w:hAnsi="Times New Roman"/>
                <w:sz w:val="20"/>
                <w:szCs w:val="20"/>
              </w:rPr>
            </w:pPr>
          </w:p>
        </w:tc>
        <w:tc>
          <w:tcPr>
            <w:tcW w:w="201" w:type="pct"/>
            <w:shd w:val="clear" w:color="auto" w:fill="auto"/>
            <w:noWrap/>
            <w:tcMar>
              <w:left w:w="28" w:type="dxa"/>
              <w:right w:w="28" w:type="dxa"/>
            </w:tcMar>
            <w:vAlign w:val="bottom"/>
            <w:hideMark/>
          </w:tcPr>
          <w:p w14:paraId="3B027B8C" w14:textId="77777777" w:rsidR="002822F5" w:rsidRPr="00963A48" w:rsidRDefault="002822F5" w:rsidP="002822F5">
            <w:pPr>
              <w:spacing w:after="0" w:line="240" w:lineRule="auto"/>
              <w:rPr>
                <w:rFonts w:ascii="Times New Roman" w:eastAsia="Times New Roman" w:hAnsi="Times New Roman"/>
                <w:sz w:val="20"/>
                <w:szCs w:val="20"/>
              </w:rPr>
            </w:pPr>
          </w:p>
        </w:tc>
        <w:tc>
          <w:tcPr>
            <w:tcW w:w="201" w:type="pct"/>
            <w:shd w:val="clear" w:color="auto" w:fill="auto"/>
            <w:noWrap/>
            <w:tcMar>
              <w:left w:w="28" w:type="dxa"/>
              <w:right w:w="28" w:type="dxa"/>
            </w:tcMar>
            <w:vAlign w:val="bottom"/>
            <w:hideMark/>
          </w:tcPr>
          <w:p w14:paraId="694A7F93" w14:textId="77777777" w:rsidR="002822F5" w:rsidRPr="00963A48" w:rsidRDefault="002822F5" w:rsidP="002822F5">
            <w:pPr>
              <w:spacing w:after="0" w:line="240" w:lineRule="auto"/>
              <w:rPr>
                <w:rFonts w:ascii="Times New Roman" w:eastAsia="Times New Roman" w:hAnsi="Times New Roman"/>
                <w:sz w:val="20"/>
                <w:szCs w:val="20"/>
              </w:rPr>
            </w:pPr>
          </w:p>
        </w:tc>
        <w:tc>
          <w:tcPr>
            <w:tcW w:w="201" w:type="pct"/>
            <w:shd w:val="clear" w:color="auto" w:fill="auto"/>
            <w:noWrap/>
            <w:tcMar>
              <w:left w:w="28" w:type="dxa"/>
              <w:right w:w="28" w:type="dxa"/>
            </w:tcMar>
            <w:vAlign w:val="bottom"/>
            <w:hideMark/>
          </w:tcPr>
          <w:p w14:paraId="6A0D22CF" w14:textId="77777777" w:rsidR="002822F5" w:rsidRPr="00963A48" w:rsidRDefault="002822F5" w:rsidP="002822F5">
            <w:pPr>
              <w:spacing w:after="0" w:line="240" w:lineRule="auto"/>
              <w:rPr>
                <w:rFonts w:ascii="Times New Roman" w:eastAsia="Times New Roman" w:hAnsi="Times New Roman"/>
                <w:sz w:val="20"/>
                <w:szCs w:val="20"/>
              </w:rPr>
            </w:pPr>
          </w:p>
        </w:tc>
        <w:tc>
          <w:tcPr>
            <w:tcW w:w="201" w:type="pct"/>
            <w:shd w:val="clear" w:color="auto" w:fill="auto"/>
            <w:noWrap/>
            <w:tcMar>
              <w:left w:w="28" w:type="dxa"/>
              <w:right w:w="28" w:type="dxa"/>
            </w:tcMar>
            <w:vAlign w:val="bottom"/>
            <w:hideMark/>
          </w:tcPr>
          <w:p w14:paraId="14FD5B6F" w14:textId="77777777" w:rsidR="002822F5" w:rsidRPr="00963A48" w:rsidRDefault="002822F5" w:rsidP="002822F5">
            <w:pPr>
              <w:spacing w:after="0" w:line="240" w:lineRule="auto"/>
              <w:rPr>
                <w:rFonts w:ascii="Times New Roman" w:eastAsia="Times New Roman" w:hAnsi="Times New Roman"/>
                <w:sz w:val="20"/>
                <w:szCs w:val="20"/>
              </w:rPr>
            </w:pPr>
          </w:p>
        </w:tc>
        <w:tc>
          <w:tcPr>
            <w:tcW w:w="196" w:type="pct"/>
            <w:shd w:val="clear" w:color="auto" w:fill="auto"/>
            <w:noWrap/>
            <w:tcMar>
              <w:left w:w="28" w:type="dxa"/>
              <w:right w:w="28" w:type="dxa"/>
            </w:tcMar>
            <w:vAlign w:val="bottom"/>
            <w:hideMark/>
          </w:tcPr>
          <w:p w14:paraId="56A96AF1" w14:textId="77777777" w:rsidR="002822F5" w:rsidRPr="00963A48" w:rsidRDefault="002822F5" w:rsidP="002822F5">
            <w:pPr>
              <w:spacing w:after="0" w:line="240" w:lineRule="auto"/>
              <w:rPr>
                <w:rFonts w:ascii="Times New Roman" w:eastAsia="Times New Roman" w:hAnsi="Times New Roman"/>
                <w:sz w:val="20"/>
                <w:szCs w:val="20"/>
              </w:rPr>
            </w:pPr>
          </w:p>
        </w:tc>
      </w:tr>
      <w:tr w:rsidR="002822F5" w:rsidRPr="00963A48" w14:paraId="27061D71" w14:textId="77777777" w:rsidTr="002822F5">
        <w:trPr>
          <w:trHeight w:val="274"/>
        </w:trPr>
        <w:tc>
          <w:tcPr>
            <w:tcW w:w="101" w:type="pct"/>
            <w:shd w:val="clear" w:color="auto" w:fill="auto"/>
            <w:noWrap/>
            <w:tcMar>
              <w:left w:w="28" w:type="dxa"/>
              <w:right w:w="28" w:type="dxa"/>
            </w:tcMar>
            <w:vAlign w:val="center"/>
            <w:hideMark/>
          </w:tcPr>
          <w:p w14:paraId="78C0F5DD"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10</w:t>
            </w:r>
          </w:p>
        </w:tc>
        <w:tc>
          <w:tcPr>
            <w:tcW w:w="952" w:type="pct"/>
            <w:shd w:val="clear" w:color="auto" w:fill="auto"/>
            <w:tcMar>
              <w:left w:w="28" w:type="dxa"/>
              <w:right w:w="28" w:type="dxa"/>
            </w:tcMar>
            <w:vAlign w:val="center"/>
            <w:hideMark/>
          </w:tcPr>
          <w:p w14:paraId="1DA50C3C" w14:textId="77777777" w:rsidR="002822F5" w:rsidRPr="00963A48" w:rsidRDefault="002822F5" w:rsidP="002822F5">
            <w:pPr>
              <w:spacing w:after="0" w:line="240" w:lineRule="auto"/>
              <w:jc w:val="both"/>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 xml:space="preserve">Related </w:t>
            </w:r>
          </w:p>
        </w:tc>
        <w:tc>
          <w:tcPr>
            <w:tcW w:w="202" w:type="pct"/>
            <w:shd w:val="clear" w:color="auto" w:fill="auto"/>
            <w:noWrap/>
            <w:tcMar>
              <w:left w:w="28" w:type="dxa"/>
              <w:right w:w="28" w:type="dxa"/>
            </w:tcMar>
            <w:vAlign w:val="bottom"/>
            <w:hideMark/>
          </w:tcPr>
          <w:p w14:paraId="5FD31178"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0.07</w:t>
            </w:r>
          </w:p>
        </w:tc>
        <w:tc>
          <w:tcPr>
            <w:tcW w:w="239" w:type="pct"/>
            <w:shd w:val="clear" w:color="auto" w:fill="auto"/>
            <w:noWrap/>
            <w:tcMar>
              <w:left w:w="28" w:type="dxa"/>
              <w:right w:w="28" w:type="dxa"/>
            </w:tcMar>
            <w:vAlign w:val="bottom"/>
            <w:hideMark/>
          </w:tcPr>
          <w:p w14:paraId="3F5200DC"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0.25</w:t>
            </w:r>
          </w:p>
        </w:tc>
        <w:tc>
          <w:tcPr>
            <w:tcW w:w="226" w:type="pct"/>
            <w:shd w:val="clear" w:color="auto" w:fill="auto"/>
            <w:noWrap/>
            <w:tcMar>
              <w:left w:w="28" w:type="dxa"/>
              <w:right w:w="28" w:type="dxa"/>
            </w:tcMar>
            <w:vAlign w:val="bottom"/>
            <w:hideMark/>
          </w:tcPr>
          <w:p w14:paraId="47F7D0B6"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w:t>
            </w:r>
          </w:p>
        </w:tc>
        <w:tc>
          <w:tcPr>
            <w:tcW w:w="279" w:type="pct"/>
            <w:shd w:val="clear" w:color="auto" w:fill="auto"/>
            <w:noWrap/>
            <w:tcMar>
              <w:left w:w="28" w:type="dxa"/>
              <w:right w:w="28" w:type="dxa"/>
            </w:tcMar>
            <w:vAlign w:val="bottom"/>
            <w:hideMark/>
          </w:tcPr>
          <w:p w14:paraId="090EB953"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1</w:t>
            </w:r>
          </w:p>
        </w:tc>
        <w:tc>
          <w:tcPr>
            <w:tcW w:w="197" w:type="pct"/>
            <w:shd w:val="clear" w:color="auto" w:fill="auto"/>
            <w:noWrap/>
            <w:tcMar>
              <w:left w:w="28" w:type="dxa"/>
              <w:right w:w="28" w:type="dxa"/>
            </w:tcMar>
            <w:vAlign w:val="bottom"/>
            <w:hideMark/>
          </w:tcPr>
          <w:p w14:paraId="14E86B83"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-0.02</w:t>
            </w:r>
          </w:p>
        </w:tc>
        <w:tc>
          <w:tcPr>
            <w:tcW w:w="200" w:type="pct"/>
            <w:shd w:val="clear" w:color="auto" w:fill="auto"/>
            <w:noWrap/>
            <w:tcMar>
              <w:left w:w="28" w:type="dxa"/>
              <w:right w:w="28" w:type="dxa"/>
            </w:tcMar>
            <w:vAlign w:val="bottom"/>
            <w:hideMark/>
          </w:tcPr>
          <w:p w14:paraId="33714992"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-0.01</w:t>
            </w:r>
          </w:p>
        </w:tc>
        <w:tc>
          <w:tcPr>
            <w:tcW w:w="200" w:type="pct"/>
            <w:shd w:val="clear" w:color="auto" w:fill="auto"/>
            <w:noWrap/>
            <w:tcMar>
              <w:left w:w="28" w:type="dxa"/>
              <w:right w:w="28" w:type="dxa"/>
            </w:tcMar>
            <w:vAlign w:val="bottom"/>
            <w:hideMark/>
          </w:tcPr>
          <w:p w14:paraId="1C203CBC"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w:t>
            </w:r>
          </w:p>
        </w:tc>
        <w:tc>
          <w:tcPr>
            <w:tcW w:w="200" w:type="pct"/>
            <w:shd w:val="clear" w:color="auto" w:fill="auto"/>
            <w:noWrap/>
            <w:tcMar>
              <w:left w:w="28" w:type="dxa"/>
              <w:right w:w="28" w:type="dxa"/>
            </w:tcMar>
            <w:vAlign w:val="bottom"/>
            <w:hideMark/>
          </w:tcPr>
          <w:p w14:paraId="1BC6B1D8"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0.1</w:t>
            </w:r>
          </w:p>
        </w:tc>
        <w:tc>
          <w:tcPr>
            <w:tcW w:w="200" w:type="pct"/>
            <w:shd w:val="clear" w:color="auto" w:fill="auto"/>
            <w:noWrap/>
            <w:tcMar>
              <w:left w:w="28" w:type="dxa"/>
              <w:right w:w="28" w:type="dxa"/>
            </w:tcMar>
            <w:vAlign w:val="bottom"/>
            <w:hideMark/>
          </w:tcPr>
          <w:p w14:paraId="30A17221"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0.12</w:t>
            </w:r>
          </w:p>
        </w:tc>
        <w:tc>
          <w:tcPr>
            <w:tcW w:w="200" w:type="pct"/>
            <w:shd w:val="clear" w:color="auto" w:fill="auto"/>
            <w:noWrap/>
            <w:tcMar>
              <w:left w:w="28" w:type="dxa"/>
              <w:right w:w="28" w:type="dxa"/>
            </w:tcMar>
            <w:vAlign w:val="bottom"/>
            <w:hideMark/>
          </w:tcPr>
          <w:p w14:paraId="3CA41A7B"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0.02</w:t>
            </w:r>
          </w:p>
        </w:tc>
        <w:tc>
          <w:tcPr>
            <w:tcW w:w="200" w:type="pct"/>
            <w:shd w:val="clear" w:color="auto" w:fill="auto"/>
            <w:noWrap/>
            <w:tcMar>
              <w:left w:w="28" w:type="dxa"/>
              <w:right w:w="28" w:type="dxa"/>
            </w:tcMar>
            <w:vAlign w:val="bottom"/>
            <w:hideMark/>
          </w:tcPr>
          <w:p w14:paraId="7E98A6E3"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0.12</w:t>
            </w:r>
          </w:p>
        </w:tc>
        <w:tc>
          <w:tcPr>
            <w:tcW w:w="201" w:type="pct"/>
            <w:shd w:val="clear" w:color="auto" w:fill="auto"/>
            <w:noWrap/>
            <w:tcMar>
              <w:left w:w="28" w:type="dxa"/>
              <w:right w:w="28" w:type="dxa"/>
            </w:tcMar>
            <w:vAlign w:val="bottom"/>
            <w:hideMark/>
          </w:tcPr>
          <w:p w14:paraId="41475A3C"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0.11</w:t>
            </w:r>
          </w:p>
        </w:tc>
        <w:tc>
          <w:tcPr>
            <w:tcW w:w="201" w:type="pct"/>
            <w:shd w:val="clear" w:color="auto" w:fill="auto"/>
            <w:noWrap/>
            <w:tcMar>
              <w:left w:w="28" w:type="dxa"/>
              <w:right w:w="28" w:type="dxa"/>
            </w:tcMar>
            <w:vAlign w:val="bottom"/>
            <w:hideMark/>
          </w:tcPr>
          <w:p w14:paraId="695D8EBB"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-0.01</w:t>
            </w:r>
          </w:p>
        </w:tc>
        <w:tc>
          <w:tcPr>
            <w:tcW w:w="201" w:type="pct"/>
            <w:shd w:val="clear" w:color="auto" w:fill="auto"/>
            <w:noWrap/>
            <w:tcMar>
              <w:left w:w="28" w:type="dxa"/>
              <w:right w:w="28" w:type="dxa"/>
            </w:tcMar>
            <w:vAlign w:val="bottom"/>
            <w:hideMark/>
          </w:tcPr>
          <w:p w14:paraId="45397B18"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p>
        </w:tc>
        <w:tc>
          <w:tcPr>
            <w:tcW w:w="201" w:type="pct"/>
            <w:shd w:val="clear" w:color="auto" w:fill="auto"/>
            <w:noWrap/>
            <w:tcMar>
              <w:left w:w="28" w:type="dxa"/>
              <w:right w:w="28" w:type="dxa"/>
            </w:tcMar>
            <w:vAlign w:val="bottom"/>
            <w:hideMark/>
          </w:tcPr>
          <w:p w14:paraId="4934156B" w14:textId="77777777" w:rsidR="002822F5" w:rsidRPr="00963A48" w:rsidRDefault="002822F5" w:rsidP="002822F5">
            <w:pPr>
              <w:spacing w:after="0" w:line="240" w:lineRule="auto"/>
              <w:rPr>
                <w:rFonts w:ascii="Times New Roman" w:eastAsia="Times New Roman" w:hAnsi="Times New Roman"/>
                <w:sz w:val="20"/>
                <w:szCs w:val="20"/>
              </w:rPr>
            </w:pPr>
          </w:p>
        </w:tc>
        <w:tc>
          <w:tcPr>
            <w:tcW w:w="201" w:type="pct"/>
            <w:shd w:val="clear" w:color="auto" w:fill="auto"/>
            <w:noWrap/>
            <w:tcMar>
              <w:left w:w="28" w:type="dxa"/>
              <w:right w:w="28" w:type="dxa"/>
            </w:tcMar>
            <w:vAlign w:val="bottom"/>
            <w:hideMark/>
          </w:tcPr>
          <w:p w14:paraId="6E269192" w14:textId="77777777" w:rsidR="002822F5" w:rsidRPr="00963A48" w:rsidRDefault="002822F5" w:rsidP="002822F5">
            <w:pPr>
              <w:spacing w:after="0" w:line="240" w:lineRule="auto"/>
              <w:rPr>
                <w:rFonts w:ascii="Times New Roman" w:eastAsia="Times New Roman" w:hAnsi="Times New Roman"/>
                <w:sz w:val="20"/>
                <w:szCs w:val="20"/>
              </w:rPr>
            </w:pPr>
          </w:p>
        </w:tc>
        <w:tc>
          <w:tcPr>
            <w:tcW w:w="201" w:type="pct"/>
            <w:shd w:val="clear" w:color="auto" w:fill="auto"/>
            <w:noWrap/>
            <w:tcMar>
              <w:left w:w="28" w:type="dxa"/>
              <w:right w:w="28" w:type="dxa"/>
            </w:tcMar>
            <w:vAlign w:val="bottom"/>
            <w:hideMark/>
          </w:tcPr>
          <w:p w14:paraId="58AB76DD" w14:textId="77777777" w:rsidR="002822F5" w:rsidRPr="00963A48" w:rsidRDefault="002822F5" w:rsidP="002822F5">
            <w:pPr>
              <w:spacing w:after="0" w:line="240" w:lineRule="auto"/>
              <w:rPr>
                <w:rFonts w:ascii="Times New Roman" w:eastAsia="Times New Roman" w:hAnsi="Times New Roman"/>
                <w:sz w:val="20"/>
                <w:szCs w:val="20"/>
              </w:rPr>
            </w:pPr>
          </w:p>
        </w:tc>
        <w:tc>
          <w:tcPr>
            <w:tcW w:w="201" w:type="pct"/>
            <w:shd w:val="clear" w:color="auto" w:fill="auto"/>
            <w:noWrap/>
            <w:tcMar>
              <w:left w:w="28" w:type="dxa"/>
              <w:right w:w="28" w:type="dxa"/>
            </w:tcMar>
            <w:vAlign w:val="bottom"/>
            <w:hideMark/>
          </w:tcPr>
          <w:p w14:paraId="44FBDA9F" w14:textId="77777777" w:rsidR="002822F5" w:rsidRPr="00963A48" w:rsidRDefault="002822F5" w:rsidP="002822F5">
            <w:pPr>
              <w:spacing w:after="0" w:line="240" w:lineRule="auto"/>
              <w:rPr>
                <w:rFonts w:ascii="Times New Roman" w:eastAsia="Times New Roman" w:hAnsi="Times New Roman"/>
                <w:sz w:val="20"/>
                <w:szCs w:val="20"/>
              </w:rPr>
            </w:pPr>
          </w:p>
        </w:tc>
        <w:tc>
          <w:tcPr>
            <w:tcW w:w="196" w:type="pct"/>
            <w:shd w:val="clear" w:color="auto" w:fill="auto"/>
            <w:noWrap/>
            <w:tcMar>
              <w:left w:w="28" w:type="dxa"/>
              <w:right w:w="28" w:type="dxa"/>
            </w:tcMar>
            <w:vAlign w:val="bottom"/>
            <w:hideMark/>
          </w:tcPr>
          <w:p w14:paraId="0CFED38A" w14:textId="77777777" w:rsidR="002822F5" w:rsidRPr="00963A48" w:rsidRDefault="002822F5" w:rsidP="002822F5">
            <w:pPr>
              <w:spacing w:after="0" w:line="240" w:lineRule="auto"/>
              <w:rPr>
                <w:rFonts w:ascii="Times New Roman" w:eastAsia="Times New Roman" w:hAnsi="Times New Roman"/>
                <w:sz w:val="20"/>
                <w:szCs w:val="20"/>
              </w:rPr>
            </w:pPr>
          </w:p>
        </w:tc>
      </w:tr>
      <w:tr w:rsidR="002822F5" w:rsidRPr="00963A48" w14:paraId="31A88C78" w14:textId="77777777" w:rsidTr="002822F5">
        <w:trPr>
          <w:trHeight w:val="274"/>
        </w:trPr>
        <w:tc>
          <w:tcPr>
            <w:tcW w:w="101" w:type="pct"/>
            <w:shd w:val="clear" w:color="auto" w:fill="auto"/>
            <w:noWrap/>
            <w:tcMar>
              <w:left w:w="28" w:type="dxa"/>
              <w:right w:w="28" w:type="dxa"/>
            </w:tcMar>
            <w:vAlign w:val="center"/>
            <w:hideMark/>
          </w:tcPr>
          <w:p w14:paraId="30A43664"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11</w:t>
            </w:r>
          </w:p>
        </w:tc>
        <w:tc>
          <w:tcPr>
            <w:tcW w:w="952" w:type="pct"/>
            <w:shd w:val="clear" w:color="auto" w:fill="auto"/>
            <w:tcMar>
              <w:left w:w="28" w:type="dxa"/>
              <w:right w:w="28" w:type="dxa"/>
            </w:tcMar>
            <w:vAlign w:val="center"/>
            <w:hideMark/>
          </w:tcPr>
          <w:p w14:paraId="26C778F7" w14:textId="77777777" w:rsidR="002822F5" w:rsidRPr="00963A48" w:rsidRDefault="002822F5" w:rsidP="002822F5">
            <w:pPr>
              <w:spacing w:after="0" w:line="240" w:lineRule="auto"/>
              <w:jc w:val="both"/>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GDP Growth</w:t>
            </w:r>
          </w:p>
        </w:tc>
        <w:tc>
          <w:tcPr>
            <w:tcW w:w="202" w:type="pct"/>
            <w:shd w:val="clear" w:color="auto" w:fill="auto"/>
            <w:noWrap/>
            <w:tcMar>
              <w:left w:w="28" w:type="dxa"/>
              <w:right w:w="28" w:type="dxa"/>
            </w:tcMar>
            <w:vAlign w:val="bottom"/>
            <w:hideMark/>
          </w:tcPr>
          <w:p w14:paraId="4D785F04"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-0.45</w:t>
            </w:r>
          </w:p>
        </w:tc>
        <w:tc>
          <w:tcPr>
            <w:tcW w:w="239" w:type="pct"/>
            <w:shd w:val="clear" w:color="auto" w:fill="auto"/>
            <w:noWrap/>
            <w:tcMar>
              <w:left w:w="28" w:type="dxa"/>
              <w:right w:w="28" w:type="dxa"/>
            </w:tcMar>
            <w:vAlign w:val="bottom"/>
            <w:hideMark/>
          </w:tcPr>
          <w:p w14:paraId="1DE1FAA4"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2.18</w:t>
            </w:r>
          </w:p>
        </w:tc>
        <w:tc>
          <w:tcPr>
            <w:tcW w:w="226" w:type="pct"/>
            <w:shd w:val="clear" w:color="auto" w:fill="auto"/>
            <w:noWrap/>
            <w:tcMar>
              <w:left w:w="28" w:type="dxa"/>
              <w:right w:w="28" w:type="dxa"/>
            </w:tcMar>
            <w:vAlign w:val="bottom"/>
            <w:hideMark/>
          </w:tcPr>
          <w:p w14:paraId="0159256C"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-3.57</w:t>
            </w:r>
          </w:p>
        </w:tc>
        <w:tc>
          <w:tcPr>
            <w:tcW w:w="279" w:type="pct"/>
            <w:shd w:val="clear" w:color="auto" w:fill="auto"/>
            <w:noWrap/>
            <w:tcMar>
              <w:left w:w="28" w:type="dxa"/>
              <w:right w:w="28" w:type="dxa"/>
            </w:tcMar>
            <w:vAlign w:val="bottom"/>
            <w:hideMark/>
          </w:tcPr>
          <w:p w14:paraId="53FD4A6B"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3.43</w:t>
            </w:r>
          </w:p>
        </w:tc>
        <w:tc>
          <w:tcPr>
            <w:tcW w:w="197" w:type="pct"/>
            <w:shd w:val="clear" w:color="auto" w:fill="auto"/>
            <w:noWrap/>
            <w:tcMar>
              <w:left w:w="28" w:type="dxa"/>
              <w:right w:w="28" w:type="dxa"/>
            </w:tcMar>
            <w:vAlign w:val="bottom"/>
            <w:hideMark/>
          </w:tcPr>
          <w:p w14:paraId="371CCED4"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0.02</w:t>
            </w:r>
          </w:p>
        </w:tc>
        <w:tc>
          <w:tcPr>
            <w:tcW w:w="200" w:type="pct"/>
            <w:shd w:val="clear" w:color="auto" w:fill="auto"/>
            <w:noWrap/>
            <w:tcMar>
              <w:left w:w="28" w:type="dxa"/>
              <w:right w:w="28" w:type="dxa"/>
            </w:tcMar>
            <w:vAlign w:val="bottom"/>
            <w:hideMark/>
          </w:tcPr>
          <w:p w14:paraId="673765CB"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0.03</w:t>
            </w:r>
          </w:p>
        </w:tc>
        <w:tc>
          <w:tcPr>
            <w:tcW w:w="200" w:type="pct"/>
            <w:shd w:val="clear" w:color="auto" w:fill="auto"/>
            <w:noWrap/>
            <w:tcMar>
              <w:left w:w="28" w:type="dxa"/>
              <w:right w:w="28" w:type="dxa"/>
            </w:tcMar>
            <w:vAlign w:val="bottom"/>
            <w:hideMark/>
          </w:tcPr>
          <w:p w14:paraId="53490139"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0.02</w:t>
            </w:r>
          </w:p>
        </w:tc>
        <w:tc>
          <w:tcPr>
            <w:tcW w:w="200" w:type="pct"/>
            <w:shd w:val="clear" w:color="auto" w:fill="auto"/>
            <w:noWrap/>
            <w:tcMar>
              <w:left w:w="28" w:type="dxa"/>
              <w:right w:w="28" w:type="dxa"/>
            </w:tcMar>
            <w:vAlign w:val="bottom"/>
            <w:hideMark/>
          </w:tcPr>
          <w:p w14:paraId="32C0D7CD"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0.01</w:t>
            </w:r>
          </w:p>
        </w:tc>
        <w:tc>
          <w:tcPr>
            <w:tcW w:w="200" w:type="pct"/>
            <w:shd w:val="clear" w:color="auto" w:fill="auto"/>
            <w:noWrap/>
            <w:tcMar>
              <w:left w:w="28" w:type="dxa"/>
              <w:right w:w="28" w:type="dxa"/>
            </w:tcMar>
            <w:vAlign w:val="bottom"/>
            <w:hideMark/>
          </w:tcPr>
          <w:p w14:paraId="2B23A31F"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-0.03</w:t>
            </w:r>
          </w:p>
        </w:tc>
        <w:tc>
          <w:tcPr>
            <w:tcW w:w="200" w:type="pct"/>
            <w:shd w:val="clear" w:color="auto" w:fill="auto"/>
            <w:noWrap/>
            <w:tcMar>
              <w:left w:w="28" w:type="dxa"/>
              <w:right w:w="28" w:type="dxa"/>
            </w:tcMar>
            <w:vAlign w:val="bottom"/>
            <w:hideMark/>
          </w:tcPr>
          <w:p w14:paraId="1135B953"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0.01</w:t>
            </w:r>
          </w:p>
        </w:tc>
        <w:tc>
          <w:tcPr>
            <w:tcW w:w="200" w:type="pct"/>
            <w:shd w:val="clear" w:color="auto" w:fill="auto"/>
            <w:noWrap/>
            <w:tcMar>
              <w:left w:w="28" w:type="dxa"/>
              <w:right w:w="28" w:type="dxa"/>
            </w:tcMar>
            <w:vAlign w:val="bottom"/>
            <w:hideMark/>
          </w:tcPr>
          <w:p w14:paraId="55136F8E"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w:t>
            </w:r>
          </w:p>
        </w:tc>
        <w:tc>
          <w:tcPr>
            <w:tcW w:w="201" w:type="pct"/>
            <w:shd w:val="clear" w:color="auto" w:fill="auto"/>
            <w:noWrap/>
            <w:tcMar>
              <w:left w:w="28" w:type="dxa"/>
              <w:right w:w="28" w:type="dxa"/>
            </w:tcMar>
            <w:vAlign w:val="bottom"/>
            <w:hideMark/>
          </w:tcPr>
          <w:p w14:paraId="65AB8296"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0.01</w:t>
            </w:r>
          </w:p>
        </w:tc>
        <w:tc>
          <w:tcPr>
            <w:tcW w:w="201" w:type="pct"/>
            <w:shd w:val="clear" w:color="auto" w:fill="auto"/>
            <w:noWrap/>
            <w:tcMar>
              <w:left w:w="28" w:type="dxa"/>
              <w:right w:w="28" w:type="dxa"/>
            </w:tcMar>
            <w:vAlign w:val="bottom"/>
            <w:hideMark/>
          </w:tcPr>
          <w:p w14:paraId="7FBD92D3"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-0.01</w:t>
            </w:r>
          </w:p>
        </w:tc>
        <w:tc>
          <w:tcPr>
            <w:tcW w:w="201" w:type="pct"/>
            <w:shd w:val="clear" w:color="auto" w:fill="auto"/>
            <w:noWrap/>
            <w:tcMar>
              <w:left w:w="28" w:type="dxa"/>
              <w:right w:w="28" w:type="dxa"/>
            </w:tcMar>
            <w:vAlign w:val="bottom"/>
            <w:hideMark/>
          </w:tcPr>
          <w:p w14:paraId="26B69CCB"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-0.01</w:t>
            </w:r>
          </w:p>
        </w:tc>
        <w:tc>
          <w:tcPr>
            <w:tcW w:w="201" w:type="pct"/>
            <w:shd w:val="clear" w:color="auto" w:fill="auto"/>
            <w:noWrap/>
            <w:tcMar>
              <w:left w:w="28" w:type="dxa"/>
              <w:right w:w="28" w:type="dxa"/>
            </w:tcMar>
            <w:vAlign w:val="bottom"/>
            <w:hideMark/>
          </w:tcPr>
          <w:p w14:paraId="46A9E034"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p>
        </w:tc>
        <w:tc>
          <w:tcPr>
            <w:tcW w:w="201" w:type="pct"/>
            <w:shd w:val="clear" w:color="auto" w:fill="auto"/>
            <w:noWrap/>
            <w:tcMar>
              <w:left w:w="28" w:type="dxa"/>
              <w:right w:w="28" w:type="dxa"/>
            </w:tcMar>
            <w:vAlign w:val="bottom"/>
            <w:hideMark/>
          </w:tcPr>
          <w:p w14:paraId="7E0AF72A" w14:textId="77777777" w:rsidR="002822F5" w:rsidRPr="00963A48" w:rsidRDefault="002822F5" w:rsidP="002822F5">
            <w:pPr>
              <w:spacing w:after="0" w:line="240" w:lineRule="auto"/>
              <w:rPr>
                <w:rFonts w:ascii="Times New Roman" w:eastAsia="Times New Roman" w:hAnsi="Times New Roman"/>
                <w:sz w:val="20"/>
                <w:szCs w:val="20"/>
              </w:rPr>
            </w:pPr>
          </w:p>
        </w:tc>
        <w:tc>
          <w:tcPr>
            <w:tcW w:w="201" w:type="pct"/>
            <w:shd w:val="clear" w:color="auto" w:fill="auto"/>
            <w:noWrap/>
            <w:tcMar>
              <w:left w:w="28" w:type="dxa"/>
              <w:right w:w="28" w:type="dxa"/>
            </w:tcMar>
            <w:vAlign w:val="bottom"/>
            <w:hideMark/>
          </w:tcPr>
          <w:p w14:paraId="05B90304" w14:textId="77777777" w:rsidR="002822F5" w:rsidRPr="00963A48" w:rsidRDefault="002822F5" w:rsidP="002822F5">
            <w:pPr>
              <w:spacing w:after="0" w:line="240" w:lineRule="auto"/>
              <w:rPr>
                <w:rFonts w:ascii="Times New Roman" w:eastAsia="Times New Roman" w:hAnsi="Times New Roman"/>
                <w:sz w:val="20"/>
                <w:szCs w:val="20"/>
              </w:rPr>
            </w:pPr>
          </w:p>
        </w:tc>
        <w:tc>
          <w:tcPr>
            <w:tcW w:w="201" w:type="pct"/>
            <w:shd w:val="clear" w:color="auto" w:fill="auto"/>
            <w:noWrap/>
            <w:tcMar>
              <w:left w:w="28" w:type="dxa"/>
              <w:right w:w="28" w:type="dxa"/>
            </w:tcMar>
            <w:vAlign w:val="bottom"/>
            <w:hideMark/>
          </w:tcPr>
          <w:p w14:paraId="25B57491" w14:textId="77777777" w:rsidR="002822F5" w:rsidRPr="00963A48" w:rsidRDefault="002822F5" w:rsidP="002822F5">
            <w:pPr>
              <w:spacing w:after="0" w:line="240" w:lineRule="auto"/>
              <w:rPr>
                <w:rFonts w:ascii="Times New Roman" w:eastAsia="Times New Roman" w:hAnsi="Times New Roman"/>
                <w:sz w:val="20"/>
                <w:szCs w:val="20"/>
              </w:rPr>
            </w:pPr>
          </w:p>
        </w:tc>
        <w:tc>
          <w:tcPr>
            <w:tcW w:w="196" w:type="pct"/>
            <w:shd w:val="clear" w:color="auto" w:fill="auto"/>
            <w:noWrap/>
            <w:tcMar>
              <w:left w:w="28" w:type="dxa"/>
              <w:right w:w="28" w:type="dxa"/>
            </w:tcMar>
            <w:vAlign w:val="bottom"/>
            <w:hideMark/>
          </w:tcPr>
          <w:p w14:paraId="3D45966C" w14:textId="77777777" w:rsidR="002822F5" w:rsidRPr="00963A48" w:rsidRDefault="002822F5" w:rsidP="002822F5">
            <w:pPr>
              <w:spacing w:after="0" w:line="240" w:lineRule="auto"/>
              <w:rPr>
                <w:rFonts w:ascii="Times New Roman" w:eastAsia="Times New Roman" w:hAnsi="Times New Roman"/>
                <w:sz w:val="20"/>
                <w:szCs w:val="20"/>
              </w:rPr>
            </w:pPr>
          </w:p>
        </w:tc>
      </w:tr>
      <w:tr w:rsidR="002822F5" w:rsidRPr="00963A48" w14:paraId="077CF989" w14:textId="77777777" w:rsidTr="002822F5">
        <w:trPr>
          <w:trHeight w:val="274"/>
        </w:trPr>
        <w:tc>
          <w:tcPr>
            <w:tcW w:w="101" w:type="pct"/>
            <w:shd w:val="clear" w:color="auto" w:fill="auto"/>
            <w:noWrap/>
            <w:tcMar>
              <w:left w:w="28" w:type="dxa"/>
              <w:right w:w="28" w:type="dxa"/>
            </w:tcMar>
            <w:vAlign w:val="center"/>
            <w:hideMark/>
          </w:tcPr>
          <w:p w14:paraId="2A21AC44"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12</w:t>
            </w:r>
          </w:p>
        </w:tc>
        <w:tc>
          <w:tcPr>
            <w:tcW w:w="952" w:type="pct"/>
            <w:shd w:val="clear" w:color="auto" w:fill="auto"/>
            <w:tcMar>
              <w:left w:w="28" w:type="dxa"/>
              <w:right w:w="28" w:type="dxa"/>
            </w:tcMar>
            <w:vAlign w:val="center"/>
            <w:hideMark/>
          </w:tcPr>
          <w:p w14:paraId="68DA69EB" w14:textId="77777777" w:rsidR="002822F5" w:rsidRPr="00963A48" w:rsidRDefault="002822F5" w:rsidP="002822F5">
            <w:pPr>
              <w:spacing w:after="0" w:line="240" w:lineRule="auto"/>
              <w:jc w:val="both"/>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Size</w:t>
            </w:r>
          </w:p>
        </w:tc>
        <w:tc>
          <w:tcPr>
            <w:tcW w:w="202" w:type="pct"/>
            <w:shd w:val="clear" w:color="auto" w:fill="auto"/>
            <w:noWrap/>
            <w:tcMar>
              <w:left w:w="28" w:type="dxa"/>
              <w:right w:w="28" w:type="dxa"/>
            </w:tcMar>
            <w:vAlign w:val="bottom"/>
            <w:hideMark/>
          </w:tcPr>
          <w:p w14:paraId="1E1E4593"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5.43</w:t>
            </w:r>
          </w:p>
        </w:tc>
        <w:tc>
          <w:tcPr>
            <w:tcW w:w="239" w:type="pct"/>
            <w:shd w:val="clear" w:color="auto" w:fill="auto"/>
            <w:noWrap/>
            <w:tcMar>
              <w:left w:w="28" w:type="dxa"/>
              <w:right w:w="28" w:type="dxa"/>
            </w:tcMar>
            <w:vAlign w:val="bottom"/>
            <w:hideMark/>
          </w:tcPr>
          <w:p w14:paraId="0A5FCCC8"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1.41</w:t>
            </w:r>
          </w:p>
        </w:tc>
        <w:tc>
          <w:tcPr>
            <w:tcW w:w="226" w:type="pct"/>
            <w:shd w:val="clear" w:color="auto" w:fill="auto"/>
            <w:noWrap/>
            <w:tcMar>
              <w:left w:w="28" w:type="dxa"/>
              <w:right w:w="28" w:type="dxa"/>
            </w:tcMar>
            <w:vAlign w:val="bottom"/>
            <w:hideMark/>
          </w:tcPr>
          <w:p w14:paraId="183FC6DC"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w:t>
            </w:r>
          </w:p>
        </w:tc>
        <w:tc>
          <w:tcPr>
            <w:tcW w:w="279" w:type="pct"/>
            <w:shd w:val="clear" w:color="auto" w:fill="auto"/>
            <w:noWrap/>
            <w:tcMar>
              <w:left w:w="28" w:type="dxa"/>
              <w:right w:w="28" w:type="dxa"/>
            </w:tcMar>
            <w:vAlign w:val="bottom"/>
            <w:hideMark/>
          </w:tcPr>
          <w:p w14:paraId="61BCB438"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10.63</w:t>
            </w:r>
          </w:p>
        </w:tc>
        <w:tc>
          <w:tcPr>
            <w:tcW w:w="197" w:type="pct"/>
            <w:shd w:val="clear" w:color="auto" w:fill="auto"/>
            <w:noWrap/>
            <w:tcMar>
              <w:left w:w="28" w:type="dxa"/>
              <w:right w:w="28" w:type="dxa"/>
            </w:tcMar>
            <w:vAlign w:val="bottom"/>
            <w:hideMark/>
          </w:tcPr>
          <w:p w14:paraId="1F5AC16E"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w:t>
            </w:r>
          </w:p>
        </w:tc>
        <w:tc>
          <w:tcPr>
            <w:tcW w:w="200" w:type="pct"/>
            <w:shd w:val="clear" w:color="auto" w:fill="auto"/>
            <w:noWrap/>
            <w:tcMar>
              <w:left w:w="28" w:type="dxa"/>
              <w:right w:w="28" w:type="dxa"/>
            </w:tcMar>
            <w:vAlign w:val="bottom"/>
            <w:hideMark/>
          </w:tcPr>
          <w:p w14:paraId="77BB60D0"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-0.01</w:t>
            </w:r>
          </w:p>
        </w:tc>
        <w:tc>
          <w:tcPr>
            <w:tcW w:w="200" w:type="pct"/>
            <w:shd w:val="clear" w:color="auto" w:fill="auto"/>
            <w:noWrap/>
            <w:tcMar>
              <w:left w:w="28" w:type="dxa"/>
              <w:right w:w="28" w:type="dxa"/>
            </w:tcMar>
            <w:vAlign w:val="bottom"/>
            <w:hideMark/>
          </w:tcPr>
          <w:p w14:paraId="6A7E132E"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-0.23</w:t>
            </w:r>
          </w:p>
        </w:tc>
        <w:tc>
          <w:tcPr>
            <w:tcW w:w="200" w:type="pct"/>
            <w:shd w:val="clear" w:color="auto" w:fill="auto"/>
            <w:noWrap/>
            <w:tcMar>
              <w:left w:w="28" w:type="dxa"/>
              <w:right w:w="28" w:type="dxa"/>
            </w:tcMar>
            <w:vAlign w:val="bottom"/>
            <w:hideMark/>
          </w:tcPr>
          <w:p w14:paraId="01B2C33A"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w:t>
            </w:r>
          </w:p>
        </w:tc>
        <w:tc>
          <w:tcPr>
            <w:tcW w:w="200" w:type="pct"/>
            <w:shd w:val="clear" w:color="auto" w:fill="auto"/>
            <w:noWrap/>
            <w:tcMar>
              <w:left w:w="28" w:type="dxa"/>
              <w:right w:w="28" w:type="dxa"/>
            </w:tcMar>
            <w:vAlign w:val="bottom"/>
            <w:hideMark/>
          </w:tcPr>
          <w:p w14:paraId="41F830AF"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0.12</w:t>
            </w:r>
          </w:p>
        </w:tc>
        <w:tc>
          <w:tcPr>
            <w:tcW w:w="200" w:type="pct"/>
            <w:shd w:val="clear" w:color="auto" w:fill="auto"/>
            <w:noWrap/>
            <w:tcMar>
              <w:left w:w="28" w:type="dxa"/>
              <w:right w:w="28" w:type="dxa"/>
            </w:tcMar>
            <w:vAlign w:val="bottom"/>
            <w:hideMark/>
          </w:tcPr>
          <w:p w14:paraId="69706E49"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0.12</w:t>
            </w:r>
          </w:p>
        </w:tc>
        <w:tc>
          <w:tcPr>
            <w:tcW w:w="200" w:type="pct"/>
            <w:shd w:val="clear" w:color="auto" w:fill="auto"/>
            <w:noWrap/>
            <w:tcMar>
              <w:left w:w="28" w:type="dxa"/>
              <w:right w:w="28" w:type="dxa"/>
            </w:tcMar>
            <w:vAlign w:val="bottom"/>
            <w:hideMark/>
          </w:tcPr>
          <w:p w14:paraId="1943C6A8"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0.16</w:t>
            </w:r>
          </w:p>
        </w:tc>
        <w:tc>
          <w:tcPr>
            <w:tcW w:w="201" w:type="pct"/>
            <w:shd w:val="clear" w:color="auto" w:fill="auto"/>
            <w:noWrap/>
            <w:tcMar>
              <w:left w:w="28" w:type="dxa"/>
              <w:right w:w="28" w:type="dxa"/>
            </w:tcMar>
            <w:vAlign w:val="bottom"/>
            <w:hideMark/>
          </w:tcPr>
          <w:p w14:paraId="5828D03B"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-0.14</w:t>
            </w:r>
          </w:p>
        </w:tc>
        <w:tc>
          <w:tcPr>
            <w:tcW w:w="201" w:type="pct"/>
            <w:shd w:val="clear" w:color="auto" w:fill="auto"/>
            <w:noWrap/>
            <w:tcMar>
              <w:left w:w="28" w:type="dxa"/>
              <w:right w:w="28" w:type="dxa"/>
            </w:tcMar>
            <w:vAlign w:val="bottom"/>
            <w:hideMark/>
          </w:tcPr>
          <w:p w14:paraId="30C93FED"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-0.05</w:t>
            </w:r>
          </w:p>
        </w:tc>
        <w:tc>
          <w:tcPr>
            <w:tcW w:w="201" w:type="pct"/>
            <w:shd w:val="clear" w:color="auto" w:fill="auto"/>
            <w:noWrap/>
            <w:tcMar>
              <w:left w:w="28" w:type="dxa"/>
              <w:right w:w="28" w:type="dxa"/>
            </w:tcMar>
            <w:vAlign w:val="bottom"/>
            <w:hideMark/>
          </w:tcPr>
          <w:p w14:paraId="33A62E6E"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0.06</w:t>
            </w:r>
          </w:p>
        </w:tc>
        <w:tc>
          <w:tcPr>
            <w:tcW w:w="201" w:type="pct"/>
            <w:shd w:val="clear" w:color="auto" w:fill="auto"/>
            <w:noWrap/>
            <w:tcMar>
              <w:left w:w="28" w:type="dxa"/>
              <w:right w:w="28" w:type="dxa"/>
            </w:tcMar>
            <w:vAlign w:val="bottom"/>
            <w:hideMark/>
          </w:tcPr>
          <w:p w14:paraId="095008CE"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0.02</w:t>
            </w:r>
          </w:p>
        </w:tc>
        <w:tc>
          <w:tcPr>
            <w:tcW w:w="201" w:type="pct"/>
            <w:shd w:val="clear" w:color="auto" w:fill="auto"/>
            <w:noWrap/>
            <w:tcMar>
              <w:left w:w="28" w:type="dxa"/>
              <w:right w:w="28" w:type="dxa"/>
            </w:tcMar>
            <w:vAlign w:val="bottom"/>
            <w:hideMark/>
          </w:tcPr>
          <w:p w14:paraId="5E6E8E51"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p>
        </w:tc>
        <w:tc>
          <w:tcPr>
            <w:tcW w:w="201" w:type="pct"/>
            <w:shd w:val="clear" w:color="auto" w:fill="auto"/>
            <w:noWrap/>
            <w:tcMar>
              <w:left w:w="28" w:type="dxa"/>
              <w:right w:w="28" w:type="dxa"/>
            </w:tcMar>
            <w:vAlign w:val="bottom"/>
            <w:hideMark/>
          </w:tcPr>
          <w:p w14:paraId="52569E34" w14:textId="77777777" w:rsidR="002822F5" w:rsidRPr="00963A48" w:rsidRDefault="002822F5" w:rsidP="002822F5">
            <w:pPr>
              <w:spacing w:after="0" w:line="240" w:lineRule="auto"/>
              <w:rPr>
                <w:rFonts w:ascii="Times New Roman" w:eastAsia="Times New Roman" w:hAnsi="Times New Roman"/>
                <w:sz w:val="20"/>
                <w:szCs w:val="20"/>
              </w:rPr>
            </w:pPr>
          </w:p>
        </w:tc>
        <w:tc>
          <w:tcPr>
            <w:tcW w:w="201" w:type="pct"/>
            <w:shd w:val="clear" w:color="auto" w:fill="auto"/>
            <w:noWrap/>
            <w:tcMar>
              <w:left w:w="28" w:type="dxa"/>
              <w:right w:w="28" w:type="dxa"/>
            </w:tcMar>
            <w:vAlign w:val="bottom"/>
            <w:hideMark/>
          </w:tcPr>
          <w:p w14:paraId="6000167E" w14:textId="77777777" w:rsidR="002822F5" w:rsidRPr="00963A48" w:rsidRDefault="002822F5" w:rsidP="002822F5">
            <w:pPr>
              <w:spacing w:after="0" w:line="240" w:lineRule="auto"/>
              <w:rPr>
                <w:rFonts w:ascii="Times New Roman" w:eastAsia="Times New Roman" w:hAnsi="Times New Roman"/>
                <w:sz w:val="20"/>
                <w:szCs w:val="20"/>
              </w:rPr>
            </w:pPr>
          </w:p>
        </w:tc>
        <w:tc>
          <w:tcPr>
            <w:tcW w:w="196" w:type="pct"/>
            <w:shd w:val="clear" w:color="auto" w:fill="auto"/>
            <w:noWrap/>
            <w:tcMar>
              <w:left w:w="28" w:type="dxa"/>
              <w:right w:w="28" w:type="dxa"/>
            </w:tcMar>
            <w:vAlign w:val="bottom"/>
            <w:hideMark/>
          </w:tcPr>
          <w:p w14:paraId="7E6BC54C" w14:textId="77777777" w:rsidR="002822F5" w:rsidRPr="00963A48" w:rsidRDefault="002822F5" w:rsidP="002822F5">
            <w:pPr>
              <w:spacing w:after="0" w:line="240" w:lineRule="auto"/>
              <w:rPr>
                <w:rFonts w:ascii="Times New Roman" w:eastAsia="Times New Roman" w:hAnsi="Times New Roman"/>
                <w:sz w:val="20"/>
                <w:szCs w:val="20"/>
              </w:rPr>
            </w:pPr>
          </w:p>
        </w:tc>
      </w:tr>
      <w:tr w:rsidR="002822F5" w:rsidRPr="00963A48" w14:paraId="7106EC2C" w14:textId="77777777" w:rsidTr="002822F5">
        <w:trPr>
          <w:trHeight w:val="274"/>
        </w:trPr>
        <w:tc>
          <w:tcPr>
            <w:tcW w:w="101" w:type="pct"/>
            <w:shd w:val="clear" w:color="auto" w:fill="auto"/>
            <w:noWrap/>
            <w:tcMar>
              <w:left w:w="28" w:type="dxa"/>
              <w:right w:w="28" w:type="dxa"/>
            </w:tcMar>
            <w:vAlign w:val="center"/>
            <w:hideMark/>
          </w:tcPr>
          <w:p w14:paraId="607DB93C"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13</w:t>
            </w:r>
          </w:p>
        </w:tc>
        <w:tc>
          <w:tcPr>
            <w:tcW w:w="952" w:type="pct"/>
            <w:shd w:val="clear" w:color="auto" w:fill="auto"/>
            <w:tcMar>
              <w:left w:w="28" w:type="dxa"/>
              <w:right w:w="28" w:type="dxa"/>
            </w:tcMar>
            <w:vAlign w:val="center"/>
            <w:hideMark/>
          </w:tcPr>
          <w:p w14:paraId="5238230A" w14:textId="77777777" w:rsidR="002822F5" w:rsidRPr="00963A48" w:rsidRDefault="002822F5" w:rsidP="002822F5">
            <w:pPr>
              <w:spacing w:after="0" w:line="240" w:lineRule="auto"/>
              <w:jc w:val="both"/>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Age</w:t>
            </w:r>
          </w:p>
        </w:tc>
        <w:tc>
          <w:tcPr>
            <w:tcW w:w="202" w:type="pct"/>
            <w:shd w:val="clear" w:color="auto" w:fill="auto"/>
            <w:noWrap/>
            <w:tcMar>
              <w:left w:w="28" w:type="dxa"/>
              <w:right w:w="28" w:type="dxa"/>
            </w:tcMar>
            <w:vAlign w:val="bottom"/>
            <w:hideMark/>
          </w:tcPr>
          <w:p w14:paraId="4EA51438"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32.95</w:t>
            </w:r>
          </w:p>
        </w:tc>
        <w:tc>
          <w:tcPr>
            <w:tcW w:w="239" w:type="pct"/>
            <w:shd w:val="clear" w:color="auto" w:fill="auto"/>
            <w:noWrap/>
            <w:tcMar>
              <w:left w:w="28" w:type="dxa"/>
              <w:right w:w="28" w:type="dxa"/>
            </w:tcMar>
            <w:vAlign w:val="bottom"/>
            <w:hideMark/>
          </w:tcPr>
          <w:p w14:paraId="2E057D2A"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21.75</w:t>
            </w:r>
          </w:p>
        </w:tc>
        <w:tc>
          <w:tcPr>
            <w:tcW w:w="226" w:type="pct"/>
            <w:shd w:val="clear" w:color="auto" w:fill="auto"/>
            <w:noWrap/>
            <w:tcMar>
              <w:left w:w="28" w:type="dxa"/>
              <w:right w:w="28" w:type="dxa"/>
            </w:tcMar>
            <w:vAlign w:val="bottom"/>
            <w:hideMark/>
          </w:tcPr>
          <w:p w14:paraId="239F7F6A"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w:t>
            </w:r>
          </w:p>
        </w:tc>
        <w:tc>
          <w:tcPr>
            <w:tcW w:w="279" w:type="pct"/>
            <w:shd w:val="clear" w:color="auto" w:fill="auto"/>
            <w:noWrap/>
            <w:tcMar>
              <w:left w:w="28" w:type="dxa"/>
              <w:right w:w="28" w:type="dxa"/>
            </w:tcMar>
            <w:vAlign w:val="bottom"/>
            <w:hideMark/>
          </w:tcPr>
          <w:p w14:paraId="38E7C01A"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173</w:t>
            </w:r>
          </w:p>
        </w:tc>
        <w:tc>
          <w:tcPr>
            <w:tcW w:w="197" w:type="pct"/>
            <w:shd w:val="clear" w:color="auto" w:fill="auto"/>
            <w:noWrap/>
            <w:tcMar>
              <w:left w:w="28" w:type="dxa"/>
              <w:right w:w="28" w:type="dxa"/>
            </w:tcMar>
            <w:vAlign w:val="bottom"/>
            <w:hideMark/>
          </w:tcPr>
          <w:p w14:paraId="2DC180EF"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-0.05</w:t>
            </w:r>
          </w:p>
        </w:tc>
        <w:tc>
          <w:tcPr>
            <w:tcW w:w="200" w:type="pct"/>
            <w:shd w:val="clear" w:color="auto" w:fill="auto"/>
            <w:noWrap/>
            <w:tcMar>
              <w:left w:w="28" w:type="dxa"/>
              <w:right w:w="28" w:type="dxa"/>
            </w:tcMar>
            <w:vAlign w:val="bottom"/>
            <w:hideMark/>
          </w:tcPr>
          <w:p w14:paraId="737C2258"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-0.04</w:t>
            </w:r>
          </w:p>
        </w:tc>
        <w:tc>
          <w:tcPr>
            <w:tcW w:w="200" w:type="pct"/>
            <w:shd w:val="clear" w:color="auto" w:fill="auto"/>
            <w:noWrap/>
            <w:tcMar>
              <w:left w:w="28" w:type="dxa"/>
              <w:right w:w="28" w:type="dxa"/>
            </w:tcMar>
            <w:vAlign w:val="bottom"/>
            <w:hideMark/>
          </w:tcPr>
          <w:p w14:paraId="7C3E7BC8"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-0.06</w:t>
            </w:r>
          </w:p>
        </w:tc>
        <w:tc>
          <w:tcPr>
            <w:tcW w:w="200" w:type="pct"/>
            <w:shd w:val="clear" w:color="auto" w:fill="auto"/>
            <w:noWrap/>
            <w:tcMar>
              <w:left w:w="28" w:type="dxa"/>
              <w:right w:w="28" w:type="dxa"/>
            </w:tcMar>
            <w:vAlign w:val="bottom"/>
            <w:hideMark/>
          </w:tcPr>
          <w:p w14:paraId="041FA491"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w:t>
            </w:r>
          </w:p>
        </w:tc>
        <w:tc>
          <w:tcPr>
            <w:tcW w:w="200" w:type="pct"/>
            <w:shd w:val="clear" w:color="auto" w:fill="auto"/>
            <w:noWrap/>
            <w:tcMar>
              <w:left w:w="28" w:type="dxa"/>
              <w:right w:w="28" w:type="dxa"/>
            </w:tcMar>
            <w:vAlign w:val="bottom"/>
            <w:hideMark/>
          </w:tcPr>
          <w:p w14:paraId="4CF8FA5C"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0.05</w:t>
            </w:r>
          </w:p>
        </w:tc>
        <w:tc>
          <w:tcPr>
            <w:tcW w:w="200" w:type="pct"/>
            <w:shd w:val="clear" w:color="auto" w:fill="auto"/>
            <w:noWrap/>
            <w:tcMar>
              <w:left w:w="28" w:type="dxa"/>
              <w:right w:w="28" w:type="dxa"/>
            </w:tcMar>
            <w:vAlign w:val="bottom"/>
            <w:hideMark/>
          </w:tcPr>
          <w:p w14:paraId="06A9714B"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0.09</w:t>
            </w:r>
          </w:p>
        </w:tc>
        <w:tc>
          <w:tcPr>
            <w:tcW w:w="200" w:type="pct"/>
            <w:shd w:val="clear" w:color="auto" w:fill="auto"/>
            <w:noWrap/>
            <w:tcMar>
              <w:left w:w="28" w:type="dxa"/>
              <w:right w:w="28" w:type="dxa"/>
            </w:tcMar>
            <w:vAlign w:val="bottom"/>
            <w:hideMark/>
          </w:tcPr>
          <w:p w14:paraId="2D6C03DE"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0.07</w:t>
            </w:r>
          </w:p>
        </w:tc>
        <w:tc>
          <w:tcPr>
            <w:tcW w:w="201" w:type="pct"/>
            <w:shd w:val="clear" w:color="auto" w:fill="auto"/>
            <w:noWrap/>
            <w:tcMar>
              <w:left w:w="28" w:type="dxa"/>
              <w:right w:w="28" w:type="dxa"/>
            </w:tcMar>
            <w:vAlign w:val="bottom"/>
            <w:hideMark/>
          </w:tcPr>
          <w:p w14:paraId="23DD2947"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0.1</w:t>
            </w:r>
          </w:p>
        </w:tc>
        <w:tc>
          <w:tcPr>
            <w:tcW w:w="201" w:type="pct"/>
            <w:shd w:val="clear" w:color="auto" w:fill="auto"/>
            <w:noWrap/>
            <w:tcMar>
              <w:left w:w="28" w:type="dxa"/>
              <w:right w:w="28" w:type="dxa"/>
            </w:tcMar>
            <w:vAlign w:val="bottom"/>
            <w:hideMark/>
          </w:tcPr>
          <w:p w14:paraId="76854329"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0.01</w:t>
            </w:r>
          </w:p>
        </w:tc>
        <w:tc>
          <w:tcPr>
            <w:tcW w:w="201" w:type="pct"/>
            <w:shd w:val="clear" w:color="auto" w:fill="auto"/>
            <w:noWrap/>
            <w:tcMar>
              <w:left w:w="28" w:type="dxa"/>
              <w:right w:w="28" w:type="dxa"/>
            </w:tcMar>
            <w:vAlign w:val="bottom"/>
            <w:hideMark/>
          </w:tcPr>
          <w:p w14:paraId="716E68D6"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0.04</w:t>
            </w:r>
          </w:p>
        </w:tc>
        <w:tc>
          <w:tcPr>
            <w:tcW w:w="201" w:type="pct"/>
            <w:shd w:val="clear" w:color="auto" w:fill="auto"/>
            <w:noWrap/>
            <w:tcMar>
              <w:left w:w="28" w:type="dxa"/>
              <w:right w:w="28" w:type="dxa"/>
            </w:tcMar>
            <w:vAlign w:val="bottom"/>
            <w:hideMark/>
          </w:tcPr>
          <w:p w14:paraId="33B8DE24"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0.05</w:t>
            </w:r>
          </w:p>
        </w:tc>
        <w:tc>
          <w:tcPr>
            <w:tcW w:w="201" w:type="pct"/>
            <w:shd w:val="clear" w:color="auto" w:fill="auto"/>
            <w:noWrap/>
            <w:tcMar>
              <w:left w:w="28" w:type="dxa"/>
              <w:right w:w="28" w:type="dxa"/>
            </w:tcMar>
            <w:vAlign w:val="bottom"/>
            <w:hideMark/>
          </w:tcPr>
          <w:p w14:paraId="562EE36B"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0.19</w:t>
            </w:r>
          </w:p>
        </w:tc>
        <w:tc>
          <w:tcPr>
            <w:tcW w:w="201" w:type="pct"/>
            <w:shd w:val="clear" w:color="auto" w:fill="auto"/>
            <w:noWrap/>
            <w:tcMar>
              <w:left w:w="28" w:type="dxa"/>
              <w:right w:w="28" w:type="dxa"/>
            </w:tcMar>
            <w:vAlign w:val="bottom"/>
            <w:hideMark/>
          </w:tcPr>
          <w:p w14:paraId="5FD75FA1"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p>
        </w:tc>
        <w:tc>
          <w:tcPr>
            <w:tcW w:w="201" w:type="pct"/>
            <w:shd w:val="clear" w:color="auto" w:fill="auto"/>
            <w:noWrap/>
            <w:tcMar>
              <w:left w:w="28" w:type="dxa"/>
              <w:right w:w="28" w:type="dxa"/>
            </w:tcMar>
            <w:vAlign w:val="bottom"/>
            <w:hideMark/>
          </w:tcPr>
          <w:p w14:paraId="647C8292" w14:textId="77777777" w:rsidR="002822F5" w:rsidRPr="00963A48" w:rsidRDefault="002822F5" w:rsidP="002822F5">
            <w:pPr>
              <w:spacing w:after="0" w:line="240" w:lineRule="auto"/>
              <w:rPr>
                <w:rFonts w:ascii="Times New Roman" w:eastAsia="Times New Roman" w:hAnsi="Times New Roman"/>
                <w:sz w:val="20"/>
                <w:szCs w:val="20"/>
              </w:rPr>
            </w:pPr>
          </w:p>
        </w:tc>
        <w:tc>
          <w:tcPr>
            <w:tcW w:w="196" w:type="pct"/>
            <w:shd w:val="clear" w:color="auto" w:fill="auto"/>
            <w:noWrap/>
            <w:tcMar>
              <w:left w:w="28" w:type="dxa"/>
              <w:right w:w="28" w:type="dxa"/>
            </w:tcMar>
            <w:vAlign w:val="bottom"/>
            <w:hideMark/>
          </w:tcPr>
          <w:p w14:paraId="17AA0823" w14:textId="77777777" w:rsidR="002822F5" w:rsidRPr="00963A48" w:rsidRDefault="002822F5" w:rsidP="002822F5">
            <w:pPr>
              <w:spacing w:after="0" w:line="240" w:lineRule="auto"/>
              <w:rPr>
                <w:rFonts w:ascii="Times New Roman" w:eastAsia="Times New Roman" w:hAnsi="Times New Roman"/>
                <w:sz w:val="20"/>
                <w:szCs w:val="20"/>
              </w:rPr>
            </w:pPr>
          </w:p>
        </w:tc>
      </w:tr>
      <w:tr w:rsidR="002822F5" w:rsidRPr="00963A48" w14:paraId="39AED3C2" w14:textId="77777777" w:rsidTr="002822F5">
        <w:trPr>
          <w:trHeight w:val="274"/>
        </w:trPr>
        <w:tc>
          <w:tcPr>
            <w:tcW w:w="101" w:type="pct"/>
            <w:shd w:val="clear" w:color="auto" w:fill="auto"/>
            <w:noWrap/>
            <w:tcMar>
              <w:left w:w="28" w:type="dxa"/>
              <w:right w:w="28" w:type="dxa"/>
            </w:tcMar>
            <w:vAlign w:val="center"/>
            <w:hideMark/>
          </w:tcPr>
          <w:p w14:paraId="319F3C70"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14</w:t>
            </w:r>
          </w:p>
        </w:tc>
        <w:tc>
          <w:tcPr>
            <w:tcW w:w="952" w:type="pct"/>
            <w:shd w:val="clear" w:color="auto" w:fill="auto"/>
            <w:tcMar>
              <w:left w:w="28" w:type="dxa"/>
              <w:right w:w="28" w:type="dxa"/>
            </w:tcMar>
            <w:vAlign w:val="center"/>
            <w:hideMark/>
          </w:tcPr>
          <w:p w14:paraId="44DE5041" w14:textId="77777777" w:rsidR="002822F5" w:rsidRPr="00963A48" w:rsidRDefault="002822F5" w:rsidP="002822F5">
            <w:pPr>
              <w:spacing w:after="0" w:line="240" w:lineRule="auto"/>
              <w:jc w:val="both"/>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Concentration</w:t>
            </w:r>
          </w:p>
        </w:tc>
        <w:tc>
          <w:tcPr>
            <w:tcW w:w="202" w:type="pct"/>
            <w:shd w:val="clear" w:color="auto" w:fill="auto"/>
            <w:noWrap/>
            <w:tcMar>
              <w:left w:w="28" w:type="dxa"/>
              <w:right w:w="28" w:type="dxa"/>
            </w:tcMar>
            <w:vAlign w:val="bottom"/>
            <w:hideMark/>
          </w:tcPr>
          <w:p w14:paraId="1FB9B6F7"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21.45</w:t>
            </w:r>
          </w:p>
        </w:tc>
        <w:tc>
          <w:tcPr>
            <w:tcW w:w="239" w:type="pct"/>
            <w:shd w:val="clear" w:color="auto" w:fill="auto"/>
            <w:noWrap/>
            <w:tcMar>
              <w:left w:w="28" w:type="dxa"/>
              <w:right w:w="28" w:type="dxa"/>
            </w:tcMar>
            <w:vAlign w:val="bottom"/>
            <w:hideMark/>
          </w:tcPr>
          <w:p w14:paraId="32ACE40B"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9.01</w:t>
            </w:r>
          </w:p>
        </w:tc>
        <w:tc>
          <w:tcPr>
            <w:tcW w:w="226" w:type="pct"/>
            <w:shd w:val="clear" w:color="auto" w:fill="auto"/>
            <w:noWrap/>
            <w:tcMar>
              <w:left w:w="28" w:type="dxa"/>
              <w:right w:w="28" w:type="dxa"/>
            </w:tcMar>
            <w:vAlign w:val="bottom"/>
            <w:hideMark/>
          </w:tcPr>
          <w:p w14:paraId="2DB54A52"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6.8</w:t>
            </w:r>
          </w:p>
        </w:tc>
        <w:tc>
          <w:tcPr>
            <w:tcW w:w="279" w:type="pct"/>
            <w:shd w:val="clear" w:color="auto" w:fill="auto"/>
            <w:noWrap/>
            <w:tcMar>
              <w:left w:w="28" w:type="dxa"/>
              <w:right w:w="28" w:type="dxa"/>
            </w:tcMar>
            <w:vAlign w:val="bottom"/>
            <w:hideMark/>
          </w:tcPr>
          <w:p w14:paraId="1EF0FAD7"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100</w:t>
            </w:r>
          </w:p>
        </w:tc>
        <w:tc>
          <w:tcPr>
            <w:tcW w:w="197" w:type="pct"/>
            <w:shd w:val="clear" w:color="auto" w:fill="auto"/>
            <w:noWrap/>
            <w:tcMar>
              <w:left w:w="28" w:type="dxa"/>
              <w:right w:w="28" w:type="dxa"/>
            </w:tcMar>
            <w:vAlign w:val="bottom"/>
            <w:hideMark/>
          </w:tcPr>
          <w:p w14:paraId="1DD3D5C9"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-0.02</w:t>
            </w:r>
          </w:p>
        </w:tc>
        <w:tc>
          <w:tcPr>
            <w:tcW w:w="200" w:type="pct"/>
            <w:shd w:val="clear" w:color="auto" w:fill="auto"/>
            <w:noWrap/>
            <w:tcMar>
              <w:left w:w="28" w:type="dxa"/>
              <w:right w:w="28" w:type="dxa"/>
            </w:tcMar>
            <w:vAlign w:val="bottom"/>
            <w:hideMark/>
          </w:tcPr>
          <w:p w14:paraId="62BD4507"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-0.01</w:t>
            </w:r>
          </w:p>
        </w:tc>
        <w:tc>
          <w:tcPr>
            <w:tcW w:w="200" w:type="pct"/>
            <w:shd w:val="clear" w:color="auto" w:fill="auto"/>
            <w:noWrap/>
            <w:tcMar>
              <w:left w:w="28" w:type="dxa"/>
              <w:right w:w="28" w:type="dxa"/>
            </w:tcMar>
            <w:vAlign w:val="bottom"/>
            <w:hideMark/>
          </w:tcPr>
          <w:p w14:paraId="120E028D"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0.13</w:t>
            </w:r>
          </w:p>
        </w:tc>
        <w:tc>
          <w:tcPr>
            <w:tcW w:w="200" w:type="pct"/>
            <w:shd w:val="clear" w:color="auto" w:fill="auto"/>
            <w:noWrap/>
            <w:tcMar>
              <w:left w:w="28" w:type="dxa"/>
              <w:right w:w="28" w:type="dxa"/>
            </w:tcMar>
            <w:vAlign w:val="bottom"/>
            <w:hideMark/>
          </w:tcPr>
          <w:p w14:paraId="3E848901"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0.02</w:t>
            </w:r>
          </w:p>
        </w:tc>
        <w:tc>
          <w:tcPr>
            <w:tcW w:w="200" w:type="pct"/>
            <w:shd w:val="clear" w:color="auto" w:fill="auto"/>
            <w:noWrap/>
            <w:tcMar>
              <w:left w:w="28" w:type="dxa"/>
              <w:right w:w="28" w:type="dxa"/>
            </w:tcMar>
            <w:vAlign w:val="bottom"/>
            <w:hideMark/>
          </w:tcPr>
          <w:p w14:paraId="7D88C486"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0.01</w:t>
            </w:r>
          </w:p>
        </w:tc>
        <w:tc>
          <w:tcPr>
            <w:tcW w:w="200" w:type="pct"/>
            <w:shd w:val="clear" w:color="auto" w:fill="auto"/>
            <w:noWrap/>
            <w:tcMar>
              <w:left w:w="28" w:type="dxa"/>
              <w:right w:w="28" w:type="dxa"/>
            </w:tcMar>
            <w:vAlign w:val="bottom"/>
            <w:hideMark/>
          </w:tcPr>
          <w:p w14:paraId="02E84EBB"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-0.03</w:t>
            </w:r>
          </w:p>
        </w:tc>
        <w:tc>
          <w:tcPr>
            <w:tcW w:w="200" w:type="pct"/>
            <w:shd w:val="clear" w:color="auto" w:fill="auto"/>
            <w:noWrap/>
            <w:tcMar>
              <w:left w:w="28" w:type="dxa"/>
              <w:right w:w="28" w:type="dxa"/>
            </w:tcMar>
            <w:vAlign w:val="bottom"/>
            <w:hideMark/>
          </w:tcPr>
          <w:p w14:paraId="25210DC3"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0.03</w:t>
            </w:r>
          </w:p>
        </w:tc>
        <w:tc>
          <w:tcPr>
            <w:tcW w:w="201" w:type="pct"/>
            <w:shd w:val="clear" w:color="auto" w:fill="auto"/>
            <w:noWrap/>
            <w:tcMar>
              <w:left w:w="28" w:type="dxa"/>
              <w:right w:w="28" w:type="dxa"/>
            </w:tcMar>
            <w:vAlign w:val="bottom"/>
            <w:hideMark/>
          </w:tcPr>
          <w:p w14:paraId="0019C3AB"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w:t>
            </w:r>
          </w:p>
        </w:tc>
        <w:tc>
          <w:tcPr>
            <w:tcW w:w="201" w:type="pct"/>
            <w:shd w:val="clear" w:color="auto" w:fill="auto"/>
            <w:noWrap/>
            <w:tcMar>
              <w:left w:w="28" w:type="dxa"/>
              <w:right w:w="28" w:type="dxa"/>
            </w:tcMar>
            <w:vAlign w:val="bottom"/>
            <w:hideMark/>
          </w:tcPr>
          <w:p w14:paraId="777428B8"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w:t>
            </w:r>
          </w:p>
        </w:tc>
        <w:tc>
          <w:tcPr>
            <w:tcW w:w="201" w:type="pct"/>
            <w:shd w:val="clear" w:color="auto" w:fill="auto"/>
            <w:noWrap/>
            <w:tcMar>
              <w:left w:w="28" w:type="dxa"/>
              <w:right w:w="28" w:type="dxa"/>
            </w:tcMar>
            <w:vAlign w:val="bottom"/>
            <w:hideMark/>
          </w:tcPr>
          <w:p w14:paraId="3E4B247D"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0.07</w:t>
            </w:r>
          </w:p>
        </w:tc>
        <w:tc>
          <w:tcPr>
            <w:tcW w:w="201" w:type="pct"/>
            <w:shd w:val="clear" w:color="auto" w:fill="auto"/>
            <w:noWrap/>
            <w:tcMar>
              <w:left w:w="28" w:type="dxa"/>
              <w:right w:w="28" w:type="dxa"/>
            </w:tcMar>
            <w:vAlign w:val="bottom"/>
            <w:hideMark/>
          </w:tcPr>
          <w:p w14:paraId="63C3AA72"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0.03</w:t>
            </w:r>
          </w:p>
        </w:tc>
        <w:tc>
          <w:tcPr>
            <w:tcW w:w="201" w:type="pct"/>
            <w:shd w:val="clear" w:color="auto" w:fill="auto"/>
            <w:noWrap/>
            <w:tcMar>
              <w:left w:w="28" w:type="dxa"/>
              <w:right w:w="28" w:type="dxa"/>
            </w:tcMar>
            <w:vAlign w:val="bottom"/>
            <w:hideMark/>
          </w:tcPr>
          <w:p w14:paraId="646ECBDA"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0.07</w:t>
            </w:r>
          </w:p>
        </w:tc>
        <w:tc>
          <w:tcPr>
            <w:tcW w:w="201" w:type="pct"/>
            <w:shd w:val="clear" w:color="auto" w:fill="auto"/>
            <w:noWrap/>
            <w:tcMar>
              <w:left w:w="28" w:type="dxa"/>
              <w:right w:w="28" w:type="dxa"/>
            </w:tcMar>
            <w:vAlign w:val="bottom"/>
            <w:hideMark/>
          </w:tcPr>
          <w:p w14:paraId="098F4E61"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-0.03</w:t>
            </w:r>
          </w:p>
        </w:tc>
        <w:tc>
          <w:tcPr>
            <w:tcW w:w="201" w:type="pct"/>
            <w:shd w:val="clear" w:color="auto" w:fill="auto"/>
            <w:noWrap/>
            <w:tcMar>
              <w:left w:w="28" w:type="dxa"/>
              <w:right w:w="28" w:type="dxa"/>
            </w:tcMar>
            <w:vAlign w:val="bottom"/>
            <w:hideMark/>
          </w:tcPr>
          <w:p w14:paraId="59BE8D18"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p>
        </w:tc>
        <w:tc>
          <w:tcPr>
            <w:tcW w:w="196" w:type="pct"/>
            <w:shd w:val="clear" w:color="auto" w:fill="auto"/>
            <w:noWrap/>
            <w:tcMar>
              <w:left w:w="28" w:type="dxa"/>
              <w:right w:w="28" w:type="dxa"/>
            </w:tcMar>
            <w:vAlign w:val="bottom"/>
            <w:hideMark/>
          </w:tcPr>
          <w:p w14:paraId="7E37B1D9" w14:textId="77777777" w:rsidR="002822F5" w:rsidRPr="00963A48" w:rsidRDefault="002822F5" w:rsidP="002822F5">
            <w:pPr>
              <w:spacing w:after="0" w:line="240" w:lineRule="auto"/>
              <w:rPr>
                <w:rFonts w:ascii="Times New Roman" w:eastAsia="Times New Roman" w:hAnsi="Times New Roman"/>
                <w:sz w:val="20"/>
                <w:szCs w:val="20"/>
              </w:rPr>
            </w:pPr>
          </w:p>
        </w:tc>
      </w:tr>
      <w:tr w:rsidR="002822F5" w:rsidRPr="00963A48" w14:paraId="234927C1" w14:textId="77777777" w:rsidTr="002822F5">
        <w:trPr>
          <w:trHeight w:val="274"/>
        </w:trPr>
        <w:tc>
          <w:tcPr>
            <w:tcW w:w="101" w:type="pct"/>
            <w:shd w:val="clear" w:color="auto" w:fill="auto"/>
            <w:noWrap/>
            <w:tcMar>
              <w:left w:w="28" w:type="dxa"/>
              <w:right w:w="28" w:type="dxa"/>
            </w:tcMar>
            <w:vAlign w:val="center"/>
            <w:hideMark/>
          </w:tcPr>
          <w:p w14:paraId="02FE921F"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15</w:t>
            </w:r>
          </w:p>
        </w:tc>
        <w:tc>
          <w:tcPr>
            <w:tcW w:w="952" w:type="pct"/>
            <w:shd w:val="clear" w:color="auto" w:fill="auto"/>
            <w:tcMar>
              <w:left w:w="28" w:type="dxa"/>
              <w:right w:w="28" w:type="dxa"/>
            </w:tcMar>
            <w:vAlign w:val="center"/>
            <w:hideMark/>
          </w:tcPr>
          <w:p w14:paraId="7B385E2A" w14:textId="77777777" w:rsidR="002822F5" w:rsidRPr="00963A48" w:rsidRDefault="002822F5" w:rsidP="002822F5">
            <w:pPr>
              <w:spacing w:after="0" w:line="240" w:lineRule="auto"/>
              <w:jc w:val="both"/>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Sectoral growth</w:t>
            </w:r>
          </w:p>
        </w:tc>
        <w:tc>
          <w:tcPr>
            <w:tcW w:w="202" w:type="pct"/>
            <w:shd w:val="clear" w:color="auto" w:fill="auto"/>
            <w:noWrap/>
            <w:tcMar>
              <w:left w:w="28" w:type="dxa"/>
              <w:right w:w="28" w:type="dxa"/>
            </w:tcMar>
            <w:vAlign w:val="bottom"/>
            <w:hideMark/>
          </w:tcPr>
          <w:p w14:paraId="3C816639"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1.78</w:t>
            </w:r>
          </w:p>
        </w:tc>
        <w:tc>
          <w:tcPr>
            <w:tcW w:w="239" w:type="pct"/>
            <w:shd w:val="clear" w:color="auto" w:fill="auto"/>
            <w:noWrap/>
            <w:tcMar>
              <w:left w:w="28" w:type="dxa"/>
              <w:right w:w="28" w:type="dxa"/>
            </w:tcMar>
            <w:vAlign w:val="bottom"/>
            <w:hideMark/>
          </w:tcPr>
          <w:p w14:paraId="4B3B77F1"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109.13</w:t>
            </w:r>
          </w:p>
        </w:tc>
        <w:tc>
          <w:tcPr>
            <w:tcW w:w="226" w:type="pct"/>
            <w:shd w:val="clear" w:color="auto" w:fill="auto"/>
            <w:noWrap/>
            <w:tcMar>
              <w:left w:w="28" w:type="dxa"/>
              <w:right w:w="28" w:type="dxa"/>
            </w:tcMar>
            <w:vAlign w:val="bottom"/>
            <w:hideMark/>
          </w:tcPr>
          <w:p w14:paraId="43752D38"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-99.82</w:t>
            </w:r>
          </w:p>
        </w:tc>
        <w:tc>
          <w:tcPr>
            <w:tcW w:w="279" w:type="pct"/>
            <w:shd w:val="clear" w:color="auto" w:fill="auto"/>
            <w:noWrap/>
            <w:tcMar>
              <w:left w:w="28" w:type="dxa"/>
              <w:right w:w="28" w:type="dxa"/>
            </w:tcMar>
            <w:vAlign w:val="bottom"/>
            <w:hideMark/>
          </w:tcPr>
          <w:p w14:paraId="0154A0ED"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3989.23</w:t>
            </w:r>
          </w:p>
        </w:tc>
        <w:tc>
          <w:tcPr>
            <w:tcW w:w="197" w:type="pct"/>
            <w:shd w:val="clear" w:color="auto" w:fill="auto"/>
            <w:noWrap/>
            <w:tcMar>
              <w:left w:w="28" w:type="dxa"/>
              <w:right w:w="28" w:type="dxa"/>
            </w:tcMar>
            <w:vAlign w:val="bottom"/>
            <w:hideMark/>
          </w:tcPr>
          <w:p w14:paraId="26AE66F0"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0.03</w:t>
            </w:r>
          </w:p>
        </w:tc>
        <w:tc>
          <w:tcPr>
            <w:tcW w:w="200" w:type="pct"/>
            <w:shd w:val="clear" w:color="auto" w:fill="auto"/>
            <w:noWrap/>
            <w:tcMar>
              <w:left w:w="28" w:type="dxa"/>
              <w:right w:w="28" w:type="dxa"/>
            </w:tcMar>
            <w:vAlign w:val="bottom"/>
            <w:hideMark/>
          </w:tcPr>
          <w:p w14:paraId="0BAFB991"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0.03</w:t>
            </w:r>
          </w:p>
        </w:tc>
        <w:tc>
          <w:tcPr>
            <w:tcW w:w="200" w:type="pct"/>
            <w:shd w:val="clear" w:color="auto" w:fill="auto"/>
            <w:noWrap/>
            <w:tcMar>
              <w:left w:w="28" w:type="dxa"/>
              <w:right w:w="28" w:type="dxa"/>
            </w:tcMar>
            <w:vAlign w:val="bottom"/>
            <w:hideMark/>
          </w:tcPr>
          <w:p w14:paraId="6F6EAD60"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0.04</w:t>
            </w:r>
          </w:p>
        </w:tc>
        <w:tc>
          <w:tcPr>
            <w:tcW w:w="200" w:type="pct"/>
            <w:shd w:val="clear" w:color="auto" w:fill="auto"/>
            <w:noWrap/>
            <w:tcMar>
              <w:left w:w="28" w:type="dxa"/>
              <w:right w:w="28" w:type="dxa"/>
            </w:tcMar>
            <w:vAlign w:val="bottom"/>
            <w:hideMark/>
          </w:tcPr>
          <w:p w14:paraId="03FE3F31"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-0.01</w:t>
            </w:r>
          </w:p>
        </w:tc>
        <w:tc>
          <w:tcPr>
            <w:tcW w:w="200" w:type="pct"/>
            <w:shd w:val="clear" w:color="auto" w:fill="auto"/>
            <w:noWrap/>
            <w:tcMar>
              <w:left w:w="28" w:type="dxa"/>
              <w:right w:w="28" w:type="dxa"/>
            </w:tcMar>
            <w:vAlign w:val="bottom"/>
            <w:hideMark/>
          </w:tcPr>
          <w:p w14:paraId="4BCAE7AF"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-0.01</w:t>
            </w:r>
          </w:p>
        </w:tc>
        <w:tc>
          <w:tcPr>
            <w:tcW w:w="200" w:type="pct"/>
            <w:shd w:val="clear" w:color="auto" w:fill="auto"/>
            <w:noWrap/>
            <w:tcMar>
              <w:left w:w="28" w:type="dxa"/>
              <w:right w:w="28" w:type="dxa"/>
            </w:tcMar>
            <w:vAlign w:val="bottom"/>
            <w:hideMark/>
          </w:tcPr>
          <w:p w14:paraId="4226F6D8"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-0.01</w:t>
            </w:r>
          </w:p>
        </w:tc>
        <w:tc>
          <w:tcPr>
            <w:tcW w:w="200" w:type="pct"/>
            <w:shd w:val="clear" w:color="auto" w:fill="auto"/>
            <w:noWrap/>
            <w:tcMar>
              <w:left w:w="28" w:type="dxa"/>
              <w:right w:w="28" w:type="dxa"/>
            </w:tcMar>
            <w:vAlign w:val="bottom"/>
            <w:hideMark/>
          </w:tcPr>
          <w:p w14:paraId="6BD8A73D"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-0.01</w:t>
            </w:r>
          </w:p>
        </w:tc>
        <w:tc>
          <w:tcPr>
            <w:tcW w:w="201" w:type="pct"/>
            <w:shd w:val="clear" w:color="auto" w:fill="auto"/>
            <w:noWrap/>
            <w:tcMar>
              <w:left w:w="28" w:type="dxa"/>
              <w:right w:w="28" w:type="dxa"/>
            </w:tcMar>
            <w:vAlign w:val="bottom"/>
            <w:hideMark/>
          </w:tcPr>
          <w:p w14:paraId="7194C924"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0.01</w:t>
            </w:r>
          </w:p>
        </w:tc>
        <w:tc>
          <w:tcPr>
            <w:tcW w:w="201" w:type="pct"/>
            <w:shd w:val="clear" w:color="auto" w:fill="auto"/>
            <w:noWrap/>
            <w:tcMar>
              <w:left w:w="28" w:type="dxa"/>
              <w:right w:w="28" w:type="dxa"/>
            </w:tcMar>
            <w:vAlign w:val="bottom"/>
            <w:hideMark/>
          </w:tcPr>
          <w:p w14:paraId="73F55F30"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0.02</w:t>
            </w:r>
          </w:p>
        </w:tc>
        <w:tc>
          <w:tcPr>
            <w:tcW w:w="201" w:type="pct"/>
            <w:shd w:val="clear" w:color="auto" w:fill="auto"/>
            <w:noWrap/>
            <w:tcMar>
              <w:left w:w="28" w:type="dxa"/>
              <w:right w:w="28" w:type="dxa"/>
            </w:tcMar>
            <w:vAlign w:val="bottom"/>
            <w:hideMark/>
          </w:tcPr>
          <w:p w14:paraId="2751B10C"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0.02</w:t>
            </w:r>
          </w:p>
        </w:tc>
        <w:tc>
          <w:tcPr>
            <w:tcW w:w="201" w:type="pct"/>
            <w:shd w:val="clear" w:color="auto" w:fill="auto"/>
            <w:noWrap/>
            <w:tcMar>
              <w:left w:w="28" w:type="dxa"/>
              <w:right w:w="28" w:type="dxa"/>
            </w:tcMar>
            <w:vAlign w:val="bottom"/>
            <w:hideMark/>
          </w:tcPr>
          <w:p w14:paraId="0401CF89"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0.02</w:t>
            </w:r>
          </w:p>
        </w:tc>
        <w:tc>
          <w:tcPr>
            <w:tcW w:w="201" w:type="pct"/>
            <w:shd w:val="clear" w:color="auto" w:fill="auto"/>
            <w:noWrap/>
            <w:tcMar>
              <w:left w:w="28" w:type="dxa"/>
              <w:right w:w="28" w:type="dxa"/>
            </w:tcMar>
            <w:vAlign w:val="bottom"/>
            <w:hideMark/>
          </w:tcPr>
          <w:p w14:paraId="54837AC2"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-0.04</w:t>
            </w:r>
          </w:p>
        </w:tc>
        <w:tc>
          <w:tcPr>
            <w:tcW w:w="201" w:type="pct"/>
            <w:shd w:val="clear" w:color="auto" w:fill="auto"/>
            <w:noWrap/>
            <w:tcMar>
              <w:left w:w="28" w:type="dxa"/>
              <w:right w:w="28" w:type="dxa"/>
            </w:tcMar>
            <w:vAlign w:val="bottom"/>
            <w:hideMark/>
          </w:tcPr>
          <w:p w14:paraId="530942F6"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-0.01</w:t>
            </w:r>
          </w:p>
        </w:tc>
        <w:tc>
          <w:tcPr>
            <w:tcW w:w="201" w:type="pct"/>
            <w:shd w:val="clear" w:color="auto" w:fill="auto"/>
            <w:noWrap/>
            <w:tcMar>
              <w:left w:w="28" w:type="dxa"/>
              <w:right w:w="28" w:type="dxa"/>
            </w:tcMar>
            <w:vAlign w:val="bottom"/>
            <w:hideMark/>
          </w:tcPr>
          <w:p w14:paraId="255AB315"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0.05</w:t>
            </w:r>
          </w:p>
        </w:tc>
        <w:tc>
          <w:tcPr>
            <w:tcW w:w="196" w:type="pct"/>
            <w:shd w:val="clear" w:color="auto" w:fill="auto"/>
            <w:noWrap/>
            <w:tcMar>
              <w:left w:w="28" w:type="dxa"/>
              <w:right w:w="28" w:type="dxa"/>
            </w:tcMar>
            <w:vAlign w:val="bottom"/>
            <w:hideMark/>
          </w:tcPr>
          <w:p w14:paraId="2394ECB2"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p>
        </w:tc>
      </w:tr>
      <w:tr w:rsidR="002822F5" w:rsidRPr="00963A48" w14:paraId="34D99C17" w14:textId="77777777" w:rsidTr="002822F5">
        <w:trPr>
          <w:trHeight w:val="285"/>
        </w:trPr>
        <w:tc>
          <w:tcPr>
            <w:tcW w:w="101" w:type="pct"/>
            <w:tcBorders>
              <w:bottom w:val="single" w:sz="4" w:space="0" w:color="auto"/>
            </w:tcBorders>
            <w:shd w:val="clear" w:color="auto" w:fill="auto"/>
            <w:noWrap/>
            <w:tcMar>
              <w:left w:w="28" w:type="dxa"/>
              <w:right w:w="28" w:type="dxa"/>
            </w:tcMar>
            <w:vAlign w:val="center"/>
            <w:hideMark/>
          </w:tcPr>
          <w:p w14:paraId="4886EEB4"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16</w:t>
            </w:r>
          </w:p>
        </w:tc>
        <w:tc>
          <w:tcPr>
            <w:tcW w:w="952" w:type="pct"/>
            <w:tcBorders>
              <w:bottom w:val="single" w:sz="4" w:space="0" w:color="auto"/>
            </w:tcBorders>
            <w:shd w:val="clear" w:color="auto" w:fill="auto"/>
            <w:tcMar>
              <w:left w:w="28" w:type="dxa"/>
              <w:right w:w="28" w:type="dxa"/>
            </w:tcMar>
            <w:vAlign w:val="center"/>
            <w:hideMark/>
          </w:tcPr>
          <w:p w14:paraId="7B805630" w14:textId="77777777" w:rsidR="002822F5" w:rsidRPr="00963A48" w:rsidRDefault="002822F5" w:rsidP="002822F5">
            <w:pPr>
              <w:spacing w:after="0" w:line="240" w:lineRule="auto"/>
              <w:jc w:val="both"/>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Financial crisis</w:t>
            </w:r>
          </w:p>
        </w:tc>
        <w:tc>
          <w:tcPr>
            <w:tcW w:w="202" w:type="pct"/>
            <w:tcBorders>
              <w:bottom w:val="single" w:sz="4" w:space="0" w:color="auto"/>
            </w:tcBorders>
            <w:shd w:val="clear" w:color="auto" w:fill="auto"/>
            <w:noWrap/>
            <w:tcMar>
              <w:left w:w="28" w:type="dxa"/>
              <w:right w:w="28" w:type="dxa"/>
            </w:tcMar>
            <w:vAlign w:val="bottom"/>
            <w:hideMark/>
          </w:tcPr>
          <w:p w14:paraId="057777BC"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0.29</w:t>
            </w:r>
          </w:p>
        </w:tc>
        <w:tc>
          <w:tcPr>
            <w:tcW w:w="239" w:type="pct"/>
            <w:tcBorders>
              <w:bottom w:val="single" w:sz="4" w:space="0" w:color="auto"/>
            </w:tcBorders>
            <w:shd w:val="clear" w:color="auto" w:fill="auto"/>
            <w:noWrap/>
            <w:tcMar>
              <w:left w:w="28" w:type="dxa"/>
              <w:right w:w="28" w:type="dxa"/>
            </w:tcMar>
            <w:vAlign w:val="bottom"/>
            <w:hideMark/>
          </w:tcPr>
          <w:p w14:paraId="53392A5B"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0.45</w:t>
            </w:r>
          </w:p>
        </w:tc>
        <w:tc>
          <w:tcPr>
            <w:tcW w:w="226" w:type="pct"/>
            <w:tcBorders>
              <w:bottom w:val="single" w:sz="4" w:space="0" w:color="auto"/>
            </w:tcBorders>
            <w:shd w:val="clear" w:color="auto" w:fill="auto"/>
            <w:noWrap/>
            <w:tcMar>
              <w:left w:w="28" w:type="dxa"/>
              <w:right w:w="28" w:type="dxa"/>
            </w:tcMar>
            <w:vAlign w:val="bottom"/>
            <w:hideMark/>
          </w:tcPr>
          <w:p w14:paraId="531AD4B3"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w:t>
            </w:r>
          </w:p>
        </w:tc>
        <w:tc>
          <w:tcPr>
            <w:tcW w:w="279" w:type="pct"/>
            <w:tcBorders>
              <w:bottom w:val="single" w:sz="4" w:space="0" w:color="auto"/>
            </w:tcBorders>
            <w:shd w:val="clear" w:color="auto" w:fill="auto"/>
            <w:noWrap/>
            <w:tcMar>
              <w:left w:w="28" w:type="dxa"/>
              <w:right w:w="28" w:type="dxa"/>
            </w:tcMar>
            <w:vAlign w:val="bottom"/>
            <w:hideMark/>
          </w:tcPr>
          <w:p w14:paraId="475EC998"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1</w:t>
            </w:r>
          </w:p>
        </w:tc>
        <w:tc>
          <w:tcPr>
            <w:tcW w:w="197" w:type="pct"/>
            <w:tcBorders>
              <w:bottom w:val="single" w:sz="4" w:space="0" w:color="auto"/>
            </w:tcBorders>
            <w:shd w:val="clear" w:color="auto" w:fill="auto"/>
            <w:noWrap/>
            <w:tcMar>
              <w:left w:w="28" w:type="dxa"/>
              <w:right w:w="28" w:type="dxa"/>
            </w:tcMar>
            <w:vAlign w:val="bottom"/>
            <w:hideMark/>
          </w:tcPr>
          <w:p w14:paraId="1A689BA5"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0.17</w:t>
            </w:r>
          </w:p>
        </w:tc>
        <w:tc>
          <w:tcPr>
            <w:tcW w:w="200" w:type="pct"/>
            <w:tcBorders>
              <w:bottom w:val="single" w:sz="4" w:space="0" w:color="auto"/>
            </w:tcBorders>
            <w:shd w:val="clear" w:color="auto" w:fill="auto"/>
            <w:noWrap/>
            <w:tcMar>
              <w:left w:w="28" w:type="dxa"/>
              <w:right w:w="28" w:type="dxa"/>
            </w:tcMar>
            <w:vAlign w:val="bottom"/>
            <w:hideMark/>
          </w:tcPr>
          <w:p w14:paraId="3A27D119"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0.15</w:t>
            </w:r>
          </w:p>
        </w:tc>
        <w:tc>
          <w:tcPr>
            <w:tcW w:w="200" w:type="pct"/>
            <w:tcBorders>
              <w:bottom w:val="single" w:sz="4" w:space="0" w:color="auto"/>
            </w:tcBorders>
            <w:shd w:val="clear" w:color="auto" w:fill="auto"/>
            <w:noWrap/>
            <w:tcMar>
              <w:left w:w="28" w:type="dxa"/>
              <w:right w:w="28" w:type="dxa"/>
            </w:tcMar>
            <w:vAlign w:val="bottom"/>
            <w:hideMark/>
          </w:tcPr>
          <w:p w14:paraId="248D82DA"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-0.09</w:t>
            </w:r>
          </w:p>
        </w:tc>
        <w:tc>
          <w:tcPr>
            <w:tcW w:w="200" w:type="pct"/>
            <w:tcBorders>
              <w:bottom w:val="single" w:sz="4" w:space="0" w:color="auto"/>
            </w:tcBorders>
            <w:shd w:val="clear" w:color="auto" w:fill="auto"/>
            <w:noWrap/>
            <w:tcMar>
              <w:left w:w="28" w:type="dxa"/>
              <w:right w:w="28" w:type="dxa"/>
            </w:tcMar>
            <w:vAlign w:val="bottom"/>
            <w:hideMark/>
          </w:tcPr>
          <w:p w14:paraId="63E1A5B5"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0.02</w:t>
            </w:r>
          </w:p>
        </w:tc>
        <w:tc>
          <w:tcPr>
            <w:tcW w:w="200" w:type="pct"/>
            <w:tcBorders>
              <w:bottom w:val="single" w:sz="4" w:space="0" w:color="auto"/>
            </w:tcBorders>
            <w:shd w:val="clear" w:color="auto" w:fill="auto"/>
            <w:noWrap/>
            <w:tcMar>
              <w:left w:w="28" w:type="dxa"/>
              <w:right w:w="28" w:type="dxa"/>
            </w:tcMar>
            <w:vAlign w:val="bottom"/>
            <w:hideMark/>
          </w:tcPr>
          <w:p w14:paraId="629EF9A7"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0.09</w:t>
            </w:r>
          </w:p>
        </w:tc>
        <w:tc>
          <w:tcPr>
            <w:tcW w:w="200" w:type="pct"/>
            <w:tcBorders>
              <w:bottom w:val="single" w:sz="4" w:space="0" w:color="auto"/>
            </w:tcBorders>
            <w:shd w:val="clear" w:color="auto" w:fill="auto"/>
            <w:noWrap/>
            <w:tcMar>
              <w:left w:w="28" w:type="dxa"/>
              <w:right w:w="28" w:type="dxa"/>
            </w:tcMar>
            <w:vAlign w:val="bottom"/>
            <w:hideMark/>
          </w:tcPr>
          <w:p w14:paraId="07DC60E6"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-0.04</w:t>
            </w:r>
          </w:p>
        </w:tc>
        <w:tc>
          <w:tcPr>
            <w:tcW w:w="200" w:type="pct"/>
            <w:tcBorders>
              <w:bottom w:val="single" w:sz="4" w:space="0" w:color="auto"/>
            </w:tcBorders>
            <w:shd w:val="clear" w:color="auto" w:fill="auto"/>
            <w:noWrap/>
            <w:tcMar>
              <w:left w:w="28" w:type="dxa"/>
              <w:right w:w="28" w:type="dxa"/>
            </w:tcMar>
            <w:vAlign w:val="bottom"/>
            <w:hideMark/>
          </w:tcPr>
          <w:p w14:paraId="2C7E1A3E"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-0.01</w:t>
            </w:r>
          </w:p>
        </w:tc>
        <w:tc>
          <w:tcPr>
            <w:tcW w:w="201" w:type="pct"/>
            <w:tcBorders>
              <w:bottom w:val="single" w:sz="4" w:space="0" w:color="auto"/>
            </w:tcBorders>
            <w:shd w:val="clear" w:color="auto" w:fill="auto"/>
            <w:noWrap/>
            <w:tcMar>
              <w:left w:w="28" w:type="dxa"/>
              <w:right w:w="28" w:type="dxa"/>
            </w:tcMar>
            <w:vAlign w:val="bottom"/>
            <w:hideMark/>
          </w:tcPr>
          <w:p w14:paraId="7CC18952"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-0.05</w:t>
            </w:r>
          </w:p>
        </w:tc>
        <w:tc>
          <w:tcPr>
            <w:tcW w:w="201" w:type="pct"/>
            <w:tcBorders>
              <w:bottom w:val="single" w:sz="4" w:space="0" w:color="auto"/>
            </w:tcBorders>
            <w:shd w:val="clear" w:color="auto" w:fill="auto"/>
            <w:noWrap/>
            <w:tcMar>
              <w:left w:w="28" w:type="dxa"/>
              <w:right w:w="28" w:type="dxa"/>
            </w:tcMar>
            <w:vAlign w:val="bottom"/>
            <w:hideMark/>
          </w:tcPr>
          <w:p w14:paraId="27BE15F6"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w:t>
            </w:r>
          </w:p>
        </w:tc>
        <w:tc>
          <w:tcPr>
            <w:tcW w:w="201" w:type="pct"/>
            <w:tcBorders>
              <w:bottom w:val="single" w:sz="4" w:space="0" w:color="auto"/>
            </w:tcBorders>
            <w:shd w:val="clear" w:color="auto" w:fill="auto"/>
            <w:noWrap/>
            <w:tcMar>
              <w:left w:w="28" w:type="dxa"/>
              <w:right w:w="28" w:type="dxa"/>
            </w:tcMar>
            <w:vAlign w:val="bottom"/>
            <w:hideMark/>
          </w:tcPr>
          <w:p w14:paraId="425D4BEB"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0.02</w:t>
            </w:r>
          </w:p>
        </w:tc>
        <w:tc>
          <w:tcPr>
            <w:tcW w:w="201" w:type="pct"/>
            <w:tcBorders>
              <w:bottom w:val="single" w:sz="4" w:space="0" w:color="auto"/>
            </w:tcBorders>
            <w:shd w:val="clear" w:color="auto" w:fill="auto"/>
            <w:noWrap/>
            <w:tcMar>
              <w:left w:w="28" w:type="dxa"/>
              <w:right w:w="28" w:type="dxa"/>
            </w:tcMar>
            <w:vAlign w:val="bottom"/>
            <w:hideMark/>
          </w:tcPr>
          <w:p w14:paraId="10365023"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-0.18</w:t>
            </w:r>
          </w:p>
        </w:tc>
        <w:tc>
          <w:tcPr>
            <w:tcW w:w="201" w:type="pct"/>
            <w:tcBorders>
              <w:bottom w:val="single" w:sz="4" w:space="0" w:color="auto"/>
            </w:tcBorders>
            <w:shd w:val="clear" w:color="auto" w:fill="auto"/>
            <w:noWrap/>
            <w:tcMar>
              <w:left w:w="28" w:type="dxa"/>
              <w:right w:w="28" w:type="dxa"/>
            </w:tcMar>
            <w:vAlign w:val="bottom"/>
            <w:hideMark/>
          </w:tcPr>
          <w:p w14:paraId="0EAD196C"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0.03</w:t>
            </w:r>
          </w:p>
        </w:tc>
        <w:tc>
          <w:tcPr>
            <w:tcW w:w="201" w:type="pct"/>
            <w:tcBorders>
              <w:bottom w:val="single" w:sz="4" w:space="0" w:color="auto"/>
            </w:tcBorders>
            <w:shd w:val="clear" w:color="auto" w:fill="auto"/>
            <w:noWrap/>
            <w:tcMar>
              <w:left w:w="28" w:type="dxa"/>
              <w:right w:w="28" w:type="dxa"/>
            </w:tcMar>
            <w:vAlign w:val="bottom"/>
            <w:hideMark/>
          </w:tcPr>
          <w:p w14:paraId="21B4FB62"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-0.09</w:t>
            </w:r>
          </w:p>
        </w:tc>
        <w:tc>
          <w:tcPr>
            <w:tcW w:w="201" w:type="pct"/>
            <w:tcBorders>
              <w:bottom w:val="single" w:sz="4" w:space="0" w:color="auto"/>
            </w:tcBorders>
            <w:shd w:val="clear" w:color="auto" w:fill="auto"/>
            <w:noWrap/>
            <w:tcMar>
              <w:left w:w="28" w:type="dxa"/>
              <w:right w:w="28" w:type="dxa"/>
            </w:tcMar>
            <w:vAlign w:val="bottom"/>
            <w:hideMark/>
          </w:tcPr>
          <w:p w14:paraId="371CAC74"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-0.09</w:t>
            </w:r>
          </w:p>
        </w:tc>
        <w:tc>
          <w:tcPr>
            <w:tcW w:w="196" w:type="pct"/>
            <w:tcBorders>
              <w:bottom w:val="single" w:sz="4" w:space="0" w:color="auto"/>
            </w:tcBorders>
            <w:shd w:val="clear" w:color="auto" w:fill="auto"/>
            <w:noWrap/>
            <w:tcMar>
              <w:left w:w="28" w:type="dxa"/>
              <w:right w:w="28" w:type="dxa"/>
            </w:tcMar>
            <w:vAlign w:val="bottom"/>
            <w:hideMark/>
          </w:tcPr>
          <w:p w14:paraId="6210AD6A" w14:textId="77777777" w:rsidR="002822F5" w:rsidRPr="00963A48" w:rsidRDefault="002822F5" w:rsidP="002822F5">
            <w:pPr>
              <w:spacing w:after="0" w:line="240" w:lineRule="auto"/>
              <w:jc w:val="right"/>
              <w:rPr>
                <w:rFonts w:ascii="Times New Roman" w:eastAsia="Times New Roman" w:hAnsi="Times New Roman"/>
                <w:color w:val="000000"/>
                <w:sz w:val="20"/>
                <w:szCs w:val="20"/>
              </w:rPr>
            </w:pPr>
            <w:r w:rsidRPr="00963A48">
              <w:rPr>
                <w:rFonts w:ascii="Times New Roman" w:eastAsia="Times New Roman" w:hAnsi="Times New Roman"/>
                <w:color w:val="000000"/>
                <w:sz w:val="20"/>
                <w:szCs w:val="20"/>
              </w:rPr>
              <w:t>-0.02</w:t>
            </w:r>
          </w:p>
        </w:tc>
      </w:tr>
    </w:tbl>
    <w:p w14:paraId="1B45FD5E" w14:textId="77777777" w:rsidR="002822F5" w:rsidRDefault="002822F5" w:rsidP="002822F5">
      <w:pPr>
        <w:spacing w:after="0" w:line="480" w:lineRule="auto"/>
        <w:jc w:val="both"/>
        <w:rPr>
          <w:rFonts w:ascii="Times New Roman" w:hAnsi="Times New Roman"/>
          <w:sz w:val="24"/>
          <w:szCs w:val="24"/>
        </w:rPr>
      </w:pPr>
    </w:p>
    <w:p w14:paraId="6715BEE9" w14:textId="77777777" w:rsidR="002822F5" w:rsidRDefault="002822F5" w:rsidP="002822F5">
      <w:pPr>
        <w:spacing w:after="0" w:line="480" w:lineRule="auto"/>
        <w:jc w:val="both"/>
        <w:rPr>
          <w:rFonts w:ascii="Times New Roman" w:hAnsi="Times New Roman"/>
          <w:sz w:val="24"/>
          <w:szCs w:val="24"/>
        </w:rPr>
      </w:pPr>
    </w:p>
    <w:p w14:paraId="4849E096" w14:textId="77777777" w:rsidR="002822F5" w:rsidRPr="007D5E12" w:rsidRDefault="002822F5" w:rsidP="002822F5">
      <w:pPr>
        <w:jc w:val="both"/>
        <w:rPr>
          <w:rFonts w:ascii="Times New Roman" w:hAnsi="Times New Roman"/>
          <w:sz w:val="24"/>
          <w:szCs w:val="24"/>
        </w:rPr>
        <w:sectPr w:rsidR="002822F5" w:rsidRPr="007D5E12" w:rsidSect="005E6BD6">
          <w:endnotePr>
            <w:numFmt w:val="decimal"/>
          </w:endnotePr>
          <w:pgSz w:w="16838" w:h="11906" w:orient="landscape" w:code="9"/>
          <w:pgMar w:top="1411" w:right="1411" w:bottom="1411" w:left="1411" w:header="706" w:footer="1138" w:gutter="0"/>
          <w:cols w:space="708"/>
          <w:docGrid w:linePitch="360"/>
        </w:sectPr>
      </w:pPr>
    </w:p>
    <w:p w14:paraId="5539C291" w14:textId="77777777" w:rsidR="002822F5" w:rsidRPr="00321B97" w:rsidRDefault="002822F5" w:rsidP="002822F5">
      <w:pPr>
        <w:pStyle w:val="SS1"/>
        <w:spacing w:line="240" w:lineRule="auto"/>
        <w:rPr>
          <w:sz w:val="22"/>
          <w:szCs w:val="22"/>
          <w:lang w:val="en-GB"/>
        </w:rPr>
      </w:pPr>
      <w:r w:rsidRPr="005E61EF">
        <w:rPr>
          <w:b/>
          <w:sz w:val="22"/>
          <w:szCs w:val="22"/>
          <w:lang w:val="en-GB"/>
        </w:rPr>
        <w:lastRenderedPageBreak/>
        <w:t xml:space="preserve">Table </w:t>
      </w:r>
      <w:r>
        <w:rPr>
          <w:b/>
          <w:sz w:val="22"/>
          <w:szCs w:val="22"/>
          <w:lang w:val="en-GB"/>
        </w:rPr>
        <w:t>3</w:t>
      </w:r>
      <w:r w:rsidRPr="00321B97">
        <w:rPr>
          <w:sz w:val="22"/>
          <w:szCs w:val="22"/>
          <w:lang w:val="en-GB"/>
        </w:rPr>
        <w:t>: Determinants of foreign divestments</w:t>
      </w:r>
      <w:r>
        <w:rPr>
          <w:sz w:val="22"/>
          <w:szCs w:val="22"/>
          <w:lang w:val="en-GB"/>
        </w:rPr>
        <w:t xml:space="preserve"> via selloffs</w:t>
      </w:r>
    </w:p>
    <w:tbl>
      <w:tblPr>
        <w:tblW w:w="9399" w:type="dxa"/>
        <w:tblLayout w:type="fixed"/>
        <w:tblCellMar>
          <w:left w:w="75" w:type="dxa"/>
          <w:right w:w="75" w:type="dxa"/>
        </w:tblCellMar>
        <w:tblLook w:val="0000" w:firstRow="0" w:lastRow="0" w:firstColumn="0" w:lastColumn="0" w:noHBand="0" w:noVBand="0"/>
      </w:tblPr>
      <w:tblGrid>
        <w:gridCol w:w="2977"/>
        <w:gridCol w:w="2592"/>
        <w:gridCol w:w="1855"/>
        <w:gridCol w:w="1975"/>
      </w:tblGrid>
      <w:tr w:rsidR="002822F5" w:rsidRPr="00F15A35" w14:paraId="047E9335" w14:textId="77777777" w:rsidTr="002822F5">
        <w:tc>
          <w:tcPr>
            <w:tcW w:w="2977" w:type="dxa"/>
            <w:tcBorders>
              <w:top w:val="single" w:sz="4" w:space="0" w:color="auto"/>
            </w:tcBorders>
          </w:tcPr>
          <w:p w14:paraId="23EA19FB"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2592" w:type="dxa"/>
            <w:tcBorders>
              <w:top w:val="single" w:sz="4" w:space="0" w:color="auto"/>
            </w:tcBorders>
          </w:tcPr>
          <w:p w14:paraId="66F37BD6"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F15A35">
              <w:rPr>
                <w:rFonts w:ascii="Times New Roman" w:hAnsi="Times New Roman"/>
                <w:sz w:val="20"/>
                <w:szCs w:val="20"/>
              </w:rPr>
              <w:t xml:space="preserve">Panel </w:t>
            </w:r>
            <w:r>
              <w:rPr>
                <w:rFonts w:ascii="Times New Roman" w:hAnsi="Times New Roman"/>
                <w:sz w:val="20"/>
                <w:szCs w:val="20"/>
              </w:rPr>
              <w:t>3</w:t>
            </w:r>
            <w:r w:rsidRPr="00F15A35">
              <w:rPr>
                <w:rFonts w:ascii="Times New Roman" w:hAnsi="Times New Roman"/>
                <w:sz w:val="20"/>
                <w:szCs w:val="20"/>
              </w:rPr>
              <w:t>.1</w:t>
            </w:r>
          </w:p>
        </w:tc>
        <w:tc>
          <w:tcPr>
            <w:tcW w:w="3830" w:type="dxa"/>
            <w:gridSpan w:val="2"/>
            <w:tcBorders>
              <w:top w:val="single" w:sz="4" w:space="0" w:color="auto"/>
            </w:tcBorders>
          </w:tcPr>
          <w:p w14:paraId="25E2AFCA"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F15A35">
              <w:rPr>
                <w:rFonts w:ascii="Times New Roman" w:hAnsi="Times New Roman"/>
                <w:sz w:val="20"/>
                <w:szCs w:val="20"/>
              </w:rPr>
              <w:t xml:space="preserve">Panel </w:t>
            </w:r>
            <w:r>
              <w:rPr>
                <w:rFonts w:ascii="Times New Roman" w:hAnsi="Times New Roman"/>
                <w:sz w:val="20"/>
                <w:szCs w:val="20"/>
              </w:rPr>
              <w:t>3</w:t>
            </w:r>
            <w:r w:rsidRPr="00F15A35">
              <w:rPr>
                <w:rFonts w:ascii="Times New Roman" w:hAnsi="Times New Roman"/>
                <w:sz w:val="20"/>
                <w:szCs w:val="20"/>
              </w:rPr>
              <w:t>.2</w:t>
            </w:r>
          </w:p>
        </w:tc>
      </w:tr>
      <w:tr w:rsidR="002822F5" w:rsidRPr="00F15A35" w14:paraId="48FC7378" w14:textId="77777777" w:rsidTr="002822F5">
        <w:tc>
          <w:tcPr>
            <w:tcW w:w="2977" w:type="dxa"/>
          </w:tcPr>
          <w:p w14:paraId="06E1FBEC"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2592" w:type="dxa"/>
          </w:tcPr>
          <w:p w14:paraId="268A51E5"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F15A35">
              <w:rPr>
                <w:rFonts w:ascii="Times New Roman" w:hAnsi="Times New Roman"/>
                <w:sz w:val="20"/>
                <w:szCs w:val="20"/>
              </w:rPr>
              <w:t>Binary logistic regression</w:t>
            </w:r>
          </w:p>
        </w:tc>
        <w:tc>
          <w:tcPr>
            <w:tcW w:w="3830" w:type="dxa"/>
            <w:gridSpan w:val="2"/>
          </w:tcPr>
          <w:p w14:paraId="23748AC5"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F15A35">
              <w:rPr>
                <w:rFonts w:ascii="Times New Roman" w:hAnsi="Times New Roman"/>
                <w:sz w:val="20"/>
                <w:szCs w:val="20"/>
              </w:rPr>
              <w:t>Multinomial logit model</w:t>
            </w:r>
          </w:p>
        </w:tc>
      </w:tr>
      <w:tr w:rsidR="002822F5" w:rsidRPr="00F15A35" w14:paraId="1EAE51F9" w14:textId="77777777" w:rsidTr="002822F5">
        <w:tc>
          <w:tcPr>
            <w:tcW w:w="2977" w:type="dxa"/>
          </w:tcPr>
          <w:p w14:paraId="17E69C83"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2592" w:type="dxa"/>
          </w:tcPr>
          <w:p w14:paraId="050EFFDF"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F15A35">
              <w:rPr>
                <w:rFonts w:ascii="Times New Roman" w:hAnsi="Times New Roman"/>
                <w:sz w:val="20"/>
                <w:szCs w:val="20"/>
              </w:rPr>
              <w:t>Dependent variable</w:t>
            </w:r>
            <w:r>
              <w:rPr>
                <w:rFonts w:ascii="Times New Roman" w:hAnsi="Times New Roman"/>
                <w:sz w:val="20"/>
                <w:szCs w:val="20"/>
              </w:rPr>
              <w:t>:</w:t>
            </w:r>
            <w:r w:rsidRPr="00F15A35">
              <w:rPr>
                <w:rFonts w:ascii="Times New Roman" w:hAnsi="Times New Roman"/>
                <w:sz w:val="20"/>
                <w:szCs w:val="20"/>
              </w:rPr>
              <w:t xml:space="preserve"> </w:t>
            </w:r>
            <w:r>
              <w:rPr>
                <w:rFonts w:ascii="Times New Roman" w:hAnsi="Times New Roman"/>
                <w:sz w:val="20"/>
                <w:szCs w:val="20"/>
              </w:rPr>
              <w:t>Divestment</w:t>
            </w:r>
          </w:p>
        </w:tc>
        <w:tc>
          <w:tcPr>
            <w:tcW w:w="3830" w:type="dxa"/>
            <w:gridSpan w:val="2"/>
            <w:tcBorders>
              <w:bottom w:val="single" w:sz="4" w:space="0" w:color="auto"/>
            </w:tcBorders>
          </w:tcPr>
          <w:p w14:paraId="2B7ABCEB"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Dependent variable:</w:t>
            </w:r>
            <w:r w:rsidRPr="00F15A35">
              <w:rPr>
                <w:rFonts w:ascii="Times New Roman" w:hAnsi="Times New Roman"/>
                <w:sz w:val="20"/>
                <w:szCs w:val="20"/>
              </w:rPr>
              <w:t xml:space="preserve"> </w:t>
            </w:r>
            <w:r>
              <w:rPr>
                <w:rFonts w:ascii="Times New Roman" w:hAnsi="Times New Roman"/>
                <w:sz w:val="20"/>
                <w:szCs w:val="20"/>
              </w:rPr>
              <w:t>Divestment type</w:t>
            </w:r>
          </w:p>
        </w:tc>
      </w:tr>
      <w:tr w:rsidR="002822F5" w:rsidRPr="00F15A35" w14:paraId="7604B407" w14:textId="77777777" w:rsidTr="002822F5">
        <w:tc>
          <w:tcPr>
            <w:tcW w:w="2977" w:type="dxa"/>
            <w:tcBorders>
              <w:bottom w:val="single" w:sz="4" w:space="0" w:color="auto"/>
            </w:tcBorders>
          </w:tcPr>
          <w:p w14:paraId="208B85B1"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2592" w:type="dxa"/>
            <w:tcBorders>
              <w:bottom w:val="single" w:sz="4" w:space="0" w:color="auto"/>
            </w:tcBorders>
          </w:tcPr>
          <w:p w14:paraId="23948EAD"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1855" w:type="dxa"/>
            <w:tcBorders>
              <w:top w:val="single" w:sz="4" w:space="0" w:color="auto"/>
              <w:bottom w:val="single" w:sz="4" w:space="0" w:color="auto"/>
            </w:tcBorders>
          </w:tcPr>
          <w:p w14:paraId="15323F3E" w14:textId="77777777" w:rsidR="002822F5" w:rsidRPr="00F15A35" w:rsidRDefault="002822F5" w:rsidP="002822F5">
            <w:pPr>
              <w:widowControl w:val="0"/>
              <w:autoSpaceDE w:val="0"/>
              <w:autoSpaceDN w:val="0"/>
              <w:adjustRightInd w:val="0"/>
              <w:spacing w:after="0" w:line="240" w:lineRule="auto"/>
              <w:rPr>
                <w:rFonts w:ascii="Times New Roman" w:hAnsi="Times New Roman"/>
                <w:sz w:val="20"/>
                <w:szCs w:val="20"/>
              </w:rPr>
            </w:pPr>
            <w:r w:rsidRPr="00F15A35">
              <w:rPr>
                <w:rFonts w:ascii="Times New Roman" w:hAnsi="Times New Roman"/>
                <w:sz w:val="20"/>
                <w:szCs w:val="20"/>
              </w:rPr>
              <w:t xml:space="preserve">Foreign to local divestments </w:t>
            </w:r>
          </w:p>
        </w:tc>
        <w:tc>
          <w:tcPr>
            <w:tcW w:w="1975" w:type="dxa"/>
            <w:tcBorders>
              <w:top w:val="single" w:sz="4" w:space="0" w:color="auto"/>
              <w:bottom w:val="single" w:sz="4" w:space="0" w:color="auto"/>
            </w:tcBorders>
          </w:tcPr>
          <w:p w14:paraId="43B0F06F" w14:textId="77777777" w:rsidR="002822F5" w:rsidRPr="00F15A35" w:rsidRDefault="002822F5" w:rsidP="002822F5">
            <w:pPr>
              <w:widowControl w:val="0"/>
              <w:autoSpaceDE w:val="0"/>
              <w:autoSpaceDN w:val="0"/>
              <w:adjustRightInd w:val="0"/>
              <w:spacing w:after="0" w:line="240" w:lineRule="auto"/>
              <w:rPr>
                <w:rFonts w:ascii="Times New Roman" w:hAnsi="Times New Roman"/>
                <w:sz w:val="20"/>
                <w:szCs w:val="20"/>
              </w:rPr>
            </w:pPr>
            <w:r w:rsidRPr="00F15A35">
              <w:rPr>
                <w:rFonts w:ascii="Times New Roman" w:hAnsi="Times New Roman"/>
                <w:sz w:val="20"/>
                <w:szCs w:val="20"/>
              </w:rPr>
              <w:t xml:space="preserve">Foreign to foreign divestments </w:t>
            </w:r>
          </w:p>
        </w:tc>
      </w:tr>
      <w:tr w:rsidR="002822F5" w:rsidRPr="00F15A35" w14:paraId="71EDB101" w14:textId="77777777" w:rsidTr="002822F5">
        <w:tc>
          <w:tcPr>
            <w:tcW w:w="2977" w:type="dxa"/>
            <w:tcBorders>
              <w:top w:val="single" w:sz="4" w:space="0" w:color="auto"/>
            </w:tcBorders>
          </w:tcPr>
          <w:p w14:paraId="2D7B6B5A"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Human Capital</w:t>
            </w:r>
          </w:p>
        </w:tc>
        <w:tc>
          <w:tcPr>
            <w:tcW w:w="2592" w:type="dxa"/>
            <w:tcBorders>
              <w:top w:val="single" w:sz="4" w:space="0" w:color="auto"/>
            </w:tcBorders>
          </w:tcPr>
          <w:p w14:paraId="72D22A71" w14:textId="77777777" w:rsidR="002822F5" w:rsidRPr="00A10A64"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0.995***</w:t>
            </w:r>
          </w:p>
        </w:tc>
        <w:tc>
          <w:tcPr>
            <w:tcW w:w="1855" w:type="dxa"/>
            <w:tcBorders>
              <w:top w:val="single" w:sz="4" w:space="0" w:color="auto"/>
            </w:tcBorders>
          </w:tcPr>
          <w:p w14:paraId="03B32D96"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0.997**</w:t>
            </w:r>
          </w:p>
        </w:tc>
        <w:tc>
          <w:tcPr>
            <w:tcW w:w="1975" w:type="dxa"/>
            <w:tcBorders>
              <w:top w:val="single" w:sz="4" w:space="0" w:color="auto"/>
            </w:tcBorders>
          </w:tcPr>
          <w:p w14:paraId="0BE882C7"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0.995***</w:t>
            </w:r>
          </w:p>
        </w:tc>
      </w:tr>
      <w:tr w:rsidR="002822F5" w:rsidRPr="00F15A35" w14:paraId="18CBFE05" w14:textId="77777777" w:rsidTr="002822F5">
        <w:tc>
          <w:tcPr>
            <w:tcW w:w="2977" w:type="dxa"/>
          </w:tcPr>
          <w:p w14:paraId="46AC73B7"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2592" w:type="dxa"/>
          </w:tcPr>
          <w:p w14:paraId="60E0132A" w14:textId="77777777" w:rsidR="002822F5" w:rsidRPr="00A10A64"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(0.00140)</w:t>
            </w:r>
          </w:p>
        </w:tc>
        <w:tc>
          <w:tcPr>
            <w:tcW w:w="1855" w:type="dxa"/>
          </w:tcPr>
          <w:p w14:paraId="0F4C0A60"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(0.00205)</w:t>
            </w:r>
          </w:p>
        </w:tc>
        <w:tc>
          <w:tcPr>
            <w:tcW w:w="1975" w:type="dxa"/>
          </w:tcPr>
          <w:p w14:paraId="7336CFBA"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(0.00177)</w:t>
            </w:r>
          </w:p>
        </w:tc>
      </w:tr>
      <w:tr w:rsidR="002822F5" w:rsidRPr="00F15A35" w14:paraId="6F4207F6" w14:textId="77777777" w:rsidTr="002822F5">
        <w:tc>
          <w:tcPr>
            <w:tcW w:w="2977" w:type="dxa"/>
          </w:tcPr>
          <w:p w14:paraId="64DCCB93"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Product Innovation</w:t>
            </w:r>
          </w:p>
        </w:tc>
        <w:tc>
          <w:tcPr>
            <w:tcW w:w="2592" w:type="dxa"/>
          </w:tcPr>
          <w:p w14:paraId="057AA45E" w14:textId="77777777" w:rsidR="002822F5" w:rsidRPr="00A10A64"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0.998**</w:t>
            </w:r>
          </w:p>
        </w:tc>
        <w:tc>
          <w:tcPr>
            <w:tcW w:w="1855" w:type="dxa"/>
          </w:tcPr>
          <w:p w14:paraId="4D005515"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0.998</w:t>
            </w:r>
          </w:p>
        </w:tc>
        <w:tc>
          <w:tcPr>
            <w:tcW w:w="1975" w:type="dxa"/>
          </w:tcPr>
          <w:p w14:paraId="20CCE38B"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0.998*</w:t>
            </w:r>
          </w:p>
        </w:tc>
      </w:tr>
      <w:tr w:rsidR="002822F5" w:rsidRPr="00F15A35" w14:paraId="5179DAC7" w14:textId="77777777" w:rsidTr="002822F5">
        <w:tc>
          <w:tcPr>
            <w:tcW w:w="2977" w:type="dxa"/>
          </w:tcPr>
          <w:p w14:paraId="5338589C"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2592" w:type="dxa"/>
          </w:tcPr>
          <w:p w14:paraId="33AC3669" w14:textId="77777777" w:rsidR="002822F5" w:rsidRPr="00A10A64"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(0.00110)</w:t>
            </w:r>
          </w:p>
        </w:tc>
        <w:tc>
          <w:tcPr>
            <w:tcW w:w="1855" w:type="dxa"/>
          </w:tcPr>
          <w:p w14:paraId="70B01689"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(0.00166)</w:t>
            </w:r>
          </w:p>
        </w:tc>
        <w:tc>
          <w:tcPr>
            <w:tcW w:w="1975" w:type="dxa"/>
          </w:tcPr>
          <w:p w14:paraId="2E5D6F0C"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(0.00139)</w:t>
            </w:r>
          </w:p>
        </w:tc>
      </w:tr>
      <w:tr w:rsidR="002822F5" w:rsidRPr="00F15A35" w14:paraId="5FC50134" w14:textId="77777777" w:rsidTr="002822F5">
        <w:tc>
          <w:tcPr>
            <w:tcW w:w="2977" w:type="dxa"/>
          </w:tcPr>
          <w:p w14:paraId="4ACADFB5"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Process Innovation</w:t>
            </w:r>
          </w:p>
        </w:tc>
        <w:tc>
          <w:tcPr>
            <w:tcW w:w="2592" w:type="dxa"/>
          </w:tcPr>
          <w:p w14:paraId="63F4ED4E" w14:textId="77777777" w:rsidR="002822F5" w:rsidRPr="00A10A64"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0.972</w:t>
            </w:r>
          </w:p>
        </w:tc>
        <w:tc>
          <w:tcPr>
            <w:tcW w:w="1855" w:type="dxa"/>
          </w:tcPr>
          <w:p w14:paraId="4640BF46"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0.923</w:t>
            </w:r>
          </w:p>
        </w:tc>
        <w:tc>
          <w:tcPr>
            <w:tcW w:w="1975" w:type="dxa"/>
          </w:tcPr>
          <w:p w14:paraId="3CF6B686"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1.004</w:t>
            </w:r>
          </w:p>
        </w:tc>
      </w:tr>
      <w:tr w:rsidR="002822F5" w:rsidRPr="00F15A35" w14:paraId="4F0EC143" w14:textId="77777777" w:rsidTr="002822F5">
        <w:tc>
          <w:tcPr>
            <w:tcW w:w="2977" w:type="dxa"/>
          </w:tcPr>
          <w:p w14:paraId="23CC0F85"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2592" w:type="dxa"/>
          </w:tcPr>
          <w:p w14:paraId="667C1CCF" w14:textId="77777777" w:rsidR="002822F5" w:rsidRPr="00A10A64"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(0.0700)</w:t>
            </w:r>
          </w:p>
        </w:tc>
        <w:tc>
          <w:tcPr>
            <w:tcW w:w="1855" w:type="dxa"/>
          </w:tcPr>
          <w:p w14:paraId="426A1395"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(0.0974)</w:t>
            </w:r>
          </w:p>
        </w:tc>
        <w:tc>
          <w:tcPr>
            <w:tcW w:w="1975" w:type="dxa"/>
          </w:tcPr>
          <w:p w14:paraId="7A7E018F"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(0.0923)</w:t>
            </w:r>
          </w:p>
        </w:tc>
      </w:tr>
      <w:tr w:rsidR="002822F5" w:rsidRPr="00F15A35" w14:paraId="18A703D5" w14:textId="77777777" w:rsidTr="002822F5">
        <w:tc>
          <w:tcPr>
            <w:tcW w:w="2977" w:type="dxa"/>
          </w:tcPr>
          <w:p w14:paraId="0418F9FD"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Marketing Innovation</w:t>
            </w:r>
          </w:p>
        </w:tc>
        <w:tc>
          <w:tcPr>
            <w:tcW w:w="2592" w:type="dxa"/>
          </w:tcPr>
          <w:p w14:paraId="4D3B1FCC" w14:textId="77777777" w:rsidR="002822F5" w:rsidRPr="00A10A64"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1.001</w:t>
            </w:r>
          </w:p>
        </w:tc>
        <w:tc>
          <w:tcPr>
            <w:tcW w:w="1855" w:type="dxa"/>
          </w:tcPr>
          <w:p w14:paraId="703FBA7C"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1.005</w:t>
            </w:r>
          </w:p>
        </w:tc>
        <w:tc>
          <w:tcPr>
            <w:tcW w:w="1975" w:type="dxa"/>
          </w:tcPr>
          <w:p w14:paraId="57E21E08"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0.998</w:t>
            </w:r>
          </w:p>
        </w:tc>
      </w:tr>
      <w:tr w:rsidR="002822F5" w:rsidRPr="00F15A35" w14:paraId="421498E2" w14:textId="77777777" w:rsidTr="002822F5">
        <w:tc>
          <w:tcPr>
            <w:tcW w:w="2977" w:type="dxa"/>
          </w:tcPr>
          <w:p w14:paraId="5A4ABD92"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2592" w:type="dxa"/>
          </w:tcPr>
          <w:p w14:paraId="005776EA" w14:textId="77777777" w:rsidR="002822F5" w:rsidRPr="00A10A64"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(0.0372)</w:t>
            </w:r>
          </w:p>
        </w:tc>
        <w:tc>
          <w:tcPr>
            <w:tcW w:w="1855" w:type="dxa"/>
          </w:tcPr>
          <w:p w14:paraId="36799F90"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(0.0536)</w:t>
            </w:r>
          </w:p>
        </w:tc>
        <w:tc>
          <w:tcPr>
            <w:tcW w:w="1975" w:type="dxa"/>
          </w:tcPr>
          <w:p w14:paraId="72EB25C3"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(0.0489)</w:t>
            </w:r>
          </w:p>
        </w:tc>
      </w:tr>
      <w:tr w:rsidR="002822F5" w:rsidRPr="00F15A35" w14:paraId="5F9F4A5A" w14:textId="77777777" w:rsidTr="002822F5">
        <w:tc>
          <w:tcPr>
            <w:tcW w:w="2977" w:type="dxa"/>
          </w:tcPr>
          <w:p w14:paraId="2B39F76F"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Organisational innovation</w:t>
            </w:r>
          </w:p>
        </w:tc>
        <w:tc>
          <w:tcPr>
            <w:tcW w:w="2592" w:type="dxa"/>
          </w:tcPr>
          <w:p w14:paraId="69D6354A" w14:textId="77777777" w:rsidR="002822F5" w:rsidRPr="00A10A64"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0.934**</w:t>
            </w:r>
          </w:p>
        </w:tc>
        <w:tc>
          <w:tcPr>
            <w:tcW w:w="1855" w:type="dxa"/>
          </w:tcPr>
          <w:p w14:paraId="59C73B29"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0.955</w:t>
            </w:r>
          </w:p>
        </w:tc>
        <w:tc>
          <w:tcPr>
            <w:tcW w:w="1975" w:type="dxa"/>
          </w:tcPr>
          <w:p w14:paraId="4B358795"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0.922**</w:t>
            </w:r>
          </w:p>
        </w:tc>
      </w:tr>
      <w:tr w:rsidR="002822F5" w:rsidRPr="00F15A35" w14:paraId="0D1CDEC9" w14:textId="77777777" w:rsidTr="002822F5">
        <w:tc>
          <w:tcPr>
            <w:tcW w:w="2977" w:type="dxa"/>
          </w:tcPr>
          <w:p w14:paraId="7CF435C2"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2592" w:type="dxa"/>
          </w:tcPr>
          <w:p w14:paraId="3FBF563A" w14:textId="77777777" w:rsidR="002822F5" w:rsidRPr="00A10A64"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(0.0325)</w:t>
            </w:r>
          </w:p>
        </w:tc>
        <w:tc>
          <w:tcPr>
            <w:tcW w:w="1855" w:type="dxa"/>
          </w:tcPr>
          <w:p w14:paraId="2A5BC790"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(0.0490)</w:t>
            </w:r>
          </w:p>
        </w:tc>
        <w:tc>
          <w:tcPr>
            <w:tcW w:w="1975" w:type="dxa"/>
          </w:tcPr>
          <w:p w14:paraId="1E03A6A6"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(0.0411)</w:t>
            </w:r>
          </w:p>
        </w:tc>
      </w:tr>
      <w:tr w:rsidR="002822F5" w:rsidRPr="00F15A35" w14:paraId="24DD66E8" w14:textId="77777777" w:rsidTr="002822F5">
        <w:tc>
          <w:tcPr>
            <w:tcW w:w="2977" w:type="dxa"/>
          </w:tcPr>
          <w:p w14:paraId="279B8C81"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Export Market Orientation</w:t>
            </w:r>
          </w:p>
        </w:tc>
        <w:tc>
          <w:tcPr>
            <w:tcW w:w="2592" w:type="dxa"/>
          </w:tcPr>
          <w:p w14:paraId="1569EF48" w14:textId="77777777" w:rsidR="002822F5" w:rsidRPr="00A10A64"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0.815**</w:t>
            </w:r>
          </w:p>
        </w:tc>
        <w:tc>
          <w:tcPr>
            <w:tcW w:w="1855" w:type="dxa"/>
          </w:tcPr>
          <w:p w14:paraId="1C0D5C66"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0.522***</w:t>
            </w:r>
          </w:p>
        </w:tc>
        <w:tc>
          <w:tcPr>
            <w:tcW w:w="1975" w:type="dxa"/>
          </w:tcPr>
          <w:p w14:paraId="479E7438"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1.302**</w:t>
            </w:r>
          </w:p>
        </w:tc>
      </w:tr>
      <w:tr w:rsidR="002822F5" w:rsidRPr="00F15A35" w14:paraId="0E86D5C6" w14:textId="77777777" w:rsidTr="002822F5">
        <w:tc>
          <w:tcPr>
            <w:tcW w:w="2977" w:type="dxa"/>
          </w:tcPr>
          <w:p w14:paraId="5CC18E99"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2592" w:type="dxa"/>
          </w:tcPr>
          <w:p w14:paraId="088865E4" w14:textId="77777777" w:rsidR="002822F5" w:rsidRPr="00A10A64"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(0.0683)</w:t>
            </w:r>
          </w:p>
        </w:tc>
        <w:tc>
          <w:tcPr>
            <w:tcW w:w="1855" w:type="dxa"/>
          </w:tcPr>
          <w:p w14:paraId="73B99B4A"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(0.0582)</w:t>
            </w:r>
          </w:p>
        </w:tc>
        <w:tc>
          <w:tcPr>
            <w:tcW w:w="1975" w:type="dxa"/>
          </w:tcPr>
          <w:p w14:paraId="32876051"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(0.160)</w:t>
            </w:r>
          </w:p>
        </w:tc>
      </w:tr>
      <w:tr w:rsidR="002822F5" w:rsidRPr="00F15A35" w14:paraId="3AFA9A50" w14:textId="77777777" w:rsidTr="002822F5">
        <w:tc>
          <w:tcPr>
            <w:tcW w:w="2977" w:type="dxa"/>
          </w:tcPr>
          <w:p w14:paraId="65C3D84E"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Productivity</w:t>
            </w:r>
          </w:p>
        </w:tc>
        <w:tc>
          <w:tcPr>
            <w:tcW w:w="2592" w:type="dxa"/>
          </w:tcPr>
          <w:p w14:paraId="254E1E33" w14:textId="77777777" w:rsidR="002822F5" w:rsidRPr="00A10A64"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1.003</w:t>
            </w:r>
          </w:p>
        </w:tc>
        <w:tc>
          <w:tcPr>
            <w:tcW w:w="1855" w:type="dxa"/>
          </w:tcPr>
          <w:p w14:paraId="40E959A7"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1.010</w:t>
            </w:r>
          </w:p>
        </w:tc>
        <w:tc>
          <w:tcPr>
            <w:tcW w:w="1975" w:type="dxa"/>
          </w:tcPr>
          <w:p w14:paraId="53212E50"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0.989</w:t>
            </w:r>
          </w:p>
        </w:tc>
      </w:tr>
      <w:tr w:rsidR="002822F5" w:rsidRPr="00F15A35" w14:paraId="024CD344" w14:textId="77777777" w:rsidTr="002822F5">
        <w:tc>
          <w:tcPr>
            <w:tcW w:w="2977" w:type="dxa"/>
          </w:tcPr>
          <w:p w14:paraId="3AFED471"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2592" w:type="dxa"/>
          </w:tcPr>
          <w:p w14:paraId="5D28C3AC" w14:textId="77777777" w:rsidR="002822F5" w:rsidRPr="00A10A64"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(0.0166)</w:t>
            </w:r>
          </w:p>
        </w:tc>
        <w:tc>
          <w:tcPr>
            <w:tcW w:w="1855" w:type="dxa"/>
          </w:tcPr>
          <w:p w14:paraId="7FE78867"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(0.0190)</w:t>
            </w:r>
          </w:p>
        </w:tc>
        <w:tc>
          <w:tcPr>
            <w:tcW w:w="1975" w:type="dxa"/>
          </w:tcPr>
          <w:p w14:paraId="7068DF56"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(0.0282)</w:t>
            </w:r>
          </w:p>
        </w:tc>
      </w:tr>
      <w:tr w:rsidR="002822F5" w:rsidRPr="00F15A35" w14:paraId="6A13F04C" w14:textId="77777777" w:rsidTr="002822F5">
        <w:tc>
          <w:tcPr>
            <w:tcW w:w="2977" w:type="dxa"/>
          </w:tcPr>
          <w:p w14:paraId="58519644"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Related </w:t>
            </w:r>
          </w:p>
        </w:tc>
        <w:tc>
          <w:tcPr>
            <w:tcW w:w="2592" w:type="dxa"/>
          </w:tcPr>
          <w:p w14:paraId="4CFEA23F" w14:textId="77777777" w:rsidR="002822F5" w:rsidRPr="00A10A64"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0.910</w:t>
            </w:r>
          </w:p>
        </w:tc>
        <w:tc>
          <w:tcPr>
            <w:tcW w:w="1855" w:type="dxa"/>
          </w:tcPr>
          <w:p w14:paraId="5FA318CF"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0.787</w:t>
            </w:r>
          </w:p>
        </w:tc>
        <w:tc>
          <w:tcPr>
            <w:tcW w:w="1975" w:type="dxa"/>
          </w:tcPr>
          <w:p w14:paraId="0EFBB9CF"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0.988</w:t>
            </w:r>
          </w:p>
        </w:tc>
      </w:tr>
      <w:tr w:rsidR="002822F5" w:rsidRPr="00F15A35" w14:paraId="12EB300B" w14:textId="77777777" w:rsidTr="002822F5">
        <w:tc>
          <w:tcPr>
            <w:tcW w:w="2977" w:type="dxa"/>
          </w:tcPr>
          <w:p w14:paraId="19F672FF"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2592" w:type="dxa"/>
          </w:tcPr>
          <w:p w14:paraId="1EA65CE2" w14:textId="77777777" w:rsidR="002822F5" w:rsidRPr="00A10A64"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(0.126)</w:t>
            </w:r>
          </w:p>
        </w:tc>
        <w:tc>
          <w:tcPr>
            <w:tcW w:w="1855" w:type="dxa"/>
          </w:tcPr>
          <w:p w14:paraId="6F45FF13"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(0.179)</w:t>
            </w:r>
          </w:p>
        </w:tc>
        <w:tc>
          <w:tcPr>
            <w:tcW w:w="1975" w:type="dxa"/>
          </w:tcPr>
          <w:p w14:paraId="6B5765D9"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(0.165)</w:t>
            </w:r>
          </w:p>
        </w:tc>
      </w:tr>
      <w:tr w:rsidR="002822F5" w:rsidRPr="00F15A35" w14:paraId="06958632" w14:textId="77777777" w:rsidTr="002822F5">
        <w:tc>
          <w:tcPr>
            <w:tcW w:w="2977" w:type="dxa"/>
          </w:tcPr>
          <w:p w14:paraId="639ED35C"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GDP Growth</w:t>
            </w:r>
          </w:p>
        </w:tc>
        <w:tc>
          <w:tcPr>
            <w:tcW w:w="2592" w:type="dxa"/>
          </w:tcPr>
          <w:p w14:paraId="5F1F678E" w14:textId="77777777" w:rsidR="002822F5" w:rsidRPr="00A10A64"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1.074***</w:t>
            </w:r>
          </w:p>
        </w:tc>
        <w:tc>
          <w:tcPr>
            <w:tcW w:w="1855" w:type="dxa"/>
          </w:tcPr>
          <w:p w14:paraId="52D4AB72"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1.012</w:t>
            </w:r>
          </w:p>
        </w:tc>
        <w:tc>
          <w:tcPr>
            <w:tcW w:w="1975" w:type="dxa"/>
          </w:tcPr>
          <w:p w14:paraId="43C20DBB"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1.125***</w:t>
            </w:r>
          </w:p>
        </w:tc>
      </w:tr>
      <w:tr w:rsidR="002822F5" w:rsidRPr="00F15A35" w14:paraId="4B8EFB83" w14:textId="77777777" w:rsidTr="002822F5">
        <w:tc>
          <w:tcPr>
            <w:tcW w:w="2977" w:type="dxa"/>
          </w:tcPr>
          <w:p w14:paraId="3149D5AD"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2592" w:type="dxa"/>
          </w:tcPr>
          <w:p w14:paraId="78971972" w14:textId="77777777" w:rsidR="002822F5" w:rsidRPr="00A10A64"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(0.0153)</w:t>
            </w:r>
          </w:p>
        </w:tc>
        <w:tc>
          <w:tcPr>
            <w:tcW w:w="1855" w:type="dxa"/>
          </w:tcPr>
          <w:p w14:paraId="57B8352E"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(0.0212)</w:t>
            </w:r>
          </w:p>
        </w:tc>
        <w:tc>
          <w:tcPr>
            <w:tcW w:w="1975" w:type="dxa"/>
          </w:tcPr>
          <w:p w14:paraId="50DD0ED6"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(0.0204)</w:t>
            </w:r>
          </w:p>
        </w:tc>
      </w:tr>
      <w:tr w:rsidR="002822F5" w:rsidRPr="00F15A35" w14:paraId="55D78C65" w14:textId="77777777" w:rsidTr="002822F5">
        <w:tc>
          <w:tcPr>
            <w:tcW w:w="2977" w:type="dxa"/>
          </w:tcPr>
          <w:p w14:paraId="4753AD47"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F15A35">
              <w:rPr>
                <w:rFonts w:ascii="Times New Roman" w:hAnsi="Times New Roman"/>
                <w:sz w:val="20"/>
                <w:szCs w:val="20"/>
              </w:rPr>
              <w:t>S</w:t>
            </w:r>
            <w:r>
              <w:rPr>
                <w:rFonts w:ascii="Times New Roman" w:hAnsi="Times New Roman"/>
                <w:sz w:val="20"/>
                <w:szCs w:val="20"/>
              </w:rPr>
              <w:t>ize</w:t>
            </w:r>
          </w:p>
        </w:tc>
        <w:tc>
          <w:tcPr>
            <w:tcW w:w="2592" w:type="dxa"/>
          </w:tcPr>
          <w:p w14:paraId="702B4AB7" w14:textId="77777777" w:rsidR="002822F5" w:rsidRPr="00A10A64"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0.968</w:t>
            </w:r>
          </w:p>
        </w:tc>
        <w:tc>
          <w:tcPr>
            <w:tcW w:w="1855" w:type="dxa"/>
          </w:tcPr>
          <w:p w14:paraId="47DE4B16"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1.013</w:t>
            </w:r>
          </w:p>
        </w:tc>
        <w:tc>
          <w:tcPr>
            <w:tcW w:w="1975" w:type="dxa"/>
          </w:tcPr>
          <w:p w14:paraId="35F36788"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0.930**</w:t>
            </w:r>
          </w:p>
        </w:tc>
      </w:tr>
      <w:tr w:rsidR="002822F5" w:rsidRPr="00F15A35" w14:paraId="2018F69C" w14:textId="77777777" w:rsidTr="002822F5">
        <w:tc>
          <w:tcPr>
            <w:tcW w:w="2977" w:type="dxa"/>
          </w:tcPr>
          <w:p w14:paraId="4931DD2D"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2592" w:type="dxa"/>
          </w:tcPr>
          <w:p w14:paraId="18FEE310" w14:textId="77777777" w:rsidR="002822F5" w:rsidRPr="00A10A64"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(0.0223)</w:t>
            </w:r>
          </w:p>
        </w:tc>
        <w:tc>
          <w:tcPr>
            <w:tcW w:w="1855" w:type="dxa"/>
          </w:tcPr>
          <w:p w14:paraId="05599CE1"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(0.0342)</w:t>
            </w:r>
          </w:p>
        </w:tc>
        <w:tc>
          <w:tcPr>
            <w:tcW w:w="1975" w:type="dxa"/>
          </w:tcPr>
          <w:p w14:paraId="59E422D4"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(0.0271)</w:t>
            </w:r>
          </w:p>
        </w:tc>
      </w:tr>
      <w:tr w:rsidR="002822F5" w:rsidRPr="00F15A35" w14:paraId="1D629E65" w14:textId="77777777" w:rsidTr="002822F5">
        <w:tc>
          <w:tcPr>
            <w:tcW w:w="2977" w:type="dxa"/>
          </w:tcPr>
          <w:p w14:paraId="78B97F1B"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Age</w:t>
            </w:r>
          </w:p>
        </w:tc>
        <w:tc>
          <w:tcPr>
            <w:tcW w:w="2592" w:type="dxa"/>
          </w:tcPr>
          <w:p w14:paraId="7F4E371A" w14:textId="77777777" w:rsidR="002822F5" w:rsidRPr="00A10A64"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0.996***</w:t>
            </w:r>
          </w:p>
        </w:tc>
        <w:tc>
          <w:tcPr>
            <w:tcW w:w="1855" w:type="dxa"/>
          </w:tcPr>
          <w:p w14:paraId="76A4C9DE"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0.995*</w:t>
            </w:r>
          </w:p>
        </w:tc>
        <w:tc>
          <w:tcPr>
            <w:tcW w:w="1975" w:type="dxa"/>
          </w:tcPr>
          <w:p w14:paraId="2AE1395E"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0.996**</w:t>
            </w:r>
          </w:p>
        </w:tc>
      </w:tr>
      <w:tr w:rsidR="002822F5" w:rsidRPr="00F15A35" w14:paraId="6EEDE959" w14:textId="77777777" w:rsidTr="002822F5">
        <w:tc>
          <w:tcPr>
            <w:tcW w:w="2977" w:type="dxa"/>
          </w:tcPr>
          <w:p w14:paraId="6B635AF6"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2592" w:type="dxa"/>
          </w:tcPr>
          <w:p w14:paraId="5DA57A23" w14:textId="77777777" w:rsidR="002822F5" w:rsidRPr="00A10A64"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(0.00161)</w:t>
            </w:r>
          </w:p>
        </w:tc>
        <w:tc>
          <w:tcPr>
            <w:tcW w:w="1855" w:type="dxa"/>
          </w:tcPr>
          <w:p w14:paraId="304B8AC6"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(0.00253)</w:t>
            </w:r>
          </w:p>
        </w:tc>
        <w:tc>
          <w:tcPr>
            <w:tcW w:w="1975" w:type="dxa"/>
          </w:tcPr>
          <w:p w14:paraId="5D17A3A5"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(0.00200)</w:t>
            </w:r>
          </w:p>
        </w:tc>
      </w:tr>
      <w:tr w:rsidR="002822F5" w:rsidRPr="00F15A35" w14:paraId="35F49223" w14:textId="77777777" w:rsidTr="002822F5">
        <w:tc>
          <w:tcPr>
            <w:tcW w:w="2977" w:type="dxa"/>
          </w:tcPr>
          <w:p w14:paraId="381DF790"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F15A35">
              <w:rPr>
                <w:rFonts w:ascii="Times New Roman" w:hAnsi="Times New Roman"/>
                <w:sz w:val="20"/>
                <w:szCs w:val="20"/>
              </w:rPr>
              <w:t>C</w:t>
            </w:r>
            <w:r>
              <w:rPr>
                <w:rFonts w:ascii="Times New Roman" w:hAnsi="Times New Roman"/>
                <w:sz w:val="20"/>
                <w:szCs w:val="20"/>
              </w:rPr>
              <w:t>oncentration</w:t>
            </w:r>
          </w:p>
        </w:tc>
        <w:tc>
          <w:tcPr>
            <w:tcW w:w="2592" w:type="dxa"/>
          </w:tcPr>
          <w:p w14:paraId="70AF2F71" w14:textId="77777777" w:rsidR="002822F5" w:rsidRPr="00A10A64"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1.000</w:t>
            </w:r>
          </w:p>
        </w:tc>
        <w:tc>
          <w:tcPr>
            <w:tcW w:w="1855" w:type="dxa"/>
          </w:tcPr>
          <w:p w14:paraId="0BBC03FB"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0.999</w:t>
            </w:r>
          </w:p>
        </w:tc>
        <w:tc>
          <w:tcPr>
            <w:tcW w:w="1975" w:type="dxa"/>
          </w:tcPr>
          <w:p w14:paraId="46F16676"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1.000</w:t>
            </w:r>
          </w:p>
        </w:tc>
      </w:tr>
      <w:tr w:rsidR="002822F5" w:rsidRPr="00F15A35" w14:paraId="1692ED94" w14:textId="77777777" w:rsidTr="002822F5">
        <w:tc>
          <w:tcPr>
            <w:tcW w:w="2977" w:type="dxa"/>
          </w:tcPr>
          <w:p w14:paraId="02971752"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2592" w:type="dxa"/>
          </w:tcPr>
          <w:p w14:paraId="796646A7" w14:textId="77777777" w:rsidR="002822F5" w:rsidRPr="00A10A64"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(0.00390)</w:t>
            </w:r>
          </w:p>
        </w:tc>
        <w:tc>
          <w:tcPr>
            <w:tcW w:w="1855" w:type="dxa"/>
          </w:tcPr>
          <w:p w14:paraId="63B178C4"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(0.00640)</w:t>
            </w:r>
          </w:p>
        </w:tc>
        <w:tc>
          <w:tcPr>
            <w:tcW w:w="1975" w:type="dxa"/>
          </w:tcPr>
          <w:p w14:paraId="2A72F0F7"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(0.00461)</w:t>
            </w:r>
          </w:p>
        </w:tc>
      </w:tr>
      <w:tr w:rsidR="002822F5" w:rsidRPr="00F15A35" w14:paraId="4A21241E" w14:textId="77777777" w:rsidTr="002822F5">
        <w:tc>
          <w:tcPr>
            <w:tcW w:w="2977" w:type="dxa"/>
          </w:tcPr>
          <w:p w14:paraId="1DB102EF"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Sectoral growth</w:t>
            </w:r>
          </w:p>
        </w:tc>
        <w:tc>
          <w:tcPr>
            <w:tcW w:w="2592" w:type="dxa"/>
          </w:tcPr>
          <w:p w14:paraId="2ACA5F32" w14:textId="77777777" w:rsidR="002822F5" w:rsidRPr="00A10A64"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1.001***</w:t>
            </w:r>
          </w:p>
        </w:tc>
        <w:tc>
          <w:tcPr>
            <w:tcW w:w="1855" w:type="dxa"/>
          </w:tcPr>
          <w:p w14:paraId="30B2C8DF"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1.000</w:t>
            </w:r>
          </w:p>
        </w:tc>
        <w:tc>
          <w:tcPr>
            <w:tcW w:w="1975" w:type="dxa"/>
          </w:tcPr>
          <w:p w14:paraId="55D0E655"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1.001***</w:t>
            </w:r>
          </w:p>
        </w:tc>
      </w:tr>
      <w:tr w:rsidR="002822F5" w:rsidRPr="00F15A35" w14:paraId="2D2665FD" w14:textId="77777777" w:rsidTr="002822F5">
        <w:tc>
          <w:tcPr>
            <w:tcW w:w="2977" w:type="dxa"/>
          </w:tcPr>
          <w:p w14:paraId="7473798C"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2592" w:type="dxa"/>
          </w:tcPr>
          <w:p w14:paraId="0D0AEA39" w14:textId="77777777" w:rsidR="002822F5" w:rsidRPr="00A10A64"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(0.000195)</w:t>
            </w:r>
          </w:p>
        </w:tc>
        <w:tc>
          <w:tcPr>
            <w:tcW w:w="1855" w:type="dxa"/>
          </w:tcPr>
          <w:p w14:paraId="76C831A5"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(0.000388)</w:t>
            </w:r>
          </w:p>
        </w:tc>
        <w:tc>
          <w:tcPr>
            <w:tcW w:w="1975" w:type="dxa"/>
          </w:tcPr>
          <w:p w14:paraId="792575D5"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(0.000203)</w:t>
            </w:r>
          </w:p>
        </w:tc>
      </w:tr>
      <w:tr w:rsidR="002822F5" w:rsidRPr="00F15A35" w14:paraId="276BBE8D" w14:textId="77777777" w:rsidTr="002822F5">
        <w:tc>
          <w:tcPr>
            <w:tcW w:w="2977" w:type="dxa"/>
          </w:tcPr>
          <w:p w14:paraId="35236D42"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Financial crisis</w:t>
            </w:r>
          </w:p>
        </w:tc>
        <w:tc>
          <w:tcPr>
            <w:tcW w:w="2592" w:type="dxa"/>
          </w:tcPr>
          <w:p w14:paraId="2B23485B" w14:textId="77777777" w:rsidR="002822F5" w:rsidRPr="00A10A64"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2.763***</w:t>
            </w:r>
          </w:p>
        </w:tc>
        <w:tc>
          <w:tcPr>
            <w:tcW w:w="1855" w:type="dxa"/>
          </w:tcPr>
          <w:p w14:paraId="039B9A90"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2.783***</w:t>
            </w:r>
          </w:p>
        </w:tc>
        <w:tc>
          <w:tcPr>
            <w:tcW w:w="1975" w:type="dxa"/>
          </w:tcPr>
          <w:p w14:paraId="03852F14"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2.749***</w:t>
            </w:r>
          </w:p>
        </w:tc>
      </w:tr>
      <w:tr w:rsidR="002822F5" w:rsidRPr="00F15A35" w14:paraId="6E6AE0C6" w14:textId="77777777" w:rsidTr="002822F5">
        <w:tc>
          <w:tcPr>
            <w:tcW w:w="2977" w:type="dxa"/>
          </w:tcPr>
          <w:p w14:paraId="6B79E81C"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2592" w:type="dxa"/>
          </w:tcPr>
          <w:p w14:paraId="3ECA5F8D" w14:textId="77777777" w:rsidR="002822F5" w:rsidRPr="00A10A64"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(0.191)</w:t>
            </w:r>
          </w:p>
        </w:tc>
        <w:tc>
          <w:tcPr>
            <w:tcW w:w="1855" w:type="dxa"/>
          </w:tcPr>
          <w:p w14:paraId="74C074EB"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(0.276)</w:t>
            </w:r>
          </w:p>
        </w:tc>
        <w:tc>
          <w:tcPr>
            <w:tcW w:w="1975" w:type="dxa"/>
          </w:tcPr>
          <w:p w14:paraId="16524D44"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(0.248)</w:t>
            </w:r>
          </w:p>
        </w:tc>
      </w:tr>
      <w:tr w:rsidR="002822F5" w:rsidRPr="00F15A35" w14:paraId="2DC1AC82" w14:textId="77777777" w:rsidTr="002822F5">
        <w:tc>
          <w:tcPr>
            <w:tcW w:w="2977" w:type="dxa"/>
          </w:tcPr>
          <w:p w14:paraId="153DF92E"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F15A35">
              <w:rPr>
                <w:rFonts w:ascii="Times New Roman" w:hAnsi="Times New Roman"/>
                <w:sz w:val="20"/>
                <w:szCs w:val="20"/>
              </w:rPr>
              <w:t>Constant</w:t>
            </w:r>
          </w:p>
        </w:tc>
        <w:tc>
          <w:tcPr>
            <w:tcW w:w="2592" w:type="dxa"/>
          </w:tcPr>
          <w:p w14:paraId="058D06E6" w14:textId="77777777" w:rsidR="002822F5" w:rsidRPr="00A10A64"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0.260***</w:t>
            </w:r>
          </w:p>
        </w:tc>
        <w:tc>
          <w:tcPr>
            <w:tcW w:w="1855" w:type="dxa"/>
          </w:tcPr>
          <w:p w14:paraId="0E4E46FA"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0.148***</w:t>
            </w:r>
          </w:p>
        </w:tc>
        <w:tc>
          <w:tcPr>
            <w:tcW w:w="1975" w:type="dxa"/>
          </w:tcPr>
          <w:p w14:paraId="6C0598BE"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0.1000***</w:t>
            </w:r>
          </w:p>
        </w:tc>
      </w:tr>
      <w:tr w:rsidR="002822F5" w:rsidRPr="00F15A35" w14:paraId="32A4DC3F" w14:textId="77777777" w:rsidTr="002822F5">
        <w:tc>
          <w:tcPr>
            <w:tcW w:w="2977" w:type="dxa"/>
          </w:tcPr>
          <w:p w14:paraId="7A03B7E3"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2592" w:type="dxa"/>
          </w:tcPr>
          <w:p w14:paraId="7BB2764C" w14:textId="77777777" w:rsidR="002822F5" w:rsidRPr="00A10A64"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(0.123)</w:t>
            </w:r>
          </w:p>
        </w:tc>
        <w:tc>
          <w:tcPr>
            <w:tcW w:w="1855" w:type="dxa"/>
          </w:tcPr>
          <w:p w14:paraId="0871451D"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(0.0956)</w:t>
            </w:r>
          </w:p>
        </w:tc>
        <w:tc>
          <w:tcPr>
            <w:tcW w:w="1975" w:type="dxa"/>
          </w:tcPr>
          <w:p w14:paraId="7C75149E"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(0.0637)</w:t>
            </w:r>
          </w:p>
        </w:tc>
      </w:tr>
      <w:tr w:rsidR="002822F5" w:rsidRPr="00F15A35" w14:paraId="6C011F68" w14:textId="77777777" w:rsidTr="002822F5">
        <w:tc>
          <w:tcPr>
            <w:tcW w:w="2977" w:type="dxa"/>
          </w:tcPr>
          <w:p w14:paraId="79A2379F"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F15A35">
              <w:rPr>
                <w:rFonts w:ascii="Times New Roman" w:hAnsi="Times New Roman"/>
                <w:sz w:val="20"/>
                <w:szCs w:val="20"/>
              </w:rPr>
              <w:t>Observations</w:t>
            </w:r>
          </w:p>
        </w:tc>
        <w:tc>
          <w:tcPr>
            <w:tcW w:w="2592" w:type="dxa"/>
          </w:tcPr>
          <w:p w14:paraId="5F3CCDB0" w14:textId="77777777" w:rsidR="002822F5" w:rsidRPr="00A10A64"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9,593</w:t>
            </w:r>
          </w:p>
        </w:tc>
        <w:tc>
          <w:tcPr>
            <w:tcW w:w="3830" w:type="dxa"/>
            <w:gridSpan w:val="2"/>
          </w:tcPr>
          <w:p w14:paraId="3AABCDC0"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9,593</w:t>
            </w:r>
          </w:p>
        </w:tc>
      </w:tr>
      <w:tr w:rsidR="002822F5" w:rsidRPr="00F15A35" w14:paraId="0DF13287" w14:textId="77777777" w:rsidTr="002822F5">
        <w:tc>
          <w:tcPr>
            <w:tcW w:w="2977" w:type="dxa"/>
          </w:tcPr>
          <w:p w14:paraId="021EBEC3"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F15A35">
              <w:rPr>
                <w:rFonts w:ascii="Times New Roman" w:hAnsi="Times New Roman"/>
                <w:sz w:val="20"/>
                <w:szCs w:val="20"/>
              </w:rPr>
              <w:t>R2</w:t>
            </w:r>
          </w:p>
        </w:tc>
        <w:tc>
          <w:tcPr>
            <w:tcW w:w="2592" w:type="dxa"/>
          </w:tcPr>
          <w:p w14:paraId="7088FA8E" w14:textId="77777777" w:rsidR="002822F5" w:rsidRPr="00A10A64"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0.0468</w:t>
            </w:r>
          </w:p>
        </w:tc>
        <w:tc>
          <w:tcPr>
            <w:tcW w:w="3830" w:type="dxa"/>
            <w:gridSpan w:val="2"/>
          </w:tcPr>
          <w:p w14:paraId="520110E0"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0.0504</w:t>
            </w:r>
          </w:p>
        </w:tc>
      </w:tr>
      <w:tr w:rsidR="002822F5" w:rsidRPr="00F15A35" w14:paraId="3A9A10AB" w14:textId="77777777" w:rsidTr="002822F5">
        <w:tc>
          <w:tcPr>
            <w:tcW w:w="2977" w:type="dxa"/>
            <w:tcBorders>
              <w:bottom w:val="single" w:sz="4" w:space="0" w:color="auto"/>
            </w:tcBorders>
          </w:tcPr>
          <w:p w14:paraId="792C0DA7"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F15A35">
              <w:rPr>
                <w:rFonts w:ascii="Times New Roman" w:hAnsi="Times New Roman"/>
                <w:sz w:val="20"/>
                <w:szCs w:val="20"/>
              </w:rPr>
              <w:t>chi2</w:t>
            </w:r>
          </w:p>
        </w:tc>
        <w:tc>
          <w:tcPr>
            <w:tcW w:w="2592" w:type="dxa"/>
            <w:tcBorders>
              <w:bottom w:val="single" w:sz="4" w:space="0" w:color="auto"/>
            </w:tcBorders>
          </w:tcPr>
          <w:p w14:paraId="2A14AABE" w14:textId="77777777" w:rsidR="002822F5" w:rsidRPr="00A10A64"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334.6***</w:t>
            </w:r>
          </w:p>
        </w:tc>
        <w:tc>
          <w:tcPr>
            <w:tcW w:w="3830" w:type="dxa"/>
            <w:gridSpan w:val="2"/>
            <w:tcBorders>
              <w:bottom w:val="single" w:sz="4" w:space="0" w:color="auto"/>
            </w:tcBorders>
          </w:tcPr>
          <w:p w14:paraId="75E7043A"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CA3482">
              <w:rPr>
                <w:rFonts w:ascii="Times New Roman" w:hAnsi="Times New Roman"/>
                <w:sz w:val="20"/>
                <w:szCs w:val="20"/>
              </w:rPr>
              <w:t>465.3***</w:t>
            </w:r>
          </w:p>
        </w:tc>
      </w:tr>
    </w:tbl>
    <w:p w14:paraId="437E43AB" w14:textId="77777777" w:rsidR="002822F5" w:rsidRPr="006768C9" w:rsidRDefault="002822F5" w:rsidP="002822F5">
      <w:pPr>
        <w:adjustRightInd w:val="0"/>
        <w:spacing w:after="0" w:line="240" w:lineRule="auto"/>
        <w:rPr>
          <w:sz w:val="20"/>
          <w:szCs w:val="20"/>
        </w:rPr>
      </w:pPr>
      <w:r w:rsidRPr="006768C9">
        <w:rPr>
          <w:rFonts w:ascii="Times New Roman" w:hAnsi="Times New Roman"/>
          <w:sz w:val="20"/>
          <w:szCs w:val="20"/>
        </w:rPr>
        <w:t>Note: Reported coefficients are the odd ratios. Standard errors in parentheses *** p&lt;0.01, ** p&lt;0.05, * p&lt;0.1: One-tailed tests are used for hypothesized variables; two-tailed tests are used for controls. Estimated results for industry specific fixed effects are not reported for brevity.</w:t>
      </w:r>
    </w:p>
    <w:p w14:paraId="5DF6BEE7" w14:textId="77777777" w:rsidR="002822F5" w:rsidRDefault="002822F5" w:rsidP="002822F5">
      <w:pPr>
        <w:pStyle w:val="SS1"/>
        <w:spacing w:line="240" w:lineRule="auto"/>
        <w:rPr>
          <w:sz w:val="22"/>
          <w:szCs w:val="22"/>
          <w:lang w:val="en-GB"/>
        </w:rPr>
      </w:pPr>
    </w:p>
    <w:p w14:paraId="5E067E34" w14:textId="77777777" w:rsidR="002822F5" w:rsidRDefault="002822F5" w:rsidP="002822F5">
      <w:pPr>
        <w:pStyle w:val="SS1"/>
        <w:spacing w:line="240" w:lineRule="auto"/>
        <w:rPr>
          <w:sz w:val="22"/>
          <w:szCs w:val="22"/>
          <w:lang w:val="en-GB"/>
        </w:rPr>
      </w:pPr>
    </w:p>
    <w:p w14:paraId="3A248C60" w14:textId="77777777" w:rsidR="002822F5" w:rsidRDefault="002822F5" w:rsidP="002822F5">
      <w:pPr>
        <w:pStyle w:val="SS1"/>
        <w:spacing w:line="240" w:lineRule="auto"/>
        <w:rPr>
          <w:sz w:val="22"/>
          <w:szCs w:val="22"/>
          <w:lang w:val="en-GB"/>
        </w:rPr>
      </w:pPr>
    </w:p>
    <w:p w14:paraId="2729FF8A" w14:textId="77777777" w:rsidR="002822F5" w:rsidRDefault="002822F5" w:rsidP="002822F5">
      <w:pPr>
        <w:pStyle w:val="SS1"/>
        <w:spacing w:line="240" w:lineRule="auto"/>
        <w:rPr>
          <w:sz w:val="22"/>
          <w:szCs w:val="22"/>
          <w:lang w:val="en-GB"/>
        </w:rPr>
      </w:pPr>
    </w:p>
    <w:p w14:paraId="113D219C" w14:textId="77777777" w:rsidR="002822F5" w:rsidRDefault="002822F5" w:rsidP="002822F5">
      <w:pPr>
        <w:pStyle w:val="SS1"/>
        <w:spacing w:line="240" w:lineRule="auto"/>
        <w:rPr>
          <w:sz w:val="22"/>
          <w:szCs w:val="22"/>
          <w:lang w:val="en-GB"/>
        </w:rPr>
      </w:pPr>
    </w:p>
    <w:p w14:paraId="713F144B" w14:textId="77777777" w:rsidR="002822F5" w:rsidRDefault="002822F5" w:rsidP="002822F5">
      <w:pPr>
        <w:pStyle w:val="SS1"/>
        <w:spacing w:line="240" w:lineRule="auto"/>
        <w:rPr>
          <w:sz w:val="22"/>
          <w:szCs w:val="22"/>
          <w:lang w:val="en-GB"/>
        </w:rPr>
      </w:pPr>
    </w:p>
    <w:p w14:paraId="1BFA6B0C" w14:textId="77777777" w:rsidR="002822F5" w:rsidRDefault="002822F5" w:rsidP="002822F5">
      <w:pPr>
        <w:pStyle w:val="SS1"/>
        <w:spacing w:line="240" w:lineRule="auto"/>
        <w:rPr>
          <w:sz w:val="22"/>
          <w:szCs w:val="22"/>
          <w:lang w:val="en-GB"/>
        </w:rPr>
      </w:pPr>
    </w:p>
    <w:p w14:paraId="70E9711D" w14:textId="77777777" w:rsidR="002822F5" w:rsidRDefault="002822F5" w:rsidP="002822F5">
      <w:pPr>
        <w:pStyle w:val="SS1"/>
        <w:spacing w:line="240" w:lineRule="auto"/>
        <w:rPr>
          <w:sz w:val="22"/>
          <w:szCs w:val="22"/>
          <w:lang w:val="en-GB"/>
        </w:rPr>
      </w:pPr>
    </w:p>
    <w:p w14:paraId="46A569DC" w14:textId="77777777" w:rsidR="002822F5" w:rsidRDefault="002822F5" w:rsidP="002822F5">
      <w:pPr>
        <w:pStyle w:val="SS1"/>
        <w:spacing w:line="240" w:lineRule="auto"/>
        <w:rPr>
          <w:sz w:val="22"/>
          <w:szCs w:val="22"/>
          <w:lang w:val="en-GB"/>
        </w:rPr>
      </w:pPr>
    </w:p>
    <w:p w14:paraId="52DAEE5E" w14:textId="77777777" w:rsidR="002822F5" w:rsidRDefault="002822F5" w:rsidP="002822F5">
      <w:pPr>
        <w:pStyle w:val="SS1"/>
        <w:spacing w:line="240" w:lineRule="auto"/>
        <w:rPr>
          <w:sz w:val="22"/>
          <w:szCs w:val="22"/>
          <w:lang w:val="en-GB"/>
        </w:rPr>
      </w:pPr>
    </w:p>
    <w:p w14:paraId="33F776FF" w14:textId="77777777" w:rsidR="002822F5" w:rsidRDefault="002822F5" w:rsidP="002822F5">
      <w:pPr>
        <w:pStyle w:val="SS1"/>
        <w:spacing w:line="240" w:lineRule="auto"/>
        <w:rPr>
          <w:sz w:val="22"/>
          <w:szCs w:val="22"/>
          <w:lang w:val="en-GB"/>
        </w:rPr>
      </w:pPr>
    </w:p>
    <w:p w14:paraId="379CEF3A" w14:textId="77777777" w:rsidR="002822F5" w:rsidRDefault="002822F5" w:rsidP="002822F5">
      <w:pPr>
        <w:pStyle w:val="SS1"/>
        <w:spacing w:line="240" w:lineRule="auto"/>
        <w:rPr>
          <w:sz w:val="22"/>
          <w:szCs w:val="22"/>
          <w:lang w:val="en-GB"/>
        </w:rPr>
      </w:pPr>
    </w:p>
    <w:p w14:paraId="1A924EB4" w14:textId="77777777" w:rsidR="002822F5" w:rsidRDefault="002822F5" w:rsidP="002822F5">
      <w:pPr>
        <w:pStyle w:val="SS1"/>
        <w:spacing w:line="240" w:lineRule="auto"/>
        <w:rPr>
          <w:sz w:val="22"/>
          <w:szCs w:val="22"/>
          <w:lang w:val="en-GB"/>
        </w:rPr>
      </w:pPr>
    </w:p>
    <w:p w14:paraId="79E1FF91" w14:textId="77777777" w:rsidR="002822F5" w:rsidRDefault="002822F5" w:rsidP="002822F5">
      <w:pPr>
        <w:pStyle w:val="SS1"/>
        <w:spacing w:line="240" w:lineRule="auto"/>
        <w:rPr>
          <w:sz w:val="22"/>
          <w:szCs w:val="22"/>
          <w:lang w:val="en-GB"/>
        </w:rPr>
      </w:pPr>
    </w:p>
    <w:p w14:paraId="6E165602" w14:textId="77777777" w:rsidR="002822F5" w:rsidRDefault="002822F5" w:rsidP="002822F5">
      <w:pPr>
        <w:pStyle w:val="SS1"/>
        <w:spacing w:line="240" w:lineRule="auto"/>
        <w:rPr>
          <w:sz w:val="22"/>
          <w:szCs w:val="22"/>
          <w:lang w:val="en-GB"/>
        </w:rPr>
      </w:pPr>
    </w:p>
    <w:p w14:paraId="69EE8023" w14:textId="77777777" w:rsidR="002822F5" w:rsidRDefault="002822F5" w:rsidP="002822F5">
      <w:pPr>
        <w:pStyle w:val="SS1"/>
        <w:spacing w:line="240" w:lineRule="auto"/>
        <w:rPr>
          <w:sz w:val="22"/>
          <w:szCs w:val="22"/>
          <w:lang w:val="en-GB"/>
        </w:rPr>
      </w:pPr>
      <w:r w:rsidRPr="005E61EF">
        <w:rPr>
          <w:b/>
          <w:sz w:val="22"/>
          <w:szCs w:val="22"/>
          <w:lang w:val="en-GB"/>
        </w:rPr>
        <w:lastRenderedPageBreak/>
        <w:t xml:space="preserve">Table </w:t>
      </w:r>
      <w:r>
        <w:rPr>
          <w:b/>
          <w:sz w:val="22"/>
          <w:szCs w:val="22"/>
          <w:lang w:val="en-GB"/>
        </w:rPr>
        <w:t>4</w:t>
      </w:r>
      <w:r w:rsidRPr="00321B97">
        <w:rPr>
          <w:sz w:val="22"/>
          <w:szCs w:val="22"/>
          <w:lang w:val="en-GB"/>
        </w:rPr>
        <w:t xml:space="preserve">: </w:t>
      </w:r>
      <w:r>
        <w:rPr>
          <w:sz w:val="20"/>
          <w:szCs w:val="20"/>
          <w:lang w:val="en-GB"/>
        </w:rPr>
        <w:t>Robustness test with including liquidations in the estimation</w:t>
      </w:r>
    </w:p>
    <w:p w14:paraId="7DB6B0D4" w14:textId="77777777" w:rsidR="002822F5" w:rsidRDefault="002822F5" w:rsidP="002822F5">
      <w:pPr>
        <w:pStyle w:val="SS1"/>
        <w:spacing w:line="240" w:lineRule="auto"/>
        <w:rPr>
          <w:sz w:val="22"/>
          <w:szCs w:val="22"/>
          <w:lang w:val="en-GB"/>
        </w:rPr>
      </w:pPr>
    </w:p>
    <w:tbl>
      <w:tblPr>
        <w:tblW w:w="8786" w:type="dxa"/>
        <w:tblLayout w:type="fixed"/>
        <w:tblCellMar>
          <w:left w:w="75" w:type="dxa"/>
          <w:right w:w="75" w:type="dxa"/>
        </w:tblCellMar>
        <w:tblLook w:val="0000" w:firstRow="0" w:lastRow="0" w:firstColumn="0" w:lastColumn="0" w:noHBand="0" w:noVBand="0"/>
      </w:tblPr>
      <w:tblGrid>
        <w:gridCol w:w="3513"/>
        <w:gridCol w:w="2554"/>
        <w:gridCol w:w="2719"/>
      </w:tblGrid>
      <w:tr w:rsidR="002822F5" w:rsidRPr="00F15A35" w14:paraId="22A563F8" w14:textId="77777777" w:rsidTr="002822F5">
        <w:tc>
          <w:tcPr>
            <w:tcW w:w="3513" w:type="dxa"/>
            <w:tcBorders>
              <w:top w:val="single" w:sz="4" w:space="0" w:color="auto"/>
              <w:bottom w:val="single" w:sz="4" w:space="0" w:color="auto"/>
            </w:tcBorders>
          </w:tcPr>
          <w:p w14:paraId="64AAA75B"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2554" w:type="dxa"/>
            <w:tcBorders>
              <w:top w:val="single" w:sz="4" w:space="0" w:color="auto"/>
              <w:bottom w:val="single" w:sz="4" w:space="0" w:color="auto"/>
            </w:tcBorders>
          </w:tcPr>
          <w:p w14:paraId="01E32F18" w14:textId="77777777" w:rsidR="002822F5" w:rsidRPr="00F15A35" w:rsidRDefault="002822F5" w:rsidP="002822F5">
            <w:pPr>
              <w:widowControl w:val="0"/>
              <w:autoSpaceDE w:val="0"/>
              <w:autoSpaceDN w:val="0"/>
              <w:adjustRightInd w:val="0"/>
              <w:spacing w:after="0" w:line="240" w:lineRule="auto"/>
              <w:rPr>
                <w:rFonts w:ascii="Times New Roman" w:hAnsi="Times New Roman"/>
                <w:sz w:val="20"/>
                <w:szCs w:val="20"/>
              </w:rPr>
            </w:pPr>
            <w:r w:rsidRPr="00F15A35">
              <w:rPr>
                <w:rFonts w:ascii="Times New Roman" w:hAnsi="Times New Roman"/>
                <w:sz w:val="20"/>
                <w:szCs w:val="20"/>
              </w:rPr>
              <w:t xml:space="preserve">Foreign divestments </w:t>
            </w:r>
            <w:r>
              <w:rPr>
                <w:rFonts w:ascii="Times New Roman" w:hAnsi="Times New Roman"/>
                <w:sz w:val="20"/>
                <w:szCs w:val="20"/>
              </w:rPr>
              <w:t>via sell offs</w:t>
            </w:r>
          </w:p>
        </w:tc>
        <w:tc>
          <w:tcPr>
            <w:tcW w:w="2719" w:type="dxa"/>
            <w:tcBorders>
              <w:top w:val="single" w:sz="4" w:space="0" w:color="auto"/>
              <w:bottom w:val="single" w:sz="4" w:space="0" w:color="auto"/>
            </w:tcBorders>
          </w:tcPr>
          <w:p w14:paraId="039267D1" w14:textId="77777777" w:rsidR="002822F5" w:rsidRPr="00F15A35" w:rsidRDefault="002822F5" w:rsidP="002822F5">
            <w:pPr>
              <w:widowControl w:val="0"/>
              <w:autoSpaceDE w:val="0"/>
              <w:autoSpaceDN w:val="0"/>
              <w:adjustRightInd w:val="0"/>
              <w:spacing w:after="0" w:line="240" w:lineRule="auto"/>
              <w:rPr>
                <w:rFonts w:ascii="Times New Roman" w:hAnsi="Times New Roman"/>
                <w:sz w:val="20"/>
                <w:szCs w:val="20"/>
              </w:rPr>
            </w:pPr>
            <w:r w:rsidRPr="00F15A35">
              <w:rPr>
                <w:rFonts w:ascii="Times New Roman" w:hAnsi="Times New Roman"/>
                <w:sz w:val="20"/>
                <w:szCs w:val="20"/>
              </w:rPr>
              <w:t xml:space="preserve">Foreign divestments </w:t>
            </w:r>
            <w:r>
              <w:rPr>
                <w:rFonts w:ascii="Times New Roman" w:hAnsi="Times New Roman"/>
                <w:sz w:val="20"/>
                <w:szCs w:val="20"/>
              </w:rPr>
              <w:t>via liquidations</w:t>
            </w:r>
          </w:p>
        </w:tc>
      </w:tr>
      <w:tr w:rsidR="002822F5" w:rsidRPr="00A719B9" w14:paraId="4797BDEE" w14:textId="77777777" w:rsidTr="002822F5">
        <w:tc>
          <w:tcPr>
            <w:tcW w:w="3513" w:type="dxa"/>
            <w:tcBorders>
              <w:top w:val="single" w:sz="4" w:space="0" w:color="auto"/>
            </w:tcBorders>
          </w:tcPr>
          <w:p w14:paraId="3DF8DD8D"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Human Capital</w:t>
            </w:r>
          </w:p>
        </w:tc>
        <w:tc>
          <w:tcPr>
            <w:tcW w:w="2554" w:type="dxa"/>
            <w:tcBorders>
              <w:top w:val="single" w:sz="4" w:space="0" w:color="auto"/>
            </w:tcBorders>
          </w:tcPr>
          <w:p w14:paraId="0F584B38"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0.995***</w:t>
            </w:r>
          </w:p>
        </w:tc>
        <w:tc>
          <w:tcPr>
            <w:tcW w:w="2719" w:type="dxa"/>
            <w:tcBorders>
              <w:top w:val="single" w:sz="4" w:space="0" w:color="auto"/>
            </w:tcBorders>
          </w:tcPr>
          <w:p w14:paraId="494A6F2C"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0.985***</w:t>
            </w:r>
          </w:p>
        </w:tc>
      </w:tr>
      <w:tr w:rsidR="002822F5" w:rsidRPr="00A719B9" w14:paraId="0D7F7E04" w14:textId="77777777" w:rsidTr="002822F5">
        <w:tc>
          <w:tcPr>
            <w:tcW w:w="3513" w:type="dxa"/>
          </w:tcPr>
          <w:p w14:paraId="235E3039"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2554" w:type="dxa"/>
          </w:tcPr>
          <w:p w14:paraId="6F6CCF99"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(0.00140)</w:t>
            </w:r>
          </w:p>
        </w:tc>
        <w:tc>
          <w:tcPr>
            <w:tcW w:w="2719" w:type="dxa"/>
          </w:tcPr>
          <w:p w14:paraId="3C651911"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(0.00557)</w:t>
            </w:r>
          </w:p>
        </w:tc>
      </w:tr>
      <w:tr w:rsidR="002822F5" w:rsidRPr="00A719B9" w14:paraId="3B8ADF98" w14:textId="77777777" w:rsidTr="002822F5">
        <w:tc>
          <w:tcPr>
            <w:tcW w:w="3513" w:type="dxa"/>
          </w:tcPr>
          <w:p w14:paraId="6F1214F3"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Product Innovation</w:t>
            </w:r>
          </w:p>
        </w:tc>
        <w:tc>
          <w:tcPr>
            <w:tcW w:w="2554" w:type="dxa"/>
          </w:tcPr>
          <w:p w14:paraId="23BAA2A5"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0.998**</w:t>
            </w:r>
          </w:p>
        </w:tc>
        <w:tc>
          <w:tcPr>
            <w:tcW w:w="2719" w:type="dxa"/>
          </w:tcPr>
          <w:p w14:paraId="49FE4ADD"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0.997</w:t>
            </w:r>
          </w:p>
        </w:tc>
      </w:tr>
      <w:tr w:rsidR="002822F5" w:rsidRPr="00A719B9" w14:paraId="5250ACC2" w14:textId="77777777" w:rsidTr="002822F5">
        <w:tc>
          <w:tcPr>
            <w:tcW w:w="3513" w:type="dxa"/>
          </w:tcPr>
          <w:p w14:paraId="59B0A5DB"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2554" w:type="dxa"/>
          </w:tcPr>
          <w:p w14:paraId="68D7A204"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(0.00110)</w:t>
            </w:r>
          </w:p>
        </w:tc>
        <w:tc>
          <w:tcPr>
            <w:tcW w:w="2719" w:type="dxa"/>
          </w:tcPr>
          <w:p w14:paraId="336F5D07"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(0.00360)</w:t>
            </w:r>
          </w:p>
        </w:tc>
      </w:tr>
      <w:tr w:rsidR="002822F5" w:rsidRPr="00A719B9" w14:paraId="300C3989" w14:textId="77777777" w:rsidTr="002822F5">
        <w:tc>
          <w:tcPr>
            <w:tcW w:w="3513" w:type="dxa"/>
          </w:tcPr>
          <w:p w14:paraId="7C0078CC"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Process Innovation</w:t>
            </w:r>
          </w:p>
        </w:tc>
        <w:tc>
          <w:tcPr>
            <w:tcW w:w="2554" w:type="dxa"/>
          </w:tcPr>
          <w:p w14:paraId="392720A6"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0.969</w:t>
            </w:r>
          </w:p>
        </w:tc>
        <w:tc>
          <w:tcPr>
            <w:tcW w:w="2719" w:type="dxa"/>
          </w:tcPr>
          <w:p w14:paraId="2D1C4192"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0.963</w:t>
            </w:r>
          </w:p>
        </w:tc>
      </w:tr>
      <w:tr w:rsidR="002822F5" w:rsidRPr="00A719B9" w14:paraId="59EEDBF2" w14:textId="77777777" w:rsidTr="002822F5">
        <w:tc>
          <w:tcPr>
            <w:tcW w:w="3513" w:type="dxa"/>
          </w:tcPr>
          <w:p w14:paraId="6007F8C9"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2554" w:type="dxa"/>
          </w:tcPr>
          <w:p w14:paraId="2CE023D1"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(0.0693)</w:t>
            </w:r>
          </w:p>
        </w:tc>
        <w:tc>
          <w:tcPr>
            <w:tcW w:w="2719" w:type="dxa"/>
          </w:tcPr>
          <w:p w14:paraId="2DCAD8E0"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(0.232)</w:t>
            </w:r>
          </w:p>
        </w:tc>
      </w:tr>
      <w:tr w:rsidR="002822F5" w:rsidRPr="00A719B9" w14:paraId="513554CF" w14:textId="77777777" w:rsidTr="002822F5">
        <w:tc>
          <w:tcPr>
            <w:tcW w:w="3513" w:type="dxa"/>
          </w:tcPr>
          <w:p w14:paraId="3B78B333"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Marketing Innovation</w:t>
            </w:r>
          </w:p>
        </w:tc>
        <w:tc>
          <w:tcPr>
            <w:tcW w:w="2554" w:type="dxa"/>
          </w:tcPr>
          <w:p w14:paraId="207F6EAA"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1.001</w:t>
            </w:r>
          </w:p>
        </w:tc>
        <w:tc>
          <w:tcPr>
            <w:tcW w:w="2719" w:type="dxa"/>
          </w:tcPr>
          <w:p w14:paraId="53C54001"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0.979</w:t>
            </w:r>
          </w:p>
        </w:tc>
      </w:tr>
      <w:tr w:rsidR="002822F5" w:rsidRPr="00A719B9" w14:paraId="78E9FF9F" w14:textId="77777777" w:rsidTr="002822F5">
        <w:tc>
          <w:tcPr>
            <w:tcW w:w="3513" w:type="dxa"/>
          </w:tcPr>
          <w:p w14:paraId="06035900"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2554" w:type="dxa"/>
          </w:tcPr>
          <w:p w14:paraId="497A19A2"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(0.0370)</w:t>
            </w:r>
          </w:p>
        </w:tc>
        <w:tc>
          <w:tcPr>
            <w:tcW w:w="2719" w:type="dxa"/>
          </w:tcPr>
          <w:p w14:paraId="6C364460"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(0.150)</w:t>
            </w:r>
          </w:p>
        </w:tc>
      </w:tr>
      <w:tr w:rsidR="002822F5" w:rsidRPr="00A719B9" w14:paraId="2D71E9D4" w14:textId="77777777" w:rsidTr="002822F5">
        <w:tc>
          <w:tcPr>
            <w:tcW w:w="3513" w:type="dxa"/>
          </w:tcPr>
          <w:p w14:paraId="44007491"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Organisational innovation</w:t>
            </w:r>
          </w:p>
        </w:tc>
        <w:tc>
          <w:tcPr>
            <w:tcW w:w="2554" w:type="dxa"/>
          </w:tcPr>
          <w:p w14:paraId="6084B79D"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0.930**</w:t>
            </w:r>
          </w:p>
        </w:tc>
        <w:tc>
          <w:tcPr>
            <w:tcW w:w="2719" w:type="dxa"/>
          </w:tcPr>
          <w:p w14:paraId="5E84F32D"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0.757**</w:t>
            </w:r>
          </w:p>
        </w:tc>
      </w:tr>
      <w:tr w:rsidR="002822F5" w:rsidRPr="00A719B9" w14:paraId="364F4B49" w14:textId="77777777" w:rsidTr="002822F5">
        <w:tc>
          <w:tcPr>
            <w:tcW w:w="3513" w:type="dxa"/>
          </w:tcPr>
          <w:p w14:paraId="062433C0"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2554" w:type="dxa"/>
          </w:tcPr>
          <w:p w14:paraId="35E1F609"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(0.0323)</w:t>
            </w:r>
          </w:p>
        </w:tc>
        <w:tc>
          <w:tcPr>
            <w:tcW w:w="2719" w:type="dxa"/>
          </w:tcPr>
          <w:p w14:paraId="38A89455"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(0.102)</w:t>
            </w:r>
          </w:p>
        </w:tc>
      </w:tr>
      <w:tr w:rsidR="002822F5" w:rsidRPr="00A719B9" w14:paraId="023018E8" w14:textId="77777777" w:rsidTr="002822F5">
        <w:tc>
          <w:tcPr>
            <w:tcW w:w="3513" w:type="dxa"/>
          </w:tcPr>
          <w:p w14:paraId="1B07F129"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Export Market Orientation</w:t>
            </w:r>
          </w:p>
        </w:tc>
        <w:tc>
          <w:tcPr>
            <w:tcW w:w="2554" w:type="dxa"/>
          </w:tcPr>
          <w:p w14:paraId="1ABB69DE"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0.801***</w:t>
            </w:r>
          </w:p>
        </w:tc>
        <w:tc>
          <w:tcPr>
            <w:tcW w:w="2719" w:type="dxa"/>
          </w:tcPr>
          <w:p w14:paraId="22D9376D"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0.870</w:t>
            </w:r>
          </w:p>
        </w:tc>
      </w:tr>
      <w:tr w:rsidR="002822F5" w:rsidRPr="00A719B9" w14:paraId="4527441D" w14:textId="77777777" w:rsidTr="002822F5">
        <w:tc>
          <w:tcPr>
            <w:tcW w:w="3513" w:type="dxa"/>
          </w:tcPr>
          <w:p w14:paraId="0A383AA0"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2554" w:type="dxa"/>
          </w:tcPr>
          <w:p w14:paraId="2A2DC466"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(0.0665)</w:t>
            </w:r>
          </w:p>
        </w:tc>
        <w:tc>
          <w:tcPr>
            <w:tcW w:w="2719" w:type="dxa"/>
          </w:tcPr>
          <w:p w14:paraId="38D45756"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(0.248)</w:t>
            </w:r>
          </w:p>
        </w:tc>
      </w:tr>
      <w:tr w:rsidR="002822F5" w:rsidRPr="00A719B9" w14:paraId="4A399F1C" w14:textId="77777777" w:rsidTr="002822F5">
        <w:tc>
          <w:tcPr>
            <w:tcW w:w="3513" w:type="dxa"/>
          </w:tcPr>
          <w:p w14:paraId="0E6CE1CF"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Productivity</w:t>
            </w:r>
          </w:p>
        </w:tc>
        <w:tc>
          <w:tcPr>
            <w:tcW w:w="2554" w:type="dxa"/>
          </w:tcPr>
          <w:p w14:paraId="021F6A71"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1.003</w:t>
            </w:r>
          </w:p>
        </w:tc>
        <w:tc>
          <w:tcPr>
            <w:tcW w:w="2719" w:type="dxa"/>
          </w:tcPr>
          <w:p w14:paraId="0A4312EC"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1.009</w:t>
            </w:r>
          </w:p>
        </w:tc>
      </w:tr>
      <w:tr w:rsidR="002822F5" w:rsidRPr="00A719B9" w14:paraId="4BFABB7C" w14:textId="77777777" w:rsidTr="002822F5">
        <w:tc>
          <w:tcPr>
            <w:tcW w:w="3513" w:type="dxa"/>
          </w:tcPr>
          <w:p w14:paraId="1F99C88F"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2554" w:type="dxa"/>
          </w:tcPr>
          <w:p w14:paraId="69AFE6DF"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(0.0157)</w:t>
            </w:r>
          </w:p>
        </w:tc>
        <w:tc>
          <w:tcPr>
            <w:tcW w:w="2719" w:type="dxa"/>
          </w:tcPr>
          <w:p w14:paraId="1C38D972"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(0.146)</w:t>
            </w:r>
          </w:p>
        </w:tc>
      </w:tr>
      <w:tr w:rsidR="002822F5" w:rsidRPr="00A719B9" w14:paraId="462240AB" w14:textId="77777777" w:rsidTr="002822F5">
        <w:tc>
          <w:tcPr>
            <w:tcW w:w="3513" w:type="dxa"/>
          </w:tcPr>
          <w:p w14:paraId="6CF7726A"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Related </w:t>
            </w:r>
          </w:p>
        </w:tc>
        <w:tc>
          <w:tcPr>
            <w:tcW w:w="2554" w:type="dxa"/>
          </w:tcPr>
          <w:p w14:paraId="6BED3BB3"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0.908</w:t>
            </w:r>
          </w:p>
        </w:tc>
        <w:tc>
          <w:tcPr>
            <w:tcW w:w="2719" w:type="dxa"/>
          </w:tcPr>
          <w:p w14:paraId="07183126"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0.351</w:t>
            </w:r>
          </w:p>
        </w:tc>
      </w:tr>
      <w:tr w:rsidR="002822F5" w:rsidRPr="00A719B9" w14:paraId="4A1BDA53" w14:textId="77777777" w:rsidTr="002822F5">
        <w:tc>
          <w:tcPr>
            <w:tcW w:w="3513" w:type="dxa"/>
          </w:tcPr>
          <w:p w14:paraId="2B17AD00"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2554" w:type="dxa"/>
          </w:tcPr>
          <w:p w14:paraId="46549A6A"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(0.125)</w:t>
            </w:r>
          </w:p>
        </w:tc>
        <w:tc>
          <w:tcPr>
            <w:tcW w:w="2719" w:type="dxa"/>
          </w:tcPr>
          <w:p w14:paraId="36B49DF0"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(0.260)</w:t>
            </w:r>
          </w:p>
        </w:tc>
      </w:tr>
      <w:tr w:rsidR="002822F5" w:rsidRPr="00A719B9" w14:paraId="5CAD7CE3" w14:textId="77777777" w:rsidTr="002822F5">
        <w:tc>
          <w:tcPr>
            <w:tcW w:w="3513" w:type="dxa"/>
          </w:tcPr>
          <w:p w14:paraId="29938FB3"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GDP Growth</w:t>
            </w:r>
          </w:p>
        </w:tc>
        <w:tc>
          <w:tcPr>
            <w:tcW w:w="2554" w:type="dxa"/>
          </w:tcPr>
          <w:p w14:paraId="1CFC8EEF"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1.076***</w:t>
            </w:r>
          </w:p>
        </w:tc>
        <w:tc>
          <w:tcPr>
            <w:tcW w:w="2719" w:type="dxa"/>
          </w:tcPr>
          <w:p w14:paraId="2004368D"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0.889**</w:t>
            </w:r>
          </w:p>
        </w:tc>
      </w:tr>
      <w:tr w:rsidR="002822F5" w:rsidRPr="00A719B9" w14:paraId="10676205" w14:textId="77777777" w:rsidTr="002822F5">
        <w:tc>
          <w:tcPr>
            <w:tcW w:w="3513" w:type="dxa"/>
          </w:tcPr>
          <w:p w14:paraId="069CFD1D"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2554" w:type="dxa"/>
          </w:tcPr>
          <w:p w14:paraId="4FA7038C"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(0.0152)</w:t>
            </w:r>
          </w:p>
        </w:tc>
        <w:tc>
          <w:tcPr>
            <w:tcW w:w="2719" w:type="dxa"/>
          </w:tcPr>
          <w:p w14:paraId="553FECAC"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(0.0422)</w:t>
            </w:r>
          </w:p>
        </w:tc>
      </w:tr>
      <w:tr w:rsidR="002822F5" w:rsidRPr="00A719B9" w14:paraId="0E7C0382" w14:textId="77777777" w:rsidTr="002822F5">
        <w:tc>
          <w:tcPr>
            <w:tcW w:w="3513" w:type="dxa"/>
          </w:tcPr>
          <w:p w14:paraId="692823FE"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F15A35">
              <w:rPr>
                <w:rFonts w:ascii="Times New Roman" w:hAnsi="Times New Roman"/>
                <w:sz w:val="20"/>
                <w:szCs w:val="20"/>
              </w:rPr>
              <w:t>S</w:t>
            </w:r>
            <w:r>
              <w:rPr>
                <w:rFonts w:ascii="Times New Roman" w:hAnsi="Times New Roman"/>
                <w:sz w:val="20"/>
                <w:szCs w:val="20"/>
              </w:rPr>
              <w:t>ize</w:t>
            </w:r>
          </w:p>
        </w:tc>
        <w:tc>
          <w:tcPr>
            <w:tcW w:w="2554" w:type="dxa"/>
          </w:tcPr>
          <w:p w14:paraId="43F9C0BB"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0.950**</w:t>
            </w:r>
          </w:p>
        </w:tc>
        <w:tc>
          <w:tcPr>
            <w:tcW w:w="2719" w:type="dxa"/>
          </w:tcPr>
          <w:p w14:paraId="5F63B0A1"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0.676***</w:t>
            </w:r>
          </w:p>
        </w:tc>
      </w:tr>
      <w:tr w:rsidR="002822F5" w:rsidRPr="00A719B9" w14:paraId="56611542" w14:textId="77777777" w:rsidTr="002822F5">
        <w:tc>
          <w:tcPr>
            <w:tcW w:w="3513" w:type="dxa"/>
          </w:tcPr>
          <w:p w14:paraId="469F3EBC"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2554" w:type="dxa"/>
          </w:tcPr>
          <w:p w14:paraId="66368816"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(0.0217)</w:t>
            </w:r>
          </w:p>
        </w:tc>
        <w:tc>
          <w:tcPr>
            <w:tcW w:w="2719" w:type="dxa"/>
          </w:tcPr>
          <w:p w14:paraId="550FB35F"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(0.0443)</w:t>
            </w:r>
          </w:p>
        </w:tc>
      </w:tr>
      <w:tr w:rsidR="002822F5" w:rsidRPr="00A719B9" w14:paraId="34D19F53" w14:textId="77777777" w:rsidTr="002822F5">
        <w:tc>
          <w:tcPr>
            <w:tcW w:w="3513" w:type="dxa"/>
          </w:tcPr>
          <w:p w14:paraId="65796555"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F15A35">
              <w:rPr>
                <w:rFonts w:ascii="Times New Roman" w:hAnsi="Times New Roman"/>
                <w:sz w:val="20"/>
                <w:szCs w:val="20"/>
              </w:rPr>
              <w:t>C</w:t>
            </w:r>
            <w:r>
              <w:rPr>
                <w:rFonts w:ascii="Times New Roman" w:hAnsi="Times New Roman"/>
                <w:sz w:val="20"/>
                <w:szCs w:val="20"/>
              </w:rPr>
              <w:t>oncentration</w:t>
            </w:r>
          </w:p>
        </w:tc>
        <w:tc>
          <w:tcPr>
            <w:tcW w:w="2554" w:type="dxa"/>
          </w:tcPr>
          <w:p w14:paraId="7D315E58"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1.001</w:t>
            </w:r>
          </w:p>
        </w:tc>
        <w:tc>
          <w:tcPr>
            <w:tcW w:w="2719" w:type="dxa"/>
          </w:tcPr>
          <w:p w14:paraId="69FD4875"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1.028**</w:t>
            </w:r>
          </w:p>
        </w:tc>
      </w:tr>
      <w:tr w:rsidR="002822F5" w:rsidRPr="00A719B9" w14:paraId="04FB37DD" w14:textId="77777777" w:rsidTr="002822F5">
        <w:tc>
          <w:tcPr>
            <w:tcW w:w="3513" w:type="dxa"/>
          </w:tcPr>
          <w:p w14:paraId="68D9FF6D"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2554" w:type="dxa"/>
          </w:tcPr>
          <w:p w14:paraId="0E28F55B"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(0.00386)</w:t>
            </w:r>
          </w:p>
        </w:tc>
        <w:tc>
          <w:tcPr>
            <w:tcW w:w="2719" w:type="dxa"/>
          </w:tcPr>
          <w:p w14:paraId="54596818"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(0.0112)</w:t>
            </w:r>
          </w:p>
        </w:tc>
      </w:tr>
      <w:tr w:rsidR="002822F5" w:rsidRPr="00A719B9" w14:paraId="58C05D29" w14:textId="77777777" w:rsidTr="002822F5">
        <w:tc>
          <w:tcPr>
            <w:tcW w:w="3513" w:type="dxa"/>
          </w:tcPr>
          <w:p w14:paraId="349AD647"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Sectoral growth</w:t>
            </w:r>
          </w:p>
        </w:tc>
        <w:tc>
          <w:tcPr>
            <w:tcW w:w="2554" w:type="dxa"/>
          </w:tcPr>
          <w:p w14:paraId="331B3617"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1.001***</w:t>
            </w:r>
          </w:p>
        </w:tc>
        <w:tc>
          <w:tcPr>
            <w:tcW w:w="2719" w:type="dxa"/>
          </w:tcPr>
          <w:p w14:paraId="35F6D118"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1.001**</w:t>
            </w:r>
          </w:p>
        </w:tc>
      </w:tr>
      <w:tr w:rsidR="002822F5" w:rsidRPr="00A719B9" w14:paraId="4919EFA3" w14:textId="77777777" w:rsidTr="002822F5">
        <w:tc>
          <w:tcPr>
            <w:tcW w:w="3513" w:type="dxa"/>
          </w:tcPr>
          <w:p w14:paraId="66C2C6C2"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2554" w:type="dxa"/>
          </w:tcPr>
          <w:p w14:paraId="594FEAA6"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(0.000209)</w:t>
            </w:r>
          </w:p>
        </w:tc>
        <w:tc>
          <w:tcPr>
            <w:tcW w:w="2719" w:type="dxa"/>
          </w:tcPr>
          <w:p w14:paraId="69E9CAE7"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(0.000351)</w:t>
            </w:r>
          </w:p>
        </w:tc>
      </w:tr>
      <w:tr w:rsidR="002822F5" w:rsidRPr="00A719B9" w14:paraId="0DC1E2D5" w14:textId="77777777" w:rsidTr="002822F5">
        <w:tc>
          <w:tcPr>
            <w:tcW w:w="3513" w:type="dxa"/>
          </w:tcPr>
          <w:p w14:paraId="030B1364"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Financial crisis</w:t>
            </w:r>
          </w:p>
        </w:tc>
        <w:tc>
          <w:tcPr>
            <w:tcW w:w="2554" w:type="dxa"/>
          </w:tcPr>
          <w:p w14:paraId="5AF38844"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2.889***</w:t>
            </w:r>
          </w:p>
        </w:tc>
        <w:tc>
          <w:tcPr>
            <w:tcW w:w="2719" w:type="dxa"/>
          </w:tcPr>
          <w:p w14:paraId="4BBF8799"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1.694**</w:t>
            </w:r>
          </w:p>
        </w:tc>
      </w:tr>
      <w:tr w:rsidR="002822F5" w:rsidRPr="00A719B9" w14:paraId="2652CAAE" w14:textId="77777777" w:rsidTr="002822F5">
        <w:tc>
          <w:tcPr>
            <w:tcW w:w="3513" w:type="dxa"/>
          </w:tcPr>
          <w:p w14:paraId="6227CE95"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2554" w:type="dxa"/>
          </w:tcPr>
          <w:p w14:paraId="2C2D15BA"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(0.196)</w:t>
            </w:r>
          </w:p>
        </w:tc>
        <w:tc>
          <w:tcPr>
            <w:tcW w:w="2719" w:type="dxa"/>
          </w:tcPr>
          <w:p w14:paraId="58A7541D"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(0.389)</w:t>
            </w:r>
          </w:p>
        </w:tc>
      </w:tr>
      <w:tr w:rsidR="002822F5" w:rsidRPr="00A719B9" w14:paraId="317FD012" w14:textId="77777777" w:rsidTr="002822F5">
        <w:tc>
          <w:tcPr>
            <w:tcW w:w="3513" w:type="dxa"/>
          </w:tcPr>
          <w:p w14:paraId="51364F80"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F15A35">
              <w:rPr>
                <w:rFonts w:ascii="Times New Roman" w:hAnsi="Times New Roman"/>
                <w:sz w:val="20"/>
                <w:szCs w:val="20"/>
              </w:rPr>
              <w:t>Constant</w:t>
            </w:r>
          </w:p>
        </w:tc>
        <w:tc>
          <w:tcPr>
            <w:tcW w:w="2554" w:type="dxa"/>
          </w:tcPr>
          <w:p w14:paraId="2B94B69F"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0.255***</w:t>
            </w:r>
          </w:p>
        </w:tc>
        <w:tc>
          <w:tcPr>
            <w:tcW w:w="2719" w:type="dxa"/>
          </w:tcPr>
          <w:p w14:paraId="032EB26E"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0.140</w:t>
            </w:r>
          </w:p>
        </w:tc>
      </w:tr>
      <w:tr w:rsidR="002822F5" w:rsidRPr="00A719B9" w14:paraId="6218B671" w14:textId="77777777" w:rsidTr="002822F5">
        <w:tc>
          <w:tcPr>
            <w:tcW w:w="3513" w:type="dxa"/>
          </w:tcPr>
          <w:p w14:paraId="0F5E1F88"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2554" w:type="dxa"/>
          </w:tcPr>
          <w:p w14:paraId="28EC587C"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(0.122)</w:t>
            </w:r>
          </w:p>
        </w:tc>
        <w:tc>
          <w:tcPr>
            <w:tcW w:w="2719" w:type="dxa"/>
          </w:tcPr>
          <w:p w14:paraId="0E0B49BE"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(0.179)</w:t>
            </w:r>
          </w:p>
        </w:tc>
      </w:tr>
      <w:tr w:rsidR="002822F5" w:rsidRPr="00A719B9" w14:paraId="3181607C" w14:textId="77777777" w:rsidTr="002822F5">
        <w:tc>
          <w:tcPr>
            <w:tcW w:w="3513" w:type="dxa"/>
          </w:tcPr>
          <w:p w14:paraId="691C04A2"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F15A35">
              <w:rPr>
                <w:rFonts w:ascii="Times New Roman" w:hAnsi="Times New Roman"/>
                <w:sz w:val="20"/>
                <w:szCs w:val="20"/>
              </w:rPr>
              <w:t>Observations</w:t>
            </w:r>
          </w:p>
        </w:tc>
        <w:tc>
          <w:tcPr>
            <w:tcW w:w="5273" w:type="dxa"/>
            <w:gridSpan w:val="2"/>
          </w:tcPr>
          <w:p w14:paraId="72EAB728"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9,654</w:t>
            </w:r>
          </w:p>
        </w:tc>
      </w:tr>
      <w:tr w:rsidR="002822F5" w:rsidRPr="00A719B9" w14:paraId="1FDABBB9" w14:textId="77777777" w:rsidTr="002822F5">
        <w:tc>
          <w:tcPr>
            <w:tcW w:w="3513" w:type="dxa"/>
          </w:tcPr>
          <w:p w14:paraId="4B5F3EB3"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F15A35">
              <w:rPr>
                <w:rFonts w:ascii="Times New Roman" w:hAnsi="Times New Roman"/>
                <w:sz w:val="20"/>
                <w:szCs w:val="20"/>
              </w:rPr>
              <w:t>R2</w:t>
            </w:r>
          </w:p>
        </w:tc>
        <w:tc>
          <w:tcPr>
            <w:tcW w:w="5273" w:type="dxa"/>
            <w:gridSpan w:val="2"/>
          </w:tcPr>
          <w:p w14:paraId="1FF54813"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0.0525</w:t>
            </w:r>
          </w:p>
        </w:tc>
      </w:tr>
      <w:tr w:rsidR="002822F5" w:rsidRPr="00A719B9" w14:paraId="4D883D5E" w14:textId="77777777" w:rsidTr="002822F5">
        <w:tc>
          <w:tcPr>
            <w:tcW w:w="3513" w:type="dxa"/>
            <w:tcBorders>
              <w:bottom w:val="single" w:sz="4" w:space="0" w:color="auto"/>
            </w:tcBorders>
          </w:tcPr>
          <w:p w14:paraId="2560723D"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F15A35">
              <w:rPr>
                <w:rFonts w:ascii="Times New Roman" w:hAnsi="Times New Roman"/>
                <w:sz w:val="20"/>
                <w:szCs w:val="20"/>
              </w:rPr>
              <w:t>chi2</w:t>
            </w:r>
          </w:p>
        </w:tc>
        <w:tc>
          <w:tcPr>
            <w:tcW w:w="5273" w:type="dxa"/>
            <w:gridSpan w:val="2"/>
            <w:tcBorders>
              <w:bottom w:val="single" w:sz="4" w:space="0" w:color="auto"/>
            </w:tcBorders>
          </w:tcPr>
          <w:p w14:paraId="000B5353"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15197***</w:t>
            </w:r>
          </w:p>
        </w:tc>
      </w:tr>
    </w:tbl>
    <w:p w14:paraId="7EA70B0C" w14:textId="77777777" w:rsidR="002822F5" w:rsidRPr="006768C9" w:rsidRDefault="002822F5" w:rsidP="002822F5">
      <w:pPr>
        <w:adjustRightInd w:val="0"/>
        <w:spacing w:after="0" w:line="240" w:lineRule="auto"/>
        <w:rPr>
          <w:sz w:val="20"/>
          <w:szCs w:val="20"/>
        </w:rPr>
      </w:pPr>
      <w:r w:rsidRPr="006768C9">
        <w:rPr>
          <w:rFonts w:ascii="Times New Roman" w:hAnsi="Times New Roman"/>
          <w:sz w:val="20"/>
          <w:szCs w:val="20"/>
        </w:rPr>
        <w:t>Note: Reported coefficients are the odd ratios. Standard errors in parentheses *** p&lt;0.01, ** p&lt;0.05, * p&lt;0.1: One-tailed tests are used for hypothesized variables; two-tailed tests are used for controls. Estimated results for industry specific fixed effects are not reported for brevity.</w:t>
      </w:r>
    </w:p>
    <w:p w14:paraId="695FD945" w14:textId="77777777" w:rsidR="002822F5" w:rsidRDefault="002822F5" w:rsidP="002822F5">
      <w:pPr>
        <w:pStyle w:val="SS1"/>
        <w:spacing w:line="240" w:lineRule="auto"/>
        <w:rPr>
          <w:sz w:val="22"/>
          <w:szCs w:val="22"/>
          <w:lang w:val="en-GB"/>
        </w:rPr>
      </w:pPr>
    </w:p>
    <w:p w14:paraId="1D1F2D78" w14:textId="77777777" w:rsidR="002822F5" w:rsidRDefault="002822F5" w:rsidP="002822F5">
      <w:pPr>
        <w:pStyle w:val="SS1"/>
        <w:spacing w:line="240" w:lineRule="auto"/>
        <w:rPr>
          <w:sz w:val="22"/>
          <w:szCs w:val="22"/>
          <w:lang w:val="en-GB"/>
        </w:rPr>
      </w:pPr>
    </w:p>
    <w:p w14:paraId="502022AB" w14:textId="77777777" w:rsidR="002822F5" w:rsidRDefault="002822F5" w:rsidP="002822F5">
      <w:pPr>
        <w:pStyle w:val="SS1"/>
        <w:spacing w:line="240" w:lineRule="auto"/>
        <w:rPr>
          <w:sz w:val="22"/>
          <w:szCs w:val="22"/>
          <w:lang w:val="en-GB"/>
        </w:rPr>
      </w:pPr>
    </w:p>
    <w:p w14:paraId="7BDEDE4C" w14:textId="77777777" w:rsidR="002822F5" w:rsidRDefault="002822F5" w:rsidP="002822F5">
      <w:pPr>
        <w:pStyle w:val="SS1"/>
        <w:spacing w:line="240" w:lineRule="auto"/>
        <w:rPr>
          <w:sz w:val="22"/>
          <w:szCs w:val="22"/>
          <w:lang w:val="en-GB"/>
        </w:rPr>
      </w:pPr>
    </w:p>
    <w:p w14:paraId="30030431" w14:textId="77777777" w:rsidR="002822F5" w:rsidRDefault="002822F5" w:rsidP="002822F5">
      <w:pPr>
        <w:pStyle w:val="SS1"/>
        <w:spacing w:line="240" w:lineRule="auto"/>
        <w:rPr>
          <w:sz w:val="22"/>
          <w:szCs w:val="22"/>
          <w:lang w:val="en-GB"/>
        </w:rPr>
      </w:pPr>
    </w:p>
    <w:p w14:paraId="7EC4ABEE" w14:textId="77777777" w:rsidR="002822F5" w:rsidRDefault="002822F5" w:rsidP="002822F5">
      <w:pPr>
        <w:pStyle w:val="SS1"/>
        <w:spacing w:line="240" w:lineRule="auto"/>
        <w:rPr>
          <w:sz w:val="22"/>
          <w:szCs w:val="22"/>
          <w:lang w:val="en-GB"/>
        </w:rPr>
      </w:pPr>
    </w:p>
    <w:p w14:paraId="5A04CB63" w14:textId="77777777" w:rsidR="002822F5" w:rsidRDefault="002822F5" w:rsidP="002822F5">
      <w:pPr>
        <w:pStyle w:val="SS1"/>
        <w:spacing w:line="240" w:lineRule="auto"/>
        <w:rPr>
          <w:sz w:val="22"/>
          <w:szCs w:val="22"/>
          <w:lang w:val="en-GB"/>
        </w:rPr>
      </w:pPr>
    </w:p>
    <w:p w14:paraId="04FB6D9C" w14:textId="77777777" w:rsidR="002822F5" w:rsidRDefault="002822F5" w:rsidP="002822F5">
      <w:pPr>
        <w:pStyle w:val="SS1"/>
        <w:spacing w:line="240" w:lineRule="auto"/>
        <w:rPr>
          <w:sz w:val="22"/>
          <w:szCs w:val="22"/>
          <w:lang w:val="en-GB"/>
        </w:rPr>
      </w:pPr>
    </w:p>
    <w:p w14:paraId="3CA8A894" w14:textId="77777777" w:rsidR="002822F5" w:rsidRDefault="002822F5" w:rsidP="002822F5">
      <w:pPr>
        <w:pStyle w:val="SS1"/>
        <w:spacing w:line="240" w:lineRule="auto"/>
        <w:rPr>
          <w:sz w:val="22"/>
          <w:szCs w:val="22"/>
          <w:lang w:val="en-GB"/>
        </w:rPr>
      </w:pPr>
    </w:p>
    <w:p w14:paraId="2D58045E" w14:textId="77777777" w:rsidR="002822F5" w:rsidRDefault="002822F5" w:rsidP="002822F5">
      <w:pPr>
        <w:pStyle w:val="SS1"/>
        <w:spacing w:line="240" w:lineRule="auto"/>
        <w:rPr>
          <w:sz w:val="22"/>
          <w:szCs w:val="22"/>
          <w:lang w:val="en-GB"/>
        </w:rPr>
      </w:pPr>
    </w:p>
    <w:p w14:paraId="24AC5262" w14:textId="77777777" w:rsidR="002822F5" w:rsidRDefault="002822F5" w:rsidP="002822F5">
      <w:pPr>
        <w:pStyle w:val="SS1"/>
        <w:spacing w:line="240" w:lineRule="auto"/>
        <w:rPr>
          <w:sz w:val="22"/>
          <w:szCs w:val="22"/>
          <w:lang w:val="en-GB"/>
        </w:rPr>
      </w:pPr>
    </w:p>
    <w:p w14:paraId="01E130FA" w14:textId="77777777" w:rsidR="002822F5" w:rsidRDefault="002822F5" w:rsidP="002822F5">
      <w:pPr>
        <w:pStyle w:val="SS1"/>
        <w:spacing w:line="240" w:lineRule="auto"/>
        <w:rPr>
          <w:sz w:val="22"/>
          <w:szCs w:val="22"/>
          <w:lang w:val="en-GB"/>
        </w:rPr>
      </w:pPr>
    </w:p>
    <w:p w14:paraId="3720A337" w14:textId="77777777" w:rsidR="002822F5" w:rsidRDefault="002822F5" w:rsidP="002822F5">
      <w:pPr>
        <w:pStyle w:val="SS1"/>
        <w:spacing w:line="240" w:lineRule="auto"/>
        <w:rPr>
          <w:sz w:val="22"/>
          <w:szCs w:val="22"/>
          <w:lang w:val="en-GB"/>
        </w:rPr>
      </w:pPr>
    </w:p>
    <w:p w14:paraId="7A2237E4" w14:textId="77777777" w:rsidR="002822F5" w:rsidRDefault="002822F5" w:rsidP="002822F5">
      <w:pPr>
        <w:pStyle w:val="SS1"/>
        <w:spacing w:line="240" w:lineRule="auto"/>
        <w:rPr>
          <w:sz w:val="22"/>
          <w:szCs w:val="22"/>
          <w:lang w:val="en-GB"/>
        </w:rPr>
      </w:pPr>
    </w:p>
    <w:p w14:paraId="0DC71E8A" w14:textId="77777777" w:rsidR="002822F5" w:rsidRDefault="002822F5" w:rsidP="002822F5">
      <w:pPr>
        <w:pStyle w:val="SS1"/>
        <w:spacing w:line="240" w:lineRule="auto"/>
        <w:rPr>
          <w:sz w:val="22"/>
          <w:szCs w:val="22"/>
          <w:lang w:val="en-GB"/>
        </w:rPr>
      </w:pPr>
    </w:p>
    <w:p w14:paraId="2AEB5F96" w14:textId="77777777" w:rsidR="002822F5" w:rsidRDefault="002822F5" w:rsidP="002822F5">
      <w:pPr>
        <w:pStyle w:val="SS1"/>
        <w:spacing w:line="240" w:lineRule="auto"/>
        <w:rPr>
          <w:sz w:val="22"/>
          <w:szCs w:val="22"/>
          <w:lang w:val="en-GB"/>
        </w:rPr>
      </w:pPr>
    </w:p>
    <w:p w14:paraId="22BED3F6" w14:textId="77777777" w:rsidR="002822F5" w:rsidRDefault="002822F5" w:rsidP="002822F5">
      <w:pPr>
        <w:pStyle w:val="SS1"/>
        <w:spacing w:line="240" w:lineRule="auto"/>
        <w:rPr>
          <w:sz w:val="22"/>
          <w:szCs w:val="22"/>
          <w:lang w:val="en-GB"/>
        </w:rPr>
      </w:pPr>
    </w:p>
    <w:p w14:paraId="0DD64F60" w14:textId="77777777" w:rsidR="002822F5" w:rsidRDefault="002822F5" w:rsidP="002822F5">
      <w:pPr>
        <w:pStyle w:val="SS1"/>
        <w:spacing w:line="240" w:lineRule="auto"/>
        <w:rPr>
          <w:sz w:val="22"/>
          <w:szCs w:val="22"/>
          <w:lang w:val="en-GB"/>
        </w:rPr>
      </w:pPr>
    </w:p>
    <w:p w14:paraId="71AFC288" w14:textId="77777777" w:rsidR="002822F5" w:rsidRDefault="002822F5" w:rsidP="002822F5">
      <w:pPr>
        <w:pStyle w:val="SS1"/>
        <w:spacing w:line="240" w:lineRule="auto"/>
        <w:rPr>
          <w:sz w:val="22"/>
          <w:szCs w:val="22"/>
          <w:lang w:val="en-GB"/>
        </w:rPr>
      </w:pPr>
    </w:p>
    <w:p w14:paraId="7EC6BF22" w14:textId="77777777" w:rsidR="002822F5" w:rsidRPr="00215E38" w:rsidRDefault="002822F5" w:rsidP="002822F5">
      <w:pPr>
        <w:pStyle w:val="SS1"/>
        <w:spacing w:line="240" w:lineRule="auto"/>
        <w:rPr>
          <w:sz w:val="22"/>
          <w:szCs w:val="22"/>
          <w:lang w:val="en-GB"/>
        </w:rPr>
      </w:pPr>
    </w:p>
    <w:p w14:paraId="299F7290" w14:textId="77777777" w:rsidR="002822F5" w:rsidRDefault="002822F5" w:rsidP="002822F5">
      <w:pPr>
        <w:pStyle w:val="SS1"/>
        <w:spacing w:line="240" w:lineRule="auto"/>
        <w:rPr>
          <w:sz w:val="22"/>
          <w:szCs w:val="22"/>
          <w:lang w:val="en-GB"/>
        </w:rPr>
      </w:pPr>
      <w:r w:rsidRPr="005E61EF">
        <w:rPr>
          <w:b/>
          <w:sz w:val="22"/>
          <w:szCs w:val="22"/>
          <w:lang w:val="en-GB"/>
        </w:rPr>
        <w:t xml:space="preserve">Table </w:t>
      </w:r>
      <w:r>
        <w:rPr>
          <w:b/>
          <w:sz w:val="22"/>
          <w:szCs w:val="22"/>
          <w:lang w:val="en-GB"/>
        </w:rPr>
        <w:t>5</w:t>
      </w:r>
      <w:r w:rsidRPr="00321B97">
        <w:rPr>
          <w:sz w:val="22"/>
          <w:szCs w:val="22"/>
          <w:lang w:val="en-GB"/>
        </w:rPr>
        <w:t xml:space="preserve">: </w:t>
      </w:r>
      <w:r>
        <w:rPr>
          <w:sz w:val="20"/>
          <w:szCs w:val="20"/>
          <w:lang w:val="en-GB"/>
        </w:rPr>
        <w:t>Robustness test with including liquidations in the estimation</w:t>
      </w:r>
    </w:p>
    <w:p w14:paraId="64FAD7DA" w14:textId="77777777" w:rsidR="002822F5" w:rsidRDefault="002822F5" w:rsidP="002822F5">
      <w:pPr>
        <w:pStyle w:val="SS1"/>
        <w:spacing w:line="240" w:lineRule="auto"/>
        <w:rPr>
          <w:sz w:val="22"/>
          <w:szCs w:val="22"/>
          <w:lang w:val="en-GB"/>
        </w:rPr>
      </w:pPr>
    </w:p>
    <w:tbl>
      <w:tblPr>
        <w:tblW w:w="8786" w:type="dxa"/>
        <w:tblLayout w:type="fixed"/>
        <w:tblCellMar>
          <w:left w:w="75" w:type="dxa"/>
          <w:right w:w="75" w:type="dxa"/>
        </w:tblCellMar>
        <w:tblLook w:val="0000" w:firstRow="0" w:lastRow="0" w:firstColumn="0" w:lastColumn="0" w:noHBand="0" w:noVBand="0"/>
      </w:tblPr>
      <w:tblGrid>
        <w:gridCol w:w="2552"/>
        <w:gridCol w:w="1855"/>
        <w:gridCol w:w="1975"/>
        <w:gridCol w:w="422"/>
        <w:gridCol w:w="1982"/>
      </w:tblGrid>
      <w:tr w:rsidR="002822F5" w:rsidRPr="00F15A35" w14:paraId="403BA97C" w14:textId="77777777" w:rsidTr="002822F5">
        <w:tc>
          <w:tcPr>
            <w:tcW w:w="2552" w:type="dxa"/>
            <w:tcBorders>
              <w:top w:val="single" w:sz="4" w:space="0" w:color="auto"/>
            </w:tcBorders>
          </w:tcPr>
          <w:p w14:paraId="0637A25C"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3830" w:type="dxa"/>
            <w:gridSpan w:val="2"/>
            <w:tcBorders>
              <w:top w:val="single" w:sz="4" w:space="0" w:color="auto"/>
              <w:bottom w:val="single" w:sz="4" w:space="0" w:color="auto"/>
            </w:tcBorders>
          </w:tcPr>
          <w:p w14:paraId="1F5C66EF"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F15A35">
              <w:rPr>
                <w:rFonts w:ascii="Times New Roman" w:hAnsi="Times New Roman"/>
                <w:sz w:val="20"/>
                <w:szCs w:val="20"/>
              </w:rPr>
              <w:t xml:space="preserve">Foreign divestments </w:t>
            </w:r>
            <w:r>
              <w:rPr>
                <w:rFonts w:ascii="Times New Roman" w:hAnsi="Times New Roman"/>
                <w:sz w:val="20"/>
                <w:szCs w:val="20"/>
              </w:rPr>
              <w:t>via sell offs</w:t>
            </w:r>
          </w:p>
        </w:tc>
        <w:tc>
          <w:tcPr>
            <w:tcW w:w="422" w:type="dxa"/>
            <w:tcBorders>
              <w:top w:val="single" w:sz="4" w:space="0" w:color="auto"/>
            </w:tcBorders>
          </w:tcPr>
          <w:p w14:paraId="36E5AB8D" w14:textId="77777777" w:rsidR="002822F5"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1982" w:type="dxa"/>
            <w:tcBorders>
              <w:top w:val="single" w:sz="4" w:space="0" w:color="auto"/>
              <w:bottom w:val="single" w:sz="4" w:space="0" w:color="auto"/>
            </w:tcBorders>
          </w:tcPr>
          <w:p w14:paraId="23F31A10" w14:textId="77777777" w:rsidR="002822F5"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F15A35">
              <w:rPr>
                <w:rFonts w:ascii="Times New Roman" w:hAnsi="Times New Roman"/>
                <w:sz w:val="20"/>
                <w:szCs w:val="20"/>
              </w:rPr>
              <w:t xml:space="preserve">Foreign divestments </w:t>
            </w:r>
            <w:r>
              <w:rPr>
                <w:rFonts w:ascii="Times New Roman" w:hAnsi="Times New Roman"/>
                <w:sz w:val="20"/>
                <w:szCs w:val="20"/>
              </w:rPr>
              <w:t>via liquidations</w:t>
            </w:r>
          </w:p>
        </w:tc>
      </w:tr>
      <w:tr w:rsidR="002822F5" w:rsidRPr="00F15A35" w14:paraId="69EC40CB" w14:textId="77777777" w:rsidTr="002822F5">
        <w:tc>
          <w:tcPr>
            <w:tcW w:w="2552" w:type="dxa"/>
            <w:tcBorders>
              <w:bottom w:val="single" w:sz="4" w:space="0" w:color="auto"/>
            </w:tcBorders>
          </w:tcPr>
          <w:p w14:paraId="4BE1D370"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1855" w:type="dxa"/>
            <w:tcBorders>
              <w:top w:val="single" w:sz="4" w:space="0" w:color="auto"/>
              <w:bottom w:val="single" w:sz="4" w:space="0" w:color="auto"/>
            </w:tcBorders>
          </w:tcPr>
          <w:p w14:paraId="31793DEA" w14:textId="77777777" w:rsidR="002822F5" w:rsidRPr="00F15A35" w:rsidRDefault="002822F5" w:rsidP="002822F5">
            <w:pPr>
              <w:widowControl w:val="0"/>
              <w:autoSpaceDE w:val="0"/>
              <w:autoSpaceDN w:val="0"/>
              <w:adjustRightInd w:val="0"/>
              <w:spacing w:after="0" w:line="240" w:lineRule="auto"/>
              <w:rPr>
                <w:rFonts w:ascii="Times New Roman" w:hAnsi="Times New Roman"/>
                <w:sz w:val="20"/>
                <w:szCs w:val="20"/>
              </w:rPr>
            </w:pPr>
            <w:r w:rsidRPr="00F15A35">
              <w:rPr>
                <w:rFonts w:ascii="Times New Roman" w:hAnsi="Times New Roman"/>
                <w:sz w:val="20"/>
                <w:szCs w:val="20"/>
              </w:rPr>
              <w:t>Foreign to local divestments</w:t>
            </w:r>
          </w:p>
        </w:tc>
        <w:tc>
          <w:tcPr>
            <w:tcW w:w="1975" w:type="dxa"/>
            <w:tcBorders>
              <w:top w:val="single" w:sz="4" w:space="0" w:color="auto"/>
              <w:bottom w:val="single" w:sz="4" w:space="0" w:color="auto"/>
            </w:tcBorders>
          </w:tcPr>
          <w:p w14:paraId="134905C3" w14:textId="77777777" w:rsidR="002822F5" w:rsidRPr="00F15A35" w:rsidRDefault="002822F5" w:rsidP="002822F5">
            <w:pPr>
              <w:widowControl w:val="0"/>
              <w:autoSpaceDE w:val="0"/>
              <w:autoSpaceDN w:val="0"/>
              <w:adjustRightInd w:val="0"/>
              <w:spacing w:after="0" w:line="240" w:lineRule="auto"/>
              <w:rPr>
                <w:rFonts w:ascii="Times New Roman" w:hAnsi="Times New Roman"/>
                <w:sz w:val="20"/>
                <w:szCs w:val="20"/>
              </w:rPr>
            </w:pPr>
            <w:r w:rsidRPr="00F15A35">
              <w:rPr>
                <w:rFonts w:ascii="Times New Roman" w:hAnsi="Times New Roman"/>
                <w:sz w:val="20"/>
                <w:szCs w:val="20"/>
              </w:rPr>
              <w:t>Foreign to foreign divestments</w:t>
            </w:r>
          </w:p>
        </w:tc>
        <w:tc>
          <w:tcPr>
            <w:tcW w:w="422" w:type="dxa"/>
            <w:tcBorders>
              <w:bottom w:val="single" w:sz="4" w:space="0" w:color="auto"/>
            </w:tcBorders>
          </w:tcPr>
          <w:p w14:paraId="736ED5D0"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1982" w:type="dxa"/>
            <w:tcBorders>
              <w:top w:val="single" w:sz="4" w:space="0" w:color="auto"/>
              <w:bottom w:val="single" w:sz="4" w:space="0" w:color="auto"/>
            </w:tcBorders>
          </w:tcPr>
          <w:p w14:paraId="7E0D93CE"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p>
        </w:tc>
      </w:tr>
      <w:tr w:rsidR="002822F5" w:rsidRPr="00F15A35" w14:paraId="78B9B750" w14:textId="77777777" w:rsidTr="002822F5">
        <w:tc>
          <w:tcPr>
            <w:tcW w:w="2552" w:type="dxa"/>
            <w:tcBorders>
              <w:top w:val="single" w:sz="4" w:space="0" w:color="auto"/>
            </w:tcBorders>
          </w:tcPr>
          <w:p w14:paraId="277E886F"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Human Capital</w:t>
            </w:r>
          </w:p>
        </w:tc>
        <w:tc>
          <w:tcPr>
            <w:tcW w:w="1855" w:type="dxa"/>
            <w:tcBorders>
              <w:top w:val="single" w:sz="4" w:space="0" w:color="auto"/>
            </w:tcBorders>
          </w:tcPr>
          <w:p w14:paraId="3C44D840"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0.996**</w:t>
            </w:r>
          </w:p>
        </w:tc>
        <w:tc>
          <w:tcPr>
            <w:tcW w:w="1975" w:type="dxa"/>
            <w:tcBorders>
              <w:top w:val="single" w:sz="4" w:space="0" w:color="auto"/>
            </w:tcBorders>
          </w:tcPr>
          <w:p w14:paraId="3828E57E"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0.994***</w:t>
            </w:r>
          </w:p>
        </w:tc>
        <w:tc>
          <w:tcPr>
            <w:tcW w:w="422" w:type="dxa"/>
            <w:tcBorders>
              <w:top w:val="single" w:sz="4" w:space="0" w:color="auto"/>
            </w:tcBorders>
          </w:tcPr>
          <w:p w14:paraId="13F8EF3D" w14:textId="77777777" w:rsidR="002822F5" w:rsidRPr="001D101B"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1982" w:type="dxa"/>
            <w:tcBorders>
              <w:top w:val="single" w:sz="4" w:space="0" w:color="auto"/>
            </w:tcBorders>
          </w:tcPr>
          <w:p w14:paraId="4FFEB02E" w14:textId="77777777" w:rsidR="002822F5" w:rsidRPr="00773B2C"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0.985***</w:t>
            </w:r>
          </w:p>
        </w:tc>
      </w:tr>
      <w:tr w:rsidR="002822F5" w:rsidRPr="00F15A35" w14:paraId="26254D75" w14:textId="77777777" w:rsidTr="002822F5">
        <w:tc>
          <w:tcPr>
            <w:tcW w:w="2552" w:type="dxa"/>
          </w:tcPr>
          <w:p w14:paraId="07BA79C4"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1855" w:type="dxa"/>
          </w:tcPr>
          <w:p w14:paraId="17DE17DE"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(0.00204)</w:t>
            </w:r>
          </w:p>
        </w:tc>
        <w:tc>
          <w:tcPr>
            <w:tcW w:w="1975" w:type="dxa"/>
          </w:tcPr>
          <w:p w14:paraId="3E4653F3"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(0.00178)</w:t>
            </w:r>
          </w:p>
        </w:tc>
        <w:tc>
          <w:tcPr>
            <w:tcW w:w="422" w:type="dxa"/>
          </w:tcPr>
          <w:p w14:paraId="2B0F62E0" w14:textId="77777777" w:rsidR="002822F5" w:rsidRPr="001D101B"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1982" w:type="dxa"/>
          </w:tcPr>
          <w:p w14:paraId="0850FDCD" w14:textId="77777777" w:rsidR="002822F5" w:rsidRPr="00773B2C"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(0.00557)</w:t>
            </w:r>
          </w:p>
        </w:tc>
      </w:tr>
      <w:tr w:rsidR="002822F5" w:rsidRPr="00F15A35" w14:paraId="52B0FCA1" w14:textId="77777777" w:rsidTr="002822F5">
        <w:tc>
          <w:tcPr>
            <w:tcW w:w="2552" w:type="dxa"/>
          </w:tcPr>
          <w:p w14:paraId="00194CE3"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Product Innovation</w:t>
            </w:r>
          </w:p>
        </w:tc>
        <w:tc>
          <w:tcPr>
            <w:tcW w:w="1855" w:type="dxa"/>
          </w:tcPr>
          <w:p w14:paraId="65A74999"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0.998*</w:t>
            </w:r>
          </w:p>
        </w:tc>
        <w:tc>
          <w:tcPr>
            <w:tcW w:w="1975" w:type="dxa"/>
          </w:tcPr>
          <w:p w14:paraId="5DBF6812"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0.998*</w:t>
            </w:r>
          </w:p>
        </w:tc>
        <w:tc>
          <w:tcPr>
            <w:tcW w:w="422" w:type="dxa"/>
          </w:tcPr>
          <w:p w14:paraId="13085AD3" w14:textId="77777777" w:rsidR="002822F5" w:rsidRPr="001D101B"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1982" w:type="dxa"/>
          </w:tcPr>
          <w:p w14:paraId="429113CA" w14:textId="77777777" w:rsidR="002822F5" w:rsidRPr="00773B2C"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0.997</w:t>
            </w:r>
          </w:p>
        </w:tc>
      </w:tr>
      <w:tr w:rsidR="002822F5" w:rsidRPr="00F15A35" w14:paraId="34B4303F" w14:textId="77777777" w:rsidTr="002822F5">
        <w:tc>
          <w:tcPr>
            <w:tcW w:w="2552" w:type="dxa"/>
          </w:tcPr>
          <w:p w14:paraId="6AD89AEE"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1855" w:type="dxa"/>
          </w:tcPr>
          <w:p w14:paraId="12BC92A0"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(0.00165)</w:t>
            </w:r>
          </w:p>
        </w:tc>
        <w:tc>
          <w:tcPr>
            <w:tcW w:w="1975" w:type="dxa"/>
          </w:tcPr>
          <w:p w14:paraId="6751C8D5"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(0.00141)</w:t>
            </w:r>
          </w:p>
        </w:tc>
        <w:tc>
          <w:tcPr>
            <w:tcW w:w="422" w:type="dxa"/>
          </w:tcPr>
          <w:p w14:paraId="479282DF" w14:textId="77777777" w:rsidR="002822F5" w:rsidRPr="001D101B"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1982" w:type="dxa"/>
          </w:tcPr>
          <w:p w14:paraId="5AB389A4" w14:textId="77777777" w:rsidR="002822F5" w:rsidRPr="00773B2C"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(0.00360)</w:t>
            </w:r>
          </w:p>
        </w:tc>
      </w:tr>
      <w:tr w:rsidR="002822F5" w:rsidRPr="00F15A35" w14:paraId="2CE68A42" w14:textId="77777777" w:rsidTr="002822F5">
        <w:tc>
          <w:tcPr>
            <w:tcW w:w="2552" w:type="dxa"/>
          </w:tcPr>
          <w:p w14:paraId="7FABA84A"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Process Innovation</w:t>
            </w:r>
          </w:p>
        </w:tc>
        <w:tc>
          <w:tcPr>
            <w:tcW w:w="1855" w:type="dxa"/>
          </w:tcPr>
          <w:p w14:paraId="7764230E"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0.937</w:t>
            </w:r>
          </w:p>
        </w:tc>
        <w:tc>
          <w:tcPr>
            <w:tcW w:w="1975" w:type="dxa"/>
          </w:tcPr>
          <w:p w14:paraId="57A1B9CF"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0.989</w:t>
            </w:r>
          </w:p>
        </w:tc>
        <w:tc>
          <w:tcPr>
            <w:tcW w:w="422" w:type="dxa"/>
          </w:tcPr>
          <w:p w14:paraId="72621F6D" w14:textId="77777777" w:rsidR="002822F5" w:rsidRPr="001D101B"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1982" w:type="dxa"/>
          </w:tcPr>
          <w:p w14:paraId="395C81A6" w14:textId="77777777" w:rsidR="002822F5" w:rsidRPr="00773B2C"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0.962</w:t>
            </w:r>
          </w:p>
        </w:tc>
      </w:tr>
      <w:tr w:rsidR="002822F5" w:rsidRPr="00F15A35" w14:paraId="3970A02A" w14:textId="77777777" w:rsidTr="002822F5">
        <w:tc>
          <w:tcPr>
            <w:tcW w:w="2552" w:type="dxa"/>
          </w:tcPr>
          <w:p w14:paraId="2352CE5C"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1855" w:type="dxa"/>
          </w:tcPr>
          <w:p w14:paraId="3AC364BB"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(0.0974)</w:t>
            </w:r>
          </w:p>
        </w:tc>
        <w:tc>
          <w:tcPr>
            <w:tcW w:w="1975" w:type="dxa"/>
          </w:tcPr>
          <w:p w14:paraId="74FC3472"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(0.0908)</w:t>
            </w:r>
          </w:p>
        </w:tc>
        <w:tc>
          <w:tcPr>
            <w:tcW w:w="422" w:type="dxa"/>
          </w:tcPr>
          <w:p w14:paraId="0A74E371" w14:textId="77777777" w:rsidR="002822F5" w:rsidRPr="001D101B"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1982" w:type="dxa"/>
          </w:tcPr>
          <w:p w14:paraId="41461A6D" w14:textId="77777777" w:rsidR="002822F5" w:rsidRPr="00773B2C"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(0.232)</w:t>
            </w:r>
          </w:p>
        </w:tc>
      </w:tr>
      <w:tr w:rsidR="002822F5" w:rsidRPr="00F15A35" w14:paraId="3DCD098F" w14:textId="77777777" w:rsidTr="002822F5">
        <w:tc>
          <w:tcPr>
            <w:tcW w:w="2552" w:type="dxa"/>
          </w:tcPr>
          <w:p w14:paraId="30BD398F"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Marketing Innovation</w:t>
            </w:r>
          </w:p>
        </w:tc>
        <w:tc>
          <w:tcPr>
            <w:tcW w:w="1855" w:type="dxa"/>
          </w:tcPr>
          <w:p w14:paraId="6655F5AB"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1.001</w:t>
            </w:r>
          </w:p>
        </w:tc>
        <w:tc>
          <w:tcPr>
            <w:tcW w:w="1975" w:type="dxa"/>
          </w:tcPr>
          <w:p w14:paraId="0ABE8F58"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1.000</w:t>
            </w:r>
          </w:p>
        </w:tc>
        <w:tc>
          <w:tcPr>
            <w:tcW w:w="422" w:type="dxa"/>
          </w:tcPr>
          <w:p w14:paraId="4B8DDDDD" w14:textId="77777777" w:rsidR="002822F5" w:rsidRPr="001D101B"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1982" w:type="dxa"/>
          </w:tcPr>
          <w:p w14:paraId="1C853849" w14:textId="77777777" w:rsidR="002822F5" w:rsidRPr="00773B2C"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0.980</w:t>
            </w:r>
          </w:p>
        </w:tc>
      </w:tr>
      <w:tr w:rsidR="002822F5" w:rsidRPr="00F15A35" w14:paraId="6D565082" w14:textId="77777777" w:rsidTr="002822F5">
        <w:tc>
          <w:tcPr>
            <w:tcW w:w="2552" w:type="dxa"/>
          </w:tcPr>
          <w:p w14:paraId="7DF47FE6"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1855" w:type="dxa"/>
          </w:tcPr>
          <w:p w14:paraId="27DB894D"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(0.0527)</w:t>
            </w:r>
          </w:p>
        </w:tc>
        <w:tc>
          <w:tcPr>
            <w:tcW w:w="1975" w:type="dxa"/>
          </w:tcPr>
          <w:p w14:paraId="2C2F146F"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(0.0491)</w:t>
            </w:r>
          </w:p>
        </w:tc>
        <w:tc>
          <w:tcPr>
            <w:tcW w:w="422" w:type="dxa"/>
          </w:tcPr>
          <w:p w14:paraId="252FA86A" w14:textId="77777777" w:rsidR="002822F5" w:rsidRPr="001D101B"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1982" w:type="dxa"/>
          </w:tcPr>
          <w:p w14:paraId="305CA5ED" w14:textId="77777777" w:rsidR="002822F5" w:rsidRPr="00773B2C"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(0.150)</w:t>
            </w:r>
          </w:p>
        </w:tc>
      </w:tr>
      <w:tr w:rsidR="002822F5" w:rsidRPr="00F15A35" w14:paraId="5B6B383D" w14:textId="77777777" w:rsidTr="002822F5">
        <w:tc>
          <w:tcPr>
            <w:tcW w:w="2552" w:type="dxa"/>
          </w:tcPr>
          <w:p w14:paraId="235B7C25"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Organisational innovation</w:t>
            </w:r>
          </w:p>
        </w:tc>
        <w:tc>
          <w:tcPr>
            <w:tcW w:w="1855" w:type="dxa"/>
          </w:tcPr>
          <w:p w14:paraId="07B66718"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0.950</w:t>
            </w:r>
          </w:p>
        </w:tc>
        <w:tc>
          <w:tcPr>
            <w:tcW w:w="1975" w:type="dxa"/>
          </w:tcPr>
          <w:p w14:paraId="7B9DBA6A"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0.918**</w:t>
            </w:r>
          </w:p>
        </w:tc>
        <w:tc>
          <w:tcPr>
            <w:tcW w:w="422" w:type="dxa"/>
          </w:tcPr>
          <w:p w14:paraId="6D056546" w14:textId="77777777" w:rsidR="002822F5" w:rsidRPr="001D101B"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1982" w:type="dxa"/>
          </w:tcPr>
          <w:p w14:paraId="030B1682" w14:textId="77777777" w:rsidR="002822F5" w:rsidRPr="00773B2C"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0.757**</w:t>
            </w:r>
          </w:p>
        </w:tc>
      </w:tr>
      <w:tr w:rsidR="002822F5" w:rsidRPr="00F15A35" w14:paraId="42C4EDC8" w14:textId="77777777" w:rsidTr="002822F5">
        <w:tc>
          <w:tcPr>
            <w:tcW w:w="2552" w:type="dxa"/>
          </w:tcPr>
          <w:p w14:paraId="3B597326"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1855" w:type="dxa"/>
          </w:tcPr>
          <w:p w14:paraId="71A3545D"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(0.0482)</w:t>
            </w:r>
          </w:p>
        </w:tc>
        <w:tc>
          <w:tcPr>
            <w:tcW w:w="1975" w:type="dxa"/>
          </w:tcPr>
          <w:p w14:paraId="21E872A4"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(0.0410)</w:t>
            </w:r>
          </w:p>
        </w:tc>
        <w:tc>
          <w:tcPr>
            <w:tcW w:w="422" w:type="dxa"/>
          </w:tcPr>
          <w:p w14:paraId="6D82C4FB" w14:textId="77777777" w:rsidR="002822F5" w:rsidRPr="001D101B"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1982" w:type="dxa"/>
          </w:tcPr>
          <w:p w14:paraId="4CCBD55B" w14:textId="77777777" w:rsidR="002822F5" w:rsidRPr="00773B2C"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(0.102)</w:t>
            </w:r>
          </w:p>
        </w:tc>
      </w:tr>
      <w:tr w:rsidR="002822F5" w:rsidRPr="00F15A35" w14:paraId="2304B474" w14:textId="77777777" w:rsidTr="002822F5">
        <w:tc>
          <w:tcPr>
            <w:tcW w:w="2552" w:type="dxa"/>
          </w:tcPr>
          <w:p w14:paraId="17E2F6D0"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Export Market Orientation</w:t>
            </w:r>
          </w:p>
        </w:tc>
        <w:tc>
          <w:tcPr>
            <w:tcW w:w="1855" w:type="dxa"/>
          </w:tcPr>
          <w:p w14:paraId="79234547"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0.518***</w:t>
            </w:r>
          </w:p>
        </w:tc>
        <w:tc>
          <w:tcPr>
            <w:tcW w:w="1975" w:type="dxa"/>
          </w:tcPr>
          <w:p w14:paraId="5925AC14"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1.279**</w:t>
            </w:r>
          </w:p>
        </w:tc>
        <w:tc>
          <w:tcPr>
            <w:tcW w:w="422" w:type="dxa"/>
          </w:tcPr>
          <w:p w14:paraId="15475BB4" w14:textId="77777777" w:rsidR="002822F5" w:rsidRPr="001D101B"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1982" w:type="dxa"/>
          </w:tcPr>
          <w:p w14:paraId="6D95B319" w14:textId="77777777" w:rsidR="002822F5" w:rsidRPr="00773B2C"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0.871</w:t>
            </w:r>
          </w:p>
        </w:tc>
      </w:tr>
      <w:tr w:rsidR="002822F5" w:rsidRPr="00F15A35" w14:paraId="03741344" w14:textId="77777777" w:rsidTr="002822F5">
        <w:tc>
          <w:tcPr>
            <w:tcW w:w="2552" w:type="dxa"/>
          </w:tcPr>
          <w:p w14:paraId="068B8F0D"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1855" w:type="dxa"/>
          </w:tcPr>
          <w:p w14:paraId="32FB8F16"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(0.0568)</w:t>
            </w:r>
          </w:p>
        </w:tc>
        <w:tc>
          <w:tcPr>
            <w:tcW w:w="1975" w:type="dxa"/>
          </w:tcPr>
          <w:p w14:paraId="77ACFCA8"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(0.157)</w:t>
            </w:r>
          </w:p>
        </w:tc>
        <w:tc>
          <w:tcPr>
            <w:tcW w:w="422" w:type="dxa"/>
          </w:tcPr>
          <w:p w14:paraId="4265A5AD" w14:textId="77777777" w:rsidR="002822F5" w:rsidRPr="001D101B"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1982" w:type="dxa"/>
          </w:tcPr>
          <w:p w14:paraId="5091C65F" w14:textId="77777777" w:rsidR="002822F5" w:rsidRPr="00773B2C"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(0.247)</w:t>
            </w:r>
          </w:p>
        </w:tc>
      </w:tr>
      <w:tr w:rsidR="002822F5" w:rsidRPr="00F15A35" w14:paraId="5BDA5DD0" w14:textId="77777777" w:rsidTr="002822F5">
        <w:tc>
          <w:tcPr>
            <w:tcW w:w="2552" w:type="dxa"/>
          </w:tcPr>
          <w:p w14:paraId="1713C8A2"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Productivity</w:t>
            </w:r>
          </w:p>
        </w:tc>
        <w:tc>
          <w:tcPr>
            <w:tcW w:w="1855" w:type="dxa"/>
          </w:tcPr>
          <w:p w14:paraId="6D04B9C7"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1.010</w:t>
            </w:r>
          </w:p>
        </w:tc>
        <w:tc>
          <w:tcPr>
            <w:tcW w:w="1975" w:type="dxa"/>
          </w:tcPr>
          <w:p w14:paraId="6957F9B5"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0.989</w:t>
            </w:r>
          </w:p>
        </w:tc>
        <w:tc>
          <w:tcPr>
            <w:tcW w:w="422" w:type="dxa"/>
          </w:tcPr>
          <w:p w14:paraId="6F137CAD" w14:textId="77777777" w:rsidR="002822F5" w:rsidRPr="001D101B"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1982" w:type="dxa"/>
          </w:tcPr>
          <w:p w14:paraId="59A2F693" w14:textId="77777777" w:rsidR="002822F5" w:rsidRPr="00773B2C"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1.009</w:t>
            </w:r>
          </w:p>
        </w:tc>
      </w:tr>
      <w:tr w:rsidR="002822F5" w:rsidRPr="00F15A35" w14:paraId="63D0B430" w14:textId="77777777" w:rsidTr="002822F5">
        <w:tc>
          <w:tcPr>
            <w:tcW w:w="2552" w:type="dxa"/>
          </w:tcPr>
          <w:p w14:paraId="634DCA6E"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1855" w:type="dxa"/>
          </w:tcPr>
          <w:p w14:paraId="3A5BBDF2"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(0.0178)</w:t>
            </w:r>
          </w:p>
        </w:tc>
        <w:tc>
          <w:tcPr>
            <w:tcW w:w="1975" w:type="dxa"/>
          </w:tcPr>
          <w:p w14:paraId="6C92BA8A"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(0.0282)</w:t>
            </w:r>
          </w:p>
        </w:tc>
        <w:tc>
          <w:tcPr>
            <w:tcW w:w="422" w:type="dxa"/>
          </w:tcPr>
          <w:p w14:paraId="540B20DD" w14:textId="77777777" w:rsidR="002822F5" w:rsidRPr="001D101B"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1982" w:type="dxa"/>
          </w:tcPr>
          <w:p w14:paraId="49F8AB4E" w14:textId="77777777" w:rsidR="002822F5" w:rsidRPr="00773B2C"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(0.146)</w:t>
            </w:r>
          </w:p>
        </w:tc>
      </w:tr>
      <w:tr w:rsidR="002822F5" w:rsidRPr="00F15A35" w14:paraId="61F37458" w14:textId="77777777" w:rsidTr="002822F5">
        <w:tc>
          <w:tcPr>
            <w:tcW w:w="2552" w:type="dxa"/>
          </w:tcPr>
          <w:p w14:paraId="589D8202"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Related </w:t>
            </w:r>
          </w:p>
        </w:tc>
        <w:tc>
          <w:tcPr>
            <w:tcW w:w="1855" w:type="dxa"/>
          </w:tcPr>
          <w:p w14:paraId="2D916823"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0.790</w:t>
            </w:r>
          </w:p>
        </w:tc>
        <w:tc>
          <w:tcPr>
            <w:tcW w:w="1975" w:type="dxa"/>
          </w:tcPr>
          <w:p w14:paraId="3E54BF49"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0.985</w:t>
            </w:r>
          </w:p>
        </w:tc>
        <w:tc>
          <w:tcPr>
            <w:tcW w:w="422" w:type="dxa"/>
          </w:tcPr>
          <w:p w14:paraId="543B32AD" w14:textId="77777777" w:rsidR="002822F5" w:rsidRPr="001D101B"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1982" w:type="dxa"/>
          </w:tcPr>
          <w:p w14:paraId="7E140AE8" w14:textId="77777777" w:rsidR="002822F5" w:rsidRPr="00773B2C"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0.351</w:t>
            </w:r>
          </w:p>
        </w:tc>
      </w:tr>
      <w:tr w:rsidR="002822F5" w:rsidRPr="00F15A35" w14:paraId="0047A702" w14:textId="77777777" w:rsidTr="002822F5">
        <w:tc>
          <w:tcPr>
            <w:tcW w:w="2552" w:type="dxa"/>
          </w:tcPr>
          <w:p w14:paraId="53C33CCB"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1855" w:type="dxa"/>
          </w:tcPr>
          <w:p w14:paraId="04001603"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(0.176)</w:t>
            </w:r>
          </w:p>
        </w:tc>
        <w:tc>
          <w:tcPr>
            <w:tcW w:w="1975" w:type="dxa"/>
          </w:tcPr>
          <w:p w14:paraId="12591189"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(0.165)</w:t>
            </w:r>
          </w:p>
        </w:tc>
        <w:tc>
          <w:tcPr>
            <w:tcW w:w="422" w:type="dxa"/>
          </w:tcPr>
          <w:p w14:paraId="7E028131" w14:textId="77777777" w:rsidR="002822F5" w:rsidRPr="001D101B"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1982" w:type="dxa"/>
          </w:tcPr>
          <w:p w14:paraId="41233F7E" w14:textId="77777777" w:rsidR="002822F5" w:rsidRPr="00773B2C"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(0.260)</w:t>
            </w:r>
          </w:p>
        </w:tc>
      </w:tr>
      <w:tr w:rsidR="002822F5" w:rsidRPr="00F15A35" w14:paraId="39924DF5" w14:textId="77777777" w:rsidTr="002822F5">
        <w:tc>
          <w:tcPr>
            <w:tcW w:w="2552" w:type="dxa"/>
          </w:tcPr>
          <w:p w14:paraId="57DEB039"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GDP Growth</w:t>
            </w:r>
          </w:p>
        </w:tc>
        <w:tc>
          <w:tcPr>
            <w:tcW w:w="1855" w:type="dxa"/>
          </w:tcPr>
          <w:p w14:paraId="151B52E7"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1.017</w:t>
            </w:r>
          </w:p>
        </w:tc>
        <w:tc>
          <w:tcPr>
            <w:tcW w:w="1975" w:type="dxa"/>
          </w:tcPr>
          <w:p w14:paraId="544821C3"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1.125***</w:t>
            </w:r>
          </w:p>
        </w:tc>
        <w:tc>
          <w:tcPr>
            <w:tcW w:w="422" w:type="dxa"/>
          </w:tcPr>
          <w:p w14:paraId="6E44185E" w14:textId="77777777" w:rsidR="002822F5" w:rsidRPr="001D101B"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1982" w:type="dxa"/>
          </w:tcPr>
          <w:p w14:paraId="4567C8E2" w14:textId="77777777" w:rsidR="002822F5" w:rsidRPr="00773B2C"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0.889**</w:t>
            </w:r>
          </w:p>
        </w:tc>
      </w:tr>
      <w:tr w:rsidR="002822F5" w:rsidRPr="00F15A35" w14:paraId="3D458A02" w14:textId="77777777" w:rsidTr="002822F5">
        <w:tc>
          <w:tcPr>
            <w:tcW w:w="2552" w:type="dxa"/>
          </w:tcPr>
          <w:p w14:paraId="3CC59143"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1855" w:type="dxa"/>
          </w:tcPr>
          <w:p w14:paraId="02628857"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(0.0210)</w:t>
            </w:r>
          </w:p>
        </w:tc>
        <w:tc>
          <w:tcPr>
            <w:tcW w:w="1975" w:type="dxa"/>
          </w:tcPr>
          <w:p w14:paraId="191532A5"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(0.0204)</w:t>
            </w:r>
          </w:p>
        </w:tc>
        <w:tc>
          <w:tcPr>
            <w:tcW w:w="422" w:type="dxa"/>
          </w:tcPr>
          <w:p w14:paraId="5D44B0E5" w14:textId="77777777" w:rsidR="002822F5" w:rsidRPr="001D101B"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1982" w:type="dxa"/>
          </w:tcPr>
          <w:p w14:paraId="2F432094" w14:textId="77777777" w:rsidR="002822F5" w:rsidRPr="00773B2C"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(0.0422)</w:t>
            </w:r>
          </w:p>
        </w:tc>
      </w:tr>
      <w:tr w:rsidR="002822F5" w:rsidRPr="00F15A35" w14:paraId="6E50D95F" w14:textId="77777777" w:rsidTr="002822F5">
        <w:tc>
          <w:tcPr>
            <w:tcW w:w="2552" w:type="dxa"/>
          </w:tcPr>
          <w:p w14:paraId="2FCC4A11"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F15A35">
              <w:rPr>
                <w:rFonts w:ascii="Times New Roman" w:hAnsi="Times New Roman"/>
                <w:sz w:val="20"/>
                <w:szCs w:val="20"/>
              </w:rPr>
              <w:t>S</w:t>
            </w:r>
            <w:r>
              <w:rPr>
                <w:rFonts w:ascii="Times New Roman" w:hAnsi="Times New Roman"/>
                <w:sz w:val="20"/>
                <w:szCs w:val="20"/>
              </w:rPr>
              <w:t>ize</w:t>
            </w:r>
          </w:p>
        </w:tc>
        <w:tc>
          <w:tcPr>
            <w:tcW w:w="1855" w:type="dxa"/>
          </w:tcPr>
          <w:p w14:paraId="4B4231C3"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0.989</w:t>
            </w:r>
          </w:p>
        </w:tc>
        <w:tc>
          <w:tcPr>
            <w:tcW w:w="1975" w:type="dxa"/>
          </w:tcPr>
          <w:p w14:paraId="457BD989"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0.917***</w:t>
            </w:r>
          </w:p>
        </w:tc>
        <w:tc>
          <w:tcPr>
            <w:tcW w:w="422" w:type="dxa"/>
          </w:tcPr>
          <w:p w14:paraId="3B55327D" w14:textId="77777777" w:rsidR="002822F5" w:rsidRPr="001D101B"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1982" w:type="dxa"/>
          </w:tcPr>
          <w:p w14:paraId="4E7EB775" w14:textId="77777777" w:rsidR="002822F5" w:rsidRPr="00773B2C"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0.676***</w:t>
            </w:r>
          </w:p>
        </w:tc>
      </w:tr>
      <w:tr w:rsidR="002822F5" w:rsidRPr="00F15A35" w14:paraId="4F9D3505" w14:textId="77777777" w:rsidTr="002822F5">
        <w:tc>
          <w:tcPr>
            <w:tcW w:w="2552" w:type="dxa"/>
          </w:tcPr>
          <w:p w14:paraId="2EAFF17F"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1855" w:type="dxa"/>
          </w:tcPr>
          <w:p w14:paraId="2ED062D7"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(0.0328)</w:t>
            </w:r>
          </w:p>
        </w:tc>
        <w:tc>
          <w:tcPr>
            <w:tcW w:w="1975" w:type="dxa"/>
          </w:tcPr>
          <w:p w14:paraId="0B6C9372"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(0.0266)</w:t>
            </w:r>
          </w:p>
        </w:tc>
        <w:tc>
          <w:tcPr>
            <w:tcW w:w="422" w:type="dxa"/>
          </w:tcPr>
          <w:p w14:paraId="5F613EE0" w14:textId="77777777" w:rsidR="002822F5" w:rsidRPr="001D101B"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1982" w:type="dxa"/>
          </w:tcPr>
          <w:p w14:paraId="30B5F5A3" w14:textId="77777777" w:rsidR="002822F5" w:rsidRPr="00773B2C"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(0.0444)</w:t>
            </w:r>
          </w:p>
        </w:tc>
      </w:tr>
      <w:tr w:rsidR="002822F5" w:rsidRPr="00F15A35" w14:paraId="3569CA62" w14:textId="77777777" w:rsidTr="002822F5">
        <w:tc>
          <w:tcPr>
            <w:tcW w:w="2552" w:type="dxa"/>
          </w:tcPr>
          <w:p w14:paraId="5D07F39B"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F15A35">
              <w:rPr>
                <w:rFonts w:ascii="Times New Roman" w:hAnsi="Times New Roman"/>
                <w:sz w:val="20"/>
                <w:szCs w:val="20"/>
              </w:rPr>
              <w:t>C</w:t>
            </w:r>
            <w:r>
              <w:rPr>
                <w:rFonts w:ascii="Times New Roman" w:hAnsi="Times New Roman"/>
                <w:sz w:val="20"/>
                <w:szCs w:val="20"/>
              </w:rPr>
              <w:t>oncentration</w:t>
            </w:r>
          </w:p>
        </w:tc>
        <w:tc>
          <w:tcPr>
            <w:tcW w:w="1855" w:type="dxa"/>
          </w:tcPr>
          <w:p w14:paraId="151965A4"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1.000</w:t>
            </w:r>
          </w:p>
        </w:tc>
        <w:tc>
          <w:tcPr>
            <w:tcW w:w="1975" w:type="dxa"/>
          </w:tcPr>
          <w:p w14:paraId="0A5D0060"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1.001</w:t>
            </w:r>
          </w:p>
        </w:tc>
        <w:tc>
          <w:tcPr>
            <w:tcW w:w="422" w:type="dxa"/>
          </w:tcPr>
          <w:p w14:paraId="2CE41467" w14:textId="77777777" w:rsidR="002822F5" w:rsidRPr="001D101B"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1982" w:type="dxa"/>
          </w:tcPr>
          <w:p w14:paraId="44EF8FBB" w14:textId="77777777" w:rsidR="002822F5" w:rsidRPr="00773B2C"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1.028**</w:t>
            </w:r>
          </w:p>
        </w:tc>
      </w:tr>
      <w:tr w:rsidR="002822F5" w:rsidRPr="00F15A35" w14:paraId="4E336C48" w14:textId="77777777" w:rsidTr="002822F5">
        <w:tc>
          <w:tcPr>
            <w:tcW w:w="2552" w:type="dxa"/>
          </w:tcPr>
          <w:p w14:paraId="3685D616"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1855" w:type="dxa"/>
          </w:tcPr>
          <w:p w14:paraId="4772E495"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(0.00629)</w:t>
            </w:r>
          </w:p>
        </w:tc>
        <w:tc>
          <w:tcPr>
            <w:tcW w:w="1975" w:type="dxa"/>
          </w:tcPr>
          <w:p w14:paraId="1DB7F2C3"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(0.00458)</w:t>
            </w:r>
          </w:p>
        </w:tc>
        <w:tc>
          <w:tcPr>
            <w:tcW w:w="422" w:type="dxa"/>
          </w:tcPr>
          <w:p w14:paraId="34E8D305" w14:textId="77777777" w:rsidR="002822F5" w:rsidRPr="001D101B"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1982" w:type="dxa"/>
          </w:tcPr>
          <w:p w14:paraId="62F438C9" w14:textId="77777777" w:rsidR="002822F5" w:rsidRPr="00773B2C"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(0.0112)</w:t>
            </w:r>
          </w:p>
        </w:tc>
      </w:tr>
      <w:tr w:rsidR="002822F5" w:rsidRPr="00F15A35" w14:paraId="4A7F6643" w14:textId="77777777" w:rsidTr="002822F5">
        <w:tc>
          <w:tcPr>
            <w:tcW w:w="2552" w:type="dxa"/>
          </w:tcPr>
          <w:p w14:paraId="25CDEA43"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Sectoral growth</w:t>
            </w:r>
          </w:p>
        </w:tc>
        <w:tc>
          <w:tcPr>
            <w:tcW w:w="1855" w:type="dxa"/>
          </w:tcPr>
          <w:p w14:paraId="67A0D997"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1.001</w:t>
            </w:r>
          </w:p>
        </w:tc>
        <w:tc>
          <w:tcPr>
            <w:tcW w:w="1975" w:type="dxa"/>
          </w:tcPr>
          <w:p w14:paraId="20C85A1D"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1.001***</w:t>
            </w:r>
          </w:p>
        </w:tc>
        <w:tc>
          <w:tcPr>
            <w:tcW w:w="422" w:type="dxa"/>
          </w:tcPr>
          <w:p w14:paraId="4135BF5C" w14:textId="77777777" w:rsidR="002822F5" w:rsidRPr="001D101B"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1982" w:type="dxa"/>
          </w:tcPr>
          <w:p w14:paraId="45FB086F" w14:textId="77777777" w:rsidR="002822F5" w:rsidRPr="00773B2C"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1.001**</w:t>
            </w:r>
          </w:p>
        </w:tc>
      </w:tr>
      <w:tr w:rsidR="002822F5" w:rsidRPr="00F15A35" w14:paraId="6BBCF4D2" w14:textId="77777777" w:rsidTr="002822F5">
        <w:tc>
          <w:tcPr>
            <w:tcW w:w="2552" w:type="dxa"/>
          </w:tcPr>
          <w:p w14:paraId="1482ED50"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1855" w:type="dxa"/>
          </w:tcPr>
          <w:p w14:paraId="7DD6C8C9"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(0.000393)</w:t>
            </w:r>
          </w:p>
        </w:tc>
        <w:tc>
          <w:tcPr>
            <w:tcW w:w="1975" w:type="dxa"/>
          </w:tcPr>
          <w:p w14:paraId="33E1C619"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(0.000221)</w:t>
            </w:r>
          </w:p>
        </w:tc>
        <w:tc>
          <w:tcPr>
            <w:tcW w:w="422" w:type="dxa"/>
          </w:tcPr>
          <w:p w14:paraId="77798951" w14:textId="77777777" w:rsidR="002822F5" w:rsidRPr="001D101B"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1982" w:type="dxa"/>
          </w:tcPr>
          <w:p w14:paraId="0C95D945" w14:textId="77777777" w:rsidR="002822F5" w:rsidRPr="00773B2C"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(0.000352)</w:t>
            </w:r>
          </w:p>
        </w:tc>
      </w:tr>
      <w:tr w:rsidR="002822F5" w:rsidRPr="00F15A35" w14:paraId="2666874C" w14:textId="77777777" w:rsidTr="002822F5">
        <w:tc>
          <w:tcPr>
            <w:tcW w:w="2552" w:type="dxa"/>
          </w:tcPr>
          <w:p w14:paraId="4B090470"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Financial crisis</w:t>
            </w:r>
          </w:p>
        </w:tc>
        <w:tc>
          <w:tcPr>
            <w:tcW w:w="1855" w:type="dxa"/>
          </w:tcPr>
          <w:p w14:paraId="33FC291C"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2.967***</w:t>
            </w:r>
          </w:p>
        </w:tc>
        <w:tc>
          <w:tcPr>
            <w:tcW w:w="1975" w:type="dxa"/>
          </w:tcPr>
          <w:p w14:paraId="6BC1EAA4"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2.828***</w:t>
            </w:r>
          </w:p>
        </w:tc>
        <w:tc>
          <w:tcPr>
            <w:tcW w:w="422" w:type="dxa"/>
          </w:tcPr>
          <w:p w14:paraId="09537CC2" w14:textId="77777777" w:rsidR="002822F5" w:rsidRPr="001D101B"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1982" w:type="dxa"/>
          </w:tcPr>
          <w:p w14:paraId="62E5D699" w14:textId="77777777" w:rsidR="002822F5" w:rsidRPr="00773B2C"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1.694**</w:t>
            </w:r>
          </w:p>
        </w:tc>
      </w:tr>
      <w:tr w:rsidR="002822F5" w:rsidRPr="00F15A35" w14:paraId="1E6093A8" w14:textId="77777777" w:rsidTr="002822F5">
        <w:tc>
          <w:tcPr>
            <w:tcW w:w="2552" w:type="dxa"/>
          </w:tcPr>
          <w:p w14:paraId="46612EAC"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1855" w:type="dxa"/>
          </w:tcPr>
          <w:p w14:paraId="194861F1"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(0.287)</w:t>
            </w:r>
          </w:p>
        </w:tc>
        <w:tc>
          <w:tcPr>
            <w:tcW w:w="1975" w:type="dxa"/>
          </w:tcPr>
          <w:p w14:paraId="08E20BC8"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(0.252)</w:t>
            </w:r>
          </w:p>
        </w:tc>
        <w:tc>
          <w:tcPr>
            <w:tcW w:w="422" w:type="dxa"/>
          </w:tcPr>
          <w:p w14:paraId="62EAB818" w14:textId="77777777" w:rsidR="002822F5" w:rsidRPr="001D101B"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1982" w:type="dxa"/>
          </w:tcPr>
          <w:p w14:paraId="61A552A6" w14:textId="77777777" w:rsidR="002822F5" w:rsidRPr="00773B2C"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(0.389)</w:t>
            </w:r>
          </w:p>
        </w:tc>
      </w:tr>
      <w:tr w:rsidR="002822F5" w:rsidRPr="00F15A35" w14:paraId="25E4C9B9" w14:textId="77777777" w:rsidTr="002822F5">
        <w:tc>
          <w:tcPr>
            <w:tcW w:w="2552" w:type="dxa"/>
          </w:tcPr>
          <w:p w14:paraId="7A0D5657"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F15A35">
              <w:rPr>
                <w:rFonts w:ascii="Times New Roman" w:hAnsi="Times New Roman"/>
                <w:sz w:val="20"/>
                <w:szCs w:val="20"/>
              </w:rPr>
              <w:t>Constant</w:t>
            </w:r>
          </w:p>
        </w:tc>
        <w:tc>
          <w:tcPr>
            <w:tcW w:w="1855" w:type="dxa"/>
          </w:tcPr>
          <w:p w14:paraId="6CB63E4A"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0.148***</w:t>
            </w:r>
          </w:p>
        </w:tc>
        <w:tc>
          <w:tcPr>
            <w:tcW w:w="1975" w:type="dxa"/>
          </w:tcPr>
          <w:p w14:paraId="2680924C"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0.0967***</w:t>
            </w:r>
          </w:p>
        </w:tc>
        <w:tc>
          <w:tcPr>
            <w:tcW w:w="422" w:type="dxa"/>
          </w:tcPr>
          <w:p w14:paraId="2D79395D" w14:textId="77777777" w:rsidR="002822F5" w:rsidRPr="000F7BB4"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1982" w:type="dxa"/>
          </w:tcPr>
          <w:p w14:paraId="1E9A70C4" w14:textId="77777777" w:rsidR="002822F5" w:rsidRPr="00773B2C"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0.140</w:t>
            </w:r>
          </w:p>
        </w:tc>
      </w:tr>
      <w:tr w:rsidR="002822F5" w:rsidRPr="00F15A35" w14:paraId="3B5BF9C2" w14:textId="77777777" w:rsidTr="002822F5">
        <w:tc>
          <w:tcPr>
            <w:tcW w:w="2552" w:type="dxa"/>
          </w:tcPr>
          <w:p w14:paraId="551B92BA"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1855" w:type="dxa"/>
          </w:tcPr>
          <w:p w14:paraId="1DD8BF37"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(0.0961)</w:t>
            </w:r>
          </w:p>
        </w:tc>
        <w:tc>
          <w:tcPr>
            <w:tcW w:w="1975" w:type="dxa"/>
          </w:tcPr>
          <w:p w14:paraId="1F2C6C10"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(0.0616)</w:t>
            </w:r>
          </w:p>
        </w:tc>
        <w:tc>
          <w:tcPr>
            <w:tcW w:w="422" w:type="dxa"/>
          </w:tcPr>
          <w:p w14:paraId="063A5571" w14:textId="77777777" w:rsidR="002822F5" w:rsidRPr="000F7BB4"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1982" w:type="dxa"/>
          </w:tcPr>
          <w:p w14:paraId="06EC894D" w14:textId="77777777" w:rsidR="002822F5" w:rsidRPr="00773B2C"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(0.179)</w:t>
            </w:r>
          </w:p>
        </w:tc>
      </w:tr>
      <w:tr w:rsidR="002822F5" w:rsidRPr="00F15A35" w14:paraId="722A5C52" w14:textId="77777777" w:rsidTr="002822F5">
        <w:tc>
          <w:tcPr>
            <w:tcW w:w="2552" w:type="dxa"/>
          </w:tcPr>
          <w:p w14:paraId="52895673"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F15A35">
              <w:rPr>
                <w:rFonts w:ascii="Times New Roman" w:hAnsi="Times New Roman"/>
                <w:sz w:val="20"/>
                <w:szCs w:val="20"/>
              </w:rPr>
              <w:t>Observations</w:t>
            </w:r>
          </w:p>
        </w:tc>
        <w:tc>
          <w:tcPr>
            <w:tcW w:w="3830" w:type="dxa"/>
            <w:gridSpan w:val="2"/>
          </w:tcPr>
          <w:p w14:paraId="79C664D9"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9,654</w:t>
            </w:r>
          </w:p>
        </w:tc>
        <w:tc>
          <w:tcPr>
            <w:tcW w:w="422" w:type="dxa"/>
          </w:tcPr>
          <w:p w14:paraId="4B17C853" w14:textId="77777777" w:rsidR="002822F5" w:rsidRPr="00773B2C"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1982" w:type="dxa"/>
          </w:tcPr>
          <w:p w14:paraId="6A6CFCC7" w14:textId="77777777" w:rsidR="002822F5" w:rsidRPr="00773B2C" w:rsidRDefault="002822F5" w:rsidP="002822F5">
            <w:pPr>
              <w:widowControl w:val="0"/>
              <w:autoSpaceDE w:val="0"/>
              <w:autoSpaceDN w:val="0"/>
              <w:adjustRightInd w:val="0"/>
              <w:spacing w:after="0" w:line="240" w:lineRule="auto"/>
              <w:jc w:val="both"/>
              <w:rPr>
                <w:rFonts w:ascii="Times New Roman" w:hAnsi="Times New Roman"/>
                <w:sz w:val="20"/>
                <w:szCs w:val="20"/>
              </w:rPr>
            </w:pPr>
          </w:p>
        </w:tc>
      </w:tr>
      <w:tr w:rsidR="002822F5" w:rsidRPr="00F15A35" w14:paraId="7503707E" w14:textId="77777777" w:rsidTr="002822F5">
        <w:tc>
          <w:tcPr>
            <w:tcW w:w="2552" w:type="dxa"/>
          </w:tcPr>
          <w:p w14:paraId="5E24A38F"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F15A35">
              <w:rPr>
                <w:rFonts w:ascii="Times New Roman" w:hAnsi="Times New Roman"/>
                <w:sz w:val="20"/>
                <w:szCs w:val="20"/>
              </w:rPr>
              <w:t>R2</w:t>
            </w:r>
          </w:p>
        </w:tc>
        <w:tc>
          <w:tcPr>
            <w:tcW w:w="3830" w:type="dxa"/>
            <w:gridSpan w:val="2"/>
          </w:tcPr>
          <w:p w14:paraId="3EA382D6"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0.0542</w:t>
            </w:r>
          </w:p>
        </w:tc>
        <w:tc>
          <w:tcPr>
            <w:tcW w:w="422" w:type="dxa"/>
          </w:tcPr>
          <w:p w14:paraId="21DF1613" w14:textId="77777777" w:rsidR="002822F5" w:rsidRPr="00773B2C"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1982" w:type="dxa"/>
          </w:tcPr>
          <w:p w14:paraId="065E9193" w14:textId="77777777" w:rsidR="002822F5" w:rsidRPr="00773B2C" w:rsidRDefault="002822F5" w:rsidP="002822F5">
            <w:pPr>
              <w:widowControl w:val="0"/>
              <w:autoSpaceDE w:val="0"/>
              <w:autoSpaceDN w:val="0"/>
              <w:adjustRightInd w:val="0"/>
              <w:spacing w:after="0" w:line="240" w:lineRule="auto"/>
              <w:jc w:val="both"/>
              <w:rPr>
                <w:rFonts w:ascii="Times New Roman" w:hAnsi="Times New Roman"/>
                <w:sz w:val="20"/>
                <w:szCs w:val="20"/>
              </w:rPr>
            </w:pPr>
          </w:p>
        </w:tc>
      </w:tr>
      <w:tr w:rsidR="002822F5" w:rsidRPr="00F15A35" w14:paraId="76F6BAD2" w14:textId="77777777" w:rsidTr="002822F5">
        <w:tc>
          <w:tcPr>
            <w:tcW w:w="2552" w:type="dxa"/>
            <w:tcBorders>
              <w:bottom w:val="single" w:sz="4" w:space="0" w:color="auto"/>
            </w:tcBorders>
          </w:tcPr>
          <w:p w14:paraId="1FFF858A" w14:textId="77777777" w:rsidR="002822F5" w:rsidRPr="00F15A35"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F15A35">
              <w:rPr>
                <w:rFonts w:ascii="Times New Roman" w:hAnsi="Times New Roman"/>
                <w:sz w:val="20"/>
                <w:szCs w:val="20"/>
              </w:rPr>
              <w:t>chi2</w:t>
            </w:r>
          </w:p>
        </w:tc>
        <w:tc>
          <w:tcPr>
            <w:tcW w:w="3830" w:type="dxa"/>
            <w:gridSpan w:val="2"/>
            <w:tcBorders>
              <w:bottom w:val="single" w:sz="4" w:space="0" w:color="auto"/>
            </w:tcBorders>
          </w:tcPr>
          <w:p w14:paraId="28B2CB09" w14:textId="77777777" w:rsidR="002822F5" w:rsidRPr="00A719B9" w:rsidRDefault="002822F5" w:rsidP="002822F5">
            <w:pPr>
              <w:widowControl w:val="0"/>
              <w:autoSpaceDE w:val="0"/>
              <w:autoSpaceDN w:val="0"/>
              <w:adjustRightInd w:val="0"/>
              <w:spacing w:after="0" w:line="240" w:lineRule="auto"/>
              <w:jc w:val="both"/>
              <w:rPr>
                <w:rFonts w:ascii="Times New Roman" w:hAnsi="Times New Roman"/>
                <w:sz w:val="20"/>
                <w:szCs w:val="20"/>
              </w:rPr>
            </w:pPr>
            <w:r w:rsidRPr="009242A6">
              <w:rPr>
                <w:rFonts w:ascii="Times New Roman" w:hAnsi="Times New Roman"/>
                <w:sz w:val="20"/>
                <w:szCs w:val="20"/>
              </w:rPr>
              <w:t>14838***</w:t>
            </w:r>
          </w:p>
        </w:tc>
        <w:tc>
          <w:tcPr>
            <w:tcW w:w="422" w:type="dxa"/>
            <w:tcBorders>
              <w:bottom w:val="single" w:sz="4" w:space="0" w:color="auto"/>
            </w:tcBorders>
          </w:tcPr>
          <w:p w14:paraId="6E23F22E" w14:textId="77777777" w:rsidR="002822F5" w:rsidRPr="00773B2C" w:rsidRDefault="002822F5" w:rsidP="002822F5">
            <w:pPr>
              <w:widowControl w:val="0"/>
              <w:autoSpaceDE w:val="0"/>
              <w:autoSpaceDN w:val="0"/>
              <w:adjustRightInd w:val="0"/>
              <w:spacing w:after="0" w:line="240" w:lineRule="auto"/>
              <w:jc w:val="both"/>
              <w:rPr>
                <w:rFonts w:ascii="Times New Roman" w:hAnsi="Times New Roman"/>
                <w:sz w:val="20"/>
                <w:szCs w:val="20"/>
              </w:rPr>
            </w:pPr>
          </w:p>
        </w:tc>
        <w:tc>
          <w:tcPr>
            <w:tcW w:w="1982" w:type="dxa"/>
            <w:tcBorders>
              <w:bottom w:val="single" w:sz="4" w:space="0" w:color="auto"/>
            </w:tcBorders>
          </w:tcPr>
          <w:p w14:paraId="740ECDB6" w14:textId="77777777" w:rsidR="002822F5" w:rsidRPr="00773B2C" w:rsidRDefault="002822F5" w:rsidP="002822F5">
            <w:pPr>
              <w:widowControl w:val="0"/>
              <w:autoSpaceDE w:val="0"/>
              <w:autoSpaceDN w:val="0"/>
              <w:adjustRightInd w:val="0"/>
              <w:spacing w:after="0" w:line="240" w:lineRule="auto"/>
              <w:jc w:val="both"/>
              <w:rPr>
                <w:rFonts w:ascii="Times New Roman" w:hAnsi="Times New Roman"/>
                <w:sz w:val="20"/>
                <w:szCs w:val="20"/>
              </w:rPr>
            </w:pPr>
          </w:p>
        </w:tc>
      </w:tr>
    </w:tbl>
    <w:p w14:paraId="726A064B" w14:textId="77777777" w:rsidR="002822F5" w:rsidRPr="006768C9" w:rsidRDefault="002822F5" w:rsidP="002822F5">
      <w:pPr>
        <w:adjustRightInd w:val="0"/>
        <w:spacing w:after="0" w:line="240" w:lineRule="auto"/>
        <w:rPr>
          <w:sz w:val="20"/>
          <w:szCs w:val="20"/>
        </w:rPr>
      </w:pPr>
      <w:r w:rsidRPr="006768C9">
        <w:rPr>
          <w:rFonts w:ascii="Times New Roman" w:hAnsi="Times New Roman"/>
          <w:sz w:val="20"/>
          <w:szCs w:val="20"/>
        </w:rPr>
        <w:t>Note: Reported coefficients are the odd ratios. Standard errors in parentheses *** p&lt;0.01, ** p&lt;0.05, * p&lt;0.1: One-tailed tests are used for hypothesized variables; two-tailed tests are used for controls. Estimated results for industry specific fixed effects are not reported for brevity.</w:t>
      </w:r>
    </w:p>
    <w:p w14:paraId="68805CC3" w14:textId="77777777" w:rsidR="002822F5" w:rsidRDefault="002822F5" w:rsidP="002822F5">
      <w:pPr>
        <w:pStyle w:val="SS1"/>
        <w:spacing w:line="240" w:lineRule="auto"/>
        <w:rPr>
          <w:sz w:val="22"/>
          <w:szCs w:val="22"/>
          <w:lang w:val="en-GB"/>
        </w:rPr>
      </w:pPr>
    </w:p>
    <w:p w14:paraId="1F7385E0" w14:textId="77777777" w:rsidR="002822F5" w:rsidRDefault="002822F5" w:rsidP="002822F5">
      <w:pPr>
        <w:pStyle w:val="SS1"/>
        <w:spacing w:line="240" w:lineRule="auto"/>
        <w:rPr>
          <w:sz w:val="22"/>
          <w:szCs w:val="22"/>
          <w:lang w:val="en-GB"/>
        </w:rPr>
      </w:pPr>
    </w:p>
    <w:p w14:paraId="2DE39E78" w14:textId="77777777" w:rsidR="002822F5" w:rsidRDefault="002822F5" w:rsidP="002822F5">
      <w:pPr>
        <w:pStyle w:val="SS1"/>
        <w:spacing w:line="480" w:lineRule="auto"/>
        <w:ind w:firstLine="426"/>
        <w:rPr>
          <w:lang w:val="en-GB"/>
        </w:rPr>
      </w:pPr>
    </w:p>
    <w:p w14:paraId="779CFA17" w14:textId="77777777" w:rsidR="000F7BB4" w:rsidRDefault="000F7BB4" w:rsidP="00301CD0">
      <w:pPr>
        <w:tabs>
          <w:tab w:val="left" w:pos="7338"/>
        </w:tabs>
        <w:autoSpaceDE w:val="0"/>
        <w:autoSpaceDN w:val="0"/>
        <w:adjustRightInd w:val="0"/>
        <w:spacing w:after="0" w:line="360" w:lineRule="auto"/>
        <w:jc w:val="both"/>
        <w:rPr>
          <w:rFonts w:ascii="Times New Roman" w:hAnsi="Times New Roman"/>
          <w:sz w:val="24"/>
          <w:szCs w:val="24"/>
        </w:rPr>
      </w:pPr>
    </w:p>
    <w:sectPr w:rsidR="000F7BB4" w:rsidSect="004B2D4C">
      <w:footerReference w:type="default" r:id="rId10"/>
      <w:endnotePr>
        <w:numFmt w:val="decimal"/>
      </w:endnotePr>
      <w:pgSz w:w="11906" w:h="16838" w:code="9"/>
      <w:pgMar w:top="1418" w:right="1418" w:bottom="1418" w:left="1418" w:header="709" w:footer="1134" w:gutter="0"/>
      <w:pgNumType w:start="4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96E5A" w14:textId="77777777" w:rsidR="00097C14" w:rsidRDefault="00097C14" w:rsidP="00010EDE">
      <w:pPr>
        <w:spacing w:after="0" w:line="240" w:lineRule="auto"/>
      </w:pPr>
      <w:r>
        <w:separator/>
      </w:r>
    </w:p>
  </w:endnote>
  <w:endnote w:type="continuationSeparator" w:id="0">
    <w:p w14:paraId="617E6B9C" w14:textId="77777777" w:rsidR="00097C14" w:rsidRDefault="00097C14" w:rsidP="00010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4D"/>
    <w:family w:val="roman"/>
    <w:notTrueType/>
    <w:pitch w:val="default"/>
    <w:sig w:usb0="03000083" w:usb1="08070000" w:usb2="00000010" w:usb3="00000000" w:csb0="00020009"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KIGMI+TimesNewRoman">
    <w:altName w:val="Times New Roman"/>
    <w:panose1 w:val="00000000000000000000"/>
    <w:charset w:val="00"/>
    <w:family w:val="roman"/>
    <w:notTrueType/>
    <w:pitch w:val="default"/>
    <w:sig w:usb0="00000003" w:usb1="00000000" w:usb2="00000000" w:usb3="00000000" w:csb0="00000001" w:csb1="00000000"/>
  </w:font>
  <w:font w:name="BKIHCE+TimesNewRoman,Bold">
    <w:altName w:val="Times New Roman"/>
    <w:panose1 w:val="00000000000000000000"/>
    <w:charset w:val="00"/>
    <w:family w:val="roman"/>
    <w:notTrueType/>
    <w:pitch w:val="default"/>
    <w:sig w:usb0="00000003" w:usb1="00000000" w:usb2="00000000" w:usb3="00000000" w:csb0="00000001" w:csb1="00000000"/>
  </w:font>
  <w:font w:name="Code">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1CEAC" w14:textId="77777777" w:rsidR="00937203" w:rsidRDefault="00937203">
    <w:pPr>
      <w:pStyle w:val="Footer"/>
      <w:jc w:val="right"/>
    </w:pPr>
    <w:r>
      <w:fldChar w:fldCharType="begin"/>
    </w:r>
    <w:r>
      <w:instrText xml:space="preserve"> PAGE   \* MERGEFORMAT </w:instrText>
    </w:r>
    <w:r>
      <w:fldChar w:fldCharType="separate"/>
    </w:r>
    <w:r>
      <w:rPr>
        <w:noProof/>
      </w:rPr>
      <w:t>16</w:t>
    </w:r>
    <w:r>
      <w:rPr>
        <w:noProof/>
      </w:rPr>
      <w:fldChar w:fldCharType="end"/>
    </w:r>
  </w:p>
  <w:p w14:paraId="1302683D" w14:textId="77777777" w:rsidR="00937203" w:rsidRDefault="009372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15BE4" w14:textId="77777777" w:rsidR="00937203" w:rsidRDefault="00937203">
    <w:pPr>
      <w:pStyle w:val="Footer"/>
      <w:jc w:val="right"/>
    </w:pPr>
    <w:r>
      <w:fldChar w:fldCharType="begin"/>
    </w:r>
    <w:r>
      <w:instrText xml:space="preserve"> PAGE   \* MERGEFORMAT </w:instrText>
    </w:r>
    <w:r>
      <w:fldChar w:fldCharType="separate"/>
    </w:r>
    <w:r>
      <w:rPr>
        <w:noProof/>
      </w:rPr>
      <w:t>16</w:t>
    </w:r>
    <w:r>
      <w:rPr>
        <w:noProof/>
      </w:rPr>
      <w:fldChar w:fldCharType="end"/>
    </w:r>
  </w:p>
  <w:p w14:paraId="049F1565" w14:textId="77777777" w:rsidR="00937203" w:rsidRDefault="00937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71389" w14:textId="77777777" w:rsidR="00097C14" w:rsidRDefault="00097C14" w:rsidP="00010EDE">
      <w:pPr>
        <w:spacing w:after="0" w:line="240" w:lineRule="auto"/>
      </w:pPr>
      <w:r>
        <w:separator/>
      </w:r>
    </w:p>
  </w:footnote>
  <w:footnote w:type="continuationSeparator" w:id="0">
    <w:p w14:paraId="1FDC956E" w14:textId="77777777" w:rsidR="00097C14" w:rsidRDefault="00097C14" w:rsidP="00010EDE">
      <w:pPr>
        <w:spacing w:after="0" w:line="240" w:lineRule="auto"/>
      </w:pPr>
      <w:r>
        <w:continuationSeparator/>
      </w:r>
    </w:p>
  </w:footnote>
  <w:footnote w:id="1">
    <w:p w14:paraId="0AD9C0E9" w14:textId="77777777" w:rsidR="00937203" w:rsidRPr="00591C1A" w:rsidRDefault="00937203" w:rsidP="00E17657">
      <w:pPr>
        <w:pStyle w:val="FootnoteText"/>
        <w:rPr>
          <w:sz w:val="20"/>
          <w:szCs w:val="20"/>
          <w:lang w:val="en-GB"/>
        </w:rPr>
      </w:pPr>
      <w:r w:rsidRPr="00591C1A">
        <w:rPr>
          <w:rStyle w:val="FootnoteReference"/>
          <w:sz w:val="20"/>
          <w:szCs w:val="20"/>
        </w:rPr>
        <w:footnoteRef/>
      </w:r>
      <w:r w:rsidRPr="00591C1A">
        <w:rPr>
          <w:sz w:val="20"/>
          <w:szCs w:val="20"/>
        </w:rPr>
        <w:t xml:space="preserve"> </w:t>
      </w:r>
      <w:r>
        <w:rPr>
          <w:sz w:val="18"/>
          <w:szCs w:val="18"/>
        </w:rPr>
        <w:t>E</w:t>
      </w:r>
      <w:r w:rsidRPr="0005739A">
        <w:rPr>
          <w:sz w:val="18"/>
          <w:szCs w:val="18"/>
        </w:rPr>
        <w:t>xcluding product functionality/features that are included in the definition of product innovation</w:t>
      </w:r>
    </w:p>
  </w:footnote>
  <w:footnote w:id="2">
    <w:p w14:paraId="5ECA65FC" w14:textId="31964262" w:rsidR="00937203" w:rsidRPr="00E3065E" w:rsidRDefault="00937203" w:rsidP="00E17657">
      <w:pPr>
        <w:pStyle w:val="FootnoteText"/>
        <w:rPr>
          <w:lang w:val="en-GB"/>
        </w:rPr>
      </w:pPr>
      <w:r>
        <w:rPr>
          <w:rStyle w:val="FootnoteReference"/>
        </w:rPr>
        <w:footnoteRef/>
      </w:r>
      <w:r>
        <w:t xml:space="preserve"> </w:t>
      </w:r>
      <w:hyperlink w:anchor="_ENREF_47" w:tooltip="Li, 1991 #703" w:history="1">
        <w:r w:rsidRPr="00900FF4">
          <w:rPr>
            <w:sz w:val="18"/>
            <w:szCs w:val="18"/>
            <w:lang w:val="en-AU"/>
          </w:rPr>
          <w:fldChar w:fldCharType="begin"/>
        </w:r>
        <w:r w:rsidRPr="00900FF4">
          <w:rPr>
            <w:sz w:val="18"/>
            <w:szCs w:val="18"/>
            <w:lang w:val="en-AU"/>
          </w:rPr>
          <w:instrText xml:space="preserve"> ADDIN EN.CITE &lt;EndNote&gt;&lt;Cite AuthorYear="1"&gt;&lt;Author&gt;Li&lt;/Author&gt;&lt;Year&gt;1991&lt;/Year&gt;&lt;RecNum&gt;703&lt;/RecNum&gt;&lt;DisplayText&gt;Li and Guisinger (1991)&lt;/DisplayText&gt;&lt;record&gt;&lt;rec-number&gt;703&lt;/rec-number&gt;&lt;foreign-keys&gt;&lt;key app="EN" db-id="92saddze5ds5wzea2da59xsufw2v00pvxtwp" timestamp="1441707381"&gt;703&lt;/key&gt;&lt;/foreign-keys&gt;&lt;ref-type name="Journal Article"&gt;17&lt;/ref-type&gt;&lt;contributors&gt;&lt;authors&gt;&lt;author&gt;Li, Jiatao&lt;/author&gt;&lt;author&gt;Guisinger, Stephen&lt;/author&gt;&lt;/authors&gt;&lt;/contributors&gt;&lt;titles&gt;&lt;title&gt;Comparative Business Failures of Foreign-Controlled Firms in the United States&lt;/title&gt;&lt;secondary-title&gt;Journal of International Business Studies&lt;/secondary-title&gt;&lt;/titles&gt;&lt;periodical&gt;&lt;full-title&gt;Journal of International Business Studies&lt;/full-title&gt;&lt;/periodical&gt;&lt;pages&gt;209-224&lt;/pages&gt;&lt;volume&gt;22&lt;/volume&gt;&lt;number&gt;2&lt;/number&gt;&lt;dates&gt;&lt;year&gt;1991&lt;/year&gt;&lt;/dates&gt;&lt;publisher&gt;Palgrave Macmillan Journals&lt;/publisher&gt;&lt;isbn&gt;00472506&lt;/isbn&gt;&lt;urls&gt;&lt;related-urls&gt;&lt;url&gt;http://www.jstor.org.libaccess.hud.ac.uk/stable/155207&lt;/url&gt;&lt;/related-urls&gt;&lt;/urls&gt;&lt;electronic-resource-num&gt;10.2307/155207&lt;/electronic-resource-num&gt;&lt;/record&gt;&lt;/Cite&gt;&lt;/EndNote&gt;</w:instrText>
        </w:r>
        <w:r w:rsidRPr="00900FF4">
          <w:rPr>
            <w:sz w:val="18"/>
            <w:szCs w:val="18"/>
            <w:lang w:val="en-AU"/>
          </w:rPr>
          <w:fldChar w:fldCharType="separate"/>
        </w:r>
        <w:r w:rsidRPr="00900FF4">
          <w:rPr>
            <w:sz w:val="18"/>
            <w:szCs w:val="18"/>
            <w:lang w:val="en-AU"/>
          </w:rPr>
          <w:t>Li and Guisinger (1991)</w:t>
        </w:r>
        <w:r w:rsidRPr="00900FF4">
          <w:rPr>
            <w:sz w:val="18"/>
            <w:szCs w:val="18"/>
            <w:lang w:val="en-AU"/>
          </w:rPr>
          <w:fldChar w:fldCharType="end"/>
        </w:r>
      </w:hyperlink>
      <w:r w:rsidRPr="007265C4">
        <w:rPr>
          <w:sz w:val="18"/>
          <w:szCs w:val="18"/>
          <w:lang w:val="en-AU"/>
        </w:rPr>
        <w:t xml:space="preserve">, </w:t>
      </w:r>
      <w:hyperlink w:anchor="_ENREF_55" w:tooltip="Mata, 2000 #859" w:history="1">
        <w:r w:rsidRPr="00900FF4">
          <w:rPr>
            <w:sz w:val="18"/>
            <w:szCs w:val="18"/>
            <w:lang w:val="en-AU"/>
          </w:rPr>
          <w:fldChar w:fldCharType="begin"/>
        </w:r>
        <w:r w:rsidRPr="00900FF4">
          <w:rPr>
            <w:sz w:val="18"/>
            <w:szCs w:val="18"/>
            <w:lang w:val="en-AU"/>
          </w:rPr>
          <w:instrText xml:space="preserve"> ADDIN EN.CITE &lt;EndNote&gt;&lt;Cite AuthorYear="1"&gt;&lt;Author&gt;Mata&lt;/Author&gt;&lt;Year&gt;2000&lt;/Year&gt;&lt;RecNum&gt;859&lt;/RecNum&gt;&lt;DisplayText&gt;Mata and Portugal (2000)&lt;/DisplayText&gt;&lt;record&gt;&lt;rec-number&gt;859&lt;/rec-number&gt;&lt;foreign-keys&gt;&lt;key app="EN" db-id="92saddze5ds5wzea2da59xsufw2v00pvxtwp" timestamp="1471685684"&gt;859&lt;/key&gt;&lt;/foreign-keys&gt;&lt;ref-type name="Journal Article"&gt;17&lt;/ref-type&gt;&lt;contributors&gt;&lt;authors&gt;&lt;author&gt;Mata, José &lt;/author&gt;&lt;author&gt;Portugal, Pedro&lt;/author&gt;&lt;/authors&gt;&lt;/contributors&gt;&lt;titles&gt;&lt;title&gt;Closure and Divestiture by Foreign Entrants: The Impact of Entry and Post-Entry Strategies&lt;/title&gt;&lt;secondary-title&gt;Strategic Management Journal&lt;/secondary-title&gt;&lt;/titles&gt;&lt;periodical&gt;&lt;full-title&gt;Strategic Management Journal&lt;/full-title&gt;&lt;/periodical&gt;&lt;pages&gt;549-562&lt;/pages&gt;&lt;volume&gt;21&lt;/volume&gt;&lt;number&gt;5&lt;/number&gt;&lt;dates&gt;&lt;year&gt;2000&lt;/year&gt;&lt;/dates&gt;&lt;publisher&gt;Wiley&lt;/publisher&gt;&lt;isbn&gt;01432095, 10970266&lt;/isbn&gt;&lt;urls&gt;&lt;related-urls&gt;&lt;url&gt;http://www.jstor.org.libaccess.hud.ac.uk/stable/3094139&lt;/url&gt;&lt;/related-urls&gt;&lt;/urls&gt;&lt;custom1&gt;Full publication date: May, 2000&lt;/custom1&gt;&lt;/record&gt;&lt;/Cite&gt;&lt;/EndNote&gt;</w:instrText>
        </w:r>
        <w:r w:rsidRPr="00900FF4">
          <w:rPr>
            <w:sz w:val="18"/>
            <w:szCs w:val="18"/>
            <w:lang w:val="en-AU"/>
          </w:rPr>
          <w:fldChar w:fldCharType="separate"/>
        </w:r>
        <w:r w:rsidRPr="00900FF4">
          <w:rPr>
            <w:sz w:val="18"/>
            <w:szCs w:val="18"/>
            <w:lang w:val="en-AU"/>
          </w:rPr>
          <w:t>Mata and Portugal (2000)</w:t>
        </w:r>
        <w:r w:rsidRPr="00900FF4">
          <w:rPr>
            <w:sz w:val="18"/>
            <w:szCs w:val="18"/>
            <w:lang w:val="en-AU"/>
          </w:rPr>
          <w:fldChar w:fldCharType="end"/>
        </w:r>
      </w:hyperlink>
      <w:r w:rsidRPr="007265C4">
        <w:rPr>
          <w:sz w:val="18"/>
          <w:szCs w:val="18"/>
          <w:lang w:val="en-AU"/>
        </w:rPr>
        <w:t xml:space="preserve">, </w:t>
      </w:r>
      <w:hyperlink w:anchor="_ENREF_59" w:tooltip="Meschi, 2015 #887" w:history="1">
        <w:r w:rsidRPr="00900FF4">
          <w:rPr>
            <w:sz w:val="18"/>
            <w:szCs w:val="18"/>
            <w:lang w:val="en-AU"/>
          </w:rPr>
          <w:fldChar w:fldCharType="begin"/>
        </w:r>
        <w:r w:rsidRPr="00900FF4">
          <w:rPr>
            <w:sz w:val="18"/>
            <w:szCs w:val="18"/>
            <w:lang w:val="en-AU"/>
          </w:rPr>
          <w:instrText xml:space="preserve"> ADDIN EN.CITE &lt;EndNote&gt;&lt;Cite AuthorYear="1"&gt;&lt;Author&gt;Meschi&lt;/Author&gt;&lt;Year&gt;2015&lt;/Year&gt;&lt;RecNum&gt;887&lt;/RecNum&gt;&lt;DisplayText&gt;Meschi and Métais (2015)&lt;/DisplayText&gt;&lt;record&gt;&lt;rec-number&gt;887&lt;/rec-number&gt;&lt;foreign-keys&gt;&lt;key app="EN" db-id="92saddze5ds5wzea2da59xsufw2v00pvxtwp" timestamp="1476097455"&gt;887&lt;/key&gt;&lt;/foreign-keys&gt;&lt;ref-type name="Journal Article"&gt;17&lt;/ref-type&gt;&lt;contributors&gt;&lt;authors&gt;&lt;author&gt;Meschi, Pierre-Xavier&lt;/author&gt;&lt;author&gt;Métais, Emmanuel&lt;/author&gt;&lt;/authors&gt;&lt;/contributors&gt;&lt;titles&gt;&lt;title&gt;Too Big to Learn: The Effects of Major Acquisition Failures on Subsequent Acquisition Divestment&lt;/title&gt;&lt;secondary-title&gt;British Journal of Management&lt;/secondary-title&gt;&lt;/titles&gt;&lt;periodical&gt;&lt;full-title&gt;British Journal of Management&lt;/full-title&gt;&lt;/periodical&gt;&lt;pages&gt;408-423&lt;/pages&gt;&lt;volume&gt;26&lt;/volume&gt;&lt;number&gt;3&lt;/number&gt;&lt;dates&gt;&lt;year&gt;2015&lt;/year&gt;&lt;/dates&gt;&lt;isbn&gt;1467-8551&lt;/isbn&gt;&lt;urls&gt;&lt;related-urls&gt;&lt;url&gt;http://dx.doi.org/10.1111/1467-8551.12101&lt;/url&gt;&lt;/related-urls&gt;&lt;/urls&gt;&lt;electronic-resource-num&gt;10.1111/1467-8551.12101&lt;/electronic-resource-num&gt;&lt;/record&gt;&lt;/Cite&gt;&lt;/EndNote&gt;</w:instrText>
        </w:r>
        <w:r w:rsidRPr="00900FF4">
          <w:rPr>
            <w:sz w:val="18"/>
            <w:szCs w:val="18"/>
            <w:lang w:val="en-AU"/>
          </w:rPr>
          <w:fldChar w:fldCharType="separate"/>
        </w:r>
        <w:r w:rsidRPr="00900FF4">
          <w:rPr>
            <w:sz w:val="18"/>
            <w:szCs w:val="18"/>
            <w:lang w:val="en-AU"/>
          </w:rPr>
          <w:t>Meschi and Métais (2015)</w:t>
        </w:r>
        <w:r w:rsidRPr="00900FF4">
          <w:rPr>
            <w:sz w:val="18"/>
            <w:szCs w:val="18"/>
            <w:lang w:val="en-AU"/>
          </w:rPr>
          <w:fldChar w:fldCharType="end"/>
        </w:r>
      </w:hyperlink>
      <w:r w:rsidRPr="007265C4">
        <w:rPr>
          <w:sz w:val="18"/>
          <w:szCs w:val="18"/>
          <w:lang w:val="en-AU"/>
        </w:rPr>
        <w:t xml:space="preserve"> and </w:t>
      </w:r>
      <w:hyperlink w:anchor="_ENREF_62" w:tooltip="Mudambi, 2007 #706" w:history="1">
        <w:r w:rsidRPr="00900FF4">
          <w:rPr>
            <w:sz w:val="18"/>
            <w:szCs w:val="18"/>
            <w:lang w:val="en-AU"/>
          </w:rPr>
          <w:fldChar w:fldCharType="begin"/>
        </w:r>
        <w:r w:rsidRPr="00900FF4">
          <w:rPr>
            <w:sz w:val="18"/>
            <w:szCs w:val="18"/>
            <w:lang w:val="en-AU"/>
          </w:rPr>
          <w:instrText xml:space="preserve"> ADDIN EN.CITE &lt;EndNote&gt;&lt;Cite AuthorYear="1"&gt;&lt;Author&gt;Mudambi&lt;/Author&gt;&lt;Year&gt;2007&lt;/Year&gt;&lt;RecNum&gt;706&lt;/RecNum&gt;&lt;DisplayText&gt;Mudambi and Zahra (2007)&lt;/DisplayText&gt;&lt;record&gt;&lt;rec-number&gt;706&lt;/rec-number&gt;&lt;foreign-keys&gt;&lt;key app="EN" db-id="92saddze5ds5wzea2da59xsufw2v00pvxtwp" timestamp="1441707703"&gt;706&lt;/key&gt;&lt;/foreign-keys&gt;&lt;ref-type name="Journal Article"&gt;17&lt;/ref-type&gt;&lt;contributors&gt;&lt;authors&gt;&lt;author&gt;Mudambi, Ram&lt;/author&gt;&lt;author&gt;Zahra, Shaker A.&lt;/author&gt;&lt;/authors&gt;&lt;/contributors&gt;&lt;titles&gt;&lt;title&gt;The Survival of International New Ventures&lt;/title&gt;&lt;secondary-title&gt;Journal of International Business Studies&lt;/secondary-title&gt;&lt;/titles&gt;&lt;periodical&gt;&lt;full-title&gt;Journal of International Business Studies&lt;/full-title&gt;&lt;/periodical&gt;&lt;pages&gt;333-352&lt;/pages&gt;&lt;volume&gt;38&lt;/volume&gt;&lt;number&gt;2&lt;/number&gt;&lt;dates&gt;&lt;year&gt;2007&lt;/year&gt;&lt;/dates&gt;&lt;publisher&gt;Palgrave Macmillan Journals&lt;/publisher&gt;&lt;isbn&gt;00472506&lt;/isbn&gt;&lt;urls&gt;&lt;related-urls&gt;&lt;url&gt;http://www.jstor.org.libaccess.hud.ac.uk/stable/4540423&lt;/url&gt;&lt;/related-urls&gt;&lt;/urls&gt;&lt;electronic-resource-num&gt;10.2307/4540423&lt;/electronic-resource-num&gt;&lt;/record&gt;&lt;/Cite&gt;&lt;/EndNote&gt;</w:instrText>
        </w:r>
        <w:r w:rsidRPr="00900FF4">
          <w:rPr>
            <w:sz w:val="18"/>
            <w:szCs w:val="18"/>
            <w:lang w:val="en-AU"/>
          </w:rPr>
          <w:fldChar w:fldCharType="separate"/>
        </w:r>
        <w:r w:rsidRPr="00900FF4">
          <w:rPr>
            <w:sz w:val="18"/>
            <w:szCs w:val="18"/>
            <w:lang w:val="en-AU"/>
          </w:rPr>
          <w:t>Mudambi and Zahra (2007)</w:t>
        </w:r>
        <w:r w:rsidRPr="00900FF4">
          <w:rPr>
            <w:sz w:val="18"/>
            <w:szCs w:val="18"/>
            <w:lang w:val="en-AU"/>
          </w:rPr>
          <w:fldChar w:fldCharType="end"/>
        </w:r>
      </w:hyperlink>
      <w:r w:rsidRPr="007265C4">
        <w:rPr>
          <w:sz w:val="18"/>
          <w:szCs w:val="18"/>
          <w:lang w:val="en-AU"/>
        </w:rPr>
        <w:t xml:space="preserve"> being some of the few exceptions that differentiate liquidations from sell-offs</w:t>
      </w:r>
    </w:p>
  </w:footnote>
  <w:footnote w:id="3">
    <w:p w14:paraId="481F6B0A" w14:textId="5D089F7F" w:rsidR="00937203" w:rsidRPr="00CB3F5F" w:rsidRDefault="00937203" w:rsidP="00CB3F5F">
      <w:pPr>
        <w:pStyle w:val="FootnoteText"/>
        <w:rPr>
          <w:sz w:val="18"/>
          <w:szCs w:val="18"/>
        </w:rPr>
      </w:pPr>
      <w:r w:rsidRPr="00CB3F5F">
        <w:rPr>
          <w:rStyle w:val="FootnoteReference"/>
          <w:sz w:val="18"/>
          <w:szCs w:val="18"/>
        </w:rPr>
        <w:footnoteRef/>
      </w:r>
      <w:r w:rsidRPr="00CB3F5F">
        <w:rPr>
          <w:sz w:val="18"/>
          <w:szCs w:val="18"/>
        </w:rPr>
        <w:t xml:space="preserve"> Indeed there is plenty of anecdotal evidence that MNEs have reconfigured and restructured their investments through exiting/relocating their operations during the recent financial crisis (</w:t>
      </w:r>
      <w:r w:rsidRPr="00CB3F5F">
        <w:rPr>
          <w:sz w:val="18"/>
          <w:szCs w:val="18"/>
        </w:rPr>
        <w:t>Hryckiewicz and Kowalewski 2011; Powell and Lim 2018).</w:t>
      </w:r>
    </w:p>
  </w:footnote>
  <w:footnote w:id="4">
    <w:p w14:paraId="5C065636" w14:textId="39D9B4D6" w:rsidR="00937203" w:rsidRPr="00382BDA" w:rsidRDefault="00937203">
      <w:pPr>
        <w:pStyle w:val="FootnoteText"/>
        <w:rPr>
          <w:lang w:val="en-GB"/>
        </w:rPr>
      </w:pPr>
      <w:r>
        <w:rPr>
          <w:rStyle w:val="FootnoteReference"/>
        </w:rPr>
        <w:footnoteRef/>
      </w:r>
      <w:r>
        <w:t xml:space="preserve"> </w:t>
      </w:r>
      <w:r w:rsidRPr="00382BDA">
        <w:rPr>
          <w:rFonts w:ascii="Times New Roman" w:hAnsi="Times New Roman"/>
          <w:color w:val="000000"/>
          <w:sz w:val="20"/>
          <w:szCs w:val="20"/>
        </w:rPr>
        <w:t xml:space="preserve">Although the PITEC data was available from 2003, some of our key variables such as organizational and marketing innovations were not available for some periods before 2008. </w:t>
      </w:r>
    </w:p>
  </w:footnote>
  <w:footnote w:id="5">
    <w:p w14:paraId="61693515" w14:textId="585BE5BA" w:rsidR="00937203" w:rsidRPr="00EE210D" w:rsidRDefault="00937203">
      <w:pPr>
        <w:pStyle w:val="FootnoteText"/>
        <w:rPr>
          <w:lang w:val="en-GB"/>
        </w:rPr>
      </w:pPr>
      <w:r>
        <w:rPr>
          <w:rStyle w:val="FootnoteReference"/>
        </w:rPr>
        <w:footnoteRef/>
      </w:r>
      <w:r>
        <w:t xml:space="preserve"> </w:t>
      </w:r>
      <w:r w:rsidRPr="00EE210D">
        <w:rPr>
          <w:rFonts w:ascii="Times New Roman" w:hAnsi="Times New Roman"/>
          <w:sz w:val="20"/>
          <w:szCs w:val="20"/>
          <w:lang w:val="en-GB"/>
        </w:rPr>
        <w:t>Source: World Development Indicators</w:t>
      </w:r>
    </w:p>
  </w:footnote>
  <w:footnote w:id="6">
    <w:p w14:paraId="5D98E623" w14:textId="77777777" w:rsidR="00937203" w:rsidRPr="00437C0E" w:rsidRDefault="00937203">
      <w:pPr>
        <w:pStyle w:val="FootnoteText"/>
        <w:rPr>
          <w:lang w:val="en-GB"/>
        </w:rPr>
      </w:pPr>
      <w:r>
        <w:rPr>
          <w:rStyle w:val="FootnoteReference"/>
        </w:rPr>
        <w:footnoteRef/>
      </w:r>
      <w:r>
        <w:t xml:space="preserve"> </w:t>
      </w:r>
      <w:r w:rsidRPr="002B709F">
        <w:rPr>
          <w:rFonts w:ascii="Times New Roman" w:hAnsi="Times New Roman"/>
          <w:sz w:val="20"/>
          <w:szCs w:val="20"/>
          <w:lang w:val="en-GB"/>
        </w:rPr>
        <w:t>odds ratio is the probability of choosing one outcome category over the probability of choosing the baseline category</w:t>
      </w:r>
    </w:p>
  </w:footnote>
  <w:footnote w:id="7">
    <w:p w14:paraId="6FD230A2" w14:textId="235BA826" w:rsidR="00937203" w:rsidRPr="000A42AD" w:rsidRDefault="00937203" w:rsidP="00B3213D">
      <w:pPr>
        <w:pStyle w:val="FootnoteText"/>
        <w:rPr>
          <w:lang w:val="en-GB"/>
        </w:rPr>
      </w:pPr>
      <w:r>
        <w:rPr>
          <w:rStyle w:val="FootnoteReference"/>
        </w:rPr>
        <w:footnoteRef/>
      </w:r>
      <w:r>
        <w:t xml:space="preserve"> </w:t>
      </w:r>
      <w:r w:rsidRPr="000A42AD">
        <w:rPr>
          <w:rFonts w:ascii="Times New Roman" w:hAnsi="Times New Roman"/>
          <w:sz w:val="20"/>
          <w:szCs w:val="20"/>
          <w:lang w:val="en-GB"/>
        </w:rPr>
        <w:t xml:space="preserve">We also carried out a robustness test </w:t>
      </w:r>
      <w:r>
        <w:rPr>
          <w:rFonts w:ascii="Times New Roman" w:hAnsi="Times New Roman"/>
          <w:sz w:val="20"/>
          <w:szCs w:val="20"/>
          <w:lang w:val="en-GB"/>
        </w:rPr>
        <w:t xml:space="preserve">based on </w:t>
      </w:r>
      <w:r w:rsidRPr="000A42AD">
        <w:rPr>
          <w:rFonts w:ascii="Times New Roman" w:hAnsi="Times New Roman"/>
          <w:sz w:val="20"/>
          <w:szCs w:val="20"/>
          <w:lang w:val="en-GB"/>
        </w:rPr>
        <w:t>percentage of sales from exports</w:t>
      </w:r>
      <w:r>
        <w:rPr>
          <w:rFonts w:ascii="Times New Roman" w:hAnsi="Times New Roman"/>
          <w:sz w:val="20"/>
          <w:szCs w:val="20"/>
          <w:lang w:val="en-GB"/>
        </w:rPr>
        <w:t xml:space="preserve"> and the results were consistent.</w:t>
      </w:r>
    </w:p>
  </w:footnote>
  <w:footnote w:id="8">
    <w:p w14:paraId="6112846F" w14:textId="2B43FE5C" w:rsidR="00937203" w:rsidRPr="00272F61" w:rsidRDefault="00937203">
      <w:pPr>
        <w:pStyle w:val="FootnoteText"/>
        <w:rPr>
          <w:lang w:val="en-GB"/>
        </w:rPr>
      </w:pPr>
      <w:r>
        <w:rPr>
          <w:rStyle w:val="FootnoteReference"/>
        </w:rPr>
        <w:footnoteRef/>
      </w:r>
      <w:r>
        <w:t xml:space="preserve"> </w:t>
      </w:r>
      <w:r>
        <w:rPr>
          <w:rFonts w:ascii="Times New Roman" w:hAnsi="Times New Roman"/>
          <w:sz w:val="20"/>
          <w:szCs w:val="20"/>
          <w:lang w:val="en-GB"/>
        </w:rPr>
        <w:t>W</w:t>
      </w:r>
      <w:r w:rsidRPr="00272F61">
        <w:rPr>
          <w:rFonts w:ascii="Times New Roman" w:hAnsi="Times New Roman"/>
          <w:sz w:val="20"/>
          <w:szCs w:val="20"/>
          <w:lang w:val="en-GB"/>
        </w:rPr>
        <w:t xml:space="preserve">e </w:t>
      </w:r>
      <w:r>
        <w:rPr>
          <w:rFonts w:ascii="Times New Roman" w:hAnsi="Times New Roman"/>
          <w:sz w:val="20"/>
          <w:szCs w:val="20"/>
          <w:lang w:val="en-GB"/>
        </w:rPr>
        <w:t xml:space="preserve">also </w:t>
      </w:r>
      <w:r w:rsidRPr="00272F61">
        <w:rPr>
          <w:rFonts w:ascii="Times New Roman" w:hAnsi="Times New Roman"/>
          <w:sz w:val="20"/>
          <w:szCs w:val="20"/>
          <w:lang w:val="en-GB"/>
        </w:rPr>
        <w:t xml:space="preserve">re-estimated </w:t>
      </w:r>
      <w:r>
        <w:rPr>
          <w:rFonts w:ascii="Times New Roman" w:hAnsi="Times New Roman"/>
          <w:sz w:val="20"/>
          <w:szCs w:val="20"/>
          <w:lang w:val="en-GB"/>
        </w:rPr>
        <w:t>our models while including dummies for all the</w:t>
      </w:r>
      <w:r w:rsidRPr="00272F61">
        <w:rPr>
          <w:rFonts w:ascii="Times New Roman" w:hAnsi="Times New Roman"/>
          <w:sz w:val="20"/>
          <w:szCs w:val="20"/>
          <w:lang w:val="en-GB"/>
        </w:rPr>
        <w:t xml:space="preserve"> year</w:t>
      </w:r>
      <w:r>
        <w:rPr>
          <w:rFonts w:ascii="Times New Roman" w:hAnsi="Times New Roman"/>
          <w:sz w:val="20"/>
          <w:szCs w:val="20"/>
          <w:lang w:val="en-GB"/>
        </w:rPr>
        <w:t>s</w:t>
      </w:r>
      <w:r w:rsidRPr="00272F61">
        <w:rPr>
          <w:rFonts w:ascii="Times New Roman" w:hAnsi="Times New Roman"/>
          <w:sz w:val="20"/>
          <w:szCs w:val="20"/>
          <w:lang w:val="en-GB"/>
        </w:rPr>
        <w:t xml:space="preserve"> </w:t>
      </w:r>
      <w:r>
        <w:rPr>
          <w:rFonts w:ascii="Times New Roman" w:hAnsi="Times New Roman"/>
          <w:sz w:val="20"/>
          <w:szCs w:val="20"/>
          <w:lang w:val="en-GB"/>
        </w:rPr>
        <w:t>(2008 to 2014)</w:t>
      </w:r>
      <w:r w:rsidRPr="00272F61">
        <w:rPr>
          <w:rFonts w:ascii="Times New Roman" w:hAnsi="Times New Roman"/>
          <w:sz w:val="20"/>
          <w:szCs w:val="20"/>
          <w:lang w:val="en-GB"/>
        </w:rPr>
        <w:t xml:space="preserve"> and all results remain intact</w:t>
      </w:r>
      <w:r>
        <w:rPr>
          <w:rFonts w:ascii="Times New Roman" w:hAnsi="Times New Roman"/>
          <w:sz w:val="20"/>
          <w:szCs w:val="20"/>
          <w:lang w:val="en-GB"/>
        </w:rPr>
        <w:t>.</w:t>
      </w:r>
    </w:p>
  </w:footnote>
  <w:footnote w:id="9">
    <w:p w14:paraId="6D42D870" w14:textId="6CCE9690" w:rsidR="00937203" w:rsidRPr="008111D6" w:rsidRDefault="00937203">
      <w:pPr>
        <w:pStyle w:val="FootnoteText"/>
        <w:rPr>
          <w:lang w:val="en-GB"/>
        </w:rPr>
      </w:pPr>
      <w:r>
        <w:rPr>
          <w:rStyle w:val="FootnoteReference"/>
        </w:rPr>
        <w:footnoteRef/>
      </w:r>
      <w:r>
        <w:t xml:space="preserve"> </w:t>
      </w:r>
      <w:r w:rsidRPr="008111D6">
        <w:rPr>
          <w:rFonts w:ascii="Times New Roman" w:hAnsi="Times New Roman"/>
          <w:sz w:val="20"/>
          <w:szCs w:val="20"/>
          <w:lang w:val="en-GB"/>
        </w:rPr>
        <w:t>Size of this sample was slightly larger as we did not include age in this sample</w:t>
      </w:r>
      <w:r>
        <w:rPr>
          <w:rFonts w:ascii="Times New Roman" w:hAnsi="Times New Roman"/>
          <w:sz w:val="20"/>
          <w:szCs w:val="20"/>
          <w:lang w:val="en-GB"/>
        </w:rPr>
        <w:t xml:space="preserve"> as explained below</w:t>
      </w:r>
      <w:r w:rsidRPr="008111D6">
        <w:rPr>
          <w:rFonts w:ascii="Times New Roman" w:hAnsi="Times New Roman"/>
          <w:sz w:val="20"/>
          <w:szCs w:val="20"/>
          <w:lang w:val="en-GB"/>
        </w:rPr>
        <w:t>.</w:t>
      </w:r>
    </w:p>
  </w:footnote>
  <w:footnote w:id="10">
    <w:p w14:paraId="13F839A1" w14:textId="00585872" w:rsidR="00937203" w:rsidRPr="00204ABA" w:rsidRDefault="00937203">
      <w:pPr>
        <w:pStyle w:val="FootnoteText"/>
        <w:rPr>
          <w:lang w:val="en-GB"/>
        </w:rPr>
      </w:pPr>
      <w:r>
        <w:rPr>
          <w:rStyle w:val="FootnoteReference"/>
        </w:rPr>
        <w:footnoteRef/>
      </w:r>
      <w:r>
        <w:t xml:space="preserve"> </w:t>
      </w:r>
      <w:r w:rsidRPr="00204ABA">
        <w:rPr>
          <w:rFonts w:ascii="Times New Roman" w:hAnsi="Times New Roman"/>
          <w:sz w:val="20"/>
          <w:szCs w:val="20"/>
          <w:lang w:val="en-GB"/>
        </w:rPr>
        <w:t xml:space="preserve">In the PITEC survey, the </w:t>
      </w:r>
      <w:r>
        <w:rPr>
          <w:rFonts w:ascii="Times New Roman" w:hAnsi="Times New Roman"/>
          <w:sz w:val="20"/>
          <w:szCs w:val="20"/>
          <w:lang w:val="en-GB"/>
        </w:rPr>
        <w:t xml:space="preserve">question that asks the </w:t>
      </w:r>
      <w:r w:rsidRPr="00204ABA">
        <w:rPr>
          <w:rFonts w:ascii="Times New Roman" w:hAnsi="Times New Roman"/>
          <w:sz w:val="20"/>
          <w:szCs w:val="20"/>
          <w:lang w:val="en-GB"/>
        </w:rPr>
        <w:t>year of company’s foundation</w:t>
      </w:r>
      <w:r>
        <w:rPr>
          <w:rFonts w:ascii="Times New Roman" w:hAnsi="Times New Roman"/>
          <w:sz w:val="20"/>
          <w:szCs w:val="20"/>
          <w:lang w:val="en-GB"/>
        </w:rPr>
        <w:t xml:space="preserve"> has only been introduced from the 2009 survey onwards. Therefore, we could not compute the firm age for the firms that were liquidated before 2009. For other firms, we could compute this information for the years before 2009 based on the information reported in 2009.  </w:t>
      </w:r>
    </w:p>
  </w:footnote>
  <w:footnote w:id="11">
    <w:p w14:paraId="3D98C90E" w14:textId="568B332F" w:rsidR="00937203" w:rsidRPr="00F432B6" w:rsidRDefault="00937203" w:rsidP="00F432B6">
      <w:pPr>
        <w:pStyle w:val="FootnoteText"/>
        <w:rPr>
          <w:lang w:val="en-GB"/>
        </w:rPr>
      </w:pPr>
      <w:r>
        <w:rPr>
          <w:rStyle w:val="FootnoteReference"/>
        </w:rPr>
        <w:footnoteRef/>
      </w:r>
      <w:r>
        <w:t xml:space="preserve"> </w:t>
      </w:r>
      <w:r w:rsidRPr="00F432B6">
        <w:rPr>
          <w:rFonts w:ascii="Times New Roman" w:hAnsi="Times New Roman"/>
          <w:sz w:val="20"/>
          <w:szCs w:val="20"/>
          <w:lang w:val="en-GB"/>
        </w:rPr>
        <w:t xml:space="preserve">To check the robustness of the results, we re-estimated the results </w:t>
      </w:r>
      <w:r>
        <w:rPr>
          <w:rFonts w:ascii="Times New Roman" w:hAnsi="Times New Roman"/>
          <w:sz w:val="20"/>
          <w:szCs w:val="20"/>
          <w:lang w:val="en-GB"/>
        </w:rPr>
        <w:t>after including the firm age for the period 2009-2015, and all the results remain intact except for the financial crises as we could not include the 2008 data.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87C01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DFE28E6A"/>
    <w:lvl w:ilvl="0">
      <w:numFmt w:val="bullet"/>
      <w:lvlText w:val="*"/>
      <w:lvlJc w:val="left"/>
      <w:pPr>
        <w:ind w:left="0" w:firstLine="0"/>
      </w:pPr>
    </w:lvl>
  </w:abstractNum>
  <w:abstractNum w:abstractNumId="2" w15:restartNumberingAfterBreak="0">
    <w:nsid w:val="03E63ED8"/>
    <w:multiLevelType w:val="hybridMultilevel"/>
    <w:tmpl w:val="2BC48362"/>
    <w:lvl w:ilvl="0" w:tplc="A12471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53606"/>
    <w:multiLevelType w:val="hybridMultilevel"/>
    <w:tmpl w:val="89FCF860"/>
    <w:lvl w:ilvl="0" w:tplc="2D10206A">
      <w:start w:val="1"/>
      <w:numFmt w:val="bullet"/>
      <w:lvlText w:val="•"/>
      <w:lvlJc w:val="left"/>
      <w:pPr>
        <w:tabs>
          <w:tab w:val="num" w:pos="720"/>
        </w:tabs>
        <w:ind w:left="720" w:hanging="360"/>
      </w:pPr>
      <w:rPr>
        <w:rFonts w:ascii="Arial" w:hAnsi="Arial" w:hint="default"/>
      </w:rPr>
    </w:lvl>
    <w:lvl w:ilvl="1" w:tplc="FDB8226E" w:tentative="1">
      <w:start w:val="1"/>
      <w:numFmt w:val="bullet"/>
      <w:lvlText w:val="•"/>
      <w:lvlJc w:val="left"/>
      <w:pPr>
        <w:tabs>
          <w:tab w:val="num" w:pos="1440"/>
        </w:tabs>
        <w:ind w:left="1440" w:hanging="360"/>
      </w:pPr>
      <w:rPr>
        <w:rFonts w:ascii="Arial" w:hAnsi="Arial" w:hint="default"/>
      </w:rPr>
    </w:lvl>
    <w:lvl w:ilvl="2" w:tplc="234C872A">
      <w:start w:val="1220"/>
      <w:numFmt w:val="bullet"/>
      <w:lvlText w:val="•"/>
      <w:lvlJc w:val="left"/>
      <w:pPr>
        <w:tabs>
          <w:tab w:val="num" w:pos="2160"/>
        </w:tabs>
        <w:ind w:left="2160" w:hanging="360"/>
      </w:pPr>
      <w:rPr>
        <w:rFonts w:ascii="Arial" w:hAnsi="Arial" w:hint="default"/>
      </w:rPr>
    </w:lvl>
    <w:lvl w:ilvl="3" w:tplc="EE609C8E" w:tentative="1">
      <w:start w:val="1"/>
      <w:numFmt w:val="bullet"/>
      <w:lvlText w:val="•"/>
      <w:lvlJc w:val="left"/>
      <w:pPr>
        <w:tabs>
          <w:tab w:val="num" w:pos="2880"/>
        </w:tabs>
        <w:ind w:left="2880" w:hanging="360"/>
      </w:pPr>
      <w:rPr>
        <w:rFonts w:ascii="Arial" w:hAnsi="Arial" w:hint="default"/>
      </w:rPr>
    </w:lvl>
    <w:lvl w:ilvl="4" w:tplc="6A2EED5A" w:tentative="1">
      <w:start w:val="1"/>
      <w:numFmt w:val="bullet"/>
      <w:lvlText w:val="•"/>
      <w:lvlJc w:val="left"/>
      <w:pPr>
        <w:tabs>
          <w:tab w:val="num" w:pos="3600"/>
        </w:tabs>
        <w:ind w:left="3600" w:hanging="360"/>
      </w:pPr>
      <w:rPr>
        <w:rFonts w:ascii="Arial" w:hAnsi="Arial" w:hint="default"/>
      </w:rPr>
    </w:lvl>
    <w:lvl w:ilvl="5" w:tplc="289AEE00" w:tentative="1">
      <w:start w:val="1"/>
      <w:numFmt w:val="bullet"/>
      <w:lvlText w:val="•"/>
      <w:lvlJc w:val="left"/>
      <w:pPr>
        <w:tabs>
          <w:tab w:val="num" w:pos="4320"/>
        </w:tabs>
        <w:ind w:left="4320" w:hanging="360"/>
      </w:pPr>
      <w:rPr>
        <w:rFonts w:ascii="Arial" w:hAnsi="Arial" w:hint="default"/>
      </w:rPr>
    </w:lvl>
    <w:lvl w:ilvl="6" w:tplc="033ED454" w:tentative="1">
      <w:start w:val="1"/>
      <w:numFmt w:val="bullet"/>
      <w:lvlText w:val="•"/>
      <w:lvlJc w:val="left"/>
      <w:pPr>
        <w:tabs>
          <w:tab w:val="num" w:pos="5040"/>
        </w:tabs>
        <w:ind w:left="5040" w:hanging="360"/>
      </w:pPr>
      <w:rPr>
        <w:rFonts w:ascii="Arial" w:hAnsi="Arial" w:hint="default"/>
      </w:rPr>
    </w:lvl>
    <w:lvl w:ilvl="7" w:tplc="13669640" w:tentative="1">
      <w:start w:val="1"/>
      <w:numFmt w:val="bullet"/>
      <w:lvlText w:val="•"/>
      <w:lvlJc w:val="left"/>
      <w:pPr>
        <w:tabs>
          <w:tab w:val="num" w:pos="5760"/>
        </w:tabs>
        <w:ind w:left="5760" w:hanging="360"/>
      </w:pPr>
      <w:rPr>
        <w:rFonts w:ascii="Arial" w:hAnsi="Arial" w:hint="default"/>
      </w:rPr>
    </w:lvl>
    <w:lvl w:ilvl="8" w:tplc="8FD685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5801E3"/>
    <w:multiLevelType w:val="hybridMultilevel"/>
    <w:tmpl w:val="6E4493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7C28DF"/>
    <w:multiLevelType w:val="hybridMultilevel"/>
    <w:tmpl w:val="71428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7F6C6B"/>
    <w:multiLevelType w:val="hybridMultilevel"/>
    <w:tmpl w:val="E76EFDB0"/>
    <w:lvl w:ilvl="0" w:tplc="004222AE">
      <w:start w:val="3"/>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1D5C24"/>
    <w:multiLevelType w:val="hybridMultilevel"/>
    <w:tmpl w:val="97729C7C"/>
    <w:lvl w:ilvl="0" w:tplc="B82ABE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252981"/>
    <w:multiLevelType w:val="multilevel"/>
    <w:tmpl w:val="08090029"/>
    <w:lvl w:ilvl="0">
      <w:start w:val="1"/>
      <w:numFmt w:val="decimal"/>
      <w:pStyle w:val="Heading1"/>
      <w:suff w:val="space"/>
      <w:lvlText w:val="Chapter %1"/>
      <w:lvlJc w:val="left"/>
      <w:pPr>
        <w:ind w:left="0" w:firstLine="0"/>
      </w:p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9" w15:restartNumberingAfterBreak="0">
    <w:nsid w:val="2A454A91"/>
    <w:multiLevelType w:val="hybridMultilevel"/>
    <w:tmpl w:val="D9D0B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6E6CDF"/>
    <w:multiLevelType w:val="multilevel"/>
    <w:tmpl w:val="0D9EA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0D716B"/>
    <w:multiLevelType w:val="hybridMultilevel"/>
    <w:tmpl w:val="1A3A6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C50804"/>
    <w:multiLevelType w:val="hybridMultilevel"/>
    <w:tmpl w:val="468CE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250B84"/>
    <w:multiLevelType w:val="hybridMultilevel"/>
    <w:tmpl w:val="D9D0B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954CDE"/>
    <w:multiLevelType w:val="hybridMultilevel"/>
    <w:tmpl w:val="1CA684EE"/>
    <w:lvl w:ilvl="0" w:tplc="3740F1FA">
      <w:start w:val="1"/>
      <w:numFmt w:val="bullet"/>
      <w:lvlText w:val="•"/>
      <w:lvlJc w:val="left"/>
      <w:pPr>
        <w:tabs>
          <w:tab w:val="num" w:pos="720"/>
        </w:tabs>
        <w:ind w:left="720" w:hanging="360"/>
      </w:pPr>
      <w:rPr>
        <w:rFonts w:ascii="Arial" w:hAnsi="Arial" w:hint="default"/>
      </w:rPr>
    </w:lvl>
    <w:lvl w:ilvl="1" w:tplc="AF2E2A3E" w:tentative="1">
      <w:start w:val="1"/>
      <w:numFmt w:val="bullet"/>
      <w:lvlText w:val="•"/>
      <w:lvlJc w:val="left"/>
      <w:pPr>
        <w:tabs>
          <w:tab w:val="num" w:pos="1440"/>
        </w:tabs>
        <w:ind w:left="1440" w:hanging="360"/>
      </w:pPr>
      <w:rPr>
        <w:rFonts w:ascii="Arial" w:hAnsi="Arial" w:hint="default"/>
      </w:rPr>
    </w:lvl>
    <w:lvl w:ilvl="2" w:tplc="FA3C9A4C" w:tentative="1">
      <w:start w:val="1"/>
      <w:numFmt w:val="bullet"/>
      <w:lvlText w:val="•"/>
      <w:lvlJc w:val="left"/>
      <w:pPr>
        <w:tabs>
          <w:tab w:val="num" w:pos="2160"/>
        </w:tabs>
        <w:ind w:left="2160" w:hanging="360"/>
      </w:pPr>
      <w:rPr>
        <w:rFonts w:ascii="Arial" w:hAnsi="Arial" w:hint="default"/>
      </w:rPr>
    </w:lvl>
    <w:lvl w:ilvl="3" w:tplc="C6623488" w:tentative="1">
      <w:start w:val="1"/>
      <w:numFmt w:val="bullet"/>
      <w:lvlText w:val="•"/>
      <w:lvlJc w:val="left"/>
      <w:pPr>
        <w:tabs>
          <w:tab w:val="num" w:pos="2880"/>
        </w:tabs>
        <w:ind w:left="2880" w:hanging="360"/>
      </w:pPr>
      <w:rPr>
        <w:rFonts w:ascii="Arial" w:hAnsi="Arial" w:hint="default"/>
      </w:rPr>
    </w:lvl>
    <w:lvl w:ilvl="4" w:tplc="C52246AE" w:tentative="1">
      <w:start w:val="1"/>
      <w:numFmt w:val="bullet"/>
      <w:lvlText w:val="•"/>
      <w:lvlJc w:val="left"/>
      <w:pPr>
        <w:tabs>
          <w:tab w:val="num" w:pos="3600"/>
        </w:tabs>
        <w:ind w:left="3600" w:hanging="360"/>
      </w:pPr>
      <w:rPr>
        <w:rFonts w:ascii="Arial" w:hAnsi="Arial" w:hint="default"/>
      </w:rPr>
    </w:lvl>
    <w:lvl w:ilvl="5" w:tplc="04DCC208" w:tentative="1">
      <w:start w:val="1"/>
      <w:numFmt w:val="bullet"/>
      <w:lvlText w:val="•"/>
      <w:lvlJc w:val="left"/>
      <w:pPr>
        <w:tabs>
          <w:tab w:val="num" w:pos="4320"/>
        </w:tabs>
        <w:ind w:left="4320" w:hanging="360"/>
      </w:pPr>
      <w:rPr>
        <w:rFonts w:ascii="Arial" w:hAnsi="Arial" w:hint="default"/>
      </w:rPr>
    </w:lvl>
    <w:lvl w:ilvl="6" w:tplc="2912F4AE" w:tentative="1">
      <w:start w:val="1"/>
      <w:numFmt w:val="bullet"/>
      <w:lvlText w:val="•"/>
      <w:lvlJc w:val="left"/>
      <w:pPr>
        <w:tabs>
          <w:tab w:val="num" w:pos="5040"/>
        </w:tabs>
        <w:ind w:left="5040" w:hanging="360"/>
      </w:pPr>
      <w:rPr>
        <w:rFonts w:ascii="Arial" w:hAnsi="Arial" w:hint="default"/>
      </w:rPr>
    </w:lvl>
    <w:lvl w:ilvl="7" w:tplc="41945A84" w:tentative="1">
      <w:start w:val="1"/>
      <w:numFmt w:val="bullet"/>
      <w:lvlText w:val="•"/>
      <w:lvlJc w:val="left"/>
      <w:pPr>
        <w:tabs>
          <w:tab w:val="num" w:pos="5760"/>
        </w:tabs>
        <w:ind w:left="5760" w:hanging="360"/>
      </w:pPr>
      <w:rPr>
        <w:rFonts w:ascii="Arial" w:hAnsi="Arial" w:hint="default"/>
      </w:rPr>
    </w:lvl>
    <w:lvl w:ilvl="8" w:tplc="F3FEF03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1B15240"/>
    <w:multiLevelType w:val="hybridMultilevel"/>
    <w:tmpl w:val="DD4C5418"/>
    <w:lvl w:ilvl="0" w:tplc="AA6A25B4">
      <w:start w:val="2"/>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806A2D"/>
    <w:multiLevelType w:val="hybridMultilevel"/>
    <w:tmpl w:val="FFA85F44"/>
    <w:lvl w:ilvl="0" w:tplc="4D1A411A">
      <w:start w:val="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981653"/>
    <w:multiLevelType w:val="hybridMultilevel"/>
    <w:tmpl w:val="7F66F1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23F77FC"/>
    <w:multiLevelType w:val="hybridMultilevel"/>
    <w:tmpl w:val="81B225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7D31EA"/>
    <w:multiLevelType w:val="hybridMultilevel"/>
    <w:tmpl w:val="F31038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C3634B"/>
    <w:multiLevelType w:val="hybridMultilevel"/>
    <w:tmpl w:val="07EC3E9A"/>
    <w:lvl w:ilvl="0" w:tplc="87F65D06">
      <w:start w:val="1"/>
      <w:numFmt w:val="decimal"/>
      <w:lvlText w:val="%1."/>
      <w:lvlJc w:val="left"/>
      <w:pPr>
        <w:ind w:left="720" w:hanging="360"/>
      </w:pPr>
      <w:rPr>
        <w:rFonts w:ascii="TimesNewRomanPSMT" w:hAnsi="TimesNewRomanPSMT" w:cs="TimesNewRomanPSMT"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152303"/>
    <w:multiLevelType w:val="hybridMultilevel"/>
    <w:tmpl w:val="B17EE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A627460"/>
    <w:multiLevelType w:val="hybridMultilevel"/>
    <w:tmpl w:val="9716A76E"/>
    <w:lvl w:ilvl="0" w:tplc="B81A5118">
      <w:start w:val="1"/>
      <w:numFmt w:val="bullet"/>
      <w:lvlText w:val=""/>
      <w:lvlJc w:val="left"/>
      <w:pPr>
        <w:tabs>
          <w:tab w:val="num" w:pos="692"/>
        </w:tabs>
        <w:ind w:left="692" w:hanging="360"/>
      </w:pPr>
      <w:rPr>
        <w:rFonts w:ascii="Symbol" w:hAnsi="Symbol" w:hint="default"/>
      </w:rPr>
    </w:lvl>
    <w:lvl w:ilvl="1" w:tplc="6A9E9E6E" w:tentative="1">
      <w:start w:val="1"/>
      <w:numFmt w:val="bullet"/>
      <w:lvlText w:val=""/>
      <w:lvlJc w:val="left"/>
      <w:pPr>
        <w:tabs>
          <w:tab w:val="num" w:pos="1412"/>
        </w:tabs>
        <w:ind w:left="1412" w:hanging="360"/>
      </w:pPr>
      <w:rPr>
        <w:rFonts w:ascii="Symbol" w:hAnsi="Symbol" w:hint="default"/>
      </w:rPr>
    </w:lvl>
    <w:lvl w:ilvl="2" w:tplc="8AC4ED5C" w:tentative="1">
      <w:start w:val="1"/>
      <w:numFmt w:val="bullet"/>
      <w:lvlText w:val=""/>
      <w:lvlJc w:val="left"/>
      <w:pPr>
        <w:tabs>
          <w:tab w:val="num" w:pos="2132"/>
        </w:tabs>
        <w:ind w:left="2132" w:hanging="360"/>
      </w:pPr>
      <w:rPr>
        <w:rFonts w:ascii="Symbol" w:hAnsi="Symbol" w:hint="default"/>
      </w:rPr>
    </w:lvl>
    <w:lvl w:ilvl="3" w:tplc="62105FDE" w:tentative="1">
      <w:start w:val="1"/>
      <w:numFmt w:val="bullet"/>
      <w:lvlText w:val=""/>
      <w:lvlJc w:val="left"/>
      <w:pPr>
        <w:tabs>
          <w:tab w:val="num" w:pos="2852"/>
        </w:tabs>
        <w:ind w:left="2852" w:hanging="360"/>
      </w:pPr>
      <w:rPr>
        <w:rFonts w:ascii="Symbol" w:hAnsi="Symbol" w:hint="default"/>
      </w:rPr>
    </w:lvl>
    <w:lvl w:ilvl="4" w:tplc="5DA647CA" w:tentative="1">
      <w:start w:val="1"/>
      <w:numFmt w:val="bullet"/>
      <w:lvlText w:val=""/>
      <w:lvlJc w:val="left"/>
      <w:pPr>
        <w:tabs>
          <w:tab w:val="num" w:pos="3572"/>
        </w:tabs>
        <w:ind w:left="3572" w:hanging="360"/>
      </w:pPr>
      <w:rPr>
        <w:rFonts w:ascii="Symbol" w:hAnsi="Symbol" w:hint="default"/>
      </w:rPr>
    </w:lvl>
    <w:lvl w:ilvl="5" w:tplc="83A28440" w:tentative="1">
      <w:start w:val="1"/>
      <w:numFmt w:val="bullet"/>
      <w:lvlText w:val=""/>
      <w:lvlJc w:val="left"/>
      <w:pPr>
        <w:tabs>
          <w:tab w:val="num" w:pos="4292"/>
        </w:tabs>
        <w:ind w:left="4292" w:hanging="360"/>
      </w:pPr>
      <w:rPr>
        <w:rFonts w:ascii="Symbol" w:hAnsi="Symbol" w:hint="default"/>
      </w:rPr>
    </w:lvl>
    <w:lvl w:ilvl="6" w:tplc="EF18F848" w:tentative="1">
      <w:start w:val="1"/>
      <w:numFmt w:val="bullet"/>
      <w:lvlText w:val=""/>
      <w:lvlJc w:val="left"/>
      <w:pPr>
        <w:tabs>
          <w:tab w:val="num" w:pos="5012"/>
        </w:tabs>
        <w:ind w:left="5012" w:hanging="360"/>
      </w:pPr>
      <w:rPr>
        <w:rFonts w:ascii="Symbol" w:hAnsi="Symbol" w:hint="default"/>
      </w:rPr>
    </w:lvl>
    <w:lvl w:ilvl="7" w:tplc="92402644" w:tentative="1">
      <w:start w:val="1"/>
      <w:numFmt w:val="bullet"/>
      <w:lvlText w:val=""/>
      <w:lvlJc w:val="left"/>
      <w:pPr>
        <w:tabs>
          <w:tab w:val="num" w:pos="5732"/>
        </w:tabs>
        <w:ind w:left="5732" w:hanging="360"/>
      </w:pPr>
      <w:rPr>
        <w:rFonts w:ascii="Symbol" w:hAnsi="Symbol" w:hint="default"/>
      </w:rPr>
    </w:lvl>
    <w:lvl w:ilvl="8" w:tplc="68480F4E" w:tentative="1">
      <w:start w:val="1"/>
      <w:numFmt w:val="bullet"/>
      <w:lvlText w:val=""/>
      <w:lvlJc w:val="left"/>
      <w:pPr>
        <w:tabs>
          <w:tab w:val="num" w:pos="6452"/>
        </w:tabs>
        <w:ind w:left="6452" w:hanging="360"/>
      </w:pPr>
      <w:rPr>
        <w:rFonts w:ascii="Symbol" w:hAnsi="Symbol" w:hint="default"/>
      </w:rPr>
    </w:lvl>
  </w:abstractNum>
  <w:abstractNum w:abstractNumId="23" w15:restartNumberingAfterBreak="0">
    <w:nsid w:val="6DDF54B8"/>
    <w:multiLevelType w:val="multilevel"/>
    <w:tmpl w:val="B0F2E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CC088C"/>
    <w:multiLevelType w:val="hybridMultilevel"/>
    <w:tmpl w:val="419446FA"/>
    <w:lvl w:ilvl="0" w:tplc="4AC030B2">
      <w:start w:val="1"/>
      <w:numFmt w:val="bullet"/>
      <w:lvlText w:val="•"/>
      <w:lvlJc w:val="left"/>
      <w:pPr>
        <w:tabs>
          <w:tab w:val="num" w:pos="720"/>
        </w:tabs>
        <w:ind w:left="720" w:hanging="360"/>
      </w:pPr>
      <w:rPr>
        <w:rFonts w:ascii="Arial" w:hAnsi="Arial" w:hint="default"/>
      </w:rPr>
    </w:lvl>
    <w:lvl w:ilvl="1" w:tplc="9C18BEA0">
      <w:start w:val="1188"/>
      <w:numFmt w:val="bullet"/>
      <w:lvlText w:val="–"/>
      <w:lvlJc w:val="left"/>
      <w:pPr>
        <w:tabs>
          <w:tab w:val="num" w:pos="1440"/>
        </w:tabs>
        <w:ind w:left="1440" w:hanging="360"/>
      </w:pPr>
      <w:rPr>
        <w:rFonts w:ascii="Arial" w:hAnsi="Arial" w:hint="default"/>
      </w:rPr>
    </w:lvl>
    <w:lvl w:ilvl="2" w:tplc="A1469D30" w:tentative="1">
      <w:start w:val="1"/>
      <w:numFmt w:val="bullet"/>
      <w:lvlText w:val="•"/>
      <w:lvlJc w:val="left"/>
      <w:pPr>
        <w:tabs>
          <w:tab w:val="num" w:pos="2160"/>
        </w:tabs>
        <w:ind w:left="2160" w:hanging="360"/>
      </w:pPr>
      <w:rPr>
        <w:rFonts w:ascii="Arial" w:hAnsi="Arial" w:hint="default"/>
      </w:rPr>
    </w:lvl>
    <w:lvl w:ilvl="3" w:tplc="B0449CB8" w:tentative="1">
      <w:start w:val="1"/>
      <w:numFmt w:val="bullet"/>
      <w:lvlText w:val="•"/>
      <w:lvlJc w:val="left"/>
      <w:pPr>
        <w:tabs>
          <w:tab w:val="num" w:pos="2880"/>
        </w:tabs>
        <w:ind w:left="2880" w:hanging="360"/>
      </w:pPr>
      <w:rPr>
        <w:rFonts w:ascii="Arial" w:hAnsi="Arial" w:hint="default"/>
      </w:rPr>
    </w:lvl>
    <w:lvl w:ilvl="4" w:tplc="C90A2736" w:tentative="1">
      <w:start w:val="1"/>
      <w:numFmt w:val="bullet"/>
      <w:lvlText w:val="•"/>
      <w:lvlJc w:val="left"/>
      <w:pPr>
        <w:tabs>
          <w:tab w:val="num" w:pos="3600"/>
        </w:tabs>
        <w:ind w:left="3600" w:hanging="360"/>
      </w:pPr>
      <w:rPr>
        <w:rFonts w:ascii="Arial" w:hAnsi="Arial" w:hint="default"/>
      </w:rPr>
    </w:lvl>
    <w:lvl w:ilvl="5" w:tplc="906C02CA" w:tentative="1">
      <w:start w:val="1"/>
      <w:numFmt w:val="bullet"/>
      <w:lvlText w:val="•"/>
      <w:lvlJc w:val="left"/>
      <w:pPr>
        <w:tabs>
          <w:tab w:val="num" w:pos="4320"/>
        </w:tabs>
        <w:ind w:left="4320" w:hanging="360"/>
      </w:pPr>
      <w:rPr>
        <w:rFonts w:ascii="Arial" w:hAnsi="Arial" w:hint="default"/>
      </w:rPr>
    </w:lvl>
    <w:lvl w:ilvl="6" w:tplc="6B3C6076" w:tentative="1">
      <w:start w:val="1"/>
      <w:numFmt w:val="bullet"/>
      <w:lvlText w:val="•"/>
      <w:lvlJc w:val="left"/>
      <w:pPr>
        <w:tabs>
          <w:tab w:val="num" w:pos="5040"/>
        </w:tabs>
        <w:ind w:left="5040" w:hanging="360"/>
      </w:pPr>
      <w:rPr>
        <w:rFonts w:ascii="Arial" w:hAnsi="Arial" w:hint="default"/>
      </w:rPr>
    </w:lvl>
    <w:lvl w:ilvl="7" w:tplc="266A192A" w:tentative="1">
      <w:start w:val="1"/>
      <w:numFmt w:val="bullet"/>
      <w:lvlText w:val="•"/>
      <w:lvlJc w:val="left"/>
      <w:pPr>
        <w:tabs>
          <w:tab w:val="num" w:pos="5760"/>
        </w:tabs>
        <w:ind w:left="5760" w:hanging="360"/>
      </w:pPr>
      <w:rPr>
        <w:rFonts w:ascii="Arial" w:hAnsi="Arial" w:hint="default"/>
      </w:rPr>
    </w:lvl>
    <w:lvl w:ilvl="8" w:tplc="E3EA072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3611E80"/>
    <w:multiLevelType w:val="hybridMultilevel"/>
    <w:tmpl w:val="B06817CC"/>
    <w:lvl w:ilvl="0" w:tplc="4CDAC76A">
      <w:start w:val="1"/>
      <w:numFmt w:val="bullet"/>
      <w:lvlText w:val="•"/>
      <w:lvlJc w:val="left"/>
      <w:pPr>
        <w:tabs>
          <w:tab w:val="num" w:pos="720"/>
        </w:tabs>
        <w:ind w:left="720" w:hanging="360"/>
      </w:pPr>
      <w:rPr>
        <w:rFonts w:ascii="Arial" w:hAnsi="Arial" w:hint="default"/>
      </w:rPr>
    </w:lvl>
    <w:lvl w:ilvl="1" w:tplc="BB183110">
      <w:start w:val="991"/>
      <w:numFmt w:val="bullet"/>
      <w:lvlText w:val="–"/>
      <w:lvlJc w:val="left"/>
      <w:pPr>
        <w:tabs>
          <w:tab w:val="num" w:pos="1440"/>
        </w:tabs>
        <w:ind w:left="1440" w:hanging="360"/>
      </w:pPr>
      <w:rPr>
        <w:rFonts w:ascii="Arial" w:hAnsi="Arial" w:hint="default"/>
      </w:rPr>
    </w:lvl>
    <w:lvl w:ilvl="2" w:tplc="A830C856" w:tentative="1">
      <w:start w:val="1"/>
      <w:numFmt w:val="bullet"/>
      <w:lvlText w:val="•"/>
      <w:lvlJc w:val="left"/>
      <w:pPr>
        <w:tabs>
          <w:tab w:val="num" w:pos="2160"/>
        </w:tabs>
        <w:ind w:left="2160" w:hanging="360"/>
      </w:pPr>
      <w:rPr>
        <w:rFonts w:ascii="Arial" w:hAnsi="Arial" w:hint="default"/>
      </w:rPr>
    </w:lvl>
    <w:lvl w:ilvl="3" w:tplc="104CBA2E" w:tentative="1">
      <w:start w:val="1"/>
      <w:numFmt w:val="bullet"/>
      <w:lvlText w:val="•"/>
      <w:lvlJc w:val="left"/>
      <w:pPr>
        <w:tabs>
          <w:tab w:val="num" w:pos="2880"/>
        </w:tabs>
        <w:ind w:left="2880" w:hanging="360"/>
      </w:pPr>
      <w:rPr>
        <w:rFonts w:ascii="Arial" w:hAnsi="Arial" w:hint="default"/>
      </w:rPr>
    </w:lvl>
    <w:lvl w:ilvl="4" w:tplc="F16407CC" w:tentative="1">
      <w:start w:val="1"/>
      <w:numFmt w:val="bullet"/>
      <w:lvlText w:val="•"/>
      <w:lvlJc w:val="left"/>
      <w:pPr>
        <w:tabs>
          <w:tab w:val="num" w:pos="3600"/>
        </w:tabs>
        <w:ind w:left="3600" w:hanging="360"/>
      </w:pPr>
      <w:rPr>
        <w:rFonts w:ascii="Arial" w:hAnsi="Arial" w:hint="default"/>
      </w:rPr>
    </w:lvl>
    <w:lvl w:ilvl="5" w:tplc="9BEE9F5C" w:tentative="1">
      <w:start w:val="1"/>
      <w:numFmt w:val="bullet"/>
      <w:lvlText w:val="•"/>
      <w:lvlJc w:val="left"/>
      <w:pPr>
        <w:tabs>
          <w:tab w:val="num" w:pos="4320"/>
        </w:tabs>
        <w:ind w:left="4320" w:hanging="360"/>
      </w:pPr>
      <w:rPr>
        <w:rFonts w:ascii="Arial" w:hAnsi="Arial" w:hint="default"/>
      </w:rPr>
    </w:lvl>
    <w:lvl w:ilvl="6" w:tplc="11CE8BB0" w:tentative="1">
      <w:start w:val="1"/>
      <w:numFmt w:val="bullet"/>
      <w:lvlText w:val="•"/>
      <w:lvlJc w:val="left"/>
      <w:pPr>
        <w:tabs>
          <w:tab w:val="num" w:pos="5040"/>
        </w:tabs>
        <w:ind w:left="5040" w:hanging="360"/>
      </w:pPr>
      <w:rPr>
        <w:rFonts w:ascii="Arial" w:hAnsi="Arial" w:hint="default"/>
      </w:rPr>
    </w:lvl>
    <w:lvl w:ilvl="7" w:tplc="52AAB000" w:tentative="1">
      <w:start w:val="1"/>
      <w:numFmt w:val="bullet"/>
      <w:lvlText w:val="•"/>
      <w:lvlJc w:val="left"/>
      <w:pPr>
        <w:tabs>
          <w:tab w:val="num" w:pos="5760"/>
        </w:tabs>
        <w:ind w:left="5760" w:hanging="360"/>
      </w:pPr>
      <w:rPr>
        <w:rFonts w:ascii="Arial" w:hAnsi="Arial" w:hint="default"/>
      </w:rPr>
    </w:lvl>
    <w:lvl w:ilvl="8" w:tplc="5F2A423E"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9"/>
  </w:num>
  <w:num w:numId="3">
    <w:abstractNumId w:val="17"/>
  </w:num>
  <w:num w:numId="4">
    <w:abstractNumId w:val="1"/>
    <w:lvlOverride w:ilvl="0">
      <w:lvl w:ilvl="0">
        <w:numFmt w:val="bullet"/>
        <w:lvlText w:val="•"/>
        <w:legacy w:legacy="1" w:legacySpace="0" w:legacyIndent="0"/>
        <w:lvlJc w:val="left"/>
        <w:pPr>
          <w:ind w:left="0" w:firstLine="0"/>
        </w:pPr>
        <w:rPr>
          <w:rFonts w:ascii="Arial" w:hAnsi="Arial" w:cs="Arial" w:hint="default"/>
          <w:sz w:val="26"/>
        </w:rPr>
      </w:lvl>
    </w:lvlOverride>
  </w:num>
  <w:num w:numId="5">
    <w:abstractNumId w:val="3"/>
  </w:num>
  <w:num w:numId="6">
    <w:abstractNumId w:val="24"/>
  </w:num>
  <w:num w:numId="7">
    <w:abstractNumId w:val="14"/>
  </w:num>
  <w:num w:numId="8">
    <w:abstractNumId w:val="21"/>
  </w:num>
  <w:num w:numId="9">
    <w:abstractNumId w:val="25"/>
  </w:num>
  <w:num w:numId="10">
    <w:abstractNumId w:val="22"/>
  </w:num>
  <w:num w:numId="11">
    <w:abstractNumId w:val="6"/>
  </w:num>
  <w:num w:numId="12">
    <w:abstractNumId w:val="8"/>
  </w:num>
  <w:num w:numId="13">
    <w:abstractNumId w:val="8"/>
  </w:num>
  <w:num w:numId="14">
    <w:abstractNumId w:val="8"/>
  </w:num>
  <w:num w:numId="15">
    <w:abstractNumId w:val="8"/>
  </w:num>
  <w:num w:numId="16">
    <w:abstractNumId w:val="8"/>
  </w:num>
  <w:num w:numId="17">
    <w:abstractNumId w:val="2"/>
  </w:num>
  <w:num w:numId="18">
    <w:abstractNumId w:val="4"/>
  </w:num>
  <w:num w:numId="19">
    <w:abstractNumId w:val="0"/>
  </w:num>
  <w:num w:numId="20">
    <w:abstractNumId w:val="15"/>
  </w:num>
  <w:num w:numId="21">
    <w:abstractNumId w:val="23"/>
  </w:num>
  <w:num w:numId="22">
    <w:abstractNumId w:val="10"/>
  </w:num>
  <w:num w:numId="23">
    <w:abstractNumId w:val="13"/>
  </w:num>
  <w:num w:numId="24">
    <w:abstractNumId w:val="8"/>
  </w:num>
  <w:num w:numId="25">
    <w:abstractNumId w:val="9"/>
  </w:num>
  <w:num w:numId="26">
    <w:abstractNumId w:val="8"/>
  </w:num>
  <w:num w:numId="27">
    <w:abstractNumId w:val="8"/>
  </w:num>
  <w:num w:numId="28">
    <w:abstractNumId w:val="8"/>
  </w:num>
  <w:num w:numId="29">
    <w:abstractNumId w:val="7"/>
  </w:num>
  <w:num w:numId="30">
    <w:abstractNumId w:val="20"/>
  </w:num>
  <w:num w:numId="31">
    <w:abstractNumId w:val="18"/>
  </w:num>
  <w:num w:numId="32">
    <w:abstractNumId w:val="5"/>
  </w:num>
  <w:num w:numId="33">
    <w:abstractNumId w:val="1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0&lt;/ScanUnformatted&gt;&lt;ScanChanges&gt;0&lt;/ScanChanges&gt;&lt;Suspended&gt;0&lt;/Suspended&gt;&lt;/ENInstantFormat&gt;"/>
    <w:docVar w:name="EN.Layout" w:val="&lt;ENLayout&gt;&lt;Style&gt;J Bus Research&lt;/Style&gt;&lt;LeftDelim&gt;{&lt;/LeftDelim&gt;&lt;RightDelim&gt;}&lt;/RightDelim&gt;&lt;FontName&gt;Times New Roman&lt;/FontName&gt;&lt;FontSize&gt;12&lt;/FontSize&gt;&lt;ReflistTitle&gt;&lt;/ReflistTitle&gt;&lt;StartingRefnum&gt;1&lt;/StartingRefnum&gt;&lt;FirstLineIndent&gt;0&lt;/FirstLineIndent&gt;&lt;HangingIndent&gt;907&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2saddze5ds5wzea2da59xsufw2v00pvxtwp&quot;&gt;My EndNote Library Copy_2018_02&lt;record-ids&gt;&lt;item&gt;6&lt;/item&gt;&lt;item&gt;72&lt;/item&gt;&lt;item&gt;74&lt;/item&gt;&lt;item&gt;157&lt;/item&gt;&lt;item&gt;401&lt;/item&gt;&lt;item&gt;429&lt;/item&gt;&lt;item&gt;545&lt;/item&gt;&lt;item&gt;586&lt;/item&gt;&lt;item&gt;588&lt;/item&gt;&lt;item&gt;590&lt;/item&gt;&lt;item&gt;602&lt;/item&gt;&lt;item&gt;604&lt;/item&gt;&lt;item&gt;627&lt;/item&gt;&lt;item&gt;628&lt;/item&gt;&lt;item&gt;629&lt;/item&gt;&lt;item&gt;630&lt;/item&gt;&lt;item&gt;631&lt;/item&gt;&lt;item&gt;632&lt;/item&gt;&lt;item&gt;633&lt;/item&gt;&lt;item&gt;641&lt;/item&gt;&lt;item&gt;656&lt;/item&gt;&lt;item&gt;665&lt;/item&gt;&lt;item&gt;673&lt;/item&gt;&lt;item&gt;675&lt;/item&gt;&lt;item&gt;676&lt;/item&gt;&lt;item&gt;679&lt;/item&gt;&lt;item&gt;681&lt;/item&gt;&lt;item&gt;682&lt;/item&gt;&lt;item&gt;683&lt;/item&gt;&lt;item&gt;684&lt;/item&gt;&lt;item&gt;685&lt;/item&gt;&lt;item&gt;686&lt;/item&gt;&lt;item&gt;691&lt;/item&gt;&lt;item&gt;693&lt;/item&gt;&lt;item&gt;694&lt;/item&gt;&lt;item&gt;697&lt;/item&gt;&lt;item&gt;698&lt;/item&gt;&lt;item&gt;702&lt;/item&gt;&lt;item&gt;703&lt;/item&gt;&lt;item&gt;706&lt;/item&gt;&lt;item&gt;712&lt;/item&gt;&lt;item&gt;778&lt;/item&gt;&lt;item&gt;779&lt;/item&gt;&lt;item&gt;780&lt;/item&gt;&lt;item&gt;852&lt;/item&gt;&lt;item&gt;859&lt;/item&gt;&lt;item&gt;860&lt;/item&gt;&lt;item&gt;862&lt;/item&gt;&lt;item&gt;864&lt;/item&gt;&lt;item&gt;868&lt;/item&gt;&lt;item&gt;869&lt;/item&gt;&lt;item&gt;871&lt;/item&gt;&lt;item&gt;872&lt;/item&gt;&lt;item&gt;875&lt;/item&gt;&lt;item&gt;876&lt;/item&gt;&lt;item&gt;877&lt;/item&gt;&lt;item&gt;878&lt;/item&gt;&lt;item&gt;879&lt;/item&gt;&lt;item&gt;880&lt;/item&gt;&lt;item&gt;882&lt;/item&gt;&lt;item&gt;887&lt;/item&gt;&lt;item&gt;899&lt;/item&gt;&lt;item&gt;900&lt;/item&gt;&lt;item&gt;901&lt;/item&gt;&lt;item&gt;1130&lt;/item&gt;&lt;item&gt;1271&lt;/item&gt;&lt;item&gt;1285&lt;/item&gt;&lt;item&gt;1346&lt;/item&gt;&lt;item&gt;1347&lt;/item&gt;&lt;item&gt;1348&lt;/item&gt;&lt;/record-ids&gt;&lt;/item&gt;&lt;/Libraries&gt;"/>
  </w:docVars>
  <w:rsids>
    <w:rsidRoot w:val="00ED1FA3"/>
    <w:rsid w:val="000000C9"/>
    <w:rsid w:val="000000E9"/>
    <w:rsid w:val="00001070"/>
    <w:rsid w:val="0000135E"/>
    <w:rsid w:val="000013AF"/>
    <w:rsid w:val="00001957"/>
    <w:rsid w:val="000019D4"/>
    <w:rsid w:val="00001B07"/>
    <w:rsid w:val="00001BDE"/>
    <w:rsid w:val="00002246"/>
    <w:rsid w:val="000024EF"/>
    <w:rsid w:val="00002739"/>
    <w:rsid w:val="00002829"/>
    <w:rsid w:val="00002DAB"/>
    <w:rsid w:val="00003A2A"/>
    <w:rsid w:val="00003AB0"/>
    <w:rsid w:val="00003AB4"/>
    <w:rsid w:val="00004078"/>
    <w:rsid w:val="000041C8"/>
    <w:rsid w:val="0000464E"/>
    <w:rsid w:val="00004BBC"/>
    <w:rsid w:val="00004DD0"/>
    <w:rsid w:val="00004F25"/>
    <w:rsid w:val="00005CF8"/>
    <w:rsid w:val="000060EB"/>
    <w:rsid w:val="00006C95"/>
    <w:rsid w:val="00006C96"/>
    <w:rsid w:val="00006F48"/>
    <w:rsid w:val="00006FA6"/>
    <w:rsid w:val="00007058"/>
    <w:rsid w:val="000073A9"/>
    <w:rsid w:val="000076AF"/>
    <w:rsid w:val="00010081"/>
    <w:rsid w:val="000102EC"/>
    <w:rsid w:val="00010601"/>
    <w:rsid w:val="000109FF"/>
    <w:rsid w:val="00010C8F"/>
    <w:rsid w:val="00010E54"/>
    <w:rsid w:val="00010EDE"/>
    <w:rsid w:val="00011048"/>
    <w:rsid w:val="00011377"/>
    <w:rsid w:val="00011600"/>
    <w:rsid w:val="00011833"/>
    <w:rsid w:val="00011B32"/>
    <w:rsid w:val="00011D5A"/>
    <w:rsid w:val="00011D67"/>
    <w:rsid w:val="00011F26"/>
    <w:rsid w:val="0001261F"/>
    <w:rsid w:val="0001286C"/>
    <w:rsid w:val="00012EEE"/>
    <w:rsid w:val="00012F76"/>
    <w:rsid w:val="0001387A"/>
    <w:rsid w:val="00013D82"/>
    <w:rsid w:val="000142E1"/>
    <w:rsid w:val="000144A2"/>
    <w:rsid w:val="00014996"/>
    <w:rsid w:val="00015072"/>
    <w:rsid w:val="00015453"/>
    <w:rsid w:val="00015656"/>
    <w:rsid w:val="00015A5C"/>
    <w:rsid w:val="000163D4"/>
    <w:rsid w:val="00016C9B"/>
    <w:rsid w:val="0001725E"/>
    <w:rsid w:val="0001730E"/>
    <w:rsid w:val="000173DD"/>
    <w:rsid w:val="00017694"/>
    <w:rsid w:val="00020065"/>
    <w:rsid w:val="00020272"/>
    <w:rsid w:val="00020601"/>
    <w:rsid w:val="00020789"/>
    <w:rsid w:val="00020B34"/>
    <w:rsid w:val="00021188"/>
    <w:rsid w:val="00021471"/>
    <w:rsid w:val="0002166E"/>
    <w:rsid w:val="00021D12"/>
    <w:rsid w:val="00021DBB"/>
    <w:rsid w:val="00021E82"/>
    <w:rsid w:val="00022223"/>
    <w:rsid w:val="000224A7"/>
    <w:rsid w:val="00022964"/>
    <w:rsid w:val="00022BE8"/>
    <w:rsid w:val="0002307B"/>
    <w:rsid w:val="0002317E"/>
    <w:rsid w:val="0002345D"/>
    <w:rsid w:val="000234FC"/>
    <w:rsid w:val="000235B2"/>
    <w:rsid w:val="00023900"/>
    <w:rsid w:val="0002401B"/>
    <w:rsid w:val="0002413F"/>
    <w:rsid w:val="00024360"/>
    <w:rsid w:val="000245FC"/>
    <w:rsid w:val="00024C57"/>
    <w:rsid w:val="00024EC5"/>
    <w:rsid w:val="00024ED3"/>
    <w:rsid w:val="0002507B"/>
    <w:rsid w:val="000253AF"/>
    <w:rsid w:val="00025597"/>
    <w:rsid w:val="00025A5C"/>
    <w:rsid w:val="00025E2A"/>
    <w:rsid w:val="00025F95"/>
    <w:rsid w:val="00026176"/>
    <w:rsid w:val="00026324"/>
    <w:rsid w:val="0002632F"/>
    <w:rsid w:val="00026A39"/>
    <w:rsid w:val="00026D70"/>
    <w:rsid w:val="00027018"/>
    <w:rsid w:val="00027CAC"/>
    <w:rsid w:val="00027CC3"/>
    <w:rsid w:val="00027DAB"/>
    <w:rsid w:val="000302B2"/>
    <w:rsid w:val="0003077F"/>
    <w:rsid w:val="000309EC"/>
    <w:rsid w:val="00031005"/>
    <w:rsid w:val="00031082"/>
    <w:rsid w:val="000315A9"/>
    <w:rsid w:val="00031645"/>
    <w:rsid w:val="0003164C"/>
    <w:rsid w:val="00031779"/>
    <w:rsid w:val="00032432"/>
    <w:rsid w:val="0003247E"/>
    <w:rsid w:val="0003264A"/>
    <w:rsid w:val="00032DC0"/>
    <w:rsid w:val="0003323C"/>
    <w:rsid w:val="0003336F"/>
    <w:rsid w:val="00033C58"/>
    <w:rsid w:val="000341C1"/>
    <w:rsid w:val="0003456E"/>
    <w:rsid w:val="000345E4"/>
    <w:rsid w:val="000346BC"/>
    <w:rsid w:val="00034778"/>
    <w:rsid w:val="00034A5F"/>
    <w:rsid w:val="00034D9F"/>
    <w:rsid w:val="00035082"/>
    <w:rsid w:val="00035407"/>
    <w:rsid w:val="00035465"/>
    <w:rsid w:val="00036067"/>
    <w:rsid w:val="000362B6"/>
    <w:rsid w:val="000364C1"/>
    <w:rsid w:val="00036572"/>
    <w:rsid w:val="000366AA"/>
    <w:rsid w:val="000369BF"/>
    <w:rsid w:val="00037048"/>
    <w:rsid w:val="00037508"/>
    <w:rsid w:val="00037849"/>
    <w:rsid w:val="00037FBB"/>
    <w:rsid w:val="000409EA"/>
    <w:rsid w:val="00040AA1"/>
    <w:rsid w:val="0004115B"/>
    <w:rsid w:val="000413E6"/>
    <w:rsid w:val="0004152D"/>
    <w:rsid w:val="000418C6"/>
    <w:rsid w:val="00041AD9"/>
    <w:rsid w:val="00041E64"/>
    <w:rsid w:val="00041F5D"/>
    <w:rsid w:val="00041F61"/>
    <w:rsid w:val="00041FE2"/>
    <w:rsid w:val="00042C2B"/>
    <w:rsid w:val="00042D5B"/>
    <w:rsid w:val="00043078"/>
    <w:rsid w:val="0004361B"/>
    <w:rsid w:val="00043AEF"/>
    <w:rsid w:val="00043D92"/>
    <w:rsid w:val="00043DE9"/>
    <w:rsid w:val="0004415C"/>
    <w:rsid w:val="0004475B"/>
    <w:rsid w:val="0004489E"/>
    <w:rsid w:val="00044969"/>
    <w:rsid w:val="000449C3"/>
    <w:rsid w:val="00044B5A"/>
    <w:rsid w:val="00044BCA"/>
    <w:rsid w:val="00045255"/>
    <w:rsid w:val="000452D0"/>
    <w:rsid w:val="00045993"/>
    <w:rsid w:val="00045CD8"/>
    <w:rsid w:val="00045F5E"/>
    <w:rsid w:val="00045FA9"/>
    <w:rsid w:val="00046904"/>
    <w:rsid w:val="00046E2B"/>
    <w:rsid w:val="00046F4A"/>
    <w:rsid w:val="00047172"/>
    <w:rsid w:val="00047193"/>
    <w:rsid w:val="000471AB"/>
    <w:rsid w:val="000472F5"/>
    <w:rsid w:val="0004749A"/>
    <w:rsid w:val="0004749E"/>
    <w:rsid w:val="00047742"/>
    <w:rsid w:val="00047CEA"/>
    <w:rsid w:val="00047D8B"/>
    <w:rsid w:val="00050299"/>
    <w:rsid w:val="00050534"/>
    <w:rsid w:val="000505EA"/>
    <w:rsid w:val="00050E9B"/>
    <w:rsid w:val="00051155"/>
    <w:rsid w:val="000513DE"/>
    <w:rsid w:val="00051D91"/>
    <w:rsid w:val="000520D1"/>
    <w:rsid w:val="0005234E"/>
    <w:rsid w:val="00052440"/>
    <w:rsid w:val="0005308E"/>
    <w:rsid w:val="000531D8"/>
    <w:rsid w:val="00053C6B"/>
    <w:rsid w:val="00053F31"/>
    <w:rsid w:val="0005452C"/>
    <w:rsid w:val="0005481A"/>
    <w:rsid w:val="00054B21"/>
    <w:rsid w:val="00054E52"/>
    <w:rsid w:val="0005575F"/>
    <w:rsid w:val="00055C69"/>
    <w:rsid w:val="00055C6C"/>
    <w:rsid w:val="000560A3"/>
    <w:rsid w:val="00056839"/>
    <w:rsid w:val="000569C8"/>
    <w:rsid w:val="00056B2B"/>
    <w:rsid w:val="00056D3F"/>
    <w:rsid w:val="000570C1"/>
    <w:rsid w:val="00057608"/>
    <w:rsid w:val="000578C0"/>
    <w:rsid w:val="00057913"/>
    <w:rsid w:val="0005791D"/>
    <w:rsid w:val="00057B0C"/>
    <w:rsid w:val="00057E6B"/>
    <w:rsid w:val="00060036"/>
    <w:rsid w:val="000600EC"/>
    <w:rsid w:val="0006095F"/>
    <w:rsid w:val="00060B32"/>
    <w:rsid w:val="00060C10"/>
    <w:rsid w:val="0006136E"/>
    <w:rsid w:val="00061418"/>
    <w:rsid w:val="00061559"/>
    <w:rsid w:val="00061658"/>
    <w:rsid w:val="00061BCB"/>
    <w:rsid w:val="00061CC1"/>
    <w:rsid w:val="00061D49"/>
    <w:rsid w:val="000620A3"/>
    <w:rsid w:val="000622D4"/>
    <w:rsid w:val="00062A72"/>
    <w:rsid w:val="00062C50"/>
    <w:rsid w:val="0006317B"/>
    <w:rsid w:val="0006331E"/>
    <w:rsid w:val="000636CF"/>
    <w:rsid w:val="00063BF8"/>
    <w:rsid w:val="00063C08"/>
    <w:rsid w:val="00063F98"/>
    <w:rsid w:val="00064535"/>
    <w:rsid w:val="00064647"/>
    <w:rsid w:val="0006504C"/>
    <w:rsid w:val="000653C9"/>
    <w:rsid w:val="000653EA"/>
    <w:rsid w:val="0006570C"/>
    <w:rsid w:val="000658FB"/>
    <w:rsid w:val="00065EAE"/>
    <w:rsid w:val="0006669E"/>
    <w:rsid w:val="00066DB8"/>
    <w:rsid w:val="00066DC4"/>
    <w:rsid w:val="00067567"/>
    <w:rsid w:val="00067985"/>
    <w:rsid w:val="00067C11"/>
    <w:rsid w:val="000701CD"/>
    <w:rsid w:val="00070375"/>
    <w:rsid w:val="000706A6"/>
    <w:rsid w:val="0007070A"/>
    <w:rsid w:val="0007083C"/>
    <w:rsid w:val="00070A76"/>
    <w:rsid w:val="00070BEA"/>
    <w:rsid w:val="0007154C"/>
    <w:rsid w:val="0007160A"/>
    <w:rsid w:val="00071671"/>
    <w:rsid w:val="000716A1"/>
    <w:rsid w:val="000716B9"/>
    <w:rsid w:val="00071B73"/>
    <w:rsid w:val="00071E20"/>
    <w:rsid w:val="00072045"/>
    <w:rsid w:val="000720AD"/>
    <w:rsid w:val="00072713"/>
    <w:rsid w:val="00072744"/>
    <w:rsid w:val="000728BC"/>
    <w:rsid w:val="0007295B"/>
    <w:rsid w:val="0007296B"/>
    <w:rsid w:val="00072CC7"/>
    <w:rsid w:val="00072CD1"/>
    <w:rsid w:val="00073298"/>
    <w:rsid w:val="000732F2"/>
    <w:rsid w:val="000735FC"/>
    <w:rsid w:val="0007362C"/>
    <w:rsid w:val="0007383F"/>
    <w:rsid w:val="00073BE2"/>
    <w:rsid w:val="00073D51"/>
    <w:rsid w:val="00074162"/>
    <w:rsid w:val="0007435B"/>
    <w:rsid w:val="00074894"/>
    <w:rsid w:val="00074A3F"/>
    <w:rsid w:val="00074F15"/>
    <w:rsid w:val="00075043"/>
    <w:rsid w:val="000756CF"/>
    <w:rsid w:val="00075C87"/>
    <w:rsid w:val="00075F43"/>
    <w:rsid w:val="00075F4F"/>
    <w:rsid w:val="00076126"/>
    <w:rsid w:val="00076441"/>
    <w:rsid w:val="0007676A"/>
    <w:rsid w:val="0007686F"/>
    <w:rsid w:val="000768E8"/>
    <w:rsid w:val="00076F83"/>
    <w:rsid w:val="0007749F"/>
    <w:rsid w:val="0008043B"/>
    <w:rsid w:val="000809F8"/>
    <w:rsid w:val="00080EA1"/>
    <w:rsid w:val="00081051"/>
    <w:rsid w:val="0008155B"/>
    <w:rsid w:val="000816E4"/>
    <w:rsid w:val="00081748"/>
    <w:rsid w:val="0008186D"/>
    <w:rsid w:val="000819DA"/>
    <w:rsid w:val="00081F1F"/>
    <w:rsid w:val="00081F39"/>
    <w:rsid w:val="00081F5B"/>
    <w:rsid w:val="00081FCF"/>
    <w:rsid w:val="00082186"/>
    <w:rsid w:val="0008220C"/>
    <w:rsid w:val="000824CC"/>
    <w:rsid w:val="00082630"/>
    <w:rsid w:val="00082783"/>
    <w:rsid w:val="000827F8"/>
    <w:rsid w:val="00082AB0"/>
    <w:rsid w:val="0008324E"/>
    <w:rsid w:val="00083831"/>
    <w:rsid w:val="000838EF"/>
    <w:rsid w:val="00083ABB"/>
    <w:rsid w:val="00083AF0"/>
    <w:rsid w:val="000840B1"/>
    <w:rsid w:val="00084183"/>
    <w:rsid w:val="00084386"/>
    <w:rsid w:val="0008494F"/>
    <w:rsid w:val="00084B17"/>
    <w:rsid w:val="00084BCD"/>
    <w:rsid w:val="000850D8"/>
    <w:rsid w:val="000855E4"/>
    <w:rsid w:val="00085A35"/>
    <w:rsid w:val="00085B46"/>
    <w:rsid w:val="00085DD8"/>
    <w:rsid w:val="00086155"/>
    <w:rsid w:val="0008689C"/>
    <w:rsid w:val="00086DD9"/>
    <w:rsid w:val="00087533"/>
    <w:rsid w:val="00087A5F"/>
    <w:rsid w:val="00087D98"/>
    <w:rsid w:val="00090226"/>
    <w:rsid w:val="000902A1"/>
    <w:rsid w:val="000904AD"/>
    <w:rsid w:val="000904CF"/>
    <w:rsid w:val="00090948"/>
    <w:rsid w:val="000909CD"/>
    <w:rsid w:val="00090B05"/>
    <w:rsid w:val="00091151"/>
    <w:rsid w:val="000911AD"/>
    <w:rsid w:val="0009152D"/>
    <w:rsid w:val="00091716"/>
    <w:rsid w:val="00091B87"/>
    <w:rsid w:val="00091BCF"/>
    <w:rsid w:val="00091DAC"/>
    <w:rsid w:val="00092041"/>
    <w:rsid w:val="000921DC"/>
    <w:rsid w:val="0009241E"/>
    <w:rsid w:val="00092659"/>
    <w:rsid w:val="00092C4C"/>
    <w:rsid w:val="00092DEB"/>
    <w:rsid w:val="00092E65"/>
    <w:rsid w:val="000933F1"/>
    <w:rsid w:val="000934B0"/>
    <w:rsid w:val="0009361A"/>
    <w:rsid w:val="00093CA1"/>
    <w:rsid w:val="00094391"/>
    <w:rsid w:val="0009442D"/>
    <w:rsid w:val="00094503"/>
    <w:rsid w:val="00094E62"/>
    <w:rsid w:val="00094EF6"/>
    <w:rsid w:val="00095071"/>
    <w:rsid w:val="00095753"/>
    <w:rsid w:val="00095891"/>
    <w:rsid w:val="0009590B"/>
    <w:rsid w:val="00095D5E"/>
    <w:rsid w:val="000968B4"/>
    <w:rsid w:val="00096A89"/>
    <w:rsid w:val="000970D2"/>
    <w:rsid w:val="00097C14"/>
    <w:rsid w:val="00097C31"/>
    <w:rsid w:val="00097CB3"/>
    <w:rsid w:val="000A10A9"/>
    <w:rsid w:val="000A148A"/>
    <w:rsid w:val="000A159C"/>
    <w:rsid w:val="000A19BB"/>
    <w:rsid w:val="000A1DC4"/>
    <w:rsid w:val="000A1FFE"/>
    <w:rsid w:val="000A20D7"/>
    <w:rsid w:val="000A213D"/>
    <w:rsid w:val="000A241F"/>
    <w:rsid w:val="000A27E4"/>
    <w:rsid w:val="000A28BA"/>
    <w:rsid w:val="000A2B88"/>
    <w:rsid w:val="000A2E29"/>
    <w:rsid w:val="000A2F9B"/>
    <w:rsid w:val="000A305C"/>
    <w:rsid w:val="000A34CA"/>
    <w:rsid w:val="000A3815"/>
    <w:rsid w:val="000A3ADF"/>
    <w:rsid w:val="000A3B25"/>
    <w:rsid w:val="000A3E97"/>
    <w:rsid w:val="000A42AD"/>
    <w:rsid w:val="000A43AC"/>
    <w:rsid w:val="000A450D"/>
    <w:rsid w:val="000A4C33"/>
    <w:rsid w:val="000A4DB3"/>
    <w:rsid w:val="000A55EF"/>
    <w:rsid w:val="000A5786"/>
    <w:rsid w:val="000A5CEF"/>
    <w:rsid w:val="000A5FA1"/>
    <w:rsid w:val="000A639B"/>
    <w:rsid w:val="000A6480"/>
    <w:rsid w:val="000A6EED"/>
    <w:rsid w:val="000A6FBF"/>
    <w:rsid w:val="000A73D7"/>
    <w:rsid w:val="000A754A"/>
    <w:rsid w:val="000A7F6C"/>
    <w:rsid w:val="000B001A"/>
    <w:rsid w:val="000B0193"/>
    <w:rsid w:val="000B0443"/>
    <w:rsid w:val="000B1080"/>
    <w:rsid w:val="000B157E"/>
    <w:rsid w:val="000B19FB"/>
    <w:rsid w:val="000B1CB5"/>
    <w:rsid w:val="000B1CF6"/>
    <w:rsid w:val="000B1E5E"/>
    <w:rsid w:val="000B2611"/>
    <w:rsid w:val="000B2925"/>
    <w:rsid w:val="000B31A6"/>
    <w:rsid w:val="000B361A"/>
    <w:rsid w:val="000B3634"/>
    <w:rsid w:val="000B3642"/>
    <w:rsid w:val="000B397E"/>
    <w:rsid w:val="000B3C2B"/>
    <w:rsid w:val="000B3DCE"/>
    <w:rsid w:val="000B3F00"/>
    <w:rsid w:val="000B3F8B"/>
    <w:rsid w:val="000B3FCC"/>
    <w:rsid w:val="000B475A"/>
    <w:rsid w:val="000B4A39"/>
    <w:rsid w:val="000B4A98"/>
    <w:rsid w:val="000B4B80"/>
    <w:rsid w:val="000B4CDF"/>
    <w:rsid w:val="000B557D"/>
    <w:rsid w:val="000B5A15"/>
    <w:rsid w:val="000B5EE5"/>
    <w:rsid w:val="000B61B3"/>
    <w:rsid w:val="000B6876"/>
    <w:rsid w:val="000B68D0"/>
    <w:rsid w:val="000B6ADE"/>
    <w:rsid w:val="000B6C0A"/>
    <w:rsid w:val="000B6EF7"/>
    <w:rsid w:val="000B7449"/>
    <w:rsid w:val="000B7520"/>
    <w:rsid w:val="000B7753"/>
    <w:rsid w:val="000B7A12"/>
    <w:rsid w:val="000B7F1E"/>
    <w:rsid w:val="000C0640"/>
    <w:rsid w:val="000C0CC6"/>
    <w:rsid w:val="000C0E24"/>
    <w:rsid w:val="000C119F"/>
    <w:rsid w:val="000C139E"/>
    <w:rsid w:val="000C15BB"/>
    <w:rsid w:val="000C1C3B"/>
    <w:rsid w:val="000C1D09"/>
    <w:rsid w:val="000C1E68"/>
    <w:rsid w:val="000C203A"/>
    <w:rsid w:val="000C21FC"/>
    <w:rsid w:val="000C2393"/>
    <w:rsid w:val="000C25DB"/>
    <w:rsid w:val="000C27C6"/>
    <w:rsid w:val="000C2F53"/>
    <w:rsid w:val="000C3172"/>
    <w:rsid w:val="000C32A9"/>
    <w:rsid w:val="000C3404"/>
    <w:rsid w:val="000C35E8"/>
    <w:rsid w:val="000C36E5"/>
    <w:rsid w:val="000C375B"/>
    <w:rsid w:val="000C3B81"/>
    <w:rsid w:val="000C3CBC"/>
    <w:rsid w:val="000C4288"/>
    <w:rsid w:val="000C4365"/>
    <w:rsid w:val="000C43ED"/>
    <w:rsid w:val="000C4908"/>
    <w:rsid w:val="000C4B93"/>
    <w:rsid w:val="000C52DB"/>
    <w:rsid w:val="000C5706"/>
    <w:rsid w:val="000C5B12"/>
    <w:rsid w:val="000C6430"/>
    <w:rsid w:val="000C6989"/>
    <w:rsid w:val="000C6CC7"/>
    <w:rsid w:val="000C6CE9"/>
    <w:rsid w:val="000C7782"/>
    <w:rsid w:val="000C77B4"/>
    <w:rsid w:val="000C79C4"/>
    <w:rsid w:val="000C7D2A"/>
    <w:rsid w:val="000D0411"/>
    <w:rsid w:val="000D105B"/>
    <w:rsid w:val="000D1163"/>
    <w:rsid w:val="000D1D66"/>
    <w:rsid w:val="000D1EB9"/>
    <w:rsid w:val="000D24A9"/>
    <w:rsid w:val="000D2C2A"/>
    <w:rsid w:val="000D2C46"/>
    <w:rsid w:val="000D2DAB"/>
    <w:rsid w:val="000D3666"/>
    <w:rsid w:val="000D3C07"/>
    <w:rsid w:val="000D3C67"/>
    <w:rsid w:val="000D40A8"/>
    <w:rsid w:val="000D44A2"/>
    <w:rsid w:val="000D4664"/>
    <w:rsid w:val="000D4679"/>
    <w:rsid w:val="000D478E"/>
    <w:rsid w:val="000D57F1"/>
    <w:rsid w:val="000D5CBC"/>
    <w:rsid w:val="000D60A4"/>
    <w:rsid w:val="000D6547"/>
    <w:rsid w:val="000D6591"/>
    <w:rsid w:val="000D6A77"/>
    <w:rsid w:val="000D6C35"/>
    <w:rsid w:val="000D70F8"/>
    <w:rsid w:val="000D7939"/>
    <w:rsid w:val="000E0231"/>
    <w:rsid w:val="000E06B4"/>
    <w:rsid w:val="000E083C"/>
    <w:rsid w:val="000E0A71"/>
    <w:rsid w:val="000E0D1D"/>
    <w:rsid w:val="000E0DE4"/>
    <w:rsid w:val="000E14C4"/>
    <w:rsid w:val="000E16C1"/>
    <w:rsid w:val="000E1858"/>
    <w:rsid w:val="000E1BC4"/>
    <w:rsid w:val="000E2448"/>
    <w:rsid w:val="000E2486"/>
    <w:rsid w:val="000E27D2"/>
    <w:rsid w:val="000E36F9"/>
    <w:rsid w:val="000E3E62"/>
    <w:rsid w:val="000E3F6D"/>
    <w:rsid w:val="000E423E"/>
    <w:rsid w:val="000E4955"/>
    <w:rsid w:val="000E4C80"/>
    <w:rsid w:val="000E4FF1"/>
    <w:rsid w:val="000E560F"/>
    <w:rsid w:val="000E561C"/>
    <w:rsid w:val="000E5665"/>
    <w:rsid w:val="000E58EA"/>
    <w:rsid w:val="000E6111"/>
    <w:rsid w:val="000E64C2"/>
    <w:rsid w:val="000E66D7"/>
    <w:rsid w:val="000E66DF"/>
    <w:rsid w:val="000E71B7"/>
    <w:rsid w:val="000E79A5"/>
    <w:rsid w:val="000E7A2A"/>
    <w:rsid w:val="000F04C8"/>
    <w:rsid w:val="000F05F7"/>
    <w:rsid w:val="000F0644"/>
    <w:rsid w:val="000F0737"/>
    <w:rsid w:val="000F092F"/>
    <w:rsid w:val="000F0AC2"/>
    <w:rsid w:val="000F0F48"/>
    <w:rsid w:val="000F1859"/>
    <w:rsid w:val="000F1B3A"/>
    <w:rsid w:val="000F1B63"/>
    <w:rsid w:val="000F1D4F"/>
    <w:rsid w:val="000F1E21"/>
    <w:rsid w:val="000F203A"/>
    <w:rsid w:val="000F2064"/>
    <w:rsid w:val="000F24D9"/>
    <w:rsid w:val="000F25D0"/>
    <w:rsid w:val="000F25D5"/>
    <w:rsid w:val="000F28CB"/>
    <w:rsid w:val="000F2AB4"/>
    <w:rsid w:val="000F2B5C"/>
    <w:rsid w:val="000F2D45"/>
    <w:rsid w:val="000F2E3C"/>
    <w:rsid w:val="000F31C9"/>
    <w:rsid w:val="000F34DC"/>
    <w:rsid w:val="000F3F6A"/>
    <w:rsid w:val="000F3F88"/>
    <w:rsid w:val="000F438D"/>
    <w:rsid w:val="000F44B7"/>
    <w:rsid w:val="000F4A86"/>
    <w:rsid w:val="000F4E02"/>
    <w:rsid w:val="000F4E4B"/>
    <w:rsid w:val="000F4E77"/>
    <w:rsid w:val="000F5565"/>
    <w:rsid w:val="000F5654"/>
    <w:rsid w:val="000F6334"/>
    <w:rsid w:val="000F6394"/>
    <w:rsid w:val="000F6B14"/>
    <w:rsid w:val="000F7041"/>
    <w:rsid w:val="000F7076"/>
    <w:rsid w:val="000F7BB4"/>
    <w:rsid w:val="000F7C00"/>
    <w:rsid w:val="000F7D92"/>
    <w:rsid w:val="00100513"/>
    <w:rsid w:val="00100EC1"/>
    <w:rsid w:val="0010119E"/>
    <w:rsid w:val="001011FE"/>
    <w:rsid w:val="001018C3"/>
    <w:rsid w:val="00101BE4"/>
    <w:rsid w:val="00102C52"/>
    <w:rsid w:val="00103134"/>
    <w:rsid w:val="00103B70"/>
    <w:rsid w:val="001042F1"/>
    <w:rsid w:val="00104497"/>
    <w:rsid w:val="001045F6"/>
    <w:rsid w:val="001048F1"/>
    <w:rsid w:val="00104A4D"/>
    <w:rsid w:val="0010546E"/>
    <w:rsid w:val="00105471"/>
    <w:rsid w:val="00105D88"/>
    <w:rsid w:val="00105F2C"/>
    <w:rsid w:val="00106814"/>
    <w:rsid w:val="00106A5E"/>
    <w:rsid w:val="00106FA9"/>
    <w:rsid w:val="00107150"/>
    <w:rsid w:val="0010719C"/>
    <w:rsid w:val="001104D3"/>
    <w:rsid w:val="001106A0"/>
    <w:rsid w:val="00110A14"/>
    <w:rsid w:val="00110A2A"/>
    <w:rsid w:val="00111445"/>
    <w:rsid w:val="0011151C"/>
    <w:rsid w:val="00111EC6"/>
    <w:rsid w:val="001122E3"/>
    <w:rsid w:val="001125C3"/>
    <w:rsid w:val="001125FD"/>
    <w:rsid w:val="001126B0"/>
    <w:rsid w:val="00112869"/>
    <w:rsid w:val="00112B2B"/>
    <w:rsid w:val="00112C88"/>
    <w:rsid w:val="0011367D"/>
    <w:rsid w:val="00113684"/>
    <w:rsid w:val="00113783"/>
    <w:rsid w:val="001138F0"/>
    <w:rsid w:val="00113F83"/>
    <w:rsid w:val="00114011"/>
    <w:rsid w:val="0011474F"/>
    <w:rsid w:val="00114776"/>
    <w:rsid w:val="00114A00"/>
    <w:rsid w:val="00114D18"/>
    <w:rsid w:val="001160D0"/>
    <w:rsid w:val="001172A9"/>
    <w:rsid w:val="0011769B"/>
    <w:rsid w:val="00120744"/>
    <w:rsid w:val="00120909"/>
    <w:rsid w:val="00120BDA"/>
    <w:rsid w:val="00120CBC"/>
    <w:rsid w:val="001211C5"/>
    <w:rsid w:val="0012170B"/>
    <w:rsid w:val="00121E0B"/>
    <w:rsid w:val="0012245F"/>
    <w:rsid w:val="00122611"/>
    <w:rsid w:val="00122A32"/>
    <w:rsid w:val="00122B3A"/>
    <w:rsid w:val="001230C9"/>
    <w:rsid w:val="00123B49"/>
    <w:rsid w:val="00124AC2"/>
    <w:rsid w:val="00124C77"/>
    <w:rsid w:val="00124D47"/>
    <w:rsid w:val="00125169"/>
    <w:rsid w:val="00125514"/>
    <w:rsid w:val="00125E3B"/>
    <w:rsid w:val="0012690C"/>
    <w:rsid w:val="00127185"/>
    <w:rsid w:val="00127363"/>
    <w:rsid w:val="0012786A"/>
    <w:rsid w:val="001279FD"/>
    <w:rsid w:val="00127DB4"/>
    <w:rsid w:val="00127FD4"/>
    <w:rsid w:val="00130164"/>
    <w:rsid w:val="00130816"/>
    <w:rsid w:val="001308C4"/>
    <w:rsid w:val="00130B78"/>
    <w:rsid w:val="00130C1D"/>
    <w:rsid w:val="00130CDC"/>
    <w:rsid w:val="00130D65"/>
    <w:rsid w:val="00131092"/>
    <w:rsid w:val="00131333"/>
    <w:rsid w:val="0013157C"/>
    <w:rsid w:val="00131D6F"/>
    <w:rsid w:val="0013210F"/>
    <w:rsid w:val="001323D9"/>
    <w:rsid w:val="001325FD"/>
    <w:rsid w:val="00132ABD"/>
    <w:rsid w:val="00132C42"/>
    <w:rsid w:val="00132CF3"/>
    <w:rsid w:val="00132E51"/>
    <w:rsid w:val="00133173"/>
    <w:rsid w:val="001333D9"/>
    <w:rsid w:val="0013365E"/>
    <w:rsid w:val="001339F2"/>
    <w:rsid w:val="00133AA3"/>
    <w:rsid w:val="00133DAA"/>
    <w:rsid w:val="0013468D"/>
    <w:rsid w:val="0013470F"/>
    <w:rsid w:val="0013489C"/>
    <w:rsid w:val="00134EBB"/>
    <w:rsid w:val="00134F69"/>
    <w:rsid w:val="00135775"/>
    <w:rsid w:val="00135842"/>
    <w:rsid w:val="00135C01"/>
    <w:rsid w:val="0013606A"/>
    <w:rsid w:val="0013656C"/>
    <w:rsid w:val="00136C22"/>
    <w:rsid w:val="00137215"/>
    <w:rsid w:val="001378AF"/>
    <w:rsid w:val="00137C71"/>
    <w:rsid w:val="00137CC4"/>
    <w:rsid w:val="00137D4F"/>
    <w:rsid w:val="00140111"/>
    <w:rsid w:val="001406C0"/>
    <w:rsid w:val="00140B4E"/>
    <w:rsid w:val="00140E1C"/>
    <w:rsid w:val="00141082"/>
    <w:rsid w:val="00141FD7"/>
    <w:rsid w:val="00141FDD"/>
    <w:rsid w:val="00142146"/>
    <w:rsid w:val="0014318A"/>
    <w:rsid w:val="001431D4"/>
    <w:rsid w:val="001436A5"/>
    <w:rsid w:val="001439E9"/>
    <w:rsid w:val="00143A6D"/>
    <w:rsid w:val="00143C27"/>
    <w:rsid w:val="00143F30"/>
    <w:rsid w:val="00144173"/>
    <w:rsid w:val="0014438B"/>
    <w:rsid w:val="00144422"/>
    <w:rsid w:val="0014452A"/>
    <w:rsid w:val="0014459F"/>
    <w:rsid w:val="001447CB"/>
    <w:rsid w:val="00144D8F"/>
    <w:rsid w:val="00145157"/>
    <w:rsid w:val="0014573A"/>
    <w:rsid w:val="001463C8"/>
    <w:rsid w:val="001463F5"/>
    <w:rsid w:val="00146655"/>
    <w:rsid w:val="0014680E"/>
    <w:rsid w:val="001470B8"/>
    <w:rsid w:val="0014738B"/>
    <w:rsid w:val="0014743C"/>
    <w:rsid w:val="00147801"/>
    <w:rsid w:val="001479F1"/>
    <w:rsid w:val="001500A4"/>
    <w:rsid w:val="001501A8"/>
    <w:rsid w:val="001502B2"/>
    <w:rsid w:val="001502C4"/>
    <w:rsid w:val="00150337"/>
    <w:rsid w:val="0015055E"/>
    <w:rsid w:val="0015112E"/>
    <w:rsid w:val="00151759"/>
    <w:rsid w:val="001524C9"/>
    <w:rsid w:val="00152EAB"/>
    <w:rsid w:val="001530E9"/>
    <w:rsid w:val="001536DD"/>
    <w:rsid w:val="00153800"/>
    <w:rsid w:val="00153B6D"/>
    <w:rsid w:val="00153C51"/>
    <w:rsid w:val="00153CA4"/>
    <w:rsid w:val="00153DE1"/>
    <w:rsid w:val="00153F4A"/>
    <w:rsid w:val="0015458C"/>
    <w:rsid w:val="00154590"/>
    <w:rsid w:val="00154716"/>
    <w:rsid w:val="0015494C"/>
    <w:rsid w:val="00154CAF"/>
    <w:rsid w:val="00155A1F"/>
    <w:rsid w:val="00155FEA"/>
    <w:rsid w:val="0015618B"/>
    <w:rsid w:val="001565E2"/>
    <w:rsid w:val="00156B12"/>
    <w:rsid w:val="00157593"/>
    <w:rsid w:val="00157A37"/>
    <w:rsid w:val="00157E35"/>
    <w:rsid w:val="00157E6B"/>
    <w:rsid w:val="001604FB"/>
    <w:rsid w:val="0016050B"/>
    <w:rsid w:val="001605BA"/>
    <w:rsid w:val="00160F02"/>
    <w:rsid w:val="0016131E"/>
    <w:rsid w:val="00161476"/>
    <w:rsid w:val="001615CA"/>
    <w:rsid w:val="00161672"/>
    <w:rsid w:val="00161BFF"/>
    <w:rsid w:val="00161CD6"/>
    <w:rsid w:val="00161E4A"/>
    <w:rsid w:val="00161F19"/>
    <w:rsid w:val="00161F53"/>
    <w:rsid w:val="0016247A"/>
    <w:rsid w:val="00162630"/>
    <w:rsid w:val="00162A2D"/>
    <w:rsid w:val="00162A5C"/>
    <w:rsid w:val="00162B43"/>
    <w:rsid w:val="00162B5C"/>
    <w:rsid w:val="00162F4D"/>
    <w:rsid w:val="00163115"/>
    <w:rsid w:val="00163189"/>
    <w:rsid w:val="00163269"/>
    <w:rsid w:val="00163330"/>
    <w:rsid w:val="00163670"/>
    <w:rsid w:val="00163ACC"/>
    <w:rsid w:val="00163B15"/>
    <w:rsid w:val="00163B68"/>
    <w:rsid w:val="00163CF8"/>
    <w:rsid w:val="00163DD3"/>
    <w:rsid w:val="0016448C"/>
    <w:rsid w:val="001647B3"/>
    <w:rsid w:val="00164B7F"/>
    <w:rsid w:val="001650B9"/>
    <w:rsid w:val="00165123"/>
    <w:rsid w:val="0016523A"/>
    <w:rsid w:val="00165897"/>
    <w:rsid w:val="001658A5"/>
    <w:rsid w:val="001658BF"/>
    <w:rsid w:val="0016590C"/>
    <w:rsid w:val="00165D64"/>
    <w:rsid w:val="00165DFA"/>
    <w:rsid w:val="001661BB"/>
    <w:rsid w:val="00166245"/>
    <w:rsid w:val="00166283"/>
    <w:rsid w:val="001666FE"/>
    <w:rsid w:val="00166E4E"/>
    <w:rsid w:val="00167075"/>
    <w:rsid w:val="0016739D"/>
    <w:rsid w:val="001674CE"/>
    <w:rsid w:val="0016762B"/>
    <w:rsid w:val="00167A71"/>
    <w:rsid w:val="00167DFF"/>
    <w:rsid w:val="00167E2F"/>
    <w:rsid w:val="00167FE0"/>
    <w:rsid w:val="001700E7"/>
    <w:rsid w:val="00170371"/>
    <w:rsid w:val="001706E6"/>
    <w:rsid w:val="00171020"/>
    <w:rsid w:val="00171089"/>
    <w:rsid w:val="0017157B"/>
    <w:rsid w:val="001715BC"/>
    <w:rsid w:val="00171796"/>
    <w:rsid w:val="00171EFD"/>
    <w:rsid w:val="00172012"/>
    <w:rsid w:val="0017217A"/>
    <w:rsid w:val="0017247A"/>
    <w:rsid w:val="001724AF"/>
    <w:rsid w:val="001724D1"/>
    <w:rsid w:val="00172ED6"/>
    <w:rsid w:val="00173333"/>
    <w:rsid w:val="00173BED"/>
    <w:rsid w:val="00173CDE"/>
    <w:rsid w:val="00173F62"/>
    <w:rsid w:val="00174052"/>
    <w:rsid w:val="0017435F"/>
    <w:rsid w:val="0017472A"/>
    <w:rsid w:val="00175665"/>
    <w:rsid w:val="0017597C"/>
    <w:rsid w:val="00176131"/>
    <w:rsid w:val="00176BB5"/>
    <w:rsid w:val="0017779D"/>
    <w:rsid w:val="00177A79"/>
    <w:rsid w:val="00177C32"/>
    <w:rsid w:val="00180349"/>
    <w:rsid w:val="0018052F"/>
    <w:rsid w:val="00180582"/>
    <w:rsid w:val="001806A1"/>
    <w:rsid w:val="0018076D"/>
    <w:rsid w:val="001809D6"/>
    <w:rsid w:val="00180C43"/>
    <w:rsid w:val="00180F07"/>
    <w:rsid w:val="00181177"/>
    <w:rsid w:val="00181C58"/>
    <w:rsid w:val="00181E91"/>
    <w:rsid w:val="00181FC7"/>
    <w:rsid w:val="00182252"/>
    <w:rsid w:val="00182425"/>
    <w:rsid w:val="00182683"/>
    <w:rsid w:val="001828A6"/>
    <w:rsid w:val="00182A69"/>
    <w:rsid w:val="00182AD7"/>
    <w:rsid w:val="00182B57"/>
    <w:rsid w:val="00183081"/>
    <w:rsid w:val="00183410"/>
    <w:rsid w:val="001835FB"/>
    <w:rsid w:val="00183920"/>
    <w:rsid w:val="00183DFF"/>
    <w:rsid w:val="00183E31"/>
    <w:rsid w:val="0018445B"/>
    <w:rsid w:val="0018468F"/>
    <w:rsid w:val="00184B20"/>
    <w:rsid w:val="0018544A"/>
    <w:rsid w:val="00185934"/>
    <w:rsid w:val="00185966"/>
    <w:rsid w:val="00185C7B"/>
    <w:rsid w:val="00185E22"/>
    <w:rsid w:val="001860E9"/>
    <w:rsid w:val="00186133"/>
    <w:rsid w:val="001861F2"/>
    <w:rsid w:val="001865ED"/>
    <w:rsid w:val="0018670B"/>
    <w:rsid w:val="00186931"/>
    <w:rsid w:val="00186A16"/>
    <w:rsid w:val="00186EBD"/>
    <w:rsid w:val="0018740D"/>
    <w:rsid w:val="00187883"/>
    <w:rsid w:val="00190BBB"/>
    <w:rsid w:val="00190FC3"/>
    <w:rsid w:val="001911D4"/>
    <w:rsid w:val="00191430"/>
    <w:rsid w:val="00191473"/>
    <w:rsid w:val="001918F9"/>
    <w:rsid w:val="00191E93"/>
    <w:rsid w:val="00192216"/>
    <w:rsid w:val="00192549"/>
    <w:rsid w:val="0019297D"/>
    <w:rsid w:val="001929DC"/>
    <w:rsid w:val="00192DE2"/>
    <w:rsid w:val="001931AE"/>
    <w:rsid w:val="001932D0"/>
    <w:rsid w:val="00193B67"/>
    <w:rsid w:val="00194634"/>
    <w:rsid w:val="001948BE"/>
    <w:rsid w:val="00194E58"/>
    <w:rsid w:val="00194ED2"/>
    <w:rsid w:val="00194F87"/>
    <w:rsid w:val="0019560A"/>
    <w:rsid w:val="00195646"/>
    <w:rsid w:val="001957CB"/>
    <w:rsid w:val="00195854"/>
    <w:rsid w:val="0019585B"/>
    <w:rsid w:val="00195B86"/>
    <w:rsid w:val="00195F35"/>
    <w:rsid w:val="00195FCD"/>
    <w:rsid w:val="00195FD7"/>
    <w:rsid w:val="001964D3"/>
    <w:rsid w:val="00196660"/>
    <w:rsid w:val="00197199"/>
    <w:rsid w:val="0019739A"/>
    <w:rsid w:val="0019739F"/>
    <w:rsid w:val="00197833"/>
    <w:rsid w:val="00197F79"/>
    <w:rsid w:val="00197FCE"/>
    <w:rsid w:val="001A069A"/>
    <w:rsid w:val="001A0D9B"/>
    <w:rsid w:val="001A1323"/>
    <w:rsid w:val="001A1337"/>
    <w:rsid w:val="001A1980"/>
    <w:rsid w:val="001A1C99"/>
    <w:rsid w:val="001A1E0D"/>
    <w:rsid w:val="001A1F97"/>
    <w:rsid w:val="001A21CA"/>
    <w:rsid w:val="001A24F9"/>
    <w:rsid w:val="001A263E"/>
    <w:rsid w:val="001A280C"/>
    <w:rsid w:val="001A2926"/>
    <w:rsid w:val="001A2CBE"/>
    <w:rsid w:val="001A2E97"/>
    <w:rsid w:val="001A3502"/>
    <w:rsid w:val="001A381A"/>
    <w:rsid w:val="001A3873"/>
    <w:rsid w:val="001A3A69"/>
    <w:rsid w:val="001A3ABB"/>
    <w:rsid w:val="001A4251"/>
    <w:rsid w:val="001A456A"/>
    <w:rsid w:val="001A4659"/>
    <w:rsid w:val="001A4D2D"/>
    <w:rsid w:val="001A51D1"/>
    <w:rsid w:val="001A5359"/>
    <w:rsid w:val="001A56E3"/>
    <w:rsid w:val="001A5ED0"/>
    <w:rsid w:val="001A6335"/>
    <w:rsid w:val="001A66B8"/>
    <w:rsid w:val="001A67C3"/>
    <w:rsid w:val="001A6863"/>
    <w:rsid w:val="001A6C66"/>
    <w:rsid w:val="001A6E2D"/>
    <w:rsid w:val="001A6E66"/>
    <w:rsid w:val="001A6ED5"/>
    <w:rsid w:val="001A6F2D"/>
    <w:rsid w:val="001A6F46"/>
    <w:rsid w:val="001A7172"/>
    <w:rsid w:val="001A72B6"/>
    <w:rsid w:val="001A72EB"/>
    <w:rsid w:val="001A76BC"/>
    <w:rsid w:val="001A79F5"/>
    <w:rsid w:val="001A7AFB"/>
    <w:rsid w:val="001A7CEA"/>
    <w:rsid w:val="001A7F12"/>
    <w:rsid w:val="001A7F60"/>
    <w:rsid w:val="001B04DB"/>
    <w:rsid w:val="001B0996"/>
    <w:rsid w:val="001B0B3C"/>
    <w:rsid w:val="001B0C06"/>
    <w:rsid w:val="001B0CD4"/>
    <w:rsid w:val="001B0FC7"/>
    <w:rsid w:val="001B12C9"/>
    <w:rsid w:val="001B1527"/>
    <w:rsid w:val="001B1589"/>
    <w:rsid w:val="001B16D9"/>
    <w:rsid w:val="001B17FD"/>
    <w:rsid w:val="001B1FED"/>
    <w:rsid w:val="001B2118"/>
    <w:rsid w:val="001B23AD"/>
    <w:rsid w:val="001B241E"/>
    <w:rsid w:val="001B2AD2"/>
    <w:rsid w:val="001B2DD7"/>
    <w:rsid w:val="001B3337"/>
    <w:rsid w:val="001B34CE"/>
    <w:rsid w:val="001B3CA4"/>
    <w:rsid w:val="001B4211"/>
    <w:rsid w:val="001B4289"/>
    <w:rsid w:val="001B47F9"/>
    <w:rsid w:val="001B480B"/>
    <w:rsid w:val="001B494C"/>
    <w:rsid w:val="001B50DA"/>
    <w:rsid w:val="001B577C"/>
    <w:rsid w:val="001B5B47"/>
    <w:rsid w:val="001B5DC6"/>
    <w:rsid w:val="001B617A"/>
    <w:rsid w:val="001B641E"/>
    <w:rsid w:val="001B6534"/>
    <w:rsid w:val="001B6AB4"/>
    <w:rsid w:val="001B6C36"/>
    <w:rsid w:val="001B6D32"/>
    <w:rsid w:val="001B7938"/>
    <w:rsid w:val="001B79F5"/>
    <w:rsid w:val="001B7A1C"/>
    <w:rsid w:val="001B7A52"/>
    <w:rsid w:val="001B7BC9"/>
    <w:rsid w:val="001C0446"/>
    <w:rsid w:val="001C0DDE"/>
    <w:rsid w:val="001C0DFA"/>
    <w:rsid w:val="001C1105"/>
    <w:rsid w:val="001C1162"/>
    <w:rsid w:val="001C15EE"/>
    <w:rsid w:val="001C1C42"/>
    <w:rsid w:val="001C1D96"/>
    <w:rsid w:val="001C20FE"/>
    <w:rsid w:val="001C24F9"/>
    <w:rsid w:val="001C2867"/>
    <w:rsid w:val="001C2F04"/>
    <w:rsid w:val="001C2F5B"/>
    <w:rsid w:val="001C31D2"/>
    <w:rsid w:val="001C3B1D"/>
    <w:rsid w:val="001C41AE"/>
    <w:rsid w:val="001C4227"/>
    <w:rsid w:val="001C469E"/>
    <w:rsid w:val="001C47CD"/>
    <w:rsid w:val="001C4ADE"/>
    <w:rsid w:val="001C4BD7"/>
    <w:rsid w:val="001C4CFD"/>
    <w:rsid w:val="001C4D3F"/>
    <w:rsid w:val="001C4E89"/>
    <w:rsid w:val="001C4F89"/>
    <w:rsid w:val="001C50AD"/>
    <w:rsid w:val="001C55D1"/>
    <w:rsid w:val="001C5804"/>
    <w:rsid w:val="001C5EC1"/>
    <w:rsid w:val="001C624E"/>
    <w:rsid w:val="001C6276"/>
    <w:rsid w:val="001C637A"/>
    <w:rsid w:val="001C69D7"/>
    <w:rsid w:val="001C705E"/>
    <w:rsid w:val="001C74D4"/>
    <w:rsid w:val="001C7CA5"/>
    <w:rsid w:val="001C7EE4"/>
    <w:rsid w:val="001D0040"/>
    <w:rsid w:val="001D0259"/>
    <w:rsid w:val="001D0D9F"/>
    <w:rsid w:val="001D0F87"/>
    <w:rsid w:val="001D129C"/>
    <w:rsid w:val="001D15F9"/>
    <w:rsid w:val="001D1683"/>
    <w:rsid w:val="001D202F"/>
    <w:rsid w:val="001D2285"/>
    <w:rsid w:val="001D26D1"/>
    <w:rsid w:val="001D2A44"/>
    <w:rsid w:val="001D323E"/>
    <w:rsid w:val="001D32E0"/>
    <w:rsid w:val="001D38A4"/>
    <w:rsid w:val="001D3B80"/>
    <w:rsid w:val="001D3C6E"/>
    <w:rsid w:val="001D3CC8"/>
    <w:rsid w:val="001D3D6D"/>
    <w:rsid w:val="001D3FA9"/>
    <w:rsid w:val="001D40D6"/>
    <w:rsid w:val="001D4418"/>
    <w:rsid w:val="001D4497"/>
    <w:rsid w:val="001D44D2"/>
    <w:rsid w:val="001D48A1"/>
    <w:rsid w:val="001D4C45"/>
    <w:rsid w:val="001D5117"/>
    <w:rsid w:val="001D54C7"/>
    <w:rsid w:val="001D5516"/>
    <w:rsid w:val="001D55C3"/>
    <w:rsid w:val="001D5B04"/>
    <w:rsid w:val="001D5B2E"/>
    <w:rsid w:val="001D5C1C"/>
    <w:rsid w:val="001D5EB1"/>
    <w:rsid w:val="001D6069"/>
    <w:rsid w:val="001D6193"/>
    <w:rsid w:val="001D61A7"/>
    <w:rsid w:val="001D6402"/>
    <w:rsid w:val="001D668B"/>
    <w:rsid w:val="001D6A3B"/>
    <w:rsid w:val="001D6C20"/>
    <w:rsid w:val="001D6DBF"/>
    <w:rsid w:val="001D6DF4"/>
    <w:rsid w:val="001D6EA7"/>
    <w:rsid w:val="001D6FFB"/>
    <w:rsid w:val="001D7066"/>
    <w:rsid w:val="001D70D9"/>
    <w:rsid w:val="001D7294"/>
    <w:rsid w:val="001D76FF"/>
    <w:rsid w:val="001D791D"/>
    <w:rsid w:val="001D798E"/>
    <w:rsid w:val="001D7A0F"/>
    <w:rsid w:val="001E017C"/>
    <w:rsid w:val="001E017E"/>
    <w:rsid w:val="001E0C3E"/>
    <w:rsid w:val="001E0F8C"/>
    <w:rsid w:val="001E1042"/>
    <w:rsid w:val="001E1635"/>
    <w:rsid w:val="001E1C5B"/>
    <w:rsid w:val="001E1C81"/>
    <w:rsid w:val="001E1E97"/>
    <w:rsid w:val="001E22B5"/>
    <w:rsid w:val="001E22F3"/>
    <w:rsid w:val="001E25E6"/>
    <w:rsid w:val="001E27AF"/>
    <w:rsid w:val="001E2AAE"/>
    <w:rsid w:val="001E2CB2"/>
    <w:rsid w:val="001E2D98"/>
    <w:rsid w:val="001E2F23"/>
    <w:rsid w:val="001E2F63"/>
    <w:rsid w:val="001E337A"/>
    <w:rsid w:val="001E374F"/>
    <w:rsid w:val="001E3814"/>
    <w:rsid w:val="001E424F"/>
    <w:rsid w:val="001E4364"/>
    <w:rsid w:val="001E5074"/>
    <w:rsid w:val="001E564E"/>
    <w:rsid w:val="001E56CD"/>
    <w:rsid w:val="001E57DB"/>
    <w:rsid w:val="001E5876"/>
    <w:rsid w:val="001E625D"/>
    <w:rsid w:val="001E62FC"/>
    <w:rsid w:val="001E63D6"/>
    <w:rsid w:val="001E6A0F"/>
    <w:rsid w:val="001E6A8C"/>
    <w:rsid w:val="001E6E5C"/>
    <w:rsid w:val="001E7453"/>
    <w:rsid w:val="001F0CED"/>
    <w:rsid w:val="001F0DE4"/>
    <w:rsid w:val="001F0EE0"/>
    <w:rsid w:val="001F185D"/>
    <w:rsid w:val="001F18DF"/>
    <w:rsid w:val="001F1E04"/>
    <w:rsid w:val="001F1F2E"/>
    <w:rsid w:val="001F1F64"/>
    <w:rsid w:val="001F23F0"/>
    <w:rsid w:val="001F2537"/>
    <w:rsid w:val="001F2759"/>
    <w:rsid w:val="001F2BDC"/>
    <w:rsid w:val="001F2CDA"/>
    <w:rsid w:val="001F3221"/>
    <w:rsid w:val="001F34B3"/>
    <w:rsid w:val="001F37D5"/>
    <w:rsid w:val="001F3C32"/>
    <w:rsid w:val="001F3FD6"/>
    <w:rsid w:val="001F4773"/>
    <w:rsid w:val="001F4982"/>
    <w:rsid w:val="001F5338"/>
    <w:rsid w:val="001F53AA"/>
    <w:rsid w:val="001F540F"/>
    <w:rsid w:val="001F54D8"/>
    <w:rsid w:val="001F5564"/>
    <w:rsid w:val="001F561F"/>
    <w:rsid w:val="001F5674"/>
    <w:rsid w:val="001F5770"/>
    <w:rsid w:val="001F588F"/>
    <w:rsid w:val="001F61F7"/>
    <w:rsid w:val="001F63FE"/>
    <w:rsid w:val="001F6EFC"/>
    <w:rsid w:val="001F7085"/>
    <w:rsid w:val="001F70DC"/>
    <w:rsid w:val="001F70E3"/>
    <w:rsid w:val="001F76AE"/>
    <w:rsid w:val="001F778B"/>
    <w:rsid w:val="001F7B8A"/>
    <w:rsid w:val="001F7C3B"/>
    <w:rsid w:val="0020015F"/>
    <w:rsid w:val="00200193"/>
    <w:rsid w:val="00200242"/>
    <w:rsid w:val="00200437"/>
    <w:rsid w:val="00200B44"/>
    <w:rsid w:val="00200B66"/>
    <w:rsid w:val="00200C46"/>
    <w:rsid w:val="00200E32"/>
    <w:rsid w:val="002012BB"/>
    <w:rsid w:val="002019CD"/>
    <w:rsid w:val="00201BEE"/>
    <w:rsid w:val="00201C2C"/>
    <w:rsid w:val="00201E1F"/>
    <w:rsid w:val="00201F9B"/>
    <w:rsid w:val="002030F4"/>
    <w:rsid w:val="00203193"/>
    <w:rsid w:val="00203227"/>
    <w:rsid w:val="00203460"/>
    <w:rsid w:val="0020378E"/>
    <w:rsid w:val="00203D7B"/>
    <w:rsid w:val="00203E1F"/>
    <w:rsid w:val="00204039"/>
    <w:rsid w:val="00204ABA"/>
    <w:rsid w:val="00205C1F"/>
    <w:rsid w:val="002060DB"/>
    <w:rsid w:val="002067A8"/>
    <w:rsid w:val="00206836"/>
    <w:rsid w:val="00206989"/>
    <w:rsid w:val="00206AD5"/>
    <w:rsid w:val="00206B15"/>
    <w:rsid w:val="0020703A"/>
    <w:rsid w:val="00207528"/>
    <w:rsid w:val="002076A5"/>
    <w:rsid w:val="002100E8"/>
    <w:rsid w:val="002102A1"/>
    <w:rsid w:val="002107B8"/>
    <w:rsid w:val="00210DAC"/>
    <w:rsid w:val="00211C9D"/>
    <w:rsid w:val="00211D99"/>
    <w:rsid w:val="00212080"/>
    <w:rsid w:val="002120AD"/>
    <w:rsid w:val="002120E6"/>
    <w:rsid w:val="00212225"/>
    <w:rsid w:val="002123D6"/>
    <w:rsid w:val="00212C2F"/>
    <w:rsid w:val="00213122"/>
    <w:rsid w:val="00213358"/>
    <w:rsid w:val="0021392D"/>
    <w:rsid w:val="0021476B"/>
    <w:rsid w:val="0021477F"/>
    <w:rsid w:val="0021499B"/>
    <w:rsid w:val="00214BE5"/>
    <w:rsid w:val="00214DE9"/>
    <w:rsid w:val="002150B5"/>
    <w:rsid w:val="002153D4"/>
    <w:rsid w:val="0021560A"/>
    <w:rsid w:val="00215A75"/>
    <w:rsid w:val="00215B42"/>
    <w:rsid w:val="00215F44"/>
    <w:rsid w:val="00216154"/>
    <w:rsid w:val="00216963"/>
    <w:rsid w:val="00216C37"/>
    <w:rsid w:val="00217055"/>
    <w:rsid w:val="002170DC"/>
    <w:rsid w:val="00217656"/>
    <w:rsid w:val="002177DC"/>
    <w:rsid w:val="00217CBB"/>
    <w:rsid w:val="00220BD9"/>
    <w:rsid w:val="00220C6E"/>
    <w:rsid w:val="002213CD"/>
    <w:rsid w:val="0022144C"/>
    <w:rsid w:val="00221736"/>
    <w:rsid w:val="0022178E"/>
    <w:rsid w:val="00222577"/>
    <w:rsid w:val="002225B5"/>
    <w:rsid w:val="0022265C"/>
    <w:rsid w:val="00222BFF"/>
    <w:rsid w:val="00222C62"/>
    <w:rsid w:val="00222F60"/>
    <w:rsid w:val="00222FF5"/>
    <w:rsid w:val="0022302C"/>
    <w:rsid w:val="0022329A"/>
    <w:rsid w:val="002232C1"/>
    <w:rsid w:val="00223B47"/>
    <w:rsid w:val="00223D06"/>
    <w:rsid w:val="0022414A"/>
    <w:rsid w:val="00224568"/>
    <w:rsid w:val="002247FF"/>
    <w:rsid w:val="00224919"/>
    <w:rsid w:val="00224C52"/>
    <w:rsid w:val="00224D68"/>
    <w:rsid w:val="00224D9C"/>
    <w:rsid w:val="00224FC6"/>
    <w:rsid w:val="002254CD"/>
    <w:rsid w:val="00225B09"/>
    <w:rsid w:val="00225CB9"/>
    <w:rsid w:val="00226465"/>
    <w:rsid w:val="002266D8"/>
    <w:rsid w:val="0022671D"/>
    <w:rsid w:val="00226A74"/>
    <w:rsid w:val="00226C5D"/>
    <w:rsid w:val="00226F2A"/>
    <w:rsid w:val="00226F3E"/>
    <w:rsid w:val="002272C8"/>
    <w:rsid w:val="002276B2"/>
    <w:rsid w:val="002278AF"/>
    <w:rsid w:val="002301B6"/>
    <w:rsid w:val="00230378"/>
    <w:rsid w:val="0023068A"/>
    <w:rsid w:val="002306F6"/>
    <w:rsid w:val="00230BA9"/>
    <w:rsid w:val="00230C19"/>
    <w:rsid w:val="002310EF"/>
    <w:rsid w:val="00231925"/>
    <w:rsid w:val="00231BB0"/>
    <w:rsid w:val="00232304"/>
    <w:rsid w:val="00232664"/>
    <w:rsid w:val="00232C21"/>
    <w:rsid w:val="00232DBB"/>
    <w:rsid w:val="00232FB4"/>
    <w:rsid w:val="00233090"/>
    <w:rsid w:val="002330E7"/>
    <w:rsid w:val="0023389C"/>
    <w:rsid w:val="00233A3D"/>
    <w:rsid w:val="00233D9A"/>
    <w:rsid w:val="00234347"/>
    <w:rsid w:val="002344FB"/>
    <w:rsid w:val="0023488C"/>
    <w:rsid w:val="00235088"/>
    <w:rsid w:val="002350C3"/>
    <w:rsid w:val="0023585C"/>
    <w:rsid w:val="0023598C"/>
    <w:rsid w:val="00235B55"/>
    <w:rsid w:val="00235DE1"/>
    <w:rsid w:val="00235EF5"/>
    <w:rsid w:val="002364BD"/>
    <w:rsid w:val="002368A3"/>
    <w:rsid w:val="00237247"/>
    <w:rsid w:val="00237254"/>
    <w:rsid w:val="0023733F"/>
    <w:rsid w:val="0023754C"/>
    <w:rsid w:val="00237778"/>
    <w:rsid w:val="0023785E"/>
    <w:rsid w:val="00237A1A"/>
    <w:rsid w:val="00237A76"/>
    <w:rsid w:val="00237C92"/>
    <w:rsid w:val="00240574"/>
    <w:rsid w:val="00240653"/>
    <w:rsid w:val="00240760"/>
    <w:rsid w:val="002409A1"/>
    <w:rsid w:val="00240B59"/>
    <w:rsid w:val="002414E3"/>
    <w:rsid w:val="0024187D"/>
    <w:rsid w:val="00241D2A"/>
    <w:rsid w:val="00241D5A"/>
    <w:rsid w:val="00241E5E"/>
    <w:rsid w:val="00241E8C"/>
    <w:rsid w:val="00241EF6"/>
    <w:rsid w:val="00241F62"/>
    <w:rsid w:val="00241F76"/>
    <w:rsid w:val="00242603"/>
    <w:rsid w:val="00242A24"/>
    <w:rsid w:val="00242CA2"/>
    <w:rsid w:val="00242F1B"/>
    <w:rsid w:val="002433BA"/>
    <w:rsid w:val="00243AEB"/>
    <w:rsid w:val="00243D8F"/>
    <w:rsid w:val="002441DD"/>
    <w:rsid w:val="00244DFE"/>
    <w:rsid w:val="00244F36"/>
    <w:rsid w:val="00244F45"/>
    <w:rsid w:val="0024505A"/>
    <w:rsid w:val="0024512A"/>
    <w:rsid w:val="00245664"/>
    <w:rsid w:val="00245870"/>
    <w:rsid w:val="00245917"/>
    <w:rsid w:val="002459BF"/>
    <w:rsid w:val="0024637C"/>
    <w:rsid w:val="002465C5"/>
    <w:rsid w:val="0024687B"/>
    <w:rsid w:val="002468FA"/>
    <w:rsid w:val="00246A76"/>
    <w:rsid w:val="0024719F"/>
    <w:rsid w:val="002475E5"/>
    <w:rsid w:val="00247875"/>
    <w:rsid w:val="00247D98"/>
    <w:rsid w:val="002504B0"/>
    <w:rsid w:val="00250626"/>
    <w:rsid w:val="00250637"/>
    <w:rsid w:val="002507D8"/>
    <w:rsid w:val="00251559"/>
    <w:rsid w:val="00251609"/>
    <w:rsid w:val="0025186C"/>
    <w:rsid w:val="002518B9"/>
    <w:rsid w:val="00251BCE"/>
    <w:rsid w:val="00251CD5"/>
    <w:rsid w:val="00251D1A"/>
    <w:rsid w:val="00251DAC"/>
    <w:rsid w:val="002522B1"/>
    <w:rsid w:val="00252A80"/>
    <w:rsid w:val="00252B31"/>
    <w:rsid w:val="00253EC4"/>
    <w:rsid w:val="00253F04"/>
    <w:rsid w:val="00254488"/>
    <w:rsid w:val="002544EF"/>
    <w:rsid w:val="00254668"/>
    <w:rsid w:val="002548EB"/>
    <w:rsid w:val="0025490D"/>
    <w:rsid w:val="00254BD2"/>
    <w:rsid w:val="002554E1"/>
    <w:rsid w:val="00255771"/>
    <w:rsid w:val="00255797"/>
    <w:rsid w:val="0025584E"/>
    <w:rsid w:val="00255A5B"/>
    <w:rsid w:val="00255C5E"/>
    <w:rsid w:val="00255D5A"/>
    <w:rsid w:val="00255EBC"/>
    <w:rsid w:val="002564DC"/>
    <w:rsid w:val="00256568"/>
    <w:rsid w:val="00256C01"/>
    <w:rsid w:val="00256E16"/>
    <w:rsid w:val="00257210"/>
    <w:rsid w:val="00257541"/>
    <w:rsid w:val="002575A2"/>
    <w:rsid w:val="00257C27"/>
    <w:rsid w:val="00257ED8"/>
    <w:rsid w:val="0026060C"/>
    <w:rsid w:val="00260CD8"/>
    <w:rsid w:val="002610CD"/>
    <w:rsid w:val="00261181"/>
    <w:rsid w:val="0026171C"/>
    <w:rsid w:val="002618F1"/>
    <w:rsid w:val="00261966"/>
    <w:rsid w:val="00261CE6"/>
    <w:rsid w:val="00261E32"/>
    <w:rsid w:val="002622E6"/>
    <w:rsid w:val="00262618"/>
    <w:rsid w:val="00262748"/>
    <w:rsid w:val="0026279F"/>
    <w:rsid w:val="0026288E"/>
    <w:rsid w:val="00262A67"/>
    <w:rsid w:val="00262D81"/>
    <w:rsid w:val="00263769"/>
    <w:rsid w:val="002639F3"/>
    <w:rsid w:val="00263A54"/>
    <w:rsid w:val="00263C93"/>
    <w:rsid w:val="00264355"/>
    <w:rsid w:val="00264591"/>
    <w:rsid w:val="002646D9"/>
    <w:rsid w:val="00264748"/>
    <w:rsid w:val="002649EE"/>
    <w:rsid w:val="00264D84"/>
    <w:rsid w:val="00264DD0"/>
    <w:rsid w:val="00264E62"/>
    <w:rsid w:val="00265163"/>
    <w:rsid w:val="0026530E"/>
    <w:rsid w:val="002654B3"/>
    <w:rsid w:val="00265AE9"/>
    <w:rsid w:val="00265B61"/>
    <w:rsid w:val="00265E76"/>
    <w:rsid w:val="00265EFE"/>
    <w:rsid w:val="002662F5"/>
    <w:rsid w:val="0026664D"/>
    <w:rsid w:val="00266686"/>
    <w:rsid w:val="00266693"/>
    <w:rsid w:val="00266C42"/>
    <w:rsid w:val="00266F68"/>
    <w:rsid w:val="00266FCB"/>
    <w:rsid w:val="0026705A"/>
    <w:rsid w:val="00267149"/>
    <w:rsid w:val="002673B7"/>
    <w:rsid w:val="0026749C"/>
    <w:rsid w:val="00267974"/>
    <w:rsid w:val="00267C0C"/>
    <w:rsid w:val="00267E9A"/>
    <w:rsid w:val="00267F03"/>
    <w:rsid w:val="00267F29"/>
    <w:rsid w:val="00270C62"/>
    <w:rsid w:val="00270D5F"/>
    <w:rsid w:val="00270EB5"/>
    <w:rsid w:val="00271234"/>
    <w:rsid w:val="0027133A"/>
    <w:rsid w:val="00271537"/>
    <w:rsid w:val="0027192E"/>
    <w:rsid w:val="00271B94"/>
    <w:rsid w:val="00271E58"/>
    <w:rsid w:val="00271E6F"/>
    <w:rsid w:val="00272492"/>
    <w:rsid w:val="0027297A"/>
    <w:rsid w:val="00272D12"/>
    <w:rsid w:val="00272F61"/>
    <w:rsid w:val="00273CFE"/>
    <w:rsid w:val="00273F2C"/>
    <w:rsid w:val="00274216"/>
    <w:rsid w:val="002748D1"/>
    <w:rsid w:val="002748FB"/>
    <w:rsid w:val="00274FCC"/>
    <w:rsid w:val="0027541C"/>
    <w:rsid w:val="00275599"/>
    <w:rsid w:val="00275677"/>
    <w:rsid w:val="00275F16"/>
    <w:rsid w:val="00276200"/>
    <w:rsid w:val="002763B4"/>
    <w:rsid w:val="0027685D"/>
    <w:rsid w:val="00276B18"/>
    <w:rsid w:val="00276F42"/>
    <w:rsid w:val="00280007"/>
    <w:rsid w:val="002801A5"/>
    <w:rsid w:val="002809BF"/>
    <w:rsid w:val="00280CD0"/>
    <w:rsid w:val="00281D0E"/>
    <w:rsid w:val="002822F5"/>
    <w:rsid w:val="00282364"/>
    <w:rsid w:val="002825DD"/>
    <w:rsid w:val="00283091"/>
    <w:rsid w:val="0028324B"/>
    <w:rsid w:val="00283464"/>
    <w:rsid w:val="00283670"/>
    <w:rsid w:val="00283A1B"/>
    <w:rsid w:val="00283C05"/>
    <w:rsid w:val="00283C98"/>
    <w:rsid w:val="0028454B"/>
    <w:rsid w:val="002845A7"/>
    <w:rsid w:val="002849CA"/>
    <w:rsid w:val="00284E48"/>
    <w:rsid w:val="00284EA3"/>
    <w:rsid w:val="00284FF9"/>
    <w:rsid w:val="00285458"/>
    <w:rsid w:val="00285499"/>
    <w:rsid w:val="00285613"/>
    <w:rsid w:val="0028567B"/>
    <w:rsid w:val="00285CE2"/>
    <w:rsid w:val="002862B1"/>
    <w:rsid w:val="00286320"/>
    <w:rsid w:val="00286576"/>
    <w:rsid w:val="00286880"/>
    <w:rsid w:val="002869FD"/>
    <w:rsid w:val="00286D81"/>
    <w:rsid w:val="0028757E"/>
    <w:rsid w:val="00287C0A"/>
    <w:rsid w:val="00287E8D"/>
    <w:rsid w:val="002903C2"/>
    <w:rsid w:val="00290415"/>
    <w:rsid w:val="002908FB"/>
    <w:rsid w:val="002909B8"/>
    <w:rsid w:val="00290A0E"/>
    <w:rsid w:val="00290C00"/>
    <w:rsid w:val="00290D22"/>
    <w:rsid w:val="00291362"/>
    <w:rsid w:val="00291AC6"/>
    <w:rsid w:val="00291BB2"/>
    <w:rsid w:val="00291DDA"/>
    <w:rsid w:val="00292298"/>
    <w:rsid w:val="00292340"/>
    <w:rsid w:val="002924C5"/>
    <w:rsid w:val="00292BEB"/>
    <w:rsid w:val="0029319C"/>
    <w:rsid w:val="00293438"/>
    <w:rsid w:val="00293908"/>
    <w:rsid w:val="002939C1"/>
    <w:rsid w:val="00293D61"/>
    <w:rsid w:val="0029403A"/>
    <w:rsid w:val="002940B3"/>
    <w:rsid w:val="00294151"/>
    <w:rsid w:val="002942AD"/>
    <w:rsid w:val="002942BB"/>
    <w:rsid w:val="002942D3"/>
    <w:rsid w:val="0029437A"/>
    <w:rsid w:val="00294BA4"/>
    <w:rsid w:val="00294E30"/>
    <w:rsid w:val="00294EF4"/>
    <w:rsid w:val="0029568A"/>
    <w:rsid w:val="00295C70"/>
    <w:rsid w:val="00296032"/>
    <w:rsid w:val="0029646D"/>
    <w:rsid w:val="00296493"/>
    <w:rsid w:val="00296636"/>
    <w:rsid w:val="00296C43"/>
    <w:rsid w:val="0029709C"/>
    <w:rsid w:val="002972BF"/>
    <w:rsid w:val="002973D0"/>
    <w:rsid w:val="00297910"/>
    <w:rsid w:val="002979F1"/>
    <w:rsid w:val="00297A5B"/>
    <w:rsid w:val="00297AF2"/>
    <w:rsid w:val="002A02AC"/>
    <w:rsid w:val="002A0BC3"/>
    <w:rsid w:val="002A0C96"/>
    <w:rsid w:val="002A0FE5"/>
    <w:rsid w:val="002A17B2"/>
    <w:rsid w:val="002A1904"/>
    <w:rsid w:val="002A1B9D"/>
    <w:rsid w:val="002A1D57"/>
    <w:rsid w:val="002A1E29"/>
    <w:rsid w:val="002A2027"/>
    <w:rsid w:val="002A20D0"/>
    <w:rsid w:val="002A2413"/>
    <w:rsid w:val="002A247D"/>
    <w:rsid w:val="002A2C29"/>
    <w:rsid w:val="002A32B9"/>
    <w:rsid w:val="002A389F"/>
    <w:rsid w:val="002A3C21"/>
    <w:rsid w:val="002A40F0"/>
    <w:rsid w:val="002A42AF"/>
    <w:rsid w:val="002A430D"/>
    <w:rsid w:val="002A4465"/>
    <w:rsid w:val="002A4572"/>
    <w:rsid w:val="002A4628"/>
    <w:rsid w:val="002A491E"/>
    <w:rsid w:val="002A4ACB"/>
    <w:rsid w:val="002A4F78"/>
    <w:rsid w:val="002A5275"/>
    <w:rsid w:val="002A52AE"/>
    <w:rsid w:val="002A5B23"/>
    <w:rsid w:val="002A5B8E"/>
    <w:rsid w:val="002A5EE4"/>
    <w:rsid w:val="002A64F1"/>
    <w:rsid w:val="002A6679"/>
    <w:rsid w:val="002A6705"/>
    <w:rsid w:val="002A683F"/>
    <w:rsid w:val="002A6864"/>
    <w:rsid w:val="002A6D2D"/>
    <w:rsid w:val="002A6DC5"/>
    <w:rsid w:val="002A6F5A"/>
    <w:rsid w:val="002A771F"/>
    <w:rsid w:val="002A781A"/>
    <w:rsid w:val="002A786E"/>
    <w:rsid w:val="002A7CC2"/>
    <w:rsid w:val="002B017F"/>
    <w:rsid w:val="002B04DA"/>
    <w:rsid w:val="002B077E"/>
    <w:rsid w:val="002B0CA8"/>
    <w:rsid w:val="002B1221"/>
    <w:rsid w:val="002B13C2"/>
    <w:rsid w:val="002B16F1"/>
    <w:rsid w:val="002B1921"/>
    <w:rsid w:val="002B19D1"/>
    <w:rsid w:val="002B1AFB"/>
    <w:rsid w:val="002B1DBE"/>
    <w:rsid w:val="002B1E69"/>
    <w:rsid w:val="002B1F32"/>
    <w:rsid w:val="002B2117"/>
    <w:rsid w:val="002B24DA"/>
    <w:rsid w:val="002B276C"/>
    <w:rsid w:val="002B27B7"/>
    <w:rsid w:val="002B290B"/>
    <w:rsid w:val="002B2919"/>
    <w:rsid w:val="002B29B0"/>
    <w:rsid w:val="002B2B07"/>
    <w:rsid w:val="002B319A"/>
    <w:rsid w:val="002B3C5D"/>
    <w:rsid w:val="002B3F05"/>
    <w:rsid w:val="002B46D8"/>
    <w:rsid w:val="002B483F"/>
    <w:rsid w:val="002B4C16"/>
    <w:rsid w:val="002B5554"/>
    <w:rsid w:val="002B5893"/>
    <w:rsid w:val="002B58C3"/>
    <w:rsid w:val="002B5B28"/>
    <w:rsid w:val="002B5E8F"/>
    <w:rsid w:val="002B5FB6"/>
    <w:rsid w:val="002B60D5"/>
    <w:rsid w:val="002B6BED"/>
    <w:rsid w:val="002B6BF4"/>
    <w:rsid w:val="002B6CAB"/>
    <w:rsid w:val="002B6FAF"/>
    <w:rsid w:val="002B7025"/>
    <w:rsid w:val="002B709F"/>
    <w:rsid w:val="002B7201"/>
    <w:rsid w:val="002B729E"/>
    <w:rsid w:val="002B7661"/>
    <w:rsid w:val="002B7A00"/>
    <w:rsid w:val="002B7FCA"/>
    <w:rsid w:val="002C005C"/>
    <w:rsid w:val="002C01F4"/>
    <w:rsid w:val="002C1127"/>
    <w:rsid w:val="002C1A2A"/>
    <w:rsid w:val="002C1DB8"/>
    <w:rsid w:val="002C1E68"/>
    <w:rsid w:val="002C25D9"/>
    <w:rsid w:val="002C26FD"/>
    <w:rsid w:val="002C29A1"/>
    <w:rsid w:val="002C2C91"/>
    <w:rsid w:val="002C2DF0"/>
    <w:rsid w:val="002C3027"/>
    <w:rsid w:val="002C3187"/>
    <w:rsid w:val="002C34B6"/>
    <w:rsid w:val="002C3908"/>
    <w:rsid w:val="002C3F5E"/>
    <w:rsid w:val="002C4134"/>
    <w:rsid w:val="002C41E7"/>
    <w:rsid w:val="002C45D3"/>
    <w:rsid w:val="002C4908"/>
    <w:rsid w:val="002C4B08"/>
    <w:rsid w:val="002C4D5F"/>
    <w:rsid w:val="002C533E"/>
    <w:rsid w:val="002C560C"/>
    <w:rsid w:val="002C5B8E"/>
    <w:rsid w:val="002C617B"/>
    <w:rsid w:val="002C6299"/>
    <w:rsid w:val="002C6421"/>
    <w:rsid w:val="002C6614"/>
    <w:rsid w:val="002C6721"/>
    <w:rsid w:val="002C6CF0"/>
    <w:rsid w:val="002C6F5B"/>
    <w:rsid w:val="002C70CB"/>
    <w:rsid w:val="002C722C"/>
    <w:rsid w:val="002C7359"/>
    <w:rsid w:val="002C7564"/>
    <w:rsid w:val="002C7B0E"/>
    <w:rsid w:val="002C7B5A"/>
    <w:rsid w:val="002C7E0F"/>
    <w:rsid w:val="002D03F0"/>
    <w:rsid w:val="002D0490"/>
    <w:rsid w:val="002D0C08"/>
    <w:rsid w:val="002D0E0C"/>
    <w:rsid w:val="002D0F73"/>
    <w:rsid w:val="002D0FBE"/>
    <w:rsid w:val="002D15B4"/>
    <w:rsid w:val="002D1671"/>
    <w:rsid w:val="002D17C8"/>
    <w:rsid w:val="002D17CF"/>
    <w:rsid w:val="002D1A07"/>
    <w:rsid w:val="002D1C5E"/>
    <w:rsid w:val="002D1ECD"/>
    <w:rsid w:val="002D2323"/>
    <w:rsid w:val="002D3216"/>
    <w:rsid w:val="002D3261"/>
    <w:rsid w:val="002D3552"/>
    <w:rsid w:val="002D3960"/>
    <w:rsid w:val="002D3AD2"/>
    <w:rsid w:val="002D3F3B"/>
    <w:rsid w:val="002D4263"/>
    <w:rsid w:val="002D4354"/>
    <w:rsid w:val="002D4847"/>
    <w:rsid w:val="002D496D"/>
    <w:rsid w:val="002D4A4C"/>
    <w:rsid w:val="002D4A50"/>
    <w:rsid w:val="002D4C1B"/>
    <w:rsid w:val="002D4D20"/>
    <w:rsid w:val="002D4E3F"/>
    <w:rsid w:val="002D5056"/>
    <w:rsid w:val="002D51D1"/>
    <w:rsid w:val="002D52EC"/>
    <w:rsid w:val="002D53E2"/>
    <w:rsid w:val="002D58CB"/>
    <w:rsid w:val="002D5AF6"/>
    <w:rsid w:val="002D618E"/>
    <w:rsid w:val="002D6407"/>
    <w:rsid w:val="002D68E7"/>
    <w:rsid w:val="002D692B"/>
    <w:rsid w:val="002D6A11"/>
    <w:rsid w:val="002D6E7F"/>
    <w:rsid w:val="002D769E"/>
    <w:rsid w:val="002D7762"/>
    <w:rsid w:val="002E0163"/>
    <w:rsid w:val="002E0851"/>
    <w:rsid w:val="002E1333"/>
    <w:rsid w:val="002E1376"/>
    <w:rsid w:val="002E1548"/>
    <w:rsid w:val="002E1553"/>
    <w:rsid w:val="002E1703"/>
    <w:rsid w:val="002E17B3"/>
    <w:rsid w:val="002E195B"/>
    <w:rsid w:val="002E1A65"/>
    <w:rsid w:val="002E23DF"/>
    <w:rsid w:val="002E2AD7"/>
    <w:rsid w:val="002E2C38"/>
    <w:rsid w:val="002E2D58"/>
    <w:rsid w:val="002E33AE"/>
    <w:rsid w:val="002E3C7B"/>
    <w:rsid w:val="002E3CEB"/>
    <w:rsid w:val="002E3FF5"/>
    <w:rsid w:val="002E44A2"/>
    <w:rsid w:val="002E4922"/>
    <w:rsid w:val="002E5165"/>
    <w:rsid w:val="002E5F33"/>
    <w:rsid w:val="002E5F5C"/>
    <w:rsid w:val="002E6120"/>
    <w:rsid w:val="002E61A0"/>
    <w:rsid w:val="002E693C"/>
    <w:rsid w:val="002E6A5D"/>
    <w:rsid w:val="002E6CBA"/>
    <w:rsid w:val="002E6E73"/>
    <w:rsid w:val="002E74E9"/>
    <w:rsid w:val="002E79AE"/>
    <w:rsid w:val="002E7CCA"/>
    <w:rsid w:val="002F0025"/>
    <w:rsid w:val="002F04D6"/>
    <w:rsid w:val="002F058F"/>
    <w:rsid w:val="002F079B"/>
    <w:rsid w:val="002F0F99"/>
    <w:rsid w:val="002F0FA1"/>
    <w:rsid w:val="002F0FBB"/>
    <w:rsid w:val="002F16CA"/>
    <w:rsid w:val="002F1D18"/>
    <w:rsid w:val="002F1EC8"/>
    <w:rsid w:val="002F1FAD"/>
    <w:rsid w:val="002F22E1"/>
    <w:rsid w:val="002F237E"/>
    <w:rsid w:val="002F26A5"/>
    <w:rsid w:val="002F27EF"/>
    <w:rsid w:val="002F2AE6"/>
    <w:rsid w:val="002F2CB0"/>
    <w:rsid w:val="002F2EC2"/>
    <w:rsid w:val="002F2F5E"/>
    <w:rsid w:val="002F3336"/>
    <w:rsid w:val="002F3520"/>
    <w:rsid w:val="002F3710"/>
    <w:rsid w:val="002F37FD"/>
    <w:rsid w:val="002F3816"/>
    <w:rsid w:val="002F3E18"/>
    <w:rsid w:val="002F41F4"/>
    <w:rsid w:val="002F44B8"/>
    <w:rsid w:val="002F4E57"/>
    <w:rsid w:val="002F4F09"/>
    <w:rsid w:val="002F4FD6"/>
    <w:rsid w:val="002F5346"/>
    <w:rsid w:val="002F56D4"/>
    <w:rsid w:val="002F56DE"/>
    <w:rsid w:val="002F5AD7"/>
    <w:rsid w:val="002F5E32"/>
    <w:rsid w:val="002F62BA"/>
    <w:rsid w:val="002F6340"/>
    <w:rsid w:val="002F643A"/>
    <w:rsid w:val="002F66C8"/>
    <w:rsid w:val="002F6720"/>
    <w:rsid w:val="002F6AD9"/>
    <w:rsid w:val="002F6AF5"/>
    <w:rsid w:val="002F7385"/>
    <w:rsid w:val="002F767A"/>
    <w:rsid w:val="002F7F80"/>
    <w:rsid w:val="0030001B"/>
    <w:rsid w:val="0030065F"/>
    <w:rsid w:val="00300676"/>
    <w:rsid w:val="00300C05"/>
    <w:rsid w:val="00300CC4"/>
    <w:rsid w:val="00300F7E"/>
    <w:rsid w:val="0030135F"/>
    <w:rsid w:val="00301776"/>
    <w:rsid w:val="00301969"/>
    <w:rsid w:val="003019A5"/>
    <w:rsid w:val="00301C2E"/>
    <w:rsid w:val="00301CD0"/>
    <w:rsid w:val="00301E22"/>
    <w:rsid w:val="00301F14"/>
    <w:rsid w:val="00302621"/>
    <w:rsid w:val="003027A7"/>
    <w:rsid w:val="003029E9"/>
    <w:rsid w:val="00302AD7"/>
    <w:rsid w:val="00302C13"/>
    <w:rsid w:val="003030DD"/>
    <w:rsid w:val="003031B4"/>
    <w:rsid w:val="0030326E"/>
    <w:rsid w:val="00303D20"/>
    <w:rsid w:val="00303DC7"/>
    <w:rsid w:val="003049CF"/>
    <w:rsid w:val="00305271"/>
    <w:rsid w:val="003052D5"/>
    <w:rsid w:val="00305519"/>
    <w:rsid w:val="00305FC8"/>
    <w:rsid w:val="00306048"/>
    <w:rsid w:val="0030657C"/>
    <w:rsid w:val="00306A90"/>
    <w:rsid w:val="00306CC7"/>
    <w:rsid w:val="003077E8"/>
    <w:rsid w:val="0030794D"/>
    <w:rsid w:val="00307EE6"/>
    <w:rsid w:val="00307F75"/>
    <w:rsid w:val="00307FD4"/>
    <w:rsid w:val="0031024A"/>
    <w:rsid w:val="00310587"/>
    <w:rsid w:val="00310621"/>
    <w:rsid w:val="00310970"/>
    <w:rsid w:val="003109BE"/>
    <w:rsid w:val="00310E4E"/>
    <w:rsid w:val="00311587"/>
    <w:rsid w:val="00311631"/>
    <w:rsid w:val="003117E1"/>
    <w:rsid w:val="00311E65"/>
    <w:rsid w:val="00311F1F"/>
    <w:rsid w:val="00311FAD"/>
    <w:rsid w:val="003120AC"/>
    <w:rsid w:val="00312614"/>
    <w:rsid w:val="003127AA"/>
    <w:rsid w:val="003127FF"/>
    <w:rsid w:val="003129AC"/>
    <w:rsid w:val="00312BE8"/>
    <w:rsid w:val="00312DA1"/>
    <w:rsid w:val="003130FF"/>
    <w:rsid w:val="00313656"/>
    <w:rsid w:val="003136D5"/>
    <w:rsid w:val="00313878"/>
    <w:rsid w:val="00314332"/>
    <w:rsid w:val="003144E1"/>
    <w:rsid w:val="00314530"/>
    <w:rsid w:val="00314666"/>
    <w:rsid w:val="00314783"/>
    <w:rsid w:val="00314D7F"/>
    <w:rsid w:val="00314DAC"/>
    <w:rsid w:val="003152EE"/>
    <w:rsid w:val="00315A98"/>
    <w:rsid w:val="00315CC3"/>
    <w:rsid w:val="003161ED"/>
    <w:rsid w:val="0031648F"/>
    <w:rsid w:val="00316A04"/>
    <w:rsid w:val="00316D86"/>
    <w:rsid w:val="0031744B"/>
    <w:rsid w:val="003174DB"/>
    <w:rsid w:val="003174DE"/>
    <w:rsid w:val="00317CED"/>
    <w:rsid w:val="00320108"/>
    <w:rsid w:val="00320798"/>
    <w:rsid w:val="00320ED7"/>
    <w:rsid w:val="003212D7"/>
    <w:rsid w:val="003213B9"/>
    <w:rsid w:val="0032165C"/>
    <w:rsid w:val="00321A87"/>
    <w:rsid w:val="00321B97"/>
    <w:rsid w:val="00321B9F"/>
    <w:rsid w:val="00322265"/>
    <w:rsid w:val="0032243B"/>
    <w:rsid w:val="003224EF"/>
    <w:rsid w:val="00322720"/>
    <w:rsid w:val="00322AE9"/>
    <w:rsid w:val="00322ECA"/>
    <w:rsid w:val="003232A4"/>
    <w:rsid w:val="003235AA"/>
    <w:rsid w:val="003239AF"/>
    <w:rsid w:val="00323AF8"/>
    <w:rsid w:val="003241D7"/>
    <w:rsid w:val="0032436D"/>
    <w:rsid w:val="00324447"/>
    <w:rsid w:val="00324B36"/>
    <w:rsid w:val="00324DD8"/>
    <w:rsid w:val="0032514F"/>
    <w:rsid w:val="00325693"/>
    <w:rsid w:val="00325848"/>
    <w:rsid w:val="003258C0"/>
    <w:rsid w:val="00325AEB"/>
    <w:rsid w:val="00326095"/>
    <w:rsid w:val="00326147"/>
    <w:rsid w:val="00326499"/>
    <w:rsid w:val="0032651F"/>
    <w:rsid w:val="00326AF8"/>
    <w:rsid w:val="00326B69"/>
    <w:rsid w:val="00326CEF"/>
    <w:rsid w:val="00326F68"/>
    <w:rsid w:val="00327250"/>
    <w:rsid w:val="00327427"/>
    <w:rsid w:val="00327462"/>
    <w:rsid w:val="003274EE"/>
    <w:rsid w:val="003275B2"/>
    <w:rsid w:val="00327DBE"/>
    <w:rsid w:val="00327F7A"/>
    <w:rsid w:val="003301C3"/>
    <w:rsid w:val="00330302"/>
    <w:rsid w:val="003309D9"/>
    <w:rsid w:val="00330BC2"/>
    <w:rsid w:val="00330BD2"/>
    <w:rsid w:val="00330D71"/>
    <w:rsid w:val="00331051"/>
    <w:rsid w:val="003310EE"/>
    <w:rsid w:val="00331435"/>
    <w:rsid w:val="00331932"/>
    <w:rsid w:val="00331A92"/>
    <w:rsid w:val="00331D83"/>
    <w:rsid w:val="0033268B"/>
    <w:rsid w:val="00332777"/>
    <w:rsid w:val="003327CC"/>
    <w:rsid w:val="00332DD2"/>
    <w:rsid w:val="00333061"/>
    <w:rsid w:val="00333114"/>
    <w:rsid w:val="00333195"/>
    <w:rsid w:val="003331BA"/>
    <w:rsid w:val="00333417"/>
    <w:rsid w:val="0033346F"/>
    <w:rsid w:val="0033348F"/>
    <w:rsid w:val="0033391F"/>
    <w:rsid w:val="00333C3C"/>
    <w:rsid w:val="00333CBD"/>
    <w:rsid w:val="003345C2"/>
    <w:rsid w:val="0033486A"/>
    <w:rsid w:val="00334DC1"/>
    <w:rsid w:val="00334E9E"/>
    <w:rsid w:val="00335435"/>
    <w:rsid w:val="00335A34"/>
    <w:rsid w:val="00335BD8"/>
    <w:rsid w:val="00335E92"/>
    <w:rsid w:val="00335F55"/>
    <w:rsid w:val="003360DE"/>
    <w:rsid w:val="003362D3"/>
    <w:rsid w:val="003368C9"/>
    <w:rsid w:val="003369EC"/>
    <w:rsid w:val="00336C56"/>
    <w:rsid w:val="00336FDC"/>
    <w:rsid w:val="00337251"/>
    <w:rsid w:val="003372BD"/>
    <w:rsid w:val="00337420"/>
    <w:rsid w:val="0033757C"/>
    <w:rsid w:val="003378AA"/>
    <w:rsid w:val="00337B83"/>
    <w:rsid w:val="00337CA3"/>
    <w:rsid w:val="00337F56"/>
    <w:rsid w:val="00337FB1"/>
    <w:rsid w:val="0034009B"/>
    <w:rsid w:val="00340781"/>
    <w:rsid w:val="003407AB"/>
    <w:rsid w:val="003409A8"/>
    <w:rsid w:val="00340B3F"/>
    <w:rsid w:val="00341008"/>
    <w:rsid w:val="00341429"/>
    <w:rsid w:val="00341814"/>
    <w:rsid w:val="00341C7F"/>
    <w:rsid w:val="00342110"/>
    <w:rsid w:val="00342114"/>
    <w:rsid w:val="003421F5"/>
    <w:rsid w:val="003424DC"/>
    <w:rsid w:val="0034262F"/>
    <w:rsid w:val="00342913"/>
    <w:rsid w:val="00342A28"/>
    <w:rsid w:val="00342AE2"/>
    <w:rsid w:val="00342E12"/>
    <w:rsid w:val="00342E22"/>
    <w:rsid w:val="00343364"/>
    <w:rsid w:val="0034349F"/>
    <w:rsid w:val="003439F9"/>
    <w:rsid w:val="00343AB5"/>
    <w:rsid w:val="00343B6C"/>
    <w:rsid w:val="00344990"/>
    <w:rsid w:val="00344AB7"/>
    <w:rsid w:val="00344C3A"/>
    <w:rsid w:val="00344FA6"/>
    <w:rsid w:val="0034509F"/>
    <w:rsid w:val="003450F7"/>
    <w:rsid w:val="003452C5"/>
    <w:rsid w:val="00345614"/>
    <w:rsid w:val="003456ED"/>
    <w:rsid w:val="00345791"/>
    <w:rsid w:val="003457EB"/>
    <w:rsid w:val="00345961"/>
    <w:rsid w:val="00345C17"/>
    <w:rsid w:val="00345CE3"/>
    <w:rsid w:val="00345CFF"/>
    <w:rsid w:val="00346188"/>
    <w:rsid w:val="0034635D"/>
    <w:rsid w:val="00346423"/>
    <w:rsid w:val="003464B2"/>
    <w:rsid w:val="00346C4F"/>
    <w:rsid w:val="0034706E"/>
    <w:rsid w:val="00347887"/>
    <w:rsid w:val="00350547"/>
    <w:rsid w:val="00350884"/>
    <w:rsid w:val="00350EBB"/>
    <w:rsid w:val="003510D6"/>
    <w:rsid w:val="00351402"/>
    <w:rsid w:val="003514F0"/>
    <w:rsid w:val="0035188A"/>
    <w:rsid w:val="003519EB"/>
    <w:rsid w:val="00351D27"/>
    <w:rsid w:val="003523E6"/>
    <w:rsid w:val="00352908"/>
    <w:rsid w:val="00352941"/>
    <w:rsid w:val="00352C83"/>
    <w:rsid w:val="00352DBE"/>
    <w:rsid w:val="00352FE0"/>
    <w:rsid w:val="003530E8"/>
    <w:rsid w:val="003531D9"/>
    <w:rsid w:val="003542AD"/>
    <w:rsid w:val="00354AAE"/>
    <w:rsid w:val="00354D80"/>
    <w:rsid w:val="00354E50"/>
    <w:rsid w:val="0035513A"/>
    <w:rsid w:val="00355685"/>
    <w:rsid w:val="003560EB"/>
    <w:rsid w:val="00356249"/>
    <w:rsid w:val="0035649A"/>
    <w:rsid w:val="003565AE"/>
    <w:rsid w:val="00356979"/>
    <w:rsid w:val="00356BBC"/>
    <w:rsid w:val="00356DCA"/>
    <w:rsid w:val="00356DE1"/>
    <w:rsid w:val="00356F87"/>
    <w:rsid w:val="0035707E"/>
    <w:rsid w:val="00357825"/>
    <w:rsid w:val="0035796B"/>
    <w:rsid w:val="00357EDC"/>
    <w:rsid w:val="0036014B"/>
    <w:rsid w:val="00360863"/>
    <w:rsid w:val="00361609"/>
    <w:rsid w:val="003622F0"/>
    <w:rsid w:val="0036246F"/>
    <w:rsid w:val="003626A2"/>
    <w:rsid w:val="00362EF5"/>
    <w:rsid w:val="00363027"/>
    <w:rsid w:val="00363289"/>
    <w:rsid w:val="003635B2"/>
    <w:rsid w:val="003635B9"/>
    <w:rsid w:val="00363725"/>
    <w:rsid w:val="003637B4"/>
    <w:rsid w:val="00364043"/>
    <w:rsid w:val="0036412F"/>
    <w:rsid w:val="00364192"/>
    <w:rsid w:val="00364194"/>
    <w:rsid w:val="00364287"/>
    <w:rsid w:val="0036436D"/>
    <w:rsid w:val="003644E9"/>
    <w:rsid w:val="00364784"/>
    <w:rsid w:val="003655D5"/>
    <w:rsid w:val="00365BAD"/>
    <w:rsid w:val="00365BF4"/>
    <w:rsid w:val="00365BF6"/>
    <w:rsid w:val="00365E3C"/>
    <w:rsid w:val="00367332"/>
    <w:rsid w:val="003677E9"/>
    <w:rsid w:val="00367BAB"/>
    <w:rsid w:val="00367F06"/>
    <w:rsid w:val="00367FB8"/>
    <w:rsid w:val="00370209"/>
    <w:rsid w:val="003705D9"/>
    <w:rsid w:val="00371190"/>
    <w:rsid w:val="00371443"/>
    <w:rsid w:val="00371778"/>
    <w:rsid w:val="00371965"/>
    <w:rsid w:val="00371B37"/>
    <w:rsid w:val="00371CD1"/>
    <w:rsid w:val="0037207F"/>
    <w:rsid w:val="00372827"/>
    <w:rsid w:val="0037292F"/>
    <w:rsid w:val="00372C7B"/>
    <w:rsid w:val="00373073"/>
    <w:rsid w:val="00373599"/>
    <w:rsid w:val="0037389B"/>
    <w:rsid w:val="00373C30"/>
    <w:rsid w:val="00373C73"/>
    <w:rsid w:val="00373D74"/>
    <w:rsid w:val="00373E12"/>
    <w:rsid w:val="00374165"/>
    <w:rsid w:val="00374CBE"/>
    <w:rsid w:val="0037521A"/>
    <w:rsid w:val="0037541D"/>
    <w:rsid w:val="00376080"/>
    <w:rsid w:val="00376155"/>
    <w:rsid w:val="00376161"/>
    <w:rsid w:val="003764CA"/>
    <w:rsid w:val="00376752"/>
    <w:rsid w:val="0037682C"/>
    <w:rsid w:val="00376B08"/>
    <w:rsid w:val="00376DAF"/>
    <w:rsid w:val="00377064"/>
    <w:rsid w:val="003771ED"/>
    <w:rsid w:val="0037728B"/>
    <w:rsid w:val="003773FF"/>
    <w:rsid w:val="00377C4E"/>
    <w:rsid w:val="00377D40"/>
    <w:rsid w:val="00377DE8"/>
    <w:rsid w:val="00377F37"/>
    <w:rsid w:val="00377F59"/>
    <w:rsid w:val="003800B6"/>
    <w:rsid w:val="00380191"/>
    <w:rsid w:val="003801BC"/>
    <w:rsid w:val="00380613"/>
    <w:rsid w:val="00380F74"/>
    <w:rsid w:val="003814EB"/>
    <w:rsid w:val="0038159C"/>
    <w:rsid w:val="003817FF"/>
    <w:rsid w:val="00381933"/>
    <w:rsid w:val="00381D2F"/>
    <w:rsid w:val="00381EDE"/>
    <w:rsid w:val="00382385"/>
    <w:rsid w:val="003823C5"/>
    <w:rsid w:val="003827E6"/>
    <w:rsid w:val="00382BDA"/>
    <w:rsid w:val="003834BE"/>
    <w:rsid w:val="00383A32"/>
    <w:rsid w:val="00383DD9"/>
    <w:rsid w:val="0038426E"/>
    <w:rsid w:val="00384474"/>
    <w:rsid w:val="00384994"/>
    <w:rsid w:val="00384E65"/>
    <w:rsid w:val="00385175"/>
    <w:rsid w:val="00385214"/>
    <w:rsid w:val="003856EC"/>
    <w:rsid w:val="00385764"/>
    <w:rsid w:val="00385A05"/>
    <w:rsid w:val="00385EB4"/>
    <w:rsid w:val="003867F9"/>
    <w:rsid w:val="00386ABE"/>
    <w:rsid w:val="00386B67"/>
    <w:rsid w:val="0038716D"/>
    <w:rsid w:val="003875EA"/>
    <w:rsid w:val="003876EF"/>
    <w:rsid w:val="00387890"/>
    <w:rsid w:val="00387908"/>
    <w:rsid w:val="00387E3C"/>
    <w:rsid w:val="00390345"/>
    <w:rsid w:val="0039055B"/>
    <w:rsid w:val="00390691"/>
    <w:rsid w:val="0039072C"/>
    <w:rsid w:val="003907D3"/>
    <w:rsid w:val="003908A3"/>
    <w:rsid w:val="0039090E"/>
    <w:rsid w:val="00391682"/>
    <w:rsid w:val="00391730"/>
    <w:rsid w:val="00391FEE"/>
    <w:rsid w:val="00392023"/>
    <w:rsid w:val="003922DE"/>
    <w:rsid w:val="00392309"/>
    <w:rsid w:val="0039277F"/>
    <w:rsid w:val="00392833"/>
    <w:rsid w:val="00392C35"/>
    <w:rsid w:val="00392C74"/>
    <w:rsid w:val="00393891"/>
    <w:rsid w:val="003939C6"/>
    <w:rsid w:val="00393B13"/>
    <w:rsid w:val="00393D0F"/>
    <w:rsid w:val="00393DCC"/>
    <w:rsid w:val="00393F8F"/>
    <w:rsid w:val="0039459F"/>
    <w:rsid w:val="00394832"/>
    <w:rsid w:val="00394BFA"/>
    <w:rsid w:val="00394F98"/>
    <w:rsid w:val="00394FFD"/>
    <w:rsid w:val="00395370"/>
    <w:rsid w:val="0039568C"/>
    <w:rsid w:val="00396050"/>
    <w:rsid w:val="00396477"/>
    <w:rsid w:val="00396BD0"/>
    <w:rsid w:val="00396C80"/>
    <w:rsid w:val="00397771"/>
    <w:rsid w:val="0039786A"/>
    <w:rsid w:val="00397FBA"/>
    <w:rsid w:val="003A050D"/>
    <w:rsid w:val="003A0706"/>
    <w:rsid w:val="003A0CAD"/>
    <w:rsid w:val="003A0DDB"/>
    <w:rsid w:val="003A1253"/>
    <w:rsid w:val="003A1BE2"/>
    <w:rsid w:val="003A1C67"/>
    <w:rsid w:val="003A1F5E"/>
    <w:rsid w:val="003A2373"/>
    <w:rsid w:val="003A2BB4"/>
    <w:rsid w:val="003A3114"/>
    <w:rsid w:val="003A39B7"/>
    <w:rsid w:val="003A3AD8"/>
    <w:rsid w:val="003A3ADC"/>
    <w:rsid w:val="003A4198"/>
    <w:rsid w:val="003A4260"/>
    <w:rsid w:val="003A43FB"/>
    <w:rsid w:val="003A4459"/>
    <w:rsid w:val="003A44E6"/>
    <w:rsid w:val="003A49A2"/>
    <w:rsid w:val="003A4BCE"/>
    <w:rsid w:val="003A4ED7"/>
    <w:rsid w:val="003A4F2D"/>
    <w:rsid w:val="003A4F91"/>
    <w:rsid w:val="003A5232"/>
    <w:rsid w:val="003A5AAA"/>
    <w:rsid w:val="003A6C9F"/>
    <w:rsid w:val="003A6E0F"/>
    <w:rsid w:val="003A7204"/>
    <w:rsid w:val="003A7641"/>
    <w:rsid w:val="003A7B69"/>
    <w:rsid w:val="003B0131"/>
    <w:rsid w:val="003B0170"/>
    <w:rsid w:val="003B0CCB"/>
    <w:rsid w:val="003B106B"/>
    <w:rsid w:val="003B1272"/>
    <w:rsid w:val="003B1352"/>
    <w:rsid w:val="003B152E"/>
    <w:rsid w:val="003B1A52"/>
    <w:rsid w:val="003B21A9"/>
    <w:rsid w:val="003B230D"/>
    <w:rsid w:val="003B3107"/>
    <w:rsid w:val="003B34E9"/>
    <w:rsid w:val="003B35F3"/>
    <w:rsid w:val="003B3795"/>
    <w:rsid w:val="003B382A"/>
    <w:rsid w:val="003B3EF0"/>
    <w:rsid w:val="003B42D4"/>
    <w:rsid w:val="003B50D1"/>
    <w:rsid w:val="003B528A"/>
    <w:rsid w:val="003B5D59"/>
    <w:rsid w:val="003B5EBE"/>
    <w:rsid w:val="003B5FD4"/>
    <w:rsid w:val="003B63C0"/>
    <w:rsid w:val="003B6A96"/>
    <w:rsid w:val="003B6E0B"/>
    <w:rsid w:val="003B6E18"/>
    <w:rsid w:val="003B72E3"/>
    <w:rsid w:val="003B7520"/>
    <w:rsid w:val="003B7767"/>
    <w:rsid w:val="003B77EA"/>
    <w:rsid w:val="003C078C"/>
    <w:rsid w:val="003C082D"/>
    <w:rsid w:val="003C0982"/>
    <w:rsid w:val="003C0FB9"/>
    <w:rsid w:val="003C10CC"/>
    <w:rsid w:val="003C1989"/>
    <w:rsid w:val="003C1E2A"/>
    <w:rsid w:val="003C1F1F"/>
    <w:rsid w:val="003C20C0"/>
    <w:rsid w:val="003C2273"/>
    <w:rsid w:val="003C25C7"/>
    <w:rsid w:val="003C28C9"/>
    <w:rsid w:val="003C2C86"/>
    <w:rsid w:val="003C2CCE"/>
    <w:rsid w:val="003C3755"/>
    <w:rsid w:val="003C3D04"/>
    <w:rsid w:val="003C3E9D"/>
    <w:rsid w:val="003C3F87"/>
    <w:rsid w:val="003C413E"/>
    <w:rsid w:val="003C4220"/>
    <w:rsid w:val="003C4350"/>
    <w:rsid w:val="003C440C"/>
    <w:rsid w:val="003C5428"/>
    <w:rsid w:val="003C54D2"/>
    <w:rsid w:val="003C550D"/>
    <w:rsid w:val="003C5F52"/>
    <w:rsid w:val="003C5F8F"/>
    <w:rsid w:val="003C6058"/>
    <w:rsid w:val="003C6582"/>
    <w:rsid w:val="003C67C7"/>
    <w:rsid w:val="003C699A"/>
    <w:rsid w:val="003C6A94"/>
    <w:rsid w:val="003C6B41"/>
    <w:rsid w:val="003C7003"/>
    <w:rsid w:val="003C7440"/>
    <w:rsid w:val="003C74EC"/>
    <w:rsid w:val="003C7502"/>
    <w:rsid w:val="003C757F"/>
    <w:rsid w:val="003C77C7"/>
    <w:rsid w:val="003C7AE5"/>
    <w:rsid w:val="003C7D18"/>
    <w:rsid w:val="003C7E25"/>
    <w:rsid w:val="003C7FC1"/>
    <w:rsid w:val="003D00E9"/>
    <w:rsid w:val="003D0366"/>
    <w:rsid w:val="003D03F9"/>
    <w:rsid w:val="003D042C"/>
    <w:rsid w:val="003D05DD"/>
    <w:rsid w:val="003D08E1"/>
    <w:rsid w:val="003D09FB"/>
    <w:rsid w:val="003D10C6"/>
    <w:rsid w:val="003D12AB"/>
    <w:rsid w:val="003D12C5"/>
    <w:rsid w:val="003D1771"/>
    <w:rsid w:val="003D1B72"/>
    <w:rsid w:val="003D1D6E"/>
    <w:rsid w:val="003D1E48"/>
    <w:rsid w:val="003D2059"/>
    <w:rsid w:val="003D2192"/>
    <w:rsid w:val="003D287A"/>
    <w:rsid w:val="003D2982"/>
    <w:rsid w:val="003D299E"/>
    <w:rsid w:val="003D2D06"/>
    <w:rsid w:val="003D2E79"/>
    <w:rsid w:val="003D354A"/>
    <w:rsid w:val="003D3DDE"/>
    <w:rsid w:val="003D415D"/>
    <w:rsid w:val="003D4438"/>
    <w:rsid w:val="003D45FD"/>
    <w:rsid w:val="003D4D53"/>
    <w:rsid w:val="003D4F16"/>
    <w:rsid w:val="003D4FAF"/>
    <w:rsid w:val="003D50C0"/>
    <w:rsid w:val="003D51FF"/>
    <w:rsid w:val="003D5484"/>
    <w:rsid w:val="003D5DA7"/>
    <w:rsid w:val="003D610C"/>
    <w:rsid w:val="003D6188"/>
    <w:rsid w:val="003D7000"/>
    <w:rsid w:val="003E0A7C"/>
    <w:rsid w:val="003E0CBA"/>
    <w:rsid w:val="003E10C0"/>
    <w:rsid w:val="003E13F2"/>
    <w:rsid w:val="003E14C8"/>
    <w:rsid w:val="003E1563"/>
    <w:rsid w:val="003E1594"/>
    <w:rsid w:val="003E15CE"/>
    <w:rsid w:val="003E1685"/>
    <w:rsid w:val="003E16B0"/>
    <w:rsid w:val="003E183D"/>
    <w:rsid w:val="003E1E0C"/>
    <w:rsid w:val="003E1E5A"/>
    <w:rsid w:val="003E2BF1"/>
    <w:rsid w:val="003E2DEA"/>
    <w:rsid w:val="003E31A1"/>
    <w:rsid w:val="003E396C"/>
    <w:rsid w:val="003E3A65"/>
    <w:rsid w:val="003E3B0D"/>
    <w:rsid w:val="003E3E36"/>
    <w:rsid w:val="003E408D"/>
    <w:rsid w:val="003E445F"/>
    <w:rsid w:val="003E45FC"/>
    <w:rsid w:val="003E4B37"/>
    <w:rsid w:val="003E4F46"/>
    <w:rsid w:val="003E5074"/>
    <w:rsid w:val="003E55A8"/>
    <w:rsid w:val="003E5877"/>
    <w:rsid w:val="003E5BDE"/>
    <w:rsid w:val="003E5CE5"/>
    <w:rsid w:val="003E5E16"/>
    <w:rsid w:val="003E5F9C"/>
    <w:rsid w:val="003E665F"/>
    <w:rsid w:val="003E6805"/>
    <w:rsid w:val="003E6CF7"/>
    <w:rsid w:val="003E6EC4"/>
    <w:rsid w:val="003E7776"/>
    <w:rsid w:val="003E79D3"/>
    <w:rsid w:val="003F04F1"/>
    <w:rsid w:val="003F087E"/>
    <w:rsid w:val="003F08BB"/>
    <w:rsid w:val="003F0B07"/>
    <w:rsid w:val="003F0E7A"/>
    <w:rsid w:val="003F1196"/>
    <w:rsid w:val="003F16AE"/>
    <w:rsid w:val="003F1CF9"/>
    <w:rsid w:val="003F25E5"/>
    <w:rsid w:val="003F29D3"/>
    <w:rsid w:val="003F2B10"/>
    <w:rsid w:val="003F2F05"/>
    <w:rsid w:val="003F3150"/>
    <w:rsid w:val="003F33CF"/>
    <w:rsid w:val="003F349E"/>
    <w:rsid w:val="003F35B8"/>
    <w:rsid w:val="003F3905"/>
    <w:rsid w:val="003F3A4B"/>
    <w:rsid w:val="003F3D58"/>
    <w:rsid w:val="003F3E7D"/>
    <w:rsid w:val="003F3F57"/>
    <w:rsid w:val="003F4014"/>
    <w:rsid w:val="003F40FF"/>
    <w:rsid w:val="003F419A"/>
    <w:rsid w:val="003F4346"/>
    <w:rsid w:val="003F437E"/>
    <w:rsid w:val="003F46F6"/>
    <w:rsid w:val="003F4989"/>
    <w:rsid w:val="003F4D97"/>
    <w:rsid w:val="003F5209"/>
    <w:rsid w:val="003F6041"/>
    <w:rsid w:val="003F646E"/>
    <w:rsid w:val="003F6979"/>
    <w:rsid w:val="003F6BF5"/>
    <w:rsid w:val="003F6D8F"/>
    <w:rsid w:val="003F701E"/>
    <w:rsid w:val="003F7BE5"/>
    <w:rsid w:val="003F7C98"/>
    <w:rsid w:val="0040022E"/>
    <w:rsid w:val="00400769"/>
    <w:rsid w:val="00400B1B"/>
    <w:rsid w:val="00400CC7"/>
    <w:rsid w:val="00400E5D"/>
    <w:rsid w:val="00401149"/>
    <w:rsid w:val="00401901"/>
    <w:rsid w:val="00401BC5"/>
    <w:rsid w:val="00401CFB"/>
    <w:rsid w:val="00401EAA"/>
    <w:rsid w:val="00402318"/>
    <w:rsid w:val="004029AE"/>
    <w:rsid w:val="00402F84"/>
    <w:rsid w:val="00403004"/>
    <w:rsid w:val="00403044"/>
    <w:rsid w:val="00403552"/>
    <w:rsid w:val="00403AF5"/>
    <w:rsid w:val="004040E0"/>
    <w:rsid w:val="004041C3"/>
    <w:rsid w:val="0040425D"/>
    <w:rsid w:val="00404778"/>
    <w:rsid w:val="00404B3A"/>
    <w:rsid w:val="00404CAF"/>
    <w:rsid w:val="004050FE"/>
    <w:rsid w:val="0040515B"/>
    <w:rsid w:val="0040537F"/>
    <w:rsid w:val="004054B2"/>
    <w:rsid w:val="00405643"/>
    <w:rsid w:val="0040567A"/>
    <w:rsid w:val="00405A7C"/>
    <w:rsid w:val="00405B0D"/>
    <w:rsid w:val="00405F56"/>
    <w:rsid w:val="00405F84"/>
    <w:rsid w:val="00406204"/>
    <w:rsid w:val="0040639D"/>
    <w:rsid w:val="0040642C"/>
    <w:rsid w:val="0040646D"/>
    <w:rsid w:val="00406A65"/>
    <w:rsid w:val="00407A94"/>
    <w:rsid w:val="00407D88"/>
    <w:rsid w:val="0041045B"/>
    <w:rsid w:val="00410604"/>
    <w:rsid w:val="0041065F"/>
    <w:rsid w:val="0041089C"/>
    <w:rsid w:val="00410C3D"/>
    <w:rsid w:val="00410C86"/>
    <w:rsid w:val="00410F18"/>
    <w:rsid w:val="00410F2A"/>
    <w:rsid w:val="00411204"/>
    <w:rsid w:val="0041128C"/>
    <w:rsid w:val="0041209D"/>
    <w:rsid w:val="00412BF4"/>
    <w:rsid w:val="004135D8"/>
    <w:rsid w:val="00413AF2"/>
    <w:rsid w:val="00413CCC"/>
    <w:rsid w:val="00413DF4"/>
    <w:rsid w:val="00413F9E"/>
    <w:rsid w:val="00414591"/>
    <w:rsid w:val="0041479A"/>
    <w:rsid w:val="00414E86"/>
    <w:rsid w:val="0041587B"/>
    <w:rsid w:val="0041629D"/>
    <w:rsid w:val="0041646D"/>
    <w:rsid w:val="004168B5"/>
    <w:rsid w:val="00417BC1"/>
    <w:rsid w:val="00417DA9"/>
    <w:rsid w:val="00417ED5"/>
    <w:rsid w:val="00420239"/>
    <w:rsid w:val="00420240"/>
    <w:rsid w:val="0042040F"/>
    <w:rsid w:val="0042093D"/>
    <w:rsid w:val="00420BD7"/>
    <w:rsid w:val="00420DCA"/>
    <w:rsid w:val="0042131D"/>
    <w:rsid w:val="004214CA"/>
    <w:rsid w:val="0042166E"/>
    <w:rsid w:val="00421797"/>
    <w:rsid w:val="00421808"/>
    <w:rsid w:val="004218B9"/>
    <w:rsid w:val="00421979"/>
    <w:rsid w:val="00421DBE"/>
    <w:rsid w:val="00421F51"/>
    <w:rsid w:val="00422066"/>
    <w:rsid w:val="004220A5"/>
    <w:rsid w:val="0042274D"/>
    <w:rsid w:val="00422C14"/>
    <w:rsid w:val="00422F60"/>
    <w:rsid w:val="00423008"/>
    <w:rsid w:val="004231FB"/>
    <w:rsid w:val="00423D37"/>
    <w:rsid w:val="00423E09"/>
    <w:rsid w:val="00423F16"/>
    <w:rsid w:val="00423F40"/>
    <w:rsid w:val="00424034"/>
    <w:rsid w:val="00424483"/>
    <w:rsid w:val="00424AE3"/>
    <w:rsid w:val="00424CDB"/>
    <w:rsid w:val="0042533E"/>
    <w:rsid w:val="0042586C"/>
    <w:rsid w:val="004258D4"/>
    <w:rsid w:val="00425A96"/>
    <w:rsid w:val="00426423"/>
    <w:rsid w:val="00426427"/>
    <w:rsid w:val="004264A2"/>
    <w:rsid w:val="00426FBF"/>
    <w:rsid w:val="00427230"/>
    <w:rsid w:val="0042725C"/>
    <w:rsid w:val="004273D8"/>
    <w:rsid w:val="004275A0"/>
    <w:rsid w:val="004275F6"/>
    <w:rsid w:val="0042797E"/>
    <w:rsid w:val="00427BFA"/>
    <w:rsid w:val="00430868"/>
    <w:rsid w:val="00430FB0"/>
    <w:rsid w:val="004310F5"/>
    <w:rsid w:val="00431197"/>
    <w:rsid w:val="00431341"/>
    <w:rsid w:val="00431965"/>
    <w:rsid w:val="00431D5C"/>
    <w:rsid w:val="00431F89"/>
    <w:rsid w:val="00432199"/>
    <w:rsid w:val="0043279C"/>
    <w:rsid w:val="00432BDD"/>
    <w:rsid w:val="00432C85"/>
    <w:rsid w:val="00433361"/>
    <w:rsid w:val="00433C76"/>
    <w:rsid w:val="00433FAD"/>
    <w:rsid w:val="00434569"/>
    <w:rsid w:val="004346DE"/>
    <w:rsid w:val="0043472E"/>
    <w:rsid w:val="00434879"/>
    <w:rsid w:val="00435034"/>
    <w:rsid w:val="00435E62"/>
    <w:rsid w:val="00435E81"/>
    <w:rsid w:val="004361AC"/>
    <w:rsid w:val="00436202"/>
    <w:rsid w:val="00436522"/>
    <w:rsid w:val="004365C5"/>
    <w:rsid w:val="004367E7"/>
    <w:rsid w:val="00436CCA"/>
    <w:rsid w:val="00436D71"/>
    <w:rsid w:val="00437071"/>
    <w:rsid w:val="004370EB"/>
    <w:rsid w:val="00437147"/>
    <w:rsid w:val="004371C0"/>
    <w:rsid w:val="00437C0E"/>
    <w:rsid w:val="00437D21"/>
    <w:rsid w:val="00440A91"/>
    <w:rsid w:val="00440F48"/>
    <w:rsid w:val="00441314"/>
    <w:rsid w:val="0044144E"/>
    <w:rsid w:val="004415BF"/>
    <w:rsid w:val="00441E27"/>
    <w:rsid w:val="00441FAE"/>
    <w:rsid w:val="004423AC"/>
    <w:rsid w:val="00442438"/>
    <w:rsid w:val="00442726"/>
    <w:rsid w:val="00442D6D"/>
    <w:rsid w:val="00442E8B"/>
    <w:rsid w:val="00443274"/>
    <w:rsid w:val="00443A0D"/>
    <w:rsid w:val="00443D41"/>
    <w:rsid w:val="00443EB9"/>
    <w:rsid w:val="00444049"/>
    <w:rsid w:val="00444264"/>
    <w:rsid w:val="004448BB"/>
    <w:rsid w:val="004448E8"/>
    <w:rsid w:val="00444DFC"/>
    <w:rsid w:val="004452A2"/>
    <w:rsid w:val="00445475"/>
    <w:rsid w:val="004456E3"/>
    <w:rsid w:val="00445EDC"/>
    <w:rsid w:val="00445EF6"/>
    <w:rsid w:val="00446570"/>
    <w:rsid w:val="00446C09"/>
    <w:rsid w:val="00446DF5"/>
    <w:rsid w:val="004474D4"/>
    <w:rsid w:val="0044750E"/>
    <w:rsid w:val="00447C39"/>
    <w:rsid w:val="00447E55"/>
    <w:rsid w:val="0045027E"/>
    <w:rsid w:val="00450455"/>
    <w:rsid w:val="0045078C"/>
    <w:rsid w:val="00450B5D"/>
    <w:rsid w:val="00450F36"/>
    <w:rsid w:val="00450F51"/>
    <w:rsid w:val="0045114C"/>
    <w:rsid w:val="00451172"/>
    <w:rsid w:val="00451252"/>
    <w:rsid w:val="004513B6"/>
    <w:rsid w:val="004514AE"/>
    <w:rsid w:val="0045153A"/>
    <w:rsid w:val="0045238B"/>
    <w:rsid w:val="00452F74"/>
    <w:rsid w:val="004530A7"/>
    <w:rsid w:val="00453A59"/>
    <w:rsid w:val="00453D3E"/>
    <w:rsid w:val="00453E69"/>
    <w:rsid w:val="0045419E"/>
    <w:rsid w:val="00454257"/>
    <w:rsid w:val="004542FE"/>
    <w:rsid w:val="00454D2C"/>
    <w:rsid w:val="00454E9E"/>
    <w:rsid w:val="004557FC"/>
    <w:rsid w:val="00455C86"/>
    <w:rsid w:val="00455E61"/>
    <w:rsid w:val="00455F21"/>
    <w:rsid w:val="00456139"/>
    <w:rsid w:val="004563C6"/>
    <w:rsid w:val="004564E8"/>
    <w:rsid w:val="00456889"/>
    <w:rsid w:val="004576F6"/>
    <w:rsid w:val="00457719"/>
    <w:rsid w:val="0045787A"/>
    <w:rsid w:val="00457EA0"/>
    <w:rsid w:val="004606C2"/>
    <w:rsid w:val="004609A1"/>
    <w:rsid w:val="00460D16"/>
    <w:rsid w:val="00461067"/>
    <w:rsid w:val="0046169C"/>
    <w:rsid w:val="0046183B"/>
    <w:rsid w:val="004618C6"/>
    <w:rsid w:val="004618E3"/>
    <w:rsid w:val="00461A39"/>
    <w:rsid w:val="00461BBC"/>
    <w:rsid w:val="00461C76"/>
    <w:rsid w:val="0046209E"/>
    <w:rsid w:val="00462688"/>
    <w:rsid w:val="0046296C"/>
    <w:rsid w:val="00462982"/>
    <w:rsid w:val="0046311D"/>
    <w:rsid w:val="00463202"/>
    <w:rsid w:val="004635F9"/>
    <w:rsid w:val="004638AE"/>
    <w:rsid w:val="004638E2"/>
    <w:rsid w:val="0046395C"/>
    <w:rsid w:val="00463BEF"/>
    <w:rsid w:val="00463C21"/>
    <w:rsid w:val="00463C44"/>
    <w:rsid w:val="00463F9E"/>
    <w:rsid w:val="00463FBD"/>
    <w:rsid w:val="004647E2"/>
    <w:rsid w:val="00464B04"/>
    <w:rsid w:val="00464C22"/>
    <w:rsid w:val="00465181"/>
    <w:rsid w:val="004653B6"/>
    <w:rsid w:val="0046582A"/>
    <w:rsid w:val="004658C7"/>
    <w:rsid w:val="00465D44"/>
    <w:rsid w:val="00466058"/>
    <w:rsid w:val="00466505"/>
    <w:rsid w:val="00467817"/>
    <w:rsid w:val="00467B96"/>
    <w:rsid w:val="00467E71"/>
    <w:rsid w:val="00467FA8"/>
    <w:rsid w:val="0047038B"/>
    <w:rsid w:val="00470838"/>
    <w:rsid w:val="00470E05"/>
    <w:rsid w:val="00470F70"/>
    <w:rsid w:val="00470FED"/>
    <w:rsid w:val="00471027"/>
    <w:rsid w:val="004711C7"/>
    <w:rsid w:val="00471763"/>
    <w:rsid w:val="00471C45"/>
    <w:rsid w:val="0047205B"/>
    <w:rsid w:val="004723AC"/>
    <w:rsid w:val="004724DB"/>
    <w:rsid w:val="004729E7"/>
    <w:rsid w:val="0047302F"/>
    <w:rsid w:val="00473A9E"/>
    <w:rsid w:val="00473CB5"/>
    <w:rsid w:val="00473DBA"/>
    <w:rsid w:val="00473F63"/>
    <w:rsid w:val="00474509"/>
    <w:rsid w:val="00474657"/>
    <w:rsid w:val="0047506C"/>
    <w:rsid w:val="00475406"/>
    <w:rsid w:val="00475681"/>
    <w:rsid w:val="00475700"/>
    <w:rsid w:val="004758A0"/>
    <w:rsid w:val="00475903"/>
    <w:rsid w:val="00475D68"/>
    <w:rsid w:val="00475DB5"/>
    <w:rsid w:val="00475FF4"/>
    <w:rsid w:val="00476091"/>
    <w:rsid w:val="00476148"/>
    <w:rsid w:val="00476437"/>
    <w:rsid w:val="0047650B"/>
    <w:rsid w:val="004768B5"/>
    <w:rsid w:val="00476A40"/>
    <w:rsid w:val="00476C14"/>
    <w:rsid w:val="0047703F"/>
    <w:rsid w:val="00477B62"/>
    <w:rsid w:val="00477C5C"/>
    <w:rsid w:val="00477EA4"/>
    <w:rsid w:val="00477FB7"/>
    <w:rsid w:val="0048028C"/>
    <w:rsid w:val="004802B0"/>
    <w:rsid w:val="004808F0"/>
    <w:rsid w:val="00480B32"/>
    <w:rsid w:val="00481098"/>
    <w:rsid w:val="004814CA"/>
    <w:rsid w:val="004819BE"/>
    <w:rsid w:val="00481D7A"/>
    <w:rsid w:val="004820DE"/>
    <w:rsid w:val="0048230F"/>
    <w:rsid w:val="00482992"/>
    <w:rsid w:val="0048312D"/>
    <w:rsid w:val="0048325D"/>
    <w:rsid w:val="004837DB"/>
    <w:rsid w:val="004838DC"/>
    <w:rsid w:val="00483917"/>
    <w:rsid w:val="00483A68"/>
    <w:rsid w:val="00483A95"/>
    <w:rsid w:val="00483BA9"/>
    <w:rsid w:val="00483D27"/>
    <w:rsid w:val="0048428E"/>
    <w:rsid w:val="00484299"/>
    <w:rsid w:val="004852E7"/>
    <w:rsid w:val="0048545B"/>
    <w:rsid w:val="004857E6"/>
    <w:rsid w:val="0048580E"/>
    <w:rsid w:val="00486995"/>
    <w:rsid w:val="00486C22"/>
    <w:rsid w:val="00486ECC"/>
    <w:rsid w:val="004870EF"/>
    <w:rsid w:val="004872F2"/>
    <w:rsid w:val="00487D8D"/>
    <w:rsid w:val="00490012"/>
    <w:rsid w:val="004901C9"/>
    <w:rsid w:val="004909B9"/>
    <w:rsid w:val="00490FF9"/>
    <w:rsid w:val="00491354"/>
    <w:rsid w:val="0049161B"/>
    <w:rsid w:val="0049168C"/>
    <w:rsid w:val="00491719"/>
    <w:rsid w:val="004923C7"/>
    <w:rsid w:val="00492645"/>
    <w:rsid w:val="00492666"/>
    <w:rsid w:val="00492873"/>
    <w:rsid w:val="004929C0"/>
    <w:rsid w:val="00492D24"/>
    <w:rsid w:val="0049311A"/>
    <w:rsid w:val="0049369E"/>
    <w:rsid w:val="00493D52"/>
    <w:rsid w:val="00493DF1"/>
    <w:rsid w:val="00493F52"/>
    <w:rsid w:val="00493F5C"/>
    <w:rsid w:val="00494CB3"/>
    <w:rsid w:val="00495933"/>
    <w:rsid w:val="00495FBA"/>
    <w:rsid w:val="0049672C"/>
    <w:rsid w:val="004968E8"/>
    <w:rsid w:val="00496D04"/>
    <w:rsid w:val="004970FD"/>
    <w:rsid w:val="004977EC"/>
    <w:rsid w:val="00497A78"/>
    <w:rsid w:val="00497AF8"/>
    <w:rsid w:val="00497B57"/>
    <w:rsid w:val="00497D7C"/>
    <w:rsid w:val="004A014A"/>
    <w:rsid w:val="004A018E"/>
    <w:rsid w:val="004A122A"/>
    <w:rsid w:val="004A1469"/>
    <w:rsid w:val="004A167B"/>
    <w:rsid w:val="004A1937"/>
    <w:rsid w:val="004A1995"/>
    <w:rsid w:val="004A1A43"/>
    <w:rsid w:val="004A22C8"/>
    <w:rsid w:val="004A231A"/>
    <w:rsid w:val="004A27CA"/>
    <w:rsid w:val="004A27F2"/>
    <w:rsid w:val="004A2A56"/>
    <w:rsid w:val="004A3A1C"/>
    <w:rsid w:val="004A43BB"/>
    <w:rsid w:val="004A48EB"/>
    <w:rsid w:val="004A5290"/>
    <w:rsid w:val="004A529F"/>
    <w:rsid w:val="004A5323"/>
    <w:rsid w:val="004A5583"/>
    <w:rsid w:val="004A5D55"/>
    <w:rsid w:val="004A6020"/>
    <w:rsid w:val="004A6304"/>
    <w:rsid w:val="004A6457"/>
    <w:rsid w:val="004A64B2"/>
    <w:rsid w:val="004A680B"/>
    <w:rsid w:val="004A6C68"/>
    <w:rsid w:val="004A6EAE"/>
    <w:rsid w:val="004A7035"/>
    <w:rsid w:val="004A740C"/>
    <w:rsid w:val="004A769D"/>
    <w:rsid w:val="004A77BA"/>
    <w:rsid w:val="004A7841"/>
    <w:rsid w:val="004A7A0F"/>
    <w:rsid w:val="004B0476"/>
    <w:rsid w:val="004B0960"/>
    <w:rsid w:val="004B0ACA"/>
    <w:rsid w:val="004B118A"/>
    <w:rsid w:val="004B11C8"/>
    <w:rsid w:val="004B1230"/>
    <w:rsid w:val="004B1886"/>
    <w:rsid w:val="004B1D03"/>
    <w:rsid w:val="004B2AE5"/>
    <w:rsid w:val="004B2C13"/>
    <w:rsid w:val="004B2D4C"/>
    <w:rsid w:val="004B2E2E"/>
    <w:rsid w:val="004B30A8"/>
    <w:rsid w:val="004B312D"/>
    <w:rsid w:val="004B31EB"/>
    <w:rsid w:val="004B3787"/>
    <w:rsid w:val="004B3B1F"/>
    <w:rsid w:val="004B3B4C"/>
    <w:rsid w:val="004B3D8E"/>
    <w:rsid w:val="004B419E"/>
    <w:rsid w:val="004B49AE"/>
    <w:rsid w:val="004B4C64"/>
    <w:rsid w:val="004B4CC4"/>
    <w:rsid w:val="004B585F"/>
    <w:rsid w:val="004B5FC0"/>
    <w:rsid w:val="004B609C"/>
    <w:rsid w:val="004B6722"/>
    <w:rsid w:val="004B6863"/>
    <w:rsid w:val="004B68EA"/>
    <w:rsid w:val="004B692E"/>
    <w:rsid w:val="004B74C9"/>
    <w:rsid w:val="004B78DD"/>
    <w:rsid w:val="004B7916"/>
    <w:rsid w:val="004B7DF4"/>
    <w:rsid w:val="004C1019"/>
    <w:rsid w:val="004C1218"/>
    <w:rsid w:val="004C160A"/>
    <w:rsid w:val="004C16FD"/>
    <w:rsid w:val="004C200E"/>
    <w:rsid w:val="004C2963"/>
    <w:rsid w:val="004C2DB4"/>
    <w:rsid w:val="004C3F92"/>
    <w:rsid w:val="004C415A"/>
    <w:rsid w:val="004C45A1"/>
    <w:rsid w:val="004C45D1"/>
    <w:rsid w:val="004C4727"/>
    <w:rsid w:val="004C481C"/>
    <w:rsid w:val="004C485F"/>
    <w:rsid w:val="004C4ADE"/>
    <w:rsid w:val="004C5253"/>
    <w:rsid w:val="004C5CE1"/>
    <w:rsid w:val="004C5D9E"/>
    <w:rsid w:val="004C5E30"/>
    <w:rsid w:val="004C611B"/>
    <w:rsid w:val="004C65C3"/>
    <w:rsid w:val="004C6E4E"/>
    <w:rsid w:val="004C705E"/>
    <w:rsid w:val="004C72AF"/>
    <w:rsid w:val="004C73B6"/>
    <w:rsid w:val="004C749D"/>
    <w:rsid w:val="004C74BC"/>
    <w:rsid w:val="004C74BF"/>
    <w:rsid w:val="004C75F9"/>
    <w:rsid w:val="004C7C62"/>
    <w:rsid w:val="004C7D6E"/>
    <w:rsid w:val="004D04C4"/>
    <w:rsid w:val="004D0820"/>
    <w:rsid w:val="004D091D"/>
    <w:rsid w:val="004D098C"/>
    <w:rsid w:val="004D1783"/>
    <w:rsid w:val="004D1831"/>
    <w:rsid w:val="004D1ADC"/>
    <w:rsid w:val="004D1DC7"/>
    <w:rsid w:val="004D203B"/>
    <w:rsid w:val="004D2193"/>
    <w:rsid w:val="004D2300"/>
    <w:rsid w:val="004D24FD"/>
    <w:rsid w:val="004D2C01"/>
    <w:rsid w:val="004D4256"/>
    <w:rsid w:val="004D43EB"/>
    <w:rsid w:val="004D4875"/>
    <w:rsid w:val="004D4933"/>
    <w:rsid w:val="004D495A"/>
    <w:rsid w:val="004D4ADC"/>
    <w:rsid w:val="004D4F31"/>
    <w:rsid w:val="004D51CA"/>
    <w:rsid w:val="004D559E"/>
    <w:rsid w:val="004D5948"/>
    <w:rsid w:val="004D5EAC"/>
    <w:rsid w:val="004D5F7D"/>
    <w:rsid w:val="004D62CC"/>
    <w:rsid w:val="004D6D8F"/>
    <w:rsid w:val="004D74AE"/>
    <w:rsid w:val="004D7924"/>
    <w:rsid w:val="004D7998"/>
    <w:rsid w:val="004D79F3"/>
    <w:rsid w:val="004D7D6E"/>
    <w:rsid w:val="004E1D23"/>
    <w:rsid w:val="004E1F48"/>
    <w:rsid w:val="004E2056"/>
    <w:rsid w:val="004E217C"/>
    <w:rsid w:val="004E2363"/>
    <w:rsid w:val="004E27B2"/>
    <w:rsid w:val="004E285D"/>
    <w:rsid w:val="004E29A4"/>
    <w:rsid w:val="004E29AB"/>
    <w:rsid w:val="004E2B85"/>
    <w:rsid w:val="004E310E"/>
    <w:rsid w:val="004E3399"/>
    <w:rsid w:val="004E35EF"/>
    <w:rsid w:val="004E3E9D"/>
    <w:rsid w:val="004E3EF3"/>
    <w:rsid w:val="004E444E"/>
    <w:rsid w:val="004E45F7"/>
    <w:rsid w:val="004E4A55"/>
    <w:rsid w:val="004E4AAD"/>
    <w:rsid w:val="004E4B08"/>
    <w:rsid w:val="004E4CE0"/>
    <w:rsid w:val="004E5358"/>
    <w:rsid w:val="004E576D"/>
    <w:rsid w:val="004E5835"/>
    <w:rsid w:val="004E59FE"/>
    <w:rsid w:val="004E6195"/>
    <w:rsid w:val="004E6A54"/>
    <w:rsid w:val="004E7D9E"/>
    <w:rsid w:val="004E7F99"/>
    <w:rsid w:val="004F008A"/>
    <w:rsid w:val="004F012A"/>
    <w:rsid w:val="004F0A81"/>
    <w:rsid w:val="004F0AD1"/>
    <w:rsid w:val="004F13DE"/>
    <w:rsid w:val="004F1456"/>
    <w:rsid w:val="004F1926"/>
    <w:rsid w:val="004F192C"/>
    <w:rsid w:val="004F1A4F"/>
    <w:rsid w:val="004F1B7E"/>
    <w:rsid w:val="004F21C3"/>
    <w:rsid w:val="004F280D"/>
    <w:rsid w:val="004F2BB7"/>
    <w:rsid w:val="004F2FE8"/>
    <w:rsid w:val="004F308F"/>
    <w:rsid w:val="004F343D"/>
    <w:rsid w:val="004F351C"/>
    <w:rsid w:val="004F37EE"/>
    <w:rsid w:val="004F3A1C"/>
    <w:rsid w:val="004F3EC9"/>
    <w:rsid w:val="004F45F1"/>
    <w:rsid w:val="004F46C0"/>
    <w:rsid w:val="004F4867"/>
    <w:rsid w:val="004F5269"/>
    <w:rsid w:val="004F53B3"/>
    <w:rsid w:val="004F5583"/>
    <w:rsid w:val="004F589C"/>
    <w:rsid w:val="004F5E1C"/>
    <w:rsid w:val="004F5EBA"/>
    <w:rsid w:val="004F5FF6"/>
    <w:rsid w:val="004F66D9"/>
    <w:rsid w:val="004F6954"/>
    <w:rsid w:val="004F6A53"/>
    <w:rsid w:val="004F6B6E"/>
    <w:rsid w:val="004F6D02"/>
    <w:rsid w:val="004F6FD3"/>
    <w:rsid w:val="004F708F"/>
    <w:rsid w:val="004F72D1"/>
    <w:rsid w:val="004F74B8"/>
    <w:rsid w:val="004F775C"/>
    <w:rsid w:val="004F77AC"/>
    <w:rsid w:val="004F78D5"/>
    <w:rsid w:val="005000D2"/>
    <w:rsid w:val="005003C6"/>
    <w:rsid w:val="0050046F"/>
    <w:rsid w:val="005005A4"/>
    <w:rsid w:val="00500934"/>
    <w:rsid w:val="00500C88"/>
    <w:rsid w:val="00500F59"/>
    <w:rsid w:val="00501733"/>
    <w:rsid w:val="005018A3"/>
    <w:rsid w:val="00501964"/>
    <w:rsid w:val="00501BCB"/>
    <w:rsid w:val="00501F98"/>
    <w:rsid w:val="00502023"/>
    <w:rsid w:val="00502C28"/>
    <w:rsid w:val="00502F23"/>
    <w:rsid w:val="00502F91"/>
    <w:rsid w:val="00502FA9"/>
    <w:rsid w:val="0050327D"/>
    <w:rsid w:val="00503296"/>
    <w:rsid w:val="005034DF"/>
    <w:rsid w:val="005039FE"/>
    <w:rsid w:val="00503BC3"/>
    <w:rsid w:val="00503CCF"/>
    <w:rsid w:val="00504714"/>
    <w:rsid w:val="00505333"/>
    <w:rsid w:val="00506B87"/>
    <w:rsid w:val="00506BAD"/>
    <w:rsid w:val="005071CA"/>
    <w:rsid w:val="005101B3"/>
    <w:rsid w:val="0051066E"/>
    <w:rsid w:val="00510C84"/>
    <w:rsid w:val="00510D4B"/>
    <w:rsid w:val="00510F97"/>
    <w:rsid w:val="005110B4"/>
    <w:rsid w:val="00511215"/>
    <w:rsid w:val="005114A4"/>
    <w:rsid w:val="00511676"/>
    <w:rsid w:val="0051211C"/>
    <w:rsid w:val="00512148"/>
    <w:rsid w:val="00512421"/>
    <w:rsid w:val="005127A4"/>
    <w:rsid w:val="00512A1B"/>
    <w:rsid w:val="00512C4E"/>
    <w:rsid w:val="00512D3F"/>
    <w:rsid w:val="00513056"/>
    <w:rsid w:val="00513293"/>
    <w:rsid w:val="005135AE"/>
    <w:rsid w:val="00513AC2"/>
    <w:rsid w:val="00513CC3"/>
    <w:rsid w:val="00513D4C"/>
    <w:rsid w:val="0051496A"/>
    <w:rsid w:val="00514FEB"/>
    <w:rsid w:val="0051501D"/>
    <w:rsid w:val="005153B2"/>
    <w:rsid w:val="00515423"/>
    <w:rsid w:val="005154E0"/>
    <w:rsid w:val="00515674"/>
    <w:rsid w:val="0051605F"/>
    <w:rsid w:val="005163A8"/>
    <w:rsid w:val="0051668E"/>
    <w:rsid w:val="00516B6A"/>
    <w:rsid w:val="00516FDD"/>
    <w:rsid w:val="005172CF"/>
    <w:rsid w:val="0051766F"/>
    <w:rsid w:val="005176AB"/>
    <w:rsid w:val="00520126"/>
    <w:rsid w:val="00520267"/>
    <w:rsid w:val="005204A2"/>
    <w:rsid w:val="00520C32"/>
    <w:rsid w:val="00520F5B"/>
    <w:rsid w:val="0052165E"/>
    <w:rsid w:val="005217B0"/>
    <w:rsid w:val="00521836"/>
    <w:rsid w:val="005218D3"/>
    <w:rsid w:val="0052196C"/>
    <w:rsid w:val="0052202D"/>
    <w:rsid w:val="00522174"/>
    <w:rsid w:val="0052222E"/>
    <w:rsid w:val="005229CE"/>
    <w:rsid w:val="00522D1E"/>
    <w:rsid w:val="00523657"/>
    <w:rsid w:val="00523A75"/>
    <w:rsid w:val="00523AFF"/>
    <w:rsid w:val="00523E7C"/>
    <w:rsid w:val="00524069"/>
    <w:rsid w:val="0052413D"/>
    <w:rsid w:val="00524481"/>
    <w:rsid w:val="00524AA7"/>
    <w:rsid w:val="00525698"/>
    <w:rsid w:val="0052582A"/>
    <w:rsid w:val="0052596B"/>
    <w:rsid w:val="0052644A"/>
    <w:rsid w:val="00526EE6"/>
    <w:rsid w:val="00526FD1"/>
    <w:rsid w:val="00527175"/>
    <w:rsid w:val="0052721D"/>
    <w:rsid w:val="0052781D"/>
    <w:rsid w:val="005279B1"/>
    <w:rsid w:val="00527B5A"/>
    <w:rsid w:val="00527D08"/>
    <w:rsid w:val="00527D0D"/>
    <w:rsid w:val="0053051C"/>
    <w:rsid w:val="00530EAF"/>
    <w:rsid w:val="00530EBF"/>
    <w:rsid w:val="00531106"/>
    <w:rsid w:val="00531282"/>
    <w:rsid w:val="0053136A"/>
    <w:rsid w:val="005313C9"/>
    <w:rsid w:val="00531409"/>
    <w:rsid w:val="005319E5"/>
    <w:rsid w:val="00532000"/>
    <w:rsid w:val="00532C65"/>
    <w:rsid w:val="00532CF0"/>
    <w:rsid w:val="005332C7"/>
    <w:rsid w:val="00533333"/>
    <w:rsid w:val="00533CCF"/>
    <w:rsid w:val="005343A8"/>
    <w:rsid w:val="00534714"/>
    <w:rsid w:val="0053494A"/>
    <w:rsid w:val="00534CA9"/>
    <w:rsid w:val="00534FFB"/>
    <w:rsid w:val="005355B8"/>
    <w:rsid w:val="00535A94"/>
    <w:rsid w:val="00535B73"/>
    <w:rsid w:val="0053607C"/>
    <w:rsid w:val="0053624B"/>
    <w:rsid w:val="00536365"/>
    <w:rsid w:val="00536CE5"/>
    <w:rsid w:val="0053702D"/>
    <w:rsid w:val="005371F3"/>
    <w:rsid w:val="00537367"/>
    <w:rsid w:val="005376E0"/>
    <w:rsid w:val="00537C0F"/>
    <w:rsid w:val="00537CCD"/>
    <w:rsid w:val="00537D37"/>
    <w:rsid w:val="0054013C"/>
    <w:rsid w:val="005414EA"/>
    <w:rsid w:val="00541B97"/>
    <w:rsid w:val="00541D4D"/>
    <w:rsid w:val="00542105"/>
    <w:rsid w:val="00542176"/>
    <w:rsid w:val="005423D0"/>
    <w:rsid w:val="0054260F"/>
    <w:rsid w:val="00542CDD"/>
    <w:rsid w:val="00542E47"/>
    <w:rsid w:val="00542FB3"/>
    <w:rsid w:val="00543364"/>
    <w:rsid w:val="00543FE1"/>
    <w:rsid w:val="00543FE9"/>
    <w:rsid w:val="0054419B"/>
    <w:rsid w:val="005445B3"/>
    <w:rsid w:val="00544E06"/>
    <w:rsid w:val="00544E23"/>
    <w:rsid w:val="00545758"/>
    <w:rsid w:val="00545D52"/>
    <w:rsid w:val="00545D66"/>
    <w:rsid w:val="00545DA6"/>
    <w:rsid w:val="00545EFE"/>
    <w:rsid w:val="0054686F"/>
    <w:rsid w:val="00546EC3"/>
    <w:rsid w:val="00546FB3"/>
    <w:rsid w:val="00547BE0"/>
    <w:rsid w:val="00550026"/>
    <w:rsid w:val="0055034E"/>
    <w:rsid w:val="0055089B"/>
    <w:rsid w:val="00550946"/>
    <w:rsid w:val="00550FD5"/>
    <w:rsid w:val="005513FF"/>
    <w:rsid w:val="0055154E"/>
    <w:rsid w:val="0055172A"/>
    <w:rsid w:val="00551F66"/>
    <w:rsid w:val="00551FD5"/>
    <w:rsid w:val="00552470"/>
    <w:rsid w:val="005525E2"/>
    <w:rsid w:val="0055278C"/>
    <w:rsid w:val="00552A97"/>
    <w:rsid w:val="00552F07"/>
    <w:rsid w:val="0055308A"/>
    <w:rsid w:val="00553D6F"/>
    <w:rsid w:val="005542E3"/>
    <w:rsid w:val="0055441B"/>
    <w:rsid w:val="00554A83"/>
    <w:rsid w:val="00554DBF"/>
    <w:rsid w:val="00555294"/>
    <w:rsid w:val="00555432"/>
    <w:rsid w:val="00555D80"/>
    <w:rsid w:val="005560CE"/>
    <w:rsid w:val="00556304"/>
    <w:rsid w:val="00556354"/>
    <w:rsid w:val="00556487"/>
    <w:rsid w:val="00556848"/>
    <w:rsid w:val="005568F1"/>
    <w:rsid w:val="00556BFE"/>
    <w:rsid w:val="005572C8"/>
    <w:rsid w:val="00557942"/>
    <w:rsid w:val="005579A6"/>
    <w:rsid w:val="00557F9D"/>
    <w:rsid w:val="00560282"/>
    <w:rsid w:val="0056078A"/>
    <w:rsid w:val="00560A02"/>
    <w:rsid w:val="00560A3D"/>
    <w:rsid w:val="00560D41"/>
    <w:rsid w:val="00560D85"/>
    <w:rsid w:val="00560DA2"/>
    <w:rsid w:val="005612A4"/>
    <w:rsid w:val="0056146C"/>
    <w:rsid w:val="005618C8"/>
    <w:rsid w:val="00561A24"/>
    <w:rsid w:val="00561BB4"/>
    <w:rsid w:val="0056228A"/>
    <w:rsid w:val="00562B99"/>
    <w:rsid w:val="00562E8D"/>
    <w:rsid w:val="00563009"/>
    <w:rsid w:val="00563100"/>
    <w:rsid w:val="005631E6"/>
    <w:rsid w:val="00563E74"/>
    <w:rsid w:val="005640EE"/>
    <w:rsid w:val="0056413C"/>
    <w:rsid w:val="005641D1"/>
    <w:rsid w:val="00564803"/>
    <w:rsid w:val="00564A1A"/>
    <w:rsid w:val="00564E1C"/>
    <w:rsid w:val="00564EEE"/>
    <w:rsid w:val="00565057"/>
    <w:rsid w:val="00565246"/>
    <w:rsid w:val="0056561D"/>
    <w:rsid w:val="0056568F"/>
    <w:rsid w:val="00565DEB"/>
    <w:rsid w:val="00565E4F"/>
    <w:rsid w:val="00565E58"/>
    <w:rsid w:val="0056612A"/>
    <w:rsid w:val="00566665"/>
    <w:rsid w:val="00566FAF"/>
    <w:rsid w:val="005675E5"/>
    <w:rsid w:val="00567C4E"/>
    <w:rsid w:val="00567DB7"/>
    <w:rsid w:val="00567F56"/>
    <w:rsid w:val="0057033A"/>
    <w:rsid w:val="0057046E"/>
    <w:rsid w:val="00570474"/>
    <w:rsid w:val="00570784"/>
    <w:rsid w:val="005711F2"/>
    <w:rsid w:val="00571619"/>
    <w:rsid w:val="005716DB"/>
    <w:rsid w:val="0057185D"/>
    <w:rsid w:val="00571DC1"/>
    <w:rsid w:val="005725E9"/>
    <w:rsid w:val="00572620"/>
    <w:rsid w:val="00572C4B"/>
    <w:rsid w:val="00572CF8"/>
    <w:rsid w:val="00572FFE"/>
    <w:rsid w:val="0057354A"/>
    <w:rsid w:val="005735C9"/>
    <w:rsid w:val="00573916"/>
    <w:rsid w:val="005742C7"/>
    <w:rsid w:val="00574B85"/>
    <w:rsid w:val="00574BE9"/>
    <w:rsid w:val="00574FB2"/>
    <w:rsid w:val="005750D3"/>
    <w:rsid w:val="0057552D"/>
    <w:rsid w:val="0057571D"/>
    <w:rsid w:val="00575780"/>
    <w:rsid w:val="00575C84"/>
    <w:rsid w:val="00575FB0"/>
    <w:rsid w:val="0057600C"/>
    <w:rsid w:val="00576356"/>
    <w:rsid w:val="00576C5B"/>
    <w:rsid w:val="0057713B"/>
    <w:rsid w:val="00577185"/>
    <w:rsid w:val="00577CC9"/>
    <w:rsid w:val="00577EA6"/>
    <w:rsid w:val="00580389"/>
    <w:rsid w:val="005806DD"/>
    <w:rsid w:val="00580791"/>
    <w:rsid w:val="00580893"/>
    <w:rsid w:val="0058096D"/>
    <w:rsid w:val="00580A37"/>
    <w:rsid w:val="00580B97"/>
    <w:rsid w:val="0058150A"/>
    <w:rsid w:val="0058193D"/>
    <w:rsid w:val="00581D4D"/>
    <w:rsid w:val="00581E51"/>
    <w:rsid w:val="0058201F"/>
    <w:rsid w:val="00582034"/>
    <w:rsid w:val="00582122"/>
    <w:rsid w:val="00582292"/>
    <w:rsid w:val="005823FD"/>
    <w:rsid w:val="0058263C"/>
    <w:rsid w:val="005826BC"/>
    <w:rsid w:val="00582B8C"/>
    <w:rsid w:val="00582E5E"/>
    <w:rsid w:val="00583564"/>
    <w:rsid w:val="0058366A"/>
    <w:rsid w:val="005836E4"/>
    <w:rsid w:val="00583EFE"/>
    <w:rsid w:val="00584113"/>
    <w:rsid w:val="0058481C"/>
    <w:rsid w:val="00584C90"/>
    <w:rsid w:val="00584CA5"/>
    <w:rsid w:val="00585049"/>
    <w:rsid w:val="0058507E"/>
    <w:rsid w:val="0058576E"/>
    <w:rsid w:val="00585B27"/>
    <w:rsid w:val="00585C0E"/>
    <w:rsid w:val="005864CE"/>
    <w:rsid w:val="005868A5"/>
    <w:rsid w:val="00586C89"/>
    <w:rsid w:val="00586FB6"/>
    <w:rsid w:val="0058710F"/>
    <w:rsid w:val="0058712C"/>
    <w:rsid w:val="00587257"/>
    <w:rsid w:val="0058774F"/>
    <w:rsid w:val="005878DB"/>
    <w:rsid w:val="00587996"/>
    <w:rsid w:val="00590255"/>
    <w:rsid w:val="00590953"/>
    <w:rsid w:val="005909E8"/>
    <w:rsid w:val="00590DE3"/>
    <w:rsid w:val="00590FFB"/>
    <w:rsid w:val="0059101E"/>
    <w:rsid w:val="005913EF"/>
    <w:rsid w:val="0059148C"/>
    <w:rsid w:val="005918D4"/>
    <w:rsid w:val="00591C1A"/>
    <w:rsid w:val="00591EED"/>
    <w:rsid w:val="00592150"/>
    <w:rsid w:val="00592345"/>
    <w:rsid w:val="00592453"/>
    <w:rsid w:val="00592A1B"/>
    <w:rsid w:val="00592D23"/>
    <w:rsid w:val="00592E35"/>
    <w:rsid w:val="00593278"/>
    <w:rsid w:val="00593562"/>
    <w:rsid w:val="005938FB"/>
    <w:rsid w:val="00593D64"/>
    <w:rsid w:val="005943FC"/>
    <w:rsid w:val="00594959"/>
    <w:rsid w:val="005958EE"/>
    <w:rsid w:val="0059593C"/>
    <w:rsid w:val="00595977"/>
    <w:rsid w:val="00595B36"/>
    <w:rsid w:val="00595BD1"/>
    <w:rsid w:val="00595E46"/>
    <w:rsid w:val="00595F16"/>
    <w:rsid w:val="005960CC"/>
    <w:rsid w:val="00596138"/>
    <w:rsid w:val="005962AD"/>
    <w:rsid w:val="00596464"/>
    <w:rsid w:val="00596508"/>
    <w:rsid w:val="00596509"/>
    <w:rsid w:val="005966D0"/>
    <w:rsid w:val="00596720"/>
    <w:rsid w:val="00596B30"/>
    <w:rsid w:val="00596B54"/>
    <w:rsid w:val="00596D58"/>
    <w:rsid w:val="00596EDA"/>
    <w:rsid w:val="00597899"/>
    <w:rsid w:val="00597C09"/>
    <w:rsid w:val="005A020F"/>
    <w:rsid w:val="005A029B"/>
    <w:rsid w:val="005A0584"/>
    <w:rsid w:val="005A0833"/>
    <w:rsid w:val="005A0A36"/>
    <w:rsid w:val="005A0C9A"/>
    <w:rsid w:val="005A0FC2"/>
    <w:rsid w:val="005A11FB"/>
    <w:rsid w:val="005A1214"/>
    <w:rsid w:val="005A16FC"/>
    <w:rsid w:val="005A18DD"/>
    <w:rsid w:val="005A1D0A"/>
    <w:rsid w:val="005A1FB3"/>
    <w:rsid w:val="005A2389"/>
    <w:rsid w:val="005A266E"/>
    <w:rsid w:val="005A2770"/>
    <w:rsid w:val="005A2C46"/>
    <w:rsid w:val="005A2E40"/>
    <w:rsid w:val="005A3197"/>
    <w:rsid w:val="005A33D1"/>
    <w:rsid w:val="005A3508"/>
    <w:rsid w:val="005A3A02"/>
    <w:rsid w:val="005A3C03"/>
    <w:rsid w:val="005A406F"/>
    <w:rsid w:val="005A409C"/>
    <w:rsid w:val="005A40B6"/>
    <w:rsid w:val="005A45D0"/>
    <w:rsid w:val="005A4AA5"/>
    <w:rsid w:val="005A4BF3"/>
    <w:rsid w:val="005A4D26"/>
    <w:rsid w:val="005A4EFF"/>
    <w:rsid w:val="005A51B5"/>
    <w:rsid w:val="005A53AE"/>
    <w:rsid w:val="005A5745"/>
    <w:rsid w:val="005A5E01"/>
    <w:rsid w:val="005A61CC"/>
    <w:rsid w:val="005A6452"/>
    <w:rsid w:val="005A649A"/>
    <w:rsid w:val="005A6B73"/>
    <w:rsid w:val="005A6C66"/>
    <w:rsid w:val="005A6D4F"/>
    <w:rsid w:val="005A6D7A"/>
    <w:rsid w:val="005A7127"/>
    <w:rsid w:val="005A71F8"/>
    <w:rsid w:val="005A7346"/>
    <w:rsid w:val="005A735C"/>
    <w:rsid w:val="005A7377"/>
    <w:rsid w:val="005A73A0"/>
    <w:rsid w:val="005A7A0B"/>
    <w:rsid w:val="005A7CDA"/>
    <w:rsid w:val="005B0CA2"/>
    <w:rsid w:val="005B0F3C"/>
    <w:rsid w:val="005B1F7C"/>
    <w:rsid w:val="005B20D3"/>
    <w:rsid w:val="005B2146"/>
    <w:rsid w:val="005B2557"/>
    <w:rsid w:val="005B2682"/>
    <w:rsid w:val="005B2BF4"/>
    <w:rsid w:val="005B2D9D"/>
    <w:rsid w:val="005B2DCD"/>
    <w:rsid w:val="005B3034"/>
    <w:rsid w:val="005B30D1"/>
    <w:rsid w:val="005B33CC"/>
    <w:rsid w:val="005B3466"/>
    <w:rsid w:val="005B38F0"/>
    <w:rsid w:val="005B3A27"/>
    <w:rsid w:val="005B3C6C"/>
    <w:rsid w:val="005B43EB"/>
    <w:rsid w:val="005B4767"/>
    <w:rsid w:val="005B5093"/>
    <w:rsid w:val="005B5346"/>
    <w:rsid w:val="005B53B3"/>
    <w:rsid w:val="005B545A"/>
    <w:rsid w:val="005B5756"/>
    <w:rsid w:val="005B597F"/>
    <w:rsid w:val="005B59A9"/>
    <w:rsid w:val="005B5CB6"/>
    <w:rsid w:val="005B5D37"/>
    <w:rsid w:val="005B617D"/>
    <w:rsid w:val="005B62B4"/>
    <w:rsid w:val="005B6531"/>
    <w:rsid w:val="005B6894"/>
    <w:rsid w:val="005B6AD1"/>
    <w:rsid w:val="005B73B1"/>
    <w:rsid w:val="005B7505"/>
    <w:rsid w:val="005B787A"/>
    <w:rsid w:val="005B7A06"/>
    <w:rsid w:val="005B7D3B"/>
    <w:rsid w:val="005B7DDC"/>
    <w:rsid w:val="005B7F95"/>
    <w:rsid w:val="005C0379"/>
    <w:rsid w:val="005C04D6"/>
    <w:rsid w:val="005C05BD"/>
    <w:rsid w:val="005C0D9F"/>
    <w:rsid w:val="005C1478"/>
    <w:rsid w:val="005C1479"/>
    <w:rsid w:val="005C162D"/>
    <w:rsid w:val="005C2084"/>
    <w:rsid w:val="005C20A5"/>
    <w:rsid w:val="005C2722"/>
    <w:rsid w:val="005C293E"/>
    <w:rsid w:val="005C2EE6"/>
    <w:rsid w:val="005C39EB"/>
    <w:rsid w:val="005C4911"/>
    <w:rsid w:val="005C4D6E"/>
    <w:rsid w:val="005C4D89"/>
    <w:rsid w:val="005C4EF7"/>
    <w:rsid w:val="005C52F7"/>
    <w:rsid w:val="005C5618"/>
    <w:rsid w:val="005C5705"/>
    <w:rsid w:val="005C592E"/>
    <w:rsid w:val="005C5B60"/>
    <w:rsid w:val="005C5BAD"/>
    <w:rsid w:val="005C5F7D"/>
    <w:rsid w:val="005C602D"/>
    <w:rsid w:val="005C65B6"/>
    <w:rsid w:val="005C67F2"/>
    <w:rsid w:val="005C6B57"/>
    <w:rsid w:val="005C6E3D"/>
    <w:rsid w:val="005C70FA"/>
    <w:rsid w:val="005C715D"/>
    <w:rsid w:val="005C71FD"/>
    <w:rsid w:val="005C734A"/>
    <w:rsid w:val="005C74DE"/>
    <w:rsid w:val="005C751F"/>
    <w:rsid w:val="005C7C64"/>
    <w:rsid w:val="005C7CF3"/>
    <w:rsid w:val="005C7ED0"/>
    <w:rsid w:val="005C7FB9"/>
    <w:rsid w:val="005D012D"/>
    <w:rsid w:val="005D0839"/>
    <w:rsid w:val="005D0C7A"/>
    <w:rsid w:val="005D0CAF"/>
    <w:rsid w:val="005D1510"/>
    <w:rsid w:val="005D1CA2"/>
    <w:rsid w:val="005D1D5E"/>
    <w:rsid w:val="005D1E72"/>
    <w:rsid w:val="005D1ECB"/>
    <w:rsid w:val="005D2D4C"/>
    <w:rsid w:val="005D3554"/>
    <w:rsid w:val="005D3895"/>
    <w:rsid w:val="005D3E82"/>
    <w:rsid w:val="005D3FE4"/>
    <w:rsid w:val="005D4663"/>
    <w:rsid w:val="005D468C"/>
    <w:rsid w:val="005D46B6"/>
    <w:rsid w:val="005D489E"/>
    <w:rsid w:val="005D5099"/>
    <w:rsid w:val="005D5107"/>
    <w:rsid w:val="005D5129"/>
    <w:rsid w:val="005D586C"/>
    <w:rsid w:val="005D5E56"/>
    <w:rsid w:val="005D5F5F"/>
    <w:rsid w:val="005D5FEF"/>
    <w:rsid w:val="005D63F7"/>
    <w:rsid w:val="005D6798"/>
    <w:rsid w:val="005D67C9"/>
    <w:rsid w:val="005D7101"/>
    <w:rsid w:val="005D74FB"/>
    <w:rsid w:val="005D75FE"/>
    <w:rsid w:val="005D760B"/>
    <w:rsid w:val="005D76EE"/>
    <w:rsid w:val="005D784D"/>
    <w:rsid w:val="005D78D2"/>
    <w:rsid w:val="005D7A5F"/>
    <w:rsid w:val="005D7B54"/>
    <w:rsid w:val="005D7F1E"/>
    <w:rsid w:val="005D7FEF"/>
    <w:rsid w:val="005E00C1"/>
    <w:rsid w:val="005E034E"/>
    <w:rsid w:val="005E06D0"/>
    <w:rsid w:val="005E1441"/>
    <w:rsid w:val="005E19CB"/>
    <w:rsid w:val="005E1BE5"/>
    <w:rsid w:val="005E1F6F"/>
    <w:rsid w:val="005E200F"/>
    <w:rsid w:val="005E2183"/>
    <w:rsid w:val="005E29CC"/>
    <w:rsid w:val="005E2C7C"/>
    <w:rsid w:val="005E2DA2"/>
    <w:rsid w:val="005E3C47"/>
    <w:rsid w:val="005E3D61"/>
    <w:rsid w:val="005E3D65"/>
    <w:rsid w:val="005E3E06"/>
    <w:rsid w:val="005E3FA8"/>
    <w:rsid w:val="005E44EA"/>
    <w:rsid w:val="005E456C"/>
    <w:rsid w:val="005E461B"/>
    <w:rsid w:val="005E4686"/>
    <w:rsid w:val="005E47E4"/>
    <w:rsid w:val="005E4ACA"/>
    <w:rsid w:val="005E4D15"/>
    <w:rsid w:val="005E50A6"/>
    <w:rsid w:val="005E5118"/>
    <w:rsid w:val="005E55E7"/>
    <w:rsid w:val="005E55E8"/>
    <w:rsid w:val="005E5830"/>
    <w:rsid w:val="005E61EF"/>
    <w:rsid w:val="005E6846"/>
    <w:rsid w:val="005E6A5D"/>
    <w:rsid w:val="005E6BD6"/>
    <w:rsid w:val="005E6F74"/>
    <w:rsid w:val="005E7D7C"/>
    <w:rsid w:val="005F0396"/>
    <w:rsid w:val="005F08AA"/>
    <w:rsid w:val="005F0A7A"/>
    <w:rsid w:val="005F0BA4"/>
    <w:rsid w:val="005F11BA"/>
    <w:rsid w:val="005F15D7"/>
    <w:rsid w:val="005F1739"/>
    <w:rsid w:val="005F1906"/>
    <w:rsid w:val="005F1AF8"/>
    <w:rsid w:val="005F1F8B"/>
    <w:rsid w:val="005F2C4C"/>
    <w:rsid w:val="005F2D1D"/>
    <w:rsid w:val="005F30DD"/>
    <w:rsid w:val="005F30F5"/>
    <w:rsid w:val="005F3545"/>
    <w:rsid w:val="005F36CC"/>
    <w:rsid w:val="005F3A1A"/>
    <w:rsid w:val="005F4039"/>
    <w:rsid w:val="005F40AF"/>
    <w:rsid w:val="005F41D6"/>
    <w:rsid w:val="005F4260"/>
    <w:rsid w:val="005F4266"/>
    <w:rsid w:val="005F4692"/>
    <w:rsid w:val="005F47AF"/>
    <w:rsid w:val="005F491F"/>
    <w:rsid w:val="005F49C4"/>
    <w:rsid w:val="005F4DDA"/>
    <w:rsid w:val="005F4EFB"/>
    <w:rsid w:val="005F53D8"/>
    <w:rsid w:val="005F540C"/>
    <w:rsid w:val="005F55F6"/>
    <w:rsid w:val="005F56A5"/>
    <w:rsid w:val="005F56F7"/>
    <w:rsid w:val="005F6170"/>
    <w:rsid w:val="005F652F"/>
    <w:rsid w:val="005F68B8"/>
    <w:rsid w:val="005F6911"/>
    <w:rsid w:val="005F6D13"/>
    <w:rsid w:val="005F6D88"/>
    <w:rsid w:val="005F6E0A"/>
    <w:rsid w:val="005F714E"/>
    <w:rsid w:val="005F747E"/>
    <w:rsid w:val="005F7A05"/>
    <w:rsid w:val="005F7D01"/>
    <w:rsid w:val="00600135"/>
    <w:rsid w:val="00600277"/>
    <w:rsid w:val="006002C2"/>
    <w:rsid w:val="006003ED"/>
    <w:rsid w:val="0060072E"/>
    <w:rsid w:val="00601987"/>
    <w:rsid w:val="00601BB3"/>
    <w:rsid w:val="006020C0"/>
    <w:rsid w:val="006020C9"/>
    <w:rsid w:val="0060214D"/>
    <w:rsid w:val="006021C2"/>
    <w:rsid w:val="00602330"/>
    <w:rsid w:val="00602548"/>
    <w:rsid w:val="006029F1"/>
    <w:rsid w:val="00602D24"/>
    <w:rsid w:val="00602DE8"/>
    <w:rsid w:val="0060339D"/>
    <w:rsid w:val="0060349F"/>
    <w:rsid w:val="00603720"/>
    <w:rsid w:val="00603EF1"/>
    <w:rsid w:val="0060424A"/>
    <w:rsid w:val="0060424E"/>
    <w:rsid w:val="006042C3"/>
    <w:rsid w:val="00604726"/>
    <w:rsid w:val="006048D4"/>
    <w:rsid w:val="006049BE"/>
    <w:rsid w:val="00604A47"/>
    <w:rsid w:val="00604D53"/>
    <w:rsid w:val="0060517E"/>
    <w:rsid w:val="0060565F"/>
    <w:rsid w:val="00605987"/>
    <w:rsid w:val="00605F46"/>
    <w:rsid w:val="0060617A"/>
    <w:rsid w:val="006069BB"/>
    <w:rsid w:val="006069E2"/>
    <w:rsid w:val="00606FFF"/>
    <w:rsid w:val="006072FE"/>
    <w:rsid w:val="00607482"/>
    <w:rsid w:val="0060798B"/>
    <w:rsid w:val="00607BB7"/>
    <w:rsid w:val="006104B9"/>
    <w:rsid w:val="0061075B"/>
    <w:rsid w:val="00611191"/>
    <w:rsid w:val="006117EA"/>
    <w:rsid w:val="0061202C"/>
    <w:rsid w:val="0061295C"/>
    <w:rsid w:val="00612DB8"/>
    <w:rsid w:val="00612E5D"/>
    <w:rsid w:val="00612FF1"/>
    <w:rsid w:val="00613134"/>
    <w:rsid w:val="0061317D"/>
    <w:rsid w:val="00613715"/>
    <w:rsid w:val="00613C21"/>
    <w:rsid w:val="00613D8E"/>
    <w:rsid w:val="00613FB4"/>
    <w:rsid w:val="006141BD"/>
    <w:rsid w:val="00614553"/>
    <w:rsid w:val="0061497A"/>
    <w:rsid w:val="006149C3"/>
    <w:rsid w:val="00614AA0"/>
    <w:rsid w:val="00614DB9"/>
    <w:rsid w:val="0061512F"/>
    <w:rsid w:val="00615174"/>
    <w:rsid w:val="006152CD"/>
    <w:rsid w:val="006153E3"/>
    <w:rsid w:val="006155E2"/>
    <w:rsid w:val="00615932"/>
    <w:rsid w:val="00615A12"/>
    <w:rsid w:val="006161CC"/>
    <w:rsid w:val="00616488"/>
    <w:rsid w:val="00616747"/>
    <w:rsid w:val="00616AA2"/>
    <w:rsid w:val="00616B31"/>
    <w:rsid w:val="00616DC6"/>
    <w:rsid w:val="00616E86"/>
    <w:rsid w:val="00616F14"/>
    <w:rsid w:val="006172F5"/>
    <w:rsid w:val="00617928"/>
    <w:rsid w:val="0061794A"/>
    <w:rsid w:val="00617966"/>
    <w:rsid w:val="00617A86"/>
    <w:rsid w:val="00617DA1"/>
    <w:rsid w:val="00617DB5"/>
    <w:rsid w:val="00620401"/>
    <w:rsid w:val="00620758"/>
    <w:rsid w:val="00620C0F"/>
    <w:rsid w:val="00620E9D"/>
    <w:rsid w:val="00621048"/>
    <w:rsid w:val="00621151"/>
    <w:rsid w:val="0062151D"/>
    <w:rsid w:val="006217EA"/>
    <w:rsid w:val="00621AED"/>
    <w:rsid w:val="00621F96"/>
    <w:rsid w:val="006228F6"/>
    <w:rsid w:val="00622AA9"/>
    <w:rsid w:val="00622B05"/>
    <w:rsid w:val="00622B1D"/>
    <w:rsid w:val="00622B42"/>
    <w:rsid w:val="00622F9A"/>
    <w:rsid w:val="00623575"/>
    <w:rsid w:val="00623C78"/>
    <w:rsid w:val="00623E6C"/>
    <w:rsid w:val="00624388"/>
    <w:rsid w:val="006247BF"/>
    <w:rsid w:val="0062485B"/>
    <w:rsid w:val="00624E73"/>
    <w:rsid w:val="006253E8"/>
    <w:rsid w:val="006256D4"/>
    <w:rsid w:val="006258FF"/>
    <w:rsid w:val="0062594E"/>
    <w:rsid w:val="00625C6C"/>
    <w:rsid w:val="00625CBF"/>
    <w:rsid w:val="00626350"/>
    <w:rsid w:val="006265B0"/>
    <w:rsid w:val="00626A86"/>
    <w:rsid w:val="00626C94"/>
    <w:rsid w:val="00626FA3"/>
    <w:rsid w:val="006272E1"/>
    <w:rsid w:val="00627657"/>
    <w:rsid w:val="0062766D"/>
    <w:rsid w:val="00627B56"/>
    <w:rsid w:val="006302BD"/>
    <w:rsid w:val="00630812"/>
    <w:rsid w:val="00630949"/>
    <w:rsid w:val="00630AD3"/>
    <w:rsid w:val="00630DB0"/>
    <w:rsid w:val="00630E8F"/>
    <w:rsid w:val="006315E5"/>
    <w:rsid w:val="006318F5"/>
    <w:rsid w:val="0063200C"/>
    <w:rsid w:val="006325E6"/>
    <w:rsid w:val="00632771"/>
    <w:rsid w:val="006327FF"/>
    <w:rsid w:val="00632AB3"/>
    <w:rsid w:val="00632B5A"/>
    <w:rsid w:val="00632D26"/>
    <w:rsid w:val="00632E25"/>
    <w:rsid w:val="00632E29"/>
    <w:rsid w:val="00633085"/>
    <w:rsid w:val="00633619"/>
    <w:rsid w:val="006336FA"/>
    <w:rsid w:val="00634069"/>
    <w:rsid w:val="006342A3"/>
    <w:rsid w:val="006344A4"/>
    <w:rsid w:val="006349E0"/>
    <w:rsid w:val="00634AFE"/>
    <w:rsid w:val="0063502C"/>
    <w:rsid w:val="006351E2"/>
    <w:rsid w:val="00635259"/>
    <w:rsid w:val="006352D9"/>
    <w:rsid w:val="006353B5"/>
    <w:rsid w:val="006356AF"/>
    <w:rsid w:val="006356F6"/>
    <w:rsid w:val="006357B4"/>
    <w:rsid w:val="00635AF2"/>
    <w:rsid w:val="00635B63"/>
    <w:rsid w:val="00635F64"/>
    <w:rsid w:val="00636122"/>
    <w:rsid w:val="00636277"/>
    <w:rsid w:val="006365E0"/>
    <w:rsid w:val="0063692F"/>
    <w:rsid w:val="0063694F"/>
    <w:rsid w:val="00637249"/>
    <w:rsid w:val="00637295"/>
    <w:rsid w:val="00637821"/>
    <w:rsid w:val="00637A7D"/>
    <w:rsid w:val="00640185"/>
    <w:rsid w:val="006402A8"/>
    <w:rsid w:val="00640743"/>
    <w:rsid w:val="00640CFC"/>
    <w:rsid w:val="00640D2F"/>
    <w:rsid w:val="00640DB7"/>
    <w:rsid w:val="00640F77"/>
    <w:rsid w:val="0064118F"/>
    <w:rsid w:val="00641317"/>
    <w:rsid w:val="00641590"/>
    <w:rsid w:val="006417FC"/>
    <w:rsid w:val="006420C0"/>
    <w:rsid w:val="00642A2F"/>
    <w:rsid w:val="006430B6"/>
    <w:rsid w:val="006434F4"/>
    <w:rsid w:val="00643768"/>
    <w:rsid w:val="006438B6"/>
    <w:rsid w:val="00643983"/>
    <w:rsid w:val="00643C36"/>
    <w:rsid w:val="00644658"/>
    <w:rsid w:val="0064492C"/>
    <w:rsid w:val="00644DAF"/>
    <w:rsid w:val="00644F03"/>
    <w:rsid w:val="00645CFA"/>
    <w:rsid w:val="00645D27"/>
    <w:rsid w:val="00645E11"/>
    <w:rsid w:val="00646335"/>
    <w:rsid w:val="006464B2"/>
    <w:rsid w:val="00646738"/>
    <w:rsid w:val="00646AF6"/>
    <w:rsid w:val="0064768E"/>
    <w:rsid w:val="006477B7"/>
    <w:rsid w:val="00647B12"/>
    <w:rsid w:val="00647F0A"/>
    <w:rsid w:val="0065069E"/>
    <w:rsid w:val="0065091B"/>
    <w:rsid w:val="00650BC5"/>
    <w:rsid w:val="00650DC8"/>
    <w:rsid w:val="00650F09"/>
    <w:rsid w:val="00651216"/>
    <w:rsid w:val="00651557"/>
    <w:rsid w:val="00651562"/>
    <w:rsid w:val="00651782"/>
    <w:rsid w:val="0065178C"/>
    <w:rsid w:val="00651A36"/>
    <w:rsid w:val="00651E5F"/>
    <w:rsid w:val="00652070"/>
    <w:rsid w:val="00652504"/>
    <w:rsid w:val="0065282D"/>
    <w:rsid w:val="006529DB"/>
    <w:rsid w:val="00652A33"/>
    <w:rsid w:val="00652B39"/>
    <w:rsid w:val="00653080"/>
    <w:rsid w:val="006530F4"/>
    <w:rsid w:val="00653692"/>
    <w:rsid w:val="00653A85"/>
    <w:rsid w:val="00653EA3"/>
    <w:rsid w:val="00654363"/>
    <w:rsid w:val="0065438B"/>
    <w:rsid w:val="006547B6"/>
    <w:rsid w:val="00654CC6"/>
    <w:rsid w:val="00655097"/>
    <w:rsid w:val="006551A0"/>
    <w:rsid w:val="00655485"/>
    <w:rsid w:val="0065580A"/>
    <w:rsid w:val="0065588D"/>
    <w:rsid w:val="006565BB"/>
    <w:rsid w:val="00656A8A"/>
    <w:rsid w:val="00656EB8"/>
    <w:rsid w:val="00656EE0"/>
    <w:rsid w:val="006571E9"/>
    <w:rsid w:val="0065730B"/>
    <w:rsid w:val="006575D8"/>
    <w:rsid w:val="0065763A"/>
    <w:rsid w:val="00657F55"/>
    <w:rsid w:val="0066007E"/>
    <w:rsid w:val="00660300"/>
    <w:rsid w:val="0066098A"/>
    <w:rsid w:val="006615BC"/>
    <w:rsid w:val="00661762"/>
    <w:rsid w:val="006618C6"/>
    <w:rsid w:val="006618FA"/>
    <w:rsid w:val="00661961"/>
    <w:rsid w:val="00661D24"/>
    <w:rsid w:val="0066338E"/>
    <w:rsid w:val="00663486"/>
    <w:rsid w:val="006638FB"/>
    <w:rsid w:val="0066397F"/>
    <w:rsid w:val="00663BDC"/>
    <w:rsid w:val="00663DA0"/>
    <w:rsid w:val="0066433E"/>
    <w:rsid w:val="006643D7"/>
    <w:rsid w:val="006643DA"/>
    <w:rsid w:val="006649F3"/>
    <w:rsid w:val="00664C54"/>
    <w:rsid w:val="00665799"/>
    <w:rsid w:val="00665B0B"/>
    <w:rsid w:val="006661E2"/>
    <w:rsid w:val="00666255"/>
    <w:rsid w:val="00666642"/>
    <w:rsid w:val="00666833"/>
    <w:rsid w:val="00666958"/>
    <w:rsid w:val="006669EC"/>
    <w:rsid w:val="00666FC2"/>
    <w:rsid w:val="00667837"/>
    <w:rsid w:val="00667F29"/>
    <w:rsid w:val="006703A3"/>
    <w:rsid w:val="00670808"/>
    <w:rsid w:val="0067091B"/>
    <w:rsid w:val="00670AE8"/>
    <w:rsid w:val="006713DE"/>
    <w:rsid w:val="00671462"/>
    <w:rsid w:val="006714CB"/>
    <w:rsid w:val="00671508"/>
    <w:rsid w:val="00671A9A"/>
    <w:rsid w:val="00672010"/>
    <w:rsid w:val="006721D0"/>
    <w:rsid w:val="006726B6"/>
    <w:rsid w:val="00672743"/>
    <w:rsid w:val="00672E58"/>
    <w:rsid w:val="00672F14"/>
    <w:rsid w:val="006731C2"/>
    <w:rsid w:val="00673531"/>
    <w:rsid w:val="006735A3"/>
    <w:rsid w:val="00673ABD"/>
    <w:rsid w:val="00674771"/>
    <w:rsid w:val="00674EC0"/>
    <w:rsid w:val="006755AA"/>
    <w:rsid w:val="006758DE"/>
    <w:rsid w:val="00675B92"/>
    <w:rsid w:val="00675C52"/>
    <w:rsid w:val="006763E9"/>
    <w:rsid w:val="006765D2"/>
    <w:rsid w:val="006768C9"/>
    <w:rsid w:val="00676A98"/>
    <w:rsid w:val="00676DD0"/>
    <w:rsid w:val="00676EB2"/>
    <w:rsid w:val="00676FC7"/>
    <w:rsid w:val="0067715A"/>
    <w:rsid w:val="006775BA"/>
    <w:rsid w:val="00677CA3"/>
    <w:rsid w:val="006800E9"/>
    <w:rsid w:val="00680175"/>
    <w:rsid w:val="006802FA"/>
    <w:rsid w:val="00680D30"/>
    <w:rsid w:val="00680E4D"/>
    <w:rsid w:val="00680FD0"/>
    <w:rsid w:val="00681093"/>
    <w:rsid w:val="00681143"/>
    <w:rsid w:val="006813E0"/>
    <w:rsid w:val="00681772"/>
    <w:rsid w:val="006817D6"/>
    <w:rsid w:val="0068185C"/>
    <w:rsid w:val="00681B5D"/>
    <w:rsid w:val="00681F0B"/>
    <w:rsid w:val="00682122"/>
    <w:rsid w:val="0068295B"/>
    <w:rsid w:val="00682B94"/>
    <w:rsid w:val="00682F6F"/>
    <w:rsid w:val="00683025"/>
    <w:rsid w:val="00683098"/>
    <w:rsid w:val="006831A3"/>
    <w:rsid w:val="00683AF2"/>
    <w:rsid w:val="00683D17"/>
    <w:rsid w:val="00684542"/>
    <w:rsid w:val="006845FD"/>
    <w:rsid w:val="0068492E"/>
    <w:rsid w:val="00684C2E"/>
    <w:rsid w:val="00684D92"/>
    <w:rsid w:val="00685031"/>
    <w:rsid w:val="00685255"/>
    <w:rsid w:val="00685389"/>
    <w:rsid w:val="0068554C"/>
    <w:rsid w:val="00685912"/>
    <w:rsid w:val="006859CD"/>
    <w:rsid w:val="00685B5B"/>
    <w:rsid w:val="00685C1A"/>
    <w:rsid w:val="00685C3A"/>
    <w:rsid w:val="00686004"/>
    <w:rsid w:val="006860D3"/>
    <w:rsid w:val="00686328"/>
    <w:rsid w:val="00686565"/>
    <w:rsid w:val="00686580"/>
    <w:rsid w:val="006866EC"/>
    <w:rsid w:val="00686A75"/>
    <w:rsid w:val="00687078"/>
    <w:rsid w:val="006872BA"/>
    <w:rsid w:val="0068760A"/>
    <w:rsid w:val="0068769A"/>
    <w:rsid w:val="006878B6"/>
    <w:rsid w:val="00687A58"/>
    <w:rsid w:val="00687D4D"/>
    <w:rsid w:val="00687D63"/>
    <w:rsid w:val="00687FA2"/>
    <w:rsid w:val="0069006A"/>
    <w:rsid w:val="00690295"/>
    <w:rsid w:val="0069061E"/>
    <w:rsid w:val="0069073E"/>
    <w:rsid w:val="006909F3"/>
    <w:rsid w:val="00690D0C"/>
    <w:rsid w:val="00690E91"/>
    <w:rsid w:val="00690FB1"/>
    <w:rsid w:val="00691195"/>
    <w:rsid w:val="00691663"/>
    <w:rsid w:val="00691861"/>
    <w:rsid w:val="00691A95"/>
    <w:rsid w:val="00691BAA"/>
    <w:rsid w:val="00691D30"/>
    <w:rsid w:val="006921AA"/>
    <w:rsid w:val="006929BF"/>
    <w:rsid w:val="00692B47"/>
    <w:rsid w:val="00692F03"/>
    <w:rsid w:val="00692F0B"/>
    <w:rsid w:val="0069300E"/>
    <w:rsid w:val="0069310F"/>
    <w:rsid w:val="006931B8"/>
    <w:rsid w:val="0069358D"/>
    <w:rsid w:val="00693633"/>
    <w:rsid w:val="00694013"/>
    <w:rsid w:val="00694D61"/>
    <w:rsid w:val="0069547C"/>
    <w:rsid w:val="00695703"/>
    <w:rsid w:val="0069581D"/>
    <w:rsid w:val="0069586E"/>
    <w:rsid w:val="006961EA"/>
    <w:rsid w:val="00696988"/>
    <w:rsid w:val="0069728A"/>
    <w:rsid w:val="00697433"/>
    <w:rsid w:val="0069761C"/>
    <w:rsid w:val="0069787A"/>
    <w:rsid w:val="00697AA8"/>
    <w:rsid w:val="00697C0B"/>
    <w:rsid w:val="00697C39"/>
    <w:rsid w:val="00697CBF"/>
    <w:rsid w:val="006A019B"/>
    <w:rsid w:val="006A0843"/>
    <w:rsid w:val="006A0AF4"/>
    <w:rsid w:val="006A1096"/>
    <w:rsid w:val="006A1A3F"/>
    <w:rsid w:val="006A1A69"/>
    <w:rsid w:val="006A20D3"/>
    <w:rsid w:val="006A2242"/>
    <w:rsid w:val="006A24A0"/>
    <w:rsid w:val="006A27AD"/>
    <w:rsid w:val="006A2897"/>
    <w:rsid w:val="006A2DF4"/>
    <w:rsid w:val="006A3A4A"/>
    <w:rsid w:val="006A3A66"/>
    <w:rsid w:val="006A41CC"/>
    <w:rsid w:val="006A47FA"/>
    <w:rsid w:val="006A49EB"/>
    <w:rsid w:val="006A4AAC"/>
    <w:rsid w:val="006A4B43"/>
    <w:rsid w:val="006A4E73"/>
    <w:rsid w:val="006A4FBE"/>
    <w:rsid w:val="006A5637"/>
    <w:rsid w:val="006A5A19"/>
    <w:rsid w:val="006A5EA0"/>
    <w:rsid w:val="006A60ED"/>
    <w:rsid w:val="006A67A9"/>
    <w:rsid w:val="006A6D7D"/>
    <w:rsid w:val="006A6D9E"/>
    <w:rsid w:val="006A7610"/>
    <w:rsid w:val="006A779E"/>
    <w:rsid w:val="006A7927"/>
    <w:rsid w:val="006A7ABB"/>
    <w:rsid w:val="006A7AC5"/>
    <w:rsid w:val="006A7EAF"/>
    <w:rsid w:val="006B081B"/>
    <w:rsid w:val="006B0821"/>
    <w:rsid w:val="006B0AB7"/>
    <w:rsid w:val="006B0F0A"/>
    <w:rsid w:val="006B11BE"/>
    <w:rsid w:val="006B11CA"/>
    <w:rsid w:val="006B12A9"/>
    <w:rsid w:val="006B19B4"/>
    <w:rsid w:val="006B1DAB"/>
    <w:rsid w:val="006B2696"/>
    <w:rsid w:val="006B2AED"/>
    <w:rsid w:val="006B2BCE"/>
    <w:rsid w:val="006B36FE"/>
    <w:rsid w:val="006B3D4B"/>
    <w:rsid w:val="006B3DA2"/>
    <w:rsid w:val="006B3EBB"/>
    <w:rsid w:val="006B4375"/>
    <w:rsid w:val="006B4CCB"/>
    <w:rsid w:val="006B4EC0"/>
    <w:rsid w:val="006B5011"/>
    <w:rsid w:val="006B521F"/>
    <w:rsid w:val="006B52F6"/>
    <w:rsid w:val="006B5313"/>
    <w:rsid w:val="006B580B"/>
    <w:rsid w:val="006B5CCE"/>
    <w:rsid w:val="006B5DA8"/>
    <w:rsid w:val="006B5E15"/>
    <w:rsid w:val="006B5F30"/>
    <w:rsid w:val="006B62A8"/>
    <w:rsid w:val="006B6A90"/>
    <w:rsid w:val="006B6E27"/>
    <w:rsid w:val="006B7887"/>
    <w:rsid w:val="006B7CBD"/>
    <w:rsid w:val="006C0692"/>
    <w:rsid w:val="006C0919"/>
    <w:rsid w:val="006C156A"/>
    <w:rsid w:val="006C2130"/>
    <w:rsid w:val="006C21FC"/>
    <w:rsid w:val="006C2DF8"/>
    <w:rsid w:val="006C2E14"/>
    <w:rsid w:val="006C2EE5"/>
    <w:rsid w:val="006C2F45"/>
    <w:rsid w:val="006C33F7"/>
    <w:rsid w:val="006C3CB3"/>
    <w:rsid w:val="006C3F9F"/>
    <w:rsid w:val="006C4009"/>
    <w:rsid w:val="006C4620"/>
    <w:rsid w:val="006C4718"/>
    <w:rsid w:val="006C48F7"/>
    <w:rsid w:val="006C4EEB"/>
    <w:rsid w:val="006C5531"/>
    <w:rsid w:val="006C5B62"/>
    <w:rsid w:val="006C6547"/>
    <w:rsid w:val="006C674A"/>
    <w:rsid w:val="006C6D43"/>
    <w:rsid w:val="006C7021"/>
    <w:rsid w:val="006D0133"/>
    <w:rsid w:val="006D058A"/>
    <w:rsid w:val="006D0649"/>
    <w:rsid w:val="006D1493"/>
    <w:rsid w:val="006D1718"/>
    <w:rsid w:val="006D188C"/>
    <w:rsid w:val="006D1BD8"/>
    <w:rsid w:val="006D1CFA"/>
    <w:rsid w:val="006D1D40"/>
    <w:rsid w:val="006D202A"/>
    <w:rsid w:val="006D24C8"/>
    <w:rsid w:val="006D25E5"/>
    <w:rsid w:val="006D2778"/>
    <w:rsid w:val="006D295E"/>
    <w:rsid w:val="006D2DB4"/>
    <w:rsid w:val="006D2E9A"/>
    <w:rsid w:val="006D3556"/>
    <w:rsid w:val="006D3567"/>
    <w:rsid w:val="006D3721"/>
    <w:rsid w:val="006D3BAA"/>
    <w:rsid w:val="006D44F4"/>
    <w:rsid w:val="006D467B"/>
    <w:rsid w:val="006D492C"/>
    <w:rsid w:val="006D5445"/>
    <w:rsid w:val="006D62BD"/>
    <w:rsid w:val="006D64D3"/>
    <w:rsid w:val="006D663D"/>
    <w:rsid w:val="006D6977"/>
    <w:rsid w:val="006D6AEF"/>
    <w:rsid w:val="006D6C35"/>
    <w:rsid w:val="006D7242"/>
    <w:rsid w:val="006D73FE"/>
    <w:rsid w:val="006D7549"/>
    <w:rsid w:val="006D7D66"/>
    <w:rsid w:val="006D7D84"/>
    <w:rsid w:val="006E060F"/>
    <w:rsid w:val="006E096C"/>
    <w:rsid w:val="006E0980"/>
    <w:rsid w:val="006E0C13"/>
    <w:rsid w:val="006E0DCE"/>
    <w:rsid w:val="006E0FBC"/>
    <w:rsid w:val="006E0FE3"/>
    <w:rsid w:val="006E1724"/>
    <w:rsid w:val="006E1FDC"/>
    <w:rsid w:val="006E2170"/>
    <w:rsid w:val="006E2D49"/>
    <w:rsid w:val="006E35DD"/>
    <w:rsid w:val="006E3774"/>
    <w:rsid w:val="006E3A0F"/>
    <w:rsid w:val="006E3BF9"/>
    <w:rsid w:val="006E521D"/>
    <w:rsid w:val="006E57FE"/>
    <w:rsid w:val="006E6910"/>
    <w:rsid w:val="006E6E69"/>
    <w:rsid w:val="006E71B1"/>
    <w:rsid w:val="006E7304"/>
    <w:rsid w:val="006E7BA7"/>
    <w:rsid w:val="006E7C27"/>
    <w:rsid w:val="006E7C99"/>
    <w:rsid w:val="006E7E8E"/>
    <w:rsid w:val="006E7EAA"/>
    <w:rsid w:val="006F01B1"/>
    <w:rsid w:val="006F0296"/>
    <w:rsid w:val="006F0382"/>
    <w:rsid w:val="006F0486"/>
    <w:rsid w:val="006F048A"/>
    <w:rsid w:val="006F0574"/>
    <w:rsid w:val="006F0843"/>
    <w:rsid w:val="006F08F3"/>
    <w:rsid w:val="006F0E3D"/>
    <w:rsid w:val="006F1218"/>
    <w:rsid w:val="006F12B5"/>
    <w:rsid w:val="006F1523"/>
    <w:rsid w:val="006F1524"/>
    <w:rsid w:val="006F18BB"/>
    <w:rsid w:val="006F1AAA"/>
    <w:rsid w:val="006F2195"/>
    <w:rsid w:val="006F2228"/>
    <w:rsid w:val="006F22C3"/>
    <w:rsid w:val="006F247D"/>
    <w:rsid w:val="006F2B96"/>
    <w:rsid w:val="006F3582"/>
    <w:rsid w:val="006F3795"/>
    <w:rsid w:val="006F484F"/>
    <w:rsid w:val="006F4C10"/>
    <w:rsid w:val="006F4D63"/>
    <w:rsid w:val="006F5049"/>
    <w:rsid w:val="006F59AB"/>
    <w:rsid w:val="006F5C6A"/>
    <w:rsid w:val="006F6475"/>
    <w:rsid w:val="006F66B5"/>
    <w:rsid w:val="006F6BF1"/>
    <w:rsid w:val="006F74A6"/>
    <w:rsid w:val="006F7EC0"/>
    <w:rsid w:val="00700362"/>
    <w:rsid w:val="007003FB"/>
    <w:rsid w:val="00700783"/>
    <w:rsid w:val="0070095D"/>
    <w:rsid w:val="00700DDA"/>
    <w:rsid w:val="00700E00"/>
    <w:rsid w:val="007010FD"/>
    <w:rsid w:val="0070138D"/>
    <w:rsid w:val="00701D80"/>
    <w:rsid w:val="00701EF0"/>
    <w:rsid w:val="00702154"/>
    <w:rsid w:val="0070250F"/>
    <w:rsid w:val="007029C0"/>
    <w:rsid w:val="00702A12"/>
    <w:rsid w:val="0070309F"/>
    <w:rsid w:val="00703295"/>
    <w:rsid w:val="007033AA"/>
    <w:rsid w:val="00703C29"/>
    <w:rsid w:val="0070449A"/>
    <w:rsid w:val="0070490F"/>
    <w:rsid w:val="00705259"/>
    <w:rsid w:val="00706185"/>
    <w:rsid w:val="00706235"/>
    <w:rsid w:val="0070630B"/>
    <w:rsid w:val="007063B6"/>
    <w:rsid w:val="00706447"/>
    <w:rsid w:val="0070652B"/>
    <w:rsid w:val="00707D2C"/>
    <w:rsid w:val="00707D58"/>
    <w:rsid w:val="00707F4B"/>
    <w:rsid w:val="007104A6"/>
    <w:rsid w:val="0071085E"/>
    <w:rsid w:val="00710E6F"/>
    <w:rsid w:val="00711061"/>
    <w:rsid w:val="00711610"/>
    <w:rsid w:val="00711773"/>
    <w:rsid w:val="00711F5D"/>
    <w:rsid w:val="007121D2"/>
    <w:rsid w:val="00712893"/>
    <w:rsid w:val="00712FF0"/>
    <w:rsid w:val="00713329"/>
    <w:rsid w:val="007133D0"/>
    <w:rsid w:val="00713824"/>
    <w:rsid w:val="0071393E"/>
    <w:rsid w:val="00713E59"/>
    <w:rsid w:val="00713F05"/>
    <w:rsid w:val="00714774"/>
    <w:rsid w:val="00714DD4"/>
    <w:rsid w:val="00714F5A"/>
    <w:rsid w:val="0071525F"/>
    <w:rsid w:val="00715C4A"/>
    <w:rsid w:val="0071609D"/>
    <w:rsid w:val="007160A6"/>
    <w:rsid w:val="007161E8"/>
    <w:rsid w:val="00716927"/>
    <w:rsid w:val="00716ACD"/>
    <w:rsid w:val="00716CA8"/>
    <w:rsid w:val="00716D58"/>
    <w:rsid w:val="0071709E"/>
    <w:rsid w:val="007171B3"/>
    <w:rsid w:val="00717CBB"/>
    <w:rsid w:val="00717F97"/>
    <w:rsid w:val="00720375"/>
    <w:rsid w:val="00720863"/>
    <w:rsid w:val="00720949"/>
    <w:rsid w:val="00720A58"/>
    <w:rsid w:val="00720C97"/>
    <w:rsid w:val="00720DD4"/>
    <w:rsid w:val="007211B5"/>
    <w:rsid w:val="0072169E"/>
    <w:rsid w:val="00722215"/>
    <w:rsid w:val="00722280"/>
    <w:rsid w:val="00722429"/>
    <w:rsid w:val="00722489"/>
    <w:rsid w:val="00722A5A"/>
    <w:rsid w:val="00722D3C"/>
    <w:rsid w:val="00722E20"/>
    <w:rsid w:val="00722E80"/>
    <w:rsid w:val="00722FC7"/>
    <w:rsid w:val="007231F8"/>
    <w:rsid w:val="007234C2"/>
    <w:rsid w:val="0072352F"/>
    <w:rsid w:val="00723872"/>
    <w:rsid w:val="00723F71"/>
    <w:rsid w:val="00724130"/>
    <w:rsid w:val="007242C4"/>
    <w:rsid w:val="00724DE4"/>
    <w:rsid w:val="00724E6E"/>
    <w:rsid w:val="00725DC3"/>
    <w:rsid w:val="007261D2"/>
    <w:rsid w:val="00726365"/>
    <w:rsid w:val="007264FA"/>
    <w:rsid w:val="007265C4"/>
    <w:rsid w:val="00726EFA"/>
    <w:rsid w:val="00727AC5"/>
    <w:rsid w:val="00727CD4"/>
    <w:rsid w:val="00730978"/>
    <w:rsid w:val="00730995"/>
    <w:rsid w:val="00730E0A"/>
    <w:rsid w:val="00731080"/>
    <w:rsid w:val="007312F2"/>
    <w:rsid w:val="00731494"/>
    <w:rsid w:val="00731C40"/>
    <w:rsid w:val="00731CFC"/>
    <w:rsid w:val="00731E23"/>
    <w:rsid w:val="00732140"/>
    <w:rsid w:val="0073246A"/>
    <w:rsid w:val="00732527"/>
    <w:rsid w:val="007325D6"/>
    <w:rsid w:val="00732779"/>
    <w:rsid w:val="00732A0F"/>
    <w:rsid w:val="00732E2B"/>
    <w:rsid w:val="0073318A"/>
    <w:rsid w:val="007332EB"/>
    <w:rsid w:val="00733575"/>
    <w:rsid w:val="0073384A"/>
    <w:rsid w:val="00734457"/>
    <w:rsid w:val="0073472D"/>
    <w:rsid w:val="00734A01"/>
    <w:rsid w:val="00734A68"/>
    <w:rsid w:val="00734B66"/>
    <w:rsid w:val="00735083"/>
    <w:rsid w:val="00735169"/>
    <w:rsid w:val="00735A27"/>
    <w:rsid w:val="00735F2D"/>
    <w:rsid w:val="0073624E"/>
    <w:rsid w:val="0073636F"/>
    <w:rsid w:val="00736B9A"/>
    <w:rsid w:val="00736C0B"/>
    <w:rsid w:val="00736EFA"/>
    <w:rsid w:val="00736F97"/>
    <w:rsid w:val="007374B3"/>
    <w:rsid w:val="00737DB3"/>
    <w:rsid w:val="0074024D"/>
    <w:rsid w:val="007402D3"/>
    <w:rsid w:val="00740734"/>
    <w:rsid w:val="00740A7C"/>
    <w:rsid w:val="00740D42"/>
    <w:rsid w:val="00740DCB"/>
    <w:rsid w:val="0074158E"/>
    <w:rsid w:val="00741822"/>
    <w:rsid w:val="0074185C"/>
    <w:rsid w:val="00741AD9"/>
    <w:rsid w:val="00741D69"/>
    <w:rsid w:val="00742479"/>
    <w:rsid w:val="00742733"/>
    <w:rsid w:val="00742744"/>
    <w:rsid w:val="00742BD6"/>
    <w:rsid w:val="00742CC5"/>
    <w:rsid w:val="00742D2A"/>
    <w:rsid w:val="00742D94"/>
    <w:rsid w:val="00742DF3"/>
    <w:rsid w:val="00742EB5"/>
    <w:rsid w:val="00742F44"/>
    <w:rsid w:val="007434A6"/>
    <w:rsid w:val="007439A1"/>
    <w:rsid w:val="00744486"/>
    <w:rsid w:val="007446E4"/>
    <w:rsid w:val="00744807"/>
    <w:rsid w:val="00744864"/>
    <w:rsid w:val="007448A7"/>
    <w:rsid w:val="00744B6D"/>
    <w:rsid w:val="00744D0A"/>
    <w:rsid w:val="00744E75"/>
    <w:rsid w:val="00744E83"/>
    <w:rsid w:val="007450CD"/>
    <w:rsid w:val="00745129"/>
    <w:rsid w:val="00745191"/>
    <w:rsid w:val="007451AC"/>
    <w:rsid w:val="0074534A"/>
    <w:rsid w:val="0074557C"/>
    <w:rsid w:val="00745AC7"/>
    <w:rsid w:val="00745AD5"/>
    <w:rsid w:val="00745FCA"/>
    <w:rsid w:val="00746358"/>
    <w:rsid w:val="00746851"/>
    <w:rsid w:val="00747361"/>
    <w:rsid w:val="00747475"/>
    <w:rsid w:val="0074771F"/>
    <w:rsid w:val="00747C06"/>
    <w:rsid w:val="00747CBB"/>
    <w:rsid w:val="007500D1"/>
    <w:rsid w:val="00750392"/>
    <w:rsid w:val="00751568"/>
    <w:rsid w:val="00751A06"/>
    <w:rsid w:val="00751E4E"/>
    <w:rsid w:val="007520D0"/>
    <w:rsid w:val="00752145"/>
    <w:rsid w:val="00752B9C"/>
    <w:rsid w:val="00753061"/>
    <w:rsid w:val="00753608"/>
    <w:rsid w:val="00753781"/>
    <w:rsid w:val="00753B77"/>
    <w:rsid w:val="00753C2C"/>
    <w:rsid w:val="00753C73"/>
    <w:rsid w:val="007540BC"/>
    <w:rsid w:val="0075441E"/>
    <w:rsid w:val="00754504"/>
    <w:rsid w:val="007547B7"/>
    <w:rsid w:val="00754936"/>
    <w:rsid w:val="007549B4"/>
    <w:rsid w:val="00754AC0"/>
    <w:rsid w:val="00755262"/>
    <w:rsid w:val="00755434"/>
    <w:rsid w:val="00755727"/>
    <w:rsid w:val="007557F6"/>
    <w:rsid w:val="007559FE"/>
    <w:rsid w:val="00755BBE"/>
    <w:rsid w:val="00755BE8"/>
    <w:rsid w:val="00755C26"/>
    <w:rsid w:val="00755F00"/>
    <w:rsid w:val="007563EC"/>
    <w:rsid w:val="00756987"/>
    <w:rsid w:val="00756D35"/>
    <w:rsid w:val="00756D94"/>
    <w:rsid w:val="00757116"/>
    <w:rsid w:val="007572B7"/>
    <w:rsid w:val="00757A97"/>
    <w:rsid w:val="007601EF"/>
    <w:rsid w:val="0076045C"/>
    <w:rsid w:val="00760921"/>
    <w:rsid w:val="00760959"/>
    <w:rsid w:val="007609DA"/>
    <w:rsid w:val="00760B4C"/>
    <w:rsid w:val="007610E9"/>
    <w:rsid w:val="00761111"/>
    <w:rsid w:val="00761159"/>
    <w:rsid w:val="00761C7D"/>
    <w:rsid w:val="00761DE6"/>
    <w:rsid w:val="0076225E"/>
    <w:rsid w:val="007623BF"/>
    <w:rsid w:val="0076286F"/>
    <w:rsid w:val="00762EB7"/>
    <w:rsid w:val="00762F43"/>
    <w:rsid w:val="007634E6"/>
    <w:rsid w:val="00763573"/>
    <w:rsid w:val="0076364B"/>
    <w:rsid w:val="007638D5"/>
    <w:rsid w:val="00763940"/>
    <w:rsid w:val="00763BAA"/>
    <w:rsid w:val="007641BC"/>
    <w:rsid w:val="0076491A"/>
    <w:rsid w:val="007649C2"/>
    <w:rsid w:val="00764CA5"/>
    <w:rsid w:val="00764E8C"/>
    <w:rsid w:val="00765044"/>
    <w:rsid w:val="00765343"/>
    <w:rsid w:val="007656DC"/>
    <w:rsid w:val="00765990"/>
    <w:rsid w:val="0076611E"/>
    <w:rsid w:val="00766349"/>
    <w:rsid w:val="007666E9"/>
    <w:rsid w:val="00766841"/>
    <w:rsid w:val="00766A27"/>
    <w:rsid w:val="00766CDF"/>
    <w:rsid w:val="00766D03"/>
    <w:rsid w:val="00766F49"/>
    <w:rsid w:val="00767467"/>
    <w:rsid w:val="00767481"/>
    <w:rsid w:val="007674A9"/>
    <w:rsid w:val="0076785D"/>
    <w:rsid w:val="00767B8D"/>
    <w:rsid w:val="00767D45"/>
    <w:rsid w:val="00770024"/>
    <w:rsid w:val="007701B8"/>
    <w:rsid w:val="00770231"/>
    <w:rsid w:val="007702E7"/>
    <w:rsid w:val="0077098C"/>
    <w:rsid w:val="00770A50"/>
    <w:rsid w:val="00770E17"/>
    <w:rsid w:val="007711D2"/>
    <w:rsid w:val="007714BA"/>
    <w:rsid w:val="00771B9D"/>
    <w:rsid w:val="0077201E"/>
    <w:rsid w:val="00772108"/>
    <w:rsid w:val="0077293F"/>
    <w:rsid w:val="00772C15"/>
    <w:rsid w:val="00772D10"/>
    <w:rsid w:val="00772E76"/>
    <w:rsid w:val="0077395B"/>
    <w:rsid w:val="00773F7B"/>
    <w:rsid w:val="00774ABF"/>
    <w:rsid w:val="00774F3B"/>
    <w:rsid w:val="007750A3"/>
    <w:rsid w:val="0077517E"/>
    <w:rsid w:val="0077519C"/>
    <w:rsid w:val="007751DB"/>
    <w:rsid w:val="007752E4"/>
    <w:rsid w:val="00775535"/>
    <w:rsid w:val="007755FC"/>
    <w:rsid w:val="00775793"/>
    <w:rsid w:val="00775A13"/>
    <w:rsid w:val="00775A1D"/>
    <w:rsid w:val="00775F33"/>
    <w:rsid w:val="0077602A"/>
    <w:rsid w:val="007760EB"/>
    <w:rsid w:val="007764A4"/>
    <w:rsid w:val="00776534"/>
    <w:rsid w:val="00776A7D"/>
    <w:rsid w:val="00776BD4"/>
    <w:rsid w:val="00776C82"/>
    <w:rsid w:val="00776F47"/>
    <w:rsid w:val="007772F3"/>
    <w:rsid w:val="00777413"/>
    <w:rsid w:val="00777CBE"/>
    <w:rsid w:val="00777F08"/>
    <w:rsid w:val="0078081D"/>
    <w:rsid w:val="00780C2B"/>
    <w:rsid w:val="00780FEA"/>
    <w:rsid w:val="007811AB"/>
    <w:rsid w:val="007812A1"/>
    <w:rsid w:val="007817EF"/>
    <w:rsid w:val="00781BCB"/>
    <w:rsid w:val="007827FB"/>
    <w:rsid w:val="00782A17"/>
    <w:rsid w:val="00782AA2"/>
    <w:rsid w:val="0078304A"/>
    <w:rsid w:val="0078386D"/>
    <w:rsid w:val="00783A58"/>
    <w:rsid w:val="00783A91"/>
    <w:rsid w:val="00783D28"/>
    <w:rsid w:val="00784948"/>
    <w:rsid w:val="00784EC4"/>
    <w:rsid w:val="00785385"/>
    <w:rsid w:val="007854A1"/>
    <w:rsid w:val="0078551D"/>
    <w:rsid w:val="007857C2"/>
    <w:rsid w:val="00785869"/>
    <w:rsid w:val="00785878"/>
    <w:rsid w:val="00785BF7"/>
    <w:rsid w:val="00785FE3"/>
    <w:rsid w:val="007860C6"/>
    <w:rsid w:val="007861F2"/>
    <w:rsid w:val="007862F4"/>
    <w:rsid w:val="007864CE"/>
    <w:rsid w:val="0078682E"/>
    <w:rsid w:val="00786C2F"/>
    <w:rsid w:val="00786F7C"/>
    <w:rsid w:val="00787082"/>
    <w:rsid w:val="007875A0"/>
    <w:rsid w:val="0078796D"/>
    <w:rsid w:val="00787DA5"/>
    <w:rsid w:val="00787DAA"/>
    <w:rsid w:val="00790386"/>
    <w:rsid w:val="007906B0"/>
    <w:rsid w:val="00790A6B"/>
    <w:rsid w:val="00790D7D"/>
    <w:rsid w:val="00791CF0"/>
    <w:rsid w:val="007922A8"/>
    <w:rsid w:val="0079270D"/>
    <w:rsid w:val="00792A20"/>
    <w:rsid w:val="00792C28"/>
    <w:rsid w:val="00792DD5"/>
    <w:rsid w:val="00793488"/>
    <w:rsid w:val="00793636"/>
    <w:rsid w:val="00793BDB"/>
    <w:rsid w:val="00793C04"/>
    <w:rsid w:val="00793CA4"/>
    <w:rsid w:val="00793CA6"/>
    <w:rsid w:val="00793F2D"/>
    <w:rsid w:val="007944D4"/>
    <w:rsid w:val="0079463B"/>
    <w:rsid w:val="00794CE6"/>
    <w:rsid w:val="00794D29"/>
    <w:rsid w:val="0079532C"/>
    <w:rsid w:val="007956D3"/>
    <w:rsid w:val="00795787"/>
    <w:rsid w:val="00796573"/>
    <w:rsid w:val="00796785"/>
    <w:rsid w:val="00796ABA"/>
    <w:rsid w:val="00796ADF"/>
    <w:rsid w:val="00796B82"/>
    <w:rsid w:val="00796D00"/>
    <w:rsid w:val="007970FA"/>
    <w:rsid w:val="00797378"/>
    <w:rsid w:val="007973AB"/>
    <w:rsid w:val="0079745F"/>
    <w:rsid w:val="00797CAB"/>
    <w:rsid w:val="007A01AE"/>
    <w:rsid w:val="007A1119"/>
    <w:rsid w:val="007A1BAF"/>
    <w:rsid w:val="007A1C82"/>
    <w:rsid w:val="007A20B1"/>
    <w:rsid w:val="007A26E8"/>
    <w:rsid w:val="007A280E"/>
    <w:rsid w:val="007A2E0C"/>
    <w:rsid w:val="007A2F1A"/>
    <w:rsid w:val="007A2F6A"/>
    <w:rsid w:val="007A30FA"/>
    <w:rsid w:val="007A327F"/>
    <w:rsid w:val="007A334A"/>
    <w:rsid w:val="007A349C"/>
    <w:rsid w:val="007A3503"/>
    <w:rsid w:val="007A35E1"/>
    <w:rsid w:val="007A391C"/>
    <w:rsid w:val="007A3A61"/>
    <w:rsid w:val="007A3AFB"/>
    <w:rsid w:val="007A3EB1"/>
    <w:rsid w:val="007A40D3"/>
    <w:rsid w:val="007A47D8"/>
    <w:rsid w:val="007A52F5"/>
    <w:rsid w:val="007A562C"/>
    <w:rsid w:val="007A5B1B"/>
    <w:rsid w:val="007A5B65"/>
    <w:rsid w:val="007A5B7C"/>
    <w:rsid w:val="007A5C62"/>
    <w:rsid w:val="007A5CA6"/>
    <w:rsid w:val="007A5D50"/>
    <w:rsid w:val="007A61B2"/>
    <w:rsid w:val="007A63F1"/>
    <w:rsid w:val="007A65AB"/>
    <w:rsid w:val="007A69C0"/>
    <w:rsid w:val="007A6BAC"/>
    <w:rsid w:val="007A6E80"/>
    <w:rsid w:val="007A70CE"/>
    <w:rsid w:val="007A73A6"/>
    <w:rsid w:val="007A76CD"/>
    <w:rsid w:val="007A78E5"/>
    <w:rsid w:val="007A7A50"/>
    <w:rsid w:val="007B0368"/>
    <w:rsid w:val="007B0673"/>
    <w:rsid w:val="007B0B50"/>
    <w:rsid w:val="007B0BF0"/>
    <w:rsid w:val="007B0CF3"/>
    <w:rsid w:val="007B0F07"/>
    <w:rsid w:val="007B142C"/>
    <w:rsid w:val="007B16B7"/>
    <w:rsid w:val="007B1CCC"/>
    <w:rsid w:val="007B2058"/>
    <w:rsid w:val="007B2088"/>
    <w:rsid w:val="007B2570"/>
    <w:rsid w:val="007B2B63"/>
    <w:rsid w:val="007B2CE9"/>
    <w:rsid w:val="007B2DC4"/>
    <w:rsid w:val="007B2FED"/>
    <w:rsid w:val="007B32AD"/>
    <w:rsid w:val="007B365A"/>
    <w:rsid w:val="007B40FA"/>
    <w:rsid w:val="007B41B3"/>
    <w:rsid w:val="007B44B2"/>
    <w:rsid w:val="007B4941"/>
    <w:rsid w:val="007B4AAA"/>
    <w:rsid w:val="007B4B46"/>
    <w:rsid w:val="007B4C44"/>
    <w:rsid w:val="007B4E21"/>
    <w:rsid w:val="007B5188"/>
    <w:rsid w:val="007B5694"/>
    <w:rsid w:val="007B58E4"/>
    <w:rsid w:val="007B5A79"/>
    <w:rsid w:val="007B5D61"/>
    <w:rsid w:val="007B5E7B"/>
    <w:rsid w:val="007B5F3E"/>
    <w:rsid w:val="007B60FD"/>
    <w:rsid w:val="007B62AF"/>
    <w:rsid w:val="007B6599"/>
    <w:rsid w:val="007B6782"/>
    <w:rsid w:val="007B67B6"/>
    <w:rsid w:val="007B6A61"/>
    <w:rsid w:val="007B6AF6"/>
    <w:rsid w:val="007B6BC6"/>
    <w:rsid w:val="007B6C76"/>
    <w:rsid w:val="007B6D19"/>
    <w:rsid w:val="007B6FCA"/>
    <w:rsid w:val="007B7130"/>
    <w:rsid w:val="007B735F"/>
    <w:rsid w:val="007B73C9"/>
    <w:rsid w:val="007B7416"/>
    <w:rsid w:val="007B7D71"/>
    <w:rsid w:val="007B7E8C"/>
    <w:rsid w:val="007C01B8"/>
    <w:rsid w:val="007C0586"/>
    <w:rsid w:val="007C0757"/>
    <w:rsid w:val="007C0D77"/>
    <w:rsid w:val="007C13D0"/>
    <w:rsid w:val="007C161E"/>
    <w:rsid w:val="007C24A0"/>
    <w:rsid w:val="007C2790"/>
    <w:rsid w:val="007C2A7C"/>
    <w:rsid w:val="007C2CF0"/>
    <w:rsid w:val="007C2F88"/>
    <w:rsid w:val="007C3233"/>
    <w:rsid w:val="007C323C"/>
    <w:rsid w:val="007C3AA3"/>
    <w:rsid w:val="007C3D1B"/>
    <w:rsid w:val="007C3E14"/>
    <w:rsid w:val="007C449F"/>
    <w:rsid w:val="007C454D"/>
    <w:rsid w:val="007C4B0E"/>
    <w:rsid w:val="007C4E3E"/>
    <w:rsid w:val="007C4E65"/>
    <w:rsid w:val="007C5194"/>
    <w:rsid w:val="007C62D1"/>
    <w:rsid w:val="007C6FE9"/>
    <w:rsid w:val="007C7293"/>
    <w:rsid w:val="007C762D"/>
    <w:rsid w:val="007C7857"/>
    <w:rsid w:val="007C7D9B"/>
    <w:rsid w:val="007D0052"/>
    <w:rsid w:val="007D0D76"/>
    <w:rsid w:val="007D1AF5"/>
    <w:rsid w:val="007D1D71"/>
    <w:rsid w:val="007D2030"/>
    <w:rsid w:val="007D2290"/>
    <w:rsid w:val="007D2AEF"/>
    <w:rsid w:val="007D2D2B"/>
    <w:rsid w:val="007D359A"/>
    <w:rsid w:val="007D389B"/>
    <w:rsid w:val="007D3A6B"/>
    <w:rsid w:val="007D3A92"/>
    <w:rsid w:val="007D3E6A"/>
    <w:rsid w:val="007D3EE1"/>
    <w:rsid w:val="007D431B"/>
    <w:rsid w:val="007D4CD6"/>
    <w:rsid w:val="007D551B"/>
    <w:rsid w:val="007D5A0E"/>
    <w:rsid w:val="007D5E12"/>
    <w:rsid w:val="007D5F07"/>
    <w:rsid w:val="007D64FB"/>
    <w:rsid w:val="007D6637"/>
    <w:rsid w:val="007D6753"/>
    <w:rsid w:val="007D69A8"/>
    <w:rsid w:val="007D6E35"/>
    <w:rsid w:val="007D70EC"/>
    <w:rsid w:val="007D73EE"/>
    <w:rsid w:val="007D76E4"/>
    <w:rsid w:val="007D772A"/>
    <w:rsid w:val="007D7816"/>
    <w:rsid w:val="007D7AC1"/>
    <w:rsid w:val="007D7B2B"/>
    <w:rsid w:val="007D7D24"/>
    <w:rsid w:val="007E0E90"/>
    <w:rsid w:val="007E0FC8"/>
    <w:rsid w:val="007E16E1"/>
    <w:rsid w:val="007E1849"/>
    <w:rsid w:val="007E2142"/>
    <w:rsid w:val="007E2533"/>
    <w:rsid w:val="007E25F8"/>
    <w:rsid w:val="007E2A30"/>
    <w:rsid w:val="007E33C0"/>
    <w:rsid w:val="007E39B0"/>
    <w:rsid w:val="007E46AA"/>
    <w:rsid w:val="007E52E8"/>
    <w:rsid w:val="007E5956"/>
    <w:rsid w:val="007E5B2A"/>
    <w:rsid w:val="007E5C91"/>
    <w:rsid w:val="007E5D95"/>
    <w:rsid w:val="007E5ED2"/>
    <w:rsid w:val="007E61ED"/>
    <w:rsid w:val="007E65F6"/>
    <w:rsid w:val="007E670B"/>
    <w:rsid w:val="007E69E2"/>
    <w:rsid w:val="007E6AA8"/>
    <w:rsid w:val="007E6B5A"/>
    <w:rsid w:val="007E6B76"/>
    <w:rsid w:val="007E6B95"/>
    <w:rsid w:val="007E6CA5"/>
    <w:rsid w:val="007E6F6B"/>
    <w:rsid w:val="007E739C"/>
    <w:rsid w:val="007F0070"/>
    <w:rsid w:val="007F0411"/>
    <w:rsid w:val="007F0B8E"/>
    <w:rsid w:val="007F0E2A"/>
    <w:rsid w:val="007F10CC"/>
    <w:rsid w:val="007F1424"/>
    <w:rsid w:val="007F159C"/>
    <w:rsid w:val="007F1715"/>
    <w:rsid w:val="007F1934"/>
    <w:rsid w:val="007F1B32"/>
    <w:rsid w:val="007F1C0F"/>
    <w:rsid w:val="007F2864"/>
    <w:rsid w:val="007F2A6D"/>
    <w:rsid w:val="007F3272"/>
    <w:rsid w:val="007F3408"/>
    <w:rsid w:val="007F36D6"/>
    <w:rsid w:val="007F3CE4"/>
    <w:rsid w:val="007F3D5D"/>
    <w:rsid w:val="007F409D"/>
    <w:rsid w:val="007F4A37"/>
    <w:rsid w:val="007F4E0D"/>
    <w:rsid w:val="007F538D"/>
    <w:rsid w:val="007F53D0"/>
    <w:rsid w:val="007F5AA4"/>
    <w:rsid w:val="007F5D2B"/>
    <w:rsid w:val="007F5DE7"/>
    <w:rsid w:val="007F5FE8"/>
    <w:rsid w:val="007F6435"/>
    <w:rsid w:val="007F64CE"/>
    <w:rsid w:val="007F64DC"/>
    <w:rsid w:val="007F6CCA"/>
    <w:rsid w:val="007F7146"/>
    <w:rsid w:val="007F75B8"/>
    <w:rsid w:val="007F793B"/>
    <w:rsid w:val="0080084C"/>
    <w:rsid w:val="0080127A"/>
    <w:rsid w:val="00801724"/>
    <w:rsid w:val="00801787"/>
    <w:rsid w:val="00801C73"/>
    <w:rsid w:val="008025E8"/>
    <w:rsid w:val="00802655"/>
    <w:rsid w:val="008028A1"/>
    <w:rsid w:val="00802B50"/>
    <w:rsid w:val="00802C4C"/>
    <w:rsid w:val="00802E4E"/>
    <w:rsid w:val="00802FD5"/>
    <w:rsid w:val="00803272"/>
    <w:rsid w:val="00803621"/>
    <w:rsid w:val="00803625"/>
    <w:rsid w:val="00803D3A"/>
    <w:rsid w:val="00803D8B"/>
    <w:rsid w:val="00804D04"/>
    <w:rsid w:val="00804D7A"/>
    <w:rsid w:val="00804F7A"/>
    <w:rsid w:val="00805F43"/>
    <w:rsid w:val="00805FDC"/>
    <w:rsid w:val="00806328"/>
    <w:rsid w:val="00806E1D"/>
    <w:rsid w:val="00807106"/>
    <w:rsid w:val="008071F3"/>
    <w:rsid w:val="0080762D"/>
    <w:rsid w:val="00807949"/>
    <w:rsid w:val="00807E5C"/>
    <w:rsid w:val="0081000F"/>
    <w:rsid w:val="008102A3"/>
    <w:rsid w:val="00810420"/>
    <w:rsid w:val="008111D6"/>
    <w:rsid w:val="008111DB"/>
    <w:rsid w:val="008112F7"/>
    <w:rsid w:val="00811C5E"/>
    <w:rsid w:val="00811CE5"/>
    <w:rsid w:val="00811E3D"/>
    <w:rsid w:val="008120AE"/>
    <w:rsid w:val="008121B7"/>
    <w:rsid w:val="0081262F"/>
    <w:rsid w:val="00812953"/>
    <w:rsid w:val="00812DEE"/>
    <w:rsid w:val="0081320E"/>
    <w:rsid w:val="008134BB"/>
    <w:rsid w:val="008134F4"/>
    <w:rsid w:val="00813ACB"/>
    <w:rsid w:val="00814122"/>
    <w:rsid w:val="00814238"/>
    <w:rsid w:val="00814D13"/>
    <w:rsid w:val="0081501E"/>
    <w:rsid w:val="0081528B"/>
    <w:rsid w:val="00815A03"/>
    <w:rsid w:val="00815CEA"/>
    <w:rsid w:val="00815E20"/>
    <w:rsid w:val="00816299"/>
    <w:rsid w:val="00816424"/>
    <w:rsid w:val="00816629"/>
    <w:rsid w:val="00816B43"/>
    <w:rsid w:val="00816E1F"/>
    <w:rsid w:val="00816FE8"/>
    <w:rsid w:val="00817565"/>
    <w:rsid w:val="008177B2"/>
    <w:rsid w:val="00817960"/>
    <w:rsid w:val="00817C2A"/>
    <w:rsid w:val="00820109"/>
    <w:rsid w:val="008202B1"/>
    <w:rsid w:val="00820B6A"/>
    <w:rsid w:val="00820BBA"/>
    <w:rsid w:val="00820DEE"/>
    <w:rsid w:val="00820E02"/>
    <w:rsid w:val="00820F57"/>
    <w:rsid w:val="00821695"/>
    <w:rsid w:val="00821701"/>
    <w:rsid w:val="00821ACF"/>
    <w:rsid w:val="00821CAD"/>
    <w:rsid w:val="0082210A"/>
    <w:rsid w:val="00822248"/>
    <w:rsid w:val="0082287A"/>
    <w:rsid w:val="00822FD1"/>
    <w:rsid w:val="00823370"/>
    <w:rsid w:val="00823624"/>
    <w:rsid w:val="00823A49"/>
    <w:rsid w:val="00823DC8"/>
    <w:rsid w:val="0082413B"/>
    <w:rsid w:val="00824173"/>
    <w:rsid w:val="00824B79"/>
    <w:rsid w:val="008250E8"/>
    <w:rsid w:val="008252A9"/>
    <w:rsid w:val="008257F9"/>
    <w:rsid w:val="00825E49"/>
    <w:rsid w:val="00826478"/>
    <w:rsid w:val="00826ABE"/>
    <w:rsid w:val="00826CFE"/>
    <w:rsid w:val="008277DA"/>
    <w:rsid w:val="0082783A"/>
    <w:rsid w:val="008278A4"/>
    <w:rsid w:val="00827C83"/>
    <w:rsid w:val="008300CD"/>
    <w:rsid w:val="00830264"/>
    <w:rsid w:val="00830405"/>
    <w:rsid w:val="00830B1B"/>
    <w:rsid w:val="00830E86"/>
    <w:rsid w:val="00831413"/>
    <w:rsid w:val="00831D29"/>
    <w:rsid w:val="00831DA8"/>
    <w:rsid w:val="00831DED"/>
    <w:rsid w:val="00831EFD"/>
    <w:rsid w:val="00832376"/>
    <w:rsid w:val="00832530"/>
    <w:rsid w:val="00832622"/>
    <w:rsid w:val="00832784"/>
    <w:rsid w:val="00832DC1"/>
    <w:rsid w:val="00833482"/>
    <w:rsid w:val="0083353C"/>
    <w:rsid w:val="00833A81"/>
    <w:rsid w:val="00833B8C"/>
    <w:rsid w:val="00833C27"/>
    <w:rsid w:val="00834163"/>
    <w:rsid w:val="0083426F"/>
    <w:rsid w:val="00834A77"/>
    <w:rsid w:val="00834D0B"/>
    <w:rsid w:val="00834F64"/>
    <w:rsid w:val="008351AB"/>
    <w:rsid w:val="008355E1"/>
    <w:rsid w:val="00835969"/>
    <w:rsid w:val="0083599B"/>
    <w:rsid w:val="008359E4"/>
    <w:rsid w:val="00836437"/>
    <w:rsid w:val="00836469"/>
    <w:rsid w:val="0083689C"/>
    <w:rsid w:val="00836AAD"/>
    <w:rsid w:val="00836CFE"/>
    <w:rsid w:val="00836D81"/>
    <w:rsid w:val="00837299"/>
    <w:rsid w:val="008372E0"/>
    <w:rsid w:val="00837795"/>
    <w:rsid w:val="008377F4"/>
    <w:rsid w:val="00837950"/>
    <w:rsid w:val="00840495"/>
    <w:rsid w:val="00840517"/>
    <w:rsid w:val="00840B34"/>
    <w:rsid w:val="00840C19"/>
    <w:rsid w:val="00840D4B"/>
    <w:rsid w:val="00840D4D"/>
    <w:rsid w:val="00840E5E"/>
    <w:rsid w:val="00840F9B"/>
    <w:rsid w:val="008411E0"/>
    <w:rsid w:val="008413C5"/>
    <w:rsid w:val="00841745"/>
    <w:rsid w:val="00841829"/>
    <w:rsid w:val="0084194F"/>
    <w:rsid w:val="008420A4"/>
    <w:rsid w:val="008422A4"/>
    <w:rsid w:val="0084239F"/>
    <w:rsid w:val="00842A42"/>
    <w:rsid w:val="0084336F"/>
    <w:rsid w:val="0084341A"/>
    <w:rsid w:val="00843489"/>
    <w:rsid w:val="008435CB"/>
    <w:rsid w:val="00843702"/>
    <w:rsid w:val="00844068"/>
    <w:rsid w:val="008441C6"/>
    <w:rsid w:val="0084445A"/>
    <w:rsid w:val="008445A0"/>
    <w:rsid w:val="00845E35"/>
    <w:rsid w:val="00846531"/>
    <w:rsid w:val="00846D25"/>
    <w:rsid w:val="0084707D"/>
    <w:rsid w:val="00847523"/>
    <w:rsid w:val="008475A0"/>
    <w:rsid w:val="00847AE0"/>
    <w:rsid w:val="00847AEE"/>
    <w:rsid w:val="00847D87"/>
    <w:rsid w:val="00847EC2"/>
    <w:rsid w:val="00847F60"/>
    <w:rsid w:val="008500A7"/>
    <w:rsid w:val="00850294"/>
    <w:rsid w:val="00850315"/>
    <w:rsid w:val="00850379"/>
    <w:rsid w:val="008504D7"/>
    <w:rsid w:val="00850571"/>
    <w:rsid w:val="00850655"/>
    <w:rsid w:val="00850D2A"/>
    <w:rsid w:val="00851086"/>
    <w:rsid w:val="00851128"/>
    <w:rsid w:val="00851533"/>
    <w:rsid w:val="00851598"/>
    <w:rsid w:val="00851AE6"/>
    <w:rsid w:val="00851AF2"/>
    <w:rsid w:val="00851C8B"/>
    <w:rsid w:val="00852306"/>
    <w:rsid w:val="008523B4"/>
    <w:rsid w:val="008523D5"/>
    <w:rsid w:val="008525D4"/>
    <w:rsid w:val="0085274E"/>
    <w:rsid w:val="00852927"/>
    <w:rsid w:val="00853323"/>
    <w:rsid w:val="0085334E"/>
    <w:rsid w:val="008533AC"/>
    <w:rsid w:val="00853AAD"/>
    <w:rsid w:val="00853ADF"/>
    <w:rsid w:val="00853DA2"/>
    <w:rsid w:val="008542A6"/>
    <w:rsid w:val="008545A0"/>
    <w:rsid w:val="008545ED"/>
    <w:rsid w:val="00854677"/>
    <w:rsid w:val="00855145"/>
    <w:rsid w:val="00855193"/>
    <w:rsid w:val="008561D7"/>
    <w:rsid w:val="008562F6"/>
    <w:rsid w:val="008565EA"/>
    <w:rsid w:val="00856775"/>
    <w:rsid w:val="00856901"/>
    <w:rsid w:val="0085742B"/>
    <w:rsid w:val="00857546"/>
    <w:rsid w:val="00857758"/>
    <w:rsid w:val="00857A92"/>
    <w:rsid w:val="00857C22"/>
    <w:rsid w:val="00860065"/>
    <w:rsid w:val="008601BE"/>
    <w:rsid w:val="00860355"/>
    <w:rsid w:val="00860B57"/>
    <w:rsid w:val="00860C95"/>
    <w:rsid w:val="00860D0E"/>
    <w:rsid w:val="00861559"/>
    <w:rsid w:val="00861692"/>
    <w:rsid w:val="00861A0E"/>
    <w:rsid w:val="00861BEA"/>
    <w:rsid w:val="0086207D"/>
    <w:rsid w:val="0086228B"/>
    <w:rsid w:val="008624E0"/>
    <w:rsid w:val="008630B9"/>
    <w:rsid w:val="00863B50"/>
    <w:rsid w:val="00863C63"/>
    <w:rsid w:val="00864B91"/>
    <w:rsid w:val="00864C0E"/>
    <w:rsid w:val="00864EBD"/>
    <w:rsid w:val="008651FB"/>
    <w:rsid w:val="00865639"/>
    <w:rsid w:val="00865956"/>
    <w:rsid w:val="00865EB1"/>
    <w:rsid w:val="008660BF"/>
    <w:rsid w:val="0086631A"/>
    <w:rsid w:val="008664A5"/>
    <w:rsid w:val="008664BA"/>
    <w:rsid w:val="00866902"/>
    <w:rsid w:val="00866AFC"/>
    <w:rsid w:val="00866CB0"/>
    <w:rsid w:val="00866E62"/>
    <w:rsid w:val="00867EA1"/>
    <w:rsid w:val="00867ECA"/>
    <w:rsid w:val="00867F3A"/>
    <w:rsid w:val="00870E2A"/>
    <w:rsid w:val="008711D3"/>
    <w:rsid w:val="0087174A"/>
    <w:rsid w:val="0087185C"/>
    <w:rsid w:val="0087191E"/>
    <w:rsid w:val="00871E93"/>
    <w:rsid w:val="0087215B"/>
    <w:rsid w:val="00872328"/>
    <w:rsid w:val="0087265B"/>
    <w:rsid w:val="00872791"/>
    <w:rsid w:val="00872A77"/>
    <w:rsid w:val="00872C31"/>
    <w:rsid w:val="00872D1C"/>
    <w:rsid w:val="00872FF1"/>
    <w:rsid w:val="0087300E"/>
    <w:rsid w:val="0087304F"/>
    <w:rsid w:val="008730F5"/>
    <w:rsid w:val="008731EB"/>
    <w:rsid w:val="00873374"/>
    <w:rsid w:val="008733E4"/>
    <w:rsid w:val="008736A4"/>
    <w:rsid w:val="008738AB"/>
    <w:rsid w:val="00873FC9"/>
    <w:rsid w:val="00874031"/>
    <w:rsid w:val="008747F2"/>
    <w:rsid w:val="008748AA"/>
    <w:rsid w:val="00874CB2"/>
    <w:rsid w:val="008757AD"/>
    <w:rsid w:val="00875868"/>
    <w:rsid w:val="00875951"/>
    <w:rsid w:val="00875973"/>
    <w:rsid w:val="00875B5C"/>
    <w:rsid w:val="00875BF8"/>
    <w:rsid w:val="00875D24"/>
    <w:rsid w:val="00876046"/>
    <w:rsid w:val="00876514"/>
    <w:rsid w:val="00876DBB"/>
    <w:rsid w:val="00877FF8"/>
    <w:rsid w:val="0088025E"/>
    <w:rsid w:val="00880758"/>
    <w:rsid w:val="00880922"/>
    <w:rsid w:val="00880D29"/>
    <w:rsid w:val="00880D77"/>
    <w:rsid w:val="00880FFA"/>
    <w:rsid w:val="0088164A"/>
    <w:rsid w:val="00881926"/>
    <w:rsid w:val="008819A2"/>
    <w:rsid w:val="00881C7B"/>
    <w:rsid w:val="008820DF"/>
    <w:rsid w:val="0088243D"/>
    <w:rsid w:val="00882B4B"/>
    <w:rsid w:val="00882D08"/>
    <w:rsid w:val="00882FDB"/>
    <w:rsid w:val="0088315A"/>
    <w:rsid w:val="00883B1B"/>
    <w:rsid w:val="00883C91"/>
    <w:rsid w:val="00883CC4"/>
    <w:rsid w:val="00883E89"/>
    <w:rsid w:val="00884234"/>
    <w:rsid w:val="0088426B"/>
    <w:rsid w:val="008846A2"/>
    <w:rsid w:val="008846C2"/>
    <w:rsid w:val="008847CF"/>
    <w:rsid w:val="00884879"/>
    <w:rsid w:val="0088517F"/>
    <w:rsid w:val="00885443"/>
    <w:rsid w:val="00885571"/>
    <w:rsid w:val="00885BF5"/>
    <w:rsid w:val="0088641F"/>
    <w:rsid w:val="008864CC"/>
    <w:rsid w:val="008867EE"/>
    <w:rsid w:val="00886DE5"/>
    <w:rsid w:val="008872DA"/>
    <w:rsid w:val="00887450"/>
    <w:rsid w:val="008901F1"/>
    <w:rsid w:val="00890249"/>
    <w:rsid w:val="008905D3"/>
    <w:rsid w:val="00890CBB"/>
    <w:rsid w:val="00890EE2"/>
    <w:rsid w:val="00890FAC"/>
    <w:rsid w:val="00890FE4"/>
    <w:rsid w:val="008910B8"/>
    <w:rsid w:val="00891503"/>
    <w:rsid w:val="008917FB"/>
    <w:rsid w:val="00891AD9"/>
    <w:rsid w:val="00891C79"/>
    <w:rsid w:val="00891C8B"/>
    <w:rsid w:val="00891EC7"/>
    <w:rsid w:val="00892040"/>
    <w:rsid w:val="0089253E"/>
    <w:rsid w:val="00892B66"/>
    <w:rsid w:val="00892C20"/>
    <w:rsid w:val="00892CF6"/>
    <w:rsid w:val="00892D5E"/>
    <w:rsid w:val="0089311F"/>
    <w:rsid w:val="00893165"/>
    <w:rsid w:val="00893531"/>
    <w:rsid w:val="00893AF5"/>
    <w:rsid w:val="00893BD6"/>
    <w:rsid w:val="00893EEC"/>
    <w:rsid w:val="00893FC8"/>
    <w:rsid w:val="00894175"/>
    <w:rsid w:val="00894391"/>
    <w:rsid w:val="008943B0"/>
    <w:rsid w:val="00894AFB"/>
    <w:rsid w:val="00894BC2"/>
    <w:rsid w:val="00894F40"/>
    <w:rsid w:val="008955B2"/>
    <w:rsid w:val="008955DF"/>
    <w:rsid w:val="0089595F"/>
    <w:rsid w:val="008959B9"/>
    <w:rsid w:val="00895AE3"/>
    <w:rsid w:val="00895BE5"/>
    <w:rsid w:val="00895D19"/>
    <w:rsid w:val="0089619C"/>
    <w:rsid w:val="00896B10"/>
    <w:rsid w:val="008970F3"/>
    <w:rsid w:val="00897470"/>
    <w:rsid w:val="008974A6"/>
    <w:rsid w:val="00897655"/>
    <w:rsid w:val="00897E27"/>
    <w:rsid w:val="008A00EE"/>
    <w:rsid w:val="008A01D4"/>
    <w:rsid w:val="008A0B3F"/>
    <w:rsid w:val="008A0BDC"/>
    <w:rsid w:val="008A13CF"/>
    <w:rsid w:val="008A14BD"/>
    <w:rsid w:val="008A1AA2"/>
    <w:rsid w:val="008A231F"/>
    <w:rsid w:val="008A248C"/>
    <w:rsid w:val="008A2605"/>
    <w:rsid w:val="008A307A"/>
    <w:rsid w:val="008A311F"/>
    <w:rsid w:val="008A3451"/>
    <w:rsid w:val="008A3652"/>
    <w:rsid w:val="008A370B"/>
    <w:rsid w:val="008A3932"/>
    <w:rsid w:val="008A3C91"/>
    <w:rsid w:val="008A3D56"/>
    <w:rsid w:val="008A3DC2"/>
    <w:rsid w:val="008A41E3"/>
    <w:rsid w:val="008A4351"/>
    <w:rsid w:val="008A442E"/>
    <w:rsid w:val="008A474A"/>
    <w:rsid w:val="008A4B73"/>
    <w:rsid w:val="008A4E8C"/>
    <w:rsid w:val="008A54B9"/>
    <w:rsid w:val="008A5639"/>
    <w:rsid w:val="008A59DB"/>
    <w:rsid w:val="008A5E2C"/>
    <w:rsid w:val="008A5F87"/>
    <w:rsid w:val="008A60AE"/>
    <w:rsid w:val="008A65DF"/>
    <w:rsid w:val="008A6CB1"/>
    <w:rsid w:val="008A6D5A"/>
    <w:rsid w:val="008A6EC8"/>
    <w:rsid w:val="008A711E"/>
    <w:rsid w:val="008A720F"/>
    <w:rsid w:val="008A7298"/>
    <w:rsid w:val="008A7571"/>
    <w:rsid w:val="008A79CF"/>
    <w:rsid w:val="008B0180"/>
    <w:rsid w:val="008B03A5"/>
    <w:rsid w:val="008B0480"/>
    <w:rsid w:val="008B0738"/>
    <w:rsid w:val="008B089B"/>
    <w:rsid w:val="008B09A5"/>
    <w:rsid w:val="008B0EE6"/>
    <w:rsid w:val="008B1145"/>
    <w:rsid w:val="008B12B9"/>
    <w:rsid w:val="008B1355"/>
    <w:rsid w:val="008B166D"/>
    <w:rsid w:val="008B16CC"/>
    <w:rsid w:val="008B18AA"/>
    <w:rsid w:val="008B1A86"/>
    <w:rsid w:val="008B1CA3"/>
    <w:rsid w:val="008B1DEA"/>
    <w:rsid w:val="008B216B"/>
    <w:rsid w:val="008B246D"/>
    <w:rsid w:val="008B2500"/>
    <w:rsid w:val="008B2819"/>
    <w:rsid w:val="008B29A7"/>
    <w:rsid w:val="008B2DB9"/>
    <w:rsid w:val="008B2E7B"/>
    <w:rsid w:val="008B30AC"/>
    <w:rsid w:val="008B3244"/>
    <w:rsid w:val="008B352F"/>
    <w:rsid w:val="008B372F"/>
    <w:rsid w:val="008B3A03"/>
    <w:rsid w:val="008B3D05"/>
    <w:rsid w:val="008B401A"/>
    <w:rsid w:val="008B41CC"/>
    <w:rsid w:val="008B44E0"/>
    <w:rsid w:val="008B4735"/>
    <w:rsid w:val="008B4755"/>
    <w:rsid w:val="008B4B44"/>
    <w:rsid w:val="008B4E74"/>
    <w:rsid w:val="008B57E8"/>
    <w:rsid w:val="008B58B3"/>
    <w:rsid w:val="008B6375"/>
    <w:rsid w:val="008B6851"/>
    <w:rsid w:val="008B6A49"/>
    <w:rsid w:val="008B6F5C"/>
    <w:rsid w:val="008B753E"/>
    <w:rsid w:val="008B7692"/>
    <w:rsid w:val="008B76B9"/>
    <w:rsid w:val="008B77D9"/>
    <w:rsid w:val="008B78D7"/>
    <w:rsid w:val="008B7B8C"/>
    <w:rsid w:val="008B7C2F"/>
    <w:rsid w:val="008B7D9E"/>
    <w:rsid w:val="008C0BF5"/>
    <w:rsid w:val="008C0D7D"/>
    <w:rsid w:val="008C16A9"/>
    <w:rsid w:val="008C2130"/>
    <w:rsid w:val="008C25FA"/>
    <w:rsid w:val="008C2653"/>
    <w:rsid w:val="008C2922"/>
    <w:rsid w:val="008C305E"/>
    <w:rsid w:val="008C31CB"/>
    <w:rsid w:val="008C3566"/>
    <w:rsid w:val="008C36F8"/>
    <w:rsid w:val="008C36FE"/>
    <w:rsid w:val="008C3A5F"/>
    <w:rsid w:val="008C3AFA"/>
    <w:rsid w:val="008C3E2B"/>
    <w:rsid w:val="008C4226"/>
    <w:rsid w:val="008C4767"/>
    <w:rsid w:val="008C51DF"/>
    <w:rsid w:val="008C530B"/>
    <w:rsid w:val="008C5557"/>
    <w:rsid w:val="008C5E4C"/>
    <w:rsid w:val="008C5FD9"/>
    <w:rsid w:val="008C62E5"/>
    <w:rsid w:val="008C66E8"/>
    <w:rsid w:val="008C69C7"/>
    <w:rsid w:val="008C69D7"/>
    <w:rsid w:val="008C6EB2"/>
    <w:rsid w:val="008C78DA"/>
    <w:rsid w:val="008C791D"/>
    <w:rsid w:val="008C79E1"/>
    <w:rsid w:val="008C7FB4"/>
    <w:rsid w:val="008D0694"/>
    <w:rsid w:val="008D0C23"/>
    <w:rsid w:val="008D0D1B"/>
    <w:rsid w:val="008D1298"/>
    <w:rsid w:val="008D1A4E"/>
    <w:rsid w:val="008D1C22"/>
    <w:rsid w:val="008D21AA"/>
    <w:rsid w:val="008D227F"/>
    <w:rsid w:val="008D2D57"/>
    <w:rsid w:val="008D3362"/>
    <w:rsid w:val="008D35F1"/>
    <w:rsid w:val="008D3782"/>
    <w:rsid w:val="008D3820"/>
    <w:rsid w:val="008D3BA2"/>
    <w:rsid w:val="008D3C78"/>
    <w:rsid w:val="008D3CF9"/>
    <w:rsid w:val="008D462B"/>
    <w:rsid w:val="008D4798"/>
    <w:rsid w:val="008D47B0"/>
    <w:rsid w:val="008D4B81"/>
    <w:rsid w:val="008D4E45"/>
    <w:rsid w:val="008D4F9C"/>
    <w:rsid w:val="008D57FF"/>
    <w:rsid w:val="008D5A21"/>
    <w:rsid w:val="008D5D03"/>
    <w:rsid w:val="008D5E79"/>
    <w:rsid w:val="008D5FE7"/>
    <w:rsid w:val="008D6DBA"/>
    <w:rsid w:val="008D711D"/>
    <w:rsid w:val="008D7510"/>
    <w:rsid w:val="008D76F1"/>
    <w:rsid w:val="008D7AC1"/>
    <w:rsid w:val="008D7C27"/>
    <w:rsid w:val="008D7CF4"/>
    <w:rsid w:val="008E0184"/>
    <w:rsid w:val="008E048D"/>
    <w:rsid w:val="008E050A"/>
    <w:rsid w:val="008E0947"/>
    <w:rsid w:val="008E0AB8"/>
    <w:rsid w:val="008E100A"/>
    <w:rsid w:val="008E100B"/>
    <w:rsid w:val="008E1340"/>
    <w:rsid w:val="008E191B"/>
    <w:rsid w:val="008E19CF"/>
    <w:rsid w:val="008E19D4"/>
    <w:rsid w:val="008E1B9D"/>
    <w:rsid w:val="008E1C26"/>
    <w:rsid w:val="008E1DD1"/>
    <w:rsid w:val="008E1FBE"/>
    <w:rsid w:val="008E23D3"/>
    <w:rsid w:val="008E2750"/>
    <w:rsid w:val="008E2BAF"/>
    <w:rsid w:val="008E2D02"/>
    <w:rsid w:val="008E2FC8"/>
    <w:rsid w:val="008E305D"/>
    <w:rsid w:val="008E30D9"/>
    <w:rsid w:val="008E36F1"/>
    <w:rsid w:val="008E3E1C"/>
    <w:rsid w:val="008E3F38"/>
    <w:rsid w:val="008E3F45"/>
    <w:rsid w:val="008E47A9"/>
    <w:rsid w:val="008E4A63"/>
    <w:rsid w:val="008E50F2"/>
    <w:rsid w:val="008E5153"/>
    <w:rsid w:val="008E5324"/>
    <w:rsid w:val="008E58C4"/>
    <w:rsid w:val="008E5B8B"/>
    <w:rsid w:val="008E5BB8"/>
    <w:rsid w:val="008E5C7B"/>
    <w:rsid w:val="008E5CA7"/>
    <w:rsid w:val="008E618D"/>
    <w:rsid w:val="008E6307"/>
    <w:rsid w:val="008E6DFC"/>
    <w:rsid w:val="008E6E66"/>
    <w:rsid w:val="008E700D"/>
    <w:rsid w:val="008E7095"/>
    <w:rsid w:val="008E79CB"/>
    <w:rsid w:val="008E7CA7"/>
    <w:rsid w:val="008E7CB9"/>
    <w:rsid w:val="008E7EAB"/>
    <w:rsid w:val="008F0735"/>
    <w:rsid w:val="008F0F26"/>
    <w:rsid w:val="008F1001"/>
    <w:rsid w:val="008F114A"/>
    <w:rsid w:val="008F1E35"/>
    <w:rsid w:val="008F227C"/>
    <w:rsid w:val="008F27F3"/>
    <w:rsid w:val="008F29A9"/>
    <w:rsid w:val="008F29E1"/>
    <w:rsid w:val="008F2B09"/>
    <w:rsid w:val="008F2C77"/>
    <w:rsid w:val="008F2EBE"/>
    <w:rsid w:val="008F361F"/>
    <w:rsid w:val="008F36A5"/>
    <w:rsid w:val="008F3702"/>
    <w:rsid w:val="008F38D0"/>
    <w:rsid w:val="008F39AF"/>
    <w:rsid w:val="008F3BAF"/>
    <w:rsid w:val="008F44FC"/>
    <w:rsid w:val="008F485B"/>
    <w:rsid w:val="008F491E"/>
    <w:rsid w:val="008F4EA7"/>
    <w:rsid w:val="008F51BA"/>
    <w:rsid w:val="008F56BE"/>
    <w:rsid w:val="008F5998"/>
    <w:rsid w:val="008F5D59"/>
    <w:rsid w:val="008F6377"/>
    <w:rsid w:val="008F6395"/>
    <w:rsid w:val="008F63FA"/>
    <w:rsid w:val="008F6912"/>
    <w:rsid w:val="008F72AB"/>
    <w:rsid w:val="008F7902"/>
    <w:rsid w:val="008F7BFC"/>
    <w:rsid w:val="008F7CAA"/>
    <w:rsid w:val="008F7CDB"/>
    <w:rsid w:val="0090011B"/>
    <w:rsid w:val="009004A2"/>
    <w:rsid w:val="00900917"/>
    <w:rsid w:val="00900975"/>
    <w:rsid w:val="00900B72"/>
    <w:rsid w:val="00900FF4"/>
    <w:rsid w:val="00901185"/>
    <w:rsid w:val="009015AC"/>
    <w:rsid w:val="00901A04"/>
    <w:rsid w:val="00901F79"/>
    <w:rsid w:val="00902194"/>
    <w:rsid w:val="009021E1"/>
    <w:rsid w:val="0090229E"/>
    <w:rsid w:val="00902601"/>
    <w:rsid w:val="00902B6A"/>
    <w:rsid w:val="00903311"/>
    <w:rsid w:val="00903389"/>
    <w:rsid w:val="00903962"/>
    <w:rsid w:val="00903969"/>
    <w:rsid w:val="00903DE5"/>
    <w:rsid w:val="00903E7D"/>
    <w:rsid w:val="00904010"/>
    <w:rsid w:val="00904088"/>
    <w:rsid w:val="00904437"/>
    <w:rsid w:val="0090459B"/>
    <w:rsid w:val="009046E3"/>
    <w:rsid w:val="00904C4D"/>
    <w:rsid w:val="00904EFB"/>
    <w:rsid w:val="00905242"/>
    <w:rsid w:val="0090524E"/>
    <w:rsid w:val="0090539D"/>
    <w:rsid w:val="009055D1"/>
    <w:rsid w:val="0090572F"/>
    <w:rsid w:val="009061A0"/>
    <w:rsid w:val="00906472"/>
    <w:rsid w:val="0090649A"/>
    <w:rsid w:val="009069DF"/>
    <w:rsid w:val="00906CA4"/>
    <w:rsid w:val="00906D08"/>
    <w:rsid w:val="00907317"/>
    <w:rsid w:val="00907753"/>
    <w:rsid w:val="00907827"/>
    <w:rsid w:val="00910100"/>
    <w:rsid w:val="00910166"/>
    <w:rsid w:val="0091020B"/>
    <w:rsid w:val="009109C0"/>
    <w:rsid w:val="00910A50"/>
    <w:rsid w:val="00910FE0"/>
    <w:rsid w:val="00911111"/>
    <w:rsid w:val="0091143A"/>
    <w:rsid w:val="00911457"/>
    <w:rsid w:val="00911F73"/>
    <w:rsid w:val="00912005"/>
    <w:rsid w:val="0091237B"/>
    <w:rsid w:val="009128E8"/>
    <w:rsid w:val="00912A8D"/>
    <w:rsid w:val="00912C77"/>
    <w:rsid w:val="00912CF5"/>
    <w:rsid w:val="00912EE0"/>
    <w:rsid w:val="00912FC1"/>
    <w:rsid w:val="0091330C"/>
    <w:rsid w:val="009134ED"/>
    <w:rsid w:val="009138A1"/>
    <w:rsid w:val="00913923"/>
    <w:rsid w:val="009139E0"/>
    <w:rsid w:val="00913AA5"/>
    <w:rsid w:val="009147F9"/>
    <w:rsid w:val="00914C74"/>
    <w:rsid w:val="00914E29"/>
    <w:rsid w:val="00915415"/>
    <w:rsid w:val="00915A5A"/>
    <w:rsid w:val="00915C81"/>
    <w:rsid w:val="00915ECA"/>
    <w:rsid w:val="009160CF"/>
    <w:rsid w:val="00916122"/>
    <w:rsid w:val="009163C8"/>
    <w:rsid w:val="009163FB"/>
    <w:rsid w:val="009164C2"/>
    <w:rsid w:val="00916611"/>
    <w:rsid w:val="00916977"/>
    <w:rsid w:val="00916CAD"/>
    <w:rsid w:val="00916CBD"/>
    <w:rsid w:val="00916F59"/>
    <w:rsid w:val="009174F1"/>
    <w:rsid w:val="0091781F"/>
    <w:rsid w:val="00917A17"/>
    <w:rsid w:val="00917BE2"/>
    <w:rsid w:val="00917DDF"/>
    <w:rsid w:val="009202E9"/>
    <w:rsid w:val="00920388"/>
    <w:rsid w:val="009203E1"/>
    <w:rsid w:val="00920CD2"/>
    <w:rsid w:val="00921063"/>
    <w:rsid w:val="00921331"/>
    <w:rsid w:val="00922119"/>
    <w:rsid w:val="009221D8"/>
    <w:rsid w:val="0092223D"/>
    <w:rsid w:val="00922A1E"/>
    <w:rsid w:val="00922CB2"/>
    <w:rsid w:val="00922E93"/>
    <w:rsid w:val="00922F16"/>
    <w:rsid w:val="0092306A"/>
    <w:rsid w:val="00923316"/>
    <w:rsid w:val="009235B4"/>
    <w:rsid w:val="0092390A"/>
    <w:rsid w:val="00924507"/>
    <w:rsid w:val="00924530"/>
    <w:rsid w:val="00924FE6"/>
    <w:rsid w:val="00925551"/>
    <w:rsid w:val="009255EE"/>
    <w:rsid w:val="00926196"/>
    <w:rsid w:val="00926288"/>
    <w:rsid w:val="009265CB"/>
    <w:rsid w:val="00926622"/>
    <w:rsid w:val="0092671B"/>
    <w:rsid w:val="00926E84"/>
    <w:rsid w:val="0092710D"/>
    <w:rsid w:val="00927452"/>
    <w:rsid w:val="00927906"/>
    <w:rsid w:val="00927CF0"/>
    <w:rsid w:val="00927DA6"/>
    <w:rsid w:val="00927E80"/>
    <w:rsid w:val="00930105"/>
    <w:rsid w:val="0093017E"/>
    <w:rsid w:val="0093057C"/>
    <w:rsid w:val="00930BFE"/>
    <w:rsid w:val="00930C1F"/>
    <w:rsid w:val="0093104E"/>
    <w:rsid w:val="00931104"/>
    <w:rsid w:val="00932203"/>
    <w:rsid w:val="009323AB"/>
    <w:rsid w:val="009327A3"/>
    <w:rsid w:val="0093315D"/>
    <w:rsid w:val="009334E7"/>
    <w:rsid w:val="00933600"/>
    <w:rsid w:val="0093366B"/>
    <w:rsid w:val="00933A80"/>
    <w:rsid w:val="00933AC1"/>
    <w:rsid w:val="00933E0D"/>
    <w:rsid w:val="00933F72"/>
    <w:rsid w:val="009342F7"/>
    <w:rsid w:val="00934461"/>
    <w:rsid w:val="0093455A"/>
    <w:rsid w:val="00934745"/>
    <w:rsid w:val="009347C5"/>
    <w:rsid w:val="00935974"/>
    <w:rsid w:val="0093616C"/>
    <w:rsid w:val="009362E8"/>
    <w:rsid w:val="00936A9E"/>
    <w:rsid w:val="00936F6E"/>
    <w:rsid w:val="00936F76"/>
    <w:rsid w:val="00937091"/>
    <w:rsid w:val="00937203"/>
    <w:rsid w:val="00937534"/>
    <w:rsid w:val="00937602"/>
    <w:rsid w:val="00937814"/>
    <w:rsid w:val="00937C1E"/>
    <w:rsid w:val="00937C72"/>
    <w:rsid w:val="0094023D"/>
    <w:rsid w:val="0094086D"/>
    <w:rsid w:val="00940F7F"/>
    <w:rsid w:val="0094189F"/>
    <w:rsid w:val="0094195A"/>
    <w:rsid w:val="00941B76"/>
    <w:rsid w:val="00941BA4"/>
    <w:rsid w:val="00942150"/>
    <w:rsid w:val="009436B6"/>
    <w:rsid w:val="009447AE"/>
    <w:rsid w:val="00944A02"/>
    <w:rsid w:val="00944E75"/>
    <w:rsid w:val="00945076"/>
    <w:rsid w:val="0094534E"/>
    <w:rsid w:val="00945743"/>
    <w:rsid w:val="009457FB"/>
    <w:rsid w:val="00945AF8"/>
    <w:rsid w:val="00945BD9"/>
    <w:rsid w:val="00946082"/>
    <w:rsid w:val="00946353"/>
    <w:rsid w:val="009469AB"/>
    <w:rsid w:val="00946A61"/>
    <w:rsid w:val="00946D14"/>
    <w:rsid w:val="00946E74"/>
    <w:rsid w:val="00946F2F"/>
    <w:rsid w:val="0094706D"/>
    <w:rsid w:val="009475C0"/>
    <w:rsid w:val="00947F50"/>
    <w:rsid w:val="00947F7B"/>
    <w:rsid w:val="009503DD"/>
    <w:rsid w:val="00950405"/>
    <w:rsid w:val="00950420"/>
    <w:rsid w:val="009506EB"/>
    <w:rsid w:val="0095077B"/>
    <w:rsid w:val="00951028"/>
    <w:rsid w:val="00951029"/>
    <w:rsid w:val="009510EC"/>
    <w:rsid w:val="0095115F"/>
    <w:rsid w:val="00951324"/>
    <w:rsid w:val="0095137F"/>
    <w:rsid w:val="009513D5"/>
    <w:rsid w:val="009514B8"/>
    <w:rsid w:val="009520AB"/>
    <w:rsid w:val="0095214D"/>
    <w:rsid w:val="009526E7"/>
    <w:rsid w:val="00952785"/>
    <w:rsid w:val="00952C57"/>
    <w:rsid w:val="00952D6F"/>
    <w:rsid w:val="0095315D"/>
    <w:rsid w:val="009535C4"/>
    <w:rsid w:val="00953790"/>
    <w:rsid w:val="0095381E"/>
    <w:rsid w:val="00953A42"/>
    <w:rsid w:val="00953B0A"/>
    <w:rsid w:val="00953B74"/>
    <w:rsid w:val="00953D51"/>
    <w:rsid w:val="0095429B"/>
    <w:rsid w:val="009542AC"/>
    <w:rsid w:val="00954998"/>
    <w:rsid w:val="00954BF5"/>
    <w:rsid w:val="0095508F"/>
    <w:rsid w:val="00955181"/>
    <w:rsid w:val="009553F3"/>
    <w:rsid w:val="00955441"/>
    <w:rsid w:val="009557BB"/>
    <w:rsid w:val="00955915"/>
    <w:rsid w:val="00955A5B"/>
    <w:rsid w:val="00955DF5"/>
    <w:rsid w:val="00955E58"/>
    <w:rsid w:val="00956532"/>
    <w:rsid w:val="009567CA"/>
    <w:rsid w:val="00956881"/>
    <w:rsid w:val="00956A17"/>
    <w:rsid w:val="00956C6F"/>
    <w:rsid w:val="00956CA6"/>
    <w:rsid w:val="0095780B"/>
    <w:rsid w:val="00957CA6"/>
    <w:rsid w:val="00957E05"/>
    <w:rsid w:val="00960E01"/>
    <w:rsid w:val="00960F93"/>
    <w:rsid w:val="00961471"/>
    <w:rsid w:val="009615A1"/>
    <w:rsid w:val="00961975"/>
    <w:rsid w:val="00961AF0"/>
    <w:rsid w:val="0096233A"/>
    <w:rsid w:val="009623D8"/>
    <w:rsid w:val="00962654"/>
    <w:rsid w:val="00962698"/>
    <w:rsid w:val="009626B2"/>
    <w:rsid w:val="00962A32"/>
    <w:rsid w:val="00962B67"/>
    <w:rsid w:val="009637E5"/>
    <w:rsid w:val="00963CCA"/>
    <w:rsid w:val="00964085"/>
    <w:rsid w:val="00964A63"/>
    <w:rsid w:val="00964AE9"/>
    <w:rsid w:val="00964B62"/>
    <w:rsid w:val="00964E41"/>
    <w:rsid w:val="00964EAA"/>
    <w:rsid w:val="00964F71"/>
    <w:rsid w:val="00965250"/>
    <w:rsid w:val="0096596B"/>
    <w:rsid w:val="00965A80"/>
    <w:rsid w:val="00965F3C"/>
    <w:rsid w:val="00966183"/>
    <w:rsid w:val="009661F9"/>
    <w:rsid w:val="0096624C"/>
    <w:rsid w:val="00966411"/>
    <w:rsid w:val="009664D8"/>
    <w:rsid w:val="00966B32"/>
    <w:rsid w:val="009674E3"/>
    <w:rsid w:val="0096768F"/>
    <w:rsid w:val="009678DC"/>
    <w:rsid w:val="00967E09"/>
    <w:rsid w:val="00967F37"/>
    <w:rsid w:val="0097094C"/>
    <w:rsid w:val="00970AC9"/>
    <w:rsid w:val="00970BE0"/>
    <w:rsid w:val="00970F5E"/>
    <w:rsid w:val="009713A4"/>
    <w:rsid w:val="00971687"/>
    <w:rsid w:val="00971906"/>
    <w:rsid w:val="00971AB8"/>
    <w:rsid w:val="00972063"/>
    <w:rsid w:val="009722AA"/>
    <w:rsid w:val="00972334"/>
    <w:rsid w:val="00972415"/>
    <w:rsid w:val="00972454"/>
    <w:rsid w:val="00972483"/>
    <w:rsid w:val="00972489"/>
    <w:rsid w:val="00972517"/>
    <w:rsid w:val="0097281F"/>
    <w:rsid w:val="0097346C"/>
    <w:rsid w:val="009738A9"/>
    <w:rsid w:val="009738C1"/>
    <w:rsid w:val="00973B0C"/>
    <w:rsid w:val="009741B4"/>
    <w:rsid w:val="0097461D"/>
    <w:rsid w:val="00974C6B"/>
    <w:rsid w:val="00974CE5"/>
    <w:rsid w:val="00974D58"/>
    <w:rsid w:val="009755D9"/>
    <w:rsid w:val="00975693"/>
    <w:rsid w:val="00975B36"/>
    <w:rsid w:val="00976060"/>
    <w:rsid w:val="00976AFF"/>
    <w:rsid w:val="00977AD5"/>
    <w:rsid w:val="00980229"/>
    <w:rsid w:val="00980557"/>
    <w:rsid w:val="009806D7"/>
    <w:rsid w:val="00980819"/>
    <w:rsid w:val="00980C13"/>
    <w:rsid w:val="00980D94"/>
    <w:rsid w:val="00980DF4"/>
    <w:rsid w:val="00980F55"/>
    <w:rsid w:val="0098121A"/>
    <w:rsid w:val="00981DF0"/>
    <w:rsid w:val="00981F06"/>
    <w:rsid w:val="00981FFC"/>
    <w:rsid w:val="0098241B"/>
    <w:rsid w:val="00982559"/>
    <w:rsid w:val="00982742"/>
    <w:rsid w:val="00982950"/>
    <w:rsid w:val="009830DA"/>
    <w:rsid w:val="0098324E"/>
    <w:rsid w:val="009834DB"/>
    <w:rsid w:val="009836B7"/>
    <w:rsid w:val="00983779"/>
    <w:rsid w:val="00983810"/>
    <w:rsid w:val="0098418E"/>
    <w:rsid w:val="009843F4"/>
    <w:rsid w:val="0098447D"/>
    <w:rsid w:val="00984689"/>
    <w:rsid w:val="00984973"/>
    <w:rsid w:val="00984ABF"/>
    <w:rsid w:val="009850C0"/>
    <w:rsid w:val="009852BE"/>
    <w:rsid w:val="009852E1"/>
    <w:rsid w:val="0098587E"/>
    <w:rsid w:val="00985CFA"/>
    <w:rsid w:val="00985D23"/>
    <w:rsid w:val="00986855"/>
    <w:rsid w:val="00986A97"/>
    <w:rsid w:val="00986CD7"/>
    <w:rsid w:val="00986CEE"/>
    <w:rsid w:val="00986CF2"/>
    <w:rsid w:val="009872D1"/>
    <w:rsid w:val="00987479"/>
    <w:rsid w:val="00987773"/>
    <w:rsid w:val="00987D8F"/>
    <w:rsid w:val="00987E74"/>
    <w:rsid w:val="00990152"/>
    <w:rsid w:val="0099034A"/>
    <w:rsid w:val="00990609"/>
    <w:rsid w:val="00990A65"/>
    <w:rsid w:val="00990BB7"/>
    <w:rsid w:val="00990CB7"/>
    <w:rsid w:val="00990CFB"/>
    <w:rsid w:val="00990D66"/>
    <w:rsid w:val="00990F9E"/>
    <w:rsid w:val="009911A0"/>
    <w:rsid w:val="00991448"/>
    <w:rsid w:val="0099198C"/>
    <w:rsid w:val="00991B00"/>
    <w:rsid w:val="00991EBD"/>
    <w:rsid w:val="009920E8"/>
    <w:rsid w:val="009923A7"/>
    <w:rsid w:val="009924D1"/>
    <w:rsid w:val="00992AF4"/>
    <w:rsid w:val="00992E63"/>
    <w:rsid w:val="00993015"/>
    <w:rsid w:val="00993385"/>
    <w:rsid w:val="0099342A"/>
    <w:rsid w:val="009942BE"/>
    <w:rsid w:val="00994783"/>
    <w:rsid w:val="00994B7A"/>
    <w:rsid w:val="00994C29"/>
    <w:rsid w:val="00995D5B"/>
    <w:rsid w:val="00996108"/>
    <w:rsid w:val="0099634F"/>
    <w:rsid w:val="009963D3"/>
    <w:rsid w:val="00996408"/>
    <w:rsid w:val="00996843"/>
    <w:rsid w:val="0099730F"/>
    <w:rsid w:val="00997348"/>
    <w:rsid w:val="009974FF"/>
    <w:rsid w:val="009976F1"/>
    <w:rsid w:val="00997C2C"/>
    <w:rsid w:val="00997C86"/>
    <w:rsid w:val="00997DA3"/>
    <w:rsid w:val="009A0045"/>
    <w:rsid w:val="009A010A"/>
    <w:rsid w:val="009A0CD3"/>
    <w:rsid w:val="009A0DFF"/>
    <w:rsid w:val="009A1041"/>
    <w:rsid w:val="009A10C7"/>
    <w:rsid w:val="009A1136"/>
    <w:rsid w:val="009A14C9"/>
    <w:rsid w:val="009A1A5C"/>
    <w:rsid w:val="009A1CC0"/>
    <w:rsid w:val="009A1E82"/>
    <w:rsid w:val="009A219D"/>
    <w:rsid w:val="009A2380"/>
    <w:rsid w:val="009A243D"/>
    <w:rsid w:val="009A24BD"/>
    <w:rsid w:val="009A271F"/>
    <w:rsid w:val="009A28DD"/>
    <w:rsid w:val="009A2C2E"/>
    <w:rsid w:val="009A35EF"/>
    <w:rsid w:val="009A3A67"/>
    <w:rsid w:val="009A3E37"/>
    <w:rsid w:val="009A3F21"/>
    <w:rsid w:val="009A41DF"/>
    <w:rsid w:val="009A41FE"/>
    <w:rsid w:val="009A45E0"/>
    <w:rsid w:val="009A4653"/>
    <w:rsid w:val="009A465B"/>
    <w:rsid w:val="009A4953"/>
    <w:rsid w:val="009A4B89"/>
    <w:rsid w:val="009A53E0"/>
    <w:rsid w:val="009A57BE"/>
    <w:rsid w:val="009A5ABC"/>
    <w:rsid w:val="009A5C53"/>
    <w:rsid w:val="009A5F86"/>
    <w:rsid w:val="009A6480"/>
    <w:rsid w:val="009A656B"/>
    <w:rsid w:val="009A6879"/>
    <w:rsid w:val="009A701E"/>
    <w:rsid w:val="009A7744"/>
    <w:rsid w:val="009A7859"/>
    <w:rsid w:val="009A79AA"/>
    <w:rsid w:val="009A7A08"/>
    <w:rsid w:val="009A7D90"/>
    <w:rsid w:val="009A7E19"/>
    <w:rsid w:val="009B01E4"/>
    <w:rsid w:val="009B099C"/>
    <w:rsid w:val="009B0C62"/>
    <w:rsid w:val="009B1546"/>
    <w:rsid w:val="009B16CC"/>
    <w:rsid w:val="009B1759"/>
    <w:rsid w:val="009B1979"/>
    <w:rsid w:val="009B1C26"/>
    <w:rsid w:val="009B1D40"/>
    <w:rsid w:val="009B2CA4"/>
    <w:rsid w:val="009B2F16"/>
    <w:rsid w:val="009B3113"/>
    <w:rsid w:val="009B38DE"/>
    <w:rsid w:val="009B38F0"/>
    <w:rsid w:val="009B422D"/>
    <w:rsid w:val="009B4507"/>
    <w:rsid w:val="009B4A3E"/>
    <w:rsid w:val="009B5379"/>
    <w:rsid w:val="009B58DB"/>
    <w:rsid w:val="009B6380"/>
    <w:rsid w:val="009B6890"/>
    <w:rsid w:val="009B6E30"/>
    <w:rsid w:val="009B70FF"/>
    <w:rsid w:val="009B72DD"/>
    <w:rsid w:val="009B732F"/>
    <w:rsid w:val="009B7A8C"/>
    <w:rsid w:val="009B7DA0"/>
    <w:rsid w:val="009B7F04"/>
    <w:rsid w:val="009C04E7"/>
    <w:rsid w:val="009C0FDB"/>
    <w:rsid w:val="009C1022"/>
    <w:rsid w:val="009C116D"/>
    <w:rsid w:val="009C1684"/>
    <w:rsid w:val="009C19C5"/>
    <w:rsid w:val="009C1D5B"/>
    <w:rsid w:val="009C1DDF"/>
    <w:rsid w:val="009C2266"/>
    <w:rsid w:val="009C2708"/>
    <w:rsid w:val="009C2B59"/>
    <w:rsid w:val="009C3151"/>
    <w:rsid w:val="009C3765"/>
    <w:rsid w:val="009C3774"/>
    <w:rsid w:val="009C3894"/>
    <w:rsid w:val="009C38D0"/>
    <w:rsid w:val="009C4063"/>
    <w:rsid w:val="009C4168"/>
    <w:rsid w:val="009C4482"/>
    <w:rsid w:val="009C495E"/>
    <w:rsid w:val="009C4D19"/>
    <w:rsid w:val="009C50D4"/>
    <w:rsid w:val="009C5730"/>
    <w:rsid w:val="009C57CD"/>
    <w:rsid w:val="009C5ADF"/>
    <w:rsid w:val="009C6198"/>
    <w:rsid w:val="009C6531"/>
    <w:rsid w:val="009C6806"/>
    <w:rsid w:val="009C6BDE"/>
    <w:rsid w:val="009C6E57"/>
    <w:rsid w:val="009C6F14"/>
    <w:rsid w:val="009C78BF"/>
    <w:rsid w:val="009C7C2F"/>
    <w:rsid w:val="009C7CA3"/>
    <w:rsid w:val="009D03A6"/>
    <w:rsid w:val="009D06D4"/>
    <w:rsid w:val="009D0837"/>
    <w:rsid w:val="009D0898"/>
    <w:rsid w:val="009D096E"/>
    <w:rsid w:val="009D0CC5"/>
    <w:rsid w:val="009D0EC1"/>
    <w:rsid w:val="009D1045"/>
    <w:rsid w:val="009D1203"/>
    <w:rsid w:val="009D12BF"/>
    <w:rsid w:val="009D1506"/>
    <w:rsid w:val="009D19EB"/>
    <w:rsid w:val="009D1A2C"/>
    <w:rsid w:val="009D1EA7"/>
    <w:rsid w:val="009D26A2"/>
    <w:rsid w:val="009D2717"/>
    <w:rsid w:val="009D27FC"/>
    <w:rsid w:val="009D2838"/>
    <w:rsid w:val="009D28E1"/>
    <w:rsid w:val="009D2A06"/>
    <w:rsid w:val="009D2B4F"/>
    <w:rsid w:val="009D2D58"/>
    <w:rsid w:val="009D31CC"/>
    <w:rsid w:val="009D33F7"/>
    <w:rsid w:val="009D36DE"/>
    <w:rsid w:val="009D380B"/>
    <w:rsid w:val="009D3A06"/>
    <w:rsid w:val="009D3A3B"/>
    <w:rsid w:val="009D3C3D"/>
    <w:rsid w:val="009D4265"/>
    <w:rsid w:val="009D468D"/>
    <w:rsid w:val="009D46EB"/>
    <w:rsid w:val="009D4A0C"/>
    <w:rsid w:val="009D4A60"/>
    <w:rsid w:val="009D4D1D"/>
    <w:rsid w:val="009D4DF8"/>
    <w:rsid w:val="009D5634"/>
    <w:rsid w:val="009D6429"/>
    <w:rsid w:val="009D6856"/>
    <w:rsid w:val="009D6B68"/>
    <w:rsid w:val="009D6FF9"/>
    <w:rsid w:val="009D778E"/>
    <w:rsid w:val="009D7994"/>
    <w:rsid w:val="009D7A73"/>
    <w:rsid w:val="009D7D85"/>
    <w:rsid w:val="009D7ED1"/>
    <w:rsid w:val="009E00C7"/>
    <w:rsid w:val="009E04C0"/>
    <w:rsid w:val="009E058E"/>
    <w:rsid w:val="009E063D"/>
    <w:rsid w:val="009E0698"/>
    <w:rsid w:val="009E0707"/>
    <w:rsid w:val="009E07C5"/>
    <w:rsid w:val="009E0EA7"/>
    <w:rsid w:val="009E0EF6"/>
    <w:rsid w:val="009E112A"/>
    <w:rsid w:val="009E1286"/>
    <w:rsid w:val="009E14C4"/>
    <w:rsid w:val="009E1627"/>
    <w:rsid w:val="009E18D8"/>
    <w:rsid w:val="009E26BB"/>
    <w:rsid w:val="009E2A81"/>
    <w:rsid w:val="009E2D99"/>
    <w:rsid w:val="009E2F11"/>
    <w:rsid w:val="009E324B"/>
    <w:rsid w:val="009E3569"/>
    <w:rsid w:val="009E3A31"/>
    <w:rsid w:val="009E3C1E"/>
    <w:rsid w:val="009E44A9"/>
    <w:rsid w:val="009E46BA"/>
    <w:rsid w:val="009E4878"/>
    <w:rsid w:val="009E4B15"/>
    <w:rsid w:val="009E4E1F"/>
    <w:rsid w:val="009E4F75"/>
    <w:rsid w:val="009E50C3"/>
    <w:rsid w:val="009E5113"/>
    <w:rsid w:val="009E531B"/>
    <w:rsid w:val="009E55C0"/>
    <w:rsid w:val="009E57BF"/>
    <w:rsid w:val="009E5F29"/>
    <w:rsid w:val="009E6488"/>
    <w:rsid w:val="009E6802"/>
    <w:rsid w:val="009E6DEA"/>
    <w:rsid w:val="009E7E48"/>
    <w:rsid w:val="009F0793"/>
    <w:rsid w:val="009F082D"/>
    <w:rsid w:val="009F0AD6"/>
    <w:rsid w:val="009F187A"/>
    <w:rsid w:val="009F1F06"/>
    <w:rsid w:val="009F2703"/>
    <w:rsid w:val="009F2A88"/>
    <w:rsid w:val="009F3494"/>
    <w:rsid w:val="009F3757"/>
    <w:rsid w:val="009F3815"/>
    <w:rsid w:val="009F3FC8"/>
    <w:rsid w:val="009F4A23"/>
    <w:rsid w:val="009F4ADA"/>
    <w:rsid w:val="009F4D59"/>
    <w:rsid w:val="009F4DC8"/>
    <w:rsid w:val="009F4ECA"/>
    <w:rsid w:val="009F5DAE"/>
    <w:rsid w:val="009F5F5D"/>
    <w:rsid w:val="009F61D4"/>
    <w:rsid w:val="009F620A"/>
    <w:rsid w:val="009F628D"/>
    <w:rsid w:val="009F64B4"/>
    <w:rsid w:val="009F6758"/>
    <w:rsid w:val="009F69AA"/>
    <w:rsid w:val="009F6AB3"/>
    <w:rsid w:val="009F6AB4"/>
    <w:rsid w:val="009F6E57"/>
    <w:rsid w:val="009F70B4"/>
    <w:rsid w:val="009F7932"/>
    <w:rsid w:val="009F7F4F"/>
    <w:rsid w:val="00A00058"/>
    <w:rsid w:val="00A00148"/>
    <w:rsid w:val="00A00214"/>
    <w:rsid w:val="00A008B8"/>
    <w:rsid w:val="00A00953"/>
    <w:rsid w:val="00A00AD9"/>
    <w:rsid w:val="00A00E57"/>
    <w:rsid w:val="00A01779"/>
    <w:rsid w:val="00A018C0"/>
    <w:rsid w:val="00A01DBD"/>
    <w:rsid w:val="00A02451"/>
    <w:rsid w:val="00A02776"/>
    <w:rsid w:val="00A02AB8"/>
    <w:rsid w:val="00A02F89"/>
    <w:rsid w:val="00A03368"/>
    <w:rsid w:val="00A035DD"/>
    <w:rsid w:val="00A03C78"/>
    <w:rsid w:val="00A03DE7"/>
    <w:rsid w:val="00A03E74"/>
    <w:rsid w:val="00A04196"/>
    <w:rsid w:val="00A045A0"/>
    <w:rsid w:val="00A048CE"/>
    <w:rsid w:val="00A04BA3"/>
    <w:rsid w:val="00A04DBD"/>
    <w:rsid w:val="00A04F6F"/>
    <w:rsid w:val="00A051F9"/>
    <w:rsid w:val="00A058A1"/>
    <w:rsid w:val="00A05A59"/>
    <w:rsid w:val="00A05F27"/>
    <w:rsid w:val="00A06167"/>
    <w:rsid w:val="00A0668C"/>
    <w:rsid w:val="00A068A5"/>
    <w:rsid w:val="00A06D83"/>
    <w:rsid w:val="00A06DA9"/>
    <w:rsid w:val="00A070B4"/>
    <w:rsid w:val="00A0717E"/>
    <w:rsid w:val="00A074B9"/>
    <w:rsid w:val="00A076B1"/>
    <w:rsid w:val="00A076BD"/>
    <w:rsid w:val="00A07A47"/>
    <w:rsid w:val="00A07F19"/>
    <w:rsid w:val="00A10075"/>
    <w:rsid w:val="00A1007C"/>
    <w:rsid w:val="00A104CB"/>
    <w:rsid w:val="00A1064B"/>
    <w:rsid w:val="00A10BA6"/>
    <w:rsid w:val="00A10CDB"/>
    <w:rsid w:val="00A10E84"/>
    <w:rsid w:val="00A11614"/>
    <w:rsid w:val="00A11CB9"/>
    <w:rsid w:val="00A11D6D"/>
    <w:rsid w:val="00A11FCC"/>
    <w:rsid w:val="00A124E5"/>
    <w:rsid w:val="00A1277F"/>
    <w:rsid w:val="00A127AF"/>
    <w:rsid w:val="00A12938"/>
    <w:rsid w:val="00A130F0"/>
    <w:rsid w:val="00A132A2"/>
    <w:rsid w:val="00A13462"/>
    <w:rsid w:val="00A13645"/>
    <w:rsid w:val="00A1374B"/>
    <w:rsid w:val="00A137CF"/>
    <w:rsid w:val="00A13D5C"/>
    <w:rsid w:val="00A142BC"/>
    <w:rsid w:val="00A14346"/>
    <w:rsid w:val="00A1436F"/>
    <w:rsid w:val="00A1463B"/>
    <w:rsid w:val="00A1491E"/>
    <w:rsid w:val="00A15090"/>
    <w:rsid w:val="00A1573A"/>
    <w:rsid w:val="00A157B8"/>
    <w:rsid w:val="00A16390"/>
    <w:rsid w:val="00A16979"/>
    <w:rsid w:val="00A16A31"/>
    <w:rsid w:val="00A16ABD"/>
    <w:rsid w:val="00A16B15"/>
    <w:rsid w:val="00A16BCE"/>
    <w:rsid w:val="00A16D09"/>
    <w:rsid w:val="00A175B5"/>
    <w:rsid w:val="00A17E57"/>
    <w:rsid w:val="00A20043"/>
    <w:rsid w:val="00A20061"/>
    <w:rsid w:val="00A200A6"/>
    <w:rsid w:val="00A202DC"/>
    <w:rsid w:val="00A2033D"/>
    <w:rsid w:val="00A20A4E"/>
    <w:rsid w:val="00A20EC0"/>
    <w:rsid w:val="00A2115C"/>
    <w:rsid w:val="00A21394"/>
    <w:rsid w:val="00A21513"/>
    <w:rsid w:val="00A217AB"/>
    <w:rsid w:val="00A21A6A"/>
    <w:rsid w:val="00A21EB3"/>
    <w:rsid w:val="00A21EC3"/>
    <w:rsid w:val="00A22800"/>
    <w:rsid w:val="00A229FC"/>
    <w:rsid w:val="00A22D05"/>
    <w:rsid w:val="00A23429"/>
    <w:rsid w:val="00A2364F"/>
    <w:rsid w:val="00A237FA"/>
    <w:rsid w:val="00A23D44"/>
    <w:rsid w:val="00A24103"/>
    <w:rsid w:val="00A24162"/>
    <w:rsid w:val="00A245D4"/>
    <w:rsid w:val="00A24741"/>
    <w:rsid w:val="00A24866"/>
    <w:rsid w:val="00A249C3"/>
    <w:rsid w:val="00A24AE3"/>
    <w:rsid w:val="00A24BE4"/>
    <w:rsid w:val="00A24DF5"/>
    <w:rsid w:val="00A2501C"/>
    <w:rsid w:val="00A252EC"/>
    <w:rsid w:val="00A25EC0"/>
    <w:rsid w:val="00A26058"/>
    <w:rsid w:val="00A2667F"/>
    <w:rsid w:val="00A26FC4"/>
    <w:rsid w:val="00A2780E"/>
    <w:rsid w:val="00A2781C"/>
    <w:rsid w:val="00A279F2"/>
    <w:rsid w:val="00A27DC7"/>
    <w:rsid w:val="00A30400"/>
    <w:rsid w:val="00A30496"/>
    <w:rsid w:val="00A30DBE"/>
    <w:rsid w:val="00A3149C"/>
    <w:rsid w:val="00A320CC"/>
    <w:rsid w:val="00A32257"/>
    <w:rsid w:val="00A323D7"/>
    <w:rsid w:val="00A3241A"/>
    <w:rsid w:val="00A32647"/>
    <w:rsid w:val="00A32C03"/>
    <w:rsid w:val="00A32D4C"/>
    <w:rsid w:val="00A33272"/>
    <w:rsid w:val="00A33999"/>
    <w:rsid w:val="00A33B50"/>
    <w:rsid w:val="00A33D82"/>
    <w:rsid w:val="00A33E4A"/>
    <w:rsid w:val="00A33F0F"/>
    <w:rsid w:val="00A33F41"/>
    <w:rsid w:val="00A3437F"/>
    <w:rsid w:val="00A349BF"/>
    <w:rsid w:val="00A349D5"/>
    <w:rsid w:val="00A34A91"/>
    <w:rsid w:val="00A34B0C"/>
    <w:rsid w:val="00A34BDF"/>
    <w:rsid w:val="00A34D48"/>
    <w:rsid w:val="00A35160"/>
    <w:rsid w:val="00A355A1"/>
    <w:rsid w:val="00A358B8"/>
    <w:rsid w:val="00A35B8A"/>
    <w:rsid w:val="00A35F0F"/>
    <w:rsid w:val="00A35F9B"/>
    <w:rsid w:val="00A360F6"/>
    <w:rsid w:val="00A36629"/>
    <w:rsid w:val="00A3674D"/>
    <w:rsid w:val="00A36A9A"/>
    <w:rsid w:val="00A36B0E"/>
    <w:rsid w:val="00A36E95"/>
    <w:rsid w:val="00A36FF8"/>
    <w:rsid w:val="00A374EC"/>
    <w:rsid w:val="00A375ED"/>
    <w:rsid w:val="00A376CF"/>
    <w:rsid w:val="00A37948"/>
    <w:rsid w:val="00A3798A"/>
    <w:rsid w:val="00A37B5B"/>
    <w:rsid w:val="00A40126"/>
    <w:rsid w:val="00A40270"/>
    <w:rsid w:val="00A4046B"/>
    <w:rsid w:val="00A40558"/>
    <w:rsid w:val="00A4059D"/>
    <w:rsid w:val="00A408BD"/>
    <w:rsid w:val="00A40D60"/>
    <w:rsid w:val="00A40E4E"/>
    <w:rsid w:val="00A42014"/>
    <w:rsid w:val="00A42565"/>
    <w:rsid w:val="00A42969"/>
    <w:rsid w:val="00A4322D"/>
    <w:rsid w:val="00A43762"/>
    <w:rsid w:val="00A43912"/>
    <w:rsid w:val="00A43998"/>
    <w:rsid w:val="00A43A4F"/>
    <w:rsid w:val="00A43C0E"/>
    <w:rsid w:val="00A43C34"/>
    <w:rsid w:val="00A43D2F"/>
    <w:rsid w:val="00A43FBE"/>
    <w:rsid w:val="00A44A2E"/>
    <w:rsid w:val="00A44C69"/>
    <w:rsid w:val="00A44FDA"/>
    <w:rsid w:val="00A45246"/>
    <w:rsid w:val="00A45494"/>
    <w:rsid w:val="00A45B37"/>
    <w:rsid w:val="00A45BFB"/>
    <w:rsid w:val="00A45FF5"/>
    <w:rsid w:val="00A462A3"/>
    <w:rsid w:val="00A46535"/>
    <w:rsid w:val="00A467CE"/>
    <w:rsid w:val="00A468C7"/>
    <w:rsid w:val="00A46A69"/>
    <w:rsid w:val="00A46EC8"/>
    <w:rsid w:val="00A46F66"/>
    <w:rsid w:val="00A470EE"/>
    <w:rsid w:val="00A4720D"/>
    <w:rsid w:val="00A4732C"/>
    <w:rsid w:val="00A47865"/>
    <w:rsid w:val="00A47B6D"/>
    <w:rsid w:val="00A47C49"/>
    <w:rsid w:val="00A47C8A"/>
    <w:rsid w:val="00A50092"/>
    <w:rsid w:val="00A5010D"/>
    <w:rsid w:val="00A5058A"/>
    <w:rsid w:val="00A50682"/>
    <w:rsid w:val="00A50884"/>
    <w:rsid w:val="00A50DA0"/>
    <w:rsid w:val="00A50F62"/>
    <w:rsid w:val="00A512AD"/>
    <w:rsid w:val="00A51661"/>
    <w:rsid w:val="00A520A8"/>
    <w:rsid w:val="00A522B7"/>
    <w:rsid w:val="00A524E4"/>
    <w:rsid w:val="00A52511"/>
    <w:rsid w:val="00A528ED"/>
    <w:rsid w:val="00A529ED"/>
    <w:rsid w:val="00A52D51"/>
    <w:rsid w:val="00A52E3E"/>
    <w:rsid w:val="00A52E57"/>
    <w:rsid w:val="00A5321A"/>
    <w:rsid w:val="00A5334B"/>
    <w:rsid w:val="00A53482"/>
    <w:rsid w:val="00A53582"/>
    <w:rsid w:val="00A53663"/>
    <w:rsid w:val="00A53B46"/>
    <w:rsid w:val="00A53EF9"/>
    <w:rsid w:val="00A53F0E"/>
    <w:rsid w:val="00A53F68"/>
    <w:rsid w:val="00A5421D"/>
    <w:rsid w:val="00A545EC"/>
    <w:rsid w:val="00A547D7"/>
    <w:rsid w:val="00A547E9"/>
    <w:rsid w:val="00A54BFB"/>
    <w:rsid w:val="00A54E73"/>
    <w:rsid w:val="00A550F9"/>
    <w:rsid w:val="00A5520C"/>
    <w:rsid w:val="00A55229"/>
    <w:rsid w:val="00A559C1"/>
    <w:rsid w:val="00A567AF"/>
    <w:rsid w:val="00A57204"/>
    <w:rsid w:val="00A572D4"/>
    <w:rsid w:val="00A57306"/>
    <w:rsid w:val="00A5752B"/>
    <w:rsid w:val="00A575C8"/>
    <w:rsid w:val="00A576EE"/>
    <w:rsid w:val="00A6007D"/>
    <w:rsid w:val="00A600A0"/>
    <w:rsid w:val="00A60831"/>
    <w:rsid w:val="00A60B01"/>
    <w:rsid w:val="00A60CD7"/>
    <w:rsid w:val="00A61121"/>
    <w:rsid w:val="00A61216"/>
    <w:rsid w:val="00A6148E"/>
    <w:rsid w:val="00A61C74"/>
    <w:rsid w:val="00A62069"/>
    <w:rsid w:val="00A6242F"/>
    <w:rsid w:val="00A625B7"/>
    <w:rsid w:val="00A6271A"/>
    <w:rsid w:val="00A628DA"/>
    <w:rsid w:val="00A62C27"/>
    <w:rsid w:val="00A63008"/>
    <w:rsid w:val="00A638D5"/>
    <w:rsid w:val="00A63CDC"/>
    <w:rsid w:val="00A63D49"/>
    <w:rsid w:val="00A63EC0"/>
    <w:rsid w:val="00A63FF7"/>
    <w:rsid w:val="00A64141"/>
    <w:rsid w:val="00A6478B"/>
    <w:rsid w:val="00A647A2"/>
    <w:rsid w:val="00A64936"/>
    <w:rsid w:val="00A6494F"/>
    <w:rsid w:val="00A65275"/>
    <w:rsid w:val="00A655AC"/>
    <w:rsid w:val="00A655B0"/>
    <w:rsid w:val="00A656E3"/>
    <w:rsid w:val="00A65FBA"/>
    <w:rsid w:val="00A661E1"/>
    <w:rsid w:val="00A661EC"/>
    <w:rsid w:val="00A669FE"/>
    <w:rsid w:val="00A66CBB"/>
    <w:rsid w:val="00A66E4F"/>
    <w:rsid w:val="00A67482"/>
    <w:rsid w:val="00A6764C"/>
    <w:rsid w:val="00A679E6"/>
    <w:rsid w:val="00A67FC1"/>
    <w:rsid w:val="00A7059D"/>
    <w:rsid w:val="00A70E0A"/>
    <w:rsid w:val="00A70F9B"/>
    <w:rsid w:val="00A71007"/>
    <w:rsid w:val="00A713EF"/>
    <w:rsid w:val="00A71412"/>
    <w:rsid w:val="00A716A4"/>
    <w:rsid w:val="00A7173B"/>
    <w:rsid w:val="00A718F2"/>
    <w:rsid w:val="00A71A82"/>
    <w:rsid w:val="00A7236A"/>
    <w:rsid w:val="00A72BCB"/>
    <w:rsid w:val="00A72DB2"/>
    <w:rsid w:val="00A72E5D"/>
    <w:rsid w:val="00A730A9"/>
    <w:rsid w:val="00A735EB"/>
    <w:rsid w:val="00A747D4"/>
    <w:rsid w:val="00A74B2B"/>
    <w:rsid w:val="00A7514A"/>
    <w:rsid w:val="00A75412"/>
    <w:rsid w:val="00A75D25"/>
    <w:rsid w:val="00A766E2"/>
    <w:rsid w:val="00A76712"/>
    <w:rsid w:val="00A767C3"/>
    <w:rsid w:val="00A768E4"/>
    <w:rsid w:val="00A76AF6"/>
    <w:rsid w:val="00A76CD6"/>
    <w:rsid w:val="00A77426"/>
    <w:rsid w:val="00A775E1"/>
    <w:rsid w:val="00A7794C"/>
    <w:rsid w:val="00A779E7"/>
    <w:rsid w:val="00A77B43"/>
    <w:rsid w:val="00A77D87"/>
    <w:rsid w:val="00A80FA1"/>
    <w:rsid w:val="00A814EA"/>
    <w:rsid w:val="00A8156A"/>
    <w:rsid w:val="00A8165B"/>
    <w:rsid w:val="00A81EFE"/>
    <w:rsid w:val="00A821FE"/>
    <w:rsid w:val="00A8248A"/>
    <w:rsid w:val="00A827C0"/>
    <w:rsid w:val="00A82872"/>
    <w:rsid w:val="00A82CBB"/>
    <w:rsid w:val="00A82D35"/>
    <w:rsid w:val="00A82E57"/>
    <w:rsid w:val="00A83009"/>
    <w:rsid w:val="00A835CA"/>
    <w:rsid w:val="00A836B0"/>
    <w:rsid w:val="00A83836"/>
    <w:rsid w:val="00A839B5"/>
    <w:rsid w:val="00A840BD"/>
    <w:rsid w:val="00A84A36"/>
    <w:rsid w:val="00A84E1B"/>
    <w:rsid w:val="00A85023"/>
    <w:rsid w:val="00A8513E"/>
    <w:rsid w:val="00A85E71"/>
    <w:rsid w:val="00A861B6"/>
    <w:rsid w:val="00A86813"/>
    <w:rsid w:val="00A86A68"/>
    <w:rsid w:val="00A86BE4"/>
    <w:rsid w:val="00A86C8C"/>
    <w:rsid w:val="00A86FB4"/>
    <w:rsid w:val="00A871B3"/>
    <w:rsid w:val="00A871FC"/>
    <w:rsid w:val="00A877AC"/>
    <w:rsid w:val="00A877BC"/>
    <w:rsid w:val="00A90606"/>
    <w:rsid w:val="00A90ABC"/>
    <w:rsid w:val="00A90D79"/>
    <w:rsid w:val="00A913C3"/>
    <w:rsid w:val="00A9155D"/>
    <w:rsid w:val="00A91A7D"/>
    <w:rsid w:val="00A91C8C"/>
    <w:rsid w:val="00A91F38"/>
    <w:rsid w:val="00A92B78"/>
    <w:rsid w:val="00A92D84"/>
    <w:rsid w:val="00A92E67"/>
    <w:rsid w:val="00A92F85"/>
    <w:rsid w:val="00A9302E"/>
    <w:rsid w:val="00A93645"/>
    <w:rsid w:val="00A93BA7"/>
    <w:rsid w:val="00A93BFC"/>
    <w:rsid w:val="00A93CB8"/>
    <w:rsid w:val="00A93D74"/>
    <w:rsid w:val="00A93F13"/>
    <w:rsid w:val="00A9401A"/>
    <w:rsid w:val="00A943B0"/>
    <w:rsid w:val="00A94842"/>
    <w:rsid w:val="00A9487C"/>
    <w:rsid w:val="00A94B08"/>
    <w:rsid w:val="00A94E81"/>
    <w:rsid w:val="00A94EC8"/>
    <w:rsid w:val="00A94F52"/>
    <w:rsid w:val="00A95060"/>
    <w:rsid w:val="00A95078"/>
    <w:rsid w:val="00A952B8"/>
    <w:rsid w:val="00A952E9"/>
    <w:rsid w:val="00A95689"/>
    <w:rsid w:val="00A95B5A"/>
    <w:rsid w:val="00A95C62"/>
    <w:rsid w:val="00A962D4"/>
    <w:rsid w:val="00A96ED0"/>
    <w:rsid w:val="00A971B6"/>
    <w:rsid w:val="00A97B33"/>
    <w:rsid w:val="00A97F99"/>
    <w:rsid w:val="00AA02D5"/>
    <w:rsid w:val="00AA062F"/>
    <w:rsid w:val="00AA09E6"/>
    <w:rsid w:val="00AA0DE2"/>
    <w:rsid w:val="00AA191E"/>
    <w:rsid w:val="00AA2045"/>
    <w:rsid w:val="00AA20F6"/>
    <w:rsid w:val="00AA2391"/>
    <w:rsid w:val="00AA27C9"/>
    <w:rsid w:val="00AA2883"/>
    <w:rsid w:val="00AA2A9A"/>
    <w:rsid w:val="00AA2AAC"/>
    <w:rsid w:val="00AA2BC4"/>
    <w:rsid w:val="00AA2F12"/>
    <w:rsid w:val="00AA2F63"/>
    <w:rsid w:val="00AA30B4"/>
    <w:rsid w:val="00AA34B9"/>
    <w:rsid w:val="00AA35AD"/>
    <w:rsid w:val="00AA365C"/>
    <w:rsid w:val="00AA369B"/>
    <w:rsid w:val="00AA38AB"/>
    <w:rsid w:val="00AA3979"/>
    <w:rsid w:val="00AA3B85"/>
    <w:rsid w:val="00AA3E20"/>
    <w:rsid w:val="00AA457A"/>
    <w:rsid w:val="00AA481F"/>
    <w:rsid w:val="00AA4D74"/>
    <w:rsid w:val="00AA581C"/>
    <w:rsid w:val="00AA5C9F"/>
    <w:rsid w:val="00AA6710"/>
    <w:rsid w:val="00AA6CD5"/>
    <w:rsid w:val="00AA6D07"/>
    <w:rsid w:val="00AA7012"/>
    <w:rsid w:val="00AA7091"/>
    <w:rsid w:val="00AA7540"/>
    <w:rsid w:val="00AA785A"/>
    <w:rsid w:val="00AA786D"/>
    <w:rsid w:val="00AA79ED"/>
    <w:rsid w:val="00AA7F22"/>
    <w:rsid w:val="00AB1055"/>
    <w:rsid w:val="00AB1117"/>
    <w:rsid w:val="00AB11A4"/>
    <w:rsid w:val="00AB14AA"/>
    <w:rsid w:val="00AB14C7"/>
    <w:rsid w:val="00AB1735"/>
    <w:rsid w:val="00AB1A58"/>
    <w:rsid w:val="00AB1F39"/>
    <w:rsid w:val="00AB1FE9"/>
    <w:rsid w:val="00AB21E5"/>
    <w:rsid w:val="00AB235C"/>
    <w:rsid w:val="00AB2688"/>
    <w:rsid w:val="00AB292A"/>
    <w:rsid w:val="00AB2BC3"/>
    <w:rsid w:val="00AB2F47"/>
    <w:rsid w:val="00AB301A"/>
    <w:rsid w:val="00AB3352"/>
    <w:rsid w:val="00AB35CA"/>
    <w:rsid w:val="00AB381F"/>
    <w:rsid w:val="00AB3FCB"/>
    <w:rsid w:val="00AB45A2"/>
    <w:rsid w:val="00AB4D8D"/>
    <w:rsid w:val="00AB5148"/>
    <w:rsid w:val="00AB5226"/>
    <w:rsid w:val="00AB55CA"/>
    <w:rsid w:val="00AB566C"/>
    <w:rsid w:val="00AB5701"/>
    <w:rsid w:val="00AB58D1"/>
    <w:rsid w:val="00AB643D"/>
    <w:rsid w:val="00AB6608"/>
    <w:rsid w:val="00AB670C"/>
    <w:rsid w:val="00AB6DA9"/>
    <w:rsid w:val="00AB6FCA"/>
    <w:rsid w:val="00AB7139"/>
    <w:rsid w:val="00AB7386"/>
    <w:rsid w:val="00AB77D3"/>
    <w:rsid w:val="00AB79F9"/>
    <w:rsid w:val="00AC0347"/>
    <w:rsid w:val="00AC071D"/>
    <w:rsid w:val="00AC0FBD"/>
    <w:rsid w:val="00AC0FFC"/>
    <w:rsid w:val="00AC10FC"/>
    <w:rsid w:val="00AC136B"/>
    <w:rsid w:val="00AC13D3"/>
    <w:rsid w:val="00AC1E0E"/>
    <w:rsid w:val="00AC1EDC"/>
    <w:rsid w:val="00AC2000"/>
    <w:rsid w:val="00AC2582"/>
    <w:rsid w:val="00AC2607"/>
    <w:rsid w:val="00AC2FCD"/>
    <w:rsid w:val="00AC3652"/>
    <w:rsid w:val="00AC36C6"/>
    <w:rsid w:val="00AC4332"/>
    <w:rsid w:val="00AC4470"/>
    <w:rsid w:val="00AC4F7C"/>
    <w:rsid w:val="00AC5176"/>
    <w:rsid w:val="00AC5518"/>
    <w:rsid w:val="00AC57E1"/>
    <w:rsid w:val="00AC5CBA"/>
    <w:rsid w:val="00AC5D1A"/>
    <w:rsid w:val="00AC5DB6"/>
    <w:rsid w:val="00AC5FD3"/>
    <w:rsid w:val="00AC5FEF"/>
    <w:rsid w:val="00AC6286"/>
    <w:rsid w:val="00AC6AEA"/>
    <w:rsid w:val="00AC6E49"/>
    <w:rsid w:val="00AC6F12"/>
    <w:rsid w:val="00AC7252"/>
    <w:rsid w:val="00AC7492"/>
    <w:rsid w:val="00AC77D3"/>
    <w:rsid w:val="00AD0F05"/>
    <w:rsid w:val="00AD0F5D"/>
    <w:rsid w:val="00AD10E1"/>
    <w:rsid w:val="00AD1792"/>
    <w:rsid w:val="00AD24FF"/>
    <w:rsid w:val="00AD25EE"/>
    <w:rsid w:val="00AD27BA"/>
    <w:rsid w:val="00AD2CD8"/>
    <w:rsid w:val="00AD2E48"/>
    <w:rsid w:val="00AD2E68"/>
    <w:rsid w:val="00AD3438"/>
    <w:rsid w:val="00AD36AB"/>
    <w:rsid w:val="00AD39C6"/>
    <w:rsid w:val="00AD4043"/>
    <w:rsid w:val="00AD40BC"/>
    <w:rsid w:val="00AD425E"/>
    <w:rsid w:val="00AD42BD"/>
    <w:rsid w:val="00AD4A3C"/>
    <w:rsid w:val="00AD4D40"/>
    <w:rsid w:val="00AD4DFD"/>
    <w:rsid w:val="00AD4E31"/>
    <w:rsid w:val="00AD523A"/>
    <w:rsid w:val="00AD5A29"/>
    <w:rsid w:val="00AD60E7"/>
    <w:rsid w:val="00AD614A"/>
    <w:rsid w:val="00AD65C2"/>
    <w:rsid w:val="00AD6669"/>
    <w:rsid w:val="00AD6D3D"/>
    <w:rsid w:val="00AD6D41"/>
    <w:rsid w:val="00AD773E"/>
    <w:rsid w:val="00AE0CD3"/>
    <w:rsid w:val="00AE0D07"/>
    <w:rsid w:val="00AE0D3A"/>
    <w:rsid w:val="00AE129D"/>
    <w:rsid w:val="00AE18ED"/>
    <w:rsid w:val="00AE1ACC"/>
    <w:rsid w:val="00AE1DF7"/>
    <w:rsid w:val="00AE202B"/>
    <w:rsid w:val="00AE209E"/>
    <w:rsid w:val="00AE228E"/>
    <w:rsid w:val="00AE22A9"/>
    <w:rsid w:val="00AE23B3"/>
    <w:rsid w:val="00AE265C"/>
    <w:rsid w:val="00AE266C"/>
    <w:rsid w:val="00AE267B"/>
    <w:rsid w:val="00AE2725"/>
    <w:rsid w:val="00AE2E3B"/>
    <w:rsid w:val="00AE2EF4"/>
    <w:rsid w:val="00AE3D97"/>
    <w:rsid w:val="00AE3EDA"/>
    <w:rsid w:val="00AE40AF"/>
    <w:rsid w:val="00AE461D"/>
    <w:rsid w:val="00AE4656"/>
    <w:rsid w:val="00AE494C"/>
    <w:rsid w:val="00AE4C33"/>
    <w:rsid w:val="00AE4D9B"/>
    <w:rsid w:val="00AE4DCD"/>
    <w:rsid w:val="00AE4E4A"/>
    <w:rsid w:val="00AE4F70"/>
    <w:rsid w:val="00AE518C"/>
    <w:rsid w:val="00AE54FE"/>
    <w:rsid w:val="00AE556B"/>
    <w:rsid w:val="00AE568A"/>
    <w:rsid w:val="00AE5791"/>
    <w:rsid w:val="00AE5837"/>
    <w:rsid w:val="00AE6045"/>
    <w:rsid w:val="00AE6101"/>
    <w:rsid w:val="00AE6185"/>
    <w:rsid w:val="00AE6372"/>
    <w:rsid w:val="00AE6A46"/>
    <w:rsid w:val="00AE6B2E"/>
    <w:rsid w:val="00AE6DBF"/>
    <w:rsid w:val="00AE75B3"/>
    <w:rsid w:val="00AE782F"/>
    <w:rsid w:val="00AE7B80"/>
    <w:rsid w:val="00AF0282"/>
    <w:rsid w:val="00AF0A2E"/>
    <w:rsid w:val="00AF0BCD"/>
    <w:rsid w:val="00AF11B2"/>
    <w:rsid w:val="00AF157A"/>
    <w:rsid w:val="00AF15A0"/>
    <w:rsid w:val="00AF1B14"/>
    <w:rsid w:val="00AF1D69"/>
    <w:rsid w:val="00AF2398"/>
    <w:rsid w:val="00AF24E3"/>
    <w:rsid w:val="00AF2542"/>
    <w:rsid w:val="00AF2B42"/>
    <w:rsid w:val="00AF2D6A"/>
    <w:rsid w:val="00AF2E66"/>
    <w:rsid w:val="00AF2E87"/>
    <w:rsid w:val="00AF3B9B"/>
    <w:rsid w:val="00AF3C01"/>
    <w:rsid w:val="00AF3C44"/>
    <w:rsid w:val="00AF3E29"/>
    <w:rsid w:val="00AF402F"/>
    <w:rsid w:val="00AF4281"/>
    <w:rsid w:val="00AF4731"/>
    <w:rsid w:val="00AF4820"/>
    <w:rsid w:val="00AF4FD9"/>
    <w:rsid w:val="00AF529C"/>
    <w:rsid w:val="00AF52C4"/>
    <w:rsid w:val="00AF572D"/>
    <w:rsid w:val="00AF5913"/>
    <w:rsid w:val="00AF5D0D"/>
    <w:rsid w:val="00AF6250"/>
    <w:rsid w:val="00AF629B"/>
    <w:rsid w:val="00AF6349"/>
    <w:rsid w:val="00AF6535"/>
    <w:rsid w:val="00AF66CD"/>
    <w:rsid w:val="00AF6891"/>
    <w:rsid w:val="00AF68B9"/>
    <w:rsid w:val="00AF6E8D"/>
    <w:rsid w:val="00AF7670"/>
    <w:rsid w:val="00AF7793"/>
    <w:rsid w:val="00AF792F"/>
    <w:rsid w:val="00AF794F"/>
    <w:rsid w:val="00AF7BA2"/>
    <w:rsid w:val="00AF7E86"/>
    <w:rsid w:val="00B00331"/>
    <w:rsid w:val="00B003C3"/>
    <w:rsid w:val="00B0040E"/>
    <w:rsid w:val="00B0055F"/>
    <w:rsid w:val="00B007B5"/>
    <w:rsid w:val="00B00A98"/>
    <w:rsid w:val="00B00F39"/>
    <w:rsid w:val="00B01A47"/>
    <w:rsid w:val="00B01B45"/>
    <w:rsid w:val="00B01D6A"/>
    <w:rsid w:val="00B01EB1"/>
    <w:rsid w:val="00B02108"/>
    <w:rsid w:val="00B02641"/>
    <w:rsid w:val="00B02736"/>
    <w:rsid w:val="00B0275C"/>
    <w:rsid w:val="00B027DF"/>
    <w:rsid w:val="00B02DE4"/>
    <w:rsid w:val="00B03540"/>
    <w:rsid w:val="00B03714"/>
    <w:rsid w:val="00B039D9"/>
    <w:rsid w:val="00B03D4F"/>
    <w:rsid w:val="00B0428C"/>
    <w:rsid w:val="00B04497"/>
    <w:rsid w:val="00B047F6"/>
    <w:rsid w:val="00B04B01"/>
    <w:rsid w:val="00B04B9D"/>
    <w:rsid w:val="00B04D80"/>
    <w:rsid w:val="00B0512A"/>
    <w:rsid w:val="00B0539A"/>
    <w:rsid w:val="00B05508"/>
    <w:rsid w:val="00B05840"/>
    <w:rsid w:val="00B05D9B"/>
    <w:rsid w:val="00B05EA2"/>
    <w:rsid w:val="00B06339"/>
    <w:rsid w:val="00B06427"/>
    <w:rsid w:val="00B0679E"/>
    <w:rsid w:val="00B06A1B"/>
    <w:rsid w:val="00B06D04"/>
    <w:rsid w:val="00B06E42"/>
    <w:rsid w:val="00B07887"/>
    <w:rsid w:val="00B07D24"/>
    <w:rsid w:val="00B07DE2"/>
    <w:rsid w:val="00B10710"/>
    <w:rsid w:val="00B116CC"/>
    <w:rsid w:val="00B11B2C"/>
    <w:rsid w:val="00B12784"/>
    <w:rsid w:val="00B1293B"/>
    <w:rsid w:val="00B12CBD"/>
    <w:rsid w:val="00B12DC4"/>
    <w:rsid w:val="00B12E50"/>
    <w:rsid w:val="00B12EA9"/>
    <w:rsid w:val="00B130A5"/>
    <w:rsid w:val="00B138C8"/>
    <w:rsid w:val="00B14042"/>
    <w:rsid w:val="00B142A1"/>
    <w:rsid w:val="00B14701"/>
    <w:rsid w:val="00B14F2B"/>
    <w:rsid w:val="00B158F4"/>
    <w:rsid w:val="00B16030"/>
    <w:rsid w:val="00B16166"/>
    <w:rsid w:val="00B1629F"/>
    <w:rsid w:val="00B17079"/>
    <w:rsid w:val="00B20062"/>
    <w:rsid w:val="00B2023E"/>
    <w:rsid w:val="00B20606"/>
    <w:rsid w:val="00B20BFB"/>
    <w:rsid w:val="00B2136E"/>
    <w:rsid w:val="00B21516"/>
    <w:rsid w:val="00B2153C"/>
    <w:rsid w:val="00B21834"/>
    <w:rsid w:val="00B21891"/>
    <w:rsid w:val="00B21980"/>
    <w:rsid w:val="00B21AD0"/>
    <w:rsid w:val="00B21C14"/>
    <w:rsid w:val="00B21D4D"/>
    <w:rsid w:val="00B2200C"/>
    <w:rsid w:val="00B22902"/>
    <w:rsid w:val="00B22FBB"/>
    <w:rsid w:val="00B23056"/>
    <w:rsid w:val="00B23184"/>
    <w:rsid w:val="00B23484"/>
    <w:rsid w:val="00B23D08"/>
    <w:rsid w:val="00B24770"/>
    <w:rsid w:val="00B24AAA"/>
    <w:rsid w:val="00B24B59"/>
    <w:rsid w:val="00B24E34"/>
    <w:rsid w:val="00B251EB"/>
    <w:rsid w:val="00B257D5"/>
    <w:rsid w:val="00B25D82"/>
    <w:rsid w:val="00B26177"/>
    <w:rsid w:val="00B264CC"/>
    <w:rsid w:val="00B26608"/>
    <w:rsid w:val="00B26C19"/>
    <w:rsid w:val="00B274C1"/>
    <w:rsid w:val="00B27671"/>
    <w:rsid w:val="00B27CE7"/>
    <w:rsid w:val="00B3009C"/>
    <w:rsid w:val="00B30B8B"/>
    <w:rsid w:val="00B31186"/>
    <w:rsid w:val="00B31544"/>
    <w:rsid w:val="00B315D1"/>
    <w:rsid w:val="00B316DB"/>
    <w:rsid w:val="00B31789"/>
    <w:rsid w:val="00B31B67"/>
    <w:rsid w:val="00B31DAD"/>
    <w:rsid w:val="00B3213D"/>
    <w:rsid w:val="00B3228C"/>
    <w:rsid w:val="00B32500"/>
    <w:rsid w:val="00B3262B"/>
    <w:rsid w:val="00B32730"/>
    <w:rsid w:val="00B329FA"/>
    <w:rsid w:val="00B32B73"/>
    <w:rsid w:val="00B32C10"/>
    <w:rsid w:val="00B32C8F"/>
    <w:rsid w:val="00B32E24"/>
    <w:rsid w:val="00B32ED8"/>
    <w:rsid w:val="00B32F09"/>
    <w:rsid w:val="00B335BD"/>
    <w:rsid w:val="00B33928"/>
    <w:rsid w:val="00B339EF"/>
    <w:rsid w:val="00B33F73"/>
    <w:rsid w:val="00B34229"/>
    <w:rsid w:val="00B34517"/>
    <w:rsid w:val="00B3476D"/>
    <w:rsid w:val="00B34BE8"/>
    <w:rsid w:val="00B34FEF"/>
    <w:rsid w:val="00B350DB"/>
    <w:rsid w:val="00B35405"/>
    <w:rsid w:val="00B3558F"/>
    <w:rsid w:val="00B35BD3"/>
    <w:rsid w:val="00B36474"/>
    <w:rsid w:val="00B365DE"/>
    <w:rsid w:val="00B36628"/>
    <w:rsid w:val="00B366CD"/>
    <w:rsid w:val="00B367C8"/>
    <w:rsid w:val="00B37309"/>
    <w:rsid w:val="00B378CC"/>
    <w:rsid w:val="00B40B15"/>
    <w:rsid w:val="00B40D8A"/>
    <w:rsid w:val="00B40DE5"/>
    <w:rsid w:val="00B41186"/>
    <w:rsid w:val="00B4118F"/>
    <w:rsid w:val="00B41250"/>
    <w:rsid w:val="00B41506"/>
    <w:rsid w:val="00B41A0B"/>
    <w:rsid w:val="00B41CE6"/>
    <w:rsid w:val="00B421B1"/>
    <w:rsid w:val="00B42216"/>
    <w:rsid w:val="00B422AA"/>
    <w:rsid w:val="00B426D7"/>
    <w:rsid w:val="00B42D06"/>
    <w:rsid w:val="00B437E2"/>
    <w:rsid w:val="00B43CF9"/>
    <w:rsid w:val="00B4406D"/>
    <w:rsid w:val="00B44365"/>
    <w:rsid w:val="00B4456D"/>
    <w:rsid w:val="00B4490E"/>
    <w:rsid w:val="00B44B28"/>
    <w:rsid w:val="00B45320"/>
    <w:rsid w:val="00B454B1"/>
    <w:rsid w:val="00B4570D"/>
    <w:rsid w:val="00B45831"/>
    <w:rsid w:val="00B4596F"/>
    <w:rsid w:val="00B462D1"/>
    <w:rsid w:val="00B4690E"/>
    <w:rsid w:val="00B46D0B"/>
    <w:rsid w:val="00B46D30"/>
    <w:rsid w:val="00B46DE7"/>
    <w:rsid w:val="00B46EB0"/>
    <w:rsid w:val="00B46FF3"/>
    <w:rsid w:val="00B471BE"/>
    <w:rsid w:val="00B4727E"/>
    <w:rsid w:val="00B47428"/>
    <w:rsid w:val="00B4763C"/>
    <w:rsid w:val="00B4777F"/>
    <w:rsid w:val="00B47908"/>
    <w:rsid w:val="00B47A7C"/>
    <w:rsid w:val="00B50336"/>
    <w:rsid w:val="00B507C0"/>
    <w:rsid w:val="00B507E8"/>
    <w:rsid w:val="00B509BF"/>
    <w:rsid w:val="00B51042"/>
    <w:rsid w:val="00B51564"/>
    <w:rsid w:val="00B51CDF"/>
    <w:rsid w:val="00B520DF"/>
    <w:rsid w:val="00B52604"/>
    <w:rsid w:val="00B527B3"/>
    <w:rsid w:val="00B52984"/>
    <w:rsid w:val="00B52CB4"/>
    <w:rsid w:val="00B539F7"/>
    <w:rsid w:val="00B54040"/>
    <w:rsid w:val="00B544B0"/>
    <w:rsid w:val="00B54719"/>
    <w:rsid w:val="00B54741"/>
    <w:rsid w:val="00B54AC4"/>
    <w:rsid w:val="00B5563B"/>
    <w:rsid w:val="00B55787"/>
    <w:rsid w:val="00B55792"/>
    <w:rsid w:val="00B557E2"/>
    <w:rsid w:val="00B558A2"/>
    <w:rsid w:val="00B55A50"/>
    <w:rsid w:val="00B55AB8"/>
    <w:rsid w:val="00B55C97"/>
    <w:rsid w:val="00B55CDD"/>
    <w:rsid w:val="00B55D49"/>
    <w:rsid w:val="00B5642D"/>
    <w:rsid w:val="00B565A7"/>
    <w:rsid w:val="00B569D1"/>
    <w:rsid w:val="00B56CB2"/>
    <w:rsid w:val="00B56E80"/>
    <w:rsid w:val="00B57042"/>
    <w:rsid w:val="00B57222"/>
    <w:rsid w:val="00B57397"/>
    <w:rsid w:val="00B57650"/>
    <w:rsid w:val="00B57725"/>
    <w:rsid w:val="00B60028"/>
    <w:rsid w:val="00B60181"/>
    <w:rsid w:val="00B604C5"/>
    <w:rsid w:val="00B60F56"/>
    <w:rsid w:val="00B6113C"/>
    <w:rsid w:val="00B611AE"/>
    <w:rsid w:val="00B61344"/>
    <w:rsid w:val="00B61398"/>
    <w:rsid w:val="00B61486"/>
    <w:rsid w:val="00B616C7"/>
    <w:rsid w:val="00B61766"/>
    <w:rsid w:val="00B617EB"/>
    <w:rsid w:val="00B61BE8"/>
    <w:rsid w:val="00B62950"/>
    <w:rsid w:val="00B62BA7"/>
    <w:rsid w:val="00B62FF2"/>
    <w:rsid w:val="00B63311"/>
    <w:rsid w:val="00B637D9"/>
    <w:rsid w:val="00B63B61"/>
    <w:rsid w:val="00B63C00"/>
    <w:rsid w:val="00B63DF5"/>
    <w:rsid w:val="00B64237"/>
    <w:rsid w:val="00B6477F"/>
    <w:rsid w:val="00B64864"/>
    <w:rsid w:val="00B6488F"/>
    <w:rsid w:val="00B649BA"/>
    <w:rsid w:val="00B64D22"/>
    <w:rsid w:val="00B64FB6"/>
    <w:rsid w:val="00B657B1"/>
    <w:rsid w:val="00B658FF"/>
    <w:rsid w:val="00B66344"/>
    <w:rsid w:val="00B66363"/>
    <w:rsid w:val="00B669C6"/>
    <w:rsid w:val="00B66AE5"/>
    <w:rsid w:val="00B66BFD"/>
    <w:rsid w:val="00B67138"/>
    <w:rsid w:val="00B676E3"/>
    <w:rsid w:val="00B67EC2"/>
    <w:rsid w:val="00B704EA"/>
    <w:rsid w:val="00B70A42"/>
    <w:rsid w:val="00B70AD1"/>
    <w:rsid w:val="00B70B52"/>
    <w:rsid w:val="00B71298"/>
    <w:rsid w:val="00B71499"/>
    <w:rsid w:val="00B715CB"/>
    <w:rsid w:val="00B716AD"/>
    <w:rsid w:val="00B71718"/>
    <w:rsid w:val="00B71B52"/>
    <w:rsid w:val="00B7245C"/>
    <w:rsid w:val="00B72615"/>
    <w:rsid w:val="00B727D5"/>
    <w:rsid w:val="00B72969"/>
    <w:rsid w:val="00B72CD4"/>
    <w:rsid w:val="00B731CF"/>
    <w:rsid w:val="00B73292"/>
    <w:rsid w:val="00B732F7"/>
    <w:rsid w:val="00B734F8"/>
    <w:rsid w:val="00B736DA"/>
    <w:rsid w:val="00B73B94"/>
    <w:rsid w:val="00B73D08"/>
    <w:rsid w:val="00B73D55"/>
    <w:rsid w:val="00B73EBF"/>
    <w:rsid w:val="00B73ED9"/>
    <w:rsid w:val="00B7456F"/>
    <w:rsid w:val="00B749C1"/>
    <w:rsid w:val="00B749F0"/>
    <w:rsid w:val="00B74CF6"/>
    <w:rsid w:val="00B74D48"/>
    <w:rsid w:val="00B7543E"/>
    <w:rsid w:val="00B75659"/>
    <w:rsid w:val="00B75681"/>
    <w:rsid w:val="00B75A30"/>
    <w:rsid w:val="00B75E09"/>
    <w:rsid w:val="00B7628E"/>
    <w:rsid w:val="00B76465"/>
    <w:rsid w:val="00B76843"/>
    <w:rsid w:val="00B76E12"/>
    <w:rsid w:val="00B771F3"/>
    <w:rsid w:val="00B77329"/>
    <w:rsid w:val="00B7736D"/>
    <w:rsid w:val="00B777B2"/>
    <w:rsid w:val="00B77F99"/>
    <w:rsid w:val="00B80448"/>
    <w:rsid w:val="00B806EF"/>
    <w:rsid w:val="00B80B79"/>
    <w:rsid w:val="00B80EB3"/>
    <w:rsid w:val="00B81B2D"/>
    <w:rsid w:val="00B81FF2"/>
    <w:rsid w:val="00B8224E"/>
    <w:rsid w:val="00B82685"/>
    <w:rsid w:val="00B82966"/>
    <w:rsid w:val="00B82C9B"/>
    <w:rsid w:val="00B83258"/>
    <w:rsid w:val="00B8354A"/>
    <w:rsid w:val="00B83C37"/>
    <w:rsid w:val="00B84192"/>
    <w:rsid w:val="00B84640"/>
    <w:rsid w:val="00B84950"/>
    <w:rsid w:val="00B84CC4"/>
    <w:rsid w:val="00B84DD6"/>
    <w:rsid w:val="00B855D3"/>
    <w:rsid w:val="00B85924"/>
    <w:rsid w:val="00B85CDC"/>
    <w:rsid w:val="00B85F74"/>
    <w:rsid w:val="00B86936"/>
    <w:rsid w:val="00B86AE7"/>
    <w:rsid w:val="00B87631"/>
    <w:rsid w:val="00B8772F"/>
    <w:rsid w:val="00B87737"/>
    <w:rsid w:val="00B87DD9"/>
    <w:rsid w:val="00B87F64"/>
    <w:rsid w:val="00B901E3"/>
    <w:rsid w:val="00B90305"/>
    <w:rsid w:val="00B90345"/>
    <w:rsid w:val="00B906A0"/>
    <w:rsid w:val="00B907AA"/>
    <w:rsid w:val="00B907ED"/>
    <w:rsid w:val="00B9088B"/>
    <w:rsid w:val="00B9097F"/>
    <w:rsid w:val="00B90982"/>
    <w:rsid w:val="00B90DB8"/>
    <w:rsid w:val="00B91127"/>
    <w:rsid w:val="00B91139"/>
    <w:rsid w:val="00B91A70"/>
    <w:rsid w:val="00B91BCD"/>
    <w:rsid w:val="00B91CE4"/>
    <w:rsid w:val="00B92120"/>
    <w:rsid w:val="00B924B4"/>
    <w:rsid w:val="00B92F68"/>
    <w:rsid w:val="00B932D2"/>
    <w:rsid w:val="00B93427"/>
    <w:rsid w:val="00B934A5"/>
    <w:rsid w:val="00B9354C"/>
    <w:rsid w:val="00B93729"/>
    <w:rsid w:val="00B93800"/>
    <w:rsid w:val="00B94098"/>
    <w:rsid w:val="00B9463B"/>
    <w:rsid w:val="00B946D7"/>
    <w:rsid w:val="00B94F3A"/>
    <w:rsid w:val="00B94F72"/>
    <w:rsid w:val="00B95620"/>
    <w:rsid w:val="00B960AA"/>
    <w:rsid w:val="00B966D6"/>
    <w:rsid w:val="00B968D8"/>
    <w:rsid w:val="00B968EC"/>
    <w:rsid w:val="00B96944"/>
    <w:rsid w:val="00B96E47"/>
    <w:rsid w:val="00B973A3"/>
    <w:rsid w:val="00B97B19"/>
    <w:rsid w:val="00B97D34"/>
    <w:rsid w:val="00B97ED1"/>
    <w:rsid w:val="00B97F8E"/>
    <w:rsid w:val="00BA053B"/>
    <w:rsid w:val="00BA06D6"/>
    <w:rsid w:val="00BA075B"/>
    <w:rsid w:val="00BA0832"/>
    <w:rsid w:val="00BA0E86"/>
    <w:rsid w:val="00BA1015"/>
    <w:rsid w:val="00BA122B"/>
    <w:rsid w:val="00BA1C60"/>
    <w:rsid w:val="00BA1EF3"/>
    <w:rsid w:val="00BA1F40"/>
    <w:rsid w:val="00BA2061"/>
    <w:rsid w:val="00BA21AD"/>
    <w:rsid w:val="00BA2311"/>
    <w:rsid w:val="00BA23DC"/>
    <w:rsid w:val="00BA24CC"/>
    <w:rsid w:val="00BA2BD4"/>
    <w:rsid w:val="00BA2CF2"/>
    <w:rsid w:val="00BA2FCE"/>
    <w:rsid w:val="00BA325E"/>
    <w:rsid w:val="00BA335A"/>
    <w:rsid w:val="00BA3CE8"/>
    <w:rsid w:val="00BA4126"/>
    <w:rsid w:val="00BA4742"/>
    <w:rsid w:val="00BA4CEF"/>
    <w:rsid w:val="00BA4E6F"/>
    <w:rsid w:val="00BA5567"/>
    <w:rsid w:val="00BA56C0"/>
    <w:rsid w:val="00BA5803"/>
    <w:rsid w:val="00BA5853"/>
    <w:rsid w:val="00BA5A3C"/>
    <w:rsid w:val="00BA5A5B"/>
    <w:rsid w:val="00BA63A3"/>
    <w:rsid w:val="00BA66CA"/>
    <w:rsid w:val="00BA7222"/>
    <w:rsid w:val="00BA726B"/>
    <w:rsid w:val="00BA781B"/>
    <w:rsid w:val="00BA7934"/>
    <w:rsid w:val="00BA799C"/>
    <w:rsid w:val="00BA7EA1"/>
    <w:rsid w:val="00BB014F"/>
    <w:rsid w:val="00BB03FA"/>
    <w:rsid w:val="00BB0898"/>
    <w:rsid w:val="00BB08D7"/>
    <w:rsid w:val="00BB14D8"/>
    <w:rsid w:val="00BB193C"/>
    <w:rsid w:val="00BB1D29"/>
    <w:rsid w:val="00BB1E67"/>
    <w:rsid w:val="00BB20EB"/>
    <w:rsid w:val="00BB23EF"/>
    <w:rsid w:val="00BB2BA6"/>
    <w:rsid w:val="00BB32B4"/>
    <w:rsid w:val="00BB330F"/>
    <w:rsid w:val="00BB340F"/>
    <w:rsid w:val="00BB3EFA"/>
    <w:rsid w:val="00BB4254"/>
    <w:rsid w:val="00BB46C7"/>
    <w:rsid w:val="00BB4CA3"/>
    <w:rsid w:val="00BB4E3B"/>
    <w:rsid w:val="00BB4FFA"/>
    <w:rsid w:val="00BB57B6"/>
    <w:rsid w:val="00BB59E1"/>
    <w:rsid w:val="00BB5B53"/>
    <w:rsid w:val="00BB5F22"/>
    <w:rsid w:val="00BB5F68"/>
    <w:rsid w:val="00BB654A"/>
    <w:rsid w:val="00BB65E5"/>
    <w:rsid w:val="00BB7375"/>
    <w:rsid w:val="00BB75FA"/>
    <w:rsid w:val="00BB78F0"/>
    <w:rsid w:val="00BB7974"/>
    <w:rsid w:val="00BB7CBF"/>
    <w:rsid w:val="00BC02C6"/>
    <w:rsid w:val="00BC09C1"/>
    <w:rsid w:val="00BC0D24"/>
    <w:rsid w:val="00BC0F85"/>
    <w:rsid w:val="00BC19B7"/>
    <w:rsid w:val="00BC19FF"/>
    <w:rsid w:val="00BC1A98"/>
    <w:rsid w:val="00BC1CD8"/>
    <w:rsid w:val="00BC2AD3"/>
    <w:rsid w:val="00BC3270"/>
    <w:rsid w:val="00BC3310"/>
    <w:rsid w:val="00BC341B"/>
    <w:rsid w:val="00BC360F"/>
    <w:rsid w:val="00BC3A9B"/>
    <w:rsid w:val="00BC410F"/>
    <w:rsid w:val="00BC41F1"/>
    <w:rsid w:val="00BC4396"/>
    <w:rsid w:val="00BC47A3"/>
    <w:rsid w:val="00BC47C8"/>
    <w:rsid w:val="00BC4DD9"/>
    <w:rsid w:val="00BC4DFA"/>
    <w:rsid w:val="00BC5413"/>
    <w:rsid w:val="00BC57AA"/>
    <w:rsid w:val="00BC5A30"/>
    <w:rsid w:val="00BC5C81"/>
    <w:rsid w:val="00BC621A"/>
    <w:rsid w:val="00BC641F"/>
    <w:rsid w:val="00BC6760"/>
    <w:rsid w:val="00BC6C6F"/>
    <w:rsid w:val="00BC6E4D"/>
    <w:rsid w:val="00BC7182"/>
    <w:rsid w:val="00BC7590"/>
    <w:rsid w:val="00BC7F80"/>
    <w:rsid w:val="00BD00FC"/>
    <w:rsid w:val="00BD01D7"/>
    <w:rsid w:val="00BD0A54"/>
    <w:rsid w:val="00BD0EA2"/>
    <w:rsid w:val="00BD10F0"/>
    <w:rsid w:val="00BD12D3"/>
    <w:rsid w:val="00BD1419"/>
    <w:rsid w:val="00BD1530"/>
    <w:rsid w:val="00BD1572"/>
    <w:rsid w:val="00BD17B5"/>
    <w:rsid w:val="00BD17E4"/>
    <w:rsid w:val="00BD1DA3"/>
    <w:rsid w:val="00BD1EAF"/>
    <w:rsid w:val="00BD2743"/>
    <w:rsid w:val="00BD3615"/>
    <w:rsid w:val="00BD49CE"/>
    <w:rsid w:val="00BD4BB4"/>
    <w:rsid w:val="00BD50DE"/>
    <w:rsid w:val="00BD5209"/>
    <w:rsid w:val="00BD57F3"/>
    <w:rsid w:val="00BD5966"/>
    <w:rsid w:val="00BD59AC"/>
    <w:rsid w:val="00BD5B59"/>
    <w:rsid w:val="00BD5DC3"/>
    <w:rsid w:val="00BD625A"/>
    <w:rsid w:val="00BD6336"/>
    <w:rsid w:val="00BD6609"/>
    <w:rsid w:val="00BD6ADE"/>
    <w:rsid w:val="00BD710E"/>
    <w:rsid w:val="00BD7358"/>
    <w:rsid w:val="00BD73F9"/>
    <w:rsid w:val="00BD77A9"/>
    <w:rsid w:val="00BD793F"/>
    <w:rsid w:val="00BE0097"/>
    <w:rsid w:val="00BE057E"/>
    <w:rsid w:val="00BE0A96"/>
    <w:rsid w:val="00BE0DC5"/>
    <w:rsid w:val="00BE0EB6"/>
    <w:rsid w:val="00BE1454"/>
    <w:rsid w:val="00BE163B"/>
    <w:rsid w:val="00BE1689"/>
    <w:rsid w:val="00BE19C3"/>
    <w:rsid w:val="00BE19C4"/>
    <w:rsid w:val="00BE1DA4"/>
    <w:rsid w:val="00BE2CE1"/>
    <w:rsid w:val="00BE2DA9"/>
    <w:rsid w:val="00BE327D"/>
    <w:rsid w:val="00BE3458"/>
    <w:rsid w:val="00BE3B1B"/>
    <w:rsid w:val="00BE3B66"/>
    <w:rsid w:val="00BE3BFE"/>
    <w:rsid w:val="00BE3F13"/>
    <w:rsid w:val="00BE3FAF"/>
    <w:rsid w:val="00BE4510"/>
    <w:rsid w:val="00BE4622"/>
    <w:rsid w:val="00BE548E"/>
    <w:rsid w:val="00BE55CC"/>
    <w:rsid w:val="00BE5BBD"/>
    <w:rsid w:val="00BE5D5F"/>
    <w:rsid w:val="00BE610E"/>
    <w:rsid w:val="00BE67F3"/>
    <w:rsid w:val="00BE69DF"/>
    <w:rsid w:val="00BE7125"/>
    <w:rsid w:val="00BE72FC"/>
    <w:rsid w:val="00BE73D8"/>
    <w:rsid w:val="00BE778A"/>
    <w:rsid w:val="00BE7D7A"/>
    <w:rsid w:val="00BE7F66"/>
    <w:rsid w:val="00BF066C"/>
    <w:rsid w:val="00BF0967"/>
    <w:rsid w:val="00BF0FEB"/>
    <w:rsid w:val="00BF19A1"/>
    <w:rsid w:val="00BF1EC5"/>
    <w:rsid w:val="00BF2173"/>
    <w:rsid w:val="00BF21B1"/>
    <w:rsid w:val="00BF22C9"/>
    <w:rsid w:val="00BF2593"/>
    <w:rsid w:val="00BF3266"/>
    <w:rsid w:val="00BF3499"/>
    <w:rsid w:val="00BF3582"/>
    <w:rsid w:val="00BF38D0"/>
    <w:rsid w:val="00BF3909"/>
    <w:rsid w:val="00BF3AD6"/>
    <w:rsid w:val="00BF41B1"/>
    <w:rsid w:val="00BF4699"/>
    <w:rsid w:val="00BF49AD"/>
    <w:rsid w:val="00BF4C54"/>
    <w:rsid w:val="00BF50CD"/>
    <w:rsid w:val="00BF5F75"/>
    <w:rsid w:val="00BF5FA6"/>
    <w:rsid w:val="00BF6001"/>
    <w:rsid w:val="00BF62BD"/>
    <w:rsid w:val="00BF6552"/>
    <w:rsid w:val="00BF65CE"/>
    <w:rsid w:val="00BF66A0"/>
    <w:rsid w:val="00BF69FD"/>
    <w:rsid w:val="00BF6F69"/>
    <w:rsid w:val="00BF6F86"/>
    <w:rsid w:val="00BF6FD8"/>
    <w:rsid w:val="00BF76FD"/>
    <w:rsid w:val="00BF7F7F"/>
    <w:rsid w:val="00C00395"/>
    <w:rsid w:val="00C005F0"/>
    <w:rsid w:val="00C009B8"/>
    <w:rsid w:val="00C00F9D"/>
    <w:rsid w:val="00C013BC"/>
    <w:rsid w:val="00C013FA"/>
    <w:rsid w:val="00C014E5"/>
    <w:rsid w:val="00C016CB"/>
    <w:rsid w:val="00C01AE1"/>
    <w:rsid w:val="00C01EBE"/>
    <w:rsid w:val="00C02499"/>
    <w:rsid w:val="00C02719"/>
    <w:rsid w:val="00C02A61"/>
    <w:rsid w:val="00C0310D"/>
    <w:rsid w:val="00C037C5"/>
    <w:rsid w:val="00C038A6"/>
    <w:rsid w:val="00C03975"/>
    <w:rsid w:val="00C0422C"/>
    <w:rsid w:val="00C046C6"/>
    <w:rsid w:val="00C04C3F"/>
    <w:rsid w:val="00C04DBE"/>
    <w:rsid w:val="00C050FD"/>
    <w:rsid w:val="00C055DF"/>
    <w:rsid w:val="00C05B70"/>
    <w:rsid w:val="00C05B8D"/>
    <w:rsid w:val="00C05C9F"/>
    <w:rsid w:val="00C05F7A"/>
    <w:rsid w:val="00C061D4"/>
    <w:rsid w:val="00C06272"/>
    <w:rsid w:val="00C064D9"/>
    <w:rsid w:val="00C0696C"/>
    <w:rsid w:val="00C069BA"/>
    <w:rsid w:val="00C069FB"/>
    <w:rsid w:val="00C06AC1"/>
    <w:rsid w:val="00C06D3E"/>
    <w:rsid w:val="00C06FB1"/>
    <w:rsid w:val="00C070A7"/>
    <w:rsid w:val="00C070B8"/>
    <w:rsid w:val="00C07263"/>
    <w:rsid w:val="00C072FF"/>
    <w:rsid w:val="00C07525"/>
    <w:rsid w:val="00C077C9"/>
    <w:rsid w:val="00C07ED1"/>
    <w:rsid w:val="00C07EF7"/>
    <w:rsid w:val="00C10079"/>
    <w:rsid w:val="00C1010F"/>
    <w:rsid w:val="00C10136"/>
    <w:rsid w:val="00C10241"/>
    <w:rsid w:val="00C10379"/>
    <w:rsid w:val="00C10513"/>
    <w:rsid w:val="00C107BE"/>
    <w:rsid w:val="00C10841"/>
    <w:rsid w:val="00C10F84"/>
    <w:rsid w:val="00C11081"/>
    <w:rsid w:val="00C11209"/>
    <w:rsid w:val="00C114A5"/>
    <w:rsid w:val="00C11712"/>
    <w:rsid w:val="00C118B7"/>
    <w:rsid w:val="00C11CA5"/>
    <w:rsid w:val="00C11D2D"/>
    <w:rsid w:val="00C11DD6"/>
    <w:rsid w:val="00C120CF"/>
    <w:rsid w:val="00C1236E"/>
    <w:rsid w:val="00C125E9"/>
    <w:rsid w:val="00C12696"/>
    <w:rsid w:val="00C12976"/>
    <w:rsid w:val="00C13967"/>
    <w:rsid w:val="00C13AB8"/>
    <w:rsid w:val="00C143BA"/>
    <w:rsid w:val="00C1480D"/>
    <w:rsid w:val="00C1499D"/>
    <w:rsid w:val="00C14AC7"/>
    <w:rsid w:val="00C14B20"/>
    <w:rsid w:val="00C14CB8"/>
    <w:rsid w:val="00C15061"/>
    <w:rsid w:val="00C15090"/>
    <w:rsid w:val="00C150C0"/>
    <w:rsid w:val="00C1520F"/>
    <w:rsid w:val="00C153F5"/>
    <w:rsid w:val="00C156A8"/>
    <w:rsid w:val="00C156AC"/>
    <w:rsid w:val="00C157F5"/>
    <w:rsid w:val="00C159A1"/>
    <w:rsid w:val="00C161F9"/>
    <w:rsid w:val="00C168AB"/>
    <w:rsid w:val="00C16A8E"/>
    <w:rsid w:val="00C16DA1"/>
    <w:rsid w:val="00C16FC4"/>
    <w:rsid w:val="00C17079"/>
    <w:rsid w:val="00C173E6"/>
    <w:rsid w:val="00C174ED"/>
    <w:rsid w:val="00C1767D"/>
    <w:rsid w:val="00C20301"/>
    <w:rsid w:val="00C20C9A"/>
    <w:rsid w:val="00C211EA"/>
    <w:rsid w:val="00C21588"/>
    <w:rsid w:val="00C21993"/>
    <w:rsid w:val="00C22065"/>
    <w:rsid w:val="00C220B3"/>
    <w:rsid w:val="00C2245B"/>
    <w:rsid w:val="00C224EA"/>
    <w:rsid w:val="00C22870"/>
    <w:rsid w:val="00C2299C"/>
    <w:rsid w:val="00C22AEF"/>
    <w:rsid w:val="00C22D51"/>
    <w:rsid w:val="00C2339C"/>
    <w:rsid w:val="00C2373B"/>
    <w:rsid w:val="00C23A42"/>
    <w:rsid w:val="00C23EE0"/>
    <w:rsid w:val="00C24D3B"/>
    <w:rsid w:val="00C24D92"/>
    <w:rsid w:val="00C24F36"/>
    <w:rsid w:val="00C24FF4"/>
    <w:rsid w:val="00C2504D"/>
    <w:rsid w:val="00C2519C"/>
    <w:rsid w:val="00C25727"/>
    <w:rsid w:val="00C25871"/>
    <w:rsid w:val="00C259F5"/>
    <w:rsid w:val="00C263D8"/>
    <w:rsid w:val="00C26432"/>
    <w:rsid w:val="00C265BA"/>
    <w:rsid w:val="00C269DB"/>
    <w:rsid w:val="00C26B50"/>
    <w:rsid w:val="00C26B9F"/>
    <w:rsid w:val="00C26C9C"/>
    <w:rsid w:val="00C27213"/>
    <w:rsid w:val="00C27A0A"/>
    <w:rsid w:val="00C27C42"/>
    <w:rsid w:val="00C3033F"/>
    <w:rsid w:val="00C30609"/>
    <w:rsid w:val="00C307C4"/>
    <w:rsid w:val="00C30801"/>
    <w:rsid w:val="00C30839"/>
    <w:rsid w:val="00C30B7B"/>
    <w:rsid w:val="00C3136B"/>
    <w:rsid w:val="00C31572"/>
    <w:rsid w:val="00C3175F"/>
    <w:rsid w:val="00C31B16"/>
    <w:rsid w:val="00C3212C"/>
    <w:rsid w:val="00C32AE2"/>
    <w:rsid w:val="00C32DF3"/>
    <w:rsid w:val="00C33866"/>
    <w:rsid w:val="00C33A05"/>
    <w:rsid w:val="00C33DCD"/>
    <w:rsid w:val="00C341B2"/>
    <w:rsid w:val="00C3469A"/>
    <w:rsid w:val="00C34848"/>
    <w:rsid w:val="00C34C54"/>
    <w:rsid w:val="00C34F8B"/>
    <w:rsid w:val="00C3506C"/>
    <w:rsid w:val="00C35402"/>
    <w:rsid w:val="00C357F9"/>
    <w:rsid w:val="00C35CA7"/>
    <w:rsid w:val="00C35EB0"/>
    <w:rsid w:val="00C35FA3"/>
    <w:rsid w:val="00C3614F"/>
    <w:rsid w:val="00C361C5"/>
    <w:rsid w:val="00C36690"/>
    <w:rsid w:val="00C36B25"/>
    <w:rsid w:val="00C36E62"/>
    <w:rsid w:val="00C36F06"/>
    <w:rsid w:val="00C3748F"/>
    <w:rsid w:val="00C3762C"/>
    <w:rsid w:val="00C400D2"/>
    <w:rsid w:val="00C400D7"/>
    <w:rsid w:val="00C40483"/>
    <w:rsid w:val="00C40653"/>
    <w:rsid w:val="00C40B52"/>
    <w:rsid w:val="00C40B5D"/>
    <w:rsid w:val="00C41241"/>
    <w:rsid w:val="00C414C9"/>
    <w:rsid w:val="00C41740"/>
    <w:rsid w:val="00C417C4"/>
    <w:rsid w:val="00C41CB6"/>
    <w:rsid w:val="00C420AE"/>
    <w:rsid w:val="00C42131"/>
    <w:rsid w:val="00C4239A"/>
    <w:rsid w:val="00C42539"/>
    <w:rsid w:val="00C42644"/>
    <w:rsid w:val="00C4268D"/>
    <w:rsid w:val="00C42AD5"/>
    <w:rsid w:val="00C42CDC"/>
    <w:rsid w:val="00C42CFD"/>
    <w:rsid w:val="00C42E47"/>
    <w:rsid w:val="00C43155"/>
    <w:rsid w:val="00C43312"/>
    <w:rsid w:val="00C433F9"/>
    <w:rsid w:val="00C434C2"/>
    <w:rsid w:val="00C437D1"/>
    <w:rsid w:val="00C43B1C"/>
    <w:rsid w:val="00C43C8C"/>
    <w:rsid w:val="00C4409E"/>
    <w:rsid w:val="00C44131"/>
    <w:rsid w:val="00C442E3"/>
    <w:rsid w:val="00C44715"/>
    <w:rsid w:val="00C4483A"/>
    <w:rsid w:val="00C44983"/>
    <w:rsid w:val="00C449AF"/>
    <w:rsid w:val="00C44C28"/>
    <w:rsid w:val="00C44C34"/>
    <w:rsid w:val="00C45093"/>
    <w:rsid w:val="00C45744"/>
    <w:rsid w:val="00C4598E"/>
    <w:rsid w:val="00C45FCF"/>
    <w:rsid w:val="00C466EE"/>
    <w:rsid w:val="00C46928"/>
    <w:rsid w:val="00C46B1C"/>
    <w:rsid w:val="00C46CF0"/>
    <w:rsid w:val="00C46F0A"/>
    <w:rsid w:val="00C47046"/>
    <w:rsid w:val="00C472DD"/>
    <w:rsid w:val="00C475F9"/>
    <w:rsid w:val="00C476E1"/>
    <w:rsid w:val="00C47973"/>
    <w:rsid w:val="00C479DE"/>
    <w:rsid w:val="00C503F0"/>
    <w:rsid w:val="00C50D33"/>
    <w:rsid w:val="00C50E80"/>
    <w:rsid w:val="00C51043"/>
    <w:rsid w:val="00C5138F"/>
    <w:rsid w:val="00C517A2"/>
    <w:rsid w:val="00C51814"/>
    <w:rsid w:val="00C51C2E"/>
    <w:rsid w:val="00C51C83"/>
    <w:rsid w:val="00C51D7A"/>
    <w:rsid w:val="00C52097"/>
    <w:rsid w:val="00C52916"/>
    <w:rsid w:val="00C52D26"/>
    <w:rsid w:val="00C530CF"/>
    <w:rsid w:val="00C53153"/>
    <w:rsid w:val="00C533CC"/>
    <w:rsid w:val="00C5371B"/>
    <w:rsid w:val="00C53980"/>
    <w:rsid w:val="00C53E6A"/>
    <w:rsid w:val="00C542C1"/>
    <w:rsid w:val="00C5449E"/>
    <w:rsid w:val="00C547D4"/>
    <w:rsid w:val="00C5493B"/>
    <w:rsid w:val="00C54DC5"/>
    <w:rsid w:val="00C5584B"/>
    <w:rsid w:val="00C55AAB"/>
    <w:rsid w:val="00C55D8E"/>
    <w:rsid w:val="00C56B10"/>
    <w:rsid w:val="00C56D77"/>
    <w:rsid w:val="00C5713E"/>
    <w:rsid w:val="00C57AB5"/>
    <w:rsid w:val="00C60122"/>
    <w:rsid w:val="00C608AA"/>
    <w:rsid w:val="00C60A4C"/>
    <w:rsid w:val="00C611CF"/>
    <w:rsid w:val="00C615D0"/>
    <w:rsid w:val="00C61BC3"/>
    <w:rsid w:val="00C61D87"/>
    <w:rsid w:val="00C61EE1"/>
    <w:rsid w:val="00C61EFE"/>
    <w:rsid w:val="00C61FB1"/>
    <w:rsid w:val="00C620B2"/>
    <w:rsid w:val="00C622E1"/>
    <w:rsid w:val="00C62428"/>
    <w:rsid w:val="00C62DA1"/>
    <w:rsid w:val="00C62FEF"/>
    <w:rsid w:val="00C6356F"/>
    <w:rsid w:val="00C635E9"/>
    <w:rsid w:val="00C6376D"/>
    <w:rsid w:val="00C63795"/>
    <w:rsid w:val="00C63C0C"/>
    <w:rsid w:val="00C643A0"/>
    <w:rsid w:val="00C6461A"/>
    <w:rsid w:val="00C64DD3"/>
    <w:rsid w:val="00C651A2"/>
    <w:rsid w:val="00C65417"/>
    <w:rsid w:val="00C65BB7"/>
    <w:rsid w:val="00C65BE3"/>
    <w:rsid w:val="00C65F81"/>
    <w:rsid w:val="00C66169"/>
    <w:rsid w:val="00C663D6"/>
    <w:rsid w:val="00C6731D"/>
    <w:rsid w:val="00C67832"/>
    <w:rsid w:val="00C6794E"/>
    <w:rsid w:val="00C67E1B"/>
    <w:rsid w:val="00C701FF"/>
    <w:rsid w:val="00C7021E"/>
    <w:rsid w:val="00C7052C"/>
    <w:rsid w:val="00C70DD6"/>
    <w:rsid w:val="00C70E41"/>
    <w:rsid w:val="00C70FB7"/>
    <w:rsid w:val="00C71A30"/>
    <w:rsid w:val="00C71CE8"/>
    <w:rsid w:val="00C72049"/>
    <w:rsid w:val="00C72210"/>
    <w:rsid w:val="00C72244"/>
    <w:rsid w:val="00C72267"/>
    <w:rsid w:val="00C7247A"/>
    <w:rsid w:val="00C72504"/>
    <w:rsid w:val="00C72505"/>
    <w:rsid w:val="00C7278D"/>
    <w:rsid w:val="00C72816"/>
    <w:rsid w:val="00C728F5"/>
    <w:rsid w:val="00C72AA6"/>
    <w:rsid w:val="00C73346"/>
    <w:rsid w:val="00C73386"/>
    <w:rsid w:val="00C736AE"/>
    <w:rsid w:val="00C73775"/>
    <w:rsid w:val="00C73B36"/>
    <w:rsid w:val="00C73F12"/>
    <w:rsid w:val="00C742D9"/>
    <w:rsid w:val="00C74363"/>
    <w:rsid w:val="00C74A87"/>
    <w:rsid w:val="00C750CF"/>
    <w:rsid w:val="00C751CA"/>
    <w:rsid w:val="00C754FA"/>
    <w:rsid w:val="00C75542"/>
    <w:rsid w:val="00C756B8"/>
    <w:rsid w:val="00C75C4E"/>
    <w:rsid w:val="00C75C5E"/>
    <w:rsid w:val="00C75EF2"/>
    <w:rsid w:val="00C7601C"/>
    <w:rsid w:val="00C76C69"/>
    <w:rsid w:val="00C76F62"/>
    <w:rsid w:val="00C770A5"/>
    <w:rsid w:val="00C771FA"/>
    <w:rsid w:val="00C777A9"/>
    <w:rsid w:val="00C80008"/>
    <w:rsid w:val="00C80152"/>
    <w:rsid w:val="00C80218"/>
    <w:rsid w:val="00C80281"/>
    <w:rsid w:val="00C802B6"/>
    <w:rsid w:val="00C803C1"/>
    <w:rsid w:val="00C80591"/>
    <w:rsid w:val="00C80805"/>
    <w:rsid w:val="00C81225"/>
    <w:rsid w:val="00C8155A"/>
    <w:rsid w:val="00C8162F"/>
    <w:rsid w:val="00C81832"/>
    <w:rsid w:val="00C81B8A"/>
    <w:rsid w:val="00C81F2B"/>
    <w:rsid w:val="00C82645"/>
    <w:rsid w:val="00C82DDD"/>
    <w:rsid w:val="00C82E11"/>
    <w:rsid w:val="00C82E91"/>
    <w:rsid w:val="00C830C4"/>
    <w:rsid w:val="00C833C7"/>
    <w:rsid w:val="00C8341C"/>
    <w:rsid w:val="00C8362C"/>
    <w:rsid w:val="00C83D04"/>
    <w:rsid w:val="00C848F6"/>
    <w:rsid w:val="00C84A29"/>
    <w:rsid w:val="00C84BDA"/>
    <w:rsid w:val="00C84D16"/>
    <w:rsid w:val="00C8507E"/>
    <w:rsid w:val="00C857E3"/>
    <w:rsid w:val="00C85B62"/>
    <w:rsid w:val="00C86349"/>
    <w:rsid w:val="00C86690"/>
    <w:rsid w:val="00C86BE1"/>
    <w:rsid w:val="00C86E04"/>
    <w:rsid w:val="00C87122"/>
    <w:rsid w:val="00C8736F"/>
    <w:rsid w:val="00C874BA"/>
    <w:rsid w:val="00C87585"/>
    <w:rsid w:val="00C87A01"/>
    <w:rsid w:val="00C87B23"/>
    <w:rsid w:val="00C87F1E"/>
    <w:rsid w:val="00C9006F"/>
    <w:rsid w:val="00C9025D"/>
    <w:rsid w:val="00C9031A"/>
    <w:rsid w:val="00C90562"/>
    <w:rsid w:val="00C907D0"/>
    <w:rsid w:val="00C90952"/>
    <w:rsid w:val="00C9097B"/>
    <w:rsid w:val="00C90AA4"/>
    <w:rsid w:val="00C90DFE"/>
    <w:rsid w:val="00C90F25"/>
    <w:rsid w:val="00C90FFB"/>
    <w:rsid w:val="00C9142F"/>
    <w:rsid w:val="00C917D1"/>
    <w:rsid w:val="00C917DA"/>
    <w:rsid w:val="00C91EE6"/>
    <w:rsid w:val="00C92034"/>
    <w:rsid w:val="00C922C2"/>
    <w:rsid w:val="00C924B6"/>
    <w:rsid w:val="00C9254C"/>
    <w:rsid w:val="00C926E9"/>
    <w:rsid w:val="00C92859"/>
    <w:rsid w:val="00C92AAC"/>
    <w:rsid w:val="00C92B2B"/>
    <w:rsid w:val="00C92D5E"/>
    <w:rsid w:val="00C92ED1"/>
    <w:rsid w:val="00C930D3"/>
    <w:rsid w:val="00C931E3"/>
    <w:rsid w:val="00C932B7"/>
    <w:rsid w:val="00C93420"/>
    <w:rsid w:val="00C939D1"/>
    <w:rsid w:val="00C93ED9"/>
    <w:rsid w:val="00C9590F"/>
    <w:rsid w:val="00C95C4B"/>
    <w:rsid w:val="00C95D1C"/>
    <w:rsid w:val="00C96355"/>
    <w:rsid w:val="00C96412"/>
    <w:rsid w:val="00C96461"/>
    <w:rsid w:val="00C96EEE"/>
    <w:rsid w:val="00C973AE"/>
    <w:rsid w:val="00C97726"/>
    <w:rsid w:val="00C97E6A"/>
    <w:rsid w:val="00CA03E8"/>
    <w:rsid w:val="00CA0951"/>
    <w:rsid w:val="00CA1302"/>
    <w:rsid w:val="00CA1638"/>
    <w:rsid w:val="00CA170D"/>
    <w:rsid w:val="00CA1A76"/>
    <w:rsid w:val="00CA1DD1"/>
    <w:rsid w:val="00CA25C1"/>
    <w:rsid w:val="00CA27ED"/>
    <w:rsid w:val="00CA291A"/>
    <w:rsid w:val="00CA2B61"/>
    <w:rsid w:val="00CA2CE7"/>
    <w:rsid w:val="00CA2E00"/>
    <w:rsid w:val="00CA2EAA"/>
    <w:rsid w:val="00CA37B9"/>
    <w:rsid w:val="00CA38ED"/>
    <w:rsid w:val="00CA3AF7"/>
    <w:rsid w:val="00CA3EDE"/>
    <w:rsid w:val="00CA4279"/>
    <w:rsid w:val="00CA47CD"/>
    <w:rsid w:val="00CA4869"/>
    <w:rsid w:val="00CA4B88"/>
    <w:rsid w:val="00CA54B7"/>
    <w:rsid w:val="00CA58FB"/>
    <w:rsid w:val="00CA5B4F"/>
    <w:rsid w:val="00CA5DAC"/>
    <w:rsid w:val="00CA6269"/>
    <w:rsid w:val="00CA664A"/>
    <w:rsid w:val="00CA6EB7"/>
    <w:rsid w:val="00CA6FA4"/>
    <w:rsid w:val="00CA731E"/>
    <w:rsid w:val="00CA7493"/>
    <w:rsid w:val="00CA75A3"/>
    <w:rsid w:val="00CA76CA"/>
    <w:rsid w:val="00CA78D6"/>
    <w:rsid w:val="00CA7B2C"/>
    <w:rsid w:val="00CA7C51"/>
    <w:rsid w:val="00CB01A4"/>
    <w:rsid w:val="00CB0683"/>
    <w:rsid w:val="00CB074B"/>
    <w:rsid w:val="00CB09B8"/>
    <w:rsid w:val="00CB09D4"/>
    <w:rsid w:val="00CB09F7"/>
    <w:rsid w:val="00CB0A0C"/>
    <w:rsid w:val="00CB0B9A"/>
    <w:rsid w:val="00CB0C99"/>
    <w:rsid w:val="00CB11A0"/>
    <w:rsid w:val="00CB1292"/>
    <w:rsid w:val="00CB1D24"/>
    <w:rsid w:val="00CB1D39"/>
    <w:rsid w:val="00CB207C"/>
    <w:rsid w:val="00CB23B1"/>
    <w:rsid w:val="00CB25D0"/>
    <w:rsid w:val="00CB25EB"/>
    <w:rsid w:val="00CB260A"/>
    <w:rsid w:val="00CB2820"/>
    <w:rsid w:val="00CB2F16"/>
    <w:rsid w:val="00CB2FD4"/>
    <w:rsid w:val="00CB32BA"/>
    <w:rsid w:val="00CB3543"/>
    <w:rsid w:val="00CB360D"/>
    <w:rsid w:val="00CB3822"/>
    <w:rsid w:val="00CB3870"/>
    <w:rsid w:val="00CB392C"/>
    <w:rsid w:val="00CB3955"/>
    <w:rsid w:val="00CB3B48"/>
    <w:rsid w:val="00CB3B90"/>
    <w:rsid w:val="00CB3BFC"/>
    <w:rsid w:val="00CB3F47"/>
    <w:rsid w:val="00CB3F5F"/>
    <w:rsid w:val="00CB418D"/>
    <w:rsid w:val="00CB520D"/>
    <w:rsid w:val="00CB58ED"/>
    <w:rsid w:val="00CB5ECC"/>
    <w:rsid w:val="00CB5FA3"/>
    <w:rsid w:val="00CB6217"/>
    <w:rsid w:val="00CB64EF"/>
    <w:rsid w:val="00CB6ADC"/>
    <w:rsid w:val="00CB6DC7"/>
    <w:rsid w:val="00CB6E6C"/>
    <w:rsid w:val="00CB7089"/>
    <w:rsid w:val="00CB7182"/>
    <w:rsid w:val="00CB7381"/>
    <w:rsid w:val="00CB7D29"/>
    <w:rsid w:val="00CC00E5"/>
    <w:rsid w:val="00CC0678"/>
    <w:rsid w:val="00CC088B"/>
    <w:rsid w:val="00CC0FF9"/>
    <w:rsid w:val="00CC116E"/>
    <w:rsid w:val="00CC15F0"/>
    <w:rsid w:val="00CC17C6"/>
    <w:rsid w:val="00CC1B72"/>
    <w:rsid w:val="00CC1E8F"/>
    <w:rsid w:val="00CC215C"/>
    <w:rsid w:val="00CC238B"/>
    <w:rsid w:val="00CC2866"/>
    <w:rsid w:val="00CC29DA"/>
    <w:rsid w:val="00CC2CD3"/>
    <w:rsid w:val="00CC3BF0"/>
    <w:rsid w:val="00CC3C82"/>
    <w:rsid w:val="00CC3D61"/>
    <w:rsid w:val="00CC3DB9"/>
    <w:rsid w:val="00CC3FBC"/>
    <w:rsid w:val="00CC41FD"/>
    <w:rsid w:val="00CC4390"/>
    <w:rsid w:val="00CC4675"/>
    <w:rsid w:val="00CC4A74"/>
    <w:rsid w:val="00CC53AC"/>
    <w:rsid w:val="00CC55CB"/>
    <w:rsid w:val="00CC563B"/>
    <w:rsid w:val="00CC57E8"/>
    <w:rsid w:val="00CC57F6"/>
    <w:rsid w:val="00CC5B9C"/>
    <w:rsid w:val="00CC62BF"/>
    <w:rsid w:val="00CC6813"/>
    <w:rsid w:val="00CC6A9A"/>
    <w:rsid w:val="00CC6C0A"/>
    <w:rsid w:val="00CC6F4D"/>
    <w:rsid w:val="00CC705A"/>
    <w:rsid w:val="00CC7273"/>
    <w:rsid w:val="00CC7543"/>
    <w:rsid w:val="00CC7560"/>
    <w:rsid w:val="00CC791E"/>
    <w:rsid w:val="00CC7D93"/>
    <w:rsid w:val="00CD03BD"/>
    <w:rsid w:val="00CD0859"/>
    <w:rsid w:val="00CD0F86"/>
    <w:rsid w:val="00CD1402"/>
    <w:rsid w:val="00CD267C"/>
    <w:rsid w:val="00CD2BD6"/>
    <w:rsid w:val="00CD2C6B"/>
    <w:rsid w:val="00CD2D04"/>
    <w:rsid w:val="00CD3268"/>
    <w:rsid w:val="00CD3728"/>
    <w:rsid w:val="00CD3A89"/>
    <w:rsid w:val="00CD3C22"/>
    <w:rsid w:val="00CD3F2E"/>
    <w:rsid w:val="00CD3FBC"/>
    <w:rsid w:val="00CD46B8"/>
    <w:rsid w:val="00CD4EFF"/>
    <w:rsid w:val="00CD5713"/>
    <w:rsid w:val="00CD5F8C"/>
    <w:rsid w:val="00CD6637"/>
    <w:rsid w:val="00CD6C17"/>
    <w:rsid w:val="00CD7502"/>
    <w:rsid w:val="00CD79CF"/>
    <w:rsid w:val="00CD7A6A"/>
    <w:rsid w:val="00CD7C2E"/>
    <w:rsid w:val="00CD7CB3"/>
    <w:rsid w:val="00CE0198"/>
    <w:rsid w:val="00CE0640"/>
    <w:rsid w:val="00CE065E"/>
    <w:rsid w:val="00CE085D"/>
    <w:rsid w:val="00CE0994"/>
    <w:rsid w:val="00CE0DA6"/>
    <w:rsid w:val="00CE0E01"/>
    <w:rsid w:val="00CE0E1E"/>
    <w:rsid w:val="00CE0F4B"/>
    <w:rsid w:val="00CE0FFD"/>
    <w:rsid w:val="00CE1127"/>
    <w:rsid w:val="00CE1165"/>
    <w:rsid w:val="00CE121A"/>
    <w:rsid w:val="00CE183A"/>
    <w:rsid w:val="00CE2292"/>
    <w:rsid w:val="00CE22E1"/>
    <w:rsid w:val="00CE2AF6"/>
    <w:rsid w:val="00CE2CD6"/>
    <w:rsid w:val="00CE326A"/>
    <w:rsid w:val="00CE351D"/>
    <w:rsid w:val="00CE3872"/>
    <w:rsid w:val="00CE3B62"/>
    <w:rsid w:val="00CE3D40"/>
    <w:rsid w:val="00CE403F"/>
    <w:rsid w:val="00CE448E"/>
    <w:rsid w:val="00CE4880"/>
    <w:rsid w:val="00CE4E2D"/>
    <w:rsid w:val="00CE4E5E"/>
    <w:rsid w:val="00CE5525"/>
    <w:rsid w:val="00CE562D"/>
    <w:rsid w:val="00CE57D1"/>
    <w:rsid w:val="00CE58B5"/>
    <w:rsid w:val="00CE58CC"/>
    <w:rsid w:val="00CE5AB4"/>
    <w:rsid w:val="00CE62C7"/>
    <w:rsid w:val="00CE67CB"/>
    <w:rsid w:val="00CE6F00"/>
    <w:rsid w:val="00CE72F7"/>
    <w:rsid w:val="00CE75B0"/>
    <w:rsid w:val="00CE7AE5"/>
    <w:rsid w:val="00CE7DAD"/>
    <w:rsid w:val="00CF025C"/>
    <w:rsid w:val="00CF1806"/>
    <w:rsid w:val="00CF1A3B"/>
    <w:rsid w:val="00CF1BF6"/>
    <w:rsid w:val="00CF1FD8"/>
    <w:rsid w:val="00CF2192"/>
    <w:rsid w:val="00CF236B"/>
    <w:rsid w:val="00CF2FEB"/>
    <w:rsid w:val="00CF36DC"/>
    <w:rsid w:val="00CF3CA3"/>
    <w:rsid w:val="00CF3D9E"/>
    <w:rsid w:val="00CF3E2E"/>
    <w:rsid w:val="00CF3F68"/>
    <w:rsid w:val="00CF444E"/>
    <w:rsid w:val="00CF4574"/>
    <w:rsid w:val="00CF4600"/>
    <w:rsid w:val="00CF4A5F"/>
    <w:rsid w:val="00CF4AE0"/>
    <w:rsid w:val="00CF4C20"/>
    <w:rsid w:val="00CF4F92"/>
    <w:rsid w:val="00CF4FC0"/>
    <w:rsid w:val="00CF50B8"/>
    <w:rsid w:val="00CF51CE"/>
    <w:rsid w:val="00CF580A"/>
    <w:rsid w:val="00CF58B1"/>
    <w:rsid w:val="00CF5A13"/>
    <w:rsid w:val="00CF5A17"/>
    <w:rsid w:val="00CF5CB5"/>
    <w:rsid w:val="00CF5CC2"/>
    <w:rsid w:val="00CF6050"/>
    <w:rsid w:val="00CF60D8"/>
    <w:rsid w:val="00CF672D"/>
    <w:rsid w:val="00CF6807"/>
    <w:rsid w:val="00CF6862"/>
    <w:rsid w:val="00CF7277"/>
    <w:rsid w:val="00CF78E1"/>
    <w:rsid w:val="00CF7A6B"/>
    <w:rsid w:val="00CF7BB2"/>
    <w:rsid w:val="00D000B4"/>
    <w:rsid w:val="00D001EB"/>
    <w:rsid w:val="00D005ED"/>
    <w:rsid w:val="00D009BB"/>
    <w:rsid w:val="00D009D5"/>
    <w:rsid w:val="00D009DB"/>
    <w:rsid w:val="00D009DC"/>
    <w:rsid w:val="00D01449"/>
    <w:rsid w:val="00D01D67"/>
    <w:rsid w:val="00D01F70"/>
    <w:rsid w:val="00D02E34"/>
    <w:rsid w:val="00D03483"/>
    <w:rsid w:val="00D039EE"/>
    <w:rsid w:val="00D04072"/>
    <w:rsid w:val="00D04389"/>
    <w:rsid w:val="00D04597"/>
    <w:rsid w:val="00D04934"/>
    <w:rsid w:val="00D04C97"/>
    <w:rsid w:val="00D04E9A"/>
    <w:rsid w:val="00D04F30"/>
    <w:rsid w:val="00D053C1"/>
    <w:rsid w:val="00D0629B"/>
    <w:rsid w:val="00D066E0"/>
    <w:rsid w:val="00D06907"/>
    <w:rsid w:val="00D06A98"/>
    <w:rsid w:val="00D06C03"/>
    <w:rsid w:val="00D06D73"/>
    <w:rsid w:val="00D06E04"/>
    <w:rsid w:val="00D06E3F"/>
    <w:rsid w:val="00D06F44"/>
    <w:rsid w:val="00D0701C"/>
    <w:rsid w:val="00D0750F"/>
    <w:rsid w:val="00D077EA"/>
    <w:rsid w:val="00D07A30"/>
    <w:rsid w:val="00D07D37"/>
    <w:rsid w:val="00D07DA5"/>
    <w:rsid w:val="00D1050B"/>
    <w:rsid w:val="00D10969"/>
    <w:rsid w:val="00D10AD1"/>
    <w:rsid w:val="00D111ED"/>
    <w:rsid w:val="00D1175B"/>
    <w:rsid w:val="00D11778"/>
    <w:rsid w:val="00D11996"/>
    <w:rsid w:val="00D11DB4"/>
    <w:rsid w:val="00D12341"/>
    <w:rsid w:val="00D12499"/>
    <w:rsid w:val="00D124D3"/>
    <w:rsid w:val="00D125BE"/>
    <w:rsid w:val="00D13040"/>
    <w:rsid w:val="00D13198"/>
    <w:rsid w:val="00D131C4"/>
    <w:rsid w:val="00D136B0"/>
    <w:rsid w:val="00D13AAB"/>
    <w:rsid w:val="00D14013"/>
    <w:rsid w:val="00D14294"/>
    <w:rsid w:val="00D146E5"/>
    <w:rsid w:val="00D1497C"/>
    <w:rsid w:val="00D154B4"/>
    <w:rsid w:val="00D155FA"/>
    <w:rsid w:val="00D15AA5"/>
    <w:rsid w:val="00D16D5A"/>
    <w:rsid w:val="00D16E93"/>
    <w:rsid w:val="00D171D7"/>
    <w:rsid w:val="00D175AB"/>
    <w:rsid w:val="00D17704"/>
    <w:rsid w:val="00D17BF2"/>
    <w:rsid w:val="00D17E93"/>
    <w:rsid w:val="00D201D8"/>
    <w:rsid w:val="00D20299"/>
    <w:rsid w:val="00D2030B"/>
    <w:rsid w:val="00D2041E"/>
    <w:rsid w:val="00D20C45"/>
    <w:rsid w:val="00D20C71"/>
    <w:rsid w:val="00D20EFB"/>
    <w:rsid w:val="00D21206"/>
    <w:rsid w:val="00D214E2"/>
    <w:rsid w:val="00D2166B"/>
    <w:rsid w:val="00D21911"/>
    <w:rsid w:val="00D21CAB"/>
    <w:rsid w:val="00D21E88"/>
    <w:rsid w:val="00D22051"/>
    <w:rsid w:val="00D22349"/>
    <w:rsid w:val="00D223AE"/>
    <w:rsid w:val="00D223B9"/>
    <w:rsid w:val="00D22971"/>
    <w:rsid w:val="00D22987"/>
    <w:rsid w:val="00D22AC4"/>
    <w:rsid w:val="00D22CF9"/>
    <w:rsid w:val="00D231F2"/>
    <w:rsid w:val="00D23378"/>
    <w:rsid w:val="00D2386F"/>
    <w:rsid w:val="00D23B83"/>
    <w:rsid w:val="00D23BD6"/>
    <w:rsid w:val="00D23D42"/>
    <w:rsid w:val="00D24056"/>
    <w:rsid w:val="00D24950"/>
    <w:rsid w:val="00D24BC0"/>
    <w:rsid w:val="00D25727"/>
    <w:rsid w:val="00D25BF8"/>
    <w:rsid w:val="00D26CA3"/>
    <w:rsid w:val="00D26F3D"/>
    <w:rsid w:val="00D272B0"/>
    <w:rsid w:val="00D27383"/>
    <w:rsid w:val="00D27726"/>
    <w:rsid w:val="00D27D4B"/>
    <w:rsid w:val="00D305A7"/>
    <w:rsid w:val="00D317E4"/>
    <w:rsid w:val="00D31A07"/>
    <w:rsid w:val="00D3268A"/>
    <w:rsid w:val="00D32A1A"/>
    <w:rsid w:val="00D32B20"/>
    <w:rsid w:val="00D32BB1"/>
    <w:rsid w:val="00D32F69"/>
    <w:rsid w:val="00D331F6"/>
    <w:rsid w:val="00D3352A"/>
    <w:rsid w:val="00D33A97"/>
    <w:rsid w:val="00D33C1C"/>
    <w:rsid w:val="00D33F23"/>
    <w:rsid w:val="00D34A01"/>
    <w:rsid w:val="00D34C23"/>
    <w:rsid w:val="00D34DF0"/>
    <w:rsid w:val="00D3542D"/>
    <w:rsid w:val="00D3548B"/>
    <w:rsid w:val="00D354D3"/>
    <w:rsid w:val="00D35A79"/>
    <w:rsid w:val="00D35B19"/>
    <w:rsid w:val="00D363A7"/>
    <w:rsid w:val="00D364E1"/>
    <w:rsid w:val="00D369C9"/>
    <w:rsid w:val="00D36E0D"/>
    <w:rsid w:val="00D37093"/>
    <w:rsid w:val="00D377BE"/>
    <w:rsid w:val="00D37818"/>
    <w:rsid w:val="00D37954"/>
    <w:rsid w:val="00D37C59"/>
    <w:rsid w:val="00D400E1"/>
    <w:rsid w:val="00D400E6"/>
    <w:rsid w:val="00D402D7"/>
    <w:rsid w:val="00D40746"/>
    <w:rsid w:val="00D40887"/>
    <w:rsid w:val="00D4089A"/>
    <w:rsid w:val="00D409D0"/>
    <w:rsid w:val="00D40EA0"/>
    <w:rsid w:val="00D40F1F"/>
    <w:rsid w:val="00D411BE"/>
    <w:rsid w:val="00D415BE"/>
    <w:rsid w:val="00D41C90"/>
    <w:rsid w:val="00D41D47"/>
    <w:rsid w:val="00D41DFC"/>
    <w:rsid w:val="00D421C0"/>
    <w:rsid w:val="00D421FD"/>
    <w:rsid w:val="00D42503"/>
    <w:rsid w:val="00D427FA"/>
    <w:rsid w:val="00D42F51"/>
    <w:rsid w:val="00D42FBC"/>
    <w:rsid w:val="00D4304B"/>
    <w:rsid w:val="00D436E6"/>
    <w:rsid w:val="00D438CA"/>
    <w:rsid w:val="00D43B0C"/>
    <w:rsid w:val="00D43B4D"/>
    <w:rsid w:val="00D43D54"/>
    <w:rsid w:val="00D44EE0"/>
    <w:rsid w:val="00D453F5"/>
    <w:rsid w:val="00D45605"/>
    <w:rsid w:val="00D457CE"/>
    <w:rsid w:val="00D458D1"/>
    <w:rsid w:val="00D45907"/>
    <w:rsid w:val="00D45929"/>
    <w:rsid w:val="00D45F44"/>
    <w:rsid w:val="00D4638F"/>
    <w:rsid w:val="00D46484"/>
    <w:rsid w:val="00D46B8B"/>
    <w:rsid w:val="00D46C8C"/>
    <w:rsid w:val="00D46F89"/>
    <w:rsid w:val="00D472DC"/>
    <w:rsid w:val="00D4783C"/>
    <w:rsid w:val="00D479AA"/>
    <w:rsid w:val="00D47A18"/>
    <w:rsid w:val="00D47BB0"/>
    <w:rsid w:val="00D503B4"/>
    <w:rsid w:val="00D507F2"/>
    <w:rsid w:val="00D50846"/>
    <w:rsid w:val="00D50CDC"/>
    <w:rsid w:val="00D50D37"/>
    <w:rsid w:val="00D510C4"/>
    <w:rsid w:val="00D51E07"/>
    <w:rsid w:val="00D51F51"/>
    <w:rsid w:val="00D51F6B"/>
    <w:rsid w:val="00D520CA"/>
    <w:rsid w:val="00D5247A"/>
    <w:rsid w:val="00D5273A"/>
    <w:rsid w:val="00D5298B"/>
    <w:rsid w:val="00D529A3"/>
    <w:rsid w:val="00D52AA0"/>
    <w:rsid w:val="00D53340"/>
    <w:rsid w:val="00D53AED"/>
    <w:rsid w:val="00D53C6C"/>
    <w:rsid w:val="00D53DF6"/>
    <w:rsid w:val="00D53E3F"/>
    <w:rsid w:val="00D53EBC"/>
    <w:rsid w:val="00D541E8"/>
    <w:rsid w:val="00D541F8"/>
    <w:rsid w:val="00D54408"/>
    <w:rsid w:val="00D54440"/>
    <w:rsid w:val="00D54A40"/>
    <w:rsid w:val="00D55343"/>
    <w:rsid w:val="00D556DE"/>
    <w:rsid w:val="00D558B8"/>
    <w:rsid w:val="00D560E9"/>
    <w:rsid w:val="00D56142"/>
    <w:rsid w:val="00D56275"/>
    <w:rsid w:val="00D56BEE"/>
    <w:rsid w:val="00D5714F"/>
    <w:rsid w:val="00D573D9"/>
    <w:rsid w:val="00D5749F"/>
    <w:rsid w:val="00D576AF"/>
    <w:rsid w:val="00D57839"/>
    <w:rsid w:val="00D57857"/>
    <w:rsid w:val="00D5796F"/>
    <w:rsid w:val="00D60A8C"/>
    <w:rsid w:val="00D60ED0"/>
    <w:rsid w:val="00D610A4"/>
    <w:rsid w:val="00D611BA"/>
    <w:rsid w:val="00D61776"/>
    <w:rsid w:val="00D618E5"/>
    <w:rsid w:val="00D61A92"/>
    <w:rsid w:val="00D61BAE"/>
    <w:rsid w:val="00D61C34"/>
    <w:rsid w:val="00D61E96"/>
    <w:rsid w:val="00D624C2"/>
    <w:rsid w:val="00D63346"/>
    <w:rsid w:val="00D6334C"/>
    <w:rsid w:val="00D63358"/>
    <w:rsid w:val="00D6369A"/>
    <w:rsid w:val="00D63A64"/>
    <w:rsid w:val="00D64004"/>
    <w:rsid w:val="00D643C2"/>
    <w:rsid w:val="00D64769"/>
    <w:rsid w:val="00D64774"/>
    <w:rsid w:val="00D64922"/>
    <w:rsid w:val="00D64BD2"/>
    <w:rsid w:val="00D650EB"/>
    <w:rsid w:val="00D65169"/>
    <w:rsid w:val="00D6563D"/>
    <w:rsid w:val="00D65D81"/>
    <w:rsid w:val="00D65E14"/>
    <w:rsid w:val="00D6640E"/>
    <w:rsid w:val="00D6661B"/>
    <w:rsid w:val="00D66B9C"/>
    <w:rsid w:val="00D672E6"/>
    <w:rsid w:val="00D674C7"/>
    <w:rsid w:val="00D679DE"/>
    <w:rsid w:val="00D67B0A"/>
    <w:rsid w:val="00D67B3C"/>
    <w:rsid w:val="00D70174"/>
    <w:rsid w:val="00D707E5"/>
    <w:rsid w:val="00D707ED"/>
    <w:rsid w:val="00D70C2C"/>
    <w:rsid w:val="00D70CED"/>
    <w:rsid w:val="00D70F2C"/>
    <w:rsid w:val="00D710D0"/>
    <w:rsid w:val="00D71663"/>
    <w:rsid w:val="00D716BD"/>
    <w:rsid w:val="00D728C8"/>
    <w:rsid w:val="00D72A00"/>
    <w:rsid w:val="00D72D13"/>
    <w:rsid w:val="00D72D63"/>
    <w:rsid w:val="00D731A9"/>
    <w:rsid w:val="00D73B0E"/>
    <w:rsid w:val="00D73B49"/>
    <w:rsid w:val="00D73B8C"/>
    <w:rsid w:val="00D73C44"/>
    <w:rsid w:val="00D74261"/>
    <w:rsid w:val="00D7471E"/>
    <w:rsid w:val="00D74A3C"/>
    <w:rsid w:val="00D7555B"/>
    <w:rsid w:val="00D75585"/>
    <w:rsid w:val="00D75646"/>
    <w:rsid w:val="00D75664"/>
    <w:rsid w:val="00D756B2"/>
    <w:rsid w:val="00D7586F"/>
    <w:rsid w:val="00D75F7F"/>
    <w:rsid w:val="00D760CB"/>
    <w:rsid w:val="00D762F9"/>
    <w:rsid w:val="00D76744"/>
    <w:rsid w:val="00D767E0"/>
    <w:rsid w:val="00D76A30"/>
    <w:rsid w:val="00D76A6D"/>
    <w:rsid w:val="00D770F8"/>
    <w:rsid w:val="00D7751C"/>
    <w:rsid w:val="00D7776D"/>
    <w:rsid w:val="00D77C55"/>
    <w:rsid w:val="00D77D64"/>
    <w:rsid w:val="00D804B8"/>
    <w:rsid w:val="00D807B9"/>
    <w:rsid w:val="00D809B6"/>
    <w:rsid w:val="00D80AEC"/>
    <w:rsid w:val="00D80B10"/>
    <w:rsid w:val="00D80BEC"/>
    <w:rsid w:val="00D810F6"/>
    <w:rsid w:val="00D812B7"/>
    <w:rsid w:val="00D8178B"/>
    <w:rsid w:val="00D8179D"/>
    <w:rsid w:val="00D81E32"/>
    <w:rsid w:val="00D8200A"/>
    <w:rsid w:val="00D82101"/>
    <w:rsid w:val="00D8213A"/>
    <w:rsid w:val="00D822CC"/>
    <w:rsid w:val="00D823C1"/>
    <w:rsid w:val="00D82507"/>
    <w:rsid w:val="00D8250B"/>
    <w:rsid w:val="00D825F7"/>
    <w:rsid w:val="00D82A10"/>
    <w:rsid w:val="00D82CD9"/>
    <w:rsid w:val="00D8300B"/>
    <w:rsid w:val="00D83703"/>
    <w:rsid w:val="00D83A55"/>
    <w:rsid w:val="00D83A7F"/>
    <w:rsid w:val="00D83ACD"/>
    <w:rsid w:val="00D83B52"/>
    <w:rsid w:val="00D8405C"/>
    <w:rsid w:val="00D8445F"/>
    <w:rsid w:val="00D846BB"/>
    <w:rsid w:val="00D85384"/>
    <w:rsid w:val="00D85716"/>
    <w:rsid w:val="00D85ADF"/>
    <w:rsid w:val="00D85E3B"/>
    <w:rsid w:val="00D8639D"/>
    <w:rsid w:val="00D86696"/>
    <w:rsid w:val="00D8681E"/>
    <w:rsid w:val="00D86953"/>
    <w:rsid w:val="00D86FB4"/>
    <w:rsid w:val="00D87CFE"/>
    <w:rsid w:val="00D87FC9"/>
    <w:rsid w:val="00D90B8D"/>
    <w:rsid w:val="00D90C8D"/>
    <w:rsid w:val="00D90FB8"/>
    <w:rsid w:val="00D90FF5"/>
    <w:rsid w:val="00D91094"/>
    <w:rsid w:val="00D910C0"/>
    <w:rsid w:val="00D912B5"/>
    <w:rsid w:val="00D912FE"/>
    <w:rsid w:val="00D91620"/>
    <w:rsid w:val="00D916E7"/>
    <w:rsid w:val="00D91ADE"/>
    <w:rsid w:val="00D91E1A"/>
    <w:rsid w:val="00D91E58"/>
    <w:rsid w:val="00D91FEA"/>
    <w:rsid w:val="00D921A4"/>
    <w:rsid w:val="00D923C4"/>
    <w:rsid w:val="00D92568"/>
    <w:rsid w:val="00D927DF"/>
    <w:rsid w:val="00D9290A"/>
    <w:rsid w:val="00D92A50"/>
    <w:rsid w:val="00D92B5A"/>
    <w:rsid w:val="00D92B66"/>
    <w:rsid w:val="00D92E99"/>
    <w:rsid w:val="00D933B3"/>
    <w:rsid w:val="00D93647"/>
    <w:rsid w:val="00D93BB2"/>
    <w:rsid w:val="00D93DED"/>
    <w:rsid w:val="00D93FF0"/>
    <w:rsid w:val="00D9410A"/>
    <w:rsid w:val="00D943FC"/>
    <w:rsid w:val="00D947FE"/>
    <w:rsid w:val="00D94AE8"/>
    <w:rsid w:val="00D95063"/>
    <w:rsid w:val="00D95743"/>
    <w:rsid w:val="00D96201"/>
    <w:rsid w:val="00D967C2"/>
    <w:rsid w:val="00D96BE1"/>
    <w:rsid w:val="00D9766F"/>
    <w:rsid w:val="00D9793E"/>
    <w:rsid w:val="00D9796F"/>
    <w:rsid w:val="00DA020F"/>
    <w:rsid w:val="00DA0344"/>
    <w:rsid w:val="00DA0DAC"/>
    <w:rsid w:val="00DA0E7A"/>
    <w:rsid w:val="00DA0ED7"/>
    <w:rsid w:val="00DA1481"/>
    <w:rsid w:val="00DA1972"/>
    <w:rsid w:val="00DA1ABD"/>
    <w:rsid w:val="00DA2161"/>
    <w:rsid w:val="00DA2327"/>
    <w:rsid w:val="00DA297B"/>
    <w:rsid w:val="00DA2CC4"/>
    <w:rsid w:val="00DA3246"/>
    <w:rsid w:val="00DA3248"/>
    <w:rsid w:val="00DA34DD"/>
    <w:rsid w:val="00DA355B"/>
    <w:rsid w:val="00DA3805"/>
    <w:rsid w:val="00DA3B95"/>
    <w:rsid w:val="00DA3CA9"/>
    <w:rsid w:val="00DA3F2A"/>
    <w:rsid w:val="00DA4066"/>
    <w:rsid w:val="00DA4213"/>
    <w:rsid w:val="00DA48BD"/>
    <w:rsid w:val="00DA4AB8"/>
    <w:rsid w:val="00DA4B63"/>
    <w:rsid w:val="00DA4F49"/>
    <w:rsid w:val="00DA5046"/>
    <w:rsid w:val="00DA50C1"/>
    <w:rsid w:val="00DA555D"/>
    <w:rsid w:val="00DA560A"/>
    <w:rsid w:val="00DA5617"/>
    <w:rsid w:val="00DA5648"/>
    <w:rsid w:val="00DA5752"/>
    <w:rsid w:val="00DA594B"/>
    <w:rsid w:val="00DA5B71"/>
    <w:rsid w:val="00DA5D0E"/>
    <w:rsid w:val="00DA665B"/>
    <w:rsid w:val="00DA6858"/>
    <w:rsid w:val="00DA6A79"/>
    <w:rsid w:val="00DA7220"/>
    <w:rsid w:val="00DA746A"/>
    <w:rsid w:val="00DA7491"/>
    <w:rsid w:val="00DA77A5"/>
    <w:rsid w:val="00DA7C57"/>
    <w:rsid w:val="00DA7F9F"/>
    <w:rsid w:val="00DB012F"/>
    <w:rsid w:val="00DB02EC"/>
    <w:rsid w:val="00DB0433"/>
    <w:rsid w:val="00DB0DB8"/>
    <w:rsid w:val="00DB1005"/>
    <w:rsid w:val="00DB14DD"/>
    <w:rsid w:val="00DB1DE7"/>
    <w:rsid w:val="00DB2330"/>
    <w:rsid w:val="00DB2394"/>
    <w:rsid w:val="00DB26C1"/>
    <w:rsid w:val="00DB2CAE"/>
    <w:rsid w:val="00DB304B"/>
    <w:rsid w:val="00DB39F7"/>
    <w:rsid w:val="00DB3B6C"/>
    <w:rsid w:val="00DB3B70"/>
    <w:rsid w:val="00DB3CE7"/>
    <w:rsid w:val="00DB3EBA"/>
    <w:rsid w:val="00DB3FD9"/>
    <w:rsid w:val="00DB41D8"/>
    <w:rsid w:val="00DB4582"/>
    <w:rsid w:val="00DB4723"/>
    <w:rsid w:val="00DB48D8"/>
    <w:rsid w:val="00DB497F"/>
    <w:rsid w:val="00DB4B4C"/>
    <w:rsid w:val="00DB4BC8"/>
    <w:rsid w:val="00DB4FA6"/>
    <w:rsid w:val="00DB509C"/>
    <w:rsid w:val="00DB5319"/>
    <w:rsid w:val="00DB5368"/>
    <w:rsid w:val="00DB5981"/>
    <w:rsid w:val="00DB59A8"/>
    <w:rsid w:val="00DB5CDA"/>
    <w:rsid w:val="00DB5E8F"/>
    <w:rsid w:val="00DB60FE"/>
    <w:rsid w:val="00DB657B"/>
    <w:rsid w:val="00DB65D5"/>
    <w:rsid w:val="00DB683F"/>
    <w:rsid w:val="00DB6B96"/>
    <w:rsid w:val="00DB6C38"/>
    <w:rsid w:val="00DB6C70"/>
    <w:rsid w:val="00DB6D27"/>
    <w:rsid w:val="00DB6E14"/>
    <w:rsid w:val="00DB6EBE"/>
    <w:rsid w:val="00DB7063"/>
    <w:rsid w:val="00DB73B3"/>
    <w:rsid w:val="00DB7702"/>
    <w:rsid w:val="00DB7BBB"/>
    <w:rsid w:val="00DB7D0C"/>
    <w:rsid w:val="00DB7F6F"/>
    <w:rsid w:val="00DC01A3"/>
    <w:rsid w:val="00DC0515"/>
    <w:rsid w:val="00DC0A36"/>
    <w:rsid w:val="00DC0B46"/>
    <w:rsid w:val="00DC0F61"/>
    <w:rsid w:val="00DC1303"/>
    <w:rsid w:val="00DC1806"/>
    <w:rsid w:val="00DC1D37"/>
    <w:rsid w:val="00DC2272"/>
    <w:rsid w:val="00DC22AB"/>
    <w:rsid w:val="00DC2354"/>
    <w:rsid w:val="00DC235A"/>
    <w:rsid w:val="00DC267F"/>
    <w:rsid w:val="00DC2E90"/>
    <w:rsid w:val="00DC38A3"/>
    <w:rsid w:val="00DC400E"/>
    <w:rsid w:val="00DC406A"/>
    <w:rsid w:val="00DC41C7"/>
    <w:rsid w:val="00DC4225"/>
    <w:rsid w:val="00DC43AC"/>
    <w:rsid w:val="00DC44CA"/>
    <w:rsid w:val="00DC4605"/>
    <w:rsid w:val="00DC46EE"/>
    <w:rsid w:val="00DC480E"/>
    <w:rsid w:val="00DC4876"/>
    <w:rsid w:val="00DC4DB6"/>
    <w:rsid w:val="00DC525F"/>
    <w:rsid w:val="00DC53FC"/>
    <w:rsid w:val="00DC5735"/>
    <w:rsid w:val="00DC59AB"/>
    <w:rsid w:val="00DC5AF1"/>
    <w:rsid w:val="00DC5B67"/>
    <w:rsid w:val="00DC5FB2"/>
    <w:rsid w:val="00DC6167"/>
    <w:rsid w:val="00DC627C"/>
    <w:rsid w:val="00DC66B9"/>
    <w:rsid w:val="00DC6779"/>
    <w:rsid w:val="00DC6800"/>
    <w:rsid w:val="00DC6D2C"/>
    <w:rsid w:val="00DC6F10"/>
    <w:rsid w:val="00DC70F1"/>
    <w:rsid w:val="00DC723D"/>
    <w:rsid w:val="00DC74ED"/>
    <w:rsid w:val="00DC7513"/>
    <w:rsid w:val="00DC770C"/>
    <w:rsid w:val="00DC7C9B"/>
    <w:rsid w:val="00DD0D3C"/>
    <w:rsid w:val="00DD1454"/>
    <w:rsid w:val="00DD1639"/>
    <w:rsid w:val="00DD1C95"/>
    <w:rsid w:val="00DD1D8A"/>
    <w:rsid w:val="00DD241B"/>
    <w:rsid w:val="00DD2867"/>
    <w:rsid w:val="00DD33FD"/>
    <w:rsid w:val="00DD353F"/>
    <w:rsid w:val="00DD3EF1"/>
    <w:rsid w:val="00DD425F"/>
    <w:rsid w:val="00DD4498"/>
    <w:rsid w:val="00DD4A03"/>
    <w:rsid w:val="00DD4F60"/>
    <w:rsid w:val="00DD5198"/>
    <w:rsid w:val="00DD5731"/>
    <w:rsid w:val="00DD57D4"/>
    <w:rsid w:val="00DD5986"/>
    <w:rsid w:val="00DD5B7E"/>
    <w:rsid w:val="00DD658F"/>
    <w:rsid w:val="00DD6705"/>
    <w:rsid w:val="00DD695D"/>
    <w:rsid w:val="00DD6BE8"/>
    <w:rsid w:val="00DD6D22"/>
    <w:rsid w:val="00DD71F5"/>
    <w:rsid w:val="00DD7AD2"/>
    <w:rsid w:val="00DD7B04"/>
    <w:rsid w:val="00DD7C18"/>
    <w:rsid w:val="00DD7E9D"/>
    <w:rsid w:val="00DE0055"/>
    <w:rsid w:val="00DE08D8"/>
    <w:rsid w:val="00DE0962"/>
    <w:rsid w:val="00DE0DB8"/>
    <w:rsid w:val="00DE0E09"/>
    <w:rsid w:val="00DE1042"/>
    <w:rsid w:val="00DE1043"/>
    <w:rsid w:val="00DE11E3"/>
    <w:rsid w:val="00DE1462"/>
    <w:rsid w:val="00DE14F6"/>
    <w:rsid w:val="00DE1949"/>
    <w:rsid w:val="00DE1C2D"/>
    <w:rsid w:val="00DE1D14"/>
    <w:rsid w:val="00DE1F57"/>
    <w:rsid w:val="00DE206D"/>
    <w:rsid w:val="00DE20E5"/>
    <w:rsid w:val="00DE2196"/>
    <w:rsid w:val="00DE21C8"/>
    <w:rsid w:val="00DE2357"/>
    <w:rsid w:val="00DE2677"/>
    <w:rsid w:val="00DE2B50"/>
    <w:rsid w:val="00DE2CB5"/>
    <w:rsid w:val="00DE3629"/>
    <w:rsid w:val="00DE36E4"/>
    <w:rsid w:val="00DE4082"/>
    <w:rsid w:val="00DE440C"/>
    <w:rsid w:val="00DE4BC7"/>
    <w:rsid w:val="00DE4CC1"/>
    <w:rsid w:val="00DE4E76"/>
    <w:rsid w:val="00DE4F64"/>
    <w:rsid w:val="00DE529A"/>
    <w:rsid w:val="00DE52F1"/>
    <w:rsid w:val="00DE5A40"/>
    <w:rsid w:val="00DE5D37"/>
    <w:rsid w:val="00DE6BA6"/>
    <w:rsid w:val="00DE7171"/>
    <w:rsid w:val="00DE77F1"/>
    <w:rsid w:val="00DE7AFE"/>
    <w:rsid w:val="00DE7C5C"/>
    <w:rsid w:val="00DE7C66"/>
    <w:rsid w:val="00DF03BC"/>
    <w:rsid w:val="00DF1490"/>
    <w:rsid w:val="00DF17F6"/>
    <w:rsid w:val="00DF1B80"/>
    <w:rsid w:val="00DF1D97"/>
    <w:rsid w:val="00DF21AC"/>
    <w:rsid w:val="00DF21D3"/>
    <w:rsid w:val="00DF24C9"/>
    <w:rsid w:val="00DF26FE"/>
    <w:rsid w:val="00DF2B26"/>
    <w:rsid w:val="00DF2F0C"/>
    <w:rsid w:val="00DF2F7C"/>
    <w:rsid w:val="00DF3275"/>
    <w:rsid w:val="00DF3744"/>
    <w:rsid w:val="00DF3794"/>
    <w:rsid w:val="00DF3A65"/>
    <w:rsid w:val="00DF3CF2"/>
    <w:rsid w:val="00DF3DA5"/>
    <w:rsid w:val="00DF4344"/>
    <w:rsid w:val="00DF44C2"/>
    <w:rsid w:val="00DF4825"/>
    <w:rsid w:val="00DF4BBE"/>
    <w:rsid w:val="00DF4CDF"/>
    <w:rsid w:val="00DF5136"/>
    <w:rsid w:val="00DF57B7"/>
    <w:rsid w:val="00DF5A32"/>
    <w:rsid w:val="00DF6714"/>
    <w:rsid w:val="00DF674E"/>
    <w:rsid w:val="00DF67CC"/>
    <w:rsid w:val="00DF724E"/>
    <w:rsid w:val="00DF72C3"/>
    <w:rsid w:val="00DF7A05"/>
    <w:rsid w:val="00DF7D9B"/>
    <w:rsid w:val="00E0012D"/>
    <w:rsid w:val="00E00303"/>
    <w:rsid w:val="00E003DC"/>
    <w:rsid w:val="00E004DE"/>
    <w:rsid w:val="00E01796"/>
    <w:rsid w:val="00E02737"/>
    <w:rsid w:val="00E02760"/>
    <w:rsid w:val="00E02A11"/>
    <w:rsid w:val="00E02B05"/>
    <w:rsid w:val="00E03A00"/>
    <w:rsid w:val="00E03B24"/>
    <w:rsid w:val="00E03D37"/>
    <w:rsid w:val="00E03E31"/>
    <w:rsid w:val="00E03E47"/>
    <w:rsid w:val="00E0439C"/>
    <w:rsid w:val="00E0443B"/>
    <w:rsid w:val="00E044FA"/>
    <w:rsid w:val="00E0454D"/>
    <w:rsid w:val="00E04838"/>
    <w:rsid w:val="00E04B4B"/>
    <w:rsid w:val="00E04C9E"/>
    <w:rsid w:val="00E04E61"/>
    <w:rsid w:val="00E05024"/>
    <w:rsid w:val="00E05041"/>
    <w:rsid w:val="00E05106"/>
    <w:rsid w:val="00E05542"/>
    <w:rsid w:val="00E05F8A"/>
    <w:rsid w:val="00E06025"/>
    <w:rsid w:val="00E061B1"/>
    <w:rsid w:val="00E061FF"/>
    <w:rsid w:val="00E0642E"/>
    <w:rsid w:val="00E0699B"/>
    <w:rsid w:val="00E06A5C"/>
    <w:rsid w:val="00E06B98"/>
    <w:rsid w:val="00E06D89"/>
    <w:rsid w:val="00E07329"/>
    <w:rsid w:val="00E0789D"/>
    <w:rsid w:val="00E07E8C"/>
    <w:rsid w:val="00E07F77"/>
    <w:rsid w:val="00E10204"/>
    <w:rsid w:val="00E107AC"/>
    <w:rsid w:val="00E10BE9"/>
    <w:rsid w:val="00E1104F"/>
    <w:rsid w:val="00E1110A"/>
    <w:rsid w:val="00E111B9"/>
    <w:rsid w:val="00E11226"/>
    <w:rsid w:val="00E11241"/>
    <w:rsid w:val="00E11437"/>
    <w:rsid w:val="00E1172E"/>
    <w:rsid w:val="00E1174F"/>
    <w:rsid w:val="00E118B2"/>
    <w:rsid w:val="00E11D09"/>
    <w:rsid w:val="00E11D2E"/>
    <w:rsid w:val="00E11D61"/>
    <w:rsid w:val="00E11FDA"/>
    <w:rsid w:val="00E12273"/>
    <w:rsid w:val="00E1242E"/>
    <w:rsid w:val="00E12476"/>
    <w:rsid w:val="00E12A02"/>
    <w:rsid w:val="00E12B1F"/>
    <w:rsid w:val="00E12C0E"/>
    <w:rsid w:val="00E12CB5"/>
    <w:rsid w:val="00E12FD2"/>
    <w:rsid w:val="00E132C7"/>
    <w:rsid w:val="00E13F56"/>
    <w:rsid w:val="00E143DC"/>
    <w:rsid w:val="00E1452C"/>
    <w:rsid w:val="00E148DF"/>
    <w:rsid w:val="00E15EB1"/>
    <w:rsid w:val="00E16058"/>
    <w:rsid w:val="00E170E1"/>
    <w:rsid w:val="00E17396"/>
    <w:rsid w:val="00E17470"/>
    <w:rsid w:val="00E17657"/>
    <w:rsid w:val="00E1785B"/>
    <w:rsid w:val="00E17A65"/>
    <w:rsid w:val="00E17B7E"/>
    <w:rsid w:val="00E17EFE"/>
    <w:rsid w:val="00E17FD8"/>
    <w:rsid w:val="00E20AB8"/>
    <w:rsid w:val="00E2135D"/>
    <w:rsid w:val="00E21386"/>
    <w:rsid w:val="00E216FD"/>
    <w:rsid w:val="00E218A1"/>
    <w:rsid w:val="00E21C93"/>
    <w:rsid w:val="00E21CC7"/>
    <w:rsid w:val="00E227D4"/>
    <w:rsid w:val="00E22AE7"/>
    <w:rsid w:val="00E22C85"/>
    <w:rsid w:val="00E22F89"/>
    <w:rsid w:val="00E231F9"/>
    <w:rsid w:val="00E2352F"/>
    <w:rsid w:val="00E2356D"/>
    <w:rsid w:val="00E235E0"/>
    <w:rsid w:val="00E23DAA"/>
    <w:rsid w:val="00E23F58"/>
    <w:rsid w:val="00E24223"/>
    <w:rsid w:val="00E242C8"/>
    <w:rsid w:val="00E2436A"/>
    <w:rsid w:val="00E2439D"/>
    <w:rsid w:val="00E2460A"/>
    <w:rsid w:val="00E24679"/>
    <w:rsid w:val="00E248FD"/>
    <w:rsid w:val="00E249A3"/>
    <w:rsid w:val="00E24EFC"/>
    <w:rsid w:val="00E2501C"/>
    <w:rsid w:val="00E2519A"/>
    <w:rsid w:val="00E25394"/>
    <w:rsid w:val="00E25414"/>
    <w:rsid w:val="00E255FF"/>
    <w:rsid w:val="00E25B97"/>
    <w:rsid w:val="00E260B5"/>
    <w:rsid w:val="00E2624B"/>
    <w:rsid w:val="00E269C5"/>
    <w:rsid w:val="00E26AD2"/>
    <w:rsid w:val="00E26CAD"/>
    <w:rsid w:val="00E2734A"/>
    <w:rsid w:val="00E27530"/>
    <w:rsid w:val="00E27820"/>
    <w:rsid w:val="00E27CC5"/>
    <w:rsid w:val="00E27E5E"/>
    <w:rsid w:val="00E3026C"/>
    <w:rsid w:val="00E304EE"/>
    <w:rsid w:val="00E3065E"/>
    <w:rsid w:val="00E30BDB"/>
    <w:rsid w:val="00E30BFA"/>
    <w:rsid w:val="00E314CA"/>
    <w:rsid w:val="00E3154B"/>
    <w:rsid w:val="00E317C1"/>
    <w:rsid w:val="00E31B21"/>
    <w:rsid w:val="00E31B37"/>
    <w:rsid w:val="00E31B6A"/>
    <w:rsid w:val="00E31DEB"/>
    <w:rsid w:val="00E32082"/>
    <w:rsid w:val="00E320EF"/>
    <w:rsid w:val="00E323A5"/>
    <w:rsid w:val="00E324F0"/>
    <w:rsid w:val="00E3252A"/>
    <w:rsid w:val="00E3286B"/>
    <w:rsid w:val="00E32A64"/>
    <w:rsid w:val="00E32B78"/>
    <w:rsid w:val="00E32C17"/>
    <w:rsid w:val="00E32E3A"/>
    <w:rsid w:val="00E33208"/>
    <w:rsid w:val="00E3341B"/>
    <w:rsid w:val="00E3351B"/>
    <w:rsid w:val="00E33A04"/>
    <w:rsid w:val="00E33B92"/>
    <w:rsid w:val="00E33DEF"/>
    <w:rsid w:val="00E33F00"/>
    <w:rsid w:val="00E33F09"/>
    <w:rsid w:val="00E34325"/>
    <w:rsid w:val="00E3439A"/>
    <w:rsid w:val="00E34B05"/>
    <w:rsid w:val="00E34FF4"/>
    <w:rsid w:val="00E352CA"/>
    <w:rsid w:val="00E35548"/>
    <w:rsid w:val="00E3574F"/>
    <w:rsid w:val="00E35818"/>
    <w:rsid w:val="00E358C9"/>
    <w:rsid w:val="00E358FF"/>
    <w:rsid w:val="00E35991"/>
    <w:rsid w:val="00E35E9A"/>
    <w:rsid w:val="00E361BA"/>
    <w:rsid w:val="00E362E1"/>
    <w:rsid w:val="00E36426"/>
    <w:rsid w:val="00E365BA"/>
    <w:rsid w:val="00E367AD"/>
    <w:rsid w:val="00E36841"/>
    <w:rsid w:val="00E36B75"/>
    <w:rsid w:val="00E36E92"/>
    <w:rsid w:val="00E372AD"/>
    <w:rsid w:val="00E374F9"/>
    <w:rsid w:val="00E37596"/>
    <w:rsid w:val="00E3768B"/>
    <w:rsid w:val="00E37E56"/>
    <w:rsid w:val="00E37FA0"/>
    <w:rsid w:val="00E401F5"/>
    <w:rsid w:val="00E40447"/>
    <w:rsid w:val="00E40C34"/>
    <w:rsid w:val="00E40C51"/>
    <w:rsid w:val="00E41028"/>
    <w:rsid w:val="00E41370"/>
    <w:rsid w:val="00E413AA"/>
    <w:rsid w:val="00E41479"/>
    <w:rsid w:val="00E41AFC"/>
    <w:rsid w:val="00E41C27"/>
    <w:rsid w:val="00E41C48"/>
    <w:rsid w:val="00E41D0F"/>
    <w:rsid w:val="00E420BF"/>
    <w:rsid w:val="00E4216A"/>
    <w:rsid w:val="00E4237C"/>
    <w:rsid w:val="00E42ECE"/>
    <w:rsid w:val="00E43862"/>
    <w:rsid w:val="00E43E79"/>
    <w:rsid w:val="00E46030"/>
    <w:rsid w:val="00E4638F"/>
    <w:rsid w:val="00E4689D"/>
    <w:rsid w:val="00E46A70"/>
    <w:rsid w:val="00E46D38"/>
    <w:rsid w:val="00E46FB2"/>
    <w:rsid w:val="00E4777F"/>
    <w:rsid w:val="00E47928"/>
    <w:rsid w:val="00E47AAB"/>
    <w:rsid w:val="00E47C71"/>
    <w:rsid w:val="00E503E3"/>
    <w:rsid w:val="00E505FB"/>
    <w:rsid w:val="00E507A6"/>
    <w:rsid w:val="00E50B80"/>
    <w:rsid w:val="00E50BA0"/>
    <w:rsid w:val="00E51215"/>
    <w:rsid w:val="00E517D8"/>
    <w:rsid w:val="00E51FB0"/>
    <w:rsid w:val="00E52216"/>
    <w:rsid w:val="00E5262E"/>
    <w:rsid w:val="00E52639"/>
    <w:rsid w:val="00E5281E"/>
    <w:rsid w:val="00E52BBC"/>
    <w:rsid w:val="00E5329A"/>
    <w:rsid w:val="00E5345C"/>
    <w:rsid w:val="00E53573"/>
    <w:rsid w:val="00E536C4"/>
    <w:rsid w:val="00E53C0C"/>
    <w:rsid w:val="00E543E9"/>
    <w:rsid w:val="00E54CC3"/>
    <w:rsid w:val="00E5518E"/>
    <w:rsid w:val="00E55D0C"/>
    <w:rsid w:val="00E5625E"/>
    <w:rsid w:val="00E562B7"/>
    <w:rsid w:val="00E565E2"/>
    <w:rsid w:val="00E56B8D"/>
    <w:rsid w:val="00E56CD5"/>
    <w:rsid w:val="00E56E1D"/>
    <w:rsid w:val="00E56E27"/>
    <w:rsid w:val="00E570E9"/>
    <w:rsid w:val="00E57150"/>
    <w:rsid w:val="00E576F7"/>
    <w:rsid w:val="00E5774E"/>
    <w:rsid w:val="00E57A49"/>
    <w:rsid w:val="00E57F98"/>
    <w:rsid w:val="00E6011C"/>
    <w:rsid w:val="00E60595"/>
    <w:rsid w:val="00E60622"/>
    <w:rsid w:val="00E608E2"/>
    <w:rsid w:val="00E60F77"/>
    <w:rsid w:val="00E6114D"/>
    <w:rsid w:val="00E61358"/>
    <w:rsid w:val="00E614A6"/>
    <w:rsid w:val="00E614A8"/>
    <w:rsid w:val="00E62512"/>
    <w:rsid w:val="00E62D79"/>
    <w:rsid w:val="00E62D8C"/>
    <w:rsid w:val="00E62DFE"/>
    <w:rsid w:val="00E62E79"/>
    <w:rsid w:val="00E632A6"/>
    <w:rsid w:val="00E63600"/>
    <w:rsid w:val="00E63BC7"/>
    <w:rsid w:val="00E63FAF"/>
    <w:rsid w:val="00E64191"/>
    <w:rsid w:val="00E6484C"/>
    <w:rsid w:val="00E64969"/>
    <w:rsid w:val="00E64EF6"/>
    <w:rsid w:val="00E65157"/>
    <w:rsid w:val="00E65428"/>
    <w:rsid w:val="00E657F5"/>
    <w:rsid w:val="00E65AB6"/>
    <w:rsid w:val="00E660CC"/>
    <w:rsid w:val="00E66D9E"/>
    <w:rsid w:val="00E67030"/>
    <w:rsid w:val="00E67646"/>
    <w:rsid w:val="00E679FC"/>
    <w:rsid w:val="00E67A96"/>
    <w:rsid w:val="00E67B0D"/>
    <w:rsid w:val="00E7007B"/>
    <w:rsid w:val="00E707AD"/>
    <w:rsid w:val="00E70E4C"/>
    <w:rsid w:val="00E711D0"/>
    <w:rsid w:val="00E71268"/>
    <w:rsid w:val="00E71525"/>
    <w:rsid w:val="00E716BE"/>
    <w:rsid w:val="00E72026"/>
    <w:rsid w:val="00E720D0"/>
    <w:rsid w:val="00E72113"/>
    <w:rsid w:val="00E72235"/>
    <w:rsid w:val="00E722EB"/>
    <w:rsid w:val="00E7288F"/>
    <w:rsid w:val="00E72EF0"/>
    <w:rsid w:val="00E732D4"/>
    <w:rsid w:val="00E73483"/>
    <w:rsid w:val="00E734C0"/>
    <w:rsid w:val="00E7384C"/>
    <w:rsid w:val="00E73BB6"/>
    <w:rsid w:val="00E73E2D"/>
    <w:rsid w:val="00E7424F"/>
    <w:rsid w:val="00E74CE1"/>
    <w:rsid w:val="00E75094"/>
    <w:rsid w:val="00E75539"/>
    <w:rsid w:val="00E758EF"/>
    <w:rsid w:val="00E75D0A"/>
    <w:rsid w:val="00E75D4F"/>
    <w:rsid w:val="00E76691"/>
    <w:rsid w:val="00E76832"/>
    <w:rsid w:val="00E76E76"/>
    <w:rsid w:val="00E770A7"/>
    <w:rsid w:val="00E77686"/>
    <w:rsid w:val="00E77696"/>
    <w:rsid w:val="00E77982"/>
    <w:rsid w:val="00E77FDB"/>
    <w:rsid w:val="00E801C5"/>
    <w:rsid w:val="00E80673"/>
    <w:rsid w:val="00E80763"/>
    <w:rsid w:val="00E81630"/>
    <w:rsid w:val="00E81874"/>
    <w:rsid w:val="00E81BCA"/>
    <w:rsid w:val="00E81C40"/>
    <w:rsid w:val="00E826E8"/>
    <w:rsid w:val="00E8367B"/>
    <w:rsid w:val="00E837F8"/>
    <w:rsid w:val="00E83A0F"/>
    <w:rsid w:val="00E83A38"/>
    <w:rsid w:val="00E83AC1"/>
    <w:rsid w:val="00E83AF5"/>
    <w:rsid w:val="00E83DCC"/>
    <w:rsid w:val="00E83F0B"/>
    <w:rsid w:val="00E84765"/>
    <w:rsid w:val="00E847CA"/>
    <w:rsid w:val="00E849FA"/>
    <w:rsid w:val="00E85129"/>
    <w:rsid w:val="00E858B5"/>
    <w:rsid w:val="00E85D56"/>
    <w:rsid w:val="00E85D7D"/>
    <w:rsid w:val="00E861AE"/>
    <w:rsid w:val="00E863C0"/>
    <w:rsid w:val="00E863E3"/>
    <w:rsid w:val="00E86547"/>
    <w:rsid w:val="00E86A48"/>
    <w:rsid w:val="00E86C50"/>
    <w:rsid w:val="00E87260"/>
    <w:rsid w:val="00E87419"/>
    <w:rsid w:val="00E87498"/>
    <w:rsid w:val="00E877D5"/>
    <w:rsid w:val="00E87A44"/>
    <w:rsid w:val="00E90145"/>
    <w:rsid w:val="00E9022D"/>
    <w:rsid w:val="00E90968"/>
    <w:rsid w:val="00E90D4C"/>
    <w:rsid w:val="00E9106A"/>
    <w:rsid w:val="00E911C6"/>
    <w:rsid w:val="00E91428"/>
    <w:rsid w:val="00E915D8"/>
    <w:rsid w:val="00E91632"/>
    <w:rsid w:val="00E91750"/>
    <w:rsid w:val="00E918A7"/>
    <w:rsid w:val="00E91A0F"/>
    <w:rsid w:val="00E91E12"/>
    <w:rsid w:val="00E91E23"/>
    <w:rsid w:val="00E920B2"/>
    <w:rsid w:val="00E92316"/>
    <w:rsid w:val="00E92329"/>
    <w:rsid w:val="00E926BB"/>
    <w:rsid w:val="00E92930"/>
    <w:rsid w:val="00E92A8D"/>
    <w:rsid w:val="00E92B80"/>
    <w:rsid w:val="00E92FEE"/>
    <w:rsid w:val="00E930C6"/>
    <w:rsid w:val="00E93D3F"/>
    <w:rsid w:val="00E94057"/>
    <w:rsid w:val="00E94425"/>
    <w:rsid w:val="00E94427"/>
    <w:rsid w:val="00E94452"/>
    <w:rsid w:val="00E944E1"/>
    <w:rsid w:val="00E945F6"/>
    <w:rsid w:val="00E94E03"/>
    <w:rsid w:val="00E95051"/>
    <w:rsid w:val="00E951B3"/>
    <w:rsid w:val="00E95206"/>
    <w:rsid w:val="00E95596"/>
    <w:rsid w:val="00E95712"/>
    <w:rsid w:val="00E95755"/>
    <w:rsid w:val="00E957B8"/>
    <w:rsid w:val="00E95C20"/>
    <w:rsid w:val="00E95CBD"/>
    <w:rsid w:val="00E96234"/>
    <w:rsid w:val="00E96767"/>
    <w:rsid w:val="00E96B12"/>
    <w:rsid w:val="00E96CB4"/>
    <w:rsid w:val="00E96E79"/>
    <w:rsid w:val="00E97133"/>
    <w:rsid w:val="00E972D7"/>
    <w:rsid w:val="00E97C43"/>
    <w:rsid w:val="00E97CC6"/>
    <w:rsid w:val="00E97DD2"/>
    <w:rsid w:val="00EA02CF"/>
    <w:rsid w:val="00EA06CA"/>
    <w:rsid w:val="00EA0838"/>
    <w:rsid w:val="00EA0AA0"/>
    <w:rsid w:val="00EA15E6"/>
    <w:rsid w:val="00EA1610"/>
    <w:rsid w:val="00EA1711"/>
    <w:rsid w:val="00EA1AF4"/>
    <w:rsid w:val="00EA1FCF"/>
    <w:rsid w:val="00EA2283"/>
    <w:rsid w:val="00EA25D9"/>
    <w:rsid w:val="00EA2755"/>
    <w:rsid w:val="00EA2929"/>
    <w:rsid w:val="00EA2CAD"/>
    <w:rsid w:val="00EA3F3A"/>
    <w:rsid w:val="00EA436E"/>
    <w:rsid w:val="00EA43F1"/>
    <w:rsid w:val="00EA4AA2"/>
    <w:rsid w:val="00EA4AD7"/>
    <w:rsid w:val="00EA5113"/>
    <w:rsid w:val="00EA5215"/>
    <w:rsid w:val="00EA5863"/>
    <w:rsid w:val="00EA5EA7"/>
    <w:rsid w:val="00EA62E6"/>
    <w:rsid w:val="00EA65B1"/>
    <w:rsid w:val="00EA6815"/>
    <w:rsid w:val="00EA6DD3"/>
    <w:rsid w:val="00EA73CC"/>
    <w:rsid w:val="00EA77CD"/>
    <w:rsid w:val="00EA7C82"/>
    <w:rsid w:val="00EA7E89"/>
    <w:rsid w:val="00EB04C9"/>
    <w:rsid w:val="00EB1005"/>
    <w:rsid w:val="00EB1112"/>
    <w:rsid w:val="00EB12B8"/>
    <w:rsid w:val="00EB1511"/>
    <w:rsid w:val="00EB1BEA"/>
    <w:rsid w:val="00EB1E5D"/>
    <w:rsid w:val="00EB1EA6"/>
    <w:rsid w:val="00EB1F28"/>
    <w:rsid w:val="00EB2199"/>
    <w:rsid w:val="00EB2AEE"/>
    <w:rsid w:val="00EB3655"/>
    <w:rsid w:val="00EB37CE"/>
    <w:rsid w:val="00EB3936"/>
    <w:rsid w:val="00EB3C78"/>
    <w:rsid w:val="00EB3CC5"/>
    <w:rsid w:val="00EB3DD5"/>
    <w:rsid w:val="00EB3EFE"/>
    <w:rsid w:val="00EB3F3B"/>
    <w:rsid w:val="00EB4207"/>
    <w:rsid w:val="00EB4381"/>
    <w:rsid w:val="00EB4397"/>
    <w:rsid w:val="00EB4803"/>
    <w:rsid w:val="00EB4A01"/>
    <w:rsid w:val="00EB4B65"/>
    <w:rsid w:val="00EB4B6A"/>
    <w:rsid w:val="00EB4B9B"/>
    <w:rsid w:val="00EB4DE3"/>
    <w:rsid w:val="00EB5339"/>
    <w:rsid w:val="00EB54DC"/>
    <w:rsid w:val="00EB5786"/>
    <w:rsid w:val="00EB5C6B"/>
    <w:rsid w:val="00EB5DAD"/>
    <w:rsid w:val="00EB6113"/>
    <w:rsid w:val="00EB667D"/>
    <w:rsid w:val="00EB6723"/>
    <w:rsid w:val="00EB67B3"/>
    <w:rsid w:val="00EB6B85"/>
    <w:rsid w:val="00EB74F9"/>
    <w:rsid w:val="00EB78C5"/>
    <w:rsid w:val="00EC01DA"/>
    <w:rsid w:val="00EC025D"/>
    <w:rsid w:val="00EC034E"/>
    <w:rsid w:val="00EC0704"/>
    <w:rsid w:val="00EC0AD7"/>
    <w:rsid w:val="00EC0B1E"/>
    <w:rsid w:val="00EC0B92"/>
    <w:rsid w:val="00EC0ED8"/>
    <w:rsid w:val="00EC0F5E"/>
    <w:rsid w:val="00EC133A"/>
    <w:rsid w:val="00EC141B"/>
    <w:rsid w:val="00EC1D57"/>
    <w:rsid w:val="00EC1E54"/>
    <w:rsid w:val="00EC1E8B"/>
    <w:rsid w:val="00EC1EE0"/>
    <w:rsid w:val="00EC247A"/>
    <w:rsid w:val="00EC25C6"/>
    <w:rsid w:val="00EC2713"/>
    <w:rsid w:val="00EC2BC5"/>
    <w:rsid w:val="00EC2D7F"/>
    <w:rsid w:val="00EC32DC"/>
    <w:rsid w:val="00EC366C"/>
    <w:rsid w:val="00EC37E4"/>
    <w:rsid w:val="00EC3D41"/>
    <w:rsid w:val="00EC4008"/>
    <w:rsid w:val="00EC4077"/>
    <w:rsid w:val="00EC4177"/>
    <w:rsid w:val="00EC4439"/>
    <w:rsid w:val="00EC443D"/>
    <w:rsid w:val="00EC4967"/>
    <w:rsid w:val="00EC51D7"/>
    <w:rsid w:val="00EC52EF"/>
    <w:rsid w:val="00EC5740"/>
    <w:rsid w:val="00EC57B0"/>
    <w:rsid w:val="00EC5A14"/>
    <w:rsid w:val="00EC5CAB"/>
    <w:rsid w:val="00EC5ED1"/>
    <w:rsid w:val="00EC6745"/>
    <w:rsid w:val="00EC69D3"/>
    <w:rsid w:val="00EC6DA7"/>
    <w:rsid w:val="00EC7497"/>
    <w:rsid w:val="00EC75B2"/>
    <w:rsid w:val="00EC75B8"/>
    <w:rsid w:val="00EC7963"/>
    <w:rsid w:val="00EC7D92"/>
    <w:rsid w:val="00EC7DEB"/>
    <w:rsid w:val="00EC7E6C"/>
    <w:rsid w:val="00ED09A6"/>
    <w:rsid w:val="00ED09E1"/>
    <w:rsid w:val="00ED167D"/>
    <w:rsid w:val="00ED1855"/>
    <w:rsid w:val="00ED1FA3"/>
    <w:rsid w:val="00ED28C6"/>
    <w:rsid w:val="00ED2F41"/>
    <w:rsid w:val="00ED3413"/>
    <w:rsid w:val="00ED3574"/>
    <w:rsid w:val="00ED3A39"/>
    <w:rsid w:val="00ED3C16"/>
    <w:rsid w:val="00ED3E15"/>
    <w:rsid w:val="00ED495B"/>
    <w:rsid w:val="00ED4BCB"/>
    <w:rsid w:val="00ED4DEA"/>
    <w:rsid w:val="00ED4F68"/>
    <w:rsid w:val="00ED52C6"/>
    <w:rsid w:val="00ED531D"/>
    <w:rsid w:val="00ED56C3"/>
    <w:rsid w:val="00ED5712"/>
    <w:rsid w:val="00ED5FE4"/>
    <w:rsid w:val="00ED6046"/>
    <w:rsid w:val="00ED60DD"/>
    <w:rsid w:val="00ED619F"/>
    <w:rsid w:val="00ED62B6"/>
    <w:rsid w:val="00ED66C3"/>
    <w:rsid w:val="00ED7103"/>
    <w:rsid w:val="00ED7433"/>
    <w:rsid w:val="00ED7639"/>
    <w:rsid w:val="00ED7E7C"/>
    <w:rsid w:val="00EE019E"/>
    <w:rsid w:val="00EE020B"/>
    <w:rsid w:val="00EE0287"/>
    <w:rsid w:val="00EE02AD"/>
    <w:rsid w:val="00EE03AE"/>
    <w:rsid w:val="00EE045B"/>
    <w:rsid w:val="00EE07AD"/>
    <w:rsid w:val="00EE0A8D"/>
    <w:rsid w:val="00EE1168"/>
    <w:rsid w:val="00EE1A90"/>
    <w:rsid w:val="00EE1D0D"/>
    <w:rsid w:val="00EE210D"/>
    <w:rsid w:val="00EE2927"/>
    <w:rsid w:val="00EE296E"/>
    <w:rsid w:val="00EE314B"/>
    <w:rsid w:val="00EE3247"/>
    <w:rsid w:val="00EE332F"/>
    <w:rsid w:val="00EE3B62"/>
    <w:rsid w:val="00EE3C03"/>
    <w:rsid w:val="00EE40B0"/>
    <w:rsid w:val="00EE42EE"/>
    <w:rsid w:val="00EE4327"/>
    <w:rsid w:val="00EE4588"/>
    <w:rsid w:val="00EE45A1"/>
    <w:rsid w:val="00EE45C5"/>
    <w:rsid w:val="00EE5514"/>
    <w:rsid w:val="00EE5A98"/>
    <w:rsid w:val="00EE5C4B"/>
    <w:rsid w:val="00EE5EC8"/>
    <w:rsid w:val="00EE6007"/>
    <w:rsid w:val="00EE6222"/>
    <w:rsid w:val="00EE6233"/>
    <w:rsid w:val="00EE62DA"/>
    <w:rsid w:val="00EE64EA"/>
    <w:rsid w:val="00EE65F2"/>
    <w:rsid w:val="00EE6FFB"/>
    <w:rsid w:val="00EE7045"/>
    <w:rsid w:val="00EE74D4"/>
    <w:rsid w:val="00EF022D"/>
    <w:rsid w:val="00EF035D"/>
    <w:rsid w:val="00EF09BD"/>
    <w:rsid w:val="00EF0A85"/>
    <w:rsid w:val="00EF0B56"/>
    <w:rsid w:val="00EF0DB1"/>
    <w:rsid w:val="00EF0E2E"/>
    <w:rsid w:val="00EF0EA6"/>
    <w:rsid w:val="00EF1192"/>
    <w:rsid w:val="00EF2104"/>
    <w:rsid w:val="00EF2163"/>
    <w:rsid w:val="00EF256E"/>
    <w:rsid w:val="00EF2593"/>
    <w:rsid w:val="00EF2C20"/>
    <w:rsid w:val="00EF33AE"/>
    <w:rsid w:val="00EF3F4F"/>
    <w:rsid w:val="00EF3F57"/>
    <w:rsid w:val="00EF4126"/>
    <w:rsid w:val="00EF4176"/>
    <w:rsid w:val="00EF41E2"/>
    <w:rsid w:val="00EF431B"/>
    <w:rsid w:val="00EF49B9"/>
    <w:rsid w:val="00EF4A17"/>
    <w:rsid w:val="00EF4F22"/>
    <w:rsid w:val="00EF506E"/>
    <w:rsid w:val="00EF5D52"/>
    <w:rsid w:val="00EF6899"/>
    <w:rsid w:val="00EF74E4"/>
    <w:rsid w:val="00EF756E"/>
    <w:rsid w:val="00EF78EB"/>
    <w:rsid w:val="00F00410"/>
    <w:rsid w:val="00F0046B"/>
    <w:rsid w:val="00F00482"/>
    <w:rsid w:val="00F01044"/>
    <w:rsid w:val="00F0183D"/>
    <w:rsid w:val="00F019F2"/>
    <w:rsid w:val="00F01A56"/>
    <w:rsid w:val="00F01A73"/>
    <w:rsid w:val="00F01BA1"/>
    <w:rsid w:val="00F024C1"/>
    <w:rsid w:val="00F02B5F"/>
    <w:rsid w:val="00F02D57"/>
    <w:rsid w:val="00F02EFA"/>
    <w:rsid w:val="00F03DD7"/>
    <w:rsid w:val="00F03FD4"/>
    <w:rsid w:val="00F0409A"/>
    <w:rsid w:val="00F04222"/>
    <w:rsid w:val="00F043AC"/>
    <w:rsid w:val="00F044BB"/>
    <w:rsid w:val="00F04A5A"/>
    <w:rsid w:val="00F04BE9"/>
    <w:rsid w:val="00F04DF4"/>
    <w:rsid w:val="00F0521A"/>
    <w:rsid w:val="00F0524F"/>
    <w:rsid w:val="00F052A9"/>
    <w:rsid w:val="00F0532D"/>
    <w:rsid w:val="00F055C4"/>
    <w:rsid w:val="00F059D4"/>
    <w:rsid w:val="00F05D61"/>
    <w:rsid w:val="00F05FAA"/>
    <w:rsid w:val="00F0659B"/>
    <w:rsid w:val="00F06718"/>
    <w:rsid w:val="00F06889"/>
    <w:rsid w:val="00F06933"/>
    <w:rsid w:val="00F06DD6"/>
    <w:rsid w:val="00F0738A"/>
    <w:rsid w:val="00F07604"/>
    <w:rsid w:val="00F0792D"/>
    <w:rsid w:val="00F0796D"/>
    <w:rsid w:val="00F07A3B"/>
    <w:rsid w:val="00F07B4D"/>
    <w:rsid w:val="00F1002C"/>
    <w:rsid w:val="00F100EA"/>
    <w:rsid w:val="00F105CD"/>
    <w:rsid w:val="00F10786"/>
    <w:rsid w:val="00F112E7"/>
    <w:rsid w:val="00F11549"/>
    <w:rsid w:val="00F117E7"/>
    <w:rsid w:val="00F119A9"/>
    <w:rsid w:val="00F119AC"/>
    <w:rsid w:val="00F11A29"/>
    <w:rsid w:val="00F11A49"/>
    <w:rsid w:val="00F11EE5"/>
    <w:rsid w:val="00F1295A"/>
    <w:rsid w:val="00F12F15"/>
    <w:rsid w:val="00F133EF"/>
    <w:rsid w:val="00F136E6"/>
    <w:rsid w:val="00F137D0"/>
    <w:rsid w:val="00F13FD9"/>
    <w:rsid w:val="00F1435A"/>
    <w:rsid w:val="00F14425"/>
    <w:rsid w:val="00F1456D"/>
    <w:rsid w:val="00F14824"/>
    <w:rsid w:val="00F150DD"/>
    <w:rsid w:val="00F15172"/>
    <w:rsid w:val="00F15252"/>
    <w:rsid w:val="00F152C2"/>
    <w:rsid w:val="00F157C8"/>
    <w:rsid w:val="00F1583C"/>
    <w:rsid w:val="00F15A35"/>
    <w:rsid w:val="00F15D62"/>
    <w:rsid w:val="00F15EC6"/>
    <w:rsid w:val="00F160F1"/>
    <w:rsid w:val="00F16701"/>
    <w:rsid w:val="00F17AC1"/>
    <w:rsid w:val="00F17E76"/>
    <w:rsid w:val="00F20053"/>
    <w:rsid w:val="00F20313"/>
    <w:rsid w:val="00F20F84"/>
    <w:rsid w:val="00F21317"/>
    <w:rsid w:val="00F2158F"/>
    <w:rsid w:val="00F22065"/>
    <w:rsid w:val="00F225B8"/>
    <w:rsid w:val="00F22CA7"/>
    <w:rsid w:val="00F23140"/>
    <w:rsid w:val="00F2318C"/>
    <w:rsid w:val="00F23739"/>
    <w:rsid w:val="00F239E2"/>
    <w:rsid w:val="00F23AFA"/>
    <w:rsid w:val="00F23FDF"/>
    <w:rsid w:val="00F24277"/>
    <w:rsid w:val="00F243C3"/>
    <w:rsid w:val="00F24F8C"/>
    <w:rsid w:val="00F25408"/>
    <w:rsid w:val="00F25A90"/>
    <w:rsid w:val="00F2658A"/>
    <w:rsid w:val="00F267F9"/>
    <w:rsid w:val="00F26959"/>
    <w:rsid w:val="00F27353"/>
    <w:rsid w:val="00F278E7"/>
    <w:rsid w:val="00F27BDA"/>
    <w:rsid w:val="00F30046"/>
    <w:rsid w:val="00F30275"/>
    <w:rsid w:val="00F30506"/>
    <w:rsid w:val="00F30B2D"/>
    <w:rsid w:val="00F30BBD"/>
    <w:rsid w:val="00F30D17"/>
    <w:rsid w:val="00F32049"/>
    <w:rsid w:val="00F326FD"/>
    <w:rsid w:val="00F32A89"/>
    <w:rsid w:val="00F32C9D"/>
    <w:rsid w:val="00F3309E"/>
    <w:rsid w:val="00F33250"/>
    <w:rsid w:val="00F3364F"/>
    <w:rsid w:val="00F337B4"/>
    <w:rsid w:val="00F3392B"/>
    <w:rsid w:val="00F33AAE"/>
    <w:rsid w:val="00F33F94"/>
    <w:rsid w:val="00F340AC"/>
    <w:rsid w:val="00F3469C"/>
    <w:rsid w:val="00F34E17"/>
    <w:rsid w:val="00F35285"/>
    <w:rsid w:val="00F3534F"/>
    <w:rsid w:val="00F3539E"/>
    <w:rsid w:val="00F3545C"/>
    <w:rsid w:val="00F35CBC"/>
    <w:rsid w:val="00F36176"/>
    <w:rsid w:val="00F361ED"/>
    <w:rsid w:val="00F36207"/>
    <w:rsid w:val="00F367F8"/>
    <w:rsid w:val="00F3719A"/>
    <w:rsid w:val="00F37778"/>
    <w:rsid w:val="00F378A4"/>
    <w:rsid w:val="00F37996"/>
    <w:rsid w:val="00F379FD"/>
    <w:rsid w:val="00F40015"/>
    <w:rsid w:val="00F40B51"/>
    <w:rsid w:val="00F40C8C"/>
    <w:rsid w:val="00F40D1B"/>
    <w:rsid w:val="00F40D6C"/>
    <w:rsid w:val="00F417D3"/>
    <w:rsid w:val="00F419DE"/>
    <w:rsid w:val="00F41C85"/>
    <w:rsid w:val="00F42385"/>
    <w:rsid w:val="00F42684"/>
    <w:rsid w:val="00F42941"/>
    <w:rsid w:val="00F42995"/>
    <w:rsid w:val="00F42D69"/>
    <w:rsid w:val="00F42E04"/>
    <w:rsid w:val="00F42E8E"/>
    <w:rsid w:val="00F4305D"/>
    <w:rsid w:val="00F432B6"/>
    <w:rsid w:val="00F4340C"/>
    <w:rsid w:val="00F43481"/>
    <w:rsid w:val="00F434FF"/>
    <w:rsid w:val="00F439E3"/>
    <w:rsid w:val="00F43AB1"/>
    <w:rsid w:val="00F43AF7"/>
    <w:rsid w:val="00F43C1A"/>
    <w:rsid w:val="00F43E48"/>
    <w:rsid w:val="00F44422"/>
    <w:rsid w:val="00F4460F"/>
    <w:rsid w:val="00F446C7"/>
    <w:rsid w:val="00F44B71"/>
    <w:rsid w:val="00F45288"/>
    <w:rsid w:val="00F45528"/>
    <w:rsid w:val="00F459AE"/>
    <w:rsid w:val="00F45AC0"/>
    <w:rsid w:val="00F45E03"/>
    <w:rsid w:val="00F45E9E"/>
    <w:rsid w:val="00F45ED4"/>
    <w:rsid w:val="00F462A5"/>
    <w:rsid w:val="00F46305"/>
    <w:rsid w:val="00F46B69"/>
    <w:rsid w:val="00F46B6E"/>
    <w:rsid w:val="00F46BA2"/>
    <w:rsid w:val="00F474B9"/>
    <w:rsid w:val="00F477C2"/>
    <w:rsid w:val="00F478BA"/>
    <w:rsid w:val="00F478CB"/>
    <w:rsid w:val="00F4790A"/>
    <w:rsid w:val="00F479B6"/>
    <w:rsid w:val="00F47B38"/>
    <w:rsid w:val="00F47EF8"/>
    <w:rsid w:val="00F500FD"/>
    <w:rsid w:val="00F50173"/>
    <w:rsid w:val="00F503FD"/>
    <w:rsid w:val="00F50585"/>
    <w:rsid w:val="00F507A8"/>
    <w:rsid w:val="00F51221"/>
    <w:rsid w:val="00F51242"/>
    <w:rsid w:val="00F51288"/>
    <w:rsid w:val="00F51313"/>
    <w:rsid w:val="00F51472"/>
    <w:rsid w:val="00F51795"/>
    <w:rsid w:val="00F51AC3"/>
    <w:rsid w:val="00F51ACD"/>
    <w:rsid w:val="00F51F7D"/>
    <w:rsid w:val="00F51FCA"/>
    <w:rsid w:val="00F522ED"/>
    <w:rsid w:val="00F523D5"/>
    <w:rsid w:val="00F52528"/>
    <w:rsid w:val="00F525C4"/>
    <w:rsid w:val="00F528CB"/>
    <w:rsid w:val="00F52ADC"/>
    <w:rsid w:val="00F52EED"/>
    <w:rsid w:val="00F53248"/>
    <w:rsid w:val="00F535A3"/>
    <w:rsid w:val="00F535CF"/>
    <w:rsid w:val="00F535F0"/>
    <w:rsid w:val="00F53948"/>
    <w:rsid w:val="00F53C4A"/>
    <w:rsid w:val="00F53FF6"/>
    <w:rsid w:val="00F5448B"/>
    <w:rsid w:val="00F5455D"/>
    <w:rsid w:val="00F546FE"/>
    <w:rsid w:val="00F54C9B"/>
    <w:rsid w:val="00F550E3"/>
    <w:rsid w:val="00F55287"/>
    <w:rsid w:val="00F55367"/>
    <w:rsid w:val="00F553A8"/>
    <w:rsid w:val="00F55C38"/>
    <w:rsid w:val="00F55F68"/>
    <w:rsid w:val="00F56418"/>
    <w:rsid w:val="00F56737"/>
    <w:rsid w:val="00F569A2"/>
    <w:rsid w:val="00F56E7C"/>
    <w:rsid w:val="00F570D6"/>
    <w:rsid w:val="00F57AA6"/>
    <w:rsid w:val="00F57B1F"/>
    <w:rsid w:val="00F57BA5"/>
    <w:rsid w:val="00F57D26"/>
    <w:rsid w:val="00F600F8"/>
    <w:rsid w:val="00F60221"/>
    <w:rsid w:val="00F602AC"/>
    <w:rsid w:val="00F605E9"/>
    <w:rsid w:val="00F60827"/>
    <w:rsid w:val="00F60CAD"/>
    <w:rsid w:val="00F611F5"/>
    <w:rsid w:val="00F616E0"/>
    <w:rsid w:val="00F61992"/>
    <w:rsid w:val="00F6212D"/>
    <w:rsid w:val="00F62242"/>
    <w:rsid w:val="00F6235D"/>
    <w:rsid w:val="00F626FD"/>
    <w:rsid w:val="00F627BD"/>
    <w:rsid w:val="00F62804"/>
    <w:rsid w:val="00F62C2B"/>
    <w:rsid w:val="00F63722"/>
    <w:rsid w:val="00F63B11"/>
    <w:rsid w:val="00F63E2B"/>
    <w:rsid w:val="00F64223"/>
    <w:rsid w:val="00F6432E"/>
    <w:rsid w:val="00F64459"/>
    <w:rsid w:val="00F644F0"/>
    <w:rsid w:val="00F64BDF"/>
    <w:rsid w:val="00F64E91"/>
    <w:rsid w:val="00F650ED"/>
    <w:rsid w:val="00F65251"/>
    <w:rsid w:val="00F65B93"/>
    <w:rsid w:val="00F65C23"/>
    <w:rsid w:val="00F65C3A"/>
    <w:rsid w:val="00F65FD7"/>
    <w:rsid w:val="00F66144"/>
    <w:rsid w:val="00F66EED"/>
    <w:rsid w:val="00F672DF"/>
    <w:rsid w:val="00F675FB"/>
    <w:rsid w:val="00F6793D"/>
    <w:rsid w:val="00F67AC6"/>
    <w:rsid w:val="00F67D54"/>
    <w:rsid w:val="00F708A0"/>
    <w:rsid w:val="00F709C7"/>
    <w:rsid w:val="00F70B63"/>
    <w:rsid w:val="00F70DEE"/>
    <w:rsid w:val="00F7165E"/>
    <w:rsid w:val="00F7191C"/>
    <w:rsid w:val="00F71AFB"/>
    <w:rsid w:val="00F71C4E"/>
    <w:rsid w:val="00F71DFE"/>
    <w:rsid w:val="00F72493"/>
    <w:rsid w:val="00F727F3"/>
    <w:rsid w:val="00F728D7"/>
    <w:rsid w:val="00F72E16"/>
    <w:rsid w:val="00F7352E"/>
    <w:rsid w:val="00F737BC"/>
    <w:rsid w:val="00F73B57"/>
    <w:rsid w:val="00F73C85"/>
    <w:rsid w:val="00F74D87"/>
    <w:rsid w:val="00F74F09"/>
    <w:rsid w:val="00F74FD9"/>
    <w:rsid w:val="00F750C0"/>
    <w:rsid w:val="00F752DC"/>
    <w:rsid w:val="00F75779"/>
    <w:rsid w:val="00F75C3F"/>
    <w:rsid w:val="00F75FEE"/>
    <w:rsid w:val="00F7611C"/>
    <w:rsid w:val="00F76287"/>
    <w:rsid w:val="00F7628F"/>
    <w:rsid w:val="00F7655B"/>
    <w:rsid w:val="00F77052"/>
    <w:rsid w:val="00F77133"/>
    <w:rsid w:val="00F77213"/>
    <w:rsid w:val="00F774B2"/>
    <w:rsid w:val="00F77646"/>
    <w:rsid w:val="00F77699"/>
    <w:rsid w:val="00F77BCA"/>
    <w:rsid w:val="00F81CA0"/>
    <w:rsid w:val="00F81E07"/>
    <w:rsid w:val="00F82117"/>
    <w:rsid w:val="00F8252F"/>
    <w:rsid w:val="00F826E4"/>
    <w:rsid w:val="00F82C42"/>
    <w:rsid w:val="00F82FC2"/>
    <w:rsid w:val="00F832A5"/>
    <w:rsid w:val="00F832D7"/>
    <w:rsid w:val="00F83878"/>
    <w:rsid w:val="00F838B0"/>
    <w:rsid w:val="00F83B03"/>
    <w:rsid w:val="00F8454B"/>
    <w:rsid w:val="00F84870"/>
    <w:rsid w:val="00F84D34"/>
    <w:rsid w:val="00F85AD1"/>
    <w:rsid w:val="00F85DE8"/>
    <w:rsid w:val="00F86221"/>
    <w:rsid w:val="00F867CE"/>
    <w:rsid w:val="00F868D7"/>
    <w:rsid w:val="00F86BBB"/>
    <w:rsid w:val="00F8721D"/>
    <w:rsid w:val="00F8740D"/>
    <w:rsid w:val="00F87863"/>
    <w:rsid w:val="00F87944"/>
    <w:rsid w:val="00F87AD0"/>
    <w:rsid w:val="00F90B9A"/>
    <w:rsid w:val="00F913FB"/>
    <w:rsid w:val="00F918D2"/>
    <w:rsid w:val="00F91D66"/>
    <w:rsid w:val="00F91EA4"/>
    <w:rsid w:val="00F921D5"/>
    <w:rsid w:val="00F92608"/>
    <w:rsid w:val="00F9289E"/>
    <w:rsid w:val="00F92993"/>
    <w:rsid w:val="00F92B06"/>
    <w:rsid w:val="00F92F46"/>
    <w:rsid w:val="00F92FA3"/>
    <w:rsid w:val="00F930D5"/>
    <w:rsid w:val="00F9325B"/>
    <w:rsid w:val="00F93765"/>
    <w:rsid w:val="00F93CAF"/>
    <w:rsid w:val="00F93FE6"/>
    <w:rsid w:val="00F940EC"/>
    <w:rsid w:val="00F94E4C"/>
    <w:rsid w:val="00F94E9D"/>
    <w:rsid w:val="00F95383"/>
    <w:rsid w:val="00F9548B"/>
    <w:rsid w:val="00F95773"/>
    <w:rsid w:val="00F95839"/>
    <w:rsid w:val="00F95AA2"/>
    <w:rsid w:val="00F96259"/>
    <w:rsid w:val="00F9639D"/>
    <w:rsid w:val="00F96693"/>
    <w:rsid w:val="00F9671C"/>
    <w:rsid w:val="00F9676D"/>
    <w:rsid w:val="00F96C45"/>
    <w:rsid w:val="00F9737E"/>
    <w:rsid w:val="00F9754D"/>
    <w:rsid w:val="00F97716"/>
    <w:rsid w:val="00FA0561"/>
    <w:rsid w:val="00FA0861"/>
    <w:rsid w:val="00FA08AE"/>
    <w:rsid w:val="00FA08FB"/>
    <w:rsid w:val="00FA12F7"/>
    <w:rsid w:val="00FA1517"/>
    <w:rsid w:val="00FA1586"/>
    <w:rsid w:val="00FA1681"/>
    <w:rsid w:val="00FA203F"/>
    <w:rsid w:val="00FA2056"/>
    <w:rsid w:val="00FA2538"/>
    <w:rsid w:val="00FA2B2D"/>
    <w:rsid w:val="00FA2F8D"/>
    <w:rsid w:val="00FA2FB0"/>
    <w:rsid w:val="00FA3338"/>
    <w:rsid w:val="00FA3357"/>
    <w:rsid w:val="00FA3832"/>
    <w:rsid w:val="00FA39BE"/>
    <w:rsid w:val="00FA40A5"/>
    <w:rsid w:val="00FA42F6"/>
    <w:rsid w:val="00FA43A6"/>
    <w:rsid w:val="00FA44A6"/>
    <w:rsid w:val="00FA4E66"/>
    <w:rsid w:val="00FA4F58"/>
    <w:rsid w:val="00FA5872"/>
    <w:rsid w:val="00FA60AA"/>
    <w:rsid w:val="00FA6670"/>
    <w:rsid w:val="00FA6728"/>
    <w:rsid w:val="00FA6C6C"/>
    <w:rsid w:val="00FA6EF2"/>
    <w:rsid w:val="00FA706F"/>
    <w:rsid w:val="00FA74A8"/>
    <w:rsid w:val="00FA7C20"/>
    <w:rsid w:val="00FA7FEB"/>
    <w:rsid w:val="00FB00B2"/>
    <w:rsid w:val="00FB057D"/>
    <w:rsid w:val="00FB06A4"/>
    <w:rsid w:val="00FB0ADB"/>
    <w:rsid w:val="00FB0C24"/>
    <w:rsid w:val="00FB1054"/>
    <w:rsid w:val="00FB1240"/>
    <w:rsid w:val="00FB1361"/>
    <w:rsid w:val="00FB1A03"/>
    <w:rsid w:val="00FB1B6F"/>
    <w:rsid w:val="00FB1EC3"/>
    <w:rsid w:val="00FB229F"/>
    <w:rsid w:val="00FB241D"/>
    <w:rsid w:val="00FB3110"/>
    <w:rsid w:val="00FB39C4"/>
    <w:rsid w:val="00FB3BC4"/>
    <w:rsid w:val="00FB3DED"/>
    <w:rsid w:val="00FB431A"/>
    <w:rsid w:val="00FB4479"/>
    <w:rsid w:val="00FB4608"/>
    <w:rsid w:val="00FB4609"/>
    <w:rsid w:val="00FB4EB2"/>
    <w:rsid w:val="00FB4F5D"/>
    <w:rsid w:val="00FB4F8C"/>
    <w:rsid w:val="00FB526D"/>
    <w:rsid w:val="00FB52DB"/>
    <w:rsid w:val="00FB5761"/>
    <w:rsid w:val="00FB5AF0"/>
    <w:rsid w:val="00FB5B54"/>
    <w:rsid w:val="00FB5E93"/>
    <w:rsid w:val="00FB62AB"/>
    <w:rsid w:val="00FB6A5E"/>
    <w:rsid w:val="00FB6B2E"/>
    <w:rsid w:val="00FB6CB4"/>
    <w:rsid w:val="00FB71A9"/>
    <w:rsid w:val="00FB71FF"/>
    <w:rsid w:val="00FB7227"/>
    <w:rsid w:val="00FB7318"/>
    <w:rsid w:val="00FB769B"/>
    <w:rsid w:val="00FB76B3"/>
    <w:rsid w:val="00FB7749"/>
    <w:rsid w:val="00FB7A72"/>
    <w:rsid w:val="00FB7EA6"/>
    <w:rsid w:val="00FC0373"/>
    <w:rsid w:val="00FC0753"/>
    <w:rsid w:val="00FC09EB"/>
    <w:rsid w:val="00FC0DF4"/>
    <w:rsid w:val="00FC10EF"/>
    <w:rsid w:val="00FC1B68"/>
    <w:rsid w:val="00FC1FF8"/>
    <w:rsid w:val="00FC207D"/>
    <w:rsid w:val="00FC20BD"/>
    <w:rsid w:val="00FC21A9"/>
    <w:rsid w:val="00FC2BF9"/>
    <w:rsid w:val="00FC2EDE"/>
    <w:rsid w:val="00FC30E4"/>
    <w:rsid w:val="00FC37F8"/>
    <w:rsid w:val="00FC3DAF"/>
    <w:rsid w:val="00FC4538"/>
    <w:rsid w:val="00FC47C6"/>
    <w:rsid w:val="00FC4B72"/>
    <w:rsid w:val="00FC4D04"/>
    <w:rsid w:val="00FC517F"/>
    <w:rsid w:val="00FC5317"/>
    <w:rsid w:val="00FC5920"/>
    <w:rsid w:val="00FC5A6F"/>
    <w:rsid w:val="00FC5BC3"/>
    <w:rsid w:val="00FC5BCD"/>
    <w:rsid w:val="00FC6829"/>
    <w:rsid w:val="00FC68A1"/>
    <w:rsid w:val="00FC69C1"/>
    <w:rsid w:val="00FC6BBD"/>
    <w:rsid w:val="00FC6CE8"/>
    <w:rsid w:val="00FC74C0"/>
    <w:rsid w:val="00FC7B36"/>
    <w:rsid w:val="00FC7E2F"/>
    <w:rsid w:val="00FD0265"/>
    <w:rsid w:val="00FD0C31"/>
    <w:rsid w:val="00FD0D1E"/>
    <w:rsid w:val="00FD0D59"/>
    <w:rsid w:val="00FD0E10"/>
    <w:rsid w:val="00FD0ECD"/>
    <w:rsid w:val="00FD1343"/>
    <w:rsid w:val="00FD1D89"/>
    <w:rsid w:val="00FD1E70"/>
    <w:rsid w:val="00FD1F42"/>
    <w:rsid w:val="00FD2477"/>
    <w:rsid w:val="00FD24E7"/>
    <w:rsid w:val="00FD28FB"/>
    <w:rsid w:val="00FD315E"/>
    <w:rsid w:val="00FD343A"/>
    <w:rsid w:val="00FD3466"/>
    <w:rsid w:val="00FD3854"/>
    <w:rsid w:val="00FD3FD5"/>
    <w:rsid w:val="00FD4224"/>
    <w:rsid w:val="00FD4403"/>
    <w:rsid w:val="00FD4447"/>
    <w:rsid w:val="00FD44A9"/>
    <w:rsid w:val="00FD46A6"/>
    <w:rsid w:val="00FD4AA8"/>
    <w:rsid w:val="00FD4B07"/>
    <w:rsid w:val="00FD4B67"/>
    <w:rsid w:val="00FD4BCF"/>
    <w:rsid w:val="00FD4C27"/>
    <w:rsid w:val="00FD4C9E"/>
    <w:rsid w:val="00FD4FFD"/>
    <w:rsid w:val="00FD50FB"/>
    <w:rsid w:val="00FD51EF"/>
    <w:rsid w:val="00FD53E5"/>
    <w:rsid w:val="00FD592C"/>
    <w:rsid w:val="00FD59B6"/>
    <w:rsid w:val="00FD5C84"/>
    <w:rsid w:val="00FD5DAA"/>
    <w:rsid w:val="00FD5F2C"/>
    <w:rsid w:val="00FD6001"/>
    <w:rsid w:val="00FD63E9"/>
    <w:rsid w:val="00FD6613"/>
    <w:rsid w:val="00FD672B"/>
    <w:rsid w:val="00FD68F7"/>
    <w:rsid w:val="00FD7274"/>
    <w:rsid w:val="00FD738A"/>
    <w:rsid w:val="00FD755A"/>
    <w:rsid w:val="00FD7726"/>
    <w:rsid w:val="00FD776D"/>
    <w:rsid w:val="00FD782C"/>
    <w:rsid w:val="00FD798D"/>
    <w:rsid w:val="00FD7C11"/>
    <w:rsid w:val="00FD7FF5"/>
    <w:rsid w:val="00FE0D4C"/>
    <w:rsid w:val="00FE0DC8"/>
    <w:rsid w:val="00FE0E5F"/>
    <w:rsid w:val="00FE0EA9"/>
    <w:rsid w:val="00FE11E3"/>
    <w:rsid w:val="00FE17A5"/>
    <w:rsid w:val="00FE1AC0"/>
    <w:rsid w:val="00FE1D87"/>
    <w:rsid w:val="00FE215D"/>
    <w:rsid w:val="00FE2425"/>
    <w:rsid w:val="00FE2793"/>
    <w:rsid w:val="00FE2830"/>
    <w:rsid w:val="00FE28D4"/>
    <w:rsid w:val="00FE28DC"/>
    <w:rsid w:val="00FE2B6C"/>
    <w:rsid w:val="00FE3269"/>
    <w:rsid w:val="00FE3425"/>
    <w:rsid w:val="00FE3845"/>
    <w:rsid w:val="00FE38E8"/>
    <w:rsid w:val="00FE3D37"/>
    <w:rsid w:val="00FE4DBE"/>
    <w:rsid w:val="00FE50F6"/>
    <w:rsid w:val="00FE51AA"/>
    <w:rsid w:val="00FE558B"/>
    <w:rsid w:val="00FE5F52"/>
    <w:rsid w:val="00FE6635"/>
    <w:rsid w:val="00FE6733"/>
    <w:rsid w:val="00FE68AB"/>
    <w:rsid w:val="00FE6BEC"/>
    <w:rsid w:val="00FE6CF1"/>
    <w:rsid w:val="00FE6FDD"/>
    <w:rsid w:val="00FE74BF"/>
    <w:rsid w:val="00FE7EE6"/>
    <w:rsid w:val="00FF030E"/>
    <w:rsid w:val="00FF06D6"/>
    <w:rsid w:val="00FF0902"/>
    <w:rsid w:val="00FF09EE"/>
    <w:rsid w:val="00FF0BEC"/>
    <w:rsid w:val="00FF0DC5"/>
    <w:rsid w:val="00FF0EBD"/>
    <w:rsid w:val="00FF19FE"/>
    <w:rsid w:val="00FF1A62"/>
    <w:rsid w:val="00FF20BF"/>
    <w:rsid w:val="00FF2778"/>
    <w:rsid w:val="00FF3112"/>
    <w:rsid w:val="00FF381C"/>
    <w:rsid w:val="00FF3D42"/>
    <w:rsid w:val="00FF3F8C"/>
    <w:rsid w:val="00FF4043"/>
    <w:rsid w:val="00FF406C"/>
    <w:rsid w:val="00FF43A5"/>
    <w:rsid w:val="00FF44F2"/>
    <w:rsid w:val="00FF4647"/>
    <w:rsid w:val="00FF47CE"/>
    <w:rsid w:val="00FF4860"/>
    <w:rsid w:val="00FF4B81"/>
    <w:rsid w:val="00FF4C6B"/>
    <w:rsid w:val="00FF4DA4"/>
    <w:rsid w:val="00FF4E70"/>
    <w:rsid w:val="00FF53E5"/>
    <w:rsid w:val="00FF554B"/>
    <w:rsid w:val="00FF5667"/>
    <w:rsid w:val="00FF57D9"/>
    <w:rsid w:val="00FF5840"/>
    <w:rsid w:val="00FF5A05"/>
    <w:rsid w:val="00FF5A32"/>
    <w:rsid w:val="00FF5DCF"/>
    <w:rsid w:val="00FF5F77"/>
    <w:rsid w:val="00FF5F87"/>
    <w:rsid w:val="00FF66BD"/>
    <w:rsid w:val="00FF6A24"/>
    <w:rsid w:val="00FF6F17"/>
    <w:rsid w:val="00FF743F"/>
    <w:rsid w:val="00FF76FF"/>
    <w:rsid w:val="00FF7A0A"/>
    <w:rsid w:val="00FF7EC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FB9A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E7"/>
    <w:pPr>
      <w:spacing w:after="200" w:line="276" w:lineRule="auto"/>
    </w:pPr>
    <w:rPr>
      <w:sz w:val="22"/>
      <w:szCs w:val="22"/>
    </w:rPr>
  </w:style>
  <w:style w:type="paragraph" w:styleId="Heading1">
    <w:name w:val="heading 1"/>
    <w:basedOn w:val="Normal"/>
    <w:next w:val="Normal"/>
    <w:link w:val="Heading1Char"/>
    <w:uiPriority w:val="9"/>
    <w:qFormat/>
    <w:rsid w:val="00733575"/>
    <w:pPr>
      <w:keepNext/>
      <w:keepLines/>
      <w:numPr>
        <w:numId w:val="12"/>
      </w:numPr>
      <w:spacing w:after="0" w:line="360" w:lineRule="auto"/>
      <w:outlineLvl w:val="0"/>
    </w:pPr>
    <w:rPr>
      <w:rFonts w:ascii="Times New Roman" w:hAnsi="Times New Roman"/>
      <w:b/>
      <w:bCs/>
      <w:color w:val="000000"/>
      <w:sz w:val="28"/>
      <w:szCs w:val="28"/>
      <w:lang w:val="x-none" w:eastAsia="x-none"/>
    </w:rPr>
  </w:style>
  <w:style w:type="paragraph" w:styleId="Heading2">
    <w:name w:val="heading 2"/>
    <w:basedOn w:val="SS1"/>
    <w:link w:val="Heading2Char"/>
    <w:uiPriority w:val="9"/>
    <w:qFormat/>
    <w:rsid w:val="00443274"/>
    <w:pPr>
      <w:spacing w:line="480" w:lineRule="auto"/>
      <w:outlineLvl w:val="1"/>
    </w:pPr>
    <w:rPr>
      <w:lang w:val="en-GB"/>
    </w:rPr>
  </w:style>
  <w:style w:type="paragraph" w:styleId="Heading3">
    <w:name w:val="heading 3"/>
    <w:basedOn w:val="Normal"/>
    <w:next w:val="Normal"/>
    <w:link w:val="Heading3Char"/>
    <w:uiPriority w:val="9"/>
    <w:qFormat/>
    <w:rsid w:val="00733575"/>
    <w:pPr>
      <w:keepNext/>
      <w:numPr>
        <w:ilvl w:val="2"/>
        <w:numId w:val="12"/>
      </w:numPr>
      <w:spacing w:after="0" w:line="360" w:lineRule="auto"/>
      <w:outlineLvl w:val="2"/>
    </w:pPr>
    <w:rPr>
      <w:rFonts w:ascii="Times New Roman" w:hAnsi="Times New Roman"/>
      <w:b/>
      <w:bCs/>
      <w:sz w:val="28"/>
      <w:szCs w:val="26"/>
      <w:lang w:val="x-none" w:eastAsia="x-none"/>
    </w:rPr>
  </w:style>
  <w:style w:type="paragraph" w:styleId="Heading4">
    <w:name w:val="heading 4"/>
    <w:basedOn w:val="Normal"/>
    <w:next w:val="Normal"/>
    <w:link w:val="Heading4Char"/>
    <w:uiPriority w:val="9"/>
    <w:qFormat/>
    <w:rsid w:val="007A47D8"/>
    <w:pPr>
      <w:keepNext/>
      <w:numPr>
        <w:ilvl w:val="3"/>
        <w:numId w:val="12"/>
      </w:numPr>
      <w:spacing w:before="240" w:after="60"/>
      <w:outlineLvl w:val="3"/>
    </w:pPr>
    <w:rPr>
      <w:b/>
      <w:bCs/>
      <w:sz w:val="28"/>
      <w:szCs w:val="28"/>
      <w:lang w:val="x-none" w:eastAsia="x-none"/>
    </w:rPr>
  </w:style>
  <w:style w:type="paragraph" w:styleId="Heading5">
    <w:name w:val="heading 5"/>
    <w:basedOn w:val="Normal"/>
    <w:next w:val="Normal"/>
    <w:link w:val="Heading5Char"/>
    <w:uiPriority w:val="9"/>
    <w:qFormat/>
    <w:rsid w:val="007A47D8"/>
    <w:pPr>
      <w:numPr>
        <w:ilvl w:val="4"/>
        <w:numId w:val="12"/>
      </w:numPr>
      <w:spacing w:before="240" w:after="60"/>
      <w:outlineLvl w:val="4"/>
    </w:pPr>
    <w:rPr>
      <w:b/>
      <w:bCs/>
      <w:i/>
      <w:iCs/>
      <w:sz w:val="26"/>
      <w:szCs w:val="26"/>
      <w:lang w:val="x-none" w:eastAsia="x-none"/>
    </w:rPr>
  </w:style>
  <w:style w:type="paragraph" w:styleId="Heading6">
    <w:name w:val="heading 6"/>
    <w:basedOn w:val="Normal"/>
    <w:next w:val="Normal"/>
    <w:link w:val="Heading6Char"/>
    <w:uiPriority w:val="9"/>
    <w:qFormat/>
    <w:rsid w:val="007A47D8"/>
    <w:pPr>
      <w:numPr>
        <w:ilvl w:val="5"/>
        <w:numId w:val="12"/>
      </w:numPr>
      <w:spacing w:before="240" w:after="60"/>
      <w:outlineLvl w:val="5"/>
    </w:pPr>
    <w:rPr>
      <w:b/>
      <w:bCs/>
      <w:lang w:val="x-none" w:eastAsia="x-none"/>
    </w:rPr>
  </w:style>
  <w:style w:type="paragraph" w:styleId="Heading7">
    <w:name w:val="heading 7"/>
    <w:basedOn w:val="Normal"/>
    <w:next w:val="Normal"/>
    <w:link w:val="Heading7Char"/>
    <w:uiPriority w:val="9"/>
    <w:qFormat/>
    <w:rsid w:val="007A47D8"/>
    <w:pPr>
      <w:numPr>
        <w:ilvl w:val="6"/>
        <w:numId w:val="12"/>
      </w:numPr>
      <w:spacing w:before="240" w:after="60"/>
      <w:outlineLvl w:val="6"/>
    </w:pPr>
    <w:rPr>
      <w:sz w:val="24"/>
      <w:szCs w:val="24"/>
      <w:lang w:val="x-none" w:eastAsia="x-none"/>
    </w:rPr>
  </w:style>
  <w:style w:type="paragraph" w:styleId="Heading8">
    <w:name w:val="heading 8"/>
    <w:basedOn w:val="Normal"/>
    <w:next w:val="Normal"/>
    <w:link w:val="Heading8Char"/>
    <w:uiPriority w:val="9"/>
    <w:qFormat/>
    <w:rsid w:val="007A47D8"/>
    <w:pPr>
      <w:numPr>
        <w:ilvl w:val="7"/>
        <w:numId w:val="12"/>
      </w:numPr>
      <w:spacing w:before="240" w:after="60"/>
      <w:outlineLvl w:val="7"/>
    </w:pPr>
    <w:rPr>
      <w:i/>
      <w:iCs/>
      <w:sz w:val="24"/>
      <w:szCs w:val="24"/>
      <w:lang w:val="x-none" w:eastAsia="x-none"/>
    </w:rPr>
  </w:style>
  <w:style w:type="paragraph" w:styleId="Heading9">
    <w:name w:val="heading 9"/>
    <w:basedOn w:val="Normal"/>
    <w:next w:val="Normal"/>
    <w:link w:val="Heading9Char"/>
    <w:uiPriority w:val="9"/>
    <w:qFormat/>
    <w:rsid w:val="007A47D8"/>
    <w:pPr>
      <w:numPr>
        <w:ilvl w:val="8"/>
        <w:numId w:val="12"/>
      </w:num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33575"/>
    <w:rPr>
      <w:rFonts w:ascii="Times New Roman" w:hAnsi="Times New Roman"/>
      <w:b/>
      <w:bCs/>
      <w:color w:val="000000"/>
      <w:sz w:val="28"/>
      <w:szCs w:val="28"/>
    </w:rPr>
  </w:style>
  <w:style w:type="character" w:customStyle="1" w:styleId="Heading2Char">
    <w:name w:val="Heading 2 Char"/>
    <w:link w:val="Heading2"/>
    <w:uiPriority w:val="9"/>
    <w:rsid w:val="00443274"/>
    <w:rPr>
      <w:rFonts w:ascii="Times New Roman" w:hAnsi="Times New Roman"/>
      <w:color w:val="000000"/>
      <w:sz w:val="24"/>
      <w:szCs w:val="24"/>
      <w:lang w:eastAsia="x-none"/>
    </w:rPr>
  </w:style>
  <w:style w:type="character" w:customStyle="1" w:styleId="Heading3Char">
    <w:name w:val="Heading 3 Char"/>
    <w:link w:val="Heading3"/>
    <w:uiPriority w:val="9"/>
    <w:rsid w:val="00733575"/>
    <w:rPr>
      <w:rFonts w:ascii="Times New Roman" w:hAnsi="Times New Roman"/>
      <w:b/>
      <w:bCs/>
      <w:sz w:val="28"/>
      <w:szCs w:val="26"/>
    </w:rPr>
  </w:style>
  <w:style w:type="character" w:customStyle="1" w:styleId="Heading4Char">
    <w:name w:val="Heading 4 Char"/>
    <w:link w:val="Heading4"/>
    <w:uiPriority w:val="9"/>
    <w:rsid w:val="007A47D8"/>
    <w:rPr>
      <w:b/>
      <w:bCs/>
      <w:sz w:val="28"/>
      <w:szCs w:val="28"/>
    </w:rPr>
  </w:style>
  <w:style w:type="character" w:customStyle="1" w:styleId="Heading5Char">
    <w:name w:val="Heading 5 Char"/>
    <w:link w:val="Heading5"/>
    <w:uiPriority w:val="9"/>
    <w:semiHidden/>
    <w:rsid w:val="007A47D8"/>
    <w:rPr>
      <w:b/>
      <w:bCs/>
      <w:i/>
      <w:iCs/>
      <w:sz w:val="26"/>
      <w:szCs w:val="26"/>
    </w:rPr>
  </w:style>
  <w:style w:type="character" w:customStyle="1" w:styleId="Heading6Char">
    <w:name w:val="Heading 6 Char"/>
    <w:link w:val="Heading6"/>
    <w:uiPriority w:val="9"/>
    <w:semiHidden/>
    <w:rsid w:val="007A47D8"/>
    <w:rPr>
      <w:b/>
      <w:bCs/>
      <w:sz w:val="22"/>
      <w:szCs w:val="22"/>
    </w:rPr>
  </w:style>
  <w:style w:type="character" w:customStyle="1" w:styleId="Heading7Char">
    <w:name w:val="Heading 7 Char"/>
    <w:link w:val="Heading7"/>
    <w:uiPriority w:val="9"/>
    <w:semiHidden/>
    <w:rsid w:val="007A47D8"/>
    <w:rPr>
      <w:sz w:val="24"/>
      <w:szCs w:val="24"/>
    </w:rPr>
  </w:style>
  <w:style w:type="character" w:customStyle="1" w:styleId="Heading8Char">
    <w:name w:val="Heading 8 Char"/>
    <w:link w:val="Heading8"/>
    <w:uiPriority w:val="9"/>
    <w:semiHidden/>
    <w:rsid w:val="007A47D8"/>
    <w:rPr>
      <w:i/>
      <w:iCs/>
      <w:sz w:val="24"/>
      <w:szCs w:val="24"/>
    </w:rPr>
  </w:style>
  <w:style w:type="character" w:customStyle="1" w:styleId="Heading9Char">
    <w:name w:val="Heading 9 Char"/>
    <w:link w:val="Heading9"/>
    <w:uiPriority w:val="9"/>
    <w:semiHidden/>
    <w:rsid w:val="007A47D8"/>
    <w:rPr>
      <w:rFonts w:ascii="Cambria" w:hAnsi="Cambria"/>
      <w:sz w:val="22"/>
      <w:szCs w:val="22"/>
    </w:rPr>
  </w:style>
  <w:style w:type="paragraph" w:styleId="HTMLPreformatted">
    <w:name w:val="HTML Preformatted"/>
    <w:basedOn w:val="Normal"/>
    <w:link w:val="HTMLPreformattedChar"/>
    <w:uiPriority w:val="99"/>
    <w:unhideWhenUsed/>
    <w:rsid w:val="00ED1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rsid w:val="00ED1FA3"/>
    <w:rPr>
      <w:rFonts w:ascii="Courier New" w:eastAsia="Times New Roman" w:hAnsi="Courier New" w:cs="Courier New"/>
      <w:sz w:val="20"/>
      <w:szCs w:val="20"/>
    </w:rPr>
  </w:style>
  <w:style w:type="character" w:customStyle="1" w:styleId="leaddate">
    <w:name w:val="leaddate"/>
    <w:basedOn w:val="DefaultParagraphFont"/>
    <w:rsid w:val="00643C36"/>
  </w:style>
  <w:style w:type="character" w:styleId="Hyperlink">
    <w:name w:val="Hyperlink"/>
    <w:uiPriority w:val="99"/>
    <w:unhideWhenUsed/>
    <w:rsid w:val="00E06D89"/>
    <w:rPr>
      <w:color w:val="0000FF"/>
      <w:u w:val="single"/>
    </w:rPr>
  </w:style>
  <w:style w:type="character" w:customStyle="1" w:styleId="createdate">
    <w:name w:val="createdate"/>
    <w:basedOn w:val="DefaultParagraphFont"/>
    <w:rsid w:val="00E06D89"/>
  </w:style>
  <w:style w:type="paragraph" w:styleId="NormalWeb">
    <w:name w:val="Normal (Web)"/>
    <w:basedOn w:val="Normal"/>
    <w:uiPriority w:val="99"/>
    <w:unhideWhenUsed/>
    <w:rsid w:val="00E06D89"/>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E06D89"/>
    <w:rPr>
      <w:b/>
      <w:bCs/>
    </w:rPr>
  </w:style>
  <w:style w:type="paragraph" w:styleId="BalloonText">
    <w:name w:val="Balloon Text"/>
    <w:basedOn w:val="Normal"/>
    <w:link w:val="BalloonTextChar"/>
    <w:uiPriority w:val="99"/>
    <w:semiHidden/>
    <w:unhideWhenUsed/>
    <w:rsid w:val="00E06D8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06D89"/>
    <w:rPr>
      <w:rFonts w:ascii="Tahoma" w:hAnsi="Tahoma" w:cs="Tahoma"/>
      <w:sz w:val="16"/>
      <w:szCs w:val="16"/>
    </w:rPr>
  </w:style>
  <w:style w:type="paragraph" w:styleId="BodyText">
    <w:name w:val="Body Text"/>
    <w:basedOn w:val="Normal"/>
    <w:next w:val="Normal"/>
    <w:link w:val="BodyTextChar"/>
    <w:uiPriority w:val="99"/>
    <w:rsid w:val="00DB65D5"/>
    <w:pPr>
      <w:autoSpaceDE w:val="0"/>
      <w:autoSpaceDN w:val="0"/>
      <w:adjustRightInd w:val="0"/>
      <w:spacing w:after="0" w:line="240" w:lineRule="auto"/>
    </w:pPr>
    <w:rPr>
      <w:rFonts w:ascii="BKIGMI+TimesNewRoman" w:hAnsi="BKIGMI+TimesNewRoman"/>
      <w:sz w:val="24"/>
      <w:szCs w:val="24"/>
      <w:lang w:val="x-none" w:eastAsia="x-none"/>
    </w:rPr>
  </w:style>
  <w:style w:type="character" w:customStyle="1" w:styleId="BodyTextChar">
    <w:name w:val="Body Text Char"/>
    <w:link w:val="BodyText"/>
    <w:uiPriority w:val="99"/>
    <w:rsid w:val="00DB65D5"/>
    <w:rPr>
      <w:rFonts w:ascii="BKIGMI+TimesNewRoman" w:hAnsi="BKIGMI+TimesNewRoman"/>
      <w:sz w:val="24"/>
      <w:szCs w:val="24"/>
    </w:rPr>
  </w:style>
  <w:style w:type="paragraph" w:styleId="BodyTextIndent">
    <w:name w:val="Body Text Indent"/>
    <w:basedOn w:val="Normal"/>
    <w:link w:val="BodyTextIndentChar"/>
    <w:uiPriority w:val="99"/>
    <w:unhideWhenUsed/>
    <w:rsid w:val="00035407"/>
    <w:pPr>
      <w:spacing w:after="120"/>
      <w:ind w:left="283"/>
    </w:pPr>
  </w:style>
  <w:style w:type="character" w:customStyle="1" w:styleId="BodyTextIndentChar">
    <w:name w:val="Body Text Indent Char"/>
    <w:basedOn w:val="DefaultParagraphFont"/>
    <w:link w:val="BodyTextIndent"/>
    <w:uiPriority w:val="99"/>
    <w:rsid w:val="00035407"/>
  </w:style>
  <w:style w:type="paragraph" w:customStyle="1" w:styleId="anexo">
    <w:name w:val="anexo"/>
    <w:basedOn w:val="Normal"/>
    <w:next w:val="Normal"/>
    <w:uiPriority w:val="99"/>
    <w:rsid w:val="0052781D"/>
    <w:pPr>
      <w:autoSpaceDE w:val="0"/>
      <w:autoSpaceDN w:val="0"/>
      <w:adjustRightInd w:val="0"/>
      <w:spacing w:after="0" w:line="240" w:lineRule="auto"/>
    </w:pPr>
    <w:rPr>
      <w:rFonts w:ascii="BKIHCE+TimesNewRoman,Bold" w:hAnsi="BKIHCE+TimesNewRoman,Bold"/>
      <w:sz w:val="24"/>
      <w:szCs w:val="24"/>
    </w:rPr>
  </w:style>
  <w:style w:type="paragraph" w:customStyle="1" w:styleId="Stile1">
    <w:name w:val="Stile1"/>
    <w:basedOn w:val="Normal"/>
    <w:next w:val="Normal"/>
    <w:uiPriority w:val="99"/>
    <w:rsid w:val="0052781D"/>
    <w:pPr>
      <w:autoSpaceDE w:val="0"/>
      <w:autoSpaceDN w:val="0"/>
      <w:adjustRightInd w:val="0"/>
      <w:spacing w:after="0" w:line="240" w:lineRule="auto"/>
    </w:pPr>
    <w:rPr>
      <w:rFonts w:ascii="BKIHCE+TimesNewRoman,Bold" w:hAnsi="BKIHCE+TimesNewRoman,Bold"/>
      <w:sz w:val="24"/>
      <w:szCs w:val="24"/>
    </w:rPr>
  </w:style>
  <w:style w:type="paragraph" w:customStyle="1" w:styleId="ColorfulList-Accent11">
    <w:name w:val="Colorful List - Accent 11"/>
    <w:basedOn w:val="Normal"/>
    <w:uiPriority w:val="34"/>
    <w:qFormat/>
    <w:rsid w:val="0088025E"/>
    <w:pPr>
      <w:ind w:left="720"/>
      <w:contextualSpacing/>
    </w:pPr>
  </w:style>
  <w:style w:type="character" w:customStyle="1" w:styleId="author">
    <w:name w:val="author"/>
    <w:basedOn w:val="DefaultParagraphFont"/>
    <w:rsid w:val="004A6C68"/>
  </w:style>
  <w:style w:type="paragraph" w:customStyle="1" w:styleId="Caption1">
    <w:name w:val="Caption1"/>
    <w:basedOn w:val="Normal"/>
    <w:rsid w:val="004A6C68"/>
    <w:pPr>
      <w:spacing w:before="100" w:beforeAutospacing="1" w:after="100" w:afterAutospacing="1" w:line="240" w:lineRule="auto"/>
    </w:pPr>
    <w:rPr>
      <w:rFonts w:ascii="Times New Roman" w:hAnsi="Times New Roman"/>
      <w:sz w:val="24"/>
      <w:szCs w:val="24"/>
    </w:rPr>
  </w:style>
  <w:style w:type="character" w:customStyle="1" w:styleId="medium-font">
    <w:name w:val="medium-font"/>
    <w:basedOn w:val="DefaultParagraphFont"/>
    <w:rsid w:val="00B55D49"/>
  </w:style>
  <w:style w:type="paragraph" w:styleId="Header">
    <w:name w:val="header"/>
    <w:basedOn w:val="Normal"/>
    <w:link w:val="HeaderChar"/>
    <w:uiPriority w:val="99"/>
    <w:unhideWhenUsed/>
    <w:rsid w:val="00010E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EDE"/>
  </w:style>
  <w:style w:type="paragraph" w:styleId="Footer">
    <w:name w:val="footer"/>
    <w:basedOn w:val="Normal"/>
    <w:link w:val="FooterChar"/>
    <w:uiPriority w:val="99"/>
    <w:unhideWhenUsed/>
    <w:rsid w:val="00010E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EDE"/>
  </w:style>
  <w:style w:type="character" w:customStyle="1" w:styleId="CharacterStyle1">
    <w:name w:val="Character Style 1"/>
    <w:uiPriority w:val="99"/>
    <w:rsid w:val="00A249C3"/>
    <w:rPr>
      <w:sz w:val="20"/>
    </w:rPr>
  </w:style>
  <w:style w:type="paragraph" w:customStyle="1" w:styleId="Default">
    <w:name w:val="Default"/>
    <w:rsid w:val="00365BAD"/>
    <w:pPr>
      <w:autoSpaceDE w:val="0"/>
      <w:autoSpaceDN w:val="0"/>
      <w:adjustRightInd w:val="0"/>
    </w:pPr>
    <w:rPr>
      <w:rFonts w:ascii="Code" w:hAnsi="Code" w:cs="Code"/>
      <w:color w:val="000000"/>
      <w:sz w:val="24"/>
      <w:szCs w:val="24"/>
      <w:lang w:val="en-US" w:eastAsia="en-US"/>
    </w:rPr>
  </w:style>
  <w:style w:type="character" w:customStyle="1" w:styleId="apple-converted-space">
    <w:name w:val="apple-converted-space"/>
    <w:basedOn w:val="DefaultParagraphFont"/>
    <w:rsid w:val="00365BAD"/>
  </w:style>
  <w:style w:type="character" w:customStyle="1" w:styleId="queryn">
    <w:name w:val="queryn"/>
    <w:basedOn w:val="DefaultParagraphFont"/>
    <w:rsid w:val="00365BAD"/>
  </w:style>
  <w:style w:type="character" w:styleId="CommentReference">
    <w:name w:val="annotation reference"/>
    <w:uiPriority w:val="99"/>
    <w:semiHidden/>
    <w:unhideWhenUsed/>
    <w:rsid w:val="000F438D"/>
    <w:rPr>
      <w:sz w:val="16"/>
      <w:szCs w:val="16"/>
    </w:rPr>
  </w:style>
  <w:style w:type="paragraph" w:styleId="CommentText">
    <w:name w:val="annotation text"/>
    <w:basedOn w:val="Normal"/>
    <w:link w:val="CommentTextChar"/>
    <w:uiPriority w:val="99"/>
    <w:semiHidden/>
    <w:unhideWhenUsed/>
    <w:rsid w:val="000F438D"/>
    <w:rPr>
      <w:rFonts w:eastAsia="Times New Roman"/>
      <w:sz w:val="20"/>
      <w:szCs w:val="20"/>
      <w:lang w:val="x-none" w:eastAsia="x-none"/>
    </w:rPr>
  </w:style>
  <w:style w:type="character" w:customStyle="1" w:styleId="CommentTextChar">
    <w:name w:val="Comment Text Char"/>
    <w:link w:val="CommentText"/>
    <w:uiPriority w:val="99"/>
    <w:semiHidden/>
    <w:rsid w:val="000F438D"/>
    <w:rPr>
      <w:rFonts w:ascii="Calibri" w:eastAsia="Times New Roman" w:hAnsi="Calibri" w:cs="Times New Roman"/>
      <w:sz w:val="20"/>
      <w:szCs w:val="20"/>
    </w:rPr>
  </w:style>
  <w:style w:type="table" w:styleId="TableGrid">
    <w:name w:val="Table Grid"/>
    <w:basedOn w:val="TableNormal"/>
    <w:uiPriority w:val="39"/>
    <w:rsid w:val="009F5F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024360"/>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4E5835"/>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A21513"/>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4F343D"/>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body">
    <w:name w:val="commentbody"/>
    <w:basedOn w:val="DefaultParagraphFont"/>
    <w:rsid w:val="00755262"/>
  </w:style>
  <w:style w:type="paragraph" w:customStyle="1" w:styleId="GridTable31">
    <w:name w:val="Grid Table 31"/>
    <w:basedOn w:val="Heading1"/>
    <w:next w:val="Normal"/>
    <w:uiPriority w:val="39"/>
    <w:semiHidden/>
    <w:unhideWhenUsed/>
    <w:qFormat/>
    <w:rsid w:val="007A47D8"/>
    <w:pPr>
      <w:outlineLvl w:val="9"/>
    </w:pPr>
    <w:rPr>
      <w:rFonts w:ascii="Cambria" w:hAnsi="Cambria"/>
      <w:color w:val="365F91"/>
      <w:lang w:val="en-US" w:eastAsia="en-US"/>
    </w:rPr>
  </w:style>
  <w:style w:type="paragraph" w:styleId="TOC3">
    <w:name w:val="toc 3"/>
    <w:basedOn w:val="Normal"/>
    <w:next w:val="Normal"/>
    <w:autoRedefine/>
    <w:uiPriority w:val="39"/>
    <w:unhideWhenUsed/>
    <w:qFormat/>
    <w:rsid w:val="007A47D8"/>
    <w:pPr>
      <w:ind w:left="440"/>
    </w:pPr>
  </w:style>
  <w:style w:type="paragraph" w:styleId="TOC2">
    <w:name w:val="toc 2"/>
    <w:basedOn w:val="Normal"/>
    <w:next w:val="Normal"/>
    <w:autoRedefine/>
    <w:uiPriority w:val="39"/>
    <w:unhideWhenUsed/>
    <w:qFormat/>
    <w:rsid w:val="007A47D8"/>
    <w:pPr>
      <w:ind w:left="220"/>
    </w:pPr>
  </w:style>
  <w:style w:type="paragraph" w:styleId="TOC1">
    <w:name w:val="toc 1"/>
    <w:basedOn w:val="Normal"/>
    <w:next w:val="Normal"/>
    <w:autoRedefine/>
    <w:uiPriority w:val="39"/>
    <w:unhideWhenUsed/>
    <w:qFormat/>
    <w:rsid w:val="007A47D8"/>
  </w:style>
  <w:style w:type="paragraph" w:customStyle="1" w:styleId="text14">
    <w:name w:val="text14"/>
    <w:basedOn w:val="Normal"/>
    <w:rsid w:val="00E72235"/>
    <w:pPr>
      <w:spacing w:before="100" w:beforeAutospacing="1" w:after="100" w:afterAutospacing="1" w:line="240" w:lineRule="auto"/>
    </w:pPr>
    <w:rPr>
      <w:rFonts w:ascii="Times New Roman" w:hAnsi="Times New Roman"/>
      <w:sz w:val="24"/>
      <w:szCs w:val="24"/>
    </w:rPr>
  </w:style>
  <w:style w:type="paragraph" w:styleId="Caption">
    <w:name w:val="caption"/>
    <w:basedOn w:val="Normal"/>
    <w:next w:val="Normal"/>
    <w:uiPriority w:val="35"/>
    <w:qFormat/>
    <w:rsid w:val="0091020B"/>
    <w:rPr>
      <w:b/>
      <w:bCs/>
      <w:sz w:val="20"/>
      <w:szCs w:val="20"/>
    </w:rPr>
  </w:style>
  <w:style w:type="table" w:customStyle="1" w:styleId="TableGrid5">
    <w:name w:val="Table Grid5"/>
    <w:basedOn w:val="TableNormal"/>
    <w:next w:val="TableGrid"/>
    <w:uiPriority w:val="59"/>
    <w:rsid w:val="00815E20"/>
    <w:rPr>
      <w:rFonts w:eastAsia="MS Mincho"/>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unhideWhenUsed/>
    <w:rsid w:val="00883C91"/>
    <w:pPr>
      <w:spacing w:after="0" w:line="240" w:lineRule="auto"/>
    </w:pPr>
    <w:rPr>
      <w:rFonts w:ascii="Tahoma" w:hAnsi="Tahoma"/>
      <w:sz w:val="16"/>
      <w:szCs w:val="16"/>
      <w:lang w:val="x-none" w:eastAsia="x-none"/>
    </w:rPr>
  </w:style>
  <w:style w:type="character" w:customStyle="1" w:styleId="DocumentMapChar">
    <w:name w:val="Document Map Char"/>
    <w:link w:val="DocumentMap"/>
    <w:uiPriority w:val="99"/>
    <w:semiHidden/>
    <w:rsid w:val="00883C91"/>
    <w:rPr>
      <w:rFonts w:ascii="Tahoma" w:hAnsi="Tahoma" w:cs="Tahoma"/>
      <w:sz w:val="16"/>
      <w:szCs w:val="16"/>
    </w:rPr>
  </w:style>
  <w:style w:type="paragraph" w:customStyle="1" w:styleId="SS1">
    <w:name w:val="SS1"/>
    <w:basedOn w:val="Normal"/>
    <w:link w:val="SS1Char"/>
    <w:qFormat/>
    <w:rsid w:val="004606C2"/>
    <w:pPr>
      <w:tabs>
        <w:tab w:val="left" w:pos="7338"/>
      </w:tabs>
      <w:autoSpaceDE w:val="0"/>
      <w:autoSpaceDN w:val="0"/>
      <w:adjustRightInd w:val="0"/>
      <w:spacing w:after="0" w:line="360" w:lineRule="auto"/>
      <w:jc w:val="both"/>
    </w:pPr>
    <w:rPr>
      <w:rFonts w:ascii="Times New Roman" w:hAnsi="Times New Roman"/>
      <w:color w:val="000000"/>
      <w:sz w:val="24"/>
      <w:szCs w:val="24"/>
      <w:lang w:val="x-none" w:eastAsia="x-none"/>
    </w:rPr>
  </w:style>
  <w:style w:type="character" w:customStyle="1" w:styleId="SS1Char">
    <w:name w:val="SS1 Char"/>
    <w:link w:val="SS1"/>
    <w:rsid w:val="004606C2"/>
    <w:rPr>
      <w:rFonts w:ascii="Times New Roman" w:hAnsi="Times New Roman"/>
      <w:color w:val="000000"/>
      <w:sz w:val="24"/>
      <w:szCs w:val="24"/>
    </w:rPr>
  </w:style>
  <w:style w:type="character" w:styleId="PageNumber">
    <w:name w:val="page number"/>
    <w:basedOn w:val="DefaultParagraphFont"/>
    <w:uiPriority w:val="99"/>
    <w:semiHidden/>
    <w:unhideWhenUsed/>
    <w:rsid w:val="00DF4825"/>
  </w:style>
  <w:style w:type="paragraph" w:styleId="CommentSubject">
    <w:name w:val="annotation subject"/>
    <w:basedOn w:val="CommentText"/>
    <w:next w:val="CommentText"/>
    <w:link w:val="CommentSubjectChar"/>
    <w:uiPriority w:val="99"/>
    <w:semiHidden/>
    <w:unhideWhenUsed/>
    <w:rsid w:val="00082783"/>
    <w:pPr>
      <w:spacing w:line="240" w:lineRule="auto"/>
    </w:pPr>
    <w:rPr>
      <w:b/>
      <w:bCs/>
    </w:rPr>
  </w:style>
  <w:style w:type="character" w:customStyle="1" w:styleId="CommentSubjectChar">
    <w:name w:val="Comment Subject Char"/>
    <w:link w:val="CommentSubject"/>
    <w:uiPriority w:val="99"/>
    <w:semiHidden/>
    <w:rsid w:val="00082783"/>
    <w:rPr>
      <w:rFonts w:ascii="Calibri" w:eastAsia="Times New Roman" w:hAnsi="Calibri" w:cs="Times New Roman"/>
      <w:b/>
      <w:bCs/>
      <w:sz w:val="20"/>
      <w:szCs w:val="20"/>
    </w:rPr>
  </w:style>
  <w:style w:type="paragraph" w:styleId="FootnoteText">
    <w:name w:val="footnote text"/>
    <w:basedOn w:val="Normal"/>
    <w:link w:val="FootnoteTextChar"/>
    <w:uiPriority w:val="99"/>
    <w:unhideWhenUsed/>
    <w:rsid w:val="00D83ACD"/>
    <w:pPr>
      <w:spacing w:after="0" w:line="240" w:lineRule="auto"/>
    </w:pPr>
    <w:rPr>
      <w:sz w:val="24"/>
      <w:szCs w:val="24"/>
      <w:lang w:val="x-none" w:eastAsia="x-none"/>
    </w:rPr>
  </w:style>
  <w:style w:type="character" w:customStyle="1" w:styleId="FootnoteTextChar">
    <w:name w:val="Footnote Text Char"/>
    <w:link w:val="FootnoteText"/>
    <w:uiPriority w:val="99"/>
    <w:rsid w:val="00D83ACD"/>
    <w:rPr>
      <w:sz w:val="24"/>
      <w:szCs w:val="24"/>
    </w:rPr>
  </w:style>
  <w:style w:type="character" w:styleId="FootnoteReference">
    <w:name w:val="footnote reference"/>
    <w:uiPriority w:val="99"/>
    <w:unhideWhenUsed/>
    <w:rsid w:val="00D83ACD"/>
    <w:rPr>
      <w:vertAlign w:val="superscript"/>
    </w:rPr>
  </w:style>
  <w:style w:type="paragraph" w:styleId="EndnoteText">
    <w:name w:val="endnote text"/>
    <w:basedOn w:val="Normal"/>
    <w:link w:val="EndnoteTextChar"/>
    <w:uiPriority w:val="99"/>
    <w:unhideWhenUsed/>
    <w:rsid w:val="00FF6A24"/>
    <w:pPr>
      <w:spacing w:after="0" w:line="240" w:lineRule="auto"/>
    </w:pPr>
    <w:rPr>
      <w:sz w:val="20"/>
      <w:szCs w:val="20"/>
    </w:rPr>
  </w:style>
  <w:style w:type="character" w:customStyle="1" w:styleId="EndnoteTextChar">
    <w:name w:val="Endnote Text Char"/>
    <w:basedOn w:val="DefaultParagraphFont"/>
    <w:link w:val="EndnoteText"/>
    <w:uiPriority w:val="99"/>
    <w:rsid w:val="00FF6A24"/>
  </w:style>
  <w:style w:type="character" w:styleId="EndnoteReference">
    <w:name w:val="endnote reference"/>
    <w:uiPriority w:val="99"/>
    <w:semiHidden/>
    <w:unhideWhenUsed/>
    <w:rsid w:val="00FF6A24"/>
    <w:rPr>
      <w:vertAlign w:val="superscript"/>
    </w:rPr>
  </w:style>
  <w:style w:type="paragraph" w:customStyle="1" w:styleId="PlainTable21">
    <w:name w:val="Plain Table 21"/>
    <w:hidden/>
    <w:uiPriority w:val="99"/>
    <w:semiHidden/>
    <w:rsid w:val="007610E9"/>
    <w:rPr>
      <w:sz w:val="22"/>
      <w:szCs w:val="22"/>
    </w:rPr>
  </w:style>
  <w:style w:type="paragraph" w:customStyle="1" w:styleId="SubtleEmphasis1">
    <w:name w:val="Subtle Emphasis1"/>
    <w:basedOn w:val="Normal"/>
    <w:uiPriority w:val="34"/>
    <w:qFormat/>
    <w:rsid w:val="0045153A"/>
    <w:pPr>
      <w:ind w:left="720"/>
      <w:contextualSpacing/>
    </w:pPr>
  </w:style>
  <w:style w:type="paragraph" w:customStyle="1" w:styleId="EndNoteBibliography">
    <w:name w:val="EndNote Bibliography"/>
    <w:basedOn w:val="Normal"/>
    <w:link w:val="EndNoteBibliographyChar"/>
    <w:rsid w:val="007C3233"/>
    <w:pPr>
      <w:spacing w:line="240" w:lineRule="auto"/>
    </w:pPr>
    <w:rPr>
      <w:rFonts w:ascii="Times New Roman" w:eastAsia="Calibri" w:hAnsi="Times New Roman"/>
      <w:noProof/>
      <w:sz w:val="24"/>
      <w:lang w:val="en-US" w:eastAsia="en-US"/>
    </w:rPr>
  </w:style>
  <w:style w:type="character" w:customStyle="1" w:styleId="EndNoteBibliographyChar">
    <w:name w:val="EndNote Bibliography Char"/>
    <w:link w:val="EndNoteBibliography"/>
    <w:rsid w:val="007C3233"/>
    <w:rPr>
      <w:rFonts w:ascii="Times New Roman" w:eastAsia="Calibri" w:hAnsi="Times New Roman"/>
      <w:noProof/>
      <w:sz w:val="24"/>
      <w:szCs w:val="22"/>
      <w:lang w:val="en-US" w:eastAsia="en-US"/>
    </w:rPr>
  </w:style>
  <w:style w:type="character" w:styleId="Emphasis">
    <w:name w:val="Emphasis"/>
    <w:uiPriority w:val="20"/>
    <w:qFormat/>
    <w:rsid w:val="001B3337"/>
    <w:rPr>
      <w:i/>
      <w:iCs/>
    </w:rPr>
  </w:style>
  <w:style w:type="paragraph" w:customStyle="1" w:styleId="MediumList1-Accent41">
    <w:name w:val="Medium List 1 - Accent 41"/>
    <w:hidden/>
    <w:uiPriority w:val="99"/>
    <w:semiHidden/>
    <w:rsid w:val="00DB2CAE"/>
    <w:rPr>
      <w:sz w:val="22"/>
      <w:szCs w:val="22"/>
    </w:rPr>
  </w:style>
  <w:style w:type="paragraph" w:customStyle="1" w:styleId="DarkList-Accent31">
    <w:name w:val="Dark List - Accent 31"/>
    <w:hidden/>
    <w:uiPriority w:val="99"/>
    <w:semiHidden/>
    <w:rsid w:val="00306048"/>
    <w:rPr>
      <w:sz w:val="22"/>
      <w:szCs w:val="22"/>
    </w:rPr>
  </w:style>
  <w:style w:type="paragraph" w:customStyle="1" w:styleId="LightList-Accent31">
    <w:name w:val="Light List - Accent 31"/>
    <w:hidden/>
    <w:uiPriority w:val="99"/>
    <w:semiHidden/>
    <w:rsid w:val="00454257"/>
    <w:rPr>
      <w:sz w:val="22"/>
      <w:szCs w:val="22"/>
    </w:rPr>
  </w:style>
  <w:style w:type="paragraph" w:customStyle="1" w:styleId="MediumList2-Accent21">
    <w:name w:val="Medium List 2 - Accent 21"/>
    <w:hidden/>
    <w:uiPriority w:val="71"/>
    <w:rsid w:val="007E0E90"/>
    <w:rPr>
      <w:sz w:val="22"/>
      <w:szCs w:val="22"/>
    </w:rPr>
  </w:style>
  <w:style w:type="paragraph" w:customStyle="1" w:styleId="EndNoteBibliographyTitle">
    <w:name w:val="EndNote Bibliography Title"/>
    <w:basedOn w:val="Normal"/>
    <w:link w:val="EndNoteBibliographyTitleChar"/>
    <w:rsid w:val="00555432"/>
    <w:pPr>
      <w:spacing w:after="0"/>
      <w:jc w:val="center"/>
    </w:pPr>
    <w:rPr>
      <w:rFonts w:ascii="Times New Roman" w:hAnsi="Times New Roman"/>
      <w:noProof/>
      <w:sz w:val="24"/>
    </w:rPr>
  </w:style>
  <w:style w:type="character" w:customStyle="1" w:styleId="EndNoteBibliographyTitleChar">
    <w:name w:val="EndNote Bibliography Title Char"/>
    <w:link w:val="EndNoteBibliographyTitle"/>
    <w:rsid w:val="00555432"/>
    <w:rPr>
      <w:rFonts w:ascii="Times New Roman" w:hAnsi="Times New Roman"/>
      <w:noProof/>
      <w:sz w:val="24"/>
      <w:szCs w:val="22"/>
    </w:rPr>
  </w:style>
  <w:style w:type="paragraph" w:styleId="ListParagraph">
    <w:name w:val="List Paragraph"/>
    <w:basedOn w:val="Normal"/>
    <w:uiPriority w:val="34"/>
    <w:qFormat/>
    <w:rsid w:val="0059148C"/>
    <w:pPr>
      <w:suppressAutoHyphens/>
      <w:spacing w:after="360" w:line="360" w:lineRule="auto"/>
      <w:ind w:left="720"/>
      <w:jc w:val="both"/>
    </w:pPr>
    <w:rPr>
      <w:rFonts w:ascii="Times New Roman" w:eastAsia="Times New Roman" w:hAnsi="Times New Roman"/>
      <w:sz w:val="24"/>
      <w:lang w:eastAsia="ar-SA"/>
    </w:rPr>
  </w:style>
  <w:style w:type="character" w:customStyle="1" w:styleId="UnresolvedMention1">
    <w:name w:val="Unresolved Mention1"/>
    <w:basedOn w:val="DefaultParagraphFont"/>
    <w:uiPriority w:val="99"/>
    <w:semiHidden/>
    <w:unhideWhenUsed/>
    <w:rsid w:val="001A069A"/>
    <w:rPr>
      <w:color w:val="808080"/>
      <w:shd w:val="clear" w:color="auto" w:fill="E6E6E6"/>
    </w:rPr>
  </w:style>
  <w:style w:type="paragraph" w:styleId="Revision">
    <w:name w:val="Revision"/>
    <w:hidden/>
    <w:uiPriority w:val="71"/>
    <w:rsid w:val="00BE327D"/>
    <w:rPr>
      <w:sz w:val="22"/>
      <w:szCs w:val="22"/>
    </w:rPr>
  </w:style>
  <w:style w:type="character" w:customStyle="1" w:styleId="UnresolvedMention2">
    <w:name w:val="Unresolved Mention2"/>
    <w:basedOn w:val="DefaultParagraphFont"/>
    <w:uiPriority w:val="99"/>
    <w:semiHidden/>
    <w:unhideWhenUsed/>
    <w:rsid w:val="00CE562D"/>
    <w:rPr>
      <w:color w:val="808080"/>
      <w:shd w:val="clear" w:color="auto" w:fill="E6E6E6"/>
    </w:rPr>
  </w:style>
  <w:style w:type="character" w:customStyle="1" w:styleId="UnresolvedMention3">
    <w:name w:val="Unresolved Mention3"/>
    <w:basedOn w:val="DefaultParagraphFont"/>
    <w:uiPriority w:val="99"/>
    <w:semiHidden/>
    <w:unhideWhenUsed/>
    <w:rsid w:val="00301F14"/>
    <w:rPr>
      <w:color w:val="605E5C"/>
      <w:shd w:val="clear" w:color="auto" w:fill="E1DFDD"/>
    </w:rPr>
  </w:style>
  <w:style w:type="character" w:styleId="UnresolvedMention">
    <w:name w:val="Unresolved Mention"/>
    <w:basedOn w:val="DefaultParagraphFont"/>
    <w:uiPriority w:val="99"/>
    <w:semiHidden/>
    <w:unhideWhenUsed/>
    <w:rsid w:val="00675B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6478">
      <w:bodyDiv w:val="1"/>
      <w:marLeft w:val="0"/>
      <w:marRight w:val="0"/>
      <w:marTop w:val="0"/>
      <w:marBottom w:val="0"/>
      <w:divBdr>
        <w:top w:val="none" w:sz="0" w:space="0" w:color="auto"/>
        <w:left w:val="none" w:sz="0" w:space="0" w:color="auto"/>
        <w:bottom w:val="none" w:sz="0" w:space="0" w:color="auto"/>
        <w:right w:val="none" w:sz="0" w:space="0" w:color="auto"/>
      </w:divBdr>
    </w:div>
    <w:div w:id="41171276">
      <w:bodyDiv w:val="1"/>
      <w:marLeft w:val="0"/>
      <w:marRight w:val="0"/>
      <w:marTop w:val="0"/>
      <w:marBottom w:val="0"/>
      <w:divBdr>
        <w:top w:val="none" w:sz="0" w:space="0" w:color="auto"/>
        <w:left w:val="none" w:sz="0" w:space="0" w:color="auto"/>
        <w:bottom w:val="none" w:sz="0" w:space="0" w:color="auto"/>
        <w:right w:val="none" w:sz="0" w:space="0" w:color="auto"/>
      </w:divBdr>
    </w:div>
    <w:div w:id="52042913">
      <w:bodyDiv w:val="1"/>
      <w:marLeft w:val="0"/>
      <w:marRight w:val="0"/>
      <w:marTop w:val="0"/>
      <w:marBottom w:val="0"/>
      <w:divBdr>
        <w:top w:val="none" w:sz="0" w:space="0" w:color="auto"/>
        <w:left w:val="none" w:sz="0" w:space="0" w:color="auto"/>
        <w:bottom w:val="none" w:sz="0" w:space="0" w:color="auto"/>
        <w:right w:val="none" w:sz="0" w:space="0" w:color="auto"/>
      </w:divBdr>
    </w:div>
    <w:div w:id="63527994">
      <w:bodyDiv w:val="1"/>
      <w:marLeft w:val="0"/>
      <w:marRight w:val="0"/>
      <w:marTop w:val="0"/>
      <w:marBottom w:val="0"/>
      <w:divBdr>
        <w:top w:val="none" w:sz="0" w:space="0" w:color="auto"/>
        <w:left w:val="none" w:sz="0" w:space="0" w:color="auto"/>
        <w:bottom w:val="none" w:sz="0" w:space="0" w:color="auto"/>
        <w:right w:val="none" w:sz="0" w:space="0" w:color="auto"/>
      </w:divBdr>
    </w:div>
    <w:div w:id="70393758">
      <w:bodyDiv w:val="1"/>
      <w:marLeft w:val="0"/>
      <w:marRight w:val="0"/>
      <w:marTop w:val="0"/>
      <w:marBottom w:val="0"/>
      <w:divBdr>
        <w:top w:val="none" w:sz="0" w:space="0" w:color="auto"/>
        <w:left w:val="none" w:sz="0" w:space="0" w:color="auto"/>
        <w:bottom w:val="none" w:sz="0" w:space="0" w:color="auto"/>
        <w:right w:val="none" w:sz="0" w:space="0" w:color="auto"/>
      </w:divBdr>
    </w:div>
    <w:div w:id="71895218">
      <w:bodyDiv w:val="1"/>
      <w:marLeft w:val="0"/>
      <w:marRight w:val="0"/>
      <w:marTop w:val="0"/>
      <w:marBottom w:val="0"/>
      <w:divBdr>
        <w:top w:val="none" w:sz="0" w:space="0" w:color="auto"/>
        <w:left w:val="none" w:sz="0" w:space="0" w:color="auto"/>
        <w:bottom w:val="none" w:sz="0" w:space="0" w:color="auto"/>
        <w:right w:val="none" w:sz="0" w:space="0" w:color="auto"/>
      </w:divBdr>
    </w:div>
    <w:div w:id="80420468">
      <w:bodyDiv w:val="1"/>
      <w:marLeft w:val="0"/>
      <w:marRight w:val="0"/>
      <w:marTop w:val="0"/>
      <w:marBottom w:val="0"/>
      <w:divBdr>
        <w:top w:val="none" w:sz="0" w:space="0" w:color="auto"/>
        <w:left w:val="none" w:sz="0" w:space="0" w:color="auto"/>
        <w:bottom w:val="none" w:sz="0" w:space="0" w:color="auto"/>
        <w:right w:val="none" w:sz="0" w:space="0" w:color="auto"/>
      </w:divBdr>
    </w:div>
    <w:div w:id="80564865">
      <w:bodyDiv w:val="1"/>
      <w:marLeft w:val="0"/>
      <w:marRight w:val="0"/>
      <w:marTop w:val="0"/>
      <w:marBottom w:val="0"/>
      <w:divBdr>
        <w:top w:val="none" w:sz="0" w:space="0" w:color="auto"/>
        <w:left w:val="none" w:sz="0" w:space="0" w:color="auto"/>
        <w:bottom w:val="none" w:sz="0" w:space="0" w:color="auto"/>
        <w:right w:val="none" w:sz="0" w:space="0" w:color="auto"/>
      </w:divBdr>
    </w:div>
    <w:div w:id="81874484">
      <w:bodyDiv w:val="1"/>
      <w:marLeft w:val="0"/>
      <w:marRight w:val="0"/>
      <w:marTop w:val="0"/>
      <w:marBottom w:val="0"/>
      <w:divBdr>
        <w:top w:val="none" w:sz="0" w:space="0" w:color="auto"/>
        <w:left w:val="none" w:sz="0" w:space="0" w:color="auto"/>
        <w:bottom w:val="none" w:sz="0" w:space="0" w:color="auto"/>
        <w:right w:val="none" w:sz="0" w:space="0" w:color="auto"/>
      </w:divBdr>
    </w:div>
    <w:div w:id="83765299">
      <w:bodyDiv w:val="1"/>
      <w:marLeft w:val="0"/>
      <w:marRight w:val="0"/>
      <w:marTop w:val="0"/>
      <w:marBottom w:val="0"/>
      <w:divBdr>
        <w:top w:val="none" w:sz="0" w:space="0" w:color="auto"/>
        <w:left w:val="none" w:sz="0" w:space="0" w:color="auto"/>
        <w:bottom w:val="none" w:sz="0" w:space="0" w:color="auto"/>
        <w:right w:val="none" w:sz="0" w:space="0" w:color="auto"/>
      </w:divBdr>
    </w:div>
    <w:div w:id="101918280">
      <w:bodyDiv w:val="1"/>
      <w:marLeft w:val="0"/>
      <w:marRight w:val="0"/>
      <w:marTop w:val="0"/>
      <w:marBottom w:val="0"/>
      <w:divBdr>
        <w:top w:val="none" w:sz="0" w:space="0" w:color="auto"/>
        <w:left w:val="none" w:sz="0" w:space="0" w:color="auto"/>
        <w:bottom w:val="none" w:sz="0" w:space="0" w:color="auto"/>
        <w:right w:val="none" w:sz="0" w:space="0" w:color="auto"/>
      </w:divBdr>
    </w:div>
    <w:div w:id="104811812">
      <w:bodyDiv w:val="1"/>
      <w:marLeft w:val="0"/>
      <w:marRight w:val="0"/>
      <w:marTop w:val="0"/>
      <w:marBottom w:val="0"/>
      <w:divBdr>
        <w:top w:val="none" w:sz="0" w:space="0" w:color="auto"/>
        <w:left w:val="none" w:sz="0" w:space="0" w:color="auto"/>
        <w:bottom w:val="none" w:sz="0" w:space="0" w:color="auto"/>
        <w:right w:val="none" w:sz="0" w:space="0" w:color="auto"/>
      </w:divBdr>
    </w:div>
    <w:div w:id="122968022">
      <w:bodyDiv w:val="1"/>
      <w:marLeft w:val="0"/>
      <w:marRight w:val="0"/>
      <w:marTop w:val="0"/>
      <w:marBottom w:val="0"/>
      <w:divBdr>
        <w:top w:val="none" w:sz="0" w:space="0" w:color="auto"/>
        <w:left w:val="none" w:sz="0" w:space="0" w:color="auto"/>
        <w:bottom w:val="none" w:sz="0" w:space="0" w:color="auto"/>
        <w:right w:val="none" w:sz="0" w:space="0" w:color="auto"/>
      </w:divBdr>
    </w:div>
    <w:div w:id="134681274">
      <w:bodyDiv w:val="1"/>
      <w:marLeft w:val="0"/>
      <w:marRight w:val="0"/>
      <w:marTop w:val="0"/>
      <w:marBottom w:val="0"/>
      <w:divBdr>
        <w:top w:val="none" w:sz="0" w:space="0" w:color="auto"/>
        <w:left w:val="none" w:sz="0" w:space="0" w:color="auto"/>
        <w:bottom w:val="none" w:sz="0" w:space="0" w:color="auto"/>
        <w:right w:val="none" w:sz="0" w:space="0" w:color="auto"/>
      </w:divBdr>
    </w:div>
    <w:div w:id="143088938">
      <w:bodyDiv w:val="1"/>
      <w:marLeft w:val="0"/>
      <w:marRight w:val="0"/>
      <w:marTop w:val="0"/>
      <w:marBottom w:val="0"/>
      <w:divBdr>
        <w:top w:val="none" w:sz="0" w:space="0" w:color="auto"/>
        <w:left w:val="none" w:sz="0" w:space="0" w:color="auto"/>
        <w:bottom w:val="none" w:sz="0" w:space="0" w:color="auto"/>
        <w:right w:val="none" w:sz="0" w:space="0" w:color="auto"/>
      </w:divBdr>
    </w:div>
    <w:div w:id="144249540">
      <w:bodyDiv w:val="1"/>
      <w:marLeft w:val="0"/>
      <w:marRight w:val="0"/>
      <w:marTop w:val="0"/>
      <w:marBottom w:val="0"/>
      <w:divBdr>
        <w:top w:val="none" w:sz="0" w:space="0" w:color="auto"/>
        <w:left w:val="none" w:sz="0" w:space="0" w:color="auto"/>
        <w:bottom w:val="none" w:sz="0" w:space="0" w:color="auto"/>
        <w:right w:val="none" w:sz="0" w:space="0" w:color="auto"/>
      </w:divBdr>
    </w:div>
    <w:div w:id="144931735">
      <w:bodyDiv w:val="1"/>
      <w:marLeft w:val="0"/>
      <w:marRight w:val="0"/>
      <w:marTop w:val="0"/>
      <w:marBottom w:val="0"/>
      <w:divBdr>
        <w:top w:val="none" w:sz="0" w:space="0" w:color="auto"/>
        <w:left w:val="none" w:sz="0" w:space="0" w:color="auto"/>
        <w:bottom w:val="none" w:sz="0" w:space="0" w:color="auto"/>
        <w:right w:val="none" w:sz="0" w:space="0" w:color="auto"/>
      </w:divBdr>
    </w:div>
    <w:div w:id="145707049">
      <w:bodyDiv w:val="1"/>
      <w:marLeft w:val="0"/>
      <w:marRight w:val="0"/>
      <w:marTop w:val="0"/>
      <w:marBottom w:val="0"/>
      <w:divBdr>
        <w:top w:val="none" w:sz="0" w:space="0" w:color="auto"/>
        <w:left w:val="none" w:sz="0" w:space="0" w:color="auto"/>
        <w:bottom w:val="none" w:sz="0" w:space="0" w:color="auto"/>
        <w:right w:val="none" w:sz="0" w:space="0" w:color="auto"/>
      </w:divBdr>
    </w:div>
    <w:div w:id="164323784">
      <w:bodyDiv w:val="1"/>
      <w:marLeft w:val="0"/>
      <w:marRight w:val="0"/>
      <w:marTop w:val="0"/>
      <w:marBottom w:val="0"/>
      <w:divBdr>
        <w:top w:val="none" w:sz="0" w:space="0" w:color="auto"/>
        <w:left w:val="none" w:sz="0" w:space="0" w:color="auto"/>
        <w:bottom w:val="none" w:sz="0" w:space="0" w:color="auto"/>
        <w:right w:val="none" w:sz="0" w:space="0" w:color="auto"/>
      </w:divBdr>
    </w:div>
    <w:div w:id="167671759">
      <w:bodyDiv w:val="1"/>
      <w:marLeft w:val="0"/>
      <w:marRight w:val="0"/>
      <w:marTop w:val="0"/>
      <w:marBottom w:val="0"/>
      <w:divBdr>
        <w:top w:val="none" w:sz="0" w:space="0" w:color="auto"/>
        <w:left w:val="none" w:sz="0" w:space="0" w:color="auto"/>
        <w:bottom w:val="none" w:sz="0" w:space="0" w:color="auto"/>
        <w:right w:val="none" w:sz="0" w:space="0" w:color="auto"/>
      </w:divBdr>
    </w:div>
    <w:div w:id="179398021">
      <w:bodyDiv w:val="1"/>
      <w:marLeft w:val="0"/>
      <w:marRight w:val="0"/>
      <w:marTop w:val="0"/>
      <w:marBottom w:val="0"/>
      <w:divBdr>
        <w:top w:val="none" w:sz="0" w:space="0" w:color="auto"/>
        <w:left w:val="none" w:sz="0" w:space="0" w:color="auto"/>
        <w:bottom w:val="none" w:sz="0" w:space="0" w:color="auto"/>
        <w:right w:val="none" w:sz="0" w:space="0" w:color="auto"/>
      </w:divBdr>
    </w:div>
    <w:div w:id="188681939">
      <w:bodyDiv w:val="1"/>
      <w:marLeft w:val="0"/>
      <w:marRight w:val="0"/>
      <w:marTop w:val="0"/>
      <w:marBottom w:val="0"/>
      <w:divBdr>
        <w:top w:val="none" w:sz="0" w:space="0" w:color="auto"/>
        <w:left w:val="none" w:sz="0" w:space="0" w:color="auto"/>
        <w:bottom w:val="none" w:sz="0" w:space="0" w:color="auto"/>
        <w:right w:val="none" w:sz="0" w:space="0" w:color="auto"/>
      </w:divBdr>
    </w:div>
    <w:div w:id="193152166">
      <w:bodyDiv w:val="1"/>
      <w:marLeft w:val="0"/>
      <w:marRight w:val="0"/>
      <w:marTop w:val="0"/>
      <w:marBottom w:val="0"/>
      <w:divBdr>
        <w:top w:val="none" w:sz="0" w:space="0" w:color="auto"/>
        <w:left w:val="none" w:sz="0" w:space="0" w:color="auto"/>
        <w:bottom w:val="none" w:sz="0" w:space="0" w:color="auto"/>
        <w:right w:val="none" w:sz="0" w:space="0" w:color="auto"/>
      </w:divBdr>
    </w:div>
    <w:div w:id="200751292">
      <w:bodyDiv w:val="1"/>
      <w:marLeft w:val="0"/>
      <w:marRight w:val="0"/>
      <w:marTop w:val="0"/>
      <w:marBottom w:val="0"/>
      <w:divBdr>
        <w:top w:val="none" w:sz="0" w:space="0" w:color="auto"/>
        <w:left w:val="none" w:sz="0" w:space="0" w:color="auto"/>
        <w:bottom w:val="none" w:sz="0" w:space="0" w:color="auto"/>
        <w:right w:val="none" w:sz="0" w:space="0" w:color="auto"/>
      </w:divBdr>
    </w:div>
    <w:div w:id="203249584">
      <w:bodyDiv w:val="1"/>
      <w:marLeft w:val="0"/>
      <w:marRight w:val="0"/>
      <w:marTop w:val="0"/>
      <w:marBottom w:val="0"/>
      <w:divBdr>
        <w:top w:val="none" w:sz="0" w:space="0" w:color="auto"/>
        <w:left w:val="none" w:sz="0" w:space="0" w:color="auto"/>
        <w:bottom w:val="none" w:sz="0" w:space="0" w:color="auto"/>
        <w:right w:val="none" w:sz="0" w:space="0" w:color="auto"/>
      </w:divBdr>
    </w:div>
    <w:div w:id="211887723">
      <w:bodyDiv w:val="1"/>
      <w:marLeft w:val="0"/>
      <w:marRight w:val="0"/>
      <w:marTop w:val="0"/>
      <w:marBottom w:val="0"/>
      <w:divBdr>
        <w:top w:val="none" w:sz="0" w:space="0" w:color="auto"/>
        <w:left w:val="none" w:sz="0" w:space="0" w:color="auto"/>
        <w:bottom w:val="none" w:sz="0" w:space="0" w:color="auto"/>
        <w:right w:val="none" w:sz="0" w:space="0" w:color="auto"/>
      </w:divBdr>
    </w:div>
    <w:div w:id="214317724">
      <w:bodyDiv w:val="1"/>
      <w:marLeft w:val="0"/>
      <w:marRight w:val="0"/>
      <w:marTop w:val="0"/>
      <w:marBottom w:val="0"/>
      <w:divBdr>
        <w:top w:val="none" w:sz="0" w:space="0" w:color="auto"/>
        <w:left w:val="none" w:sz="0" w:space="0" w:color="auto"/>
        <w:bottom w:val="none" w:sz="0" w:space="0" w:color="auto"/>
        <w:right w:val="none" w:sz="0" w:space="0" w:color="auto"/>
      </w:divBdr>
    </w:div>
    <w:div w:id="226763694">
      <w:bodyDiv w:val="1"/>
      <w:marLeft w:val="0"/>
      <w:marRight w:val="0"/>
      <w:marTop w:val="0"/>
      <w:marBottom w:val="0"/>
      <w:divBdr>
        <w:top w:val="none" w:sz="0" w:space="0" w:color="auto"/>
        <w:left w:val="none" w:sz="0" w:space="0" w:color="auto"/>
        <w:bottom w:val="none" w:sz="0" w:space="0" w:color="auto"/>
        <w:right w:val="none" w:sz="0" w:space="0" w:color="auto"/>
      </w:divBdr>
    </w:div>
    <w:div w:id="228928757">
      <w:bodyDiv w:val="1"/>
      <w:marLeft w:val="0"/>
      <w:marRight w:val="0"/>
      <w:marTop w:val="0"/>
      <w:marBottom w:val="0"/>
      <w:divBdr>
        <w:top w:val="none" w:sz="0" w:space="0" w:color="auto"/>
        <w:left w:val="none" w:sz="0" w:space="0" w:color="auto"/>
        <w:bottom w:val="none" w:sz="0" w:space="0" w:color="auto"/>
        <w:right w:val="none" w:sz="0" w:space="0" w:color="auto"/>
      </w:divBdr>
    </w:div>
    <w:div w:id="235435233">
      <w:bodyDiv w:val="1"/>
      <w:marLeft w:val="0"/>
      <w:marRight w:val="0"/>
      <w:marTop w:val="0"/>
      <w:marBottom w:val="0"/>
      <w:divBdr>
        <w:top w:val="none" w:sz="0" w:space="0" w:color="auto"/>
        <w:left w:val="none" w:sz="0" w:space="0" w:color="auto"/>
        <w:bottom w:val="none" w:sz="0" w:space="0" w:color="auto"/>
        <w:right w:val="none" w:sz="0" w:space="0" w:color="auto"/>
      </w:divBdr>
    </w:div>
    <w:div w:id="251860590">
      <w:bodyDiv w:val="1"/>
      <w:marLeft w:val="0"/>
      <w:marRight w:val="0"/>
      <w:marTop w:val="0"/>
      <w:marBottom w:val="0"/>
      <w:divBdr>
        <w:top w:val="none" w:sz="0" w:space="0" w:color="auto"/>
        <w:left w:val="none" w:sz="0" w:space="0" w:color="auto"/>
        <w:bottom w:val="none" w:sz="0" w:space="0" w:color="auto"/>
        <w:right w:val="none" w:sz="0" w:space="0" w:color="auto"/>
      </w:divBdr>
    </w:div>
    <w:div w:id="252276565">
      <w:bodyDiv w:val="1"/>
      <w:marLeft w:val="0"/>
      <w:marRight w:val="0"/>
      <w:marTop w:val="0"/>
      <w:marBottom w:val="0"/>
      <w:divBdr>
        <w:top w:val="none" w:sz="0" w:space="0" w:color="auto"/>
        <w:left w:val="none" w:sz="0" w:space="0" w:color="auto"/>
        <w:bottom w:val="none" w:sz="0" w:space="0" w:color="auto"/>
        <w:right w:val="none" w:sz="0" w:space="0" w:color="auto"/>
      </w:divBdr>
    </w:div>
    <w:div w:id="254824120">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5963496">
      <w:bodyDiv w:val="1"/>
      <w:marLeft w:val="0"/>
      <w:marRight w:val="0"/>
      <w:marTop w:val="0"/>
      <w:marBottom w:val="0"/>
      <w:divBdr>
        <w:top w:val="none" w:sz="0" w:space="0" w:color="auto"/>
        <w:left w:val="none" w:sz="0" w:space="0" w:color="auto"/>
        <w:bottom w:val="none" w:sz="0" w:space="0" w:color="auto"/>
        <w:right w:val="none" w:sz="0" w:space="0" w:color="auto"/>
      </w:divBdr>
    </w:div>
    <w:div w:id="269319504">
      <w:bodyDiv w:val="1"/>
      <w:marLeft w:val="0"/>
      <w:marRight w:val="0"/>
      <w:marTop w:val="0"/>
      <w:marBottom w:val="0"/>
      <w:divBdr>
        <w:top w:val="none" w:sz="0" w:space="0" w:color="auto"/>
        <w:left w:val="none" w:sz="0" w:space="0" w:color="auto"/>
        <w:bottom w:val="none" w:sz="0" w:space="0" w:color="auto"/>
        <w:right w:val="none" w:sz="0" w:space="0" w:color="auto"/>
      </w:divBdr>
    </w:div>
    <w:div w:id="273750248">
      <w:bodyDiv w:val="1"/>
      <w:marLeft w:val="0"/>
      <w:marRight w:val="0"/>
      <w:marTop w:val="0"/>
      <w:marBottom w:val="0"/>
      <w:divBdr>
        <w:top w:val="none" w:sz="0" w:space="0" w:color="auto"/>
        <w:left w:val="none" w:sz="0" w:space="0" w:color="auto"/>
        <w:bottom w:val="none" w:sz="0" w:space="0" w:color="auto"/>
        <w:right w:val="none" w:sz="0" w:space="0" w:color="auto"/>
      </w:divBdr>
    </w:div>
    <w:div w:id="275528328">
      <w:bodyDiv w:val="1"/>
      <w:marLeft w:val="0"/>
      <w:marRight w:val="0"/>
      <w:marTop w:val="0"/>
      <w:marBottom w:val="0"/>
      <w:divBdr>
        <w:top w:val="none" w:sz="0" w:space="0" w:color="auto"/>
        <w:left w:val="none" w:sz="0" w:space="0" w:color="auto"/>
        <w:bottom w:val="none" w:sz="0" w:space="0" w:color="auto"/>
        <w:right w:val="none" w:sz="0" w:space="0" w:color="auto"/>
      </w:divBdr>
    </w:div>
    <w:div w:id="280190267">
      <w:bodyDiv w:val="1"/>
      <w:marLeft w:val="0"/>
      <w:marRight w:val="0"/>
      <w:marTop w:val="0"/>
      <w:marBottom w:val="0"/>
      <w:divBdr>
        <w:top w:val="none" w:sz="0" w:space="0" w:color="auto"/>
        <w:left w:val="none" w:sz="0" w:space="0" w:color="auto"/>
        <w:bottom w:val="none" w:sz="0" w:space="0" w:color="auto"/>
        <w:right w:val="none" w:sz="0" w:space="0" w:color="auto"/>
      </w:divBdr>
    </w:div>
    <w:div w:id="281229051">
      <w:bodyDiv w:val="1"/>
      <w:marLeft w:val="0"/>
      <w:marRight w:val="0"/>
      <w:marTop w:val="0"/>
      <w:marBottom w:val="0"/>
      <w:divBdr>
        <w:top w:val="none" w:sz="0" w:space="0" w:color="auto"/>
        <w:left w:val="none" w:sz="0" w:space="0" w:color="auto"/>
        <w:bottom w:val="none" w:sz="0" w:space="0" w:color="auto"/>
        <w:right w:val="none" w:sz="0" w:space="0" w:color="auto"/>
      </w:divBdr>
    </w:div>
    <w:div w:id="281886226">
      <w:bodyDiv w:val="1"/>
      <w:marLeft w:val="0"/>
      <w:marRight w:val="0"/>
      <w:marTop w:val="0"/>
      <w:marBottom w:val="0"/>
      <w:divBdr>
        <w:top w:val="none" w:sz="0" w:space="0" w:color="auto"/>
        <w:left w:val="none" w:sz="0" w:space="0" w:color="auto"/>
        <w:bottom w:val="none" w:sz="0" w:space="0" w:color="auto"/>
        <w:right w:val="none" w:sz="0" w:space="0" w:color="auto"/>
      </w:divBdr>
    </w:div>
    <w:div w:id="314723430">
      <w:bodyDiv w:val="1"/>
      <w:marLeft w:val="0"/>
      <w:marRight w:val="0"/>
      <w:marTop w:val="0"/>
      <w:marBottom w:val="0"/>
      <w:divBdr>
        <w:top w:val="none" w:sz="0" w:space="0" w:color="auto"/>
        <w:left w:val="none" w:sz="0" w:space="0" w:color="auto"/>
        <w:bottom w:val="none" w:sz="0" w:space="0" w:color="auto"/>
        <w:right w:val="none" w:sz="0" w:space="0" w:color="auto"/>
      </w:divBdr>
      <w:divsChild>
        <w:div w:id="1009715404">
          <w:marLeft w:val="0"/>
          <w:marRight w:val="0"/>
          <w:marTop w:val="0"/>
          <w:marBottom w:val="0"/>
          <w:divBdr>
            <w:top w:val="none" w:sz="0" w:space="0" w:color="auto"/>
            <w:left w:val="none" w:sz="0" w:space="0" w:color="auto"/>
            <w:bottom w:val="none" w:sz="0" w:space="0" w:color="auto"/>
            <w:right w:val="none" w:sz="0" w:space="0" w:color="auto"/>
          </w:divBdr>
          <w:divsChild>
            <w:div w:id="602108677">
              <w:marLeft w:val="0"/>
              <w:marRight w:val="0"/>
              <w:marTop w:val="0"/>
              <w:marBottom w:val="0"/>
              <w:divBdr>
                <w:top w:val="none" w:sz="0" w:space="0" w:color="auto"/>
                <w:left w:val="none" w:sz="0" w:space="0" w:color="auto"/>
                <w:bottom w:val="none" w:sz="0" w:space="0" w:color="auto"/>
                <w:right w:val="none" w:sz="0" w:space="0" w:color="auto"/>
              </w:divBdr>
              <w:divsChild>
                <w:div w:id="864556765">
                  <w:marLeft w:val="0"/>
                  <w:marRight w:val="0"/>
                  <w:marTop w:val="0"/>
                  <w:marBottom w:val="0"/>
                  <w:divBdr>
                    <w:top w:val="none" w:sz="0" w:space="0" w:color="auto"/>
                    <w:left w:val="none" w:sz="0" w:space="0" w:color="auto"/>
                    <w:bottom w:val="none" w:sz="0" w:space="0" w:color="auto"/>
                    <w:right w:val="none" w:sz="0" w:space="0" w:color="auto"/>
                  </w:divBdr>
                  <w:divsChild>
                    <w:div w:id="352341002">
                      <w:marLeft w:val="0"/>
                      <w:marRight w:val="0"/>
                      <w:marTop w:val="0"/>
                      <w:marBottom w:val="0"/>
                      <w:divBdr>
                        <w:top w:val="none" w:sz="0" w:space="0" w:color="auto"/>
                        <w:left w:val="none" w:sz="0" w:space="0" w:color="auto"/>
                        <w:bottom w:val="none" w:sz="0" w:space="0" w:color="auto"/>
                        <w:right w:val="none" w:sz="0" w:space="0" w:color="auto"/>
                      </w:divBdr>
                      <w:divsChild>
                        <w:div w:id="128523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221456">
          <w:marLeft w:val="0"/>
          <w:marRight w:val="0"/>
          <w:marTop w:val="0"/>
          <w:marBottom w:val="0"/>
          <w:divBdr>
            <w:top w:val="none" w:sz="0" w:space="0" w:color="auto"/>
            <w:left w:val="none" w:sz="0" w:space="0" w:color="auto"/>
            <w:bottom w:val="none" w:sz="0" w:space="0" w:color="auto"/>
            <w:right w:val="none" w:sz="0" w:space="0" w:color="auto"/>
          </w:divBdr>
        </w:div>
      </w:divsChild>
    </w:div>
    <w:div w:id="315844503">
      <w:bodyDiv w:val="1"/>
      <w:marLeft w:val="0"/>
      <w:marRight w:val="0"/>
      <w:marTop w:val="0"/>
      <w:marBottom w:val="0"/>
      <w:divBdr>
        <w:top w:val="none" w:sz="0" w:space="0" w:color="auto"/>
        <w:left w:val="none" w:sz="0" w:space="0" w:color="auto"/>
        <w:bottom w:val="none" w:sz="0" w:space="0" w:color="auto"/>
        <w:right w:val="none" w:sz="0" w:space="0" w:color="auto"/>
      </w:divBdr>
    </w:div>
    <w:div w:id="322859795">
      <w:bodyDiv w:val="1"/>
      <w:marLeft w:val="0"/>
      <w:marRight w:val="0"/>
      <w:marTop w:val="0"/>
      <w:marBottom w:val="0"/>
      <w:divBdr>
        <w:top w:val="none" w:sz="0" w:space="0" w:color="auto"/>
        <w:left w:val="none" w:sz="0" w:space="0" w:color="auto"/>
        <w:bottom w:val="none" w:sz="0" w:space="0" w:color="auto"/>
        <w:right w:val="none" w:sz="0" w:space="0" w:color="auto"/>
      </w:divBdr>
    </w:div>
    <w:div w:id="330105669">
      <w:bodyDiv w:val="1"/>
      <w:marLeft w:val="0"/>
      <w:marRight w:val="0"/>
      <w:marTop w:val="0"/>
      <w:marBottom w:val="0"/>
      <w:divBdr>
        <w:top w:val="none" w:sz="0" w:space="0" w:color="auto"/>
        <w:left w:val="none" w:sz="0" w:space="0" w:color="auto"/>
        <w:bottom w:val="none" w:sz="0" w:space="0" w:color="auto"/>
        <w:right w:val="none" w:sz="0" w:space="0" w:color="auto"/>
      </w:divBdr>
    </w:div>
    <w:div w:id="336462529">
      <w:bodyDiv w:val="1"/>
      <w:marLeft w:val="0"/>
      <w:marRight w:val="0"/>
      <w:marTop w:val="0"/>
      <w:marBottom w:val="0"/>
      <w:divBdr>
        <w:top w:val="none" w:sz="0" w:space="0" w:color="auto"/>
        <w:left w:val="none" w:sz="0" w:space="0" w:color="auto"/>
        <w:bottom w:val="none" w:sz="0" w:space="0" w:color="auto"/>
        <w:right w:val="none" w:sz="0" w:space="0" w:color="auto"/>
      </w:divBdr>
    </w:div>
    <w:div w:id="336538079">
      <w:bodyDiv w:val="1"/>
      <w:marLeft w:val="0"/>
      <w:marRight w:val="0"/>
      <w:marTop w:val="0"/>
      <w:marBottom w:val="0"/>
      <w:divBdr>
        <w:top w:val="none" w:sz="0" w:space="0" w:color="auto"/>
        <w:left w:val="none" w:sz="0" w:space="0" w:color="auto"/>
        <w:bottom w:val="none" w:sz="0" w:space="0" w:color="auto"/>
        <w:right w:val="none" w:sz="0" w:space="0" w:color="auto"/>
      </w:divBdr>
    </w:div>
    <w:div w:id="343435534">
      <w:bodyDiv w:val="1"/>
      <w:marLeft w:val="0"/>
      <w:marRight w:val="0"/>
      <w:marTop w:val="0"/>
      <w:marBottom w:val="0"/>
      <w:divBdr>
        <w:top w:val="none" w:sz="0" w:space="0" w:color="auto"/>
        <w:left w:val="none" w:sz="0" w:space="0" w:color="auto"/>
        <w:bottom w:val="none" w:sz="0" w:space="0" w:color="auto"/>
        <w:right w:val="none" w:sz="0" w:space="0" w:color="auto"/>
      </w:divBdr>
    </w:div>
    <w:div w:id="346952880">
      <w:bodyDiv w:val="1"/>
      <w:marLeft w:val="0"/>
      <w:marRight w:val="0"/>
      <w:marTop w:val="0"/>
      <w:marBottom w:val="0"/>
      <w:divBdr>
        <w:top w:val="none" w:sz="0" w:space="0" w:color="auto"/>
        <w:left w:val="none" w:sz="0" w:space="0" w:color="auto"/>
        <w:bottom w:val="none" w:sz="0" w:space="0" w:color="auto"/>
        <w:right w:val="none" w:sz="0" w:space="0" w:color="auto"/>
      </w:divBdr>
      <w:divsChild>
        <w:div w:id="856390061">
          <w:marLeft w:val="0"/>
          <w:marRight w:val="0"/>
          <w:marTop w:val="0"/>
          <w:marBottom w:val="0"/>
          <w:divBdr>
            <w:top w:val="none" w:sz="0" w:space="0" w:color="auto"/>
            <w:left w:val="none" w:sz="0" w:space="0" w:color="auto"/>
            <w:bottom w:val="none" w:sz="0" w:space="0" w:color="auto"/>
            <w:right w:val="none" w:sz="0" w:space="0" w:color="auto"/>
          </w:divBdr>
        </w:div>
        <w:div w:id="1396394356">
          <w:marLeft w:val="0"/>
          <w:marRight w:val="0"/>
          <w:marTop w:val="0"/>
          <w:marBottom w:val="0"/>
          <w:divBdr>
            <w:top w:val="none" w:sz="0" w:space="0" w:color="auto"/>
            <w:left w:val="none" w:sz="0" w:space="0" w:color="auto"/>
            <w:bottom w:val="none" w:sz="0" w:space="0" w:color="auto"/>
            <w:right w:val="none" w:sz="0" w:space="0" w:color="auto"/>
          </w:divBdr>
        </w:div>
        <w:div w:id="1984576778">
          <w:marLeft w:val="0"/>
          <w:marRight w:val="0"/>
          <w:marTop w:val="0"/>
          <w:marBottom w:val="0"/>
          <w:divBdr>
            <w:top w:val="none" w:sz="0" w:space="0" w:color="auto"/>
            <w:left w:val="none" w:sz="0" w:space="0" w:color="auto"/>
            <w:bottom w:val="none" w:sz="0" w:space="0" w:color="auto"/>
            <w:right w:val="none" w:sz="0" w:space="0" w:color="auto"/>
          </w:divBdr>
        </w:div>
      </w:divsChild>
    </w:div>
    <w:div w:id="348603373">
      <w:bodyDiv w:val="1"/>
      <w:marLeft w:val="0"/>
      <w:marRight w:val="0"/>
      <w:marTop w:val="0"/>
      <w:marBottom w:val="0"/>
      <w:divBdr>
        <w:top w:val="none" w:sz="0" w:space="0" w:color="auto"/>
        <w:left w:val="none" w:sz="0" w:space="0" w:color="auto"/>
        <w:bottom w:val="none" w:sz="0" w:space="0" w:color="auto"/>
        <w:right w:val="none" w:sz="0" w:space="0" w:color="auto"/>
      </w:divBdr>
    </w:div>
    <w:div w:id="349720929">
      <w:bodyDiv w:val="1"/>
      <w:marLeft w:val="0"/>
      <w:marRight w:val="0"/>
      <w:marTop w:val="0"/>
      <w:marBottom w:val="0"/>
      <w:divBdr>
        <w:top w:val="none" w:sz="0" w:space="0" w:color="auto"/>
        <w:left w:val="none" w:sz="0" w:space="0" w:color="auto"/>
        <w:bottom w:val="none" w:sz="0" w:space="0" w:color="auto"/>
        <w:right w:val="none" w:sz="0" w:space="0" w:color="auto"/>
      </w:divBdr>
      <w:divsChild>
        <w:div w:id="1269200039">
          <w:marLeft w:val="547"/>
          <w:marRight w:val="0"/>
          <w:marTop w:val="0"/>
          <w:marBottom w:val="0"/>
          <w:divBdr>
            <w:top w:val="none" w:sz="0" w:space="0" w:color="auto"/>
            <w:left w:val="none" w:sz="0" w:space="0" w:color="auto"/>
            <w:bottom w:val="none" w:sz="0" w:space="0" w:color="auto"/>
            <w:right w:val="none" w:sz="0" w:space="0" w:color="auto"/>
          </w:divBdr>
        </w:div>
        <w:div w:id="1609922729">
          <w:marLeft w:val="547"/>
          <w:marRight w:val="0"/>
          <w:marTop w:val="0"/>
          <w:marBottom w:val="0"/>
          <w:divBdr>
            <w:top w:val="none" w:sz="0" w:space="0" w:color="auto"/>
            <w:left w:val="none" w:sz="0" w:space="0" w:color="auto"/>
            <w:bottom w:val="none" w:sz="0" w:space="0" w:color="auto"/>
            <w:right w:val="none" w:sz="0" w:space="0" w:color="auto"/>
          </w:divBdr>
        </w:div>
      </w:divsChild>
    </w:div>
    <w:div w:id="362941543">
      <w:bodyDiv w:val="1"/>
      <w:marLeft w:val="0"/>
      <w:marRight w:val="0"/>
      <w:marTop w:val="0"/>
      <w:marBottom w:val="0"/>
      <w:divBdr>
        <w:top w:val="none" w:sz="0" w:space="0" w:color="auto"/>
        <w:left w:val="none" w:sz="0" w:space="0" w:color="auto"/>
        <w:bottom w:val="none" w:sz="0" w:space="0" w:color="auto"/>
        <w:right w:val="none" w:sz="0" w:space="0" w:color="auto"/>
      </w:divBdr>
    </w:div>
    <w:div w:id="366374230">
      <w:bodyDiv w:val="1"/>
      <w:marLeft w:val="0"/>
      <w:marRight w:val="0"/>
      <w:marTop w:val="0"/>
      <w:marBottom w:val="0"/>
      <w:divBdr>
        <w:top w:val="none" w:sz="0" w:space="0" w:color="auto"/>
        <w:left w:val="none" w:sz="0" w:space="0" w:color="auto"/>
        <w:bottom w:val="none" w:sz="0" w:space="0" w:color="auto"/>
        <w:right w:val="none" w:sz="0" w:space="0" w:color="auto"/>
      </w:divBdr>
    </w:div>
    <w:div w:id="379550780">
      <w:bodyDiv w:val="1"/>
      <w:marLeft w:val="0"/>
      <w:marRight w:val="0"/>
      <w:marTop w:val="0"/>
      <w:marBottom w:val="0"/>
      <w:divBdr>
        <w:top w:val="none" w:sz="0" w:space="0" w:color="auto"/>
        <w:left w:val="none" w:sz="0" w:space="0" w:color="auto"/>
        <w:bottom w:val="none" w:sz="0" w:space="0" w:color="auto"/>
        <w:right w:val="none" w:sz="0" w:space="0" w:color="auto"/>
      </w:divBdr>
    </w:div>
    <w:div w:id="385181617">
      <w:bodyDiv w:val="1"/>
      <w:marLeft w:val="0"/>
      <w:marRight w:val="0"/>
      <w:marTop w:val="0"/>
      <w:marBottom w:val="0"/>
      <w:divBdr>
        <w:top w:val="none" w:sz="0" w:space="0" w:color="auto"/>
        <w:left w:val="none" w:sz="0" w:space="0" w:color="auto"/>
        <w:bottom w:val="none" w:sz="0" w:space="0" w:color="auto"/>
        <w:right w:val="none" w:sz="0" w:space="0" w:color="auto"/>
      </w:divBdr>
    </w:div>
    <w:div w:id="397284463">
      <w:bodyDiv w:val="1"/>
      <w:marLeft w:val="0"/>
      <w:marRight w:val="0"/>
      <w:marTop w:val="0"/>
      <w:marBottom w:val="0"/>
      <w:divBdr>
        <w:top w:val="none" w:sz="0" w:space="0" w:color="auto"/>
        <w:left w:val="none" w:sz="0" w:space="0" w:color="auto"/>
        <w:bottom w:val="none" w:sz="0" w:space="0" w:color="auto"/>
        <w:right w:val="none" w:sz="0" w:space="0" w:color="auto"/>
      </w:divBdr>
    </w:div>
    <w:div w:id="398872364">
      <w:bodyDiv w:val="1"/>
      <w:marLeft w:val="0"/>
      <w:marRight w:val="0"/>
      <w:marTop w:val="0"/>
      <w:marBottom w:val="0"/>
      <w:divBdr>
        <w:top w:val="none" w:sz="0" w:space="0" w:color="auto"/>
        <w:left w:val="none" w:sz="0" w:space="0" w:color="auto"/>
        <w:bottom w:val="none" w:sz="0" w:space="0" w:color="auto"/>
        <w:right w:val="none" w:sz="0" w:space="0" w:color="auto"/>
      </w:divBdr>
    </w:div>
    <w:div w:id="414084945">
      <w:bodyDiv w:val="1"/>
      <w:marLeft w:val="0"/>
      <w:marRight w:val="0"/>
      <w:marTop w:val="0"/>
      <w:marBottom w:val="0"/>
      <w:divBdr>
        <w:top w:val="none" w:sz="0" w:space="0" w:color="auto"/>
        <w:left w:val="none" w:sz="0" w:space="0" w:color="auto"/>
        <w:bottom w:val="none" w:sz="0" w:space="0" w:color="auto"/>
        <w:right w:val="none" w:sz="0" w:space="0" w:color="auto"/>
      </w:divBdr>
    </w:div>
    <w:div w:id="423766323">
      <w:bodyDiv w:val="1"/>
      <w:marLeft w:val="0"/>
      <w:marRight w:val="0"/>
      <w:marTop w:val="0"/>
      <w:marBottom w:val="0"/>
      <w:divBdr>
        <w:top w:val="none" w:sz="0" w:space="0" w:color="auto"/>
        <w:left w:val="none" w:sz="0" w:space="0" w:color="auto"/>
        <w:bottom w:val="none" w:sz="0" w:space="0" w:color="auto"/>
        <w:right w:val="none" w:sz="0" w:space="0" w:color="auto"/>
      </w:divBdr>
      <w:divsChild>
        <w:div w:id="189228417">
          <w:marLeft w:val="0"/>
          <w:marRight w:val="0"/>
          <w:marTop w:val="0"/>
          <w:marBottom w:val="0"/>
          <w:divBdr>
            <w:top w:val="none" w:sz="0" w:space="0" w:color="auto"/>
            <w:left w:val="none" w:sz="0" w:space="0" w:color="auto"/>
            <w:bottom w:val="none" w:sz="0" w:space="0" w:color="auto"/>
            <w:right w:val="none" w:sz="0" w:space="0" w:color="auto"/>
          </w:divBdr>
        </w:div>
        <w:div w:id="1612589156">
          <w:marLeft w:val="0"/>
          <w:marRight w:val="0"/>
          <w:marTop w:val="0"/>
          <w:marBottom w:val="0"/>
          <w:divBdr>
            <w:top w:val="none" w:sz="0" w:space="0" w:color="auto"/>
            <w:left w:val="none" w:sz="0" w:space="0" w:color="auto"/>
            <w:bottom w:val="none" w:sz="0" w:space="0" w:color="auto"/>
            <w:right w:val="none" w:sz="0" w:space="0" w:color="auto"/>
          </w:divBdr>
        </w:div>
        <w:div w:id="2141800579">
          <w:marLeft w:val="0"/>
          <w:marRight w:val="0"/>
          <w:marTop w:val="0"/>
          <w:marBottom w:val="0"/>
          <w:divBdr>
            <w:top w:val="none" w:sz="0" w:space="0" w:color="auto"/>
            <w:left w:val="none" w:sz="0" w:space="0" w:color="auto"/>
            <w:bottom w:val="none" w:sz="0" w:space="0" w:color="auto"/>
            <w:right w:val="none" w:sz="0" w:space="0" w:color="auto"/>
          </w:divBdr>
        </w:div>
      </w:divsChild>
    </w:div>
    <w:div w:id="425198269">
      <w:bodyDiv w:val="1"/>
      <w:marLeft w:val="0"/>
      <w:marRight w:val="0"/>
      <w:marTop w:val="0"/>
      <w:marBottom w:val="0"/>
      <w:divBdr>
        <w:top w:val="none" w:sz="0" w:space="0" w:color="auto"/>
        <w:left w:val="none" w:sz="0" w:space="0" w:color="auto"/>
        <w:bottom w:val="none" w:sz="0" w:space="0" w:color="auto"/>
        <w:right w:val="none" w:sz="0" w:space="0" w:color="auto"/>
      </w:divBdr>
    </w:div>
    <w:div w:id="425884291">
      <w:bodyDiv w:val="1"/>
      <w:marLeft w:val="0"/>
      <w:marRight w:val="0"/>
      <w:marTop w:val="0"/>
      <w:marBottom w:val="0"/>
      <w:divBdr>
        <w:top w:val="none" w:sz="0" w:space="0" w:color="auto"/>
        <w:left w:val="none" w:sz="0" w:space="0" w:color="auto"/>
        <w:bottom w:val="none" w:sz="0" w:space="0" w:color="auto"/>
        <w:right w:val="none" w:sz="0" w:space="0" w:color="auto"/>
      </w:divBdr>
    </w:div>
    <w:div w:id="427314344">
      <w:bodyDiv w:val="1"/>
      <w:marLeft w:val="0"/>
      <w:marRight w:val="0"/>
      <w:marTop w:val="0"/>
      <w:marBottom w:val="0"/>
      <w:divBdr>
        <w:top w:val="none" w:sz="0" w:space="0" w:color="auto"/>
        <w:left w:val="none" w:sz="0" w:space="0" w:color="auto"/>
        <w:bottom w:val="none" w:sz="0" w:space="0" w:color="auto"/>
        <w:right w:val="none" w:sz="0" w:space="0" w:color="auto"/>
      </w:divBdr>
    </w:div>
    <w:div w:id="437993433">
      <w:bodyDiv w:val="1"/>
      <w:marLeft w:val="0"/>
      <w:marRight w:val="0"/>
      <w:marTop w:val="0"/>
      <w:marBottom w:val="0"/>
      <w:divBdr>
        <w:top w:val="none" w:sz="0" w:space="0" w:color="auto"/>
        <w:left w:val="none" w:sz="0" w:space="0" w:color="auto"/>
        <w:bottom w:val="none" w:sz="0" w:space="0" w:color="auto"/>
        <w:right w:val="none" w:sz="0" w:space="0" w:color="auto"/>
      </w:divBdr>
    </w:div>
    <w:div w:id="442578271">
      <w:bodyDiv w:val="1"/>
      <w:marLeft w:val="0"/>
      <w:marRight w:val="0"/>
      <w:marTop w:val="0"/>
      <w:marBottom w:val="0"/>
      <w:divBdr>
        <w:top w:val="none" w:sz="0" w:space="0" w:color="auto"/>
        <w:left w:val="none" w:sz="0" w:space="0" w:color="auto"/>
        <w:bottom w:val="none" w:sz="0" w:space="0" w:color="auto"/>
        <w:right w:val="none" w:sz="0" w:space="0" w:color="auto"/>
      </w:divBdr>
    </w:div>
    <w:div w:id="445388621">
      <w:bodyDiv w:val="1"/>
      <w:marLeft w:val="0"/>
      <w:marRight w:val="0"/>
      <w:marTop w:val="0"/>
      <w:marBottom w:val="0"/>
      <w:divBdr>
        <w:top w:val="none" w:sz="0" w:space="0" w:color="auto"/>
        <w:left w:val="none" w:sz="0" w:space="0" w:color="auto"/>
        <w:bottom w:val="none" w:sz="0" w:space="0" w:color="auto"/>
        <w:right w:val="none" w:sz="0" w:space="0" w:color="auto"/>
      </w:divBdr>
    </w:div>
    <w:div w:id="449250414">
      <w:bodyDiv w:val="1"/>
      <w:marLeft w:val="0"/>
      <w:marRight w:val="0"/>
      <w:marTop w:val="0"/>
      <w:marBottom w:val="0"/>
      <w:divBdr>
        <w:top w:val="none" w:sz="0" w:space="0" w:color="auto"/>
        <w:left w:val="none" w:sz="0" w:space="0" w:color="auto"/>
        <w:bottom w:val="none" w:sz="0" w:space="0" w:color="auto"/>
        <w:right w:val="none" w:sz="0" w:space="0" w:color="auto"/>
      </w:divBdr>
    </w:div>
    <w:div w:id="471144923">
      <w:bodyDiv w:val="1"/>
      <w:marLeft w:val="0"/>
      <w:marRight w:val="0"/>
      <w:marTop w:val="0"/>
      <w:marBottom w:val="0"/>
      <w:divBdr>
        <w:top w:val="none" w:sz="0" w:space="0" w:color="auto"/>
        <w:left w:val="none" w:sz="0" w:space="0" w:color="auto"/>
        <w:bottom w:val="none" w:sz="0" w:space="0" w:color="auto"/>
        <w:right w:val="none" w:sz="0" w:space="0" w:color="auto"/>
      </w:divBdr>
    </w:div>
    <w:div w:id="476650471">
      <w:bodyDiv w:val="1"/>
      <w:marLeft w:val="0"/>
      <w:marRight w:val="0"/>
      <w:marTop w:val="0"/>
      <w:marBottom w:val="0"/>
      <w:divBdr>
        <w:top w:val="none" w:sz="0" w:space="0" w:color="auto"/>
        <w:left w:val="none" w:sz="0" w:space="0" w:color="auto"/>
        <w:bottom w:val="none" w:sz="0" w:space="0" w:color="auto"/>
        <w:right w:val="none" w:sz="0" w:space="0" w:color="auto"/>
      </w:divBdr>
    </w:div>
    <w:div w:id="483087537">
      <w:bodyDiv w:val="1"/>
      <w:marLeft w:val="0"/>
      <w:marRight w:val="0"/>
      <w:marTop w:val="0"/>
      <w:marBottom w:val="0"/>
      <w:divBdr>
        <w:top w:val="none" w:sz="0" w:space="0" w:color="auto"/>
        <w:left w:val="none" w:sz="0" w:space="0" w:color="auto"/>
        <w:bottom w:val="none" w:sz="0" w:space="0" w:color="auto"/>
        <w:right w:val="none" w:sz="0" w:space="0" w:color="auto"/>
      </w:divBdr>
    </w:div>
    <w:div w:id="484127082">
      <w:bodyDiv w:val="1"/>
      <w:marLeft w:val="0"/>
      <w:marRight w:val="0"/>
      <w:marTop w:val="0"/>
      <w:marBottom w:val="0"/>
      <w:divBdr>
        <w:top w:val="none" w:sz="0" w:space="0" w:color="auto"/>
        <w:left w:val="none" w:sz="0" w:space="0" w:color="auto"/>
        <w:bottom w:val="none" w:sz="0" w:space="0" w:color="auto"/>
        <w:right w:val="none" w:sz="0" w:space="0" w:color="auto"/>
      </w:divBdr>
    </w:div>
    <w:div w:id="484513819">
      <w:bodyDiv w:val="1"/>
      <w:marLeft w:val="0"/>
      <w:marRight w:val="0"/>
      <w:marTop w:val="0"/>
      <w:marBottom w:val="0"/>
      <w:divBdr>
        <w:top w:val="none" w:sz="0" w:space="0" w:color="auto"/>
        <w:left w:val="none" w:sz="0" w:space="0" w:color="auto"/>
        <w:bottom w:val="none" w:sz="0" w:space="0" w:color="auto"/>
        <w:right w:val="none" w:sz="0" w:space="0" w:color="auto"/>
      </w:divBdr>
    </w:div>
    <w:div w:id="492331983">
      <w:bodyDiv w:val="1"/>
      <w:marLeft w:val="0"/>
      <w:marRight w:val="0"/>
      <w:marTop w:val="0"/>
      <w:marBottom w:val="0"/>
      <w:divBdr>
        <w:top w:val="none" w:sz="0" w:space="0" w:color="auto"/>
        <w:left w:val="none" w:sz="0" w:space="0" w:color="auto"/>
        <w:bottom w:val="none" w:sz="0" w:space="0" w:color="auto"/>
        <w:right w:val="none" w:sz="0" w:space="0" w:color="auto"/>
      </w:divBdr>
    </w:div>
    <w:div w:id="500773350">
      <w:bodyDiv w:val="1"/>
      <w:marLeft w:val="0"/>
      <w:marRight w:val="0"/>
      <w:marTop w:val="0"/>
      <w:marBottom w:val="0"/>
      <w:divBdr>
        <w:top w:val="none" w:sz="0" w:space="0" w:color="auto"/>
        <w:left w:val="none" w:sz="0" w:space="0" w:color="auto"/>
        <w:bottom w:val="none" w:sz="0" w:space="0" w:color="auto"/>
        <w:right w:val="none" w:sz="0" w:space="0" w:color="auto"/>
      </w:divBdr>
    </w:div>
    <w:div w:id="502355832">
      <w:bodyDiv w:val="1"/>
      <w:marLeft w:val="0"/>
      <w:marRight w:val="0"/>
      <w:marTop w:val="0"/>
      <w:marBottom w:val="0"/>
      <w:divBdr>
        <w:top w:val="none" w:sz="0" w:space="0" w:color="auto"/>
        <w:left w:val="none" w:sz="0" w:space="0" w:color="auto"/>
        <w:bottom w:val="none" w:sz="0" w:space="0" w:color="auto"/>
        <w:right w:val="none" w:sz="0" w:space="0" w:color="auto"/>
      </w:divBdr>
    </w:div>
    <w:div w:id="516431915">
      <w:bodyDiv w:val="1"/>
      <w:marLeft w:val="0"/>
      <w:marRight w:val="0"/>
      <w:marTop w:val="0"/>
      <w:marBottom w:val="0"/>
      <w:divBdr>
        <w:top w:val="none" w:sz="0" w:space="0" w:color="auto"/>
        <w:left w:val="none" w:sz="0" w:space="0" w:color="auto"/>
        <w:bottom w:val="none" w:sz="0" w:space="0" w:color="auto"/>
        <w:right w:val="none" w:sz="0" w:space="0" w:color="auto"/>
      </w:divBdr>
    </w:div>
    <w:div w:id="521867685">
      <w:bodyDiv w:val="1"/>
      <w:marLeft w:val="0"/>
      <w:marRight w:val="0"/>
      <w:marTop w:val="0"/>
      <w:marBottom w:val="0"/>
      <w:divBdr>
        <w:top w:val="none" w:sz="0" w:space="0" w:color="auto"/>
        <w:left w:val="none" w:sz="0" w:space="0" w:color="auto"/>
        <w:bottom w:val="none" w:sz="0" w:space="0" w:color="auto"/>
        <w:right w:val="none" w:sz="0" w:space="0" w:color="auto"/>
      </w:divBdr>
    </w:div>
    <w:div w:id="529610422">
      <w:bodyDiv w:val="1"/>
      <w:marLeft w:val="0"/>
      <w:marRight w:val="0"/>
      <w:marTop w:val="0"/>
      <w:marBottom w:val="0"/>
      <w:divBdr>
        <w:top w:val="none" w:sz="0" w:space="0" w:color="auto"/>
        <w:left w:val="none" w:sz="0" w:space="0" w:color="auto"/>
        <w:bottom w:val="none" w:sz="0" w:space="0" w:color="auto"/>
        <w:right w:val="none" w:sz="0" w:space="0" w:color="auto"/>
      </w:divBdr>
    </w:div>
    <w:div w:id="533883229">
      <w:bodyDiv w:val="1"/>
      <w:marLeft w:val="0"/>
      <w:marRight w:val="0"/>
      <w:marTop w:val="0"/>
      <w:marBottom w:val="0"/>
      <w:divBdr>
        <w:top w:val="none" w:sz="0" w:space="0" w:color="auto"/>
        <w:left w:val="none" w:sz="0" w:space="0" w:color="auto"/>
        <w:bottom w:val="none" w:sz="0" w:space="0" w:color="auto"/>
        <w:right w:val="none" w:sz="0" w:space="0" w:color="auto"/>
      </w:divBdr>
    </w:div>
    <w:div w:id="536697426">
      <w:bodyDiv w:val="1"/>
      <w:marLeft w:val="0"/>
      <w:marRight w:val="0"/>
      <w:marTop w:val="0"/>
      <w:marBottom w:val="0"/>
      <w:divBdr>
        <w:top w:val="none" w:sz="0" w:space="0" w:color="auto"/>
        <w:left w:val="none" w:sz="0" w:space="0" w:color="auto"/>
        <w:bottom w:val="none" w:sz="0" w:space="0" w:color="auto"/>
        <w:right w:val="none" w:sz="0" w:space="0" w:color="auto"/>
      </w:divBdr>
    </w:div>
    <w:div w:id="536701687">
      <w:bodyDiv w:val="1"/>
      <w:marLeft w:val="0"/>
      <w:marRight w:val="0"/>
      <w:marTop w:val="0"/>
      <w:marBottom w:val="0"/>
      <w:divBdr>
        <w:top w:val="none" w:sz="0" w:space="0" w:color="auto"/>
        <w:left w:val="none" w:sz="0" w:space="0" w:color="auto"/>
        <w:bottom w:val="none" w:sz="0" w:space="0" w:color="auto"/>
        <w:right w:val="none" w:sz="0" w:space="0" w:color="auto"/>
      </w:divBdr>
    </w:div>
    <w:div w:id="543097872">
      <w:bodyDiv w:val="1"/>
      <w:marLeft w:val="0"/>
      <w:marRight w:val="0"/>
      <w:marTop w:val="0"/>
      <w:marBottom w:val="0"/>
      <w:divBdr>
        <w:top w:val="none" w:sz="0" w:space="0" w:color="auto"/>
        <w:left w:val="none" w:sz="0" w:space="0" w:color="auto"/>
        <w:bottom w:val="none" w:sz="0" w:space="0" w:color="auto"/>
        <w:right w:val="none" w:sz="0" w:space="0" w:color="auto"/>
      </w:divBdr>
    </w:div>
    <w:div w:id="551963395">
      <w:bodyDiv w:val="1"/>
      <w:marLeft w:val="0"/>
      <w:marRight w:val="0"/>
      <w:marTop w:val="0"/>
      <w:marBottom w:val="0"/>
      <w:divBdr>
        <w:top w:val="none" w:sz="0" w:space="0" w:color="auto"/>
        <w:left w:val="none" w:sz="0" w:space="0" w:color="auto"/>
        <w:bottom w:val="none" w:sz="0" w:space="0" w:color="auto"/>
        <w:right w:val="none" w:sz="0" w:space="0" w:color="auto"/>
      </w:divBdr>
    </w:div>
    <w:div w:id="558908722">
      <w:bodyDiv w:val="1"/>
      <w:marLeft w:val="0"/>
      <w:marRight w:val="0"/>
      <w:marTop w:val="0"/>
      <w:marBottom w:val="0"/>
      <w:divBdr>
        <w:top w:val="none" w:sz="0" w:space="0" w:color="auto"/>
        <w:left w:val="none" w:sz="0" w:space="0" w:color="auto"/>
        <w:bottom w:val="none" w:sz="0" w:space="0" w:color="auto"/>
        <w:right w:val="none" w:sz="0" w:space="0" w:color="auto"/>
      </w:divBdr>
    </w:div>
    <w:div w:id="570114676">
      <w:bodyDiv w:val="1"/>
      <w:marLeft w:val="0"/>
      <w:marRight w:val="0"/>
      <w:marTop w:val="0"/>
      <w:marBottom w:val="0"/>
      <w:divBdr>
        <w:top w:val="none" w:sz="0" w:space="0" w:color="auto"/>
        <w:left w:val="none" w:sz="0" w:space="0" w:color="auto"/>
        <w:bottom w:val="none" w:sz="0" w:space="0" w:color="auto"/>
        <w:right w:val="none" w:sz="0" w:space="0" w:color="auto"/>
      </w:divBdr>
    </w:div>
    <w:div w:id="587733797">
      <w:bodyDiv w:val="1"/>
      <w:marLeft w:val="0"/>
      <w:marRight w:val="0"/>
      <w:marTop w:val="0"/>
      <w:marBottom w:val="0"/>
      <w:divBdr>
        <w:top w:val="none" w:sz="0" w:space="0" w:color="auto"/>
        <w:left w:val="none" w:sz="0" w:space="0" w:color="auto"/>
        <w:bottom w:val="none" w:sz="0" w:space="0" w:color="auto"/>
        <w:right w:val="none" w:sz="0" w:space="0" w:color="auto"/>
      </w:divBdr>
    </w:div>
    <w:div w:id="595939325">
      <w:bodyDiv w:val="1"/>
      <w:marLeft w:val="0"/>
      <w:marRight w:val="0"/>
      <w:marTop w:val="0"/>
      <w:marBottom w:val="0"/>
      <w:divBdr>
        <w:top w:val="none" w:sz="0" w:space="0" w:color="auto"/>
        <w:left w:val="none" w:sz="0" w:space="0" w:color="auto"/>
        <w:bottom w:val="none" w:sz="0" w:space="0" w:color="auto"/>
        <w:right w:val="none" w:sz="0" w:space="0" w:color="auto"/>
      </w:divBdr>
    </w:div>
    <w:div w:id="602033668">
      <w:bodyDiv w:val="1"/>
      <w:marLeft w:val="0"/>
      <w:marRight w:val="0"/>
      <w:marTop w:val="0"/>
      <w:marBottom w:val="0"/>
      <w:divBdr>
        <w:top w:val="none" w:sz="0" w:space="0" w:color="auto"/>
        <w:left w:val="none" w:sz="0" w:space="0" w:color="auto"/>
        <w:bottom w:val="none" w:sz="0" w:space="0" w:color="auto"/>
        <w:right w:val="none" w:sz="0" w:space="0" w:color="auto"/>
      </w:divBdr>
    </w:div>
    <w:div w:id="606350222">
      <w:bodyDiv w:val="1"/>
      <w:marLeft w:val="0"/>
      <w:marRight w:val="0"/>
      <w:marTop w:val="0"/>
      <w:marBottom w:val="0"/>
      <w:divBdr>
        <w:top w:val="none" w:sz="0" w:space="0" w:color="auto"/>
        <w:left w:val="none" w:sz="0" w:space="0" w:color="auto"/>
        <w:bottom w:val="none" w:sz="0" w:space="0" w:color="auto"/>
        <w:right w:val="none" w:sz="0" w:space="0" w:color="auto"/>
      </w:divBdr>
    </w:div>
    <w:div w:id="611713092">
      <w:bodyDiv w:val="1"/>
      <w:marLeft w:val="0"/>
      <w:marRight w:val="0"/>
      <w:marTop w:val="0"/>
      <w:marBottom w:val="0"/>
      <w:divBdr>
        <w:top w:val="none" w:sz="0" w:space="0" w:color="auto"/>
        <w:left w:val="none" w:sz="0" w:space="0" w:color="auto"/>
        <w:bottom w:val="none" w:sz="0" w:space="0" w:color="auto"/>
        <w:right w:val="none" w:sz="0" w:space="0" w:color="auto"/>
      </w:divBdr>
    </w:div>
    <w:div w:id="612827726">
      <w:bodyDiv w:val="1"/>
      <w:marLeft w:val="0"/>
      <w:marRight w:val="0"/>
      <w:marTop w:val="0"/>
      <w:marBottom w:val="0"/>
      <w:divBdr>
        <w:top w:val="none" w:sz="0" w:space="0" w:color="auto"/>
        <w:left w:val="none" w:sz="0" w:space="0" w:color="auto"/>
        <w:bottom w:val="none" w:sz="0" w:space="0" w:color="auto"/>
        <w:right w:val="none" w:sz="0" w:space="0" w:color="auto"/>
      </w:divBdr>
    </w:div>
    <w:div w:id="623005799">
      <w:bodyDiv w:val="1"/>
      <w:marLeft w:val="0"/>
      <w:marRight w:val="0"/>
      <w:marTop w:val="0"/>
      <w:marBottom w:val="0"/>
      <w:divBdr>
        <w:top w:val="none" w:sz="0" w:space="0" w:color="auto"/>
        <w:left w:val="none" w:sz="0" w:space="0" w:color="auto"/>
        <w:bottom w:val="none" w:sz="0" w:space="0" w:color="auto"/>
        <w:right w:val="none" w:sz="0" w:space="0" w:color="auto"/>
      </w:divBdr>
    </w:div>
    <w:div w:id="643585391">
      <w:bodyDiv w:val="1"/>
      <w:marLeft w:val="0"/>
      <w:marRight w:val="0"/>
      <w:marTop w:val="0"/>
      <w:marBottom w:val="0"/>
      <w:divBdr>
        <w:top w:val="none" w:sz="0" w:space="0" w:color="auto"/>
        <w:left w:val="none" w:sz="0" w:space="0" w:color="auto"/>
        <w:bottom w:val="none" w:sz="0" w:space="0" w:color="auto"/>
        <w:right w:val="none" w:sz="0" w:space="0" w:color="auto"/>
      </w:divBdr>
    </w:div>
    <w:div w:id="645938712">
      <w:bodyDiv w:val="1"/>
      <w:marLeft w:val="0"/>
      <w:marRight w:val="0"/>
      <w:marTop w:val="0"/>
      <w:marBottom w:val="0"/>
      <w:divBdr>
        <w:top w:val="none" w:sz="0" w:space="0" w:color="auto"/>
        <w:left w:val="none" w:sz="0" w:space="0" w:color="auto"/>
        <w:bottom w:val="none" w:sz="0" w:space="0" w:color="auto"/>
        <w:right w:val="none" w:sz="0" w:space="0" w:color="auto"/>
      </w:divBdr>
    </w:div>
    <w:div w:id="646863812">
      <w:bodyDiv w:val="1"/>
      <w:marLeft w:val="0"/>
      <w:marRight w:val="0"/>
      <w:marTop w:val="0"/>
      <w:marBottom w:val="0"/>
      <w:divBdr>
        <w:top w:val="none" w:sz="0" w:space="0" w:color="auto"/>
        <w:left w:val="none" w:sz="0" w:space="0" w:color="auto"/>
        <w:bottom w:val="none" w:sz="0" w:space="0" w:color="auto"/>
        <w:right w:val="none" w:sz="0" w:space="0" w:color="auto"/>
      </w:divBdr>
    </w:div>
    <w:div w:id="648554317">
      <w:bodyDiv w:val="1"/>
      <w:marLeft w:val="0"/>
      <w:marRight w:val="0"/>
      <w:marTop w:val="0"/>
      <w:marBottom w:val="0"/>
      <w:divBdr>
        <w:top w:val="none" w:sz="0" w:space="0" w:color="auto"/>
        <w:left w:val="none" w:sz="0" w:space="0" w:color="auto"/>
        <w:bottom w:val="none" w:sz="0" w:space="0" w:color="auto"/>
        <w:right w:val="none" w:sz="0" w:space="0" w:color="auto"/>
      </w:divBdr>
    </w:div>
    <w:div w:id="658073755">
      <w:bodyDiv w:val="1"/>
      <w:marLeft w:val="0"/>
      <w:marRight w:val="0"/>
      <w:marTop w:val="0"/>
      <w:marBottom w:val="0"/>
      <w:divBdr>
        <w:top w:val="none" w:sz="0" w:space="0" w:color="auto"/>
        <w:left w:val="none" w:sz="0" w:space="0" w:color="auto"/>
        <w:bottom w:val="none" w:sz="0" w:space="0" w:color="auto"/>
        <w:right w:val="none" w:sz="0" w:space="0" w:color="auto"/>
      </w:divBdr>
    </w:div>
    <w:div w:id="664749191">
      <w:bodyDiv w:val="1"/>
      <w:marLeft w:val="0"/>
      <w:marRight w:val="0"/>
      <w:marTop w:val="0"/>
      <w:marBottom w:val="0"/>
      <w:divBdr>
        <w:top w:val="none" w:sz="0" w:space="0" w:color="auto"/>
        <w:left w:val="none" w:sz="0" w:space="0" w:color="auto"/>
        <w:bottom w:val="none" w:sz="0" w:space="0" w:color="auto"/>
        <w:right w:val="none" w:sz="0" w:space="0" w:color="auto"/>
      </w:divBdr>
    </w:div>
    <w:div w:id="671487865">
      <w:bodyDiv w:val="1"/>
      <w:marLeft w:val="0"/>
      <w:marRight w:val="0"/>
      <w:marTop w:val="0"/>
      <w:marBottom w:val="0"/>
      <w:divBdr>
        <w:top w:val="none" w:sz="0" w:space="0" w:color="auto"/>
        <w:left w:val="none" w:sz="0" w:space="0" w:color="auto"/>
        <w:bottom w:val="none" w:sz="0" w:space="0" w:color="auto"/>
        <w:right w:val="none" w:sz="0" w:space="0" w:color="auto"/>
      </w:divBdr>
    </w:div>
    <w:div w:id="677579359">
      <w:bodyDiv w:val="1"/>
      <w:marLeft w:val="0"/>
      <w:marRight w:val="0"/>
      <w:marTop w:val="0"/>
      <w:marBottom w:val="0"/>
      <w:divBdr>
        <w:top w:val="none" w:sz="0" w:space="0" w:color="auto"/>
        <w:left w:val="none" w:sz="0" w:space="0" w:color="auto"/>
        <w:bottom w:val="none" w:sz="0" w:space="0" w:color="auto"/>
        <w:right w:val="none" w:sz="0" w:space="0" w:color="auto"/>
      </w:divBdr>
    </w:div>
    <w:div w:id="679890536">
      <w:bodyDiv w:val="1"/>
      <w:marLeft w:val="0"/>
      <w:marRight w:val="0"/>
      <w:marTop w:val="0"/>
      <w:marBottom w:val="0"/>
      <w:divBdr>
        <w:top w:val="none" w:sz="0" w:space="0" w:color="auto"/>
        <w:left w:val="none" w:sz="0" w:space="0" w:color="auto"/>
        <w:bottom w:val="none" w:sz="0" w:space="0" w:color="auto"/>
        <w:right w:val="none" w:sz="0" w:space="0" w:color="auto"/>
      </w:divBdr>
    </w:div>
    <w:div w:id="683823434">
      <w:bodyDiv w:val="1"/>
      <w:marLeft w:val="0"/>
      <w:marRight w:val="0"/>
      <w:marTop w:val="0"/>
      <w:marBottom w:val="0"/>
      <w:divBdr>
        <w:top w:val="none" w:sz="0" w:space="0" w:color="auto"/>
        <w:left w:val="none" w:sz="0" w:space="0" w:color="auto"/>
        <w:bottom w:val="none" w:sz="0" w:space="0" w:color="auto"/>
        <w:right w:val="none" w:sz="0" w:space="0" w:color="auto"/>
      </w:divBdr>
    </w:div>
    <w:div w:id="683828969">
      <w:bodyDiv w:val="1"/>
      <w:marLeft w:val="0"/>
      <w:marRight w:val="0"/>
      <w:marTop w:val="0"/>
      <w:marBottom w:val="0"/>
      <w:divBdr>
        <w:top w:val="none" w:sz="0" w:space="0" w:color="auto"/>
        <w:left w:val="none" w:sz="0" w:space="0" w:color="auto"/>
        <w:bottom w:val="none" w:sz="0" w:space="0" w:color="auto"/>
        <w:right w:val="none" w:sz="0" w:space="0" w:color="auto"/>
      </w:divBdr>
    </w:div>
    <w:div w:id="684476825">
      <w:bodyDiv w:val="1"/>
      <w:marLeft w:val="0"/>
      <w:marRight w:val="0"/>
      <w:marTop w:val="0"/>
      <w:marBottom w:val="0"/>
      <w:divBdr>
        <w:top w:val="none" w:sz="0" w:space="0" w:color="auto"/>
        <w:left w:val="none" w:sz="0" w:space="0" w:color="auto"/>
        <w:bottom w:val="none" w:sz="0" w:space="0" w:color="auto"/>
        <w:right w:val="none" w:sz="0" w:space="0" w:color="auto"/>
      </w:divBdr>
    </w:div>
    <w:div w:id="684602206">
      <w:bodyDiv w:val="1"/>
      <w:marLeft w:val="0"/>
      <w:marRight w:val="0"/>
      <w:marTop w:val="0"/>
      <w:marBottom w:val="0"/>
      <w:divBdr>
        <w:top w:val="none" w:sz="0" w:space="0" w:color="auto"/>
        <w:left w:val="none" w:sz="0" w:space="0" w:color="auto"/>
        <w:bottom w:val="none" w:sz="0" w:space="0" w:color="auto"/>
        <w:right w:val="none" w:sz="0" w:space="0" w:color="auto"/>
      </w:divBdr>
    </w:div>
    <w:div w:id="694312838">
      <w:bodyDiv w:val="1"/>
      <w:marLeft w:val="0"/>
      <w:marRight w:val="0"/>
      <w:marTop w:val="0"/>
      <w:marBottom w:val="0"/>
      <w:divBdr>
        <w:top w:val="none" w:sz="0" w:space="0" w:color="auto"/>
        <w:left w:val="none" w:sz="0" w:space="0" w:color="auto"/>
        <w:bottom w:val="none" w:sz="0" w:space="0" w:color="auto"/>
        <w:right w:val="none" w:sz="0" w:space="0" w:color="auto"/>
      </w:divBdr>
    </w:div>
    <w:div w:id="696128258">
      <w:bodyDiv w:val="1"/>
      <w:marLeft w:val="0"/>
      <w:marRight w:val="0"/>
      <w:marTop w:val="0"/>
      <w:marBottom w:val="0"/>
      <w:divBdr>
        <w:top w:val="none" w:sz="0" w:space="0" w:color="auto"/>
        <w:left w:val="none" w:sz="0" w:space="0" w:color="auto"/>
        <w:bottom w:val="none" w:sz="0" w:space="0" w:color="auto"/>
        <w:right w:val="none" w:sz="0" w:space="0" w:color="auto"/>
      </w:divBdr>
    </w:div>
    <w:div w:id="709036790">
      <w:bodyDiv w:val="1"/>
      <w:marLeft w:val="0"/>
      <w:marRight w:val="0"/>
      <w:marTop w:val="0"/>
      <w:marBottom w:val="0"/>
      <w:divBdr>
        <w:top w:val="none" w:sz="0" w:space="0" w:color="auto"/>
        <w:left w:val="none" w:sz="0" w:space="0" w:color="auto"/>
        <w:bottom w:val="none" w:sz="0" w:space="0" w:color="auto"/>
        <w:right w:val="none" w:sz="0" w:space="0" w:color="auto"/>
      </w:divBdr>
    </w:div>
    <w:div w:id="712924417">
      <w:bodyDiv w:val="1"/>
      <w:marLeft w:val="0"/>
      <w:marRight w:val="0"/>
      <w:marTop w:val="0"/>
      <w:marBottom w:val="0"/>
      <w:divBdr>
        <w:top w:val="none" w:sz="0" w:space="0" w:color="auto"/>
        <w:left w:val="none" w:sz="0" w:space="0" w:color="auto"/>
        <w:bottom w:val="none" w:sz="0" w:space="0" w:color="auto"/>
        <w:right w:val="none" w:sz="0" w:space="0" w:color="auto"/>
      </w:divBdr>
    </w:div>
    <w:div w:id="737049625">
      <w:bodyDiv w:val="1"/>
      <w:marLeft w:val="0"/>
      <w:marRight w:val="0"/>
      <w:marTop w:val="0"/>
      <w:marBottom w:val="0"/>
      <w:divBdr>
        <w:top w:val="none" w:sz="0" w:space="0" w:color="auto"/>
        <w:left w:val="none" w:sz="0" w:space="0" w:color="auto"/>
        <w:bottom w:val="none" w:sz="0" w:space="0" w:color="auto"/>
        <w:right w:val="none" w:sz="0" w:space="0" w:color="auto"/>
      </w:divBdr>
    </w:div>
    <w:div w:id="738094878">
      <w:bodyDiv w:val="1"/>
      <w:marLeft w:val="0"/>
      <w:marRight w:val="0"/>
      <w:marTop w:val="0"/>
      <w:marBottom w:val="0"/>
      <w:divBdr>
        <w:top w:val="none" w:sz="0" w:space="0" w:color="auto"/>
        <w:left w:val="none" w:sz="0" w:space="0" w:color="auto"/>
        <w:bottom w:val="none" w:sz="0" w:space="0" w:color="auto"/>
        <w:right w:val="none" w:sz="0" w:space="0" w:color="auto"/>
      </w:divBdr>
      <w:divsChild>
        <w:div w:id="1529834496">
          <w:marLeft w:val="547"/>
          <w:marRight w:val="0"/>
          <w:marTop w:val="0"/>
          <w:marBottom w:val="0"/>
          <w:divBdr>
            <w:top w:val="none" w:sz="0" w:space="0" w:color="auto"/>
            <w:left w:val="none" w:sz="0" w:space="0" w:color="auto"/>
            <w:bottom w:val="none" w:sz="0" w:space="0" w:color="auto"/>
            <w:right w:val="none" w:sz="0" w:space="0" w:color="auto"/>
          </w:divBdr>
        </w:div>
        <w:div w:id="1563637198">
          <w:marLeft w:val="547"/>
          <w:marRight w:val="0"/>
          <w:marTop w:val="0"/>
          <w:marBottom w:val="0"/>
          <w:divBdr>
            <w:top w:val="none" w:sz="0" w:space="0" w:color="auto"/>
            <w:left w:val="none" w:sz="0" w:space="0" w:color="auto"/>
            <w:bottom w:val="none" w:sz="0" w:space="0" w:color="auto"/>
            <w:right w:val="none" w:sz="0" w:space="0" w:color="auto"/>
          </w:divBdr>
        </w:div>
      </w:divsChild>
    </w:div>
    <w:div w:id="748187112">
      <w:bodyDiv w:val="1"/>
      <w:marLeft w:val="0"/>
      <w:marRight w:val="0"/>
      <w:marTop w:val="0"/>
      <w:marBottom w:val="0"/>
      <w:divBdr>
        <w:top w:val="none" w:sz="0" w:space="0" w:color="auto"/>
        <w:left w:val="none" w:sz="0" w:space="0" w:color="auto"/>
        <w:bottom w:val="none" w:sz="0" w:space="0" w:color="auto"/>
        <w:right w:val="none" w:sz="0" w:space="0" w:color="auto"/>
      </w:divBdr>
    </w:div>
    <w:div w:id="750197415">
      <w:bodyDiv w:val="1"/>
      <w:marLeft w:val="0"/>
      <w:marRight w:val="0"/>
      <w:marTop w:val="0"/>
      <w:marBottom w:val="0"/>
      <w:divBdr>
        <w:top w:val="none" w:sz="0" w:space="0" w:color="auto"/>
        <w:left w:val="none" w:sz="0" w:space="0" w:color="auto"/>
        <w:bottom w:val="none" w:sz="0" w:space="0" w:color="auto"/>
        <w:right w:val="none" w:sz="0" w:space="0" w:color="auto"/>
      </w:divBdr>
      <w:divsChild>
        <w:div w:id="356858894">
          <w:marLeft w:val="547"/>
          <w:marRight w:val="0"/>
          <w:marTop w:val="0"/>
          <w:marBottom w:val="0"/>
          <w:divBdr>
            <w:top w:val="none" w:sz="0" w:space="0" w:color="auto"/>
            <w:left w:val="none" w:sz="0" w:space="0" w:color="auto"/>
            <w:bottom w:val="none" w:sz="0" w:space="0" w:color="auto"/>
            <w:right w:val="none" w:sz="0" w:space="0" w:color="auto"/>
          </w:divBdr>
        </w:div>
        <w:div w:id="1857503064">
          <w:marLeft w:val="547"/>
          <w:marRight w:val="0"/>
          <w:marTop w:val="0"/>
          <w:marBottom w:val="0"/>
          <w:divBdr>
            <w:top w:val="none" w:sz="0" w:space="0" w:color="auto"/>
            <w:left w:val="none" w:sz="0" w:space="0" w:color="auto"/>
            <w:bottom w:val="none" w:sz="0" w:space="0" w:color="auto"/>
            <w:right w:val="none" w:sz="0" w:space="0" w:color="auto"/>
          </w:divBdr>
        </w:div>
      </w:divsChild>
    </w:div>
    <w:div w:id="750812787">
      <w:bodyDiv w:val="1"/>
      <w:marLeft w:val="0"/>
      <w:marRight w:val="0"/>
      <w:marTop w:val="0"/>
      <w:marBottom w:val="0"/>
      <w:divBdr>
        <w:top w:val="none" w:sz="0" w:space="0" w:color="auto"/>
        <w:left w:val="none" w:sz="0" w:space="0" w:color="auto"/>
        <w:bottom w:val="none" w:sz="0" w:space="0" w:color="auto"/>
        <w:right w:val="none" w:sz="0" w:space="0" w:color="auto"/>
      </w:divBdr>
    </w:div>
    <w:div w:id="754786974">
      <w:bodyDiv w:val="1"/>
      <w:marLeft w:val="0"/>
      <w:marRight w:val="0"/>
      <w:marTop w:val="0"/>
      <w:marBottom w:val="0"/>
      <w:divBdr>
        <w:top w:val="none" w:sz="0" w:space="0" w:color="auto"/>
        <w:left w:val="none" w:sz="0" w:space="0" w:color="auto"/>
        <w:bottom w:val="none" w:sz="0" w:space="0" w:color="auto"/>
        <w:right w:val="none" w:sz="0" w:space="0" w:color="auto"/>
      </w:divBdr>
    </w:div>
    <w:div w:id="756173048">
      <w:bodyDiv w:val="1"/>
      <w:marLeft w:val="0"/>
      <w:marRight w:val="0"/>
      <w:marTop w:val="0"/>
      <w:marBottom w:val="0"/>
      <w:divBdr>
        <w:top w:val="none" w:sz="0" w:space="0" w:color="auto"/>
        <w:left w:val="none" w:sz="0" w:space="0" w:color="auto"/>
        <w:bottom w:val="none" w:sz="0" w:space="0" w:color="auto"/>
        <w:right w:val="none" w:sz="0" w:space="0" w:color="auto"/>
      </w:divBdr>
    </w:div>
    <w:div w:id="758142645">
      <w:bodyDiv w:val="1"/>
      <w:marLeft w:val="0"/>
      <w:marRight w:val="0"/>
      <w:marTop w:val="0"/>
      <w:marBottom w:val="0"/>
      <w:divBdr>
        <w:top w:val="none" w:sz="0" w:space="0" w:color="auto"/>
        <w:left w:val="none" w:sz="0" w:space="0" w:color="auto"/>
        <w:bottom w:val="none" w:sz="0" w:space="0" w:color="auto"/>
        <w:right w:val="none" w:sz="0" w:space="0" w:color="auto"/>
      </w:divBdr>
    </w:div>
    <w:div w:id="763187329">
      <w:bodyDiv w:val="1"/>
      <w:marLeft w:val="0"/>
      <w:marRight w:val="0"/>
      <w:marTop w:val="0"/>
      <w:marBottom w:val="0"/>
      <w:divBdr>
        <w:top w:val="none" w:sz="0" w:space="0" w:color="auto"/>
        <w:left w:val="none" w:sz="0" w:space="0" w:color="auto"/>
        <w:bottom w:val="none" w:sz="0" w:space="0" w:color="auto"/>
        <w:right w:val="none" w:sz="0" w:space="0" w:color="auto"/>
      </w:divBdr>
    </w:div>
    <w:div w:id="764496913">
      <w:bodyDiv w:val="1"/>
      <w:marLeft w:val="0"/>
      <w:marRight w:val="0"/>
      <w:marTop w:val="0"/>
      <w:marBottom w:val="0"/>
      <w:divBdr>
        <w:top w:val="none" w:sz="0" w:space="0" w:color="auto"/>
        <w:left w:val="none" w:sz="0" w:space="0" w:color="auto"/>
        <w:bottom w:val="none" w:sz="0" w:space="0" w:color="auto"/>
        <w:right w:val="none" w:sz="0" w:space="0" w:color="auto"/>
      </w:divBdr>
    </w:div>
    <w:div w:id="770900396">
      <w:bodyDiv w:val="1"/>
      <w:marLeft w:val="0"/>
      <w:marRight w:val="0"/>
      <w:marTop w:val="0"/>
      <w:marBottom w:val="0"/>
      <w:divBdr>
        <w:top w:val="none" w:sz="0" w:space="0" w:color="auto"/>
        <w:left w:val="none" w:sz="0" w:space="0" w:color="auto"/>
        <w:bottom w:val="none" w:sz="0" w:space="0" w:color="auto"/>
        <w:right w:val="none" w:sz="0" w:space="0" w:color="auto"/>
      </w:divBdr>
      <w:divsChild>
        <w:div w:id="502358284">
          <w:marLeft w:val="0"/>
          <w:marRight w:val="0"/>
          <w:marTop w:val="0"/>
          <w:marBottom w:val="0"/>
          <w:divBdr>
            <w:top w:val="none" w:sz="0" w:space="0" w:color="auto"/>
            <w:left w:val="none" w:sz="0" w:space="0" w:color="auto"/>
            <w:bottom w:val="none" w:sz="0" w:space="0" w:color="auto"/>
            <w:right w:val="none" w:sz="0" w:space="0" w:color="auto"/>
          </w:divBdr>
          <w:divsChild>
            <w:div w:id="6670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2234">
      <w:bodyDiv w:val="1"/>
      <w:marLeft w:val="0"/>
      <w:marRight w:val="0"/>
      <w:marTop w:val="0"/>
      <w:marBottom w:val="0"/>
      <w:divBdr>
        <w:top w:val="none" w:sz="0" w:space="0" w:color="auto"/>
        <w:left w:val="none" w:sz="0" w:space="0" w:color="auto"/>
        <w:bottom w:val="none" w:sz="0" w:space="0" w:color="auto"/>
        <w:right w:val="none" w:sz="0" w:space="0" w:color="auto"/>
      </w:divBdr>
    </w:div>
    <w:div w:id="789394315">
      <w:bodyDiv w:val="1"/>
      <w:marLeft w:val="0"/>
      <w:marRight w:val="0"/>
      <w:marTop w:val="0"/>
      <w:marBottom w:val="0"/>
      <w:divBdr>
        <w:top w:val="none" w:sz="0" w:space="0" w:color="auto"/>
        <w:left w:val="none" w:sz="0" w:space="0" w:color="auto"/>
        <w:bottom w:val="none" w:sz="0" w:space="0" w:color="auto"/>
        <w:right w:val="none" w:sz="0" w:space="0" w:color="auto"/>
      </w:divBdr>
    </w:div>
    <w:div w:id="796728218">
      <w:bodyDiv w:val="1"/>
      <w:marLeft w:val="0"/>
      <w:marRight w:val="0"/>
      <w:marTop w:val="0"/>
      <w:marBottom w:val="0"/>
      <w:divBdr>
        <w:top w:val="none" w:sz="0" w:space="0" w:color="auto"/>
        <w:left w:val="none" w:sz="0" w:space="0" w:color="auto"/>
        <w:bottom w:val="none" w:sz="0" w:space="0" w:color="auto"/>
        <w:right w:val="none" w:sz="0" w:space="0" w:color="auto"/>
      </w:divBdr>
    </w:div>
    <w:div w:id="804857796">
      <w:bodyDiv w:val="1"/>
      <w:marLeft w:val="0"/>
      <w:marRight w:val="0"/>
      <w:marTop w:val="0"/>
      <w:marBottom w:val="0"/>
      <w:divBdr>
        <w:top w:val="none" w:sz="0" w:space="0" w:color="auto"/>
        <w:left w:val="none" w:sz="0" w:space="0" w:color="auto"/>
        <w:bottom w:val="none" w:sz="0" w:space="0" w:color="auto"/>
        <w:right w:val="none" w:sz="0" w:space="0" w:color="auto"/>
      </w:divBdr>
    </w:div>
    <w:div w:id="806361056">
      <w:bodyDiv w:val="1"/>
      <w:marLeft w:val="0"/>
      <w:marRight w:val="0"/>
      <w:marTop w:val="0"/>
      <w:marBottom w:val="0"/>
      <w:divBdr>
        <w:top w:val="none" w:sz="0" w:space="0" w:color="auto"/>
        <w:left w:val="none" w:sz="0" w:space="0" w:color="auto"/>
        <w:bottom w:val="none" w:sz="0" w:space="0" w:color="auto"/>
        <w:right w:val="none" w:sz="0" w:space="0" w:color="auto"/>
      </w:divBdr>
    </w:div>
    <w:div w:id="821116620">
      <w:bodyDiv w:val="1"/>
      <w:marLeft w:val="0"/>
      <w:marRight w:val="0"/>
      <w:marTop w:val="0"/>
      <w:marBottom w:val="0"/>
      <w:divBdr>
        <w:top w:val="none" w:sz="0" w:space="0" w:color="auto"/>
        <w:left w:val="none" w:sz="0" w:space="0" w:color="auto"/>
        <w:bottom w:val="none" w:sz="0" w:space="0" w:color="auto"/>
        <w:right w:val="none" w:sz="0" w:space="0" w:color="auto"/>
      </w:divBdr>
    </w:div>
    <w:div w:id="825049519">
      <w:bodyDiv w:val="1"/>
      <w:marLeft w:val="0"/>
      <w:marRight w:val="0"/>
      <w:marTop w:val="0"/>
      <w:marBottom w:val="0"/>
      <w:divBdr>
        <w:top w:val="none" w:sz="0" w:space="0" w:color="auto"/>
        <w:left w:val="none" w:sz="0" w:space="0" w:color="auto"/>
        <w:bottom w:val="none" w:sz="0" w:space="0" w:color="auto"/>
        <w:right w:val="none" w:sz="0" w:space="0" w:color="auto"/>
      </w:divBdr>
    </w:div>
    <w:div w:id="828400373">
      <w:bodyDiv w:val="1"/>
      <w:marLeft w:val="0"/>
      <w:marRight w:val="0"/>
      <w:marTop w:val="0"/>
      <w:marBottom w:val="0"/>
      <w:divBdr>
        <w:top w:val="none" w:sz="0" w:space="0" w:color="auto"/>
        <w:left w:val="none" w:sz="0" w:space="0" w:color="auto"/>
        <w:bottom w:val="none" w:sz="0" w:space="0" w:color="auto"/>
        <w:right w:val="none" w:sz="0" w:space="0" w:color="auto"/>
      </w:divBdr>
    </w:div>
    <w:div w:id="828788119">
      <w:bodyDiv w:val="1"/>
      <w:marLeft w:val="0"/>
      <w:marRight w:val="0"/>
      <w:marTop w:val="0"/>
      <w:marBottom w:val="0"/>
      <w:divBdr>
        <w:top w:val="none" w:sz="0" w:space="0" w:color="auto"/>
        <w:left w:val="none" w:sz="0" w:space="0" w:color="auto"/>
        <w:bottom w:val="none" w:sz="0" w:space="0" w:color="auto"/>
        <w:right w:val="none" w:sz="0" w:space="0" w:color="auto"/>
      </w:divBdr>
    </w:div>
    <w:div w:id="862865745">
      <w:bodyDiv w:val="1"/>
      <w:marLeft w:val="0"/>
      <w:marRight w:val="0"/>
      <w:marTop w:val="0"/>
      <w:marBottom w:val="0"/>
      <w:divBdr>
        <w:top w:val="none" w:sz="0" w:space="0" w:color="auto"/>
        <w:left w:val="none" w:sz="0" w:space="0" w:color="auto"/>
        <w:bottom w:val="none" w:sz="0" w:space="0" w:color="auto"/>
        <w:right w:val="none" w:sz="0" w:space="0" w:color="auto"/>
      </w:divBdr>
    </w:div>
    <w:div w:id="865874030">
      <w:bodyDiv w:val="1"/>
      <w:marLeft w:val="0"/>
      <w:marRight w:val="0"/>
      <w:marTop w:val="0"/>
      <w:marBottom w:val="0"/>
      <w:divBdr>
        <w:top w:val="none" w:sz="0" w:space="0" w:color="auto"/>
        <w:left w:val="none" w:sz="0" w:space="0" w:color="auto"/>
        <w:bottom w:val="none" w:sz="0" w:space="0" w:color="auto"/>
        <w:right w:val="none" w:sz="0" w:space="0" w:color="auto"/>
      </w:divBdr>
    </w:div>
    <w:div w:id="867135344">
      <w:bodyDiv w:val="1"/>
      <w:marLeft w:val="0"/>
      <w:marRight w:val="0"/>
      <w:marTop w:val="0"/>
      <w:marBottom w:val="0"/>
      <w:divBdr>
        <w:top w:val="none" w:sz="0" w:space="0" w:color="auto"/>
        <w:left w:val="none" w:sz="0" w:space="0" w:color="auto"/>
        <w:bottom w:val="none" w:sz="0" w:space="0" w:color="auto"/>
        <w:right w:val="none" w:sz="0" w:space="0" w:color="auto"/>
      </w:divBdr>
    </w:div>
    <w:div w:id="882331976">
      <w:bodyDiv w:val="1"/>
      <w:marLeft w:val="0"/>
      <w:marRight w:val="0"/>
      <w:marTop w:val="0"/>
      <w:marBottom w:val="0"/>
      <w:divBdr>
        <w:top w:val="none" w:sz="0" w:space="0" w:color="auto"/>
        <w:left w:val="none" w:sz="0" w:space="0" w:color="auto"/>
        <w:bottom w:val="none" w:sz="0" w:space="0" w:color="auto"/>
        <w:right w:val="none" w:sz="0" w:space="0" w:color="auto"/>
      </w:divBdr>
    </w:div>
    <w:div w:id="882517708">
      <w:bodyDiv w:val="1"/>
      <w:marLeft w:val="0"/>
      <w:marRight w:val="0"/>
      <w:marTop w:val="0"/>
      <w:marBottom w:val="0"/>
      <w:divBdr>
        <w:top w:val="none" w:sz="0" w:space="0" w:color="auto"/>
        <w:left w:val="none" w:sz="0" w:space="0" w:color="auto"/>
        <w:bottom w:val="none" w:sz="0" w:space="0" w:color="auto"/>
        <w:right w:val="none" w:sz="0" w:space="0" w:color="auto"/>
      </w:divBdr>
    </w:div>
    <w:div w:id="884950821">
      <w:bodyDiv w:val="1"/>
      <w:marLeft w:val="0"/>
      <w:marRight w:val="0"/>
      <w:marTop w:val="0"/>
      <w:marBottom w:val="0"/>
      <w:divBdr>
        <w:top w:val="none" w:sz="0" w:space="0" w:color="auto"/>
        <w:left w:val="none" w:sz="0" w:space="0" w:color="auto"/>
        <w:bottom w:val="none" w:sz="0" w:space="0" w:color="auto"/>
        <w:right w:val="none" w:sz="0" w:space="0" w:color="auto"/>
      </w:divBdr>
    </w:div>
    <w:div w:id="890114589">
      <w:bodyDiv w:val="1"/>
      <w:marLeft w:val="0"/>
      <w:marRight w:val="0"/>
      <w:marTop w:val="0"/>
      <w:marBottom w:val="0"/>
      <w:divBdr>
        <w:top w:val="none" w:sz="0" w:space="0" w:color="auto"/>
        <w:left w:val="none" w:sz="0" w:space="0" w:color="auto"/>
        <w:bottom w:val="none" w:sz="0" w:space="0" w:color="auto"/>
        <w:right w:val="none" w:sz="0" w:space="0" w:color="auto"/>
      </w:divBdr>
    </w:div>
    <w:div w:id="893853517">
      <w:bodyDiv w:val="1"/>
      <w:marLeft w:val="0"/>
      <w:marRight w:val="0"/>
      <w:marTop w:val="0"/>
      <w:marBottom w:val="0"/>
      <w:divBdr>
        <w:top w:val="none" w:sz="0" w:space="0" w:color="auto"/>
        <w:left w:val="none" w:sz="0" w:space="0" w:color="auto"/>
        <w:bottom w:val="none" w:sz="0" w:space="0" w:color="auto"/>
        <w:right w:val="none" w:sz="0" w:space="0" w:color="auto"/>
      </w:divBdr>
    </w:div>
    <w:div w:id="894774482">
      <w:bodyDiv w:val="1"/>
      <w:marLeft w:val="0"/>
      <w:marRight w:val="0"/>
      <w:marTop w:val="0"/>
      <w:marBottom w:val="0"/>
      <w:divBdr>
        <w:top w:val="none" w:sz="0" w:space="0" w:color="auto"/>
        <w:left w:val="none" w:sz="0" w:space="0" w:color="auto"/>
        <w:bottom w:val="none" w:sz="0" w:space="0" w:color="auto"/>
        <w:right w:val="none" w:sz="0" w:space="0" w:color="auto"/>
      </w:divBdr>
    </w:div>
    <w:div w:id="895892593">
      <w:bodyDiv w:val="1"/>
      <w:marLeft w:val="0"/>
      <w:marRight w:val="0"/>
      <w:marTop w:val="0"/>
      <w:marBottom w:val="0"/>
      <w:divBdr>
        <w:top w:val="none" w:sz="0" w:space="0" w:color="auto"/>
        <w:left w:val="none" w:sz="0" w:space="0" w:color="auto"/>
        <w:bottom w:val="none" w:sz="0" w:space="0" w:color="auto"/>
        <w:right w:val="none" w:sz="0" w:space="0" w:color="auto"/>
      </w:divBdr>
    </w:div>
    <w:div w:id="897321679">
      <w:bodyDiv w:val="1"/>
      <w:marLeft w:val="0"/>
      <w:marRight w:val="0"/>
      <w:marTop w:val="0"/>
      <w:marBottom w:val="0"/>
      <w:divBdr>
        <w:top w:val="none" w:sz="0" w:space="0" w:color="auto"/>
        <w:left w:val="none" w:sz="0" w:space="0" w:color="auto"/>
        <w:bottom w:val="none" w:sz="0" w:space="0" w:color="auto"/>
        <w:right w:val="none" w:sz="0" w:space="0" w:color="auto"/>
      </w:divBdr>
      <w:divsChild>
        <w:div w:id="596255689">
          <w:marLeft w:val="0"/>
          <w:marRight w:val="0"/>
          <w:marTop w:val="0"/>
          <w:marBottom w:val="0"/>
          <w:divBdr>
            <w:top w:val="none" w:sz="0" w:space="0" w:color="auto"/>
            <w:left w:val="none" w:sz="0" w:space="0" w:color="auto"/>
            <w:bottom w:val="none" w:sz="0" w:space="0" w:color="auto"/>
            <w:right w:val="none" w:sz="0" w:space="0" w:color="auto"/>
          </w:divBdr>
        </w:div>
        <w:div w:id="942495000">
          <w:marLeft w:val="0"/>
          <w:marRight w:val="0"/>
          <w:marTop w:val="0"/>
          <w:marBottom w:val="0"/>
          <w:divBdr>
            <w:top w:val="none" w:sz="0" w:space="0" w:color="auto"/>
            <w:left w:val="none" w:sz="0" w:space="0" w:color="auto"/>
            <w:bottom w:val="none" w:sz="0" w:space="0" w:color="auto"/>
            <w:right w:val="none" w:sz="0" w:space="0" w:color="auto"/>
          </w:divBdr>
        </w:div>
        <w:div w:id="2072534314">
          <w:marLeft w:val="0"/>
          <w:marRight w:val="0"/>
          <w:marTop w:val="0"/>
          <w:marBottom w:val="0"/>
          <w:divBdr>
            <w:top w:val="none" w:sz="0" w:space="0" w:color="auto"/>
            <w:left w:val="none" w:sz="0" w:space="0" w:color="auto"/>
            <w:bottom w:val="none" w:sz="0" w:space="0" w:color="auto"/>
            <w:right w:val="none" w:sz="0" w:space="0" w:color="auto"/>
          </w:divBdr>
        </w:div>
      </w:divsChild>
    </w:div>
    <w:div w:id="903445500">
      <w:bodyDiv w:val="1"/>
      <w:marLeft w:val="0"/>
      <w:marRight w:val="0"/>
      <w:marTop w:val="0"/>
      <w:marBottom w:val="0"/>
      <w:divBdr>
        <w:top w:val="none" w:sz="0" w:space="0" w:color="auto"/>
        <w:left w:val="none" w:sz="0" w:space="0" w:color="auto"/>
        <w:bottom w:val="none" w:sz="0" w:space="0" w:color="auto"/>
        <w:right w:val="none" w:sz="0" w:space="0" w:color="auto"/>
      </w:divBdr>
    </w:div>
    <w:div w:id="904411579">
      <w:bodyDiv w:val="1"/>
      <w:marLeft w:val="0"/>
      <w:marRight w:val="0"/>
      <w:marTop w:val="0"/>
      <w:marBottom w:val="0"/>
      <w:divBdr>
        <w:top w:val="none" w:sz="0" w:space="0" w:color="auto"/>
        <w:left w:val="none" w:sz="0" w:space="0" w:color="auto"/>
        <w:bottom w:val="none" w:sz="0" w:space="0" w:color="auto"/>
        <w:right w:val="none" w:sz="0" w:space="0" w:color="auto"/>
      </w:divBdr>
    </w:div>
    <w:div w:id="905070730">
      <w:bodyDiv w:val="1"/>
      <w:marLeft w:val="0"/>
      <w:marRight w:val="0"/>
      <w:marTop w:val="0"/>
      <w:marBottom w:val="0"/>
      <w:divBdr>
        <w:top w:val="none" w:sz="0" w:space="0" w:color="auto"/>
        <w:left w:val="none" w:sz="0" w:space="0" w:color="auto"/>
        <w:bottom w:val="none" w:sz="0" w:space="0" w:color="auto"/>
        <w:right w:val="none" w:sz="0" w:space="0" w:color="auto"/>
      </w:divBdr>
    </w:div>
    <w:div w:id="911161212">
      <w:bodyDiv w:val="1"/>
      <w:marLeft w:val="0"/>
      <w:marRight w:val="0"/>
      <w:marTop w:val="0"/>
      <w:marBottom w:val="0"/>
      <w:divBdr>
        <w:top w:val="none" w:sz="0" w:space="0" w:color="auto"/>
        <w:left w:val="none" w:sz="0" w:space="0" w:color="auto"/>
        <w:bottom w:val="none" w:sz="0" w:space="0" w:color="auto"/>
        <w:right w:val="none" w:sz="0" w:space="0" w:color="auto"/>
      </w:divBdr>
    </w:div>
    <w:div w:id="915821180">
      <w:bodyDiv w:val="1"/>
      <w:marLeft w:val="0"/>
      <w:marRight w:val="0"/>
      <w:marTop w:val="0"/>
      <w:marBottom w:val="0"/>
      <w:divBdr>
        <w:top w:val="none" w:sz="0" w:space="0" w:color="auto"/>
        <w:left w:val="none" w:sz="0" w:space="0" w:color="auto"/>
        <w:bottom w:val="none" w:sz="0" w:space="0" w:color="auto"/>
        <w:right w:val="none" w:sz="0" w:space="0" w:color="auto"/>
      </w:divBdr>
    </w:div>
    <w:div w:id="918291676">
      <w:bodyDiv w:val="1"/>
      <w:marLeft w:val="0"/>
      <w:marRight w:val="0"/>
      <w:marTop w:val="0"/>
      <w:marBottom w:val="0"/>
      <w:divBdr>
        <w:top w:val="none" w:sz="0" w:space="0" w:color="auto"/>
        <w:left w:val="none" w:sz="0" w:space="0" w:color="auto"/>
        <w:bottom w:val="none" w:sz="0" w:space="0" w:color="auto"/>
        <w:right w:val="none" w:sz="0" w:space="0" w:color="auto"/>
      </w:divBdr>
    </w:div>
    <w:div w:id="924804302">
      <w:bodyDiv w:val="1"/>
      <w:marLeft w:val="0"/>
      <w:marRight w:val="0"/>
      <w:marTop w:val="0"/>
      <w:marBottom w:val="0"/>
      <w:divBdr>
        <w:top w:val="none" w:sz="0" w:space="0" w:color="auto"/>
        <w:left w:val="none" w:sz="0" w:space="0" w:color="auto"/>
        <w:bottom w:val="none" w:sz="0" w:space="0" w:color="auto"/>
        <w:right w:val="none" w:sz="0" w:space="0" w:color="auto"/>
      </w:divBdr>
    </w:div>
    <w:div w:id="925308306">
      <w:bodyDiv w:val="1"/>
      <w:marLeft w:val="0"/>
      <w:marRight w:val="0"/>
      <w:marTop w:val="0"/>
      <w:marBottom w:val="0"/>
      <w:divBdr>
        <w:top w:val="none" w:sz="0" w:space="0" w:color="auto"/>
        <w:left w:val="none" w:sz="0" w:space="0" w:color="auto"/>
        <w:bottom w:val="none" w:sz="0" w:space="0" w:color="auto"/>
        <w:right w:val="none" w:sz="0" w:space="0" w:color="auto"/>
      </w:divBdr>
    </w:div>
    <w:div w:id="926116896">
      <w:bodyDiv w:val="1"/>
      <w:marLeft w:val="0"/>
      <w:marRight w:val="0"/>
      <w:marTop w:val="0"/>
      <w:marBottom w:val="0"/>
      <w:divBdr>
        <w:top w:val="none" w:sz="0" w:space="0" w:color="auto"/>
        <w:left w:val="none" w:sz="0" w:space="0" w:color="auto"/>
        <w:bottom w:val="none" w:sz="0" w:space="0" w:color="auto"/>
        <w:right w:val="none" w:sz="0" w:space="0" w:color="auto"/>
      </w:divBdr>
    </w:div>
    <w:div w:id="928153086">
      <w:bodyDiv w:val="1"/>
      <w:marLeft w:val="0"/>
      <w:marRight w:val="0"/>
      <w:marTop w:val="0"/>
      <w:marBottom w:val="0"/>
      <w:divBdr>
        <w:top w:val="none" w:sz="0" w:space="0" w:color="auto"/>
        <w:left w:val="none" w:sz="0" w:space="0" w:color="auto"/>
        <w:bottom w:val="none" w:sz="0" w:space="0" w:color="auto"/>
        <w:right w:val="none" w:sz="0" w:space="0" w:color="auto"/>
      </w:divBdr>
    </w:div>
    <w:div w:id="931545824">
      <w:bodyDiv w:val="1"/>
      <w:marLeft w:val="0"/>
      <w:marRight w:val="0"/>
      <w:marTop w:val="0"/>
      <w:marBottom w:val="0"/>
      <w:divBdr>
        <w:top w:val="none" w:sz="0" w:space="0" w:color="auto"/>
        <w:left w:val="none" w:sz="0" w:space="0" w:color="auto"/>
        <w:bottom w:val="none" w:sz="0" w:space="0" w:color="auto"/>
        <w:right w:val="none" w:sz="0" w:space="0" w:color="auto"/>
      </w:divBdr>
    </w:div>
    <w:div w:id="935988522">
      <w:bodyDiv w:val="1"/>
      <w:marLeft w:val="0"/>
      <w:marRight w:val="0"/>
      <w:marTop w:val="0"/>
      <w:marBottom w:val="0"/>
      <w:divBdr>
        <w:top w:val="none" w:sz="0" w:space="0" w:color="auto"/>
        <w:left w:val="none" w:sz="0" w:space="0" w:color="auto"/>
        <w:bottom w:val="none" w:sz="0" w:space="0" w:color="auto"/>
        <w:right w:val="none" w:sz="0" w:space="0" w:color="auto"/>
      </w:divBdr>
    </w:div>
    <w:div w:id="941962468">
      <w:bodyDiv w:val="1"/>
      <w:marLeft w:val="0"/>
      <w:marRight w:val="0"/>
      <w:marTop w:val="0"/>
      <w:marBottom w:val="0"/>
      <w:divBdr>
        <w:top w:val="none" w:sz="0" w:space="0" w:color="auto"/>
        <w:left w:val="none" w:sz="0" w:space="0" w:color="auto"/>
        <w:bottom w:val="none" w:sz="0" w:space="0" w:color="auto"/>
        <w:right w:val="none" w:sz="0" w:space="0" w:color="auto"/>
      </w:divBdr>
    </w:div>
    <w:div w:id="950167339">
      <w:bodyDiv w:val="1"/>
      <w:marLeft w:val="0"/>
      <w:marRight w:val="0"/>
      <w:marTop w:val="0"/>
      <w:marBottom w:val="0"/>
      <w:divBdr>
        <w:top w:val="none" w:sz="0" w:space="0" w:color="auto"/>
        <w:left w:val="none" w:sz="0" w:space="0" w:color="auto"/>
        <w:bottom w:val="none" w:sz="0" w:space="0" w:color="auto"/>
        <w:right w:val="none" w:sz="0" w:space="0" w:color="auto"/>
      </w:divBdr>
    </w:div>
    <w:div w:id="951324515">
      <w:bodyDiv w:val="1"/>
      <w:marLeft w:val="0"/>
      <w:marRight w:val="0"/>
      <w:marTop w:val="0"/>
      <w:marBottom w:val="0"/>
      <w:divBdr>
        <w:top w:val="none" w:sz="0" w:space="0" w:color="auto"/>
        <w:left w:val="none" w:sz="0" w:space="0" w:color="auto"/>
        <w:bottom w:val="none" w:sz="0" w:space="0" w:color="auto"/>
        <w:right w:val="none" w:sz="0" w:space="0" w:color="auto"/>
      </w:divBdr>
    </w:div>
    <w:div w:id="960693946">
      <w:bodyDiv w:val="1"/>
      <w:marLeft w:val="0"/>
      <w:marRight w:val="0"/>
      <w:marTop w:val="0"/>
      <w:marBottom w:val="0"/>
      <w:divBdr>
        <w:top w:val="none" w:sz="0" w:space="0" w:color="auto"/>
        <w:left w:val="none" w:sz="0" w:space="0" w:color="auto"/>
        <w:bottom w:val="none" w:sz="0" w:space="0" w:color="auto"/>
        <w:right w:val="none" w:sz="0" w:space="0" w:color="auto"/>
      </w:divBdr>
    </w:div>
    <w:div w:id="962880023">
      <w:bodyDiv w:val="1"/>
      <w:marLeft w:val="0"/>
      <w:marRight w:val="0"/>
      <w:marTop w:val="0"/>
      <w:marBottom w:val="0"/>
      <w:divBdr>
        <w:top w:val="none" w:sz="0" w:space="0" w:color="auto"/>
        <w:left w:val="none" w:sz="0" w:space="0" w:color="auto"/>
        <w:bottom w:val="none" w:sz="0" w:space="0" w:color="auto"/>
        <w:right w:val="none" w:sz="0" w:space="0" w:color="auto"/>
      </w:divBdr>
    </w:div>
    <w:div w:id="982540562">
      <w:bodyDiv w:val="1"/>
      <w:marLeft w:val="0"/>
      <w:marRight w:val="0"/>
      <w:marTop w:val="0"/>
      <w:marBottom w:val="0"/>
      <w:divBdr>
        <w:top w:val="none" w:sz="0" w:space="0" w:color="auto"/>
        <w:left w:val="none" w:sz="0" w:space="0" w:color="auto"/>
        <w:bottom w:val="none" w:sz="0" w:space="0" w:color="auto"/>
        <w:right w:val="none" w:sz="0" w:space="0" w:color="auto"/>
      </w:divBdr>
    </w:div>
    <w:div w:id="987903780">
      <w:bodyDiv w:val="1"/>
      <w:marLeft w:val="0"/>
      <w:marRight w:val="0"/>
      <w:marTop w:val="0"/>
      <w:marBottom w:val="0"/>
      <w:divBdr>
        <w:top w:val="none" w:sz="0" w:space="0" w:color="auto"/>
        <w:left w:val="none" w:sz="0" w:space="0" w:color="auto"/>
        <w:bottom w:val="none" w:sz="0" w:space="0" w:color="auto"/>
        <w:right w:val="none" w:sz="0" w:space="0" w:color="auto"/>
      </w:divBdr>
    </w:div>
    <w:div w:id="993098713">
      <w:bodyDiv w:val="1"/>
      <w:marLeft w:val="0"/>
      <w:marRight w:val="0"/>
      <w:marTop w:val="0"/>
      <w:marBottom w:val="0"/>
      <w:divBdr>
        <w:top w:val="none" w:sz="0" w:space="0" w:color="auto"/>
        <w:left w:val="none" w:sz="0" w:space="0" w:color="auto"/>
        <w:bottom w:val="none" w:sz="0" w:space="0" w:color="auto"/>
        <w:right w:val="none" w:sz="0" w:space="0" w:color="auto"/>
      </w:divBdr>
    </w:div>
    <w:div w:id="1008823480">
      <w:bodyDiv w:val="1"/>
      <w:marLeft w:val="0"/>
      <w:marRight w:val="0"/>
      <w:marTop w:val="0"/>
      <w:marBottom w:val="0"/>
      <w:divBdr>
        <w:top w:val="none" w:sz="0" w:space="0" w:color="auto"/>
        <w:left w:val="none" w:sz="0" w:space="0" w:color="auto"/>
        <w:bottom w:val="none" w:sz="0" w:space="0" w:color="auto"/>
        <w:right w:val="none" w:sz="0" w:space="0" w:color="auto"/>
      </w:divBdr>
      <w:divsChild>
        <w:div w:id="244921547">
          <w:marLeft w:val="0"/>
          <w:marRight w:val="0"/>
          <w:marTop w:val="0"/>
          <w:marBottom w:val="0"/>
          <w:divBdr>
            <w:top w:val="none" w:sz="0" w:space="0" w:color="auto"/>
            <w:left w:val="none" w:sz="0" w:space="0" w:color="auto"/>
            <w:bottom w:val="none" w:sz="0" w:space="0" w:color="auto"/>
            <w:right w:val="none" w:sz="0" w:space="0" w:color="auto"/>
          </w:divBdr>
        </w:div>
        <w:div w:id="754089871">
          <w:marLeft w:val="0"/>
          <w:marRight w:val="0"/>
          <w:marTop w:val="0"/>
          <w:marBottom w:val="0"/>
          <w:divBdr>
            <w:top w:val="none" w:sz="0" w:space="0" w:color="auto"/>
            <w:left w:val="none" w:sz="0" w:space="0" w:color="auto"/>
            <w:bottom w:val="none" w:sz="0" w:space="0" w:color="auto"/>
            <w:right w:val="none" w:sz="0" w:space="0" w:color="auto"/>
          </w:divBdr>
        </w:div>
        <w:div w:id="1830318272">
          <w:marLeft w:val="0"/>
          <w:marRight w:val="0"/>
          <w:marTop w:val="0"/>
          <w:marBottom w:val="0"/>
          <w:divBdr>
            <w:top w:val="none" w:sz="0" w:space="0" w:color="auto"/>
            <w:left w:val="none" w:sz="0" w:space="0" w:color="auto"/>
            <w:bottom w:val="none" w:sz="0" w:space="0" w:color="auto"/>
            <w:right w:val="none" w:sz="0" w:space="0" w:color="auto"/>
          </w:divBdr>
        </w:div>
      </w:divsChild>
    </w:div>
    <w:div w:id="1014528189">
      <w:bodyDiv w:val="1"/>
      <w:marLeft w:val="0"/>
      <w:marRight w:val="0"/>
      <w:marTop w:val="0"/>
      <w:marBottom w:val="0"/>
      <w:divBdr>
        <w:top w:val="none" w:sz="0" w:space="0" w:color="auto"/>
        <w:left w:val="none" w:sz="0" w:space="0" w:color="auto"/>
        <w:bottom w:val="none" w:sz="0" w:space="0" w:color="auto"/>
        <w:right w:val="none" w:sz="0" w:space="0" w:color="auto"/>
      </w:divBdr>
    </w:div>
    <w:div w:id="1015771920">
      <w:bodyDiv w:val="1"/>
      <w:marLeft w:val="0"/>
      <w:marRight w:val="0"/>
      <w:marTop w:val="0"/>
      <w:marBottom w:val="0"/>
      <w:divBdr>
        <w:top w:val="none" w:sz="0" w:space="0" w:color="auto"/>
        <w:left w:val="none" w:sz="0" w:space="0" w:color="auto"/>
        <w:bottom w:val="none" w:sz="0" w:space="0" w:color="auto"/>
        <w:right w:val="none" w:sz="0" w:space="0" w:color="auto"/>
      </w:divBdr>
    </w:div>
    <w:div w:id="1019045031">
      <w:bodyDiv w:val="1"/>
      <w:marLeft w:val="0"/>
      <w:marRight w:val="0"/>
      <w:marTop w:val="0"/>
      <w:marBottom w:val="0"/>
      <w:divBdr>
        <w:top w:val="none" w:sz="0" w:space="0" w:color="auto"/>
        <w:left w:val="none" w:sz="0" w:space="0" w:color="auto"/>
        <w:bottom w:val="none" w:sz="0" w:space="0" w:color="auto"/>
        <w:right w:val="none" w:sz="0" w:space="0" w:color="auto"/>
      </w:divBdr>
    </w:div>
    <w:div w:id="1027414265">
      <w:bodyDiv w:val="1"/>
      <w:marLeft w:val="0"/>
      <w:marRight w:val="0"/>
      <w:marTop w:val="0"/>
      <w:marBottom w:val="0"/>
      <w:divBdr>
        <w:top w:val="none" w:sz="0" w:space="0" w:color="auto"/>
        <w:left w:val="none" w:sz="0" w:space="0" w:color="auto"/>
        <w:bottom w:val="none" w:sz="0" w:space="0" w:color="auto"/>
        <w:right w:val="none" w:sz="0" w:space="0" w:color="auto"/>
      </w:divBdr>
    </w:div>
    <w:div w:id="1028721509">
      <w:bodyDiv w:val="1"/>
      <w:marLeft w:val="0"/>
      <w:marRight w:val="0"/>
      <w:marTop w:val="0"/>
      <w:marBottom w:val="0"/>
      <w:divBdr>
        <w:top w:val="none" w:sz="0" w:space="0" w:color="auto"/>
        <w:left w:val="none" w:sz="0" w:space="0" w:color="auto"/>
        <w:bottom w:val="none" w:sz="0" w:space="0" w:color="auto"/>
        <w:right w:val="none" w:sz="0" w:space="0" w:color="auto"/>
      </w:divBdr>
    </w:div>
    <w:div w:id="1041172640">
      <w:bodyDiv w:val="1"/>
      <w:marLeft w:val="0"/>
      <w:marRight w:val="0"/>
      <w:marTop w:val="0"/>
      <w:marBottom w:val="0"/>
      <w:divBdr>
        <w:top w:val="none" w:sz="0" w:space="0" w:color="auto"/>
        <w:left w:val="none" w:sz="0" w:space="0" w:color="auto"/>
        <w:bottom w:val="none" w:sz="0" w:space="0" w:color="auto"/>
        <w:right w:val="none" w:sz="0" w:space="0" w:color="auto"/>
      </w:divBdr>
    </w:div>
    <w:div w:id="1041395611">
      <w:bodyDiv w:val="1"/>
      <w:marLeft w:val="0"/>
      <w:marRight w:val="0"/>
      <w:marTop w:val="0"/>
      <w:marBottom w:val="0"/>
      <w:divBdr>
        <w:top w:val="none" w:sz="0" w:space="0" w:color="auto"/>
        <w:left w:val="none" w:sz="0" w:space="0" w:color="auto"/>
        <w:bottom w:val="none" w:sz="0" w:space="0" w:color="auto"/>
        <w:right w:val="none" w:sz="0" w:space="0" w:color="auto"/>
      </w:divBdr>
    </w:div>
    <w:div w:id="1043289149">
      <w:bodyDiv w:val="1"/>
      <w:marLeft w:val="0"/>
      <w:marRight w:val="0"/>
      <w:marTop w:val="0"/>
      <w:marBottom w:val="0"/>
      <w:divBdr>
        <w:top w:val="none" w:sz="0" w:space="0" w:color="auto"/>
        <w:left w:val="none" w:sz="0" w:space="0" w:color="auto"/>
        <w:bottom w:val="none" w:sz="0" w:space="0" w:color="auto"/>
        <w:right w:val="none" w:sz="0" w:space="0" w:color="auto"/>
      </w:divBdr>
    </w:div>
    <w:div w:id="1053651054">
      <w:bodyDiv w:val="1"/>
      <w:marLeft w:val="0"/>
      <w:marRight w:val="0"/>
      <w:marTop w:val="0"/>
      <w:marBottom w:val="0"/>
      <w:divBdr>
        <w:top w:val="none" w:sz="0" w:space="0" w:color="auto"/>
        <w:left w:val="none" w:sz="0" w:space="0" w:color="auto"/>
        <w:bottom w:val="none" w:sz="0" w:space="0" w:color="auto"/>
        <w:right w:val="none" w:sz="0" w:space="0" w:color="auto"/>
      </w:divBdr>
    </w:div>
    <w:div w:id="1056314626">
      <w:bodyDiv w:val="1"/>
      <w:marLeft w:val="0"/>
      <w:marRight w:val="0"/>
      <w:marTop w:val="0"/>
      <w:marBottom w:val="0"/>
      <w:divBdr>
        <w:top w:val="none" w:sz="0" w:space="0" w:color="auto"/>
        <w:left w:val="none" w:sz="0" w:space="0" w:color="auto"/>
        <w:bottom w:val="none" w:sz="0" w:space="0" w:color="auto"/>
        <w:right w:val="none" w:sz="0" w:space="0" w:color="auto"/>
      </w:divBdr>
    </w:div>
    <w:div w:id="1056852408">
      <w:bodyDiv w:val="1"/>
      <w:marLeft w:val="0"/>
      <w:marRight w:val="0"/>
      <w:marTop w:val="0"/>
      <w:marBottom w:val="0"/>
      <w:divBdr>
        <w:top w:val="none" w:sz="0" w:space="0" w:color="auto"/>
        <w:left w:val="none" w:sz="0" w:space="0" w:color="auto"/>
        <w:bottom w:val="none" w:sz="0" w:space="0" w:color="auto"/>
        <w:right w:val="none" w:sz="0" w:space="0" w:color="auto"/>
      </w:divBdr>
    </w:div>
    <w:div w:id="1068185013">
      <w:bodyDiv w:val="1"/>
      <w:marLeft w:val="0"/>
      <w:marRight w:val="0"/>
      <w:marTop w:val="0"/>
      <w:marBottom w:val="0"/>
      <w:divBdr>
        <w:top w:val="none" w:sz="0" w:space="0" w:color="auto"/>
        <w:left w:val="none" w:sz="0" w:space="0" w:color="auto"/>
        <w:bottom w:val="none" w:sz="0" w:space="0" w:color="auto"/>
        <w:right w:val="none" w:sz="0" w:space="0" w:color="auto"/>
      </w:divBdr>
    </w:div>
    <w:div w:id="1071268318">
      <w:bodyDiv w:val="1"/>
      <w:marLeft w:val="0"/>
      <w:marRight w:val="0"/>
      <w:marTop w:val="0"/>
      <w:marBottom w:val="0"/>
      <w:divBdr>
        <w:top w:val="none" w:sz="0" w:space="0" w:color="auto"/>
        <w:left w:val="none" w:sz="0" w:space="0" w:color="auto"/>
        <w:bottom w:val="none" w:sz="0" w:space="0" w:color="auto"/>
        <w:right w:val="none" w:sz="0" w:space="0" w:color="auto"/>
      </w:divBdr>
    </w:div>
    <w:div w:id="1076590565">
      <w:bodyDiv w:val="1"/>
      <w:marLeft w:val="0"/>
      <w:marRight w:val="0"/>
      <w:marTop w:val="0"/>
      <w:marBottom w:val="0"/>
      <w:divBdr>
        <w:top w:val="none" w:sz="0" w:space="0" w:color="auto"/>
        <w:left w:val="none" w:sz="0" w:space="0" w:color="auto"/>
        <w:bottom w:val="none" w:sz="0" w:space="0" w:color="auto"/>
        <w:right w:val="none" w:sz="0" w:space="0" w:color="auto"/>
      </w:divBdr>
    </w:div>
    <w:div w:id="1079256583">
      <w:bodyDiv w:val="1"/>
      <w:marLeft w:val="0"/>
      <w:marRight w:val="0"/>
      <w:marTop w:val="0"/>
      <w:marBottom w:val="0"/>
      <w:divBdr>
        <w:top w:val="none" w:sz="0" w:space="0" w:color="auto"/>
        <w:left w:val="none" w:sz="0" w:space="0" w:color="auto"/>
        <w:bottom w:val="none" w:sz="0" w:space="0" w:color="auto"/>
        <w:right w:val="none" w:sz="0" w:space="0" w:color="auto"/>
      </w:divBdr>
    </w:div>
    <w:div w:id="1085028891">
      <w:bodyDiv w:val="1"/>
      <w:marLeft w:val="0"/>
      <w:marRight w:val="0"/>
      <w:marTop w:val="0"/>
      <w:marBottom w:val="0"/>
      <w:divBdr>
        <w:top w:val="none" w:sz="0" w:space="0" w:color="auto"/>
        <w:left w:val="none" w:sz="0" w:space="0" w:color="auto"/>
        <w:bottom w:val="none" w:sz="0" w:space="0" w:color="auto"/>
        <w:right w:val="none" w:sz="0" w:space="0" w:color="auto"/>
      </w:divBdr>
    </w:div>
    <w:div w:id="1085107534">
      <w:bodyDiv w:val="1"/>
      <w:marLeft w:val="0"/>
      <w:marRight w:val="0"/>
      <w:marTop w:val="0"/>
      <w:marBottom w:val="0"/>
      <w:divBdr>
        <w:top w:val="none" w:sz="0" w:space="0" w:color="auto"/>
        <w:left w:val="none" w:sz="0" w:space="0" w:color="auto"/>
        <w:bottom w:val="none" w:sz="0" w:space="0" w:color="auto"/>
        <w:right w:val="none" w:sz="0" w:space="0" w:color="auto"/>
      </w:divBdr>
    </w:div>
    <w:div w:id="1089887841">
      <w:bodyDiv w:val="1"/>
      <w:marLeft w:val="0"/>
      <w:marRight w:val="0"/>
      <w:marTop w:val="0"/>
      <w:marBottom w:val="0"/>
      <w:divBdr>
        <w:top w:val="none" w:sz="0" w:space="0" w:color="auto"/>
        <w:left w:val="none" w:sz="0" w:space="0" w:color="auto"/>
        <w:bottom w:val="none" w:sz="0" w:space="0" w:color="auto"/>
        <w:right w:val="none" w:sz="0" w:space="0" w:color="auto"/>
      </w:divBdr>
    </w:div>
    <w:div w:id="1093546433">
      <w:bodyDiv w:val="1"/>
      <w:marLeft w:val="0"/>
      <w:marRight w:val="0"/>
      <w:marTop w:val="0"/>
      <w:marBottom w:val="0"/>
      <w:divBdr>
        <w:top w:val="none" w:sz="0" w:space="0" w:color="auto"/>
        <w:left w:val="none" w:sz="0" w:space="0" w:color="auto"/>
        <w:bottom w:val="none" w:sz="0" w:space="0" w:color="auto"/>
        <w:right w:val="none" w:sz="0" w:space="0" w:color="auto"/>
      </w:divBdr>
    </w:div>
    <w:div w:id="1094008766">
      <w:bodyDiv w:val="1"/>
      <w:marLeft w:val="0"/>
      <w:marRight w:val="0"/>
      <w:marTop w:val="0"/>
      <w:marBottom w:val="0"/>
      <w:divBdr>
        <w:top w:val="none" w:sz="0" w:space="0" w:color="auto"/>
        <w:left w:val="none" w:sz="0" w:space="0" w:color="auto"/>
        <w:bottom w:val="none" w:sz="0" w:space="0" w:color="auto"/>
        <w:right w:val="none" w:sz="0" w:space="0" w:color="auto"/>
      </w:divBdr>
    </w:div>
    <w:div w:id="1102264789">
      <w:bodyDiv w:val="1"/>
      <w:marLeft w:val="0"/>
      <w:marRight w:val="0"/>
      <w:marTop w:val="0"/>
      <w:marBottom w:val="0"/>
      <w:divBdr>
        <w:top w:val="none" w:sz="0" w:space="0" w:color="auto"/>
        <w:left w:val="none" w:sz="0" w:space="0" w:color="auto"/>
        <w:bottom w:val="none" w:sz="0" w:space="0" w:color="auto"/>
        <w:right w:val="none" w:sz="0" w:space="0" w:color="auto"/>
      </w:divBdr>
    </w:div>
    <w:div w:id="1111437557">
      <w:bodyDiv w:val="1"/>
      <w:marLeft w:val="0"/>
      <w:marRight w:val="0"/>
      <w:marTop w:val="0"/>
      <w:marBottom w:val="0"/>
      <w:divBdr>
        <w:top w:val="none" w:sz="0" w:space="0" w:color="auto"/>
        <w:left w:val="none" w:sz="0" w:space="0" w:color="auto"/>
        <w:bottom w:val="none" w:sz="0" w:space="0" w:color="auto"/>
        <w:right w:val="none" w:sz="0" w:space="0" w:color="auto"/>
      </w:divBdr>
    </w:div>
    <w:div w:id="1114136907">
      <w:bodyDiv w:val="1"/>
      <w:marLeft w:val="0"/>
      <w:marRight w:val="0"/>
      <w:marTop w:val="0"/>
      <w:marBottom w:val="0"/>
      <w:divBdr>
        <w:top w:val="none" w:sz="0" w:space="0" w:color="auto"/>
        <w:left w:val="none" w:sz="0" w:space="0" w:color="auto"/>
        <w:bottom w:val="none" w:sz="0" w:space="0" w:color="auto"/>
        <w:right w:val="none" w:sz="0" w:space="0" w:color="auto"/>
      </w:divBdr>
    </w:div>
    <w:div w:id="1114520831">
      <w:bodyDiv w:val="1"/>
      <w:marLeft w:val="0"/>
      <w:marRight w:val="0"/>
      <w:marTop w:val="0"/>
      <w:marBottom w:val="0"/>
      <w:divBdr>
        <w:top w:val="none" w:sz="0" w:space="0" w:color="auto"/>
        <w:left w:val="none" w:sz="0" w:space="0" w:color="auto"/>
        <w:bottom w:val="none" w:sz="0" w:space="0" w:color="auto"/>
        <w:right w:val="none" w:sz="0" w:space="0" w:color="auto"/>
      </w:divBdr>
    </w:div>
    <w:div w:id="1129863883">
      <w:bodyDiv w:val="1"/>
      <w:marLeft w:val="0"/>
      <w:marRight w:val="0"/>
      <w:marTop w:val="0"/>
      <w:marBottom w:val="0"/>
      <w:divBdr>
        <w:top w:val="none" w:sz="0" w:space="0" w:color="auto"/>
        <w:left w:val="none" w:sz="0" w:space="0" w:color="auto"/>
        <w:bottom w:val="none" w:sz="0" w:space="0" w:color="auto"/>
        <w:right w:val="none" w:sz="0" w:space="0" w:color="auto"/>
      </w:divBdr>
    </w:div>
    <w:div w:id="1129932523">
      <w:bodyDiv w:val="1"/>
      <w:marLeft w:val="0"/>
      <w:marRight w:val="0"/>
      <w:marTop w:val="0"/>
      <w:marBottom w:val="0"/>
      <w:divBdr>
        <w:top w:val="none" w:sz="0" w:space="0" w:color="auto"/>
        <w:left w:val="none" w:sz="0" w:space="0" w:color="auto"/>
        <w:bottom w:val="none" w:sz="0" w:space="0" w:color="auto"/>
        <w:right w:val="none" w:sz="0" w:space="0" w:color="auto"/>
      </w:divBdr>
    </w:div>
    <w:div w:id="1131092402">
      <w:bodyDiv w:val="1"/>
      <w:marLeft w:val="0"/>
      <w:marRight w:val="0"/>
      <w:marTop w:val="0"/>
      <w:marBottom w:val="0"/>
      <w:divBdr>
        <w:top w:val="none" w:sz="0" w:space="0" w:color="auto"/>
        <w:left w:val="none" w:sz="0" w:space="0" w:color="auto"/>
        <w:bottom w:val="none" w:sz="0" w:space="0" w:color="auto"/>
        <w:right w:val="none" w:sz="0" w:space="0" w:color="auto"/>
      </w:divBdr>
    </w:div>
    <w:div w:id="1149248925">
      <w:bodyDiv w:val="1"/>
      <w:marLeft w:val="0"/>
      <w:marRight w:val="0"/>
      <w:marTop w:val="0"/>
      <w:marBottom w:val="0"/>
      <w:divBdr>
        <w:top w:val="none" w:sz="0" w:space="0" w:color="auto"/>
        <w:left w:val="none" w:sz="0" w:space="0" w:color="auto"/>
        <w:bottom w:val="none" w:sz="0" w:space="0" w:color="auto"/>
        <w:right w:val="none" w:sz="0" w:space="0" w:color="auto"/>
      </w:divBdr>
    </w:div>
    <w:div w:id="1154679994">
      <w:bodyDiv w:val="1"/>
      <w:marLeft w:val="0"/>
      <w:marRight w:val="0"/>
      <w:marTop w:val="0"/>
      <w:marBottom w:val="0"/>
      <w:divBdr>
        <w:top w:val="none" w:sz="0" w:space="0" w:color="auto"/>
        <w:left w:val="none" w:sz="0" w:space="0" w:color="auto"/>
        <w:bottom w:val="none" w:sz="0" w:space="0" w:color="auto"/>
        <w:right w:val="none" w:sz="0" w:space="0" w:color="auto"/>
      </w:divBdr>
    </w:div>
    <w:div w:id="1161700456">
      <w:bodyDiv w:val="1"/>
      <w:marLeft w:val="0"/>
      <w:marRight w:val="0"/>
      <w:marTop w:val="0"/>
      <w:marBottom w:val="0"/>
      <w:divBdr>
        <w:top w:val="none" w:sz="0" w:space="0" w:color="auto"/>
        <w:left w:val="none" w:sz="0" w:space="0" w:color="auto"/>
        <w:bottom w:val="none" w:sz="0" w:space="0" w:color="auto"/>
        <w:right w:val="none" w:sz="0" w:space="0" w:color="auto"/>
      </w:divBdr>
    </w:div>
    <w:div w:id="1162432324">
      <w:bodyDiv w:val="1"/>
      <w:marLeft w:val="0"/>
      <w:marRight w:val="0"/>
      <w:marTop w:val="0"/>
      <w:marBottom w:val="0"/>
      <w:divBdr>
        <w:top w:val="none" w:sz="0" w:space="0" w:color="auto"/>
        <w:left w:val="none" w:sz="0" w:space="0" w:color="auto"/>
        <w:bottom w:val="none" w:sz="0" w:space="0" w:color="auto"/>
        <w:right w:val="none" w:sz="0" w:space="0" w:color="auto"/>
      </w:divBdr>
    </w:div>
    <w:div w:id="1180970979">
      <w:bodyDiv w:val="1"/>
      <w:marLeft w:val="0"/>
      <w:marRight w:val="0"/>
      <w:marTop w:val="0"/>
      <w:marBottom w:val="0"/>
      <w:divBdr>
        <w:top w:val="none" w:sz="0" w:space="0" w:color="auto"/>
        <w:left w:val="none" w:sz="0" w:space="0" w:color="auto"/>
        <w:bottom w:val="none" w:sz="0" w:space="0" w:color="auto"/>
        <w:right w:val="none" w:sz="0" w:space="0" w:color="auto"/>
      </w:divBdr>
    </w:div>
    <w:div w:id="1181430440">
      <w:bodyDiv w:val="1"/>
      <w:marLeft w:val="0"/>
      <w:marRight w:val="0"/>
      <w:marTop w:val="0"/>
      <w:marBottom w:val="0"/>
      <w:divBdr>
        <w:top w:val="none" w:sz="0" w:space="0" w:color="auto"/>
        <w:left w:val="none" w:sz="0" w:space="0" w:color="auto"/>
        <w:bottom w:val="none" w:sz="0" w:space="0" w:color="auto"/>
        <w:right w:val="none" w:sz="0" w:space="0" w:color="auto"/>
      </w:divBdr>
    </w:div>
    <w:div w:id="1183475902">
      <w:bodyDiv w:val="1"/>
      <w:marLeft w:val="0"/>
      <w:marRight w:val="0"/>
      <w:marTop w:val="0"/>
      <w:marBottom w:val="0"/>
      <w:divBdr>
        <w:top w:val="none" w:sz="0" w:space="0" w:color="auto"/>
        <w:left w:val="none" w:sz="0" w:space="0" w:color="auto"/>
        <w:bottom w:val="none" w:sz="0" w:space="0" w:color="auto"/>
        <w:right w:val="none" w:sz="0" w:space="0" w:color="auto"/>
      </w:divBdr>
    </w:div>
    <w:div w:id="1186403230">
      <w:bodyDiv w:val="1"/>
      <w:marLeft w:val="0"/>
      <w:marRight w:val="0"/>
      <w:marTop w:val="0"/>
      <w:marBottom w:val="0"/>
      <w:divBdr>
        <w:top w:val="none" w:sz="0" w:space="0" w:color="auto"/>
        <w:left w:val="none" w:sz="0" w:space="0" w:color="auto"/>
        <w:bottom w:val="none" w:sz="0" w:space="0" w:color="auto"/>
        <w:right w:val="none" w:sz="0" w:space="0" w:color="auto"/>
      </w:divBdr>
    </w:div>
    <w:div w:id="1191141362">
      <w:bodyDiv w:val="1"/>
      <w:marLeft w:val="0"/>
      <w:marRight w:val="0"/>
      <w:marTop w:val="0"/>
      <w:marBottom w:val="0"/>
      <w:divBdr>
        <w:top w:val="none" w:sz="0" w:space="0" w:color="auto"/>
        <w:left w:val="none" w:sz="0" w:space="0" w:color="auto"/>
        <w:bottom w:val="none" w:sz="0" w:space="0" w:color="auto"/>
        <w:right w:val="none" w:sz="0" w:space="0" w:color="auto"/>
      </w:divBdr>
    </w:div>
    <w:div w:id="1191259248">
      <w:bodyDiv w:val="1"/>
      <w:marLeft w:val="0"/>
      <w:marRight w:val="0"/>
      <w:marTop w:val="0"/>
      <w:marBottom w:val="0"/>
      <w:divBdr>
        <w:top w:val="none" w:sz="0" w:space="0" w:color="auto"/>
        <w:left w:val="none" w:sz="0" w:space="0" w:color="auto"/>
        <w:bottom w:val="none" w:sz="0" w:space="0" w:color="auto"/>
        <w:right w:val="none" w:sz="0" w:space="0" w:color="auto"/>
      </w:divBdr>
    </w:div>
    <w:div w:id="1202669232">
      <w:bodyDiv w:val="1"/>
      <w:marLeft w:val="0"/>
      <w:marRight w:val="0"/>
      <w:marTop w:val="0"/>
      <w:marBottom w:val="0"/>
      <w:divBdr>
        <w:top w:val="none" w:sz="0" w:space="0" w:color="auto"/>
        <w:left w:val="none" w:sz="0" w:space="0" w:color="auto"/>
        <w:bottom w:val="none" w:sz="0" w:space="0" w:color="auto"/>
        <w:right w:val="none" w:sz="0" w:space="0" w:color="auto"/>
      </w:divBdr>
    </w:div>
    <w:div w:id="1209489248">
      <w:bodyDiv w:val="1"/>
      <w:marLeft w:val="0"/>
      <w:marRight w:val="0"/>
      <w:marTop w:val="0"/>
      <w:marBottom w:val="0"/>
      <w:divBdr>
        <w:top w:val="none" w:sz="0" w:space="0" w:color="auto"/>
        <w:left w:val="none" w:sz="0" w:space="0" w:color="auto"/>
        <w:bottom w:val="none" w:sz="0" w:space="0" w:color="auto"/>
        <w:right w:val="none" w:sz="0" w:space="0" w:color="auto"/>
      </w:divBdr>
    </w:div>
    <w:div w:id="1212158289">
      <w:bodyDiv w:val="1"/>
      <w:marLeft w:val="0"/>
      <w:marRight w:val="0"/>
      <w:marTop w:val="0"/>
      <w:marBottom w:val="0"/>
      <w:divBdr>
        <w:top w:val="none" w:sz="0" w:space="0" w:color="auto"/>
        <w:left w:val="none" w:sz="0" w:space="0" w:color="auto"/>
        <w:bottom w:val="none" w:sz="0" w:space="0" w:color="auto"/>
        <w:right w:val="none" w:sz="0" w:space="0" w:color="auto"/>
      </w:divBdr>
    </w:div>
    <w:div w:id="1231692986">
      <w:bodyDiv w:val="1"/>
      <w:marLeft w:val="0"/>
      <w:marRight w:val="0"/>
      <w:marTop w:val="0"/>
      <w:marBottom w:val="0"/>
      <w:divBdr>
        <w:top w:val="none" w:sz="0" w:space="0" w:color="auto"/>
        <w:left w:val="none" w:sz="0" w:space="0" w:color="auto"/>
        <w:bottom w:val="none" w:sz="0" w:space="0" w:color="auto"/>
        <w:right w:val="none" w:sz="0" w:space="0" w:color="auto"/>
      </w:divBdr>
    </w:div>
    <w:div w:id="1232347688">
      <w:bodyDiv w:val="1"/>
      <w:marLeft w:val="0"/>
      <w:marRight w:val="0"/>
      <w:marTop w:val="0"/>
      <w:marBottom w:val="0"/>
      <w:divBdr>
        <w:top w:val="none" w:sz="0" w:space="0" w:color="auto"/>
        <w:left w:val="none" w:sz="0" w:space="0" w:color="auto"/>
        <w:bottom w:val="none" w:sz="0" w:space="0" w:color="auto"/>
        <w:right w:val="none" w:sz="0" w:space="0" w:color="auto"/>
      </w:divBdr>
    </w:div>
    <w:div w:id="1234853543">
      <w:bodyDiv w:val="1"/>
      <w:marLeft w:val="0"/>
      <w:marRight w:val="0"/>
      <w:marTop w:val="0"/>
      <w:marBottom w:val="0"/>
      <w:divBdr>
        <w:top w:val="none" w:sz="0" w:space="0" w:color="auto"/>
        <w:left w:val="none" w:sz="0" w:space="0" w:color="auto"/>
        <w:bottom w:val="none" w:sz="0" w:space="0" w:color="auto"/>
        <w:right w:val="none" w:sz="0" w:space="0" w:color="auto"/>
      </w:divBdr>
    </w:div>
    <w:div w:id="1235244172">
      <w:bodyDiv w:val="1"/>
      <w:marLeft w:val="0"/>
      <w:marRight w:val="0"/>
      <w:marTop w:val="0"/>
      <w:marBottom w:val="0"/>
      <w:divBdr>
        <w:top w:val="none" w:sz="0" w:space="0" w:color="auto"/>
        <w:left w:val="none" w:sz="0" w:space="0" w:color="auto"/>
        <w:bottom w:val="none" w:sz="0" w:space="0" w:color="auto"/>
        <w:right w:val="none" w:sz="0" w:space="0" w:color="auto"/>
      </w:divBdr>
    </w:div>
    <w:div w:id="1235356838">
      <w:bodyDiv w:val="1"/>
      <w:marLeft w:val="0"/>
      <w:marRight w:val="0"/>
      <w:marTop w:val="0"/>
      <w:marBottom w:val="0"/>
      <w:divBdr>
        <w:top w:val="none" w:sz="0" w:space="0" w:color="auto"/>
        <w:left w:val="none" w:sz="0" w:space="0" w:color="auto"/>
        <w:bottom w:val="none" w:sz="0" w:space="0" w:color="auto"/>
        <w:right w:val="none" w:sz="0" w:space="0" w:color="auto"/>
      </w:divBdr>
      <w:divsChild>
        <w:div w:id="514732664">
          <w:marLeft w:val="0"/>
          <w:marRight w:val="0"/>
          <w:marTop w:val="0"/>
          <w:marBottom w:val="0"/>
          <w:divBdr>
            <w:top w:val="none" w:sz="0" w:space="0" w:color="auto"/>
            <w:left w:val="none" w:sz="0" w:space="0" w:color="auto"/>
            <w:bottom w:val="none" w:sz="0" w:space="0" w:color="auto"/>
            <w:right w:val="none" w:sz="0" w:space="0" w:color="auto"/>
          </w:divBdr>
        </w:div>
        <w:div w:id="1065301958">
          <w:marLeft w:val="0"/>
          <w:marRight w:val="0"/>
          <w:marTop w:val="0"/>
          <w:marBottom w:val="0"/>
          <w:divBdr>
            <w:top w:val="none" w:sz="0" w:space="0" w:color="auto"/>
            <w:left w:val="none" w:sz="0" w:space="0" w:color="auto"/>
            <w:bottom w:val="none" w:sz="0" w:space="0" w:color="auto"/>
            <w:right w:val="none" w:sz="0" w:space="0" w:color="auto"/>
          </w:divBdr>
        </w:div>
        <w:div w:id="1084957869">
          <w:marLeft w:val="0"/>
          <w:marRight w:val="0"/>
          <w:marTop w:val="0"/>
          <w:marBottom w:val="0"/>
          <w:divBdr>
            <w:top w:val="none" w:sz="0" w:space="0" w:color="auto"/>
            <w:left w:val="none" w:sz="0" w:space="0" w:color="auto"/>
            <w:bottom w:val="none" w:sz="0" w:space="0" w:color="auto"/>
            <w:right w:val="none" w:sz="0" w:space="0" w:color="auto"/>
          </w:divBdr>
        </w:div>
      </w:divsChild>
    </w:div>
    <w:div w:id="1241519230">
      <w:bodyDiv w:val="1"/>
      <w:marLeft w:val="0"/>
      <w:marRight w:val="0"/>
      <w:marTop w:val="0"/>
      <w:marBottom w:val="0"/>
      <w:divBdr>
        <w:top w:val="none" w:sz="0" w:space="0" w:color="auto"/>
        <w:left w:val="none" w:sz="0" w:space="0" w:color="auto"/>
        <w:bottom w:val="none" w:sz="0" w:space="0" w:color="auto"/>
        <w:right w:val="none" w:sz="0" w:space="0" w:color="auto"/>
      </w:divBdr>
    </w:div>
    <w:div w:id="1244561393">
      <w:bodyDiv w:val="1"/>
      <w:marLeft w:val="0"/>
      <w:marRight w:val="0"/>
      <w:marTop w:val="0"/>
      <w:marBottom w:val="0"/>
      <w:divBdr>
        <w:top w:val="none" w:sz="0" w:space="0" w:color="auto"/>
        <w:left w:val="none" w:sz="0" w:space="0" w:color="auto"/>
        <w:bottom w:val="none" w:sz="0" w:space="0" w:color="auto"/>
        <w:right w:val="none" w:sz="0" w:space="0" w:color="auto"/>
      </w:divBdr>
    </w:div>
    <w:div w:id="1248269823">
      <w:bodyDiv w:val="1"/>
      <w:marLeft w:val="0"/>
      <w:marRight w:val="0"/>
      <w:marTop w:val="0"/>
      <w:marBottom w:val="0"/>
      <w:divBdr>
        <w:top w:val="none" w:sz="0" w:space="0" w:color="auto"/>
        <w:left w:val="none" w:sz="0" w:space="0" w:color="auto"/>
        <w:bottom w:val="none" w:sz="0" w:space="0" w:color="auto"/>
        <w:right w:val="none" w:sz="0" w:space="0" w:color="auto"/>
      </w:divBdr>
    </w:div>
    <w:div w:id="1250697808">
      <w:bodyDiv w:val="1"/>
      <w:marLeft w:val="0"/>
      <w:marRight w:val="0"/>
      <w:marTop w:val="0"/>
      <w:marBottom w:val="0"/>
      <w:divBdr>
        <w:top w:val="none" w:sz="0" w:space="0" w:color="auto"/>
        <w:left w:val="none" w:sz="0" w:space="0" w:color="auto"/>
        <w:bottom w:val="none" w:sz="0" w:space="0" w:color="auto"/>
        <w:right w:val="none" w:sz="0" w:space="0" w:color="auto"/>
      </w:divBdr>
    </w:div>
    <w:div w:id="1256553785">
      <w:bodyDiv w:val="1"/>
      <w:marLeft w:val="0"/>
      <w:marRight w:val="0"/>
      <w:marTop w:val="0"/>
      <w:marBottom w:val="0"/>
      <w:divBdr>
        <w:top w:val="none" w:sz="0" w:space="0" w:color="auto"/>
        <w:left w:val="none" w:sz="0" w:space="0" w:color="auto"/>
        <w:bottom w:val="none" w:sz="0" w:space="0" w:color="auto"/>
        <w:right w:val="none" w:sz="0" w:space="0" w:color="auto"/>
      </w:divBdr>
    </w:div>
    <w:div w:id="1256862339">
      <w:bodyDiv w:val="1"/>
      <w:marLeft w:val="0"/>
      <w:marRight w:val="0"/>
      <w:marTop w:val="0"/>
      <w:marBottom w:val="0"/>
      <w:divBdr>
        <w:top w:val="none" w:sz="0" w:space="0" w:color="auto"/>
        <w:left w:val="none" w:sz="0" w:space="0" w:color="auto"/>
        <w:bottom w:val="none" w:sz="0" w:space="0" w:color="auto"/>
        <w:right w:val="none" w:sz="0" w:space="0" w:color="auto"/>
      </w:divBdr>
    </w:div>
    <w:div w:id="1261571021">
      <w:bodyDiv w:val="1"/>
      <w:marLeft w:val="0"/>
      <w:marRight w:val="0"/>
      <w:marTop w:val="0"/>
      <w:marBottom w:val="0"/>
      <w:divBdr>
        <w:top w:val="none" w:sz="0" w:space="0" w:color="auto"/>
        <w:left w:val="none" w:sz="0" w:space="0" w:color="auto"/>
        <w:bottom w:val="none" w:sz="0" w:space="0" w:color="auto"/>
        <w:right w:val="none" w:sz="0" w:space="0" w:color="auto"/>
      </w:divBdr>
    </w:div>
    <w:div w:id="1264653971">
      <w:bodyDiv w:val="1"/>
      <w:marLeft w:val="0"/>
      <w:marRight w:val="0"/>
      <w:marTop w:val="0"/>
      <w:marBottom w:val="0"/>
      <w:divBdr>
        <w:top w:val="none" w:sz="0" w:space="0" w:color="auto"/>
        <w:left w:val="none" w:sz="0" w:space="0" w:color="auto"/>
        <w:bottom w:val="none" w:sz="0" w:space="0" w:color="auto"/>
        <w:right w:val="none" w:sz="0" w:space="0" w:color="auto"/>
      </w:divBdr>
    </w:div>
    <w:div w:id="1265772041">
      <w:bodyDiv w:val="1"/>
      <w:marLeft w:val="0"/>
      <w:marRight w:val="0"/>
      <w:marTop w:val="0"/>
      <w:marBottom w:val="0"/>
      <w:divBdr>
        <w:top w:val="none" w:sz="0" w:space="0" w:color="auto"/>
        <w:left w:val="none" w:sz="0" w:space="0" w:color="auto"/>
        <w:bottom w:val="none" w:sz="0" w:space="0" w:color="auto"/>
        <w:right w:val="none" w:sz="0" w:space="0" w:color="auto"/>
      </w:divBdr>
    </w:div>
    <w:div w:id="1301424563">
      <w:bodyDiv w:val="1"/>
      <w:marLeft w:val="0"/>
      <w:marRight w:val="0"/>
      <w:marTop w:val="0"/>
      <w:marBottom w:val="0"/>
      <w:divBdr>
        <w:top w:val="none" w:sz="0" w:space="0" w:color="auto"/>
        <w:left w:val="none" w:sz="0" w:space="0" w:color="auto"/>
        <w:bottom w:val="none" w:sz="0" w:space="0" w:color="auto"/>
        <w:right w:val="none" w:sz="0" w:space="0" w:color="auto"/>
      </w:divBdr>
    </w:div>
    <w:div w:id="1310355136">
      <w:bodyDiv w:val="1"/>
      <w:marLeft w:val="0"/>
      <w:marRight w:val="0"/>
      <w:marTop w:val="0"/>
      <w:marBottom w:val="0"/>
      <w:divBdr>
        <w:top w:val="none" w:sz="0" w:space="0" w:color="auto"/>
        <w:left w:val="none" w:sz="0" w:space="0" w:color="auto"/>
        <w:bottom w:val="none" w:sz="0" w:space="0" w:color="auto"/>
        <w:right w:val="none" w:sz="0" w:space="0" w:color="auto"/>
      </w:divBdr>
    </w:div>
    <w:div w:id="1316226447">
      <w:bodyDiv w:val="1"/>
      <w:marLeft w:val="0"/>
      <w:marRight w:val="0"/>
      <w:marTop w:val="0"/>
      <w:marBottom w:val="0"/>
      <w:divBdr>
        <w:top w:val="none" w:sz="0" w:space="0" w:color="auto"/>
        <w:left w:val="none" w:sz="0" w:space="0" w:color="auto"/>
        <w:bottom w:val="none" w:sz="0" w:space="0" w:color="auto"/>
        <w:right w:val="none" w:sz="0" w:space="0" w:color="auto"/>
      </w:divBdr>
    </w:div>
    <w:div w:id="1319534551">
      <w:bodyDiv w:val="1"/>
      <w:marLeft w:val="0"/>
      <w:marRight w:val="0"/>
      <w:marTop w:val="0"/>
      <w:marBottom w:val="0"/>
      <w:divBdr>
        <w:top w:val="none" w:sz="0" w:space="0" w:color="auto"/>
        <w:left w:val="none" w:sz="0" w:space="0" w:color="auto"/>
        <w:bottom w:val="none" w:sz="0" w:space="0" w:color="auto"/>
        <w:right w:val="none" w:sz="0" w:space="0" w:color="auto"/>
      </w:divBdr>
    </w:div>
    <w:div w:id="1323581956">
      <w:bodyDiv w:val="1"/>
      <w:marLeft w:val="0"/>
      <w:marRight w:val="0"/>
      <w:marTop w:val="0"/>
      <w:marBottom w:val="0"/>
      <w:divBdr>
        <w:top w:val="none" w:sz="0" w:space="0" w:color="auto"/>
        <w:left w:val="none" w:sz="0" w:space="0" w:color="auto"/>
        <w:bottom w:val="none" w:sz="0" w:space="0" w:color="auto"/>
        <w:right w:val="none" w:sz="0" w:space="0" w:color="auto"/>
      </w:divBdr>
    </w:div>
    <w:div w:id="1326208136">
      <w:bodyDiv w:val="1"/>
      <w:marLeft w:val="0"/>
      <w:marRight w:val="0"/>
      <w:marTop w:val="0"/>
      <w:marBottom w:val="0"/>
      <w:divBdr>
        <w:top w:val="none" w:sz="0" w:space="0" w:color="auto"/>
        <w:left w:val="none" w:sz="0" w:space="0" w:color="auto"/>
        <w:bottom w:val="none" w:sz="0" w:space="0" w:color="auto"/>
        <w:right w:val="none" w:sz="0" w:space="0" w:color="auto"/>
      </w:divBdr>
    </w:div>
    <w:div w:id="1326975652">
      <w:bodyDiv w:val="1"/>
      <w:marLeft w:val="0"/>
      <w:marRight w:val="0"/>
      <w:marTop w:val="0"/>
      <w:marBottom w:val="0"/>
      <w:divBdr>
        <w:top w:val="none" w:sz="0" w:space="0" w:color="auto"/>
        <w:left w:val="none" w:sz="0" w:space="0" w:color="auto"/>
        <w:bottom w:val="none" w:sz="0" w:space="0" w:color="auto"/>
        <w:right w:val="none" w:sz="0" w:space="0" w:color="auto"/>
      </w:divBdr>
    </w:div>
    <w:div w:id="1327510274">
      <w:bodyDiv w:val="1"/>
      <w:marLeft w:val="0"/>
      <w:marRight w:val="0"/>
      <w:marTop w:val="0"/>
      <w:marBottom w:val="0"/>
      <w:divBdr>
        <w:top w:val="none" w:sz="0" w:space="0" w:color="auto"/>
        <w:left w:val="none" w:sz="0" w:space="0" w:color="auto"/>
        <w:bottom w:val="none" w:sz="0" w:space="0" w:color="auto"/>
        <w:right w:val="none" w:sz="0" w:space="0" w:color="auto"/>
      </w:divBdr>
    </w:div>
    <w:div w:id="1331525634">
      <w:bodyDiv w:val="1"/>
      <w:marLeft w:val="0"/>
      <w:marRight w:val="0"/>
      <w:marTop w:val="0"/>
      <w:marBottom w:val="0"/>
      <w:divBdr>
        <w:top w:val="none" w:sz="0" w:space="0" w:color="auto"/>
        <w:left w:val="none" w:sz="0" w:space="0" w:color="auto"/>
        <w:bottom w:val="none" w:sz="0" w:space="0" w:color="auto"/>
        <w:right w:val="none" w:sz="0" w:space="0" w:color="auto"/>
      </w:divBdr>
    </w:div>
    <w:div w:id="1336348370">
      <w:bodyDiv w:val="1"/>
      <w:marLeft w:val="0"/>
      <w:marRight w:val="0"/>
      <w:marTop w:val="0"/>
      <w:marBottom w:val="0"/>
      <w:divBdr>
        <w:top w:val="none" w:sz="0" w:space="0" w:color="auto"/>
        <w:left w:val="none" w:sz="0" w:space="0" w:color="auto"/>
        <w:bottom w:val="none" w:sz="0" w:space="0" w:color="auto"/>
        <w:right w:val="none" w:sz="0" w:space="0" w:color="auto"/>
      </w:divBdr>
    </w:div>
    <w:div w:id="1340309227">
      <w:bodyDiv w:val="1"/>
      <w:marLeft w:val="0"/>
      <w:marRight w:val="0"/>
      <w:marTop w:val="0"/>
      <w:marBottom w:val="0"/>
      <w:divBdr>
        <w:top w:val="none" w:sz="0" w:space="0" w:color="auto"/>
        <w:left w:val="none" w:sz="0" w:space="0" w:color="auto"/>
        <w:bottom w:val="none" w:sz="0" w:space="0" w:color="auto"/>
        <w:right w:val="none" w:sz="0" w:space="0" w:color="auto"/>
      </w:divBdr>
    </w:div>
    <w:div w:id="1347095339">
      <w:bodyDiv w:val="1"/>
      <w:marLeft w:val="0"/>
      <w:marRight w:val="0"/>
      <w:marTop w:val="0"/>
      <w:marBottom w:val="0"/>
      <w:divBdr>
        <w:top w:val="none" w:sz="0" w:space="0" w:color="auto"/>
        <w:left w:val="none" w:sz="0" w:space="0" w:color="auto"/>
        <w:bottom w:val="none" w:sz="0" w:space="0" w:color="auto"/>
        <w:right w:val="none" w:sz="0" w:space="0" w:color="auto"/>
      </w:divBdr>
    </w:div>
    <w:div w:id="1348750621">
      <w:bodyDiv w:val="1"/>
      <w:marLeft w:val="0"/>
      <w:marRight w:val="0"/>
      <w:marTop w:val="0"/>
      <w:marBottom w:val="0"/>
      <w:divBdr>
        <w:top w:val="none" w:sz="0" w:space="0" w:color="auto"/>
        <w:left w:val="none" w:sz="0" w:space="0" w:color="auto"/>
        <w:bottom w:val="none" w:sz="0" w:space="0" w:color="auto"/>
        <w:right w:val="none" w:sz="0" w:space="0" w:color="auto"/>
      </w:divBdr>
      <w:divsChild>
        <w:div w:id="347560093">
          <w:marLeft w:val="0"/>
          <w:marRight w:val="0"/>
          <w:marTop w:val="0"/>
          <w:marBottom w:val="0"/>
          <w:divBdr>
            <w:top w:val="none" w:sz="0" w:space="0" w:color="auto"/>
            <w:left w:val="none" w:sz="0" w:space="0" w:color="auto"/>
            <w:bottom w:val="none" w:sz="0" w:space="0" w:color="auto"/>
            <w:right w:val="none" w:sz="0" w:space="0" w:color="auto"/>
          </w:divBdr>
          <w:divsChild>
            <w:div w:id="1007172982">
              <w:marLeft w:val="0"/>
              <w:marRight w:val="0"/>
              <w:marTop w:val="0"/>
              <w:marBottom w:val="0"/>
              <w:divBdr>
                <w:top w:val="none" w:sz="0" w:space="0" w:color="auto"/>
                <w:left w:val="none" w:sz="0" w:space="0" w:color="auto"/>
                <w:bottom w:val="none" w:sz="0" w:space="0" w:color="auto"/>
                <w:right w:val="none" w:sz="0" w:space="0" w:color="auto"/>
              </w:divBdr>
            </w:div>
            <w:div w:id="2017228282">
              <w:marLeft w:val="0"/>
              <w:marRight w:val="0"/>
              <w:marTop w:val="0"/>
              <w:marBottom w:val="0"/>
              <w:divBdr>
                <w:top w:val="none" w:sz="0" w:space="0" w:color="auto"/>
                <w:left w:val="none" w:sz="0" w:space="0" w:color="auto"/>
                <w:bottom w:val="none" w:sz="0" w:space="0" w:color="auto"/>
                <w:right w:val="none" w:sz="0" w:space="0" w:color="auto"/>
              </w:divBdr>
            </w:div>
          </w:divsChild>
        </w:div>
        <w:div w:id="826824465">
          <w:marLeft w:val="0"/>
          <w:marRight w:val="0"/>
          <w:marTop w:val="0"/>
          <w:marBottom w:val="0"/>
          <w:divBdr>
            <w:top w:val="none" w:sz="0" w:space="0" w:color="auto"/>
            <w:left w:val="none" w:sz="0" w:space="0" w:color="auto"/>
            <w:bottom w:val="none" w:sz="0" w:space="0" w:color="auto"/>
            <w:right w:val="none" w:sz="0" w:space="0" w:color="auto"/>
          </w:divBdr>
        </w:div>
      </w:divsChild>
    </w:div>
    <w:div w:id="1348822934">
      <w:bodyDiv w:val="1"/>
      <w:marLeft w:val="0"/>
      <w:marRight w:val="0"/>
      <w:marTop w:val="0"/>
      <w:marBottom w:val="0"/>
      <w:divBdr>
        <w:top w:val="none" w:sz="0" w:space="0" w:color="auto"/>
        <w:left w:val="none" w:sz="0" w:space="0" w:color="auto"/>
        <w:bottom w:val="none" w:sz="0" w:space="0" w:color="auto"/>
        <w:right w:val="none" w:sz="0" w:space="0" w:color="auto"/>
      </w:divBdr>
    </w:div>
    <w:div w:id="1355379290">
      <w:bodyDiv w:val="1"/>
      <w:marLeft w:val="0"/>
      <w:marRight w:val="0"/>
      <w:marTop w:val="0"/>
      <w:marBottom w:val="0"/>
      <w:divBdr>
        <w:top w:val="none" w:sz="0" w:space="0" w:color="auto"/>
        <w:left w:val="none" w:sz="0" w:space="0" w:color="auto"/>
        <w:bottom w:val="none" w:sz="0" w:space="0" w:color="auto"/>
        <w:right w:val="none" w:sz="0" w:space="0" w:color="auto"/>
      </w:divBdr>
    </w:div>
    <w:div w:id="1377391359">
      <w:bodyDiv w:val="1"/>
      <w:marLeft w:val="0"/>
      <w:marRight w:val="0"/>
      <w:marTop w:val="0"/>
      <w:marBottom w:val="0"/>
      <w:divBdr>
        <w:top w:val="none" w:sz="0" w:space="0" w:color="auto"/>
        <w:left w:val="none" w:sz="0" w:space="0" w:color="auto"/>
        <w:bottom w:val="none" w:sz="0" w:space="0" w:color="auto"/>
        <w:right w:val="none" w:sz="0" w:space="0" w:color="auto"/>
      </w:divBdr>
    </w:div>
    <w:div w:id="1385909057">
      <w:bodyDiv w:val="1"/>
      <w:marLeft w:val="0"/>
      <w:marRight w:val="0"/>
      <w:marTop w:val="0"/>
      <w:marBottom w:val="0"/>
      <w:divBdr>
        <w:top w:val="none" w:sz="0" w:space="0" w:color="auto"/>
        <w:left w:val="none" w:sz="0" w:space="0" w:color="auto"/>
        <w:bottom w:val="none" w:sz="0" w:space="0" w:color="auto"/>
        <w:right w:val="none" w:sz="0" w:space="0" w:color="auto"/>
      </w:divBdr>
    </w:div>
    <w:div w:id="1393696401">
      <w:bodyDiv w:val="1"/>
      <w:marLeft w:val="0"/>
      <w:marRight w:val="0"/>
      <w:marTop w:val="0"/>
      <w:marBottom w:val="0"/>
      <w:divBdr>
        <w:top w:val="none" w:sz="0" w:space="0" w:color="auto"/>
        <w:left w:val="none" w:sz="0" w:space="0" w:color="auto"/>
        <w:bottom w:val="none" w:sz="0" w:space="0" w:color="auto"/>
        <w:right w:val="none" w:sz="0" w:space="0" w:color="auto"/>
      </w:divBdr>
    </w:div>
    <w:div w:id="1395280512">
      <w:bodyDiv w:val="1"/>
      <w:marLeft w:val="0"/>
      <w:marRight w:val="0"/>
      <w:marTop w:val="0"/>
      <w:marBottom w:val="0"/>
      <w:divBdr>
        <w:top w:val="none" w:sz="0" w:space="0" w:color="auto"/>
        <w:left w:val="none" w:sz="0" w:space="0" w:color="auto"/>
        <w:bottom w:val="none" w:sz="0" w:space="0" w:color="auto"/>
        <w:right w:val="none" w:sz="0" w:space="0" w:color="auto"/>
      </w:divBdr>
    </w:div>
    <w:div w:id="1401715390">
      <w:bodyDiv w:val="1"/>
      <w:marLeft w:val="0"/>
      <w:marRight w:val="0"/>
      <w:marTop w:val="0"/>
      <w:marBottom w:val="0"/>
      <w:divBdr>
        <w:top w:val="none" w:sz="0" w:space="0" w:color="auto"/>
        <w:left w:val="none" w:sz="0" w:space="0" w:color="auto"/>
        <w:bottom w:val="none" w:sz="0" w:space="0" w:color="auto"/>
        <w:right w:val="none" w:sz="0" w:space="0" w:color="auto"/>
      </w:divBdr>
    </w:div>
    <w:div w:id="1409032505">
      <w:bodyDiv w:val="1"/>
      <w:marLeft w:val="0"/>
      <w:marRight w:val="0"/>
      <w:marTop w:val="0"/>
      <w:marBottom w:val="0"/>
      <w:divBdr>
        <w:top w:val="none" w:sz="0" w:space="0" w:color="auto"/>
        <w:left w:val="none" w:sz="0" w:space="0" w:color="auto"/>
        <w:bottom w:val="none" w:sz="0" w:space="0" w:color="auto"/>
        <w:right w:val="none" w:sz="0" w:space="0" w:color="auto"/>
      </w:divBdr>
    </w:div>
    <w:div w:id="1416515869">
      <w:bodyDiv w:val="1"/>
      <w:marLeft w:val="0"/>
      <w:marRight w:val="0"/>
      <w:marTop w:val="0"/>
      <w:marBottom w:val="0"/>
      <w:divBdr>
        <w:top w:val="none" w:sz="0" w:space="0" w:color="auto"/>
        <w:left w:val="none" w:sz="0" w:space="0" w:color="auto"/>
        <w:bottom w:val="none" w:sz="0" w:space="0" w:color="auto"/>
        <w:right w:val="none" w:sz="0" w:space="0" w:color="auto"/>
      </w:divBdr>
    </w:div>
    <w:div w:id="1418289393">
      <w:bodyDiv w:val="1"/>
      <w:marLeft w:val="0"/>
      <w:marRight w:val="0"/>
      <w:marTop w:val="0"/>
      <w:marBottom w:val="0"/>
      <w:divBdr>
        <w:top w:val="none" w:sz="0" w:space="0" w:color="auto"/>
        <w:left w:val="none" w:sz="0" w:space="0" w:color="auto"/>
        <w:bottom w:val="none" w:sz="0" w:space="0" w:color="auto"/>
        <w:right w:val="none" w:sz="0" w:space="0" w:color="auto"/>
      </w:divBdr>
    </w:div>
    <w:div w:id="1426270577">
      <w:bodyDiv w:val="1"/>
      <w:marLeft w:val="0"/>
      <w:marRight w:val="0"/>
      <w:marTop w:val="0"/>
      <w:marBottom w:val="0"/>
      <w:divBdr>
        <w:top w:val="none" w:sz="0" w:space="0" w:color="auto"/>
        <w:left w:val="none" w:sz="0" w:space="0" w:color="auto"/>
        <w:bottom w:val="none" w:sz="0" w:space="0" w:color="auto"/>
        <w:right w:val="none" w:sz="0" w:space="0" w:color="auto"/>
      </w:divBdr>
    </w:div>
    <w:div w:id="1435369921">
      <w:bodyDiv w:val="1"/>
      <w:marLeft w:val="0"/>
      <w:marRight w:val="0"/>
      <w:marTop w:val="0"/>
      <w:marBottom w:val="0"/>
      <w:divBdr>
        <w:top w:val="none" w:sz="0" w:space="0" w:color="auto"/>
        <w:left w:val="none" w:sz="0" w:space="0" w:color="auto"/>
        <w:bottom w:val="none" w:sz="0" w:space="0" w:color="auto"/>
        <w:right w:val="none" w:sz="0" w:space="0" w:color="auto"/>
      </w:divBdr>
    </w:div>
    <w:div w:id="1438017497">
      <w:bodyDiv w:val="1"/>
      <w:marLeft w:val="0"/>
      <w:marRight w:val="0"/>
      <w:marTop w:val="0"/>
      <w:marBottom w:val="0"/>
      <w:divBdr>
        <w:top w:val="none" w:sz="0" w:space="0" w:color="auto"/>
        <w:left w:val="none" w:sz="0" w:space="0" w:color="auto"/>
        <w:bottom w:val="none" w:sz="0" w:space="0" w:color="auto"/>
        <w:right w:val="none" w:sz="0" w:space="0" w:color="auto"/>
      </w:divBdr>
    </w:div>
    <w:div w:id="1455565074">
      <w:bodyDiv w:val="1"/>
      <w:marLeft w:val="0"/>
      <w:marRight w:val="0"/>
      <w:marTop w:val="0"/>
      <w:marBottom w:val="0"/>
      <w:divBdr>
        <w:top w:val="none" w:sz="0" w:space="0" w:color="auto"/>
        <w:left w:val="none" w:sz="0" w:space="0" w:color="auto"/>
        <w:bottom w:val="none" w:sz="0" w:space="0" w:color="auto"/>
        <w:right w:val="none" w:sz="0" w:space="0" w:color="auto"/>
      </w:divBdr>
    </w:div>
    <w:div w:id="1456946089">
      <w:bodyDiv w:val="1"/>
      <w:marLeft w:val="0"/>
      <w:marRight w:val="0"/>
      <w:marTop w:val="0"/>
      <w:marBottom w:val="0"/>
      <w:divBdr>
        <w:top w:val="none" w:sz="0" w:space="0" w:color="auto"/>
        <w:left w:val="none" w:sz="0" w:space="0" w:color="auto"/>
        <w:bottom w:val="none" w:sz="0" w:space="0" w:color="auto"/>
        <w:right w:val="none" w:sz="0" w:space="0" w:color="auto"/>
      </w:divBdr>
    </w:div>
    <w:div w:id="1468006691">
      <w:bodyDiv w:val="1"/>
      <w:marLeft w:val="0"/>
      <w:marRight w:val="0"/>
      <w:marTop w:val="0"/>
      <w:marBottom w:val="0"/>
      <w:divBdr>
        <w:top w:val="none" w:sz="0" w:space="0" w:color="auto"/>
        <w:left w:val="none" w:sz="0" w:space="0" w:color="auto"/>
        <w:bottom w:val="none" w:sz="0" w:space="0" w:color="auto"/>
        <w:right w:val="none" w:sz="0" w:space="0" w:color="auto"/>
      </w:divBdr>
    </w:div>
    <w:div w:id="1478261725">
      <w:bodyDiv w:val="1"/>
      <w:marLeft w:val="0"/>
      <w:marRight w:val="0"/>
      <w:marTop w:val="0"/>
      <w:marBottom w:val="0"/>
      <w:divBdr>
        <w:top w:val="none" w:sz="0" w:space="0" w:color="auto"/>
        <w:left w:val="none" w:sz="0" w:space="0" w:color="auto"/>
        <w:bottom w:val="none" w:sz="0" w:space="0" w:color="auto"/>
        <w:right w:val="none" w:sz="0" w:space="0" w:color="auto"/>
      </w:divBdr>
    </w:div>
    <w:div w:id="1485732702">
      <w:bodyDiv w:val="1"/>
      <w:marLeft w:val="0"/>
      <w:marRight w:val="0"/>
      <w:marTop w:val="0"/>
      <w:marBottom w:val="0"/>
      <w:divBdr>
        <w:top w:val="none" w:sz="0" w:space="0" w:color="auto"/>
        <w:left w:val="none" w:sz="0" w:space="0" w:color="auto"/>
        <w:bottom w:val="none" w:sz="0" w:space="0" w:color="auto"/>
        <w:right w:val="none" w:sz="0" w:space="0" w:color="auto"/>
      </w:divBdr>
    </w:div>
    <w:div w:id="1489052856">
      <w:bodyDiv w:val="1"/>
      <w:marLeft w:val="0"/>
      <w:marRight w:val="0"/>
      <w:marTop w:val="0"/>
      <w:marBottom w:val="0"/>
      <w:divBdr>
        <w:top w:val="none" w:sz="0" w:space="0" w:color="auto"/>
        <w:left w:val="none" w:sz="0" w:space="0" w:color="auto"/>
        <w:bottom w:val="none" w:sz="0" w:space="0" w:color="auto"/>
        <w:right w:val="none" w:sz="0" w:space="0" w:color="auto"/>
      </w:divBdr>
    </w:div>
    <w:div w:id="1495871664">
      <w:bodyDiv w:val="1"/>
      <w:marLeft w:val="0"/>
      <w:marRight w:val="0"/>
      <w:marTop w:val="0"/>
      <w:marBottom w:val="0"/>
      <w:divBdr>
        <w:top w:val="none" w:sz="0" w:space="0" w:color="auto"/>
        <w:left w:val="none" w:sz="0" w:space="0" w:color="auto"/>
        <w:bottom w:val="none" w:sz="0" w:space="0" w:color="auto"/>
        <w:right w:val="none" w:sz="0" w:space="0" w:color="auto"/>
      </w:divBdr>
    </w:div>
    <w:div w:id="1506481528">
      <w:bodyDiv w:val="1"/>
      <w:marLeft w:val="0"/>
      <w:marRight w:val="0"/>
      <w:marTop w:val="0"/>
      <w:marBottom w:val="0"/>
      <w:divBdr>
        <w:top w:val="none" w:sz="0" w:space="0" w:color="auto"/>
        <w:left w:val="none" w:sz="0" w:space="0" w:color="auto"/>
        <w:bottom w:val="none" w:sz="0" w:space="0" w:color="auto"/>
        <w:right w:val="none" w:sz="0" w:space="0" w:color="auto"/>
      </w:divBdr>
    </w:div>
    <w:div w:id="1509978194">
      <w:bodyDiv w:val="1"/>
      <w:marLeft w:val="0"/>
      <w:marRight w:val="0"/>
      <w:marTop w:val="0"/>
      <w:marBottom w:val="0"/>
      <w:divBdr>
        <w:top w:val="none" w:sz="0" w:space="0" w:color="auto"/>
        <w:left w:val="none" w:sz="0" w:space="0" w:color="auto"/>
        <w:bottom w:val="none" w:sz="0" w:space="0" w:color="auto"/>
        <w:right w:val="none" w:sz="0" w:space="0" w:color="auto"/>
      </w:divBdr>
    </w:div>
    <w:div w:id="1510826050">
      <w:bodyDiv w:val="1"/>
      <w:marLeft w:val="0"/>
      <w:marRight w:val="0"/>
      <w:marTop w:val="0"/>
      <w:marBottom w:val="0"/>
      <w:divBdr>
        <w:top w:val="none" w:sz="0" w:space="0" w:color="auto"/>
        <w:left w:val="none" w:sz="0" w:space="0" w:color="auto"/>
        <w:bottom w:val="none" w:sz="0" w:space="0" w:color="auto"/>
        <w:right w:val="none" w:sz="0" w:space="0" w:color="auto"/>
      </w:divBdr>
    </w:div>
    <w:div w:id="1518082707">
      <w:bodyDiv w:val="1"/>
      <w:marLeft w:val="0"/>
      <w:marRight w:val="0"/>
      <w:marTop w:val="0"/>
      <w:marBottom w:val="0"/>
      <w:divBdr>
        <w:top w:val="none" w:sz="0" w:space="0" w:color="auto"/>
        <w:left w:val="none" w:sz="0" w:space="0" w:color="auto"/>
        <w:bottom w:val="none" w:sz="0" w:space="0" w:color="auto"/>
        <w:right w:val="none" w:sz="0" w:space="0" w:color="auto"/>
      </w:divBdr>
    </w:div>
    <w:div w:id="1518494888">
      <w:bodyDiv w:val="1"/>
      <w:marLeft w:val="0"/>
      <w:marRight w:val="0"/>
      <w:marTop w:val="0"/>
      <w:marBottom w:val="0"/>
      <w:divBdr>
        <w:top w:val="none" w:sz="0" w:space="0" w:color="auto"/>
        <w:left w:val="none" w:sz="0" w:space="0" w:color="auto"/>
        <w:bottom w:val="none" w:sz="0" w:space="0" w:color="auto"/>
        <w:right w:val="none" w:sz="0" w:space="0" w:color="auto"/>
      </w:divBdr>
    </w:div>
    <w:div w:id="1519079694">
      <w:bodyDiv w:val="1"/>
      <w:marLeft w:val="0"/>
      <w:marRight w:val="0"/>
      <w:marTop w:val="0"/>
      <w:marBottom w:val="0"/>
      <w:divBdr>
        <w:top w:val="none" w:sz="0" w:space="0" w:color="auto"/>
        <w:left w:val="none" w:sz="0" w:space="0" w:color="auto"/>
        <w:bottom w:val="none" w:sz="0" w:space="0" w:color="auto"/>
        <w:right w:val="none" w:sz="0" w:space="0" w:color="auto"/>
      </w:divBdr>
    </w:div>
    <w:div w:id="1520895560">
      <w:bodyDiv w:val="1"/>
      <w:marLeft w:val="0"/>
      <w:marRight w:val="0"/>
      <w:marTop w:val="0"/>
      <w:marBottom w:val="0"/>
      <w:divBdr>
        <w:top w:val="none" w:sz="0" w:space="0" w:color="auto"/>
        <w:left w:val="none" w:sz="0" w:space="0" w:color="auto"/>
        <w:bottom w:val="none" w:sz="0" w:space="0" w:color="auto"/>
        <w:right w:val="none" w:sz="0" w:space="0" w:color="auto"/>
      </w:divBdr>
    </w:div>
    <w:div w:id="1533497549">
      <w:bodyDiv w:val="1"/>
      <w:marLeft w:val="0"/>
      <w:marRight w:val="0"/>
      <w:marTop w:val="0"/>
      <w:marBottom w:val="0"/>
      <w:divBdr>
        <w:top w:val="none" w:sz="0" w:space="0" w:color="auto"/>
        <w:left w:val="none" w:sz="0" w:space="0" w:color="auto"/>
        <w:bottom w:val="none" w:sz="0" w:space="0" w:color="auto"/>
        <w:right w:val="none" w:sz="0" w:space="0" w:color="auto"/>
      </w:divBdr>
    </w:div>
    <w:div w:id="1535264744">
      <w:bodyDiv w:val="1"/>
      <w:marLeft w:val="0"/>
      <w:marRight w:val="0"/>
      <w:marTop w:val="0"/>
      <w:marBottom w:val="0"/>
      <w:divBdr>
        <w:top w:val="none" w:sz="0" w:space="0" w:color="auto"/>
        <w:left w:val="none" w:sz="0" w:space="0" w:color="auto"/>
        <w:bottom w:val="none" w:sz="0" w:space="0" w:color="auto"/>
        <w:right w:val="none" w:sz="0" w:space="0" w:color="auto"/>
      </w:divBdr>
    </w:div>
    <w:div w:id="1535267151">
      <w:bodyDiv w:val="1"/>
      <w:marLeft w:val="0"/>
      <w:marRight w:val="0"/>
      <w:marTop w:val="0"/>
      <w:marBottom w:val="0"/>
      <w:divBdr>
        <w:top w:val="none" w:sz="0" w:space="0" w:color="auto"/>
        <w:left w:val="none" w:sz="0" w:space="0" w:color="auto"/>
        <w:bottom w:val="none" w:sz="0" w:space="0" w:color="auto"/>
        <w:right w:val="none" w:sz="0" w:space="0" w:color="auto"/>
      </w:divBdr>
    </w:div>
    <w:div w:id="1546522130">
      <w:bodyDiv w:val="1"/>
      <w:marLeft w:val="0"/>
      <w:marRight w:val="0"/>
      <w:marTop w:val="0"/>
      <w:marBottom w:val="0"/>
      <w:divBdr>
        <w:top w:val="none" w:sz="0" w:space="0" w:color="auto"/>
        <w:left w:val="none" w:sz="0" w:space="0" w:color="auto"/>
        <w:bottom w:val="none" w:sz="0" w:space="0" w:color="auto"/>
        <w:right w:val="none" w:sz="0" w:space="0" w:color="auto"/>
      </w:divBdr>
    </w:div>
    <w:div w:id="1551503197">
      <w:bodyDiv w:val="1"/>
      <w:marLeft w:val="0"/>
      <w:marRight w:val="0"/>
      <w:marTop w:val="0"/>
      <w:marBottom w:val="0"/>
      <w:divBdr>
        <w:top w:val="none" w:sz="0" w:space="0" w:color="auto"/>
        <w:left w:val="none" w:sz="0" w:space="0" w:color="auto"/>
        <w:bottom w:val="none" w:sz="0" w:space="0" w:color="auto"/>
        <w:right w:val="none" w:sz="0" w:space="0" w:color="auto"/>
      </w:divBdr>
      <w:divsChild>
        <w:div w:id="850485420">
          <w:marLeft w:val="0"/>
          <w:marRight w:val="0"/>
          <w:marTop w:val="0"/>
          <w:marBottom w:val="0"/>
          <w:divBdr>
            <w:top w:val="none" w:sz="0" w:space="0" w:color="auto"/>
            <w:left w:val="none" w:sz="0" w:space="0" w:color="auto"/>
            <w:bottom w:val="none" w:sz="0" w:space="0" w:color="auto"/>
            <w:right w:val="none" w:sz="0" w:space="0" w:color="auto"/>
          </w:divBdr>
        </w:div>
        <w:div w:id="1256741879">
          <w:marLeft w:val="0"/>
          <w:marRight w:val="0"/>
          <w:marTop w:val="0"/>
          <w:marBottom w:val="0"/>
          <w:divBdr>
            <w:top w:val="none" w:sz="0" w:space="0" w:color="auto"/>
            <w:left w:val="none" w:sz="0" w:space="0" w:color="auto"/>
            <w:bottom w:val="none" w:sz="0" w:space="0" w:color="auto"/>
            <w:right w:val="none" w:sz="0" w:space="0" w:color="auto"/>
          </w:divBdr>
        </w:div>
        <w:div w:id="1774862542">
          <w:marLeft w:val="0"/>
          <w:marRight w:val="0"/>
          <w:marTop w:val="0"/>
          <w:marBottom w:val="0"/>
          <w:divBdr>
            <w:top w:val="none" w:sz="0" w:space="0" w:color="auto"/>
            <w:left w:val="none" w:sz="0" w:space="0" w:color="auto"/>
            <w:bottom w:val="none" w:sz="0" w:space="0" w:color="auto"/>
            <w:right w:val="none" w:sz="0" w:space="0" w:color="auto"/>
          </w:divBdr>
        </w:div>
      </w:divsChild>
    </w:div>
    <w:div w:id="1554579734">
      <w:bodyDiv w:val="1"/>
      <w:marLeft w:val="0"/>
      <w:marRight w:val="0"/>
      <w:marTop w:val="0"/>
      <w:marBottom w:val="0"/>
      <w:divBdr>
        <w:top w:val="none" w:sz="0" w:space="0" w:color="auto"/>
        <w:left w:val="none" w:sz="0" w:space="0" w:color="auto"/>
        <w:bottom w:val="none" w:sz="0" w:space="0" w:color="auto"/>
        <w:right w:val="none" w:sz="0" w:space="0" w:color="auto"/>
      </w:divBdr>
    </w:div>
    <w:div w:id="1557161784">
      <w:bodyDiv w:val="1"/>
      <w:marLeft w:val="0"/>
      <w:marRight w:val="0"/>
      <w:marTop w:val="0"/>
      <w:marBottom w:val="0"/>
      <w:divBdr>
        <w:top w:val="none" w:sz="0" w:space="0" w:color="auto"/>
        <w:left w:val="none" w:sz="0" w:space="0" w:color="auto"/>
        <w:bottom w:val="none" w:sz="0" w:space="0" w:color="auto"/>
        <w:right w:val="none" w:sz="0" w:space="0" w:color="auto"/>
      </w:divBdr>
    </w:div>
    <w:div w:id="1559516002">
      <w:bodyDiv w:val="1"/>
      <w:marLeft w:val="0"/>
      <w:marRight w:val="0"/>
      <w:marTop w:val="0"/>
      <w:marBottom w:val="0"/>
      <w:divBdr>
        <w:top w:val="none" w:sz="0" w:space="0" w:color="auto"/>
        <w:left w:val="none" w:sz="0" w:space="0" w:color="auto"/>
        <w:bottom w:val="none" w:sz="0" w:space="0" w:color="auto"/>
        <w:right w:val="none" w:sz="0" w:space="0" w:color="auto"/>
      </w:divBdr>
    </w:div>
    <w:div w:id="1563760254">
      <w:bodyDiv w:val="1"/>
      <w:marLeft w:val="0"/>
      <w:marRight w:val="0"/>
      <w:marTop w:val="0"/>
      <w:marBottom w:val="0"/>
      <w:divBdr>
        <w:top w:val="none" w:sz="0" w:space="0" w:color="auto"/>
        <w:left w:val="none" w:sz="0" w:space="0" w:color="auto"/>
        <w:bottom w:val="none" w:sz="0" w:space="0" w:color="auto"/>
        <w:right w:val="none" w:sz="0" w:space="0" w:color="auto"/>
      </w:divBdr>
    </w:div>
    <w:div w:id="1568145665">
      <w:bodyDiv w:val="1"/>
      <w:marLeft w:val="0"/>
      <w:marRight w:val="0"/>
      <w:marTop w:val="0"/>
      <w:marBottom w:val="0"/>
      <w:divBdr>
        <w:top w:val="none" w:sz="0" w:space="0" w:color="auto"/>
        <w:left w:val="none" w:sz="0" w:space="0" w:color="auto"/>
        <w:bottom w:val="none" w:sz="0" w:space="0" w:color="auto"/>
        <w:right w:val="none" w:sz="0" w:space="0" w:color="auto"/>
      </w:divBdr>
    </w:div>
    <w:div w:id="1571385350">
      <w:bodyDiv w:val="1"/>
      <w:marLeft w:val="0"/>
      <w:marRight w:val="0"/>
      <w:marTop w:val="0"/>
      <w:marBottom w:val="0"/>
      <w:divBdr>
        <w:top w:val="none" w:sz="0" w:space="0" w:color="auto"/>
        <w:left w:val="none" w:sz="0" w:space="0" w:color="auto"/>
        <w:bottom w:val="none" w:sz="0" w:space="0" w:color="auto"/>
        <w:right w:val="none" w:sz="0" w:space="0" w:color="auto"/>
      </w:divBdr>
    </w:div>
    <w:div w:id="1571890046">
      <w:bodyDiv w:val="1"/>
      <w:marLeft w:val="0"/>
      <w:marRight w:val="0"/>
      <w:marTop w:val="0"/>
      <w:marBottom w:val="0"/>
      <w:divBdr>
        <w:top w:val="none" w:sz="0" w:space="0" w:color="auto"/>
        <w:left w:val="none" w:sz="0" w:space="0" w:color="auto"/>
        <w:bottom w:val="none" w:sz="0" w:space="0" w:color="auto"/>
        <w:right w:val="none" w:sz="0" w:space="0" w:color="auto"/>
      </w:divBdr>
    </w:div>
    <w:div w:id="1574583443">
      <w:bodyDiv w:val="1"/>
      <w:marLeft w:val="0"/>
      <w:marRight w:val="0"/>
      <w:marTop w:val="0"/>
      <w:marBottom w:val="0"/>
      <w:divBdr>
        <w:top w:val="none" w:sz="0" w:space="0" w:color="auto"/>
        <w:left w:val="none" w:sz="0" w:space="0" w:color="auto"/>
        <w:bottom w:val="none" w:sz="0" w:space="0" w:color="auto"/>
        <w:right w:val="none" w:sz="0" w:space="0" w:color="auto"/>
      </w:divBdr>
    </w:div>
    <w:div w:id="1574974052">
      <w:bodyDiv w:val="1"/>
      <w:marLeft w:val="0"/>
      <w:marRight w:val="0"/>
      <w:marTop w:val="0"/>
      <w:marBottom w:val="0"/>
      <w:divBdr>
        <w:top w:val="none" w:sz="0" w:space="0" w:color="auto"/>
        <w:left w:val="none" w:sz="0" w:space="0" w:color="auto"/>
        <w:bottom w:val="none" w:sz="0" w:space="0" w:color="auto"/>
        <w:right w:val="none" w:sz="0" w:space="0" w:color="auto"/>
      </w:divBdr>
    </w:div>
    <w:div w:id="1575236126">
      <w:bodyDiv w:val="1"/>
      <w:marLeft w:val="0"/>
      <w:marRight w:val="0"/>
      <w:marTop w:val="0"/>
      <w:marBottom w:val="0"/>
      <w:divBdr>
        <w:top w:val="none" w:sz="0" w:space="0" w:color="auto"/>
        <w:left w:val="none" w:sz="0" w:space="0" w:color="auto"/>
        <w:bottom w:val="none" w:sz="0" w:space="0" w:color="auto"/>
        <w:right w:val="none" w:sz="0" w:space="0" w:color="auto"/>
      </w:divBdr>
    </w:div>
    <w:div w:id="1586261663">
      <w:bodyDiv w:val="1"/>
      <w:marLeft w:val="0"/>
      <w:marRight w:val="0"/>
      <w:marTop w:val="0"/>
      <w:marBottom w:val="0"/>
      <w:divBdr>
        <w:top w:val="none" w:sz="0" w:space="0" w:color="auto"/>
        <w:left w:val="none" w:sz="0" w:space="0" w:color="auto"/>
        <w:bottom w:val="none" w:sz="0" w:space="0" w:color="auto"/>
        <w:right w:val="none" w:sz="0" w:space="0" w:color="auto"/>
      </w:divBdr>
    </w:div>
    <w:div w:id="1599944537">
      <w:bodyDiv w:val="1"/>
      <w:marLeft w:val="0"/>
      <w:marRight w:val="0"/>
      <w:marTop w:val="0"/>
      <w:marBottom w:val="0"/>
      <w:divBdr>
        <w:top w:val="none" w:sz="0" w:space="0" w:color="auto"/>
        <w:left w:val="none" w:sz="0" w:space="0" w:color="auto"/>
        <w:bottom w:val="none" w:sz="0" w:space="0" w:color="auto"/>
        <w:right w:val="none" w:sz="0" w:space="0" w:color="auto"/>
      </w:divBdr>
    </w:div>
    <w:div w:id="1605917689">
      <w:bodyDiv w:val="1"/>
      <w:marLeft w:val="0"/>
      <w:marRight w:val="0"/>
      <w:marTop w:val="0"/>
      <w:marBottom w:val="0"/>
      <w:divBdr>
        <w:top w:val="none" w:sz="0" w:space="0" w:color="auto"/>
        <w:left w:val="none" w:sz="0" w:space="0" w:color="auto"/>
        <w:bottom w:val="none" w:sz="0" w:space="0" w:color="auto"/>
        <w:right w:val="none" w:sz="0" w:space="0" w:color="auto"/>
      </w:divBdr>
    </w:div>
    <w:div w:id="1606813733">
      <w:bodyDiv w:val="1"/>
      <w:marLeft w:val="0"/>
      <w:marRight w:val="0"/>
      <w:marTop w:val="0"/>
      <w:marBottom w:val="0"/>
      <w:divBdr>
        <w:top w:val="none" w:sz="0" w:space="0" w:color="auto"/>
        <w:left w:val="none" w:sz="0" w:space="0" w:color="auto"/>
        <w:bottom w:val="none" w:sz="0" w:space="0" w:color="auto"/>
        <w:right w:val="none" w:sz="0" w:space="0" w:color="auto"/>
      </w:divBdr>
    </w:div>
    <w:div w:id="1609241617">
      <w:bodyDiv w:val="1"/>
      <w:marLeft w:val="0"/>
      <w:marRight w:val="0"/>
      <w:marTop w:val="0"/>
      <w:marBottom w:val="0"/>
      <w:divBdr>
        <w:top w:val="none" w:sz="0" w:space="0" w:color="auto"/>
        <w:left w:val="none" w:sz="0" w:space="0" w:color="auto"/>
        <w:bottom w:val="none" w:sz="0" w:space="0" w:color="auto"/>
        <w:right w:val="none" w:sz="0" w:space="0" w:color="auto"/>
      </w:divBdr>
    </w:div>
    <w:div w:id="1609966354">
      <w:bodyDiv w:val="1"/>
      <w:marLeft w:val="0"/>
      <w:marRight w:val="0"/>
      <w:marTop w:val="0"/>
      <w:marBottom w:val="0"/>
      <w:divBdr>
        <w:top w:val="none" w:sz="0" w:space="0" w:color="auto"/>
        <w:left w:val="none" w:sz="0" w:space="0" w:color="auto"/>
        <w:bottom w:val="none" w:sz="0" w:space="0" w:color="auto"/>
        <w:right w:val="none" w:sz="0" w:space="0" w:color="auto"/>
      </w:divBdr>
    </w:div>
    <w:div w:id="1610430297">
      <w:bodyDiv w:val="1"/>
      <w:marLeft w:val="0"/>
      <w:marRight w:val="0"/>
      <w:marTop w:val="0"/>
      <w:marBottom w:val="0"/>
      <w:divBdr>
        <w:top w:val="none" w:sz="0" w:space="0" w:color="auto"/>
        <w:left w:val="none" w:sz="0" w:space="0" w:color="auto"/>
        <w:bottom w:val="none" w:sz="0" w:space="0" w:color="auto"/>
        <w:right w:val="none" w:sz="0" w:space="0" w:color="auto"/>
      </w:divBdr>
    </w:div>
    <w:div w:id="1610771625">
      <w:bodyDiv w:val="1"/>
      <w:marLeft w:val="0"/>
      <w:marRight w:val="0"/>
      <w:marTop w:val="0"/>
      <w:marBottom w:val="0"/>
      <w:divBdr>
        <w:top w:val="none" w:sz="0" w:space="0" w:color="auto"/>
        <w:left w:val="none" w:sz="0" w:space="0" w:color="auto"/>
        <w:bottom w:val="none" w:sz="0" w:space="0" w:color="auto"/>
        <w:right w:val="none" w:sz="0" w:space="0" w:color="auto"/>
      </w:divBdr>
    </w:div>
    <w:div w:id="1631205651">
      <w:bodyDiv w:val="1"/>
      <w:marLeft w:val="0"/>
      <w:marRight w:val="0"/>
      <w:marTop w:val="0"/>
      <w:marBottom w:val="0"/>
      <w:divBdr>
        <w:top w:val="none" w:sz="0" w:space="0" w:color="auto"/>
        <w:left w:val="none" w:sz="0" w:space="0" w:color="auto"/>
        <w:bottom w:val="none" w:sz="0" w:space="0" w:color="auto"/>
        <w:right w:val="none" w:sz="0" w:space="0" w:color="auto"/>
      </w:divBdr>
    </w:div>
    <w:div w:id="1631742166">
      <w:bodyDiv w:val="1"/>
      <w:marLeft w:val="0"/>
      <w:marRight w:val="0"/>
      <w:marTop w:val="0"/>
      <w:marBottom w:val="0"/>
      <w:divBdr>
        <w:top w:val="none" w:sz="0" w:space="0" w:color="auto"/>
        <w:left w:val="none" w:sz="0" w:space="0" w:color="auto"/>
        <w:bottom w:val="none" w:sz="0" w:space="0" w:color="auto"/>
        <w:right w:val="none" w:sz="0" w:space="0" w:color="auto"/>
      </w:divBdr>
    </w:div>
    <w:div w:id="1634403275">
      <w:bodyDiv w:val="1"/>
      <w:marLeft w:val="0"/>
      <w:marRight w:val="0"/>
      <w:marTop w:val="0"/>
      <w:marBottom w:val="0"/>
      <w:divBdr>
        <w:top w:val="none" w:sz="0" w:space="0" w:color="auto"/>
        <w:left w:val="none" w:sz="0" w:space="0" w:color="auto"/>
        <w:bottom w:val="none" w:sz="0" w:space="0" w:color="auto"/>
        <w:right w:val="none" w:sz="0" w:space="0" w:color="auto"/>
      </w:divBdr>
    </w:div>
    <w:div w:id="1640038817">
      <w:bodyDiv w:val="1"/>
      <w:marLeft w:val="0"/>
      <w:marRight w:val="0"/>
      <w:marTop w:val="0"/>
      <w:marBottom w:val="0"/>
      <w:divBdr>
        <w:top w:val="none" w:sz="0" w:space="0" w:color="auto"/>
        <w:left w:val="none" w:sz="0" w:space="0" w:color="auto"/>
        <w:bottom w:val="none" w:sz="0" w:space="0" w:color="auto"/>
        <w:right w:val="none" w:sz="0" w:space="0" w:color="auto"/>
      </w:divBdr>
    </w:div>
    <w:div w:id="1641962343">
      <w:bodyDiv w:val="1"/>
      <w:marLeft w:val="0"/>
      <w:marRight w:val="0"/>
      <w:marTop w:val="0"/>
      <w:marBottom w:val="0"/>
      <w:divBdr>
        <w:top w:val="none" w:sz="0" w:space="0" w:color="auto"/>
        <w:left w:val="none" w:sz="0" w:space="0" w:color="auto"/>
        <w:bottom w:val="none" w:sz="0" w:space="0" w:color="auto"/>
        <w:right w:val="none" w:sz="0" w:space="0" w:color="auto"/>
      </w:divBdr>
    </w:div>
    <w:div w:id="1647666586">
      <w:bodyDiv w:val="1"/>
      <w:marLeft w:val="0"/>
      <w:marRight w:val="0"/>
      <w:marTop w:val="0"/>
      <w:marBottom w:val="0"/>
      <w:divBdr>
        <w:top w:val="none" w:sz="0" w:space="0" w:color="auto"/>
        <w:left w:val="none" w:sz="0" w:space="0" w:color="auto"/>
        <w:bottom w:val="none" w:sz="0" w:space="0" w:color="auto"/>
        <w:right w:val="none" w:sz="0" w:space="0" w:color="auto"/>
      </w:divBdr>
    </w:div>
    <w:div w:id="1648122219">
      <w:bodyDiv w:val="1"/>
      <w:marLeft w:val="0"/>
      <w:marRight w:val="0"/>
      <w:marTop w:val="0"/>
      <w:marBottom w:val="0"/>
      <w:divBdr>
        <w:top w:val="none" w:sz="0" w:space="0" w:color="auto"/>
        <w:left w:val="none" w:sz="0" w:space="0" w:color="auto"/>
        <w:bottom w:val="none" w:sz="0" w:space="0" w:color="auto"/>
        <w:right w:val="none" w:sz="0" w:space="0" w:color="auto"/>
      </w:divBdr>
    </w:div>
    <w:div w:id="1652127548">
      <w:bodyDiv w:val="1"/>
      <w:marLeft w:val="0"/>
      <w:marRight w:val="0"/>
      <w:marTop w:val="0"/>
      <w:marBottom w:val="0"/>
      <w:divBdr>
        <w:top w:val="none" w:sz="0" w:space="0" w:color="auto"/>
        <w:left w:val="none" w:sz="0" w:space="0" w:color="auto"/>
        <w:bottom w:val="none" w:sz="0" w:space="0" w:color="auto"/>
        <w:right w:val="none" w:sz="0" w:space="0" w:color="auto"/>
      </w:divBdr>
    </w:div>
    <w:div w:id="1652831633">
      <w:bodyDiv w:val="1"/>
      <w:marLeft w:val="0"/>
      <w:marRight w:val="0"/>
      <w:marTop w:val="0"/>
      <w:marBottom w:val="0"/>
      <w:divBdr>
        <w:top w:val="none" w:sz="0" w:space="0" w:color="auto"/>
        <w:left w:val="none" w:sz="0" w:space="0" w:color="auto"/>
        <w:bottom w:val="none" w:sz="0" w:space="0" w:color="auto"/>
        <w:right w:val="none" w:sz="0" w:space="0" w:color="auto"/>
      </w:divBdr>
    </w:div>
    <w:div w:id="1676495220">
      <w:bodyDiv w:val="1"/>
      <w:marLeft w:val="0"/>
      <w:marRight w:val="0"/>
      <w:marTop w:val="0"/>
      <w:marBottom w:val="0"/>
      <w:divBdr>
        <w:top w:val="none" w:sz="0" w:space="0" w:color="auto"/>
        <w:left w:val="none" w:sz="0" w:space="0" w:color="auto"/>
        <w:bottom w:val="none" w:sz="0" w:space="0" w:color="auto"/>
        <w:right w:val="none" w:sz="0" w:space="0" w:color="auto"/>
      </w:divBdr>
    </w:div>
    <w:div w:id="1686131958">
      <w:bodyDiv w:val="1"/>
      <w:marLeft w:val="0"/>
      <w:marRight w:val="0"/>
      <w:marTop w:val="0"/>
      <w:marBottom w:val="0"/>
      <w:divBdr>
        <w:top w:val="none" w:sz="0" w:space="0" w:color="auto"/>
        <w:left w:val="none" w:sz="0" w:space="0" w:color="auto"/>
        <w:bottom w:val="none" w:sz="0" w:space="0" w:color="auto"/>
        <w:right w:val="none" w:sz="0" w:space="0" w:color="auto"/>
      </w:divBdr>
    </w:div>
    <w:div w:id="1688873947">
      <w:bodyDiv w:val="1"/>
      <w:marLeft w:val="0"/>
      <w:marRight w:val="0"/>
      <w:marTop w:val="0"/>
      <w:marBottom w:val="0"/>
      <w:divBdr>
        <w:top w:val="none" w:sz="0" w:space="0" w:color="auto"/>
        <w:left w:val="none" w:sz="0" w:space="0" w:color="auto"/>
        <w:bottom w:val="none" w:sz="0" w:space="0" w:color="auto"/>
        <w:right w:val="none" w:sz="0" w:space="0" w:color="auto"/>
      </w:divBdr>
    </w:div>
    <w:div w:id="1695308671">
      <w:bodyDiv w:val="1"/>
      <w:marLeft w:val="0"/>
      <w:marRight w:val="0"/>
      <w:marTop w:val="0"/>
      <w:marBottom w:val="0"/>
      <w:divBdr>
        <w:top w:val="none" w:sz="0" w:space="0" w:color="auto"/>
        <w:left w:val="none" w:sz="0" w:space="0" w:color="auto"/>
        <w:bottom w:val="none" w:sz="0" w:space="0" w:color="auto"/>
        <w:right w:val="none" w:sz="0" w:space="0" w:color="auto"/>
      </w:divBdr>
    </w:div>
    <w:div w:id="1705597028">
      <w:bodyDiv w:val="1"/>
      <w:marLeft w:val="0"/>
      <w:marRight w:val="0"/>
      <w:marTop w:val="0"/>
      <w:marBottom w:val="0"/>
      <w:divBdr>
        <w:top w:val="none" w:sz="0" w:space="0" w:color="auto"/>
        <w:left w:val="none" w:sz="0" w:space="0" w:color="auto"/>
        <w:bottom w:val="none" w:sz="0" w:space="0" w:color="auto"/>
        <w:right w:val="none" w:sz="0" w:space="0" w:color="auto"/>
      </w:divBdr>
    </w:div>
    <w:div w:id="1731340574">
      <w:bodyDiv w:val="1"/>
      <w:marLeft w:val="0"/>
      <w:marRight w:val="0"/>
      <w:marTop w:val="0"/>
      <w:marBottom w:val="0"/>
      <w:divBdr>
        <w:top w:val="none" w:sz="0" w:space="0" w:color="auto"/>
        <w:left w:val="none" w:sz="0" w:space="0" w:color="auto"/>
        <w:bottom w:val="none" w:sz="0" w:space="0" w:color="auto"/>
        <w:right w:val="none" w:sz="0" w:space="0" w:color="auto"/>
      </w:divBdr>
    </w:div>
    <w:div w:id="17348852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813">
          <w:marLeft w:val="0"/>
          <w:marRight w:val="0"/>
          <w:marTop w:val="0"/>
          <w:marBottom w:val="0"/>
          <w:divBdr>
            <w:top w:val="none" w:sz="0" w:space="0" w:color="auto"/>
            <w:left w:val="none" w:sz="0" w:space="0" w:color="auto"/>
            <w:bottom w:val="none" w:sz="0" w:space="0" w:color="auto"/>
            <w:right w:val="none" w:sz="0" w:space="0" w:color="auto"/>
          </w:divBdr>
        </w:div>
        <w:div w:id="1124079716">
          <w:marLeft w:val="0"/>
          <w:marRight w:val="0"/>
          <w:marTop w:val="0"/>
          <w:marBottom w:val="0"/>
          <w:divBdr>
            <w:top w:val="none" w:sz="0" w:space="0" w:color="auto"/>
            <w:left w:val="none" w:sz="0" w:space="0" w:color="auto"/>
            <w:bottom w:val="none" w:sz="0" w:space="0" w:color="auto"/>
            <w:right w:val="none" w:sz="0" w:space="0" w:color="auto"/>
          </w:divBdr>
        </w:div>
        <w:div w:id="1428961482">
          <w:marLeft w:val="0"/>
          <w:marRight w:val="0"/>
          <w:marTop w:val="0"/>
          <w:marBottom w:val="0"/>
          <w:divBdr>
            <w:top w:val="none" w:sz="0" w:space="0" w:color="auto"/>
            <w:left w:val="none" w:sz="0" w:space="0" w:color="auto"/>
            <w:bottom w:val="none" w:sz="0" w:space="0" w:color="auto"/>
            <w:right w:val="none" w:sz="0" w:space="0" w:color="auto"/>
          </w:divBdr>
        </w:div>
      </w:divsChild>
    </w:div>
    <w:div w:id="1737779633">
      <w:bodyDiv w:val="1"/>
      <w:marLeft w:val="0"/>
      <w:marRight w:val="0"/>
      <w:marTop w:val="0"/>
      <w:marBottom w:val="0"/>
      <w:divBdr>
        <w:top w:val="none" w:sz="0" w:space="0" w:color="auto"/>
        <w:left w:val="none" w:sz="0" w:space="0" w:color="auto"/>
        <w:bottom w:val="none" w:sz="0" w:space="0" w:color="auto"/>
        <w:right w:val="none" w:sz="0" w:space="0" w:color="auto"/>
      </w:divBdr>
    </w:div>
    <w:div w:id="1741631876">
      <w:bodyDiv w:val="1"/>
      <w:marLeft w:val="0"/>
      <w:marRight w:val="0"/>
      <w:marTop w:val="0"/>
      <w:marBottom w:val="0"/>
      <w:divBdr>
        <w:top w:val="none" w:sz="0" w:space="0" w:color="auto"/>
        <w:left w:val="none" w:sz="0" w:space="0" w:color="auto"/>
        <w:bottom w:val="none" w:sz="0" w:space="0" w:color="auto"/>
        <w:right w:val="none" w:sz="0" w:space="0" w:color="auto"/>
      </w:divBdr>
      <w:divsChild>
        <w:div w:id="899636814">
          <w:marLeft w:val="547"/>
          <w:marRight w:val="0"/>
          <w:marTop w:val="0"/>
          <w:marBottom w:val="0"/>
          <w:divBdr>
            <w:top w:val="none" w:sz="0" w:space="0" w:color="auto"/>
            <w:left w:val="none" w:sz="0" w:space="0" w:color="auto"/>
            <w:bottom w:val="none" w:sz="0" w:space="0" w:color="auto"/>
            <w:right w:val="none" w:sz="0" w:space="0" w:color="auto"/>
          </w:divBdr>
        </w:div>
      </w:divsChild>
    </w:div>
    <w:div w:id="1747075291">
      <w:bodyDiv w:val="1"/>
      <w:marLeft w:val="0"/>
      <w:marRight w:val="0"/>
      <w:marTop w:val="0"/>
      <w:marBottom w:val="0"/>
      <w:divBdr>
        <w:top w:val="none" w:sz="0" w:space="0" w:color="auto"/>
        <w:left w:val="none" w:sz="0" w:space="0" w:color="auto"/>
        <w:bottom w:val="none" w:sz="0" w:space="0" w:color="auto"/>
        <w:right w:val="none" w:sz="0" w:space="0" w:color="auto"/>
      </w:divBdr>
    </w:div>
    <w:div w:id="1750301721">
      <w:bodyDiv w:val="1"/>
      <w:marLeft w:val="0"/>
      <w:marRight w:val="0"/>
      <w:marTop w:val="0"/>
      <w:marBottom w:val="0"/>
      <w:divBdr>
        <w:top w:val="none" w:sz="0" w:space="0" w:color="auto"/>
        <w:left w:val="none" w:sz="0" w:space="0" w:color="auto"/>
        <w:bottom w:val="none" w:sz="0" w:space="0" w:color="auto"/>
        <w:right w:val="none" w:sz="0" w:space="0" w:color="auto"/>
      </w:divBdr>
    </w:div>
    <w:div w:id="1753043458">
      <w:bodyDiv w:val="1"/>
      <w:marLeft w:val="0"/>
      <w:marRight w:val="0"/>
      <w:marTop w:val="0"/>
      <w:marBottom w:val="0"/>
      <w:divBdr>
        <w:top w:val="none" w:sz="0" w:space="0" w:color="auto"/>
        <w:left w:val="none" w:sz="0" w:space="0" w:color="auto"/>
        <w:bottom w:val="none" w:sz="0" w:space="0" w:color="auto"/>
        <w:right w:val="none" w:sz="0" w:space="0" w:color="auto"/>
      </w:divBdr>
    </w:div>
    <w:div w:id="1754546722">
      <w:bodyDiv w:val="1"/>
      <w:marLeft w:val="0"/>
      <w:marRight w:val="0"/>
      <w:marTop w:val="0"/>
      <w:marBottom w:val="0"/>
      <w:divBdr>
        <w:top w:val="none" w:sz="0" w:space="0" w:color="auto"/>
        <w:left w:val="none" w:sz="0" w:space="0" w:color="auto"/>
        <w:bottom w:val="none" w:sz="0" w:space="0" w:color="auto"/>
        <w:right w:val="none" w:sz="0" w:space="0" w:color="auto"/>
      </w:divBdr>
    </w:div>
    <w:div w:id="1755054249">
      <w:bodyDiv w:val="1"/>
      <w:marLeft w:val="0"/>
      <w:marRight w:val="0"/>
      <w:marTop w:val="0"/>
      <w:marBottom w:val="0"/>
      <w:divBdr>
        <w:top w:val="none" w:sz="0" w:space="0" w:color="auto"/>
        <w:left w:val="none" w:sz="0" w:space="0" w:color="auto"/>
        <w:bottom w:val="none" w:sz="0" w:space="0" w:color="auto"/>
        <w:right w:val="none" w:sz="0" w:space="0" w:color="auto"/>
      </w:divBdr>
    </w:div>
    <w:div w:id="1770158954">
      <w:bodyDiv w:val="1"/>
      <w:marLeft w:val="0"/>
      <w:marRight w:val="0"/>
      <w:marTop w:val="0"/>
      <w:marBottom w:val="0"/>
      <w:divBdr>
        <w:top w:val="none" w:sz="0" w:space="0" w:color="auto"/>
        <w:left w:val="none" w:sz="0" w:space="0" w:color="auto"/>
        <w:bottom w:val="none" w:sz="0" w:space="0" w:color="auto"/>
        <w:right w:val="none" w:sz="0" w:space="0" w:color="auto"/>
      </w:divBdr>
    </w:div>
    <w:div w:id="1772775393">
      <w:bodyDiv w:val="1"/>
      <w:marLeft w:val="0"/>
      <w:marRight w:val="0"/>
      <w:marTop w:val="0"/>
      <w:marBottom w:val="0"/>
      <w:divBdr>
        <w:top w:val="none" w:sz="0" w:space="0" w:color="auto"/>
        <w:left w:val="none" w:sz="0" w:space="0" w:color="auto"/>
        <w:bottom w:val="none" w:sz="0" w:space="0" w:color="auto"/>
        <w:right w:val="none" w:sz="0" w:space="0" w:color="auto"/>
      </w:divBdr>
    </w:div>
    <w:div w:id="1776752303">
      <w:bodyDiv w:val="1"/>
      <w:marLeft w:val="0"/>
      <w:marRight w:val="0"/>
      <w:marTop w:val="0"/>
      <w:marBottom w:val="0"/>
      <w:divBdr>
        <w:top w:val="none" w:sz="0" w:space="0" w:color="auto"/>
        <w:left w:val="none" w:sz="0" w:space="0" w:color="auto"/>
        <w:bottom w:val="none" w:sz="0" w:space="0" w:color="auto"/>
        <w:right w:val="none" w:sz="0" w:space="0" w:color="auto"/>
      </w:divBdr>
    </w:div>
    <w:div w:id="1782332822">
      <w:bodyDiv w:val="1"/>
      <w:marLeft w:val="0"/>
      <w:marRight w:val="0"/>
      <w:marTop w:val="0"/>
      <w:marBottom w:val="0"/>
      <w:divBdr>
        <w:top w:val="none" w:sz="0" w:space="0" w:color="auto"/>
        <w:left w:val="none" w:sz="0" w:space="0" w:color="auto"/>
        <w:bottom w:val="none" w:sz="0" w:space="0" w:color="auto"/>
        <w:right w:val="none" w:sz="0" w:space="0" w:color="auto"/>
      </w:divBdr>
    </w:div>
    <w:div w:id="1786732462">
      <w:bodyDiv w:val="1"/>
      <w:marLeft w:val="0"/>
      <w:marRight w:val="0"/>
      <w:marTop w:val="0"/>
      <w:marBottom w:val="0"/>
      <w:divBdr>
        <w:top w:val="none" w:sz="0" w:space="0" w:color="auto"/>
        <w:left w:val="none" w:sz="0" w:space="0" w:color="auto"/>
        <w:bottom w:val="none" w:sz="0" w:space="0" w:color="auto"/>
        <w:right w:val="none" w:sz="0" w:space="0" w:color="auto"/>
      </w:divBdr>
    </w:div>
    <w:div w:id="1788281656">
      <w:bodyDiv w:val="1"/>
      <w:marLeft w:val="0"/>
      <w:marRight w:val="0"/>
      <w:marTop w:val="0"/>
      <w:marBottom w:val="0"/>
      <w:divBdr>
        <w:top w:val="none" w:sz="0" w:space="0" w:color="auto"/>
        <w:left w:val="none" w:sz="0" w:space="0" w:color="auto"/>
        <w:bottom w:val="none" w:sz="0" w:space="0" w:color="auto"/>
        <w:right w:val="none" w:sz="0" w:space="0" w:color="auto"/>
      </w:divBdr>
    </w:div>
    <w:div w:id="1793135174">
      <w:bodyDiv w:val="1"/>
      <w:marLeft w:val="0"/>
      <w:marRight w:val="0"/>
      <w:marTop w:val="0"/>
      <w:marBottom w:val="0"/>
      <w:divBdr>
        <w:top w:val="none" w:sz="0" w:space="0" w:color="auto"/>
        <w:left w:val="none" w:sz="0" w:space="0" w:color="auto"/>
        <w:bottom w:val="none" w:sz="0" w:space="0" w:color="auto"/>
        <w:right w:val="none" w:sz="0" w:space="0" w:color="auto"/>
      </w:divBdr>
    </w:div>
    <w:div w:id="1793664968">
      <w:bodyDiv w:val="1"/>
      <w:marLeft w:val="0"/>
      <w:marRight w:val="0"/>
      <w:marTop w:val="0"/>
      <w:marBottom w:val="0"/>
      <w:divBdr>
        <w:top w:val="none" w:sz="0" w:space="0" w:color="auto"/>
        <w:left w:val="none" w:sz="0" w:space="0" w:color="auto"/>
        <w:bottom w:val="none" w:sz="0" w:space="0" w:color="auto"/>
        <w:right w:val="none" w:sz="0" w:space="0" w:color="auto"/>
      </w:divBdr>
    </w:div>
    <w:div w:id="1803618506">
      <w:bodyDiv w:val="1"/>
      <w:marLeft w:val="0"/>
      <w:marRight w:val="0"/>
      <w:marTop w:val="0"/>
      <w:marBottom w:val="0"/>
      <w:divBdr>
        <w:top w:val="none" w:sz="0" w:space="0" w:color="auto"/>
        <w:left w:val="none" w:sz="0" w:space="0" w:color="auto"/>
        <w:bottom w:val="none" w:sz="0" w:space="0" w:color="auto"/>
        <w:right w:val="none" w:sz="0" w:space="0" w:color="auto"/>
      </w:divBdr>
    </w:div>
    <w:div w:id="1808009350">
      <w:bodyDiv w:val="1"/>
      <w:marLeft w:val="0"/>
      <w:marRight w:val="0"/>
      <w:marTop w:val="0"/>
      <w:marBottom w:val="0"/>
      <w:divBdr>
        <w:top w:val="none" w:sz="0" w:space="0" w:color="auto"/>
        <w:left w:val="none" w:sz="0" w:space="0" w:color="auto"/>
        <w:bottom w:val="none" w:sz="0" w:space="0" w:color="auto"/>
        <w:right w:val="none" w:sz="0" w:space="0" w:color="auto"/>
      </w:divBdr>
    </w:div>
    <w:div w:id="1812745212">
      <w:bodyDiv w:val="1"/>
      <w:marLeft w:val="0"/>
      <w:marRight w:val="0"/>
      <w:marTop w:val="0"/>
      <w:marBottom w:val="0"/>
      <w:divBdr>
        <w:top w:val="none" w:sz="0" w:space="0" w:color="auto"/>
        <w:left w:val="none" w:sz="0" w:space="0" w:color="auto"/>
        <w:bottom w:val="none" w:sz="0" w:space="0" w:color="auto"/>
        <w:right w:val="none" w:sz="0" w:space="0" w:color="auto"/>
      </w:divBdr>
    </w:div>
    <w:div w:id="1830897864">
      <w:bodyDiv w:val="1"/>
      <w:marLeft w:val="0"/>
      <w:marRight w:val="0"/>
      <w:marTop w:val="0"/>
      <w:marBottom w:val="0"/>
      <w:divBdr>
        <w:top w:val="none" w:sz="0" w:space="0" w:color="auto"/>
        <w:left w:val="none" w:sz="0" w:space="0" w:color="auto"/>
        <w:bottom w:val="none" w:sz="0" w:space="0" w:color="auto"/>
        <w:right w:val="none" w:sz="0" w:space="0" w:color="auto"/>
      </w:divBdr>
    </w:div>
    <w:div w:id="1833175784">
      <w:bodyDiv w:val="1"/>
      <w:marLeft w:val="0"/>
      <w:marRight w:val="0"/>
      <w:marTop w:val="0"/>
      <w:marBottom w:val="0"/>
      <w:divBdr>
        <w:top w:val="none" w:sz="0" w:space="0" w:color="auto"/>
        <w:left w:val="none" w:sz="0" w:space="0" w:color="auto"/>
        <w:bottom w:val="none" w:sz="0" w:space="0" w:color="auto"/>
        <w:right w:val="none" w:sz="0" w:space="0" w:color="auto"/>
      </w:divBdr>
    </w:div>
    <w:div w:id="1838492280">
      <w:bodyDiv w:val="1"/>
      <w:marLeft w:val="0"/>
      <w:marRight w:val="0"/>
      <w:marTop w:val="0"/>
      <w:marBottom w:val="0"/>
      <w:divBdr>
        <w:top w:val="none" w:sz="0" w:space="0" w:color="auto"/>
        <w:left w:val="none" w:sz="0" w:space="0" w:color="auto"/>
        <w:bottom w:val="none" w:sz="0" w:space="0" w:color="auto"/>
        <w:right w:val="none" w:sz="0" w:space="0" w:color="auto"/>
      </w:divBdr>
    </w:div>
    <w:div w:id="1849589028">
      <w:bodyDiv w:val="1"/>
      <w:marLeft w:val="0"/>
      <w:marRight w:val="0"/>
      <w:marTop w:val="0"/>
      <w:marBottom w:val="0"/>
      <w:divBdr>
        <w:top w:val="none" w:sz="0" w:space="0" w:color="auto"/>
        <w:left w:val="none" w:sz="0" w:space="0" w:color="auto"/>
        <w:bottom w:val="none" w:sz="0" w:space="0" w:color="auto"/>
        <w:right w:val="none" w:sz="0" w:space="0" w:color="auto"/>
      </w:divBdr>
    </w:div>
    <w:div w:id="1855264311">
      <w:bodyDiv w:val="1"/>
      <w:marLeft w:val="0"/>
      <w:marRight w:val="0"/>
      <w:marTop w:val="0"/>
      <w:marBottom w:val="0"/>
      <w:divBdr>
        <w:top w:val="none" w:sz="0" w:space="0" w:color="auto"/>
        <w:left w:val="none" w:sz="0" w:space="0" w:color="auto"/>
        <w:bottom w:val="none" w:sz="0" w:space="0" w:color="auto"/>
        <w:right w:val="none" w:sz="0" w:space="0" w:color="auto"/>
      </w:divBdr>
    </w:div>
    <w:div w:id="1859390367">
      <w:bodyDiv w:val="1"/>
      <w:marLeft w:val="0"/>
      <w:marRight w:val="0"/>
      <w:marTop w:val="0"/>
      <w:marBottom w:val="0"/>
      <w:divBdr>
        <w:top w:val="none" w:sz="0" w:space="0" w:color="auto"/>
        <w:left w:val="none" w:sz="0" w:space="0" w:color="auto"/>
        <w:bottom w:val="none" w:sz="0" w:space="0" w:color="auto"/>
        <w:right w:val="none" w:sz="0" w:space="0" w:color="auto"/>
      </w:divBdr>
    </w:div>
    <w:div w:id="1861776174">
      <w:bodyDiv w:val="1"/>
      <w:marLeft w:val="0"/>
      <w:marRight w:val="0"/>
      <w:marTop w:val="0"/>
      <w:marBottom w:val="0"/>
      <w:divBdr>
        <w:top w:val="none" w:sz="0" w:space="0" w:color="auto"/>
        <w:left w:val="none" w:sz="0" w:space="0" w:color="auto"/>
        <w:bottom w:val="none" w:sz="0" w:space="0" w:color="auto"/>
        <w:right w:val="none" w:sz="0" w:space="0" w:color="auto"/>
      </w:divBdr>
    </w:div>
    <w:div w:id="1867517835">
      <w:bodyDiv w:val="1"/>
      <w:marLeft w:val="0"/>
      <w:marRight w:val="0"/>
      <w:marTop w:val="0"/>
      <w:marBottom w:val="0"/>
      <w:divBdr>
        <w:top w:val="none" w:sz="0" w:space="0" w:color="auto"/>
        <w:left w:val="none" w:sz="0" w:space="0" w:color="auto"/>
        <w:bottom w:val="none" w:sz="0" w:space="0" w:color="auto"/>
        <w:right w:val="none" w:sz="0" w:space="0" w:color="auto"/>
      </w:divBdr>
    </w:div>
    <w:div w:id="1873758503">
      <w:bodyDiv w:val="1"/>
      <w:marLeft w:val="0"/>
      <w:marRight w:val="0"/>
      <w:marTop w:val="0"/>
      <w:marBottom w:val="0"/>
      <w:divBdr>
        <w:top w:val="none" w:sz="0" w:space="0" w:color="auto"/>
        <w:left w:val="none" w:sz="0" w:space="0" w:color="auto"/>
        <w:bottom w:val="none" w:sz="0" w:space="0" w:color="auto"/>
        <w:right w:val="none" w:sz="0" w:space="0" w:color="auto"/>
      </w:divBdr>
    </w:div>
    <w:div w:id="1878080572">
      <w:bodyDiv w:val="1"/>
      <w:marLeft w:val="0"/>
      <w:marRight w:val="0"/>
      <w:marTop w:val="0"/>
      <w:marBottom w:val="0"/>
      <w:divBdr>
        <w:top w:val="none" w:sz="0" w:space="0" w:color="auto"/>
        <w:left w:val="none" w:sz="0" w:space="0" w:color="auto"/>
        <w:bottom w:val="none" w:sz="0" w:space="0" w:color="auto"/>
        <w:right w:val="none" w:sz="0" w:space="0" w:color="auto"/>
      </w:divBdr>
    </w:div>
    <w:div w:id="1879319540">
      <w:bodyDiv w:val="1"/>
      <w:marLeft w:val="0"/>
      <w:marRight w:val="0"/>
      <w:marTop w:val="0"/>
      <w:marBottom w:val="0"/>
      <w:divBdr>
        <w:top w:val="none" w:sz="0" w:space="0" w:color="auto"/>
        <w:left w:val="none" w:sz="0" w:space="0" w:color="auto"/>
        <w:bottom w:val="none" w:sz="0" w:space="0" w:color="auto"/>
        <w:right w:val="none" w:sz="0" w:space="0" w:color="auto"/>
      </w:divBdr>
    </w:div>
    <w:div w:id="1880849165">
      <w:bodyDiv w:val="1"/>
      <w:marLeft w:val="0"/>
      <w:marRight w:val="0"/>
      <w:marTop w:val="0"/>
      <w:marBottom w:val="0"/>
      <w:divBdr>
        <w:top w:val="none" w:sz="0" w:space="0" w:color="auto"/>
        <w:left w:val="none" w:sz="0" w:space="0" w:color="auto"/>
        <w:bottom w:val="none" w:sz="0" w:space="0" w:color="auto"/>
        <w:right w:val="none" w:sz="0" w:space="0" w:color="auto"/>
      </w:divBdr>
    </w:div>
    <w:div w:id="1885018426">
      <w:bodyDiv w:val="1"/>
      <w:marLeft w:val="0"/>
      <w:marRight w:val="0"/>
      <w:marTop w:val="0"/>
      <w:marBottom w:val="0"/>
      <w:divBdr>
        <w:top w:val="none" w:sz="0" w:space="0" w:color="auto"/>
        <w:left w:val="none" w:sz="0" w:space="0" w:color="auto"/>
        <w:bottom w:val="none" w:sz="0" w:space="0" w:color="auto"/>
        <w:right w:val="none" w:sz="0" w:space="0" w:color="auto"/>
      </w:divBdr>
    </w:div>
    <w:div w:id="1898735506">
      <w:bodyDiv w:val="1"/>
      <w:marLeft w:val="0"/>
      <w:marRight w:val="0"/>
      <w:marTop w:val="0"/>
      <w:marBottom w:val="0"/>
      <w:divBdr>
        <w:top w:val="none" w:sz="0" w:space="0" w:color="auto"/>
        <w:left w:val="none" w:sz="0" w:space="0" w:color="auto"/>
        <w:bottom w:val="none" w:sz="0" w:space="0" w:color="auto"/>
        <w:right w:val="none" w:sz="0" w:space="0" w:color="auto"/>
      </w:divBdr>
    </w:div>
    <w:div w:id="1901205881">
      <w:bodyDiv w:val="1"/>
      <w:marLeft w:val="0"/>
      <w:marRight w:val="0"/>
      <w:marTop w:val="0"/>
      <w:marBottom w:val="0"/>
      <w:divBdr>
        <w:top w:val="none" w:sz="0" w:space="0" w:color="auto"/>
        <w:left w:val="none" w:sz="0" w:space="0" w:color="auto"/>
        <w:bottom w:val="none" w:sz="0" w:space="0" w:color="auto"/>
        <w:right w:val="none" w:sz="0" w:space="0" w:color="auto"/>
      </w:divBdr>
    </w:div>
    <w:div w:id="1905992498">
      <w:bodyDiv w:val="1"/>
      <w:marLeft w:val="0"/>
      <w:marRight w:val="0"/>
      <w:marTop w:val="0"/>
      <w:marBottom w:val="0"/>
      <w:divBdr>
        <w:top w:val="none" w:sz="0" w:space="0" w:color="auto"/>
        <w:left w:val="none" w:sz="0" w:space="0" w:color="auto"/>
        <w:bottom w:val="none" w:sz="0" w:space="0" w:color="auto"/>
        <w:right w:val="none" w:sz="0" w:space="0" w:color="auto"/>
      </w:divBdr>
    </w:div>
    <w:div w:id="1920170860">
      <w:bodyDiv w:val="1"/>
      <w:marLeft w:val="0"/>
      <w:marRight w:val="0"/>
      <w:marTop w:val="0"/>
      <w:marBottom w:val="0"/>
      <w:divBdr>
        <w:top w:val="none" w:sz="0" w:space="0" w:color="auto"/>
        <w:left w:val="none" w:sz="0" w:space="0" w:color="auto"/>
        <w:bottom w:val="none" w:sz="0" w:space="0" w:color="auto"/>
        <w:right w:val="none" w:sz="0" w:space="0" w:color="auto"/>
      </w:divBdr>
    </w:div>
    <w:div w:id="1927497710">
      <w:bodyDiv w:val="1"/>
      <w:marLeft w:val="0"/>
      <w:marRight w:val="0"/>
      <w:marTop w:val="0"/>
      <w:marBottom w:val="0"/>
      <w:divBdr>
        <w:top w:val="none" w:sz="0" w:space="0" w:color="auto"/>
        <w:left w:val="none" w:sz="0" w:space="0" w:color="auto"/>
        <w:bottom w:val="none" w:sz="0" w:space="0" w:color="auto"/>
        <w:right w:val="none" w:sz="0" w:space="0" w:color="auto"/>
      </w:divBdr>
    </w:div>
    <w:div w:id="1930311416">
      <w:bodyDiv w:val="1"/>
      <w:marLeft w:val="0"/>
      <w:marRight w:val="0"/>
      <w:marTop w:val="0"/>
      <w:marBottom w:val="0"/>
      <w:divBdr>
        <w:top w:val="none" w:sz="0" w:space="0" w:color="auto"/>
        <w:left w:val="none" w:sz="0" w:space="0" w:color="auto"/>
        <w:bottom w:val="none" w:sz="0" w:space="0" w:color="auto"/>
        <w:right w:val="none" w:sz="0" w:space="0" w:color="auto"/>
      </w:divBdr>
    </w:div>
    <w:div w:id="1934822762">
      <w:bodyDiv w:val="1"/>
      <w:marLeft w:val="0"/>
      <w:marRight w:val="0"/>
      <w:marTop w:val="0"/>
      <w:marBottom w:val="0"/>
      <w:divBdr>
        <w:top w:val="none" w:sz="0" w:space="0" w:color="auto"/>
        <w:left w:val="none" w:sz="0" w:space="0" w:color="auto"/>
        <w:bottom w:val="none" w:sz="0" w:space="0" w:color="auto"/>
        <w:right w:val="none" w:sz="0" w:space="0" w:color="auto"/>
      </w:divBdr>
    </w:div>
    <w:div w:id="1936473580">
      <w:bodyDiv w:val="1"/>
      <w:marLeft w:val="0"/>
      <w:marRight w:val="0"/>
      <w:marTop w:val="0"/>
      <w:marBottom w:val="0"/>
      <w:divBdr>
        <w:top w:val="none" w:sz="0" w:space="0" w:color="auto"/>
        <w:left w:val="none" w:sz="0" w:space="0" w:color="auto"/>
        <w:bottom w:val="none" w:sz="0" w:space="0" w:color="auto"/>
        <w:right w:val="none" w:sz="0" w:space="0" w:color="auto"/>
      </w:divBdr>
    </w:div>
    <w:div w:id="1937132241">
      <w:bodyDiv w:val="1"/>
      <w:marLeft w:val="0"/>
      <w:marRight w:val="0"/>
      <w:marTop w:val="0"/>
      <w:marBottom w:val="0"/>
      <w:divBdr>
        <w:top w:val="none" w:sz="0" w:space="0" w:color="auto"/>
        <w:left w:val="none" w:sz="0" w:space="0" w:color="auto"/>
        <w:bottom w:val="none" w:sz="0" w:space="0" w:color="auto"/>
        <w:right w:val="none" w:sz="0" w:space="0" w:color="auto"/>
      </w:divBdr>
    </w:div>
    <w:div w:id="1940940016">
      <w:bodyDiv w:val="1"/>
      <w:marLeft w:val="0"/>
      <w:marRight w:val="0"/>
      <w:marTop w:val="0"/>
      <w:marBottom w:val="0"/>
      <w:divBdr>
        <w:top w:val="none" w:sz="0" w:space="0" w:color="auto"/>
        <w:left w:val="none" w:sz="0" w:space="0" w:color="auto"/>
        <w:bottom w:val="none" w:sz="0" w:space="0" w:color="auto"/>
        <w:right w:val="none" w:sz="0" w:space="0" w:color="auto"/>
      </w:divBdr>
    </w:div>
    <w:div w:id="1941452354">
      <w:bodyDiv w:val="1"/>
      <w:marLeft w:val="0"/>
      <w:marRight w:val="0"/>
      <w:marTop w:val="0"/>
      <w:marBottom w:val="0"/>
      <w:divBdr>
        <w:top w:val="none" w:sz="0" w:space="0" w:color="auto"/>
        <w:left w:val="none" w:sz="0" w:space="0" w:color="auto"/>
        <w:bottom w:val="none" w:sz="0" w:space="0" w:color="auto"/>
        <w:right w:val="none" w:sz="0" w:space="0" w:color="auto"/>
      </w:divBdr>
    </w:div>
    <w:div w:id="1942255356">
      <w:bodyDiv w:val="1"/>
      <w:marLeft w:val="0"/>
      <w:marRight w:val="0"/>
      <w:marTop w:val="0"/>
      <w:marBottom w:val="0"/>
      <w:divBdr>
        <w:top w:val="none" w:sz="0" w:space="0" w:color="auto"/>
        <w:left w:val="none" w:sz="0" w:space="0" w:color="auto"/>
        <w:bottom w:val="none" w:sz="0" w:space="0" w:color="auto"/>
        <w:right w:val="none" w:sz="0" w:space="0" w:color="auto"/>
      </w:divBdr>
    </w:div>
    <w:div w:id="1971204922">
      <w:bodyDiv w:val="1"/>
      <w:marLeft w:val="0"/>
      <w:marRight w:val="0"/>
      <w:marTop w:val="0"/>
      <w:marBottom w:val="0"/>
      <w:divBdr>
        <w:top w:val="none" w:sz="0" w:space="0" w:color="auto"/>
        <w:left w:val="none" w:sz="0" w:space="0" w:color="auto"/>
        <w:bottom w:val="none" w:sz="0" w:space="0" w:color="auto"/>
        <w:right w:val="none" w:sz="0" w:space="0" w:color="auto"/>
      </w:divBdr>
    </w:div>
    <w:div w:id="1976253968">
      <w:bodyDiv w:val="1"/>
      <w:marLeft w:val="0"/>
      <w:marRight w:val="0"/>
      <w:marTop w:val="0"/>
      <w:marBottom w:val="0"/>
      <w:divBdr>
        <w:top w:val="none" w:sz="0" w:space="0" w:color="auto"/>
        <w:left w:val="none" w:sz="0" w:space="0" w:color="auto"/>
        <w:bottom w:val="none" w:sz="0" w:space="0" w:color="auto"/>
        <w:right w:val="none" w:sz="0" w:space="0" w:color="auto"/>
      </w:divBdr>
    </w:div>
    <w:div w:id="1978224509">
      <w:bodyDiv w:val="1"/>
      <w:marLeft w:val="0"/>
      <w:marRight w:val="0"/>
      <w:marTop w:val="0"/>
      <w:marBottom w:val="0"/>
      <w:divBdr>
        <w:top w:val="none" w:sz="0" w:space="0" w:color="auto"/>
        <w:left w:val="none" w:sz="0" w:space="0" w:color="auto"/>
        <w:bottom w:val="none" w:sz="0" w:space="0" w:color="auto"/>
        <w:right w:val="none" w:sz="0" w:space="0" w:color="auto"/>
      </w:divBdr>
    </w:div>
    <w:div w:id="1983347894">
      <w:bodyDiv w:val="1"/>
      <w:marLeft w:val="0"/>
      <w:marRight w:val="0"/>
      <w:marTop w:val="0"/>
      <w:marBottom w:val="0"/>
      <w:divBdr>
        <w:top w:val="none" w:sz="0" w:space="0" w:color="auto"/>
        <w:left w:val="none" w:sz="0" w:space="0" w:color="auto"/>
        <w:bottom w:val="none" w:sz="0" w:space="0" w:color="auto"/>
        <w:right w:val="none" w:sz="0" w:space="0" w:color="auto"/>
      </w:divBdr>
    </w:div>
    <w:div w:id="1987736456">
      <w:bodyDiv w:val="1"/>
      <w:marLeft w:val="0"/>
      <w:marRight w:val="0"/>
      <w:marTop w:val="0"/>
      <w:marBottom w:val="0"/>
      <w:divBdr>
        <w:top w:val="none" w:sz="0" w:space="0" w:color="auto"/>
        <w:left w:val="none" w:sz="0" w:space="0" w:color="auto"/>
        <w:bottom w:val="none" w:sz="0" w:space="0" w:color="auto"/>
        <w:right w:val="none" w:sz="0" w:space="0" w:color="auto"/>
      </w:divBdr>
    </w:div>
    <w:div w:id="1993365405">
      <w:bodyDiv w:val="1"/>
      <w:marLeft w:val="0"/>
      <w:marRight w:val="0"/>
      <w:marTop w:val="0"/>
      <w:marBottom w:val="0"/>
      <w:divBdr>
        <w:top w:val="none" w:sz="0" w:space="0" w:color="auto"/>
        <w:left w:val="none" w:sz="0" w:space="0" w:color="auto"/>
        <w:bottom w:val="none" w:sz="0" w:space="0" w:color="auto"/>
        <w:right w:val="none" w:sz="0" w:space="0" w:color="auto"/>
      </w:divBdr>
    </w:div>
    <w:div w:id="2004622541">
      <w:bodyDiv w:val="1"/>
      <w:marLeft w:val="0"/>
      <w:marRight w:val="0"/>
      <w:marTop w:val="0"/>
      <w:marBottom w:val="0"/>
      <w:divBdr>
        <w:top w:val="none" w:sz="0" w:space="0" w:color="auto"/>
        <w:left w:val="none" w:sz="0" w:space="0" w:color="auto"/>
        <w:bottom w:val="none" w:sz="0" w:space="0" w:color="auto"/>
        <w:right w:val="none" w:sz="0" w:space="0" w:color="auto"/>
      </w:divBdr>
    </w:div>
    <w:div w:id="2012758064">
      <w:bodyDiv w:val="1"/>
      <w:marLeft w:val="0"/>
      <w:marRight w:val="0"/>
      <w:marTop w:val="0"/>
      <w:marBottom w:val="0"/>
      <w:divBdr>
        <w:top w:val="none" w:sz="0" w:space="0" w:color="auto"/>
        <w:left w:val="none" w:sz="0" w:space="0" w:color="auto"/>
        <w:bottom w:val="none" w:sz="0" w:space="0" w:color="auto"/>
        <w:right w:val="none" w:sz="0" w:space="0" w:color="auto"/>
      </w:divBdr>
    </w:div>
    <w:div w:id="2017729267">
      <w:bodyDiv w:val="1"/>
      <w:marLeft w:val="0"/>
      <w:marRight w:val="0"/>
      <w:marTop w:val="0"/>
      <w:marBottom w:val="0"/>
      <w:divBdr>
        <w:top w:val="none" w:sz="0" w:space="0" w:color="auto"/>
        <w:left w:val="none" w:sz="0" w:space="0" w:color="auto"/>
        <w:bottom w:val="none" w:sz="0" w:space="0" w:color="auto"/>
        <w:right w:val="none" w:sz="0" w:space="0" w:color="auto"/>
      </w:divBdr>
    </w:div>
    <w:div w:id="2017920965">
      <w:bodyDiv w:val="1"/>
      <w:marLeft w:val="0"/>
      <w:marRight w:val="0"/>
      <w:marTop w:val="0"/>
      <w:marBottom w:val="0"/>
      <w:divBdr>
        <w:top w:val="none" w:sz="0" w:space="0" w:color="auto"/>
        <w:left w:val="none" w:sz="0" w:space="0" w:color="auto"/>
        <w:bottom w:val="none" w:sz="0" w:space="0" w:color="auto"/>
        <w:right w:val="none" w:sz="0" w:space="0" w:color="auto"/>
      </w:divBdr>
    </w:div>
    <w:div w:id="2018458154">
      <w:bodyDiv w:val="1"/>
      <w:marLeft w:val="0"/>
      <w:marRight w:val="0"/>
      <w:marTop w:val="0"/>
      <w:marBottom w:val="0"/>
      <w:divBdr>
        <w:top w:val="none" w:sz="0" w:space="0" w:color="auto"/>
        <w:left w:val="none" w:sz="0" w:space="0" w:color="auto"/>
        <w:bottom w:val="none" w:sz="0" w:space="0" w:color="auto"/>
        <w:right w:val="none" w:sz="0" w:space="0" w:color="auto"/>
      </w:divBdr>
    </w:div>
    <w:div w:id="2023118054">
      <w:bodyDiv w:val="1"/>
      <w:marLeft w:val="0"/>
      <w:marRight w:val="0"/>
      <w:marTop w:val="0"/>
      <w:marBottom w:val="0"/>
      <w:divBdr>
        <w:top w:val="none" w:sz="0" w:space="0" w:color="auto"/>
        <w:left w:val="none" w:sz="0" w:space="0" w:color="auto"/>
        <w:bottom w:val="none" w:sz="0" w:space="0" w:color="auto"/>
        <w:right w:val="none" w:sz="0" w:space="0" w:color="auto"/>
      </w:divBdr>
    </w:div>
    <w:div w:id="2030989211">
      <w:bodyDiv w:val="1"/>
      <w:marLeft w:val="0"/>
      <w:marRight w:val="0"/>
      <w:marTop w:val="0"/>
      <w:marBottom w:val="0"/>
      <w:divBdr>
        <w:top w:val="none" w:sz="0" w:space="0" w:color="auto"/>
        <w:left w:val="none" w:sz="0" w:space="0" w:color="auto"/>
        <w:bottom w:val="none" w:sz="0" w:space="0" w:color="auto"/>
        <w:right w:val="none" w:sz="0" w:space="0" w:color="auto"/>
      </w:divBdr>
    </w:div>
    <w:div w:id="2039237893">
      <w:bodyDiv w:val="1"/>
      <w:marLeft w:val="0"/>
      <w:marRight w:val="0"/>
      <w:marTop w:val="0"/>
      <w:marBottom w:val="0"/>
      <w:divBdr>
        <w:top w:val="none" w:sz="0" w:space="0" w:color="auto"/>
        <w:left w:val="none" w:sz="0" w:space="0" w:color="auto"/>
        <w:bottom w:val="none" w:sz="0" w:space="0" w:color="auto"/>
        <w:right w:val="none" w:sz="0" w:space="0" w:color="auto"/>
      </w:divBdr>
    </w:div>
    <w:div w:id="2039623963">
      <w:bodyDiv w:val="1"/>
      <w:marLeft w:val="0"/>
      <w:marRight w:val="0"/>
      <w:marTop w:val="0"/>
      <w:marBottom w:val="0"/>
      <w:divBdr>
        <w:top w:val="none" w:sz="0" w:space="0" w:color="auto"/>
        <w:left w:val="none" w:sz="0" w:space="0" w:color="auto"/>
        <w:bottom w:val="none" w:sz="0" w:space="0" w:color="auto"/>
        <w:right w:val="none" w:sz="0" w:space="0" w:color="auto"/>
      </w:divBdr>
    </w:div>
    <w:div w:id="2042707407">
      <w:bodyDiv w:val="1"/>
      <w:marLeft w:val="0"/>
      <w:marRight w:val="0"/>
      <w:marTop w:val="0"/>
      <w:marBottom w:val="0"/>
      <w:divBdr>
        <w:top w:val="none" w:sz="0" w:space="0" w:color="auto"/>
        <w:left w:val="none" w:sz="0" w:space="0" w:color="auto"/>
        <w:bottom w:val="none" w:sz="0" w:space="0" w:color="auto"/>
        <w:right w:val="none" w:sz="0" w:space="0" w:color="auto"/>
      </w:divBdr>
    </w:div>
    <w:div w:id="2045670477">
      <w:bodyDiv w:val="1"/>
      <w:marLeft w:val="0"/>
      <w:marRight w:val="0"/>
      <w:marTop w:val="0"/>
      <w:marBottom w:val="0"/>
      <w:divBdr>
        <w:top w:val="none" w:sz="0" w:space="0" w:color="auto"/>
        <w:left w:val="none" w:sz="0" w:space="0" w:color="auto"/>
        <w:bottom w:val="none" w:sz="0" w:space="0" w:color="auto"/>
        <w:right w:val="none" w:sz="0" w:space="0" w:color="auto"/>
      </w:divBdr>
      <w:divsChild>
        <w:div w:id="1009870830">
          <w:marLeft w:val="1210"/>
          <w:marRight w:val="0"/>
          <w:marTop w:val="0"/>
          <w:marBottom w:val="0"/>
          <w:divBdr>
            <w:top w:val="none" w:sz="0" w:space="0" w:color="auto"/>
            <w:left w:val="none" w:sz="0" w:space="0" w:color="auto"/>
            <w:bottom w:val="none" w:sz="0" w:space="0" w:color="auto"/>
            <w:right w:val="none" w:sz="0" w:space="0" w:color="auto"/>
          </w:divBdr>
        </w:div>
        <w:div w:id="1186555294">
          <w:marLeft w:val="1210"/>
          <w:marRight w:val="0"/>
          <w:marTop w:val="0"/>
          <w:marBottom w:val="0"/>
          <w:divBdr>
            <w:top w:val="none" w:sz="0" w:space="0" w:color="auto"/>
            <w:left w:val="none" w:sz="0" w:space="0" w:color="auto"/>
            <w:bottom w:val="none" w:sz="0" w:space="0" w:color="auto"/>
            <w:right w:val="none" w:sz="0" w:space="0" w:color="auto"/>
          </w:divBdr>
        </w:div>
        <w:div w:id="1222325653">
          <w:marLeft w:val="547"/>
          <w:marRight w:val="0"/>
          <w:marTop w:val="0"/>
          <w:marBottom w:val="0"/>
          <w:divBdr>
            <w:top w:val="none" w:sz="0" w:space="0" w:color="auto"/>
            <w:left w:val="none" w:sz="0" w:space="0" w:color="auto"/>
            <w:bottom w:val="none" w:sz="0" w:space="0" w:color="auto"/>
            <w:right w:val="none" w:sz="0" w:space="0" w:color="auto"/>
          </w:divBdr>
        </w:div>
      </w:divsChild>
    </w:div>
    <w:div w:id="2046248145">
      <w:bodyDiv w:val="1"/>
      <w:marLeft w:val="0"/>
      <w:marRight w:val="0"/>
      <w:marTop w:val="0"/>
      <w:marBottom w:val="0"/>
      <w:divBdr>
        <w:top w:val="none" w:sz="0" w:space="0" w:color="auto"/>
        <w:left w:val="none" w:sz="0" w:space="0" w:color="auto"/>
        <w:bottom w:val="none" w:sz="0" w:space="0" w:color="auto"/>
        <w:right w:val="none" w:sz="0" w:space="0" w:color="auto"/>
      </w:divBdr>
    </w:div>
    <w:div w:id="2058703538">
      <w:bodyDiv w:val="1"/>
      <w:marLeft w:val="0"/>
      <w:marRight w:val="0"/>
      <w:marTop w:val="0"/>
      <w:marBottom w:val="0"/>
      <w:divBdr>
        <w:top w:val="none" w:sz="0" w:space="0" w:color="auto"/>
        <w:left w:val="none" w:sz="0" w:space="0" w:color="auto"/>
        <w:bottom w:val="none" w:sz="0" w:space="0" w:color="auto"/>
        <w:right w:val="none" w:sz="0" w:space="0" w:color="auto"/>
      </w:divBdr>
    </w:div>
    <w:div w:id="2065253998">
      <w:bodyDiv w:val="1"/>
      <w:marLeft w:val="0"/>
      <w:marRight w:val="0"/>
      <w:marTop w:val="0"/>
      <w:marBottom w:val="0"/>
      <w:divBdr>
        <w:top w:val="none" w:sz="0" w:space="0" w:color="auto"/>
        <w:left w:val="none" w:sz="0" w:space="0" w:color="auto"/>
        <w:bottom w:val="none" w:sz="0" w:space="0" w:color="auto"/>
        <w:right w:val="none" w:sz="0" w:space="0" w:color="auto"/>
      </w:divBdr>
    </w:div>
    <w:div w:id="2068381873">
      <w:bodyDiv w:val="1"/>
      <w:marLeft w:val="0"/>
      <w:marRight w:val="0"/>
      <w:marTop w:val="0"/>
      <w:marBottom w:val="0"/>
      <w:divBdr>
        <w:top w:val="none" w:sz="0" w:space="0" w:color="auto"/>
        <w:left w:val="none" w:sz="0" w:space="0" w:color="auto"/>
        <w:bottom w:val="none" w:sz="0" w:space="0" w:color="auto"/>
        <w:right w:val="none" w:sz="0" w:space="0" w:color="auto"/>
      </w:divBdr>
    </w:div>
    <w:div w:id="2072072335">
      <w:bodyDiv w:val="1"/>
      <w:marLeft w:val="0"/>
      <w:marRight w:val="0"/>
      <w:marTop w:val="0"/>
      <w:marBottom w:val="0"/>
      <w:divBdr>
        <w:top w:val="none" w:sz="0" w:space="0" w:color="auto"/>
        <w:left w:val="none" w:sz="0" w:space="0" w:color="auto"/>
        <w:bottom w:val="none" w:sz="0" w:space="0" w:color="auto"/>
        <w:right w:val="none" w:sz="0" w:space="0" w:color="auto"/>
      </w:divBdr>
    </w:div>
    <w:div w:id="2079940606">
      <w:bodyDiv w:val="1"/>
      <w:marLeft w:val="0"/>
      <w:marRight w:val="0"/>
      <w:marTop w:val="0"/>
      <w:marBottom w:val="0"/>
      <w:divBdr>
        <w:top w:val="none" w:sz="0" w:space="0" w:color="auto"/>
        <w:left w:val="none" w:sz="0" w:space="0" w:color="auto"/>
        <w:bottom w:val="none" w:sz="0" w:space="0" w:color="auto"/>
        <w:right w:val="none" w:sz="0" w:space="0" w:color="auto"/>
      </w:divBdr>
    </w:div>
    <w:div w:id="2092240547">
      <w:bodyDiv w:val="1"/>
      <w:marLeft w:val="0"/>
      <w:marRight w:val="0"/>
      <w:marTop w:val="0"/>
      <w:marBottom w:val="0"/>
      <w:divBdr>
        <w:top w:val="none" w:sz="0" w:space="0" w:color="auto"/>
        <w:left w:val="none" w:sz="0" w:space="0" w:color="auto"/>
        <w:bottom w:val="none" w:sz="0" w:space="0" w:color="auto"/>
        <w:right w:val="none" w:sz="0" w:space="0" w:color="auto"/>
      </w:divBdr>
      <w:divsChild>
        <w:div w:id="636649276">
          <w:marLeft w:val="0"/>
          <w:marRight w:val="0"/>
          <w:marTop w:val="0"/>
          <w:marBottom w:val="0"/>
          <w:divBdr>
            <w:top w:val="none" w:sz="0" w:space="0" w:color="auto"/>
            <w:left w:val="none" w:sz="0" w:space="0" w:color="auto"/>
            <w:bottom w:val="none" w:sz="0" w:space="0" w:color="auto"/>
            <w:right w:val="none" w:sz="0" w:space="0" w:color="auto"/>
          </w:divBdr>
        </w:div>
        <w:div w:id="1529022430">
          <w:marLeft w:val="0"/>
          <w:marRight w:val="0"/>
          <w:marTop w:val="0"/>
          <w:marBottom w:val="0"/>
          <w:divBdr>
            <w:top w:val="none" w:sz="0" w:space="0" w:color="auto"/>
            <w:left w:val="none" w:sz="0" w:space="0" w:color="auto"/>
            <w:bottom w:val="none" w:sz="0" w:space="0" w:color="auto"/>
            <w:right w:val="none" w:sz="0" w:space="0" w:color="auto"/>
          </w:divBdr>
        </w:div>
        <w:div w:id="1784500246">
          <w:marLeft w:val="0"/>
          <w:marRight w:val="0"/>
          <w:marTop w:val="0"/>
          <w:marBottom w:val="0"/>
          <w:divBdr>
            <w:top w:val="none" w:sz="0" w:space="0" w:color="auto"/>
            <w:left w:val="none" w:sz="0" w:space="0" w:color="auto"/>
            <w:bottom w:val="none" w:sz="0" w:space="0" w:color="auto"/>
            <w:right w:val="none" w:sz="0" w:space="0" w:color="auto"/>
          </w:divBdr>
        </w:div>
      </w:divsChild>
    </w:div>
    <w:div w:id="2094355474">
      <w:bodyDiv w:val="1"/>
      <w:marLeft w:val="0"/>
      <w:marRight w:val="0"/>
      <w:marTop w:val="0"/>
      <w:marBottom w:val="0"/>
      <w:divBdr>
        <w:top w:val="none" w:sz="0" w:space="0" w:color="auto"/>
        <w:left w:val="none" w:sz="0" w:space="0" w:color="auto"/>
        <w:bottom w:val="none" w:sz="0" w:space="0" w:color="auto"/>
        <w:right w:val="none" w:sz="0" w:space="0" w:color="auto"/>
      </w:divBdr>
    </w:div>
    <w:div w:id="2104523330">
      <w:bodyDiv w:val="1"/>
      <w:marLeft w:val="0"/>
      <w:marRight w:val="0"/>
      <w:marTop w:val="0"/>
      <w:marBottom w:val="0"/>
      <w:divBdr>
        <w:top w:val="none" w:sz="0" w:space="0" w:color="auto"/>
        <w:left w:val="none" w:sz="0" w:space="0" w:color="auto"/>
        <w:bottom w:val="none" w:sz="0" w:space="0" w:color="auto"/>
        <w:right w:val="none" w:sz="0" w:space="0" w:color="auto"/>
      </w:divBdr>
    </w:div>
    <w:div w:id="2105565224">
      <w:bodyDiv w:val="1"/>
      <w:marLeft w:val="0"/>
      <w:marRight w:val="0"/>
      <w:marTop w:val="0"/>
      <w:marBottom w:val="0"/>
      <w:divBdr>
        <w:top w:val="none" w:sz="0" w:space="0" w:color="auto"/>
        <w:left w:val="none" w:sz="0" w:space="0" w:color="auto"/>
        <w:bottom w:val="none" w:sz="0" w:space="0" w:color="auto"/>
        <w:right w:val="none" w:sz="0" w:space="0" w:color="auto"/>
      </w:divBdr>
    </w:div>
    <w:div w:id="2106416359">
      <w:bodyDiv w:val="1"/>
      <w:marLeft w:val="0"/>
      <w:marRight w:val="0"/>
      <w:marTop w:val="0"/>
      <w:marBottom w:val="0"/>
      <w:divBdr>
        <w:top w:val="none" w:sz="0" w:space="0" w:color="auto"/>
        <w:left w:val="none" w:sz="0" w:space="0" w:color="auto"/>
        <w:bottom w:val="none" w:sz="0" w:space="0" w:color="auto"/>
        <w:right w:val="none" w:sz="0" w:space="0" w:color="auto"/>
      </w:divBdr>
    </w:div>
    <w:div w:id="2117631829">
      <w:bodyDiv w:val="1"/>
      <w:marLeft w:val="0"/>
      <w:marRight w:val="0"/>
      <w:marTop w:val="0"/>
      <w:marBottom w:val="0"/>
      <w:divBdr>
        <w:top w:val="none" w:sz="0" w:space="0" w:color="auto"/>
        <w:left w:val="none" w:sz="0" w:space="0" w:color="auto"/>
        <w:bottom w:val="none" w:sz="0" w:space="0" w:color="auto"/>
        <w:right w:val="none" w:sz="0" w:space="0" w:color="auto"/>
      </w:divBdr>
    </w:div>
    <w:div w:id="2120905251">
      <w:bodyDiv w:val="1"/>
      <w:marLeft w:val="0"/>
      <w:marRight w:val="0"/>
      <w:marTop w:val="0"/>
      <w:marBottom w:val="0"/>
      <w:divBdr>
        <w:top w:val="none" w:sz="0" w:space="0" w:color="auto"/>
        <w:left w:val="none" w:sz="0" w:space="0" w:color="auto"/>
        <w:bottom w:val="none" w:sz="0" w:space="0" w:color="auto"/>
        <w:right w:val="none" w:sz="0" w:space="0" w:color="auto"/>
      </w:divBdr>
    </w:div>
    <w:div w:id="2132892896">
      <w:bodyDiv w:val="1"/>
      <w:marLeft w:val="0"/>
      <w:marRight w:val="0"/>
      <w:marTop w:val="0"/>
      <w:marBottom w:val="0"/>
      <w:divBdr>
        <w:top w:val="none" w:sz="0" w:space="0" w:color="auto"/>
        <w:left w:val="none" w:sz="0" w:space="0" w:color="auto"/>
        <w:bottom w:val="none" w:sz="0" w:space="0" w:color="auto"/>
        <w:right w:val="none" w:sz="0" w:space="0" w:color="auto"/>
      </w:divBdr>
    </w:div>
    <w:div w:id="2145729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uk/citations?user=95YySkAAAAAJ&amp;hl=en&amp;oi=s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F5AD0-E684-44ED-BC0C-1882D7723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22115</Words>
  <Characters>126059</Characters>
  <Application>Microsoft Office Word</Application>
  <DocSecurity>0</DocSecurity>
  <Lines>1050</Lines>
  <Paragraphs>295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147879</CharactersWithSpaces>
  <SharedDoc>false</SharedDoc>
  <HLinks>
    <vt:vector size="828" baseType="variant">
      <vt:variant>
        <vt:i4>4194315</vt:i4>
      </vt:variant>
      <vt:variant>
        <vt:i4>752</vt:i4>
      </vt:variant>
      <vt:variant>
        <vt:i4>0</vt:i4>
      </vt:variant>
      <vt:variant>
        <vt:i4>5</vt:i4>
      </vt:variant>
      <vt:variant>
        <vt:lpwstr/>
      </vt:variant>
      <vt:variant>
        <vt:lpwstr>_ENREF_18</vt:lpwstr>
      </vt:variant>
      <vt:variant>
        <vt:i4>4521995</vt:i4>
      </vt:variant>
      <vt:variant>
        <vt:i4>746</vt:i4>
      </vt:variant>
      <vt:variant>
        <vt:i4>0</vt:i4>
      </vt:variant>
      <vt:variant>
        <vt:i4>5</vt:i4>
      </vt:variant>
      <vt:variant>
        <vt:lpwstr/>
      </vt:variant>
      <vt:variant>
        <vt:lpwstr>_ENREF_4</vt:lpwstr>
      </vt:variant>
      <vt:variant>
        <vt:i4>4194315</vt:i4>
      </vt:variant>
      <vt:variant>
        <vt:i4>740</vt:i4>
      </vt:variant>
      <vt:variant>
        <vt:i4>0</vt:i4>
      </vt:variant>
      <vt:variant>
        <vt:i4>5</vt:i4>
      </vt:variant>
      <vt:variant>
        <vt:lpwstr/>
      </vt:variant>
      <vt:variant>
        <vt:lpwstr>_ENREF_18</vt:lpwstr>
      </vt:variant>
      <vt:variant>
        <vt:i4>4456459</vt:i4>
      </vt:variant>
      <vt:variant>
        <vt:i4>734</vt:i4>
      </vt:variant>
      <vt:variant>
        <vt:i4>0</vt:i4>
      </vt:variant>
      <vt:variant>
        <vt:i4>5</vt:i4>
      </vt:variant>
      <vt:variant>
        <vt:lpwstr/>
      </vt:variant>
      <vt:variant>
        <vt:lpwstr>_ENREF_50</vt:lpwstr>
      </vt:variant>
      <vt:variant>
        <vt:i4>4521995</vt:i4>
      </vt:variant>
      <vt:variant>
        <vt:i4>728</vt:i4>
      </vt:variant>
      <vt:variant>
        <vt:i4>0</vt:i4>
      </vt:variant>
      <vt:variant>
        <vt:i4>5</vt:i4>
      </vt:variant>
      <vt:variant>
        <vt:lpwstr/>
      </vt:variant>
      <vt:variant>
        <vt:lpwstr>_ENREF_4</vt:lpwstr>
      </vt:variant>
      <vt:variant>
        <vt:i4>4194315</vt:i4>
      </vt:variant>
      <vt:variant>
        <vt:i4>722</vt:i4>
      </vt:variant>
      <vt:variant>
        <vt:i4>0</vt:i4>
      </vt:variant>
      <vt:variant>
        <vt:i4>5</vt:i4>
      </vt:variant>
      <vt:variant>
        <vt:lpwstr/>
      </vt:variant>
      <vt:variant>
        <vt:lpwstr>_ENREF_13</vt:lpwstr>
      </vt:variant>
      <vt:variant>
        <vt:i4>4390923</vt:i4>
      </vt:variant>
      <vt:variant>
        <vt:i4>716</vt:i4>
      </vt:variant>
      <vt:variant>
        <vt:i4>0</vt:i4>
      </vt:variant>
      <vt:variant>
        <vt:i4>5</vt:i4>
      </vt:variant>
      <vt:variant>
        <vt:lpwstr/>
      </vt:variant>
      <vt:variant>
        <vt:lpwstr>_ENREF_24</vt:lpwstr>
      </vt:variant>
      <vt:variant>
        <vt:i4>4784139</vt:i4>
      </vt:variant>
      <vt:variant>
        <vt:i4>710</vt:i4>
      </vt:variant>
      <vt:variant>
        <vt:i4>0</vt:i4>
      </vt:variant>
      <vt:variant>
        <vt:i4>5</vt:i4>
      </vt:variant>
      <vt:variant>
        <vt:lpwstr/>
      </vt:variant>
      <vt:variant>
        <vt:lpwstr>_ENREF_8</vt:lpwstr>
      </vt:variant>
      <vt:variant>
        <vt:i4>4653067</vt:i4>
      </vt:variant>
      <vt:variant>
        <vt:i4>704</vt:i4>
      </vt:variant>
      <vt:variant>
        <vt:i4>0</vt:i4>
      </vt:variant>
      <vt:variant>
        <vt:i4>5</vt:i4>
      </vt:variant>
      <vt:variant>
        <vt:lpwstr/>
      </vt:variant>
      <vt:variant>
        <vt:lpwstr>_ENREF_61</vt:lpwstr>
      </vt:variant>
      <vt:variant>
        <vt:i4>4521995</vt:i4>
      </vt:variant>
      <vt:variant>
        <vt:i4>698</vt:i4>
      </vt:variant>
      <vt:variant>
        <vt:i4>0</vt:i4>
      </vt:variant>
      <vt:variant>
        <vt:i4>5</vt:i4>
      </vt:variant>
      <vt:variant>
        <vt:lpwstr/>
      </vt:variant>
      <vt:variant>
        <vt:lpwstr>_ENREF_48</vt:lpwstr>
      </vt:variant>
      <vt:variant>
        <vt:i4>4390923</vt:i4>
      </vt:variant>
      <vt:variant>
        <vt:i4>695</vt:i4>
      </vt:variant>
      <vt:variant>
        <vt:i4>0</vt:i4>
      </vt:variant>
      <vt:variant>
        <vt:i4>5</vt:i4>
      </vt:variant>
      <vt:variant>
        <vt:lpwstr/>
      </vt:variant>
      <vt:variant>
        <vt:lpwstr>_ENREF_27</vt:lpwstr>
      </vt:variant>
      <vt:variant>
        <vt:i4>4325387</vt:i4>
      </vt:variant>
      <vt:variant>
        <vt:i4>689</vt:i4>
      </vt:variant>
      <vt:variant>
        <vt:i4>0</vt:i4>
      </vt:variant>
      <vt:variant>
        <vt:i4>5</vt:i4>
      </vt:variant>
      <vt:variant>
        <vt:lpwstr/>
      </vt:variant>
      <vt:variant>
        <vt:lpwstr>_ENREF_3</vt:lpwstr>
      </vt:variant>
      <vt:variant>
        <vt:i4>4194315</vt:i4>
      </vt:variant>
      <vt:variant>
        <vt:i4>683</vt:i4>
      </vt:variant>
      <vt:variant>
        <vt:i4>0</vt:i4>
      </vt:variant>
      <vt:variant>
        <vt:i4>5</vt:i4>
      </vt:variant>
      <vt:variant>
        <vt:lpwstr/>
      </vt:variant>
      <vt:variant>
        <vt:lpwstr>_ENREF_10</vt:lpwstr>
      </vt:variant>
      <vt:variant>
        <vt:i4>4325387</vt:i4>
      </vt:variant>
      <vt:variant>
        <vt:i4>675</vt:i4>
      </vt:variant>
      <vt:variant>
        <vt:i4>0</vt:i4>
      </vt:variant>
      <vt:variant>
        <vt:i4>5</vt:i4>
      </vt:variant>
      <vt:variant>
        <vt:lpwstr/>
      </vt:variant>
      <vt:variant>
        <vt:lpwstr>_ENREF_39</vt:lpwstr>
      </vt:variant>
      <vt:variant>
        <vt:i4>4456459</vt:i4>
      </vt:variant>
      <vt:variant>
        <vt:i4>667</vt:i4>
      </vt:variant>
      <vt:variant>
        <vt:i4>0</vt:i4>
      </vt:variant>
      <vt:variant>
        <vt:i4>5</vt:i4>
      </vt:variant>
      <vt:variant>
        <vt:lpwstr/>
      </vt:variant>
      <vt:variant>
        <vt:lpwstr>_ENREF_52</vt:lpwstr>
      </vt:variant>
      <vt:variant>
        <vt:i4>4653067</vt:i4>
      </vt:variant>
      <vt:variant>
        <vt:i4>661</vt:i4>
      </vt:variant>
      <vt:variant>
        <vt:i4>0</vt:i4>
      </vt:variant>
      <vt:variant>
        <vt:i4>5</vt:i4>
      </vt:variant>
      <vt:variant>
        <vt:lpwstr/>
      </vt:variant>
      <vt:variant>
        <vt:lpwstr>_ENREF_60</vt:lpwstr>
      </vt:variant>
      <vt:variant>
        <vt:i4>4325387</vt:i4>
      </vt:variant>
      <vt:variant>
        <vt:i4>657</vt:i4>
      </vt:variant>
      <vt:variant>
        <vt:i4>0</vt:i4>
      </vt:variant>
      <vt:variant>
        <vt:i4>5</vt:i4>
      </vt:variant>
      <vt:variant>
        <vt:lpwstr/>
      </vt:variant>
      <vt:variant>
        <vt:lpwstr>_ENREF_34</vt:lpwstr>
      </vt:variant>
      <vt:variant>
        <vt:i4>4456459</vt:i4>
      </vt:variant>
      <vt:variant>
        <vt:i4>654</vt:i4>
      </vt:variant>
      <vt:variant>
        <vt:i4>0</vt:i4>
      </vt:variant>
      <vt:variant>
        <vt:i4>5</vt:i4>
      </vt:variant>
      <vt:variant>
        <vt:lpwstr/>
      </vt:variant>
      <vt:variant>
        <vt:lpwstr>_ENREF_52</vt:lpwstr>
      </vt:variant>
      <vt:variant>
        <vt:i4>4194315</vt:i4>
      </vt:variant>
      <vt:variant>
        <vt:i4>648</vt:i4>
      </vt:variant>
      <vt:variant>
        <vt:i4>0</vt:i4>
      </vt:variant>
      <vt:variant>
        <vt:i4>5</vt:i4>
      </vt:variant>
      <vt:variant>
        <vt:lpwstr/>
      </vt:variant>
      <vt:variant>
        <vt:lpwstr>_ENREF_14</vt:lpwstr>
      </vt:variant>
      <vt:variant>
        <vt:i4>4456459</vt:i4>
      </vt:variant>
      <vt:variant>
        <vt:i4>642</vt:i4>
      </vt:variant>
      <vt:variant>
        <vt:i4>0</vt:i4>
      </vt:variant>
      <vt:variant>
        <vt:i4>5</vt:i4>
      </vt:variant>
      <vt:variant>
        <vt:lpwstr/>
      </vt:variant>
      <vt:variant>
        <vt:lpwstr>_ENREF_5</vt:lpwstr>
      </vt:variant>
      <vt:variant>
        <vt:i4>4718603</vt:i4>
      </vt:variant>
      <vt:variant>
        <vt:i4>639</vt:i4>
      </vt:variant>
      <vt:variant>
        <vt:i4>0</vt:i4>
      </vt:variant>
      <vt:variant>
        <vt:i4>5</vt:i4>
      </vt:variant>
      <vt:variant>
        <vt:lpwstr/>
      </vt:variant>
      <vt:variant>
        <vt:lpwstr>_ENREF_9</vt:lpwstr>
      </vt:variant>
      <vt:variant>
        <vt:i4>4194315</vt:i4>
      </vt:variant>
      <vt:variant>
        <vt:i4>629</vt:i4>
      </vt:variant>
      <vt:variant>
        <vt:i4>0</vt:i4>
      </vt:variant>
      <vt:variant>
        <vt:i4>5</vt:i4>
      </vt:variant>
      <vt:variant>
        <vt:lpwstr/>
      </vt:variant>
      <vt:variant>
        <vt:lpwstr>_ENREF_19</vt:lpwstr>
      </vt:variant>
      <vt:variant>
        <vt:i4>4456459</vt:i4>
      </vt:variant>
      <vt:variant>
        <vt:i4>623</vt:i4>
      </vt:variant>
      <vt:variant>
        <vt:i4>0</vt:i4>
      </vt:variant>
      <vt:variant>
        <vt:i4>5</vt:i4>
      </vt:variant>
      <vt:variant>
        <vt:lpwstr/>
      </vt:variant>
      <vt:variant>
        <vt:lpwstr>_ENREF_5</vt:lpwstr>
      </vt:variant>
      <vt:variant>
        <vt:i4>4456459</vt:i4>
      </vt:variant>
      <vt:variant>
        <vt:i4>619</vt:i4>
      </vt:variant>
      <vt:variant>
        <vt:i4>0</vt:i4>
      </vt:variant>
      <vt:variant>
        <vt:i4>5</vt:i4>
      </vt:variant>
      <vt:variant>
        <vt:lpwstr/>
      </vt:variant>
      <vt:variant>
        <vt:lpwstr>_ENREF_52</vt:lpwstr>
      </vt:variant>
      <vt:variant>
        <vt:i4>4521995</vt:i4>
      </vt:variant>
      <vt:variant>
        <vt:i4>613</vt:i4>
      </vt:variant>
      <vt:variant>
        <vt:i4>0</vt:i4>
      </vt:variant>
      <vt:variant>
        <vt:i4>5</vt:i4>
      </vt:variant>
      <vt:variant>
        <vt:lpwstr/>
      </vt:variant>
      <vt:variant>
        <vt:lpwstr>_ENREF_44</vt:lpwstr>
      </vt:variant>
      <vt:variant>
        <vt:i4>4521995</vt:i4>
      </vt:variant>
      <vt:variant>
        <vt:i4>607</vt:i4>
      </vt:variant>
      <vt:variant>
        <vt:i4>0</vt:i4>
      </vt:variant>
      <vt:variant>
        <vt:i4>5</vt:i4>
      </vt:variant>
      <vt:variant>
        <vt:lpwstr/>
      </vt:variant>
      <vt:variant>
        <vt:lpwstr>_ENREF_44</vt:lpwstr>
      </vt:variant>
      <vt:variant>
        <vt:i4>4456459</vt:i4>
      </vt:variant>
      <vt:variant>
        <vt:i4>601</vt:i4>
      </vt:variant>
      <vt:variant>
        <vt:i4>0</vt:i4>
      </vt:variant>
      <vt:variant>
        <vt:i4>5</vt:i4>
      </vt:variant>
      <vt:variant>
        <vt:lpwstr/>
      </vt:variant>
      <vt:variant>
        <vt:lpwstr>_ENREF_52</vt:lpwstr>
      </vt:variant>
      <vt:variant>
        <vt:i4>4390923</vt:i4>
      </vt:variant>
      <vt:variant>
        <vt:i4>595</vt:i4>
      </vt:variant>
      <vt:variant>
        <vt:i4>0</vt:i4>
      </vt:variant>
      <vt:variant>
        <vt:i4>5</vt:i4>
      </vt:variant>
      <vt:variant>
        <vt:lpwstr/>
      </vt:variant>
      <vt:variant>
        <vt:lpwstr>_ENREF_28</vt:lpwstr>
      </vt:variant>
      <vt:variant>
        <vt:i4>4390923</vt:i4>
      </vt:variant>
      <vt:variant>
        <vt:i4>592</vt:i4>
      </vt:variant>
      <vt:variant>
        <vt:i4>0</vt:i4>
      </vt:variant>
      <vt:variant>
        <vt:i4>5</vt:i4>
      </vt:variant>
      <vt:variant>
        <vt:lpwstr/>
      </vt:variant>
      <vt:variant>
        <vt:lpwstr>_ENREF_23</vt:lpwstr>
      </vt:variant>
      <vt:variant>
        <vt:i4>4194315</vt:i4>
      </vt:variant>
      <vt:variant>
        <vt:i4>584</vt:i4>
      </vt:variant>
      <vt:variant>
        <vt:i4>0</vt:i4>
      </vt:variant>
      <vt:variant>
        <vt:i4>5</vt:i4>
      </vt:variant>
      <vt:variant>
        <vt:lpwstr/>
      </vt:variant>
      <vt:variant>
        <vt:lpwstr>_ENREF_16</vt:lpwstr>
      </vt:variant>
      <vt:variant>
        <vt:i4>4521995</vt:i4>
      </vt:variant>
      <vt:variant>
        <vt:i4>578</vt:i4>
      </vt:variant>
      <vt:variant>
        <vt:i4>0</vt:i4>
      </vt:variant>
      <vt:variant>
        <vt:i4>5</vt:i4>
      </vt:variant>
      <vt:variant>
        <vt:lpwstr/>
      </vt:variant>
      <vt:variant>
        <vt:lpwstr>_ENREF_47</vt:lpwstr>
      </vt:variant>
      <vt:variant>
        <vt:i4>4194315</vt:i4>
      </vt:variant>
      <vt:variant>
        <vt:i4>572</vt:i4>
      </vt:variant>
      <vt:variant>
        <vt:i4>0</vt:i4>
      </vt:variant>
      <vt:variant>
        <vt:i4>5</vt:i4>
      </vt:variant>
      <vt:variant>
        <vt:lpwstr/>
      </vt:variant>
      <vt:variant>
        <vt:lpwstr>_ENREF_11</vt:lpwstr>
      </vt:variant>
      <vt:variant>
        <vt:i4>4194315</vt:i4>
      </vt:variant>
      <vt:variant>
        <vt:i4>566</vt:i4>
      </vt:variant>
      <vt:variant>
        <vt:i4>0</vt:i4>
      </vt:variant>
      <vt:variant>
        <vt:i4>5</vt:i4>
      </vt:variant>
      <vt:variant>
        <vt:lpwstr/>
      </vt:variant>
      <vt:variant>
        <vt:lpwstr>_ENREF_11</vt:lpwstr>
      </vt:variant>
      <vt:variant>
        <vt:i4>4784139</vt:i4>
      </vt:variant>
      <vt:variant>
        <vt:i4>563</vt:i4>
      </vt:variant>
      <vt:variant>
        <vt:i4>0</vt:i4>
      </vt:variant>
      <vt:variant>
        <vt:i4>5</vt:i4>
      </vt:variant>
      <vt:variant>
        <vt:lpwstr/>
      </vt:variant>
      <vt:variant>
        <vt:lpwstr>_ENREF_8</vt:lpwstr>
      </vt:variant>
      <vt:variant>
        <vt:i4>4521995</vt:i4>
      </vt:variant>
      <vt:variant>
        <vt:i4>555</vt:i4>
      </vt:variant>
      <vt:variant>
        <vt:i4>0</vt:i4>
      </vt:variant>
      <vt:variant>
        <vt:i4>5</vt:i4>
      </vt:variant>
      <vt:variant>
        <vt:lpwstr/>
      </vt:variant>
      <vt:variant>
        <vt:lpwstr>_ENREF_40</vt:lpwstr>
      </vt:variant>
      <vt:variant>
        <vt:i4>4325387</vt:i4>
      </vt:variant>
      <vt:variant>
        <vt:i4>552</vt:i4>
      </vt:variant>
      <vt:variant>
        <vt:i4>0</vt:i4>
      </vt:variant>
      <vt:variant>
        <vt:i4>5</vt:i4>
      </vt:variant>
      <vt:variant>
        <vt:lpwstr/>
      </vt:variant>
      <vt:variant>
        <vt:lpwstr>_ENREF_36</vt:lpwstr>
      </vt:variant>
      <vt:variant>
        <vt:i4>4390923</vt:i4>
      </vt:variant>
      <vt:variant>
        <vt:i4>549</vt:i4>
      </vt:variant>
      <vt:variant>
        <vt:i4>0</vt:i4>
      </vt:variant>
      <vt:variant>
        <vt:i4>5</vt:i4>
      </vt:variant>
      <vt:variant>
        <vt:lpwstr/>
      </vt:variant>
      <vt:variant>
        <vt:lpwstr>_ENREF_25</vt:lpwstr>
      </vt:variant>
      <vt:variant>
        <vt:i4>4325387</vt:i4>
      </vt:variant>
      <vt:variant>
        <vt:i4>541</vt:i4>
      </vt:variant>
      <vt:variant>
        <vt:i4>0</vt:i4>
      </vt:variant>
      <vt:variant>
        <vt:i4>5</vt:i4>
      </vt:variant>
      <vt:variant>
        <vt:lpwstr/>
      </vt:variant>
      <vt:variant>
        <vt:lpwstr>_ENREF_38</vt:lpwstr>
      </vt:variant>
      <vt:variant>
        <vt:i4>4390923</vt:i4>
      </vt:variant>
      <vt:variant>
        <vt:i4>535</vt:i4>
      </vt:variant>
      <vt:variant>
        <vt:i4>0</vt:i4>
      </vt:variant>
      <vt:variant>
        <vt:i4>5</vt:i4>
      </vt:variant>
      <vt:variant>
        <vt:lpwstr/>
      </vt:variant>
      <vt:variant>
        <vt:lpwstr>_ENREF_26</vt:lpwstr>
      </vt:variant>
      <vt:variant>
        <vt:i4>4456459</vt:i4>
      </vt:variant>
      <vt:variant>
        <vt:i4>527</vt:i4>
      </vt:variant>
      <vt:variant>
        <vt:i4>0</vt:i4>
      </vt:variant>
      <vt:variant>
        <vt:i4>5</vt:i4>
      </vt:variant>
      <vt:variant>
        <vt:lpwstr/>
      </vt:variant>
      <vt:variant>
        <vt:lpwstr>_ENREF_55</vt:lpwstr>
      </vt:variant>
      <vt:variant>
        <vt:i4>4718603</vt:i4>
      </vt:variant>
      <vt:variant>
        <vt:i4>521</vt:i4>
      </vt:variant>
      <vt:variant>
        <vt:i4>0</vt:i4>
      </vt:variant>
      <vt:variant>
        <vt:i4>5</vt:i4>
      </vt:variant>
      <vt:variant>
        <vt:lpwstr/>
      </vt:variant>
      <vt:variant>
        <vt:lpwstr>_ENREF_9</vt:lpwstr>
      </vt:variant>
      <vt:variant>
        <vt:i4>4456459</vt:i4>
      </vt:variant>
      <vt:variant>
        <vt:i4>518</vt:i4>
      </vt:variant>
      <vt:variant>
        <vt:i4>0</vt:i4>
      </vt:variant>
      <vt:variant>
        <vt:i4>5</vt:i4>
      </vt:variant>
      <vt:variant>
        <vt:lpwstr/>
      </vt:variant>
      <vt:variant>
        <vt:lpwstr>_ENREF_5</vt:lpwstr>
      </vt:variant>
      <vt:variant>
        <vt:i4>4456459</vt:i4>
      </vt:variant>
      <vt:variant>
        <vt:i4>510</vt:i4>
      </vt:variant>
      <vt:variant>
        <vt:i4>0</vt:i4>
      </vt:variant>
      <vt:variant>
        <vt:i4>5</vt:i4>
      </vt:variant>
      <vt:variant>
        <vt:lpwstr/>
      </vt:variant>
      <vt:variant>
        <vt:lpwstr>_ENREF_52</vt:lpwstr>
      </vt:variant>
      <vt:variant>
        <vt:i4>4194315</vt:i4>
      </vt:variant>
      <vt:variant>
        <vt:i4>504</vt:i4>
      </vt:variant>
      <vt:variant>
        <vt:i4>0</vt:i4>
      </vt:variant>
      <vt:variant>
        <vt:i4>5</vt:i4>
      </vt:variant>
      <vt:variant>
        <vt:lpwstr/>
      </vt:variant>
      <vt:variant>
        <vt:lpwstr>_ENREF_12</vt:lpwstr>
      </vt:variant>
      <vt:variant>
        <vt:i4>4194315</vt:i4>
      </vt:variant>
      <vt:variant>
        <vt:i4>498</vt:i4>
      </vt:variant>
      <vt:variant>
        <vt:i4>0</vt:i4>
      </vt:variant>
      <vt:variant>
        <vt:i4>5</vt:i4>
      </vt:variant>
      <vt:variant>
        <vt:lpwstr/>
      </vt:variant>
      <vt:variant>
        <vt:lpwstr>_ENREF_12</vt:lpwstr>
      </vt:variant>
      <vt:variant>
        <vt:i4>4521995</vt:i4>
      </vt:variant>
      <vt:variant>
        <vt:i4>492</vt:i4>
      </vt:variant>
      <vt:variant>
        <vt:i4>0</vt:i4>
      </vt:variant>
      <vt:variant>
        <vt:i4>5</vt:i4>
      </vt:variant>
      <vt:variant>
        <vt:lpwstr/>
      </vt:variant>
      <vt:variant>
        <vt:lpwstr>_ENREF_49</vt:lpwstr>
      </vt:variant>
      <vt:variant>
        <vt:i4>4521995</vt:i4>
      </vt:variant>
      <vt:variant>
        <vt:i4>489</vt:i4>
      </vt:variant>
      <vt:variant>
        <vt:i4>0</vt:i4>
      </vt:variant>
      <vt:variant>
        <vt:i4>5</vt:i4>
      </vt:variant>
      <vt:variant>
        <vt:lpwstr/>
      </vt:variant>
      <vt:variant>
        <vt:lpwstr>_ENREF_46</vt:lpwstr>
      </vt:variant>
      <vt:variant>
        <vt:i4>4456459</vt:i4>
      </vt:variant>
      <vt:variant>
        <vt:i4>481</vt:i4>
      </vt:variant>
      <vt:variant>
        <vt:i4>0</vt:i4>
      </vt:variant>
      <vt:variant>
        <vt:i4>5</vt:i4>
      </vt:variant>
      <vt:variant>
        <vt:lpwstr/>
      </vt:variant>
      <vt:variant>
        <vt:lpwstr>_ENREF_52</vt:lpwstr>
      </vt:variant>
      <vt:variant>
        <vt:i4>4390923</vt:i4>
      </vt:variant>
      <vt:variant>
        <vt:i4>475</vt:i4>
      </vt:variant>
      <vt:variant>
        <vt:i4>0</vt:i4>
      </vt:variant>
      <vt:variant>
        <vt:i4>5</vt:i4>
      </vt:variant>
      <vt:variant>
        <vt:lpwstr/>
      </vt:variant>
      <vt:variant>
        <vt:lpwstr>_ENREF_21</vt:lpwstr>
      </vt:variant>
      <vt:variant>
        <vt:i4>4194315</vt:i4>
      </vt:variant>
      <vt:variant>
        <vt:i4>469</vt:i4>
      </vt:variant>
      <vt:variant>
        <vt:i4>0</vt:i4>
      </vt:variant>
      <vt:variant>
        <vt:i4>5</vt:i4>
      </vt:variant>
      <vt:variant>
        <vt:lpwstr/>
      </vt:variant>
      <vt:variant>
        <vt:lpwstr>_ENREF_17</vt:lpwstr>
      </vt:variant>
      <vt:variant>
        <vt:i4>4194315</vt:i4>
      </vt:variant>
      <vt:variant>
        <vt:i4>461</vt:i4>
      </vt:variant>
      <vt:variant>
        <vt:i4>0</vt:i4>
      </vt:variant>
      <vt:variant>
        <vt:i4>5</vt:i4>
      </vt:variant>
      <vt:variant>
        <vt:lpwstr/>
      </vt:variant>
      <vt:variant>
        <vt:lpwstr>_ENREF_17</vt:lpwstr>
      </vt:variant>
      <vt:variant>
        <vt:i4>4521995</vt:i4>
      </vt:variant>
      <vt:variant>
        <vt:i4>455</vt:i4>
      </vt:variant>
      <vt:variant>
        <vt:i4>0</vt:i4>
      </vt:variant>
      <vt:variant>
        <vt:i4>5</vt:i4>
      </vt:variant>
      <vt:variant>
        <vt:lpwstr/>
      </vt:variant>
      <vt:variant>
        <vt:lpwstr>_ENREF_45</vt:lpwstr>
      </vt:variant>
      <vt:variant>
        <vt:i4>4325387</vt:i4>
      </vt:variant>
      <vt:variant>
        <vt:i4>451</vt:i4>
      </vt:variant>
      <vt:variant>
        <vt:i4>0</vt:i4>
      </vt:variant>
      <vt:variant>
        <vt:i4>5</vt:i4>
      </vt:variant>
      <vt:variant>
        <vt:lpwstr/>
      </vt:variant>
      <vt:variant>
        <vt:lpwstr>_ENREF_37</vt:lpwstr>
      </vt:variant>
      <vt:variant>
        <vt:i4>4456459</vt:i4>
      </vt:variant>
      <vt:variant>
        <vt:i4>445</vt:i4>
      </vt:variant>
      <vt:variant>
        <vt:i4>0</vt:i4>
      </vt:variant>
      <vt:variant>
        <vt:i4>5</vt:i4>
      </vt:variant>
      <vt:variant>
        <vt:lpwstr/>
      </vt:variant>
      <vt:variant>
        <vt:lpwstr>_ENREF_57</vt:lpwstr>
      </vt:variant>
      <vt:variant>
        <vt:i4>4784139</vt:i4>
      </vt:variant>
      <vt:variant>
        <vt:i4>442</vt:i4>
      </vt:variant>
      <vt:variant>
        <vt:i4>0</vt:i4>
      </vt:variant>
      <vt:variant>
        <vt:i4>5</vt:i4>
      </vt:variant>
      <vt:variant>
        <vt:lpwstr/>
      </vt:variant>
      <vt:variant>
        <vt:lpwstr>_ENREF_8</vt:lpwstr>
      </vt:variant>
      <vt:variant>
        <vt:i4>4521995</vt:i4>
      </vt:variant>
      <vt:variant>
        <vt:i4>434</vt:i4>
      </vt:variant>
      <vt:variant>
        <vt:i4>0</vt:i4>
      </vt:variant>
      <vt:variant>
        <vt:i4>5</vt:i4>
      </vt:variant>
      <vt:variant>
        <vt:lpwstr/>
      </vt:variant>
      <vt:variant>
        <vt:lpwstr>_ENREF_48</vt:lpwstr>
      </vt:variant>
      <vt:variant>
        <vt:i4>4784139</vt:i4>
      </vt:variant>
      <vt:variant>
        <vt:i4>431</vt:i4>
      </vt:variant>
      <vt:variant>
        <vt:i4>0</vt:i4>
      </vt:variant>
      <vt:variant>
        <vt:i4>5</vt:i4>
      </vt:variant>
      <vt:variant>
        <vt:lpwstr/>
      </vt:variant>
      <vt:variant>
        <vt:lpwstr>_ENREF_8</vt:lpwstr>
      </vt:variant>
      <vt:variant>
        <vt:i4>4653067</vt:i4>
      </vt:variant>
      <vt:variant>
        <vt:i4>423</vt:i4>
      </vt:variant>
      <vt:variant>
        <vt:i4>0</vt:i4>
      </vt:variant>
      <vt:variant>
        <vt:i4>5</vt:i4>
      </vt:variant>
      <vt:variant>
        <vt:lpwstr/>
      </vt:variant>
      <vt:variant>
        <vt:lpwstr>_ENREF_61</vt:lpwstr>
      </vt:variant>
      <vt:variant>
        <vt:i4>4194315</vt:i4>
      </vt:variant>
      <vt:variant>
        <vt:i4>420</vt:i4>
      </vt:variant>
      <vt:variant>
        <vt:i4>0</vt:i4>
      </vt:variant>
      <vt:variant>
        <vt:i4>5</vt:i4>
      </vt:variant>
      <vt:variant>
        <vt:lpwstr/>
      </vt:variant>
      <vt:variant>
        <vt:lpwstr>_ENREF_16</vt:lpwstr>
      </vt:variant>
      <vt:variant>
        <vt:i4>4194315</vt:i4>
      </vt:variant>
      <vt:variant>
        <vt:i4>412</vt:i4>
      </vt:variant>
      <vt:variant>
        <vt:i4>0</vt:i4>
      </vt:variant>
      <vt:variant>
        <vt:i4>5</vt:i4>
      </vt:variant>
      <vt:variant>
        <vt:lpwstr/>
      </vt:variant>
      <vt:variant>
        <vt:lpwstr>_ENREF_12</vt:lpwstr>
      </vt:variant>
      <vt:variant>
        <vt:i4>4194315</vt:i4>
      </vt:variant>
      <vt:variant>
        <vt:i4>409</vt:i4>
      </vt:variant>
      <vt:variant>
        <vt:i4>0</vt:i4>
      </vt:variant>
      <vt:variant>
        <vt:i4>5</vt:i4>
      </vt:variant>
      <vt:variant>
        <vt:lpwstr/>
      </vt:variant>
      <vt:variant>
        <vt:lpwstr>_ENREF_16</vt:lpwstr>
      </vt:variant>
      <vt:variant>
        <vt:i4>4390923</vt:i4>
      </vt:variant>
      <vt:variant>
        <vt:i4>401</vt:i4>
      </vt:variant>
      <vt:variant>
        <vt:i4>0</vt:i4>
      </vt:variant>
      <vt:variant>
        <vt:i4>5</vt:i4>
      </vt:variant>
      <vt:variant>
        <vt:lpwstr/>
      </vt:variant>
      <vt:variant>
        <vt:lpwstr>_ENREF_24</vt:lpwstr>
      </vt:variant>
      <vt:variant>
        <vt:i4>4390923</vt:i4>
      </vt:variant>
      <vt:variant>
        <vt:i4>395</vt:i4>
      </vt:variant>
      <vt:variant>
        <vt:i4>0</vt:i4>
      </vt:variant>
      <vt:variant>
        <vt:i4>5</vt:i4>
      </vt:variant>
      <vt:variant>
        <vt:lpwstr/>
      </vt:variant>
      <vt:variant>
        <vt:lpwstr>_ENREF_24</vt:lpwstr>
      </vt:variant>
      <vt:variant>
        <vt:i4>4456459</vt:i4>
      </vt:variant>
      <vt:variant>
        <vt:i4>389</vt:i4>
      </vt:variant>
      <vt:variant>
        <vt:i4>0</vt:i4>
      </vt:variant>
      <vt:variant>
        <vt:i4>5</vt:i4>
      </vt:variant>
      <vt:variant>
        <vt:lpwstr/>
      </vt:variant>
      <vt:variant>
        <vt:lpwstr>_ENREF_54</vt:lpwstr>
      </vt:variant>
      <vt:variant>
        <vt:i4>4194315</vt:i4>
      </vt:variant>
      <vt:variant>
        <vt:i4>386</vt:i4>
      </vt:variant>
      <vt:variant>
        <vt:i4>0</vt:i4>
      </vt:variant>
      <vt:variant>
        <vt:i4>5</vt:i4>
      </vt:variant>
      <vt:variant>
        <vt:lpwstr/>
      </vt:variant>
      <vt:variant>
        <vt:lpwstr>_ENREF_12</vt:lpwstr>
      </vt:variant>
      <vt:variant>
        <vt:i4>4390923</vt:i4>
      </vt:variant>
      <vt:variant>
        <vt:i4>383</vt:i4>
      </vt:variant>
      <vt:variant>
        <vt:i4>0</vt:i4>
      </vt:variant>
      <vt:variant>
        <vt:i4>5</vt:i4>
      </vt:variant>
      <vt:variant>
        <vt:lpwstr/>
      </vt:variant>
      <vt:variant>
        <vt:lpwstr>_ENREF_20</vt:lpwstr>
      </vt:variant>
      <vt:variant>
        <vt:i4>4325387</vt:i4>
      </vt:variant>
      <vt:variant>
        <vt:i4>380</vt:i4>
      </vt:variant>
      <vt:variant>
        <vt:i4>0</vt:i4>
      </vt:variant>
      <vt:variant>
        <vt:i4>5</vt:i4>
      </vt:variant>
      <vt:variant>
        <vt:lpwstr/>
      </vt:variant>
      <vt:variant>
        <vt:lpwstr>_ENREF_33</vt:lpwstr>
      </vt:variant>
      <vt:variant>
        <vt:i4>4194315</vt:i4>
      </vt:variant>
      <vt:variant>
        <vt:i4>372</vt:i4>
      </vt:variant>
      <vt:variant>
        <vt:i4>0</vt:i4>
      </vt:variant>
      <vt:variant>
        <vt:i4>5</vt:i4>
      </vt:variant>
      <vt:variant>
        <vt:lpwstr/>
      </vt:variant>
      <vt:variant>
        <vt:lpwstr>_ENREF_12</vt:lpwstr>
      </vt:variant>
      <vt:variant>
        <vt:i4>4390923</vt:i4>
      </vt:variant>
      <vt:variant>
        <vt:i4>366</vt:i4>
      </vt:variant>
      <vt:variant>
        <vt:i4>0</vt:i4>
      </vt:variant>
      <vt:variant>
        <vt:i4>5</vt:i4>
      </vt:variant>
      <vt:variant>
        <vt:lpwstr/>
      </vt:variant>
      <vt:variant>
        <vt:lpwstr>_ENREF_20</vt:lpwstr>
      </vt:variant>
      <vt:variant>
        <vt:i4>4325387</vt:i4>
      </vt:variant>
      <vt:variant>
        <vt:i4>360</vt:i4>
      </vt:variant>
      <vt:variant>
        <vt:i4>0</vt:i4>
      </vt:variant>
      <vt:variant>
        <vt:i4>5</vt:i4>
      </vt:variant>
      <vt:variant>
        <vt:lpwstr/>
      </vt:variant>
      <vt:variant>
        <vt:lpwstr>_ENREF_39</vt:lpwstr>
      </vt:variant>
      <vt:variant>
        <vt:i4>4390923</vt:i4>
      </vt:variant>
      <vt:variant>
        <vt:i4>354</vt:i4>
      </vt:variant>
      <vt:variant>
        <vt:i4>0</vt:i4>
      </vt:variant>
      <vt:variant>
        <vt:i4>5</vt:i4>
      </vt:variant>
      <vt:variant>
        <vt:lpwstr/>
      </vt:variant>
      <vt:variant>
        <vt:lpwstr>_ENREF_23</vt:lpwstr>
      </vt:variant>
      <vt:variant>
        <vt:i4>4653067</vt:i4>
      </vt:variant>
      <vt:variant>
        <vt:i4>351</vt:i4>
      </vt:variant>
      <vt:variant>
        <vt:i4>0</vt:i4>
      </vt:variant>
      <vt:variant>
        <vt:i4>5</vt:i4>
      </vt:variant>
      <vt:variant>
        <vt:lpwstr/>
      </vt:variant>
      <vt:variant>
        <vt:lpwstr>_ENREF_62</vt:lpwstr>
      </vt:variant>
      <vt:variant>
        <vt:i4>4718603</vt:i4>
      </vt:variant>
      <vt:variant>
        <vt:i4>343</vt:i4>
      </vt:variant>
      <vt:variant>
        <vt:i4>0</vt:i4>
      </vt:variant>
      <vt:variant>
        <vt:i4>5</vt:i4>
      </vt:variant>
      <vt:variant>
        <vt:lpwstr/>
      </vt:variant>
      <vt:variant>
        <vt:lpwstr>_ENREF_9</vt:lpwstr>
      </vt:variant>
      <vt:variant>
        <vt:i4>4456459</vt:i4>
      </vt:variant>
      <vt:variant>
        <vt:i4>335</vt:i4>
      </vt:variant>
      <vt:variant>
        <vt:i4>0</vt:i4>
      </vt:variant>
      <vt:variant>
        <vt:i4>5</vt:i4>
      </vt:variant>
      <vt:variant>
        <vt:lpwstr/>
      </vt:variant>
      <vt:variant>
        <vt:lpwstr>_ENREF_53</vt:lpwstr>
      </vt:variant>
      <vt:variant>
        <vt:i4>4521995</vt:i4>
      </vt:variant>
      <vt:variant>
        <vt:i4>329</vt:i4>
      </vt:variant>
      <vt:variant>
        <vt:i4>0</vt:i4>
      </vt:variant>
      <vt:variant>
        <vt:i4>5</vt:i4>
      </vt:variant>
      <vt:variant>
        <vt:lpwstr/>
      </vt:variant>
      <vt:variant>
        <vt:lpwstr>_ENREF_43</vt:lpwstr>
      </vt:variant>
      <vt:variant>
        <vt:i4>4194315</vt:i4>
      </vt:variant>
      <vt:variant>
        <vt:i4>325</vt:i4>
      </vt:variant>
      <vt:variant>
        <vt:i4>0</vt:i4>
      </vt:variant>
      <vt:variant>
        <vt:i4>5</vt:i4>
      </vt:variant>
      <vt:variant>
        <vt:lpwstr/>
      </vt:variant>
      <vt:variant>
        <vt:lpwstr>_ENREF_14</vt:lpwstr>
      </vt:variant>
      <vt:variant>
        <vt:i4>4653067</vt:i4>
      </vt:variant>
      <vt:variant>
        <vt:i4>319</vt:i4>
      </vt:variant>
      <vt:variant>
        <vt:i4>0</vt:i4>
      </vt:variant>
      <vt:variant>
        <vt:i4>5</vt:i4>
      </vt:variant>
      <vt:variant>
        <vt:lpwstr/>
      </vt:variant>
      <vt:variant>
        <vt:lpwstr>_ENREF_6</vt:lpwstr>
      </vt:variant>
      <vt:variant>
        <vt:i4>4456459</vt:i4>
      </vt:variant>
      <vt:variant>
        <vt:i4>316</vt:i4>
      </vt:variant>
      <vt:variant>
        <vt:i4>0</vt:i4>
      </vt:variant>
      <vt:variant>
        <vt:i4>5</vt:i4>
      </vt:variant>
      <vt:variant>
        <vt:lpwstr/>
      </vt:variant>
      <vt:variant>
        <vt:lpwstr>_ENREF_5</vt:lpwstr>
      </vt:variant>
      <vt:variant>
        <vt:i4>4587531</vt:i4>
      </vt:variant>
      <vt:variant>
        <vt:i4>310</vt:i4>
      </vt:variant>
      <vt:variant>
        <vt:i4>0</vt:i4>
      </vt:variant>
      <vt:variant>
        <vt:i4>5</vt:i4>
      </vt:variant>
      <vt:variant>
        <vt:lpwstr/>
      </vt:variant>
      <vt:variant>
        <vt:lpwstr>_ENREF_7</vt:lpwstr>
      </vt:variant>
      <vt:variant>
        <vt:i4>4653067</vt:i4>
      </vt:variant>
      <vt:variant>
        <vt:i4>304</vt:i4>
      </vt:variant>
      <vt:variant>
        <vt:i4>0</vt:i4>
      </vt:variant>
      <vt:variant>
        <vt:i4>5</vt:i4>
      </vt:variant>
      <vt:variant>
        <vt:lpwstr/>
      </vt:variant>
      <vt:variant>
        <vt:lpwstr>_ENREF_6</vt:lpwstr>
      </vt:variant>
      <vt:variant>
        <vt:i4>4456459</vt:i4>
      </vt:variant>
      <vt:variant>
        <vt:i4>301</vt:i4>
      </vt:variant>
      <vt:variant>
        <vt:i4>0</vt:i4>
      </vt:variant>
      <vt:variant>
        <vt:i4>5</vt:i4>
      </vt:variant>
      <vt:variant>
        <vt:lpwstr/>
      </vt:variant>
      <vt:variant>
        <vt:lpwstr>_ENREF_5</vt:lpwstr>
      </vt:variant>
      <vt:variant>
        <vt:i4>4390923</vt:i4>
      </vt:variant>
      <vt:variant>
        <vt:i4>295</vt:i4>
      </vt:variant>
      <vt:variant>
        <vt:i4>0</vt:i4>
      </vt:variant>
      <vt:variant>
        <vt:i4>5</vt:i4>
      </vt:variant>
      <vt:variant>
        <vt:lpwstr/>
      </vt:variant>
      <vt:variant>
        <vt:lpwstr>_ENREF_29</vt:lpwstr>
      </vt:variant>
      <vt:variant>
        <vt:i4>4325387</vt:i4>
      </vt:variant>
      <vt:variant>
        <vt:i4>289</vt:i4>
      </vt:variant>
      <vt:variant>
        <vt:i4>0</vt:i4>
      </vt:variant>
      <vt:variant>
        <vt:i4>5</vt:i4>
      </vt:variant>
      <vt:variant>
        <vt:lpwstr/>
      </vt:variant>
      <vt:variant>
        <vt:lpwstr>_ENREF_3</vt:lpwstr>
      </vt:variant>
      <vt:variant>
        <vt:i4>4390923</vt:i4>
      </vt:variant>
      <vt:variant>
        <vt:i4>283</vt:i4>
      </vt:variant>
      <vt:variant>
        <vt:i4>0</vt:i4>
      </vt:variant>
      <vt:variant>
        <vt:i4>5</vt:i4>
      </vt:variant>
      <vt:variant>
        <vt:lpwstr/>
      </vt:variant>
      <vt:variant>
        <vt:lpwstr>_ENREF_22</vt:lpwstr>
      </vt:variant>
      <vt:variant>
        <vt:i4>4456459</vt:i4>
      </vt:variant>
      <vt:variant>
        <vt:i4>277</vt:i4>
      </vt:variant>
      <vt:variant>
        <vt:i4>0</vt:i4>
      </vt:variant>
      <vt:variant>
        <vt:i4>5</vt:i4>
      </vt:variant>
      <vt:variant>
        <vt:lpwstr/>
      </vt:variant>
      <vt:variant>
        <vt:lpwstr>_ENREF_53</vt:lpwstr>
      </vt:variant>
      <vt:variant>
        <vt:i4>4194315</vt:i4>
      </vt:variant>
      <vt:variant>
        <vt:i4>269</vt:i4>
      </vt:variant>
      <vt:variant>
        <vt:i4>0</vt:i4>
      </vt:variant>
      <vt:variant>
        <vt:i4>5</vt:i4>
      </vt:variant>
      <vt:variant>
        <vt:lpwstr/>
      </vt:variant>
      <vt:variant>
        <vt:lpwstr>_ENREF_10</vt:lpwstr>
      </vt:variant>
      <vt:variant>
        <vt:i4>4521995</vt:i4>
      </vt:variant>
      <vt:variant>
        <vt:i4>263</vt:i4>
      </vt:variant>
      <vt:variant>
        <vt:i4>0</vt:i4>
      </vt:variant>
      <vt:variant>
        <vt:i4>5</vt:i4>
      </vt:variant>
      <vt:variant>
        <vt:lpwstr/>
      </vt:variant>
      <vt:variant>
        <vt:lpwstr>_ENREF_43</vt:lpwstr>
      </vt:variant>
      <vt:variant>
        <vt:i4>4325387</vt:i4>
      </vt:variant>
      <vt:variant>
        <vt:i4>255</vt:i4>
      </vt:variant>
      <vt:variant>
        <vt:i4>0</vt:i4>
      </vt:variant>
      <vt:variant>
        <vt:i4>5</vt:i4>
      </vt:variant>
      <vt:variant>
        <vt:lpwstr/>
      </vt:variant>
      <vt:variant>
        <vt:lpwstr>_ENREF_37</vt:lpwstr>
      </vt:variant>
      <vt:variant>
        <vt:i4>4325387</vt:i4>
      </vt:variant>
      <vt:variant>
        <vt:i4>252</vt:i4>
      </vt:variant>
      <vt:variant>
        <vt:i4>0</vt:i4>
      </vt:variant>
      <vt:variant>
        <vt:i4>5</vt:i4>
      </vt:variant>
      <vt:variant>
        <vt:lpwstr/>
      </vt:variant>
      <vt:variant>
        <vt:lpwstr>_ENREF_32</vt:lpwstr>
      </vt:variant>
      <vt:variant>
        <vt:i4>4325387</vt:i4>
      </vt:variant>
      <vt:variant>
        <vt:i4>249</vt:i4>
      </vt:variant>
      <vt:variant>
        <vt:i4>0</vt:i4>
      </vt:variant>
      <vt:variant>
        <vt:i4>5</vt:i4>
      </vt:variant>
      <vt:variant>
        <vt:lpwstr/>
      </vt:variant>
      <vt:variant>
        <vt:lpwstr>_ENREF_31</vt:lpwstr>
      </vt:variant>
      <vt:variant>
        <vt:i4>4390923</vt:i4>
      </vt:variant>
      <vt:variant>
        <vt:i4>246</vt:i4>
      </vt:variant>
      <vt:variant>
        <vt:i4>0</vt:i4>
      </vt:variant>
      <vt:variant>
        <vt:i4>5</vt:i4>
      </vt:variant>
      <vt:variant>
        <vt:lpwstr/>
      </vt:variant>
      <vt:variant>
        <vt:lpwstr>_ENREF_22</vt:lpwstr>
      </vt:variant>
      <vt:variant>
        <vt:i4>4194315</vt:i4>
      </vt:variant>
      <vt:variant>
        <vt:i4>243</vt:i4>
      </vt:variant>
      <vt:variant>
        <vt:i4>0</vt:i4>
      </vt:variant>
      <vt:variant>
        <vt:i4>5</vt:i4>
      </vt:variant>
      <vt:variant>
        <vt:lpwstr/>
      </vt:variant>
      <vt:variant>
        <vt:lpwstr>_ENREF_14</vt:lpwstr>
      </vt:variant>
      <vt:variant>
        <vt:i4>4194315</vt:i4>
      </vt:variant>
      <vt:variant>
        <vt:i4>237</vt:i4>
      </vt:variant>
      <vt:variant>
        <vt:i4>0</vt:i4>
      </vt:variant>
      <vt:variant>
        <vt:i4>5</vt:i4>
      </vt:variant>
      <vt:variant>
        <vt:lpwstr/>
      </vt:variant>
      <vt:variant>
        <vt:lpwstr>_ENREF_19</vt:lpwstr>
      </vt:variant>
      <vt:variant>
        <vt:i4>4325387</vt:i4>
      </vt:variant>
      <vt:variant>
        <vt:i4>231</vt:i4>
      </vt:variant>
      <vt:variant>
        <vt:i4>0</vt:i4>
      </vt:variant>
      <vt:variant>
        <vt:i4>5</vt:i4>
      </vt:variant>
      <vt:variant>
        <vt:lpwstr/>
      </vt:variant>
      <vt:variant>
        <vt:lpwstr>_ENREF_34</vt:lpwstr>
      </vt:variant>
      <vt:variant>
        <vt:i4>4653067</vt:i4>
      </vt:variant>
      <vt:variant>
        <vt:i4>225</vt:i4>
      </vt:variant>
      <vt:variant>
        <vt:i4>0</vt:i4>
      </vt:variant>
      <vt:variant>
        <vt:i4>5</vt:i4>
      </vt:variant>
      <vt:variant>
        <vt:lpwstr/>
      </vt:variant>
      <vt:variant>
        <vt:lpwstr>_ENREF_6</vt:lpwstr>
      </vt:variant>
      <vt:variant>
        <vt:i4>4456459</vt:i4>
      </vt:variant>
      <vt:variant>
        <vt:i4>219</vt:i4>
      </vt:variant>
      <vt:variant>
        <vt:i4>0</vt:i4>
      </vt:variant>
      <vt:variant>
        <vt:i4>5</vt:i4>
      </vt:variant>
      <vt:variant>
        <vt:lpwstr/>
      </vt:variant>
      <vt:variant>
        <vt:lpwstr>_ENREF_59</vt:lpwstr>
      </vt:variant>
      <vt:variant>
        <vt:i4>4390923</vt:i4>
      </vt:variant>
      <vt:variant>
        <vt:i4>213</vt:i4>
      </vt:variant>
      <vt:variant>
        <vt:i4>0</vt:i4>
      </vt:variant>
      <vt:variant>
        <vt:i4>5</vt:i4>
      </vt:variant>
      <vt:variant>
        <vt:lpwstr/>
      </vt:variant>
      <vt:variant>
        <vt:lpwstr>_ENREF_2</vt:lpwstr>
      </vt:variant>
      <vt:variant>
        <vt:i4>4325387</vt:i4>
      </vt:variant>
      <vt:variant>
        <vt:i4>207</vt:i4>
      </vt:variant>
      <vt:variant>
        <vt:i4>0</vt:i4>
      </vt:variant>
      <vt:variant>
        <vt:i4>5</vt:i4>
      </vt:variant>
      <vt:variant>
        <vt:lpwstr/>
      </vt:variant>
      <vt:variant>
        <vt:lpwstr>_ENREF_31</vt:lpwstr>
      </vt:variant>
      <vt:variant>
        <vt:i4>4194315</vt:i4>
      </vt:variant>
      <vt:variant>
        <vt:i4>203</vt:i4>
      </vt:variant>
      <vt:variant>
        <vt:i4>0</vt:i4>
      </vt:variant>
      <vt:variant>
        <vt:i4>5</vt:i4>
      </vt:variant>
      <vt:variant>
        <vt:lpwstr/>
      </vt:variant>
      <vt:variant>
        <vt:lpwstr>_ENREF_16</vt:lpwstr>
      </vt:variant>
      <vt:variant>
        <vt:i4>4784139</vt:i4>
      </vt:variant>
      <vt:variant>
        <vt:i4>197</vt:i4>
      </vt:variant>
      <vt:variant>
        <vt:i4>0</vt:i4>
      </vt:variant>
      <vt:variant>
        <vt:i4>5</vt:i4>
      </vt:variant>
      <vt:variant>
        <vt:lpwstr/>
      </vt:variant>
      <vt:variant>
        <vt:lpwstr>_ENREF_8</vt:lpwstr>
      </vt:variant>
      <vt:variant>
        <vt:i4>4194315</vt:i4>
      </vt:variant>
      <vt:variant>
        <vt:i4>191</vt:i4>
      </vt:variant>
      <vt:variant>
        <vt:i4>0</vt:i4>
      </vt:variant>
      <vt:variant>
        <vt:i4>5</vt:i4>
      </vt:variant>
      <vt:variant>
        <vt:lpwstr/>
      </vt:variant>
      <vt:variant>
        <vt:lpwstr>_ENREF_14</vt:lpwstr>
      </vt:variant>
      <vt:variant>
        <vt:i4>4390923</vt:i4>
      </vt:variant>
      <vt:variant>
        <vt:i4>185</vt:i4>
      </vt:variant>
      <vt:variant>
        <vt:i4>0</vt:i4>
      </vt:variant>
      <vt:variant>
        <vt:i4>5</vt:i4>
      </vt:variant>
      <vt:variant>
        <vt:lpwstr/>
      </vt:variant>
      <vt:variant>
        <vt:lpwstr>_ENREF_23</vt:lpwstr>
      </vt:variant>
      <vt:variant>
        <vt:i4>4325387</vt:i4>
      </vt:variant>
      <vt:variant>
        <vt:i4>179</vt:i4>
      </vt:variant>
      <vt:variant>
        <vt:i4>0</vt:i4>
      </vt:variant>
      <vt:variant>
        <vt:i4>5</vt:i4>
      </vt:variant>
      <vt:variant>
        <vt:lpwstr/>
      </vt:variant>
      <vt:variant>
        <vt:lpwstr>_ENREF_35</vt:lpwstr>
      </vt:variant>
      <vt:variant>
        <vt:i4>4325387</vt:i4>
      </vt:variant>
      <vt:variant>
        <vt:i4>176</vt:i4>
      </vt:variant>
      <vt:variant>
        <vt:i4>0</vt:i4>
      </vt:variant>
      <vt:variant>
        <vt:i4>5</vt:i4>
      </vt:variant>
      <vt:variant>
        <vt:lpwstr/>
      </vt:variant>
      <vt:variant>
        <vt:lpwstr>_ENREF_31</vt:lpwstr>
      </vt:variant>
      <vt:variant>
        <vt:i4>4325387</vt:i4>
      </vt:variant>
      <vt:variant>
        <vt:i4>173</vt:i4>
      </vt:variant>
      <vt:variant>
        <vt:i4>0</vt:i4>
      </vt:variant>
      <vt:variant>
        <vt:i4>5</vt:i4>
      </vt:variant>
      <vt:variant>
        <vt:lpwstr/>
      </vt:variant>
      <vt:variant>
        <vt:lpwstr>_ENREF_32</vt:lpwstr>
      </vt:variant>
      <vt:variant>
        <vt:i4>4456459</vt:i4>
      </vt:variant>
      <vt:variant>
        <vt:i4>163</vt:i4>
      </vt:variant>
      <vt:variant>
        <vt:i4>0</vt:i4>
      </vt:variant>
      <vt:variant>
        <vt:i4>5</vt:i4>
      </vt:variant>
      <vt:variant>
        <vt:lpwstr/>
      </vt:variant>
      <vt:variant>
        <vt:lpwstr>_ENREF_58</vt:lpwstr>
      </vt:variant>
      <vt:variant>
        <vt:i4>4456459</vt:i4>
      </vt:variant>
      <vt:variant>
        <vt:i4>157</vt:i4>
      </vt:variant>
      <vt:variant>
        <vt:i4>0</vt:i4>
      </vt:variant>
      <vt:variant>
        <vt:i4>5</vt:i4>
      </vt:variant>
      <vt:variant>
        <vt:lpwstr/>
      </vt:variant>
      <vt:variant>
        <vt:lpwstr>_ENREF_54</vt:lpwstr>
      </vt:variant>
      <vt:variant>
        <vt:i4>4456459</vt:i4>
      </vt:variant>
      <vt:variant>
        <vt:i4>151</vt:i4>
      </vt:variant>
      <vt:variant>
        <vt:i4>0</vt:i4>
      </vt:variant>
      <vt:variant>
        <vt:i4>5</vt:i4>
      </vt:variant>
      <vt:variant>
        <vt:lpwstr/>
      </vt:variant>
      <vt:variant>
        <vt:lpwstr>_ENREF_51</vt:lpwstr>
      </vt:variant>
      <vt:variant>
        <vt:i4>4521995</vt:i4>
      </vt:variant>
      <vt:variant>
        <vt:i4>145</vt:i4>
      </vt:variant>
      <vt:variant>
        <vt:i4>0</vt:i4>
      </vt:variant>
      <vt:variant>
        <vt:i4>5</vt:i4>
      </vt:variant>
      <vt:variant>
        <vt:lpwstr/>
      </vt:variant>
      <vt:variant>
        <vt:lpwstr>_ENREF_42</vt:lpwstr>
      </vt:variant>
      <vt:variant>
        <vt:i4>4456459</vt:i4>
      </vt:variant>
      <vt:variant>
        <vt:i4>139</vt:i4>
      </vt:variant>
      <vt:variant>
        <vt:i4>0</vt:i4>
      </vt:variant>
      <vt:variant>
        <vt:i4>5</vt:i4>
      </vt:variant>
      <vt:variant>
        <vt:lpwstr/>
      </vt:variant>
      <vt:variant>
        <vt:lpwstr>_ENREF_52</vt:lpwstr>
      </vt:variant>
      <vt:variant>
        <vt:i4>4325387</vt:i4>
      </vt:variant>
      <vt:variant>
        <vt:i4>133</vt:i4>
      </vt:variant>
      <vt:variant>
        <vt:i4>0</vt:i4>
      </vt:variant>
      <vt:variant>
        <vt:i4>5</vt:i4>
      </vt:variant>
      <vt:variant>
        <vt:lpwstr/>
      </vt:variant>
      <vt:variant>
        <vt:lpwstr>_ENREF_30</vt:lpwstr>
      </vt:variant>
      <vt:variant>
        <vt:i4>4456459</vt:i4>
      </vt:variant>
      <vt:variant>
        <vt:i4>129</vt:i4>
      </vt:variant>
      <vt:variant>
        <vt:i4>0</vt:i4>
      </vt:variant>
      <vt:variant>
        <vt:i4>5</vt:i4>
      </vt:variant>
      <vt:variant>
        <vt:lpwstr/>
      </vt:variant>
      <vt:variant>
        <vt:lpwstr>_ENREF_51</vt:lpwstr>
      </vt:variant>
      <vt:variant>
        <vt:i4>4194315</vt:i4>
      </vt:variant>
      <vt:variant>
        <vt:i4>123</vt:i4>
      </vt:variant>
      <vt:variant>
        <vt:i4>0</vt:i4>
      </vt:variant>
      <vt:variant>
        <vt:i4>5</vt:i4>
      </vt:variant>
      <vt:variant>
        <vt:lpwstr/>
      </vt:variant>
      <vt:variant>
        <vt:lpwstr>_ENREF_15</vt:lpwstr>
      </vt:variant>
      <vt:variant>
        <vt:i4>4325387</vt:i4>
      </vt:variant>
      <vt:variant>
        <vt:i4>120</vt:i4>
      </vt:variant>
      <vt:variant>
        <vt:i4>0</vt:i4>
      </vt:variant>
      <vt:variant>
        <vt:i4>5</vt:i4>
      </vt:variant>
      <vt:variant>
        <vt:lpwstr/>
      </vt:variant>
      <vt:variant>
        <vt:lpwstr>_ENREF_35</vt:lpwstr>
      </vt:variant>
      <vt:variant>
        <vt:i4>4653067</vt:i4>
      </vt:variant>
      <vt:variant>
        <vt:i4>110</vt:i4>
      </vt:variant>
      <vt:variant>
        <vt:i4>0</vt:i4>
      </vt:variant>
      <vt:variant>
        <vt:i4>5</vt:i4>
      </vt:variant>
      <vt:variant>
        <vt:lpwstr/>
      </vt:variant>
      <vt:variant>
        <vt:lpwstr>_ENREF_61</vt:lpwstr>
      </vt:variant>
      <vt:variant>
        <vt:i4>4521995</vt:i4>
      </vt:variant>
      <vt:variant>
        <vt:i4>107</vt:i4>
      </vt:variant>
      <vt:variant>
        <vt:i4>0</vt:i4>
      </vt:variant>
      <vt:variant>
        <vt:i4>5</vt:i4>
      </vt:variant>
      <vt:variant>
        <vt:lpwstr/>
      </vt:variant>
      <vt:variant>
        <vt:lpwstr>_ENREF_43</vt:lpwstr>
      </vt:variant>
      <vt:variant>
        <vt:i4>4194315</vt:i4>
      </vt:variant>
      <vt:variant>
        <vt:i4>104</vt:i4>
      </vt:variant>
      <vt:variant>
        <vt:i4>0</vt:i4>
      </vt:variant>
      <vt:variant>
        <vt:i4>5</vt:i4>
      </vt:variant>
      <vt:variant>
        <vt:lpwstr/>
      </vt:variant>
      <vt:variant>
        <vt:lpwstr>_ENREF_13</vt:lpwstr>
      </vt:variant>
      <vt:variant>
        <vt:i4>4521995</vt:i4>
      </vt:variant>
      <vt:variant>
        <vt:i4>98</vt:i4>
      </vt:variant>
      <vt:variant>
        <vt:i4>0</vt:i4>
      </vt:variant>
      <vt:variant>
        <vt:i4>5</vt:i4>
      </vt:variant>
      <vt:variant>
        <vt:lpwstr/>
      </vt:variant>
      <vt:variant>
        <vt:lpwstr>_ENREF_43</vt:lpwstr>
      </vt:variant>
      <vt:variant>
        <vt:i4>4325387</vt:i4>
      </vt:variant>
      <vt:variant>
        <vt:i4>94</vt:i4>
      </vt:variant>
      <vt:variant>
        <vt:i4>0</vt:i4>
      </vt:variant>
      <vt:variant>
        <vt:i4>5</vt:i4>
      </vt:variant>
      <vt:variant>
        <vt:lpwstr/>
      </vt:variant>
      <vt:variant>
        <vt:lpwstr>_ENREF_39</vt:lpwstr>
      </vt:variant>
      <vt:variant>
        <vt:i4>4456459</vt:i4>
      </vt:variant>
      <vt:variant>
        <vt:i4>88</vt:i4>
      </vt:variant>
      <vt:variant>
        <vt:i4>0</vt:i4>
      </vt:variant>
      <vt:variant>
        <vt:i4>5</vt:i4>
      </vt:variant>
      <vt:variant>
        <vt:lpwstr/>
      </vt:variant>
      <vt:variant>
        <vt:lpwstr>_ENREF_53</vt:lpwstr>
      </vt:variant>
      <vt:variant>
        <vt:i4>4784139</vt:i4>
      </vt:variant>
      <vt:variant>
        <vt:i4>85</vt:i4>
      </vt:variant>
      <vt:variant>
        <vt:i4>0</vt:i4>
      </vt:variant>
      <vt:variant>
        <vt:i4>5</vt:i4>
      </vt:variant>
      <vt:variant>
        <vt:lpwstr/>
      </vt:variant>
      <vt:variant>
        <vt:lpwstr>_ENREF_8</vt:lpwstr>
      </vt:variant>
      <vt:variant>
        <vt:i4>4653067</vt:i4>
      </vt:variant>
      <vt:variant>
        <vt:i4>82</vt:i4>
      </vt:variant>
      <vt:variant>
        <vt:i4>0</vt:i4>
      </vt:variant>
      <vt:variant>
        <vt:i4>5</vt:i4>
      </vt:variant>
      <vt:variant>
        <vt:lpwstr/>
      </vt:variant>
      <vt:variant>
        <vt:lpwstr>_ENREF_62</vt:lpwstr>
      </vt:variant>
      <vt:variant>
        <vt:i4>4718603</vt:i4>
      </vt:variant>
      <vt:variant>
        <vt:i4>79</vt:i4>
      </vt:variant>
      <vt:variant>
        <vt:i4>0</vt:i4>
      </vt:variant>
      <vt:variant>
        <vt:i4>5</vt:i4>
      </vt:variant>
      <vt:variant>
        <vt:lpwstr/>
      </vt:variant>
      <vt:variant>
        <vt:lpwstr>_ENREF_9</vt:lpwstr>
      </vt:variant>
      <vt:variant>
        <vt:i4>4325387</vt:i4>
      </vt:variant>
      <vt:variant>
        <vt:i4>71</vt:i4>
      </vt:variant>
      <vt:variant>
        <vt:i4>0</vt:i4>
      </vt:variant>
      <vt:variant>
        <vt:i4>5</vt:i4>
      </vt:variant>
      <vt:variant>
        <vt:lpwstr/>
      </vt:variant>
      <vt:variant>
        <vt:lpwstr>_ENREF_39</vt:lpwstr>
      </vt:variant>
      <vt:variant>
        <vt:i4>4456459</vt:i4>
      </vt:variant>
      <vt:variant>
        <vt:i4>68</vt:i4>
      </vt:variant>
      <vt:variant>
        <vt:i4>0</vt:i4>
      </vt:variant>
      <vt:variant>
        <vt:i4>5</vt:i4>
      </vt:variant>
      <vt:variant>
        <vt:lpwstr/>
      </vt:variant>
      <vt:variant>
        <vt:lpwstr>_ENREF_56</vt:lpwstr>
      </vt:variant>
      <vt:variant>
        <vt:i4>4718603</vt:i4>
      </vt:variant>
      <vt:variant>
        <vt:i4>65</vt:i4>
      </vt:variant>
      <vt:variant>
        <vt:i4>0</vt:i4>
      </vt:variant>
      <vt:variant>
        <vt:i4>5</vt:i4>
      </vt:variant>
      <vt:variant>
        <vt:lpwstr/>
      </vt:variant>
      <vt:variant>
        <vt:lpwstr>_ENREF_9</vt:lpwstr>
      </vt:variant>
      <vt:variant>
        <vt:i4>4784139</vt:i4>
      </vt:variant>
      <vt:variant>
        <vt:i4>62</vt:i4>
      </vt:variant>
      <vt:variant>
        <vt:i4>0</vt:i4>
      </vt:variant>
      <vt:variant>
        <vt:i4>5</vt:i4>
      </vt:variant>
      <vt:variant>
        <vt:lpwstr/>
      </vt:variant>
      <vt:variant>
        <vt:lpwstr>_ENREF_8</vt:lpwstr>
      </vt:variant>
      <vt:variant>
        <vt:i4>4521995</vt:i4>
      </vt:variant>
      <vt:variant>
        <vt:i4>54</vt:i4>
      </vt:variant>
      <vt:variant>
        <vt:i4>0</vt:i4>
      </vt:variant>
      <vt:variant>
        <vt:i4>5</vt:i4>
      </vt:variant>
      <vt:variant>
        <vt:lpwstr/>
      </vt:variant>
      <vt:variant>
        <vt:lpwstr>_ENREF_41</vt:lpwstr>
      </vt:variant>
      <vt:variant>
        <vt:i4>4456459</vt:i4>
      </vt:variant>
      <vt:variant>
        <vt:i4>48</vt:i4>
      </vt:variant>
      <vt:variant>
        <vt:i4>0</vt:i4>
      </vt:variant>
      <vt:variant>
        <vt:i4>5</vt:i4>
      </vt:variant>
      <vt:variant>
        <vt:lpwstr/>
      </vt:variant>
      <vt:variant>
        <vt:lpwstr>_ENREF_5</vt:lpwstr>
      </vt:variant>
      <vt:variant>
        <vt:i4>4653067</vt:i4>
      </vt:variant>
      <vt:variant>
        <vt:i4>45</vt:i4>
      </vt:variant>
      <vt:variant>
        <vt:i4>0</vt:i4>
      </vt:variant>
      <vt:variant>
        <vt:i4>5</vt:i4>
      </vt:variant>
      <vt:variant>
        <vt:lpwstr/>
      </vt:variant>
      <vt:variant>
        <vt:lpwstr>_ENREF_6</vt:lpwstr>
      </vt:variant>
      <vt:variant>
        <vt:i4>4456459</vt:i4>
      </vt:variant>
      <vt:variant>
        <vt:i4>39</vt:i4>
      </vt:variant>
      <vt:variant>
        <vt:i4>0</vt:i4>
      </vt:variant>
      <vt:variant>
        <vt:i4>5</vt:i4>
      </vt:variant>
      <vt:variant>
        <vt:lpwstr/>
      </vt:variant>
      <vt:variant>
        <vt:lpwstr>_ENREF_53</vt:lpwstr>
      </vt:variant>
      <vt:variant>
        <vt:i4>4521995</vt:i4>
      </vt:variant>
      <vt:variant>
        <vt:i4>33</vt:i4>
      </vt:variant>
      <vt:variant>
        <vt:i4>0</vt:i4>
      </vt:variant>
      <vt:variant>
        <vt:i4>5</vt:i4>
      </vt:variant>
      <vt:variant>
        <vt:lpwstr/>
      </vt:variant>
      <vt:variant>
        <vt:lpwstr>_ENREF_4</vt:lpwstr>
      </vt:variant>
      <vt:variant>
        <vt:i4>4456459</vt:i4>
      </vt:variant>
      <vt:variant>
        <vt:i4>30</vt:i4>
      </vt:variant>
      <vt:variant>
        <vt:i4>0</vt:i4>
      </vt:variant>
      <vt:variant>
        <vt:i4>5</vt:i4>
      </vt:variant>
      <vt:variant>
        <vt:lpwstr/>
      </vt:variant>
      <vt:variant>
        <vt:lpwstr>_ENREF_53</vt:lpwstr>
      </vt:variant>
      <vt:variant>
        <vt:i4>4194315</vt:i4>
      </vt:variant>
      <vt:variant>
        <vt:i4>22</vt:i4>
      </vt:variant>
      <vt:variant>
        <vt:i4>0</vt:i4>
      </vt:variant>
      <vt:variant>
        <vt:i4>5</vt:i4>
      </vt:variant>
      <vt:variant>
        <vt:lpwstr/>
      </vt:variant>
      <vt:variant>
        <vt:lpwstr>_ENREF_16</vt:lpwstr>
      </vt:variant>
      <vt:variant>
        <vt:i4>4194315</vt:i4>
      </vt:variant>
      <vt:variant>
        <vt:i4>16</vt:i4>
      </vt:variant>
      <vt:variant>
        <vt:i4>0</vt:i4>
      </vt:variant>
      <vt:variant>
        <vt:i4>5</vt:i4>
      </vt:variant>
      <vt:variant>
        <vt:lpwstr/>
      </vt:variant>
      <vt:variant>
        <vt:lpwstr>_ENREF_14</vt:lpwstr>
      </vt:variant>
      <vt:variant>
        <vt:i4>4456459</vt:i4>
      </vt:variant>
      <vt:variant>
        <vt:i4>13</vt:i4>
      </vt:variant>
      <vt:variant>
        <vt:i4>0</vt:i4>
      </vt:variant>
      <vt:variant>
        <vt:i4>5</vt:i4>
      </vt:variant>
      <vt:variant>
        <vt:lpwstr/>
      </vt:variant>
      <vt:variant>
        <vt:lpwstr>_ENREF_5</vt:lpwstr>
      </vt:variant>
      <vt:variant>
        <vt:i4>4653067</vt:i4>
      </vt:variant>
      <vt:variant>
        <vt:i4>10</vt:i4>
      </vt:variant>
      <vt:variant>
        <vt:i4>0</vt:i4>
      </vt:variant>
      <vt:variant>
        <vt:i4>5</vt:i4>
      </vt:variant>
      <vt:variant>
        <vt:lpwstr/>
      </vt:variant>
      <vt:variant>
        <vt:lpwstr>_ENREF_6</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2020-01-26T17:05:00Z</dcterms:created>
  <dcterms:modified xsi:type="dcterms:W3CDTF">2020-01-26T17:05:00Z</dcterms:modified>
</cp:coreProperties>
</file>