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D295EA" w14:textId="73203EB8" w:rsidR="00B81FAC" w:rsidRPr="00B81FAC" w:rsidRDefault="00B81FAC" w:rsidP="0018098C">
      <w:pPr>
        <w:spacing w:line="480" w:lineRule="auto"/>
        <w:jc w:val="both"/>
        <w:rPr>
          <w:b/>
          <w:sz w:val="32"/>
          <w:lang w:val="en-GB"/>
        </w:rPr>
      </w:pPr>
      <w:bookmarkStart w:id="0" w:name="_GoBack"/>
      <w:bookmarkEnd w:id="0"/>
      <w:r w:rsidRPr="00B81FAC">
        <w:rPr>
          <w:b/>
          <w:sz w:val="32"/>
          <w:lang w:val="en-GB"/>
        </w:rPr>
        <w:t>Aortopexy for the management of paediatric tracheomalacia – th</w:t>
      </w:r>
      <w:r w:rsidR="00CA7230">
        <w:rPr>
          <w:b/>
          <w:sz w:val="32"/>
          <w:lang w:val="en-GB"/>
        </w:rPr>
        <w:t>e Alder Hey experience</w:t>
      </w:r>
    </w:p>
    <w:p w14:paraId="52ED5D48" w14:textId="77777777" w:rsidR="007C0F1A" w:rsidRDefault="007C0F1A" w:rsidP="0018098C">
      <w:pPr>
        <w:spacing w:line="480" w:lineRule="auto"/>
        <w:jc w:val="both"/>
        <w:rPr>
          <w:lang w:val="en-GB"/>
        </w:rPr>
      </w:pPr>
    </w:p>
    <w:p w14:paraId="772082F2" w14:textId="2234A847" w:rsidR="007C0F1A" w:rsidRDefault="007C0F1A" w:rsidP="0018098C">
      <w:pPr>
        <w:spacing w:line="480" w:lineRule="auto"/>
        <w:jc w:val="both"/>
        <w:rPr>
          <w:lang w:val="en-GB"/>
        </w:rPr>
      </w:pPr>
      <w:r>
        <w:rPr>
          <w:lang w:val="en-GB"/>
        </w:rPr>
        <w:t>SP Williams</w:t>
      </w:r>
      <w:r w:rsidR="00C57303" w:rsidRPr="00C57303">
        <w:rPr>
          <w:vertAlign w:val="superscript"/>
          <w:lang w:val="en-GB"/>
        </w:rPr>
        <w:t>1</w:t>
      </w:r>
      <w:r>
        <w:rPr>
          <w:lang w:val="en-GB"/>
        </w:rPr>
        <w:t xml:space="preserve">, </w:t>
      </w:r>
      <w:r w:rsidR="005E748D">
        <w:rPr>
          <w:lang w:val="en-GB"/>
        </w:rPr>
        <w:t>PD Losty</w:t>
      </w:r>
      <w:r w:rsidR="005E748D" w:rsidRPr="005E748D">
        <w:rPr>
          <w:vertAlign w:val="superscript"/>
          <w:lang w:val="en-GB"/>
        </w:rPr>
        <w:t>2</w:t>
      </w:r>
      <w:r w:rsidR="005E748D">
        <w:rPr>
          <w:lang w:val="en-GB"/>
        </w:rPr>
        <w:t xml:space="preserve">, </w:t>
      </w:r>
      <w:r w:rsidR="00631D6E">
        <w:rPr>
          <w:lang w:val="en-GB"/>
        </w:rPr>
        <w:t>R Dhannapuneni</w:t>
      </w:r>
      <w:r w:rsidR="005E748D">
        <w:rPr>
          <w:vertAlign w:val="superscript"/>
          <w:lang w:val="en-GB"/>
        </w:rPr>
        <w:t>3</w:t>
      </w:r>
      <w:r w:rsidR="00631D6E">
        <w:rPr>
          <w:lang w:val="en-GB"/>
        </w:rPr>
        <w:t>,</w:t>
      </w:r>
      <w:r>
        <w:rPr>
          <w:lang w:val="en-GB"/>
        </w:rPr>
        <w:t xml:space="preserve"> </w:t>
      </w:r>
      <w:r w:rsidR="00631D6E">
        <w:rPr>
          <w:lang w:val="en-GB"/>
        </w:rPr>
        <w:t>A Lotto</w:t>
      </w:r>
      <w:r w:rsidR="005E748D">
        <w:rPr>
          <w:vertAlign w:val="superscript"/>
          <w:lang w:val="en-GB"/>
        </w:rPr>
        <w:t>3</w:t>
      </w:r>
      <w:r w:rsidR="00631D6E">
        <w:rPr>
          <w:lang w:val="en-GB"/>
        </w:rPr>
        <w:t xml:space="preserve">, R </w:t>
      </w:r>
      <w:r>
        <w:rPr>
          <w:lang w:val="en-GB"/>
        </w:rPr>
        <w:t>Guerrero</w:t>
      </w:r>
      <w:r w:rsidR="005E748D">
        <w:rPr>
          <w:vertAlign w:val="superscript"/>
          <w:lang w:val="en-GB"/>
        </w:rPr>
        <w:t>3</w:t>
      </w:r>
      <w:r>
        <w:rPr>
          <w:lang w:val="en-GB"/>
        </w:rPr>
        <w:t>, AJ Donne</w:t>
      </w:r>
      <w:r w:rsidR="00C57303" w:rsidRPr="00C57303">
        <w:rPr>
          <w:vertAlign w:val="superscript"/>
          <w:lang w:val="en-GB"/>
        </w:rPr>
        <w:t>1</w:t>
      </w:r>
    </w:p>
    <w:p w14:paraId="29D8C0F8" w14:textId="77777777" w:rsidR="00C57303" w:rsidRDefault="00C57303" w:rsidP="0018098C">
      <w:pPr>
        <w:spacing w:line="480" w:lineRule="auto"/>
        <w:jc w:val="both"/>
        <w:rPr>
          <w:lang w:val="en-GB"/>
        </w:rPr>
      </w:pPr>
    </w:p>
    <w:p w14:paraId="05418D1A" w14:textId="236CFC85" w:rsidR="00C57303" w:rsidRDefault="00C57303" w:rsidP="0018098C">
      <w:pPr>
        <w:spacing w:line="480" w:lineRule="auto"/>
        <w:jc w:val="both"/>
        <w:rPr>
          <w:lang w:val="en-GB"/>
        </w:rPr>
      </w:pPr>
      <w:r w:rsidRPr="00C57303">
        <w:rPr>
          <w:vertAlign w:val="superscript"/>
          <w:lang w:val="en-GB"/>
        </w:rPr>
        <w:t>1</w:t>
      </w:r>
      <w:r>
        <w:rPr>
          <w:lang w:val="en-GB"/>
        </w:rPr>
        <w:t>Department of Paediatric ENT, Alder Hey Children’s Hospital, Liverpool, L14 5AB</w:t>
      </w:r>
      <w:r w:rsidR="004D6C01">
        <w:rPr>
          <w:lang w:val="en-GB"/>
        </w:rPr>
        <w:t>, UK</w:t>
      </w:r>
    </w:p>
    <w:p w14:paraId="5928711A" w14:textId="71369047" w:rsidR="005E748D" w:rsidRDefault="005E748D" w:rsidP="0018098C">
      <w:pPr>
        <w:spacing w:line="480" w:lineRule="auto"/>
        <w:jc w:val="both"/>
        <w:rPr>
          <w:lang w:val="en-GB"/>
        </w:rPr>
      </w:pPr>
      <w:r w:rsidRPr="005E748D">
        <w:rPr>
          <w:vertAlign w:val="superscript"/>
          <w:lang w:val="en-GB"/>
        </w:rPr>
        <w:t>2</w:t>
      </w:r>
      <w:r>
        <w:rPr>
          <w:lang w:val="en-GB"/>
        </w:rPr>
        <w:t>Department of Paediatric Surgery, Alder Hey Children’s Hospital, Liverpool, L14 5AB, UK</w:t>
      </w:r>
    </w:p>
    <w:p w14:paraId="0AF58D46" w14:textId="10F171A9" w:rsidR="00C57303" w:rsidRDefault="005E748D" w:rsidP="0018098C">
      <w:pPr>
        <w:pBdr>
          <w:bottom w:val="single" w:sz="6" w:space="1" w:color="auto"/>
        </w:pBdr>
        <w:spacing w:line="480" w:lineRule="auto"/>
        <w:jc w:val="both"/>
        <w:rPr>
          <w:lang w:val="en-GB"/>
        </w:rPr>
      </w:pPr>
      <w:r>
        <w:rPr>
          <w:vertAlign w:val="superscript"/>
          <w:lang w:val="en-GB"/>
        </w:rPr>
        <w:t>3</w:t>
      </w:r>
      <w:r w:rsidR="00C57303">
        <w:rPr>
          <w:lang w:val="en-GB"/>
        </w:rPr>
        <w:t>Department of Paediatric Cardiothoracic Surgery, Alder Hey Children’s Hospital, Liverpool, L14 5AB</w:t>
      </w:r>
      <w:r w:rsidR="004D6C01">
        <w:rPr>
          <w:lang w:val="en-GB"/>
        </w:rPr>
        <w:t>, UK</w:t>
      </w:r>
    </w:p>
    <w:p w14:paraId="5803C982" w14:textId="77777777" w:rsidR="00C57303" w:rsidRDefault="00C57303" w:rsidP="0018098C">
      <w:pPr>
        <w:pBdr>
          <w:bottom w:val="single" w:sz="6" w:space="1" w:color="auto"/>
        </w:pBdr>
        <w:spacing w:line="480" w:lineRule="auto"/>
        <w:jc w:val="both"/>
        <w:rPr>
          <w:lang w:val="en-GB"/>
        </w:rPr>
      </w:pPr>
    </w:p>
    <w:p w14:paraId="712002E1" w14:textId="77777777" w:rsidR="00C57303" w:rsidRDefault="00C57303" w:rsidP="0018098C">
      <w:pPr>
        <w:spacing w:line="480" w:lineRule="auto"/>
        <w:jc w:val="both"/>
        <w:rPr>
          <w:lang w:val="en-GB"/>
        </w:rPr>
      </w:pPr>
    </w:p>
    <w:p w14:paraId="7D5FDB54" w14:textId="1FEA2742" w:rsidR="00D72D76" w:rsidRPr="00D72D76" w:rsidRDefault="00D72D76" w:rsidP="00E869A2">
      <w:pPr>
        <w:spacing w:line="480" w:lineRule="auto"/>
        <w:rPr>
          <w:lang w:val="en-GB"/>
        </w:rPr>
      </w:pPr>
      <w:r w:rsidRPr="00D72D76">
        <w:rPr>
          <w:lang w:val="en-GB"/>
        </w:rPr>
        <w:t>Corresponding author:</w:t>
      </w:r>
    </w:p>
    <w:p w14:paraId="1C333531" w14:textId="77777777" w:rsidR="00D72D76" w:rsidRPr="00D72D76" w:rsidRDefault="00D72D76" w:rsidP="00E869A2">
      <w:pPr>
        <w:spacing w:line="480" w:lineRule="auto"/>
        <w:rPr>
          <w:lang w:val="en-GB"/>
        </w:rPr>
      </w:pPr>
      <w:r w:rsidRPr="00D72D76">
        <w:rPr>
          <w:lang w:val="en-GB"/>
        </w:rPr>
        <w:t>Stephen P Williams</w:t>
      </w:r>
    </w:p>
    <w:p w14:paraId="5C6374AF" w14:textId="4FAC8B51" w:rsidR="00860431" w:rsidRDefault="005D3FCA" w:rsidP="00E869A2">
      <w:pPr>
        <w:spacing w:line="480" w:lineRule="auto"/>
        <w:rPr>
          <w:lang w:val="en-GB"/>
        </w:rPr>
      </w:pPr>
      <w:hyperlink r:id="rId6" w:history="1">
        <w:r w:rsidR="00860431" w:rsidRPr="00197C06">
          <w:rPr>
            <w:rStyle w:val="Hyperlink"/>
            <w:lang w:val="en-GB"/>
          </w:rPr>
          <w:t>spwilliams@doctors.org.uk</w:t>
        </w:r>
      </w:hyperlink>
    </w:p>
    <w:p w14:paraId="296982B6" w14:textId="77777777" w:rsidR="00860431" w:rsidRDefault="00860431" w:rsidP="00E869A2">
      <w:pPr>
        <w:spacing w:line="480" w:lineRule="auto"/>
        <w:rPr>
          <w:lang w:val="en-GB"/>
        </w:rPr>
      </w:pPr>
    </w:p>
    <w:p w14:paraId="422B12C4" w14:textId="77777777" w:rsidR="00860431" w:rsidRPr="00860431" w:rsidRDefault="00860431" w:rsidP="00860431">
      <w:pPr>
        <w:spacing w:line="480" w:lineRule="auto"/>
      </w:pPr>
      <w:r w:rsidRPr="00860431">
        <w:t>This research received no specific grant from any funding agency, commercial or not-for-profit sectors</w:t>
      </w:r>
    </w:p>
    <w:p w14:paraId="7E6B0259" w14:textId="6E803FBA" w:rsidR="006B1C73" w:rsidRPr="00D72D76" w:rsidRDefault="006B1C73" w:rsidP="00E869A2">
      <w:pPr>
        <w:spacing w:line="480" w:lineRule="auto"/>
        <w:rPr>
          <w:lang w:val="en-GB"/>
        </w:rPr>
      </w:pPr>
      <w:r w:rsidRPr="00D72D76">
        <w:rPr>
          <w:lang w:val="en-GB"/>
        </w:rPr>
        <w:br w:type="page"/>
      </w:r>
    </w:p>
    <w:p w14:paraId="4DCD3948" w14:textId="77777777" w:rsidR="00EB23D8" w:rsidRDefault="00EB23D8" w:rsidP="0018098C">
      <w:pPr>
        <w:spacing w:line="480" w:lineRule="auto"/>
        <w:jc w:val="both"/>
        <w:rPr>
          <w:b/>
          <w:lang w:val="en-GB"/>
        </w:rPr>
      </w:pPr>
      <w:r>
        <w:rPr>
          <w:b/>
          <w:lang w:val="en-GB"/>
        </w:rPr>
        <w:lastRenderedPageBreak/>
        <w:t>Abstract</w:t>
      </w:r>
    </w:p>
    <w:p w14:paraId="17CFC22E" w14:textId="2A2BCD23" w:rsidR="00EB23D8" w:rsidRPr="00421632" w:rsidRDefault="00EB23D8" w:rsidP="0018098C">
      <w:pPr>
        <w:spacing w:line="480" w:lineRule="auto"/>
        <w:jc w:val="both"/>
        <w:rPr>
          <w:b/>
          <w:i/>
          <w:lang w:val="en-GB"/>
        </w:rPr>
      </w:pPr>
      <w:r w:rsidRPr="00421632">
        <w:rPr>
          <w:b/>
          <w:i/>
          <w:lang w:val="en-GB"/>
        </w:rPr>
        <w:t>Introduction</w:t>
      </w:r>
    </w:p>
    <w:p w14:paraId="05890BB1" w14:textId="4865B0AA" w:rsidR="00EB23D8" w:rsidRDefault="00EB23D8" w:rsidP="0018098C">
      <w:pPr>
        <w:spacing w:line="480" w:lineRule="auto"/>
        <w:jc w:val="both"/>
        <w:rPr>
          <w:lang w:val="en-GB"/>
        </w:rPr>
      </w:pPr>
      <w:r>
        <w:rPr>
          <w:lang w:val="en-GB"/>
        </w:rPr>
        <w:t>Whilst aortopexy is</w:t>
      </w:r>
      <w:r w:rsidR="00421632">
        <w:rPr>
          <w:lang w:val="en-GB"/>
        </w:rPr>
        <w:t xml:space="preserve"> an accepted and established procedure,</w:t>
      </w:r>
      <w:r>
        <w:rPr>
          <w:lang w:val="en-GB"/>
        </w:rPr>
        <w:t xml:space="preserve"> there remains considerable heterogeneity within the literature with inconsistencies in both the approach taken and </w:t>
      </w:r>
      <w:r w:rsidR="00421632">
        <w:rPr>
          <w:lang w:val="en-GB"/>
        </w:rPr>
        <w:t>technique</w:t>
      </w:r>
      <w:r>
        <w:rPr>
          <w:lang w:val="en-GB"/>
        </w:rPr>
        <w:t xml:space="preserve"> employed. </w:t>
      </w:r>
      <w:r w:rsidR="00421632">
        <w:rPr>
          <w:lang w:val="en-GB"/>
        </w:rPr>
        <w:t>Furthermore</w:t>
      </w:r>
      <w:r>
        <w:rPr>
          <w:lang w:val="en-GB"/>
        </w:rPr>
        <w:t xml:space="preserve">, limited data exists on </w:t>
      </w:r>
      <w:r w:rsidR="00421632">
        <w:rPr>
          <w:lang w:val="en-GB"/>
        </w:rPr>
        <w:t xml:space="preserve">both </w:t>
      </w:r>
      <w:r>
        <w:rPr>
          <w:lang w:val="en-GB"/>
        </w:rPr>
        <w:t>patient selection and long term outcomes.</w:t>
      </w:r>
      <w:r w:rsidR="00421632">
        <w:rPr>
          <w:lang w:val="en-GB"/>
        </w:rPr>
        <w:t xml:space="preserve"> </w:t>
      </w:r>
      <w:r>
        <w:rPr>
          <w:lang w:val="en-GB"/>
        </w:rPr>
        <w:t>This study aims to report the experience of managing severe tracheomalacia by way of aortopexy in a large UK paediatric centre.</w:t>
      </w:r>
    </w:p>
    <w:p w14:paraId="4ABEC323" w14:textId="228A31B1" w:rsidR="00EB23D8" w:rsidRPr="00421632" w:rsidRDefault="00EB23D8" w:rsidP="0018098C">
      <w:pPr>
        <w:spacing w:line="480" w:lineRule="auto"/>
        <w:jc w:val="both"/>
        <w:rPr>
          <w:b/>
          <w:i/>
          <w:lang w:val="en-GB"/>
        </w:rPr>
      </w:pPr>
      <w:r w:rsidRPr="00421632">
        <w:rPr>
          <w:b/>
          <w:i/>
          <w:lang w:val="en-GB"/>
        </w:rPr>
        <w:t>Methods</w:t>
      </w:r>
    </w:p>
    <w:p w14:paraId="1350EC69" w14:textId="50CA9BA8" w:rsidR="00EB23D8" w:rsidRDefault="00EB23D8" w:rsidP="0018098C">
      <w:pPr>
        <w:spacing w:line="480" w:lineRule="auto"/>
        <w:jc w:val="both"/>
        <w:rPr>
          <w:lang w:val="en-GB"/>
        </w:rPr>
      </w:pPr>
      <w:r>
        <w:rPr>
          <w:lang w:val="en-GB"/>
        </w:rPr>
        <w:t xml:space="preserve">Retrospective case note review. Mean follow up was </w:t>
      </w:r>
      <w:r w:rsidR="00C465F8">
        <w:rPr>
          <w:lang w:val="en-GB"/>
        </w:rPr>
        <w:t xml:space="preserve">five </w:t>
      </w:r>
      <w:r>
        <w:rPr>
          <w:lang w:val="en-GB"/>
        </w:rPr>
        <w:t>years.</w:t>
      </w:r>
    </w:p>
    <w:p w14:paraId="2AA119F6" w14:textId="2EF30966" w:rsidR="00EB23D8" w:rsidRPr="00421632" w:rsidRDefault="00EB23D8" w:rsidP="0018098C">
      <w:pPr>
        <w:spacing w:line="480" w:lineRule="auto"/>
        <w:jc w:val="both"/>
        <w:rPr>
          <w:b/>
          <w:i/>
          <w:lang w:val="en-GB"/>
        </w:rPr>
      </w:pPr>
      <w:r w:rsidRPr="00421632">
        <w:rPr>
          <w:b/>
          <w:i/>
          <w:lang w:val="en-GB"/>
        </w:rPr>
        <w:t>Results</w:t>
      </w:r>
    </w:p>
    <w:p w14:paraId="30B8F70E" w14:textId="369D3777" w:rsidR="00421632" w:rsidRDefault="00EB23D8" w:rsidP="0018098C">
      <w:pPr>
        <w:spacing w:line="480" w:lineRule="auto"/>
        <w:jc w:val="both"/>
        <w:rPr>
          <w:lang w:val="en-GB"/>
        </w:rPr>
      </w:pPr>
      <w:r>
        <w:rPr>
          <w:lang w:val="en-GB"/>
        </w:rPr>
        <w:t>Twenty-five</w:t>
      </w:r>
      <w:r w:rsidR="00421632">
        <w:rPr>
          <w:lang w:val="en-GB"/>
        </w:rPr>
        <w:t xml:space="preserve"> patients </w:t>
      </w:r>
      <w:r>
        <w:rPr>
          <w:lang w:val="en-GB"/>
        </w:rPr>
        <w:t xml:space="preserve">underwent aortopexy for </w:t>
      </w:r>
      <w:r w:rsidR="00421632">
        <w:rPr>
          <w:lang w:val="en-GB"/>
        </w:rPr>
        <w:t xml:space="preserve">severe </w:t>
      </w:r>
      <w:r>
        <w:rPr>
          <w:lang w:val="en-GB"/>
        </w:rPr>
        <w:t>tracheomalacia caused by external vascular compression. A</w:t>
      </w:r>
      <w:r w:rsidR="00421632">
        <w:rPr>
          <w:lang w:val="en-GB"/>
        </w:rPr>
        <w:t>cute life threatening events</w:t>
      </w:r>
      <w:r>
        <w:rPr>
          <w:lang w:val="en-GB"/>
        </w:rPr>
        <w:t xml:space="preserve"> precipitated investigation in 72% of cases. Twenty-one patients initially presented to ENT services </w:t>
      </w:r>
      <w:r w:rsidR="00421632">
        <w:rPr>
          <w:lang w:val="en-GB"/>
        </w:rPr>
        <w:t>for investigation, comprising upper airway endoscopy and imaging with computer tomography angiography</w:t>
      </w:r>
      <w:r>
        <w:rPr>
          <w:lang w:val="en-GB"/>
        </w:rPr>
        <w:t xml:space="preserve">. Postoperatively, the majority of patients demonstrated complete resolution of their symptoms and were discharged from all </w:t>
      </w:r>
      <w:r w:rsidR="00421632">
        <w:rPr>
          <w:lang w:val="en-GB"/>
        </w:rPr>
        <w:t>associated</w:t>
      </w:r>
      <w:r>
        <w:rPr>
          <w:lang w:val="en-GB"/>
        </w:rPr>
        <w:t xml:space="preserve"> services.</w:t>
      </w:r>
      <w:r w:rsidR="00421632">
        <w:rPr>
          <w:lang w:val="en-GB"/>
        </w:rPr>
        <w:t xml:space="preserve"> Only four patients required a tracheostomy.</w:t>
      </w:r>
    </w:p>
    <w:p w14:paraId="3EFFBBB4" w14:textId="77777777" w:rsidR="00421632" w:rsidRPr="00421632" w:rsidRDefault="00421632" w:rsidP="0018098C">
      <w:pPr>
        <w:spacing w:line="480" w:lineRule="auto"/>
        <w:jc w:val="both"/>
        <w:rPr>
          <w:b/>
          <w:i/>
          <w:lang w:val="en-GB"/>
        </w:rPr>
      </w:pPr>
      <w:r w:rsidRPr="00421632">
        <w:rPr>
          <w:b/>
          <w:i/>
          <w:lang w:val="en-GB"/>
        </w:rPr>
        <w:t>Conclusion</w:t>
      </w:r>
    </w:p>
    <w:p w14:paraId="447CE2C5" w14:textId="061484F3" w:rsidR="00421632" w:rsidRDefault="00421632" w:rsidP="0018098C">
      <w:pPr>
        <w:spacing w:line="480" w:lineRule="auto"/>
        <w:jc w:val="both"/>
        <w:rPr>
          <w:lang w:val="en-GB"/>
        </w:rPr>
      </w:pPr>
      <w:r>
        <w:rPr>
          <w:lang w:val="en-GB"/>
        </w:rPr>
        <w:t>Aortopexy offers an effective method of treating severe tracheomalacia due to vascular compression.</w:t>
      </w:r>
    </w:p>
    <w:p w14:paraId="1BEA869C" w14:textId="5B62470C" w:rsidR="0018654A" w:rsidRPr="00AB4B99" w:rsidRDefault="0018654A" w:rsidP="0018098C">
      <w:pPr>
        <w:spacing w:line="480" w:lineRule="auto"/>
        <w:jc w:val="both"/>
        <w:rPr>
          <w:b/>
          <w:i/>
          <w:lang w:val="en-GB"/>
        </w:rPr>
      </w:pPr>
      <w:r w:rsidRPr="00AB4B99">
        <w:rPr>
          <w:b/>
          <w:i/>
          <w:lang w:val="en-GB"/>
        </w:rPr>
        <w:t>Key words</w:t>
      </w:r>
    </w:p>
    <w:p w14:paraId="0F3ABC9B" w14:textId="0EB7DFCA" w:rsidR="0018654A" w:rsidRPr="00AB4B99" w:rsidRDefault="00AB4B99" w:rsidP="0018098C">
      <w:pPr>
        <w:spacing w:line="480" w:lineRule="auto"/>
        <w:jc w:val="both"/>
        <w:rPr>
          <w:i/>
          <w:lang w:val="en-GB"/>
        </w:rPr>
      </w:pPr>
      <w:r w:rsidRPr="00AB4B99">
        <w:rPr>
          <w:i/>
          <w:lang w:val="en-GB"/>
        </w:rPr>
        <w:t>tracheomalacia; trachea;</w:t>
      </w:r>
      <w:r w:rsidR="00B91581">
        <w:rPr>
          <w:i/>
          <w:lang w:val="en-GB"/>
        </w:rPr>
        <w:t xml:space="preserve"> brachiocephalic trunk; vascular ring;</w:t>
      </w:r>
    </w:p>
    <w:p w14:paraId="6826AE21" w14:textId="73D0B7E3" w:rsidR="00EB23D8" w:rsidRDefault="00EB23D8" w:rsidP="0018098C">
      <w:pPr>
        <w:spacing w:line="480" w:lineRule="auto"/>
        <w:jc w:val="both"/>
        <w:rPr>
          <w:lang w:val="en-GB"/>
        </w:rPr>
      </w:pPr>
      <w:r>
        <w:rPr>
          <w:lang w:val="en-GB"/>
        </w:rPr>
        <w:t xml:space="preserve"> </w:t>
      </w:r>
    </w:p>
    <w:p w14:paraId="55060011" w14:textId="77777777" w:rsidR="00EB23D8" w:rsidRDefault="00EB23D8" w:rsidP="0018098C">
      <w:pPr>
        <w:spacing w:line="480" w:lineRule="auto"/>
        <w:jc w:val="both"/>
        <w:rPr>
          <w:b/>
          <w:lang w:val="en-GB"/>
        </w:rPr>
      </w:pPr>
    </w:p>
    <w:p w14:paraId="3DD9AE07" w14:textId="77777777" w:rsidR="00860431" w:rsidRDefault="00EB23D8" w:rsidP="00AB4B99">
      <w:pPr>
        <w:spacing w:line="480" w:lineRule="auto"/>
        <w:jc w:val="both"/>
        <w:rPr>
          <w:b/>
          <w:lang w:val="en-GB"/>
        </w:rPr>
      </w:pPr>
      <w:r>
        <w:rPr>
          <w:b/>
          <w:lang w:val="en-GB"/>
        </w:rPr>
        <w:lastRenderedPageBreak/>
        <w:br w:type="page"/>
      </w:r>
      <w:r w:rsidR="00860431">
        <w:rPr>
          <w:b/>
          <w:lang w:val="en-GB"/>
        </w:rPr>
        <w:lastRenderedPageBreak/>
        <w:t>Summary</w:t>
      </w:r>
    </w:p>
    <w:p w14:paraId="5C1C1974" w14:textId="3975C6A0" w:rsidR="00074D54" w:rsidRDefault="00074D54" w:rsidP="00074D54">
      <w:pPr>
        <w:pStyle w:val="ListParagraph"/>
        <w:numPr>
          <w:ilvl w:val="0"/>
          <w:numId w:val="4"/>
        </w:numPr>
        <w:spacing w:line="480" w:lineRule="auto"/>
        <w:jc w:val="both"/>
        <w:rPr>
          <w:lang w:val="en-GB"/>
        </w:rPr>
      </w:pPr>
      <w:r w:rsidRPr="00074D54">
        <w:rPr>
          <w:lang w:val="en-GB"/>
        </w:rPr>
        <w:t>Acute life threatening events</w:t>
      </w:r>
      <w:r w:rsidR="00875B3B" w:rsidRPr="00074D54">
        <w:rPr>
          <w:lang w:val="en-GB"/>
        </w:rPr>
        <w:t xml:space="preserve"> precipitated investigation in 72% of cases </w:t>
      </w:r>
      <w:r w:rsidRPr="00074D54">
        <w:rPr>
          <w:lang w:val="en-GB"/>
        </w:rPr>
        <w:t xml:space="preserve">reported here with other common </w:t>
      </w:r>
      <w:r w:rsidR="00875B3B" w:rsidRPr="00074D54">
        <w:rPr>
          <w:lang w:val="en-GB"/>
        </w:rPr>
        <w:t>symptoms and signs noted at presentation i</w:t>
      </w:r>
      <w:r>
        <w:rPr>
          <w:lang w:val="en-GB"/>
        </w:rPr>
        <w:t xml:space="preserve">ncluding stridor </w:t>
      </w:r>
      <w:r w:rsidRPr="00074D54">
        <w:rPr>
          <w:lang w:val="en-GB"/>
        </w:rPr>
        <w:t xml:space="preserve">and </w:t>
      </w:r>
      <w:r w:rsidR="00875B3B" w:rsidRPr="00074D54">
        <w:rPr>
          <w:lang w:val="en-GB"/>
        </w:rPr>
        <w:t>recurrent episodes of oxygen desaturation</w:t>
      </w:r>
      <w:r>
        <w:rPr>
          <w:lang w:val="en-GB"/>
        </w:rPr>
        <w:t>.</w:t>
      </w:r>
    </w:p>
    <w:p w14:paraId="1D4837A7" w14:textId="360555A1" w:rsidR="00074D54" w:rsidRPr="00074D54" w:rsidRDefault="00074D54" w:rsidP="00074D54">
      <w:pPr>
        <w:pStyle w:val="ListParagraph"/>
        <w:numPr>
          <w:ilvl w:val="0"/>
          <w:numId w:val="4"/>
        </w:numPr>
        <w:spacing w:line="480" w:lineRule="auto"/>
        <w:jc w:val="both"/>
        <w:rPr>
          <w:lang w:val="en-GB"/>
        </w:rPr>
      </w:pPr>
      <w:r w:rsidRPr="00074D54">
        <w:rPr>
          <w:lang w:val="en-GB"/>
        </w:rPr>
        <w:t>Children with tracheomalacia display a range of different and often complex co-morbidities with a strong association between this condition in those who have already undergone surgery for oesophageal atresia</w:t>
      </w:r>
      <w:r>
        <w:rPr>
          <w:lang w:val="en-GB"/>
        </w:rPr>
        <w:t>.</w:t>
      </w:r>
    </w:p>
    <w:p w14:paraId="06315837" w14:textId="60D0C798" w:rsidR="00074D54" w:rsidRPr="00074D54" w:rsidRDefault="00074D54" w:rsidP="00074D54">
      <w:pPr>
        <w:pStyle w:val="ListParagraph"/>
        <w:numPr>
          <w:ilvl w:val="0"/>
          <w:numId w:val="4"/>
        </w:numPr>
        <w:spacing w:line="480" w:lineRule="auto"/>
        <w:jc w:val="both"/>
        <w:rPr>
          <w:lang w:val="en-GB"/>
        </w:rPr>
      </w:pPr>
      <w:r>
        <w:rPr>
          <w:lang w:val="en-GB"/>
        </w:rPr>
        <w:t xml:space="preserve">The vast majority of patients in this series </w:t>
      </w:r>
      <w:r w:rsidR="00875B3B" w:rsidRPr="00074D54">
        <w:rPr>
          <w:lang w:val="en-GB"/>
        </w:rPr>
        <w:t xml:space="preserve">initially presented to ENT services and underwent diagnostic </w:t>
      </w:r>
      <w:proofErr w:type="spellStart"/>
      <w:r w:rsidR="00875B3B" w:rsidRPr="00074D54">
        <w:rPr>
          <w:lang w:val="en-GB"/>
        </w:rPr>
        <w:t>microlaryngotracheobronchoscopic</w:t>
      </w:r>
      <w:proofErr w:type="spellEnd"/>
      <w:r w:rsidR="00875B3B" w:rsidRPr="00074D54">
        <w:rPr>
          <w:lang w:val="en-GB"/>
        </w:rPr>
        <w:t xml:space="preserve"> </w:t>
      </w:r>
      <w:r w:rsidRPr="00074D54">
        <w:rPr>
          <w:lang w:val="en-GB"/>
        </w:rPr>
        <w:t>examination with t</w:t>
      </w:r>
      <w:r w:rsidR="00875B3B" w:rsidRPr="00074D54">
        <w:rPr>
          <w:lang w:val="en-GB"/>
        </w:rPr>
        <w:t xml:space="preserve">he distal segment of the trachea </w:t>
      </w:r>
      <w:r w:rsidRPr="00074D54">
        <w:rPr>
          <w:lang w:val="en-GB"/>
        </w:rPr>
        <w:t>being</w:t>
      </w:r>
      <w:r w:rsidR="00875B3B" w:rsidRPr="00074D54">
        <w:rPr>
          <w:lang w:val="en-GB"/>
        </w:rPr>
        <w:t xml:space="preserve"> the portion af</w:t>
      </w:r>
      <w:r w:rsidRPr="00074D54">
        <w:rPr>
          <w:lang w:val="en-GB"/>
        </w:rPr>
        <w:t xml:space="preserve">fected in </w:t>
      </w:r>
      <w:r>
        <w:rPr>
          <w:lang w:val="en-GB"/>
        </w:rPr>
        <w:t>60%</w:t>
      </w:r>
      <w:r w:rsidRPr="00074D54">
        <w:rPr>
          <w:lang w:val="en-GB"/>
        </w:rPr>
        <w:t xml:space="preserve"> of cases.</w:t>
      </w:r>
    </w:p>
    <w:p w14:paraId="20BBE190" w14:textId="07C15689" w:rsidR="00074D54" w:rsidRPr="00074D54" w:rsidRDefault="00A673C1" w:rsidP="00074D54">
      <w:pPr>
        <w:pStyle w:val="ListParagraph"/>
        <w:numPr>
          <w:ilvl w:val="0"/>
          <w:numId w:val="4"/>
        </w:numPr>
        <w:spacing w:line="480" w:lineRule="auto"/>
        <w:jc w:val="both"/>
        <w:rPr>
          <w:lang w:val="en-GB"/>
        </w:rPr>
      </w:pPr>
      <w:r w:rsidRPr="00074D54">
        <w:rPr>
          <w:lang w:val="en-GB"/>
        </w:rPr>
        <w:t>It is our practice to perform aortopexy through a mini-</w:t>
      </w:r>
      <w:proofErr w:type="spellStart"/>
      <w:r w:rsidRPr="00074D54">
        <w:rPr>
          <w:lang w:val="en-GB"/>
        </w:rPr>
        <w:t>manubriotomy</w:t>
      </w:r>
      <w:proofErr w:type="spellEnd"/>
      <w:r w:rsidRPr="00074D54">
        <w:rPr>
          <w:lang w:val="en-GB"/>
        </w:rPr>
        <w:t xml:space="preserve"> approach in a combined procedure involving both cardiothoracic </w:t>
      </w:r>
      <w:r w:rsidR="00074D54" w:rsidRPr="00074D54">
        <w:rPr>
          <w:lang w:val="en-GB"/>
        </w:rPr>
        <w:t xml:space="preserve">and ENT </w:t>
      </w:r>
      <w:r w:rsidRPr="00074D54">
        <w:rPr>
          <w:lang w:val="en-GB"/>
        </w:rPr>
        <w:t>surgeons</w:t>
      </w:r>
      <w:r w:rsidR="00074D54" w:rsidRPr="00074D54">
        <w:rPr>
          <w:lang w:val="en-GB"/>
        </w:rPr>
        <w:t xml:space="preserve"> with i</w:t>
      </w:r>
      <w:r w:rsidRPr="00074D54">
        <w:rPr>
          <w:lang w:val="en-GB"/>
        </w:rPr>
        <w:t xml:space="preserve">ntraoperative bronchoscopy used to facilitate adjustment of the aortopexy sutures as the compressive vasculature is </w:t>
      </w:r>
      <w:r w:rsidR="00074D54" w:rsidRPr="00074D54">
        <w:rPr>
          <w:lang w:val="en-GB"/>
        </w:rPr>
        <w:t>suspended</w:t>
      </w:r>
      <w:r w:rsidRPr="00074D54">
        <w:rPr>
          <w:lang w:val="en-GB"/>
        </w:rPr>
        <w:t xml:space="preserve"> from the anterior tracheal wall. </w:t>
      </w:r>
    </w:p>
    <w:p w14:paraId="354F4BC8" w14:textId="7BE8525F" w:rsidR="00860431" w:rsidRPr="00074D54" w:rsidRDefault="00A673C1" w:rsidP="00074D54">
      <w:pPr>
        <w:pStyle w:val="ListParagraph"/>
        <w:numPr>
          <w:ilvl w:val="0"/>
          <w:numId w:val="4"/>
        </w:numPr>
        <w:spacing w:line="480" w:lineRule="auto"/>
        <w:jc w:val="both"/>
        <w:rPr>
          <w:i/>
          <w:lang w:val="en-GB"/>
        </w:rPr>
      </w:pPr>
      <w:r w:rsidRPr="00074D54">
        <w:rPr>
          <w:lang w:val="en-GB"/>
        </w:rPr>
        <w:t xml:space="preserve">In this series, </w:t>
      </w:r>
      <w:r w:rsidR="00074D54">
        <w:rPr>
          <w:lang w:val="en-GB"/>
        </w:rPr>
        <w:t>84%</w:t>
      </w:r>
      <w:r w:rsidRPr="00074D54">
        <w:rPr>
          <w:lang w:val="en-GB"/>
        </w:rPr>
        <w:t xml:space="preserve"> of patients avoided tracheostomy, with a clinical improvement noted in all these cases. </w:t>
      </w:r>
      <w:r w:rsidR="00860431" w:rsidRPr="00074D54">
        <w:rPr>
          <w:b/>
          <w:lang w:val="en-GB"/>
        </w:rPr>
        <w:br w:type="page"/>
      </w:r>
    </w:p>
    <w:p w14:paraId="4EC5C601" w14:textId="1F9F1758" w:rsidR="00AB4B99" w:rsidRDefault="006B1C73" w:rsidP="00AB4B99">
      <w:pPr>
        <w:spacing w:line="480" w:lineRule="auto"/>
        <w:jc w:val="both"/>
        <w:rPr>
          <w:b/>
          <w:lang w:val="en-GB"/>
        </w:rPr>
      </w:pPr>
      <w:r>
        <w:rPr>
          <w:b/>
          <w:lang w:val="en-GB"/>
        </w:rPr>
        <w:lastRenderedPageBreak/>
        <w:t>Introduction</w:t>
      </w:r>
    </w:p>
    <w:p w14:paraId="69497A7F" w14:textId="00F925BE" w:rsidR="00BE7F8F" w:rsidRPr="00AB4B99" w:rsidRDefault="00BE7F8F" w:rsidP="00AB4B99">
      <w:pPr>
        <w:spacing w:line="480" w:lineRule="auto"/>
        <w:jc w:val="both"/>
        <w:rPr>
          <w:b/>
          <w:lang w:val="en-GB"/>
        </w:rPr>
      </w:pPr>
      <w:r>
        <w:rPr>
          <w:lang w:val="en-GB"/>
        </w:rPr>
        <w:t>Tracheomalacia refers to</w:t>
      </w:r>
      <w:r w:rsidR="00D23C6B">
        <w:rPr>
          <w:lang w:val="en-GB"/>
        </w:rPr>
        <w:t xml:space="preserve"> a localised or generalised</w:t>
      </w:r>
      <w:r>
        <w:rPr>
          <w:lang w:val="en-GB"/>
        </w:rPr>
        <w:t xml:space="preserve"> </w:t>
      </w:r>
      <w:r w:rsidR="00D23C6B">
        <w:rPr>
          <w:lang w:val="en-GB"/>
        </w:rPr>
        <w:t xml:space="preserve">flaccidity of the tracheal wall causing reduced luminal calibre </w:t>
      </w:r>
      <w:r w:rsidR="00FD0D2A">
        <w:rPr>
          <w:lang w:val="en-GB"/>
        </w:rPr>
        <w:t xml:space="preserve">by at least 50% </w:t>
      </w:r>
      <w:r w:rsidR="00D23C6B">
        <w:rPr>
          <w:lang w:val="en-GB"/>
        </w:rPr>
        <w:t xml:space="preserve">and so a degree of airway obstruction. </w:t>
      </w:r>
      <w:r w:rsidR="00F36AC0">
        <w:rPr>
          <w:lang w:val="en-GB"/>
        </w:rPr>
        <w:t xml:space="preserve">It can be classified as primary, occurring due to an intrinsic abnormality within the trachea itself, or secondary, due to compression of the trachea from a surrounding structure. </w:t>
      </w:r>
      <w:r w:rsidR="00D23C6B">
        <w:rPr>
          <w:lang w:val="en-GB"/>
        </w:rPr>
        <w:t>Clinically, there is a spectrum of severity ranging from intermittent stridor on exertion through to acute life threatening episodes (ATLE</w:t>
      </w:r>
      <w:r w:rsidR="0016644A">
        <w:rPr>
          <w:lang w:val="en-GB"/>
        </w:rPr>
        <w:t>s</w:t>
      </w:r>
      <w:r w:rsidR="00D23C6B">
        <w:rPr>
          <w:lang w:val="en-GB"/>
        </w:rPr>
        <w:t>; also referred to as “dying spells”).</w:t>
      </w:r>
    </w:p>
    <w:p w14:paraId="76525140" w14:textId="77777777" w:rsidR="00383FEF" w:rsidRDefault="00383FEF" w:rsidP="00AB4B99">
      <w:pPr>
        <w:spacing w:line="480" w:lineRule="auto"/>
        <w:jc w:val="both"/>
        <w:rPr>
          <w:lang w:val="en-GB"/>
        </w:rPr>
      </w:pPr>
    </w:p>
    <w:p w14:paraId="4F03F6E4" w14:textId="2CD91CBF" w:rsidR="00383FEF" w:rsidRPr="00FC4316" w:rsidRDefault="00383FEF" w:rsidP="00AB4B99">
      <w:pPr>
        <w:spacing w:line="480" w:lineRule="auto"/>
        <w:jc w:val="both"/>
        <w:rPr>
          <w:vertAlign w:val="superscript"/>
          <w:lang w:val="en-GB"/>
        </w:rPr>
      </w:pPr>
      <w:r>
        <w:rPr>
          <w:lang w:val="en-GB"/>
        </w:rPr>
        <w:t xml:space="preserve">Whilst many different treatment strategies have been proposed for </w:t>
      </w:r>
      <w:r w:rsidR="00D70701">
        <w:rPr>
          <w:lang w:val="en-GB"/>
        </w:rPr>
        <w:t>the management of</w:t>
      </w:r>
      <w:r>
        <w:rPr>
          <w:lang w:val="en-GB"/>
        </w:rPr>
        <w:t xml:space="preserve"> tracheomalacia,</w:t>
      </w:r>
      <w:r w:rsidR="00FC4316">
        <w:rPr>
          <w:vertAlign w:val="superscript"/>
          <w:lang w:val="en-GB"/>
        </w:rPr>
        <w:t>1</w:t>
      </w:r>
      <w:r>
        <w:rPr>
          <w:lang w:val="en-GB"/>
        </w:rPr>
        <w:t xml:space="preserve"> most series r</w:t>
      </w:r>
      <w:r w:rsidR="00387A7D">
        <w:rPr>
          <w:lang w:val="en-GB"/>
        </w:rPr>
        <w:t>eport on the utilisation of</w:t>
      </w:r>
      <w:r>
        <w:rPr>
          <w:lang w:val="en-GB"/>
        </w:rPr>
        <w:t xml:space="preserve"> aortopexy as their treatment of</w:t>
      </w:r>
      <w:r w:rsidR="00011B58">
        <w:rPr>
          <w:lang w:val="en-GB"/>
        </w:rPr>
        <w:t xml:space="preserve"> choice</w:t>
      </w:r>
      <w:r w:rsidR="00387A7D">
        <w:rPr>
          <w:lang w:val="en-GB"/>
        </w:rPr>
        <w:t xml:space="preserve"> for tracheomalacia secondary to vascular compression</w:t>
      </w:r>
      <w:r w:rsidR="00011B58">
        <w:rPr>
          <w:lang w:val="en-GB"/>
        </w:rPr>
        <w:t>. First described in the 1940s</w:t>
      </w:r>
      <w:r>
        <w:rPr>
          <w:lang w:val="en-GB"/>
        </w:rPr>
        <w:t>,</w:t>
      </w:r>
      <w:r w:rsidR="00FC4316">
        <w:rPr>
          <w:vertAlign w:val="superscript"/>
          <w:lang w:val="en-GB"/>
        </w:rPr>
        <w:t>2</w:t>
      </w:r>
      <w:r>
        <w:rPr>
          <w:lang w:val="en-GB"/>
        </w:rPr>
        <w:t xml:space="preserve"> </w:t>
      </w:r>
      <w:r w:rsidR="000D4BF1">
        <w:rPr>
          <w:lang w:val="en-GB"/>
        </w:rPr>
        <w:t xml:space="preserve">aortopexy involves the suspension of </w:t>
      </w:r>
      <w:r w:rsidR="00387A7D">
        <w:rPr>
          <w:lang w:val="en-GB"/>
        </w:rPr>
        <w:t>the compressive vascular structures from the posterior surface of the sternum</w:t>
      </w:r>
      <w:r>
        <w:rPr>
          <w:lang w:val="en-GB"/>
        </w:rPr>
        <w:t xml:space="preserve"> thereby </w:t>
      </w:r>
      <w:r w:rsidR="00725AAD">
        <w:rPr>
          <w:lang w:val="en-GB"/>
        </w:rPr>
        <w:t>alleviating</w:t>
      </w:r>
      <w:r>
        <w:rPr>
          <w:lang w:val="en-GB"/>
        </w:rPr>
        <w:t xml:space="preserve"> the external vascular compression </w:t>
      </w:r>
      <w:r w:rsidR="00384E81">
        <w:rPr>
          <w:lang w:val="en-GB"/>
        </w:rPr>
        <w:t>from</w:t>
      </w:r>
      <w:r>
        <w:rPr>
          <w:lang w:val="en-GB"/>
        </w:rPr>
        <w:t xml:space="preserve"> the </w:t>
      </w:r>
      <w:r w:rsidR="00387A7D">
        <w:rPr>
          <w:lang w:val="en-GB"/>
        </w:rPr>
        <w:t xml:space="preserve">anterior </w:t>
      </w:r>
      <w:r>
        <w:rPr>
          <w:lang w:val="en-GB"/>
        </w:rPr>
        <w:t xml:space="preserve">trachea wall. Whilst the nomenclature </w:t>
      </w:r>
      <w:r w:rsidR="00384E81">
        <w:rPr>
          <w:lang w:val="en-GB"/>
        </w:rPr>
        <w:t>used</w:t>
      </w:r>
      <w:r>
        <w:rPr>
          <w:lang w:val="en-GB"/>
        </w:rPr>
        <w:t xml:space="preserve"> suggests</w:t>
      </w:r>
      <w:r w:rsidR="0054455D">
        <w:rPr>
          <w:lang w:val="en-GB"/>
        </w:rPr>
        <w:t xml:space="preserve"> direct</w:t>
      </w:r>
      <w:r>
        <w:rPr>
          <w:lang w:val="en-GB"/>
        </w:rPr>
        <w:t xml:space="preserve"> involvement of the </w:t>
      </w:r>
      <w:r w:rsidR="00387A7D">
        <w:rPr>
          <w:lang w:val="en-GB"/>
        </w:rPr>
        <w:t>aorta itself, other vessels are frequently involved with the innominate artery the most notable example.</w:t>
      </w:r>
      <w:r w:rsidR="00FC4316">
        <w:rPr>
          <w:vertAlign w:val="superscript"/>
          <w:lang w:val="en-GB"/>
        </w:rPr>
        <w:t>3</w:t>
      </w:r>
    </w:p>
    <w:p w14:paraId="4EC0F625" w14:textId="77777777" w:rsidR="00383FEF" w:rsidRDefault="00383FEF" w:rsidP="0018098C">
      <w:pPr>
        <w:spacing w:line="480" w:lineRule="auto"/>
        <w:jc w:val="both"/>
        <w:rPr>
          <w:lang w:val="en-GB"/>
        </w:rPr>
      </w:pPr>
    </w:p>
    <w:p w14:paraId="7B465796" w14:textId="003D6D6D" w:rsidR="00F6323D" w:rsidRPr="00FC4316" w:rsidRDefault="00F6323D" w:rsidP="0018098C">
      <w:pPr>
        <w:spacing w:line="480" w:lineRule="auto"/>
        <w:jc w:val="both"/>
        <w:rPr>
          <w:vertAlign w:val="superscript"/>
          <w:lang w:val="en-GB"/>
        </w:rPr>
      </w:pPr>
      <w:r>
        <w:rPr>
          <w:lang w:val="en-GB"/>
        </w:rPr>
        <w:t>Whilst aortopexy is, as a concept, far from novel, there remains considerable heterogeneity within the literatur</w:t>
      </w:r>
      <w:r w:rsidR="0054455D">
        <w:rPr>
          <w:lang w:val="en-GB"/>
        </w:rPr>
        <w:t>e</w:t>
      </w:r>
      <w:r>
        <w:rPr>
          <w:lang w:val="en-GB"/>
        </w:rPr>
        <w:t xml:space="preserve"> with inconsistencies in both the approach taken and </w:t>
      </w:r>
      <w:r w:rsidR="00B21D1B">
        <w:rPr>
          <w:lang w:val="en-GB"/>
        </w:rPr>
        <w:t xml:space="preserve">the </w:t>
      </w:r>
      <w:r>
        <w:rPr>
          <w:lang w:val="en-GB"/>
        </w:rPr>
        <w:t>techniques employed. More fundamentally, limited data exists on patient selection and the long term outcomes of children who have undergone this procedure.</w:t>
      </w:r>
      <w:r w:rsidR="00FC4316">
        <w:rPr>
          <w:vertAlign w:val="superscript"/>
          <w:lang w:val="en-GB"/>
        </w:rPr>
        <w:t>4</w:t>
      </w:r>
    </w:p>
    <w:p w14:paraId="6BD96C4A" w14:textId="77777777" w:rsidR="009547DE" w:rsidRPr="009547DE" w:rsidRDefault="009547DE" w:rsidP="00340D80">
      <w:pPr>
        <w:spacing w:line="480" w:lineRule="auto"/>
        <w:jc w:val="both"/>
        <w:rPr>
          <w:lang w:val="en-GB"/>
        </w:rPr>
      </w:pPr>
    </w:p>
    <w:p w14:paraId="4BA95A2D" w14:textId="45F8CD68" w:rsidR="006B1C73" w:rsidRPr="009547DE" w:rsidRDefault="00F6323D" w:rsidP="00340D80">
      <w:pPr>
        <w:spacing w:line="480" w:lineRule="auto"/>
        <w:jc w:val="both"/>
        <w:rPr>
          <w:lang w:val="en-GB"/>
        </w:rPr>
      </w:pPr>
      <w:r>
        <w:rPr>
          <w:lang w:val="en-GB"/>
        </w:rPr>
        <w:t>The relatively small</w:t>
      </w:r>
      <w:r w:rsidR="009547DE" w:rsidRPr="009547DE">
        <w:rPr>
          <w:lang w:val="en-GB"/>
        </w:rPr>
        <w:t xml:space="preserve"> </w:t>
      </w:r>
      <w:r w:rsidR="00383FEF">
        <w:rPr>
          <w:lang w:val="en-GB"/>
        </w:rPr>
        <w:t xml:space="preserve">number of </w:t>
      </w:r>
      <w:r>
        <w:rPr>
          <w:lang w:val="en-GB"/>
        </w:rPr>
        <w:t xml:space="preserve">case series found in the </w:t>
      </w:r>
      <w:r w:rsidR="00340D80">
        <w:rPr>
          <w:lang w:val="en-GB"/>
        </w:rPr>
        <w:t>literature</w:t>
      </w:r>
      <w:r>
        <w:rPr>
          <w:lang w:val="en-GB"/>
        </w:rPr>
        <w:t xml:space="preserve"> likely reflects </w:t>
      </w:r>
      <w:r w:rsidR="00340D80">
        <w:rPr>
          <w:lang w:val="en-GB"/>
        </w:rPr>
        <w:t xml:space="preserve">both </w:t>
      </w:r>
      <w:r>
        <w:rPr>
          <w:lang w:val="en-GB"/>
        </w:rPr>
        <w:t xml:space="preserve">the </w:t>
      </w:r>
      <w:r w:rsidR="00340D80">
        <w:rPr>
          <w:lang w:val="en-GB"/>
        </w:rPr>
        <w:t>rarity</w:t>
      </w:r>
      <w:r>
        <w:rPr>
          <w:lang w:val="en-GB"/>
        </w:rPr>
        <w:t xml:space="preserve"> of</w:t>
      </w:r>
      <w:r w:rsidR="00384E81">
        <w:rPr>
          <w:lang w:val="en-GB"/>
        </w:rPr>
        <w:t xml:space="preserve"> severe</w:t>
      </w:r>
      <w:r>
        <w:rPr>
          <w:lang w:val="en-GB"/>
        </w:rPr>
        <w:t xml:space="preserve"> </w:t>
      </w:r>
      <w:r w:rsidR="00384E81">
        <w:rPr>
          <w:lang w:val="en-GB"/>
        </w:rPr>
        <w:t>tracheomalacia as a</w:t>
      </w:r>
      <w:r>
        <w:rPr>
          <w:lang w:val="en-GB"/>
        </w:rPr>
        <w:t xml:space="preserve"> condition and </w:t>
      </w:r>
      <w:r w:rsidR="00384E81">
        <w:rPr>
          <w:lang w:val="en-GB"/>
        </w:rPr>
        <w:t xml:space="preserve">the </w:t>
      </w:r>
      <w:r w:rsidR="00340D80">
        <w:rPr>
          <w:lang w:val="en-GB"/>
        </w:rPr>
        <w:t>specialisation</w:t>
      </w:r>
      <w:r>
        <w:rPr>
          <w:lang w:val="en-GB"/>
        </w:rPr>
        <w:t xml:space="preserve"> of </w:t>
      </w:r>
      <w:r w:rsidR="00384E81">
        <w:rPr>
          <w:lang w:val="en-GB"/>
        </w:rPr>
        <w:t>aortopexy as a</w:t>
      </w:r>
      <w:r>
        <w:rPr>
          <w:lang w:val="en-GB"/>
        </w:rPr>
        <w:t xml:space="preserve"> </w:t>
      </w:r>
      <w:r>
        <w:rPr>
          <w:lang w:val="en-GB"/>
        </w:rPr>
        <w:lastRenderedPageBreak/>
        <w:t>procedure.</w:t>
      </w:r>
      <w:r w:rsidR="00340D80">
        <w:rPr>
          <w:lang w:val="en-GB"/>
        </w:rPr>
        <w:t xml:space="preserve"> </w:t>
      </w:r>
      <w:r w:rsidR="00291D0A">
        <w:rPr>
          <w:lang w:val="en-GB"/>
        </w:rPr>
        <w:t>This</w:t>
      </w:r>
      <w:r w:rsidR="00383FEF">
        <w:rPr>
          <w:lang w:val="en-GB"/>
        </w:rPr>
        <w:t xml:space="preserve"> </w:t>
      </w:r>
      <w:r w:rsidR="00F32AEE">
        <w:rPr>
          <w:lang w:val="en-GB"/>
        </w:rPr>
        <w:t>study aims</w:t>
      </w:r>
      <w:r w:rsidR="00383FEF">
        <w:rPr>
          <w:lang w:val="en-GB"/>
        </w:rPr>
        <w:t xml:space="preserve"> to report the experience of managing severe tracheomalacia </w:t>
      </w:r>
      <w:r w:rsidR="00340D80">
        <w:rPr>
          <w:lang w:val="en-GB"/>
        </w:rPr>
        <w:t>by way of</w:t>
      </w:r>
      <w:r w:rsidR="00383FEF">
        <w:rPr>
          <w:lang w:val="en-GB"/>
        </w:rPr>
        <w:t xml:space="preserve"> aortopexy in a large UK paediatric centre.</w:t>
      </w:r>
      <w:r w:rsidR="006B1C73" w:rsidRPr="009547DE">
        <w:rPr>
          <w:lang w:val="en-GB"/>
        </w:rPr>
        <w:br w:type="page"/>
      </w:r>
    </w:p>
    <w:p w14:paraId="090D1B98" w14:textId="1A82F15E" w:rsidR="00357D2D" w:rsidRPr="00962FA3" w:rsidRDefault="006B1C73" w:rsidP="00D70701">
      <w:pPr>
        <w:spacing w:line="480" w:lineRule="auto"/>
        <w:jc w:val="both"/>
        <w:rPr>
          <w:b/>
          <w:lang w:val="en-GB"/>
        </w:rPr>
      </w:pPr>
      <w:r>
        <w:rPr>
          <w:b/>
          <w:lang w:val="en-GB"/>
        </w:rPr>
        <w:lastRenderedPageBreak/>
        <w:t>Methods</w:t>
      </w:r>
    </w:p>
    <w:p w14:paraId="4FCEDD11" w14:textId="14AC1353" w:rsidR="00962FA3" w:rsidRDefault="00D70701" w:rsidP="00D70701">
      <w:pPr>
        <w:spacing w:line="480" w:lineRule="auto"/>
        <w:jc w:val="both"/>
        <w:rPr>
          <w:lang w:val="en-GB"/>
        </w:rPr>
      </w:pPr>
      <w:r w:rsidRPr="00D70701">
        <w:rPr>
          <w:lang w:val="en-GB"/>
        </w:rPr>
        <w:t xml:space="preserve">Hospital records of all patients </w:t>
      </w:r>
      <w:r w:rsidR="00962FA3">
        <w:rPr>
          <w:lang w:val="en-GB"/>
        </w:rPr>
        <w:t>who underwent aortopexy at Alder Hey Children’s Hospital</w:t>
      </w:r>
      <w:r w:rsidRPr="00D70701">
        <w:rPr>
          <w:lang w:val="en-GB"/>
        </w:rPr>
        <w:t xml:space="preserve"> over a</w:t>
      </w:r>
      <w:r w:rsidR="00962FA3">
        <w:rPr>
          <w:lang w:val="en-GB"/>
        </w:rPr>
        <w:t>n</w:t>
      </w:r>
      <w:r w:rsidRPr="00D70701">
        <w:rPr>
          <w:lang w:val="en-GB"/>
        </w:rPr>
        <w:t xml:space="preserve"> </w:t>
      </w:r>
      <w:r w:rsidR="00962FA3">
        <w:rPr>
          <w:lang w:val="en-GB"/>
        </w:rPr>
        <w:t>eleven</w:t>
      </w:r>
      <w:r w:rsidRPr="00D70701">
        <w:rPr>
          <w:lang w:val="en-GB"/>
        </w:rPr>
        <w:t>-year period (</w:t>
      </w:r>
      <w:r w:rsidR="00962FA3">
        <w:rPr>
          <w:lang w:val="en-GB"/>
        </w:rPr>
        <w:t>2007-2017</w:t>
      </w:r>
      <w:r w:rsidRPr="00D70701">
        <w:rPr>
          <w:lang w:val="en-GB"/>
        </w:rPr>
        <w:t xml:space="preserve">) </w:t>
      </w:r>
      <w:r w:rsidR="00962FA3">
        <w:rPr>
          <w:lang w:val="en-GB"/>
        </w:rPr>
        <w:t>were</w:t>
      </w:r>
      <w:r w:rsidRPr="00D70701">
        <w:rPr>
          <w:lang w:val="en-GB"/>
        </w:rPr>
        <w:t xml:space="preserve"> reviewed retrospectively. </w:t>
      </w:r>
      <w:r w:rsidR="00962FA3">
        <w:rPr>
          <w:lang w:val="en-GB"/>
        </w:rPr>
        <w:t>As well as patient demographics, data collected included the original presenting symptoms, preoperative investigation(s) and the operative method employed in each case. The postoperative course and duration of follow up were also recorded.</w:t>
      </w:r>
    </w:p>
    <w:p w14:paraId="0A2FB69C" w14:textId="77777777" w:rsidR="00D70701" w:rsidRPr="00D70701" w:rsidRDefault="00D70701" w:rsidP="00D70701">
      <w:pPr>
        <w:spacing w:line="480" w:lineRule="auto"/>
        <w:jc w:val="both"/>
        <w:rPr>
          <w:lang w:val="en-GB"/>
        </w:rPr>
      </w:pPr>
    </w:p>
    <w:p w14:paraId="637D3418" w14:textId="24E337F7" w:rsidR="00D70701" w:rsidRPr="00D70701" w:rsidRDefault="00D70701" w:rsidP="00D70701">
      <w:pPr>
        <w:spacing w:line="480" w:lineRule="auto"/>
        <w:jc w:val="both"/>
        <w:rPr>
          <w:lang w:val="en-GB"/>
        </w:rPr>
      </w:pPr>
      <w:r w:rsidRPr="00D70701">
        <w:rPr>
          <w:lang w:val="en-GB"/>
        </w:rPr>
        <w:t xml:space="preserve">This study was approved by our institution’s Clinical Audit Department, and all data was kept anonymous and encrypted throughout. Data collation and the calculation of all descriptive statistics were performed using Microsoft </w:t>
      </w:r>
      <w:r w:rsidR="00962FA3">
        <w:rPr>
          <w:lang w:val="en-GB"/>
        </w:rPr>
        <w:t>Excel for Mac (version 15.35, 2017, Microsoft, Redmond, WA)</w:t>
      </w:r>
      <w:r w:rsidRPr="00D70701">
        <w:rPr>
          <w:lang w:val="en-GB"/>
        </w:rPr>
        <w:t xml:space="preserve">. </w:t>
      </w:r>
    </w:p>
    <w:p w14:paraId="21F021FC" w14:textId="77777777" w:rsidR="00D70701" w:rsidRPr="007C0F1A" w:rsidRDefault="00D70701" w:rsidP="0018098C">
      <w:pPr>
        <w:spacing w:line="480" w:lineRule="auto"/>
        <w:jc w:val="both"/>
        <w:rPr>
          <w:lang w:val="en-GB"/>
        </w:rPr>
      </w:pPr>
    </w:p>
    <w:p w14:paraId="17A7B7E8" w14:textId="77777777" w:rsidR="006B1C73" w:rsidRPr="006B1C73" w:rsidRDefault="006B1C73" w:rsidP="0018098C">
      <w:pPr>
        <w:spacing w:line="480" w:lineRule="auto"/>
        <w:jc w:val="both"/>
        <w:rPr>
          <w:lang w:val="en-GB"/>
        </w:rPr>
      </w:pPr>
    </w:p>
    <w:p w14:paraId="79371BF8" w14:textId="5238DEC5" w:rsidR="006B1C73" w:rsidRDefault="006B1C73" w:rsidP="0018098C">
      <w:pPr>
        <w:spacing w:line="480" w:lineRule="auto"/>
        <w:rPr>
          <w:b/>
          <w:lang w:val="en-GB"/>
        </w:rPr>
      </w:pPr>
      <w:r>
        <w:rPr>
          <w:b/>
          <w:lang w:val="en-GB"/>
        </w:rPr>
        <w:br w:type="page"/>
      </w:r>
    </w:p>
    <w:p w14:paraId="6AC71823" w14:textId="5C70FC32" w:rsidR="006B1C73" w:rsidRDefault="006B1C73" w:rsidP="0018098C">
      <w:pPr>
        <w:spacing w:line="480" w:lineRule="auto"/>
        <w:jc w:val="both"/>
        <w:rPr>
          <w:b/>
          <w:lang w:val="en-GB"/>
        </w:rPr>
      </w:pPr>
      <w:r>
        <w:rPr>
          <w:b/>
          <w:lang w:val="en-GB"/>
        </w:rPr>
        <w:lastRenderedPageBreak/>
        <w:t>Results</w:t>
      </w:r>
    </w:p>
    <w:p w14:paraId="079F81E0" w14:textId="77777777" w:rsidR="00E66504" w:rsidRPr="005E7462" w:rsidRDefault="00E66504" w:rsidP="0018098C">
      <w:pPr>
        <w:spacing w:line="480" w:lineRule="auto"/>
        <w:jc w:val="both"/>
        <w:rPr>
          <w:b/>
          <w:i/>
          <w:lang w:val="en-GB"/>
        </w:rPr>
      </w:pPr>
      <w:r w:rsidRPr="005E7462">
        <w:rPr>
          <w:b/>
          <w:i/>
          <w:lang w:val="en-GB"/>
        </w:rPr>
        <w:t>Patients</w:t>
      </w:r>
    </w:p>
    <w:p w14:paraId="2D993975" w14:textId="76C7637F" w:rsidR="00C904CE" w:rsidRDefault="006F3EE8" w:rsidP="0018098C">
      <w:pPr>
        <w:spacing w:line="480" w:lineRule="auto"/>
        <w:jc w:val="both"/>
        <w:rPr>
          <w:lang w:val="en-GB"/>
        </w:rPr>
      </w:pPr>
      <w:r>
        <w:rPr>
          <w:lang w:val="en-GB"/>
        </w:rPr>
        <w:t>Twenty-five</w:t>
      </w:r>
      <w:r w:rsidR="006B1C73">
        <w:rPr>
          <w:lang w:val="en-GB"/>
        </w:rPr>
        <w:t xml:space="preserve"> patients (mean age 9.4 months, range 2 weeks–2.9 years) underwent aortopexy for tracheomalacia caused by external vascular compression. </w:t>
      </w:r>
      <w:r w:rsidR="000522B9">
        <w:rPr>
          <w:lang w:val="en-GB"/>
        </w:rPr>
        <w:t>The gender split of the patients was unequal with an apparent male preponderance (19 males; 76%). Mean gestational age at birth was 35.2 weeks (range 24-40) and mean body weight at operation date was 6.3 kg (range 3.2-12.3 kg).</w:t>
      </w:r>
    </w:p>
    <w:p w14:paraId="68749AC5" w14:textId="77777777" w:rsidR="00C904CE" w:rsidRDefault="00C904CE" w:rsidP="0018098C">
      <w:pPr>
        <w:spacing w:line="480" w:lineRule="auto"/>
        <w:jc w:val="both"/>
        <w:rPr>
          <w:lang w:val="en-GB"/>
        </w:rPr>
      </w:pPr>
    </w:p>
    <w:p w14:paraId="09E46D8E" w14:textId="5739AD75" w:rsidR="000522B9" w:rsidRDefault="0016644A" w:rsidP="0018098C">
      <w:pPr>
        <w:spacing w:line="480" w:lineRule="auto"/>
        <w:jc w:val="both"/>
        <w:rPr>
          <w:lang w:val="en-GB"/>
        </w:rPr>
      </w:pPr>
      <w:r>
        <w:rPr>
          <w:lang w:val="en-GB"/>
        </w:rPr>
        <w:t>ATLEs</w:t>
      </w:r>
      <w:r w:rsidR="006B1C73">
        <w:rPr>
          <w:lang w:val="en-GB"/>
        </w:rPr>
        <w:t xml:space="preserve"> precipitated investigation in 72% of cases</w:t>
      </w:r>
      <w:r w:rsidR="000522B9">
        <w:rPr>
          <w:lang w:val="en-GB"/>
        </w:rPr>
        <w:t xml:space="preserve"> (n=18)</w:t>
      </w:r>
      <w:r w:rsidR="006B1C73">
        <w:rPr>
          <w:lang w:val="en-GB"/>
        </w:rPr>
        <w:t>.</w:t>
      </w:r>
      <w:r w:rsidR="000522B9">
        <w:rPr>
          <w:lang w:val="en-GB"/>
        </w:rPr>
        <w:t xml:space="preserve"> Other symptoms and signs noted at presentation included stridor (80%, n=20), recurrent episodes of oxygen desaturation (76%, n=19), breathing difficulties whilst feeding (24%, n=6) and failure to extubate (16%, n=4). Twelve patients (48%) had required a period of mechanical ventilation at some point pre-operatively. The most frequently reported co-morbidity was gastro-oesophageal reflux (</w:t>
      </w:r>
      <w:r w:rsidR="00F651C5">
        <w:rPr>
          <w:lang w:val="en-GB"/>
        </w:rPr>
        <w:t xml:space="preserve">56%, n=14). The full range of co-morbidities is </w:t>
      </w:r>
      <w:r w:rsidR="00B47ADB">
        <w:rPr>
          <w:lang w:val="en-GB"/>
        </w:rPr>
        <w:t>listed</w:t>
      </w:r>
      <w:r w:rsidR="00F651C5">
        <w:rPr>
          <w:lang w:val="en-GB"/>
        </w:rPr>
        <w:t xml:space="preserve"> in </w:t>
      </w:r>
      <w:r w:rsidR="00F651C5" w:rsidRPr="00F651C5">
        <w:rPr>
          <w:i/>
          <w:lang w:val="en-GB"/>
        </w:rPr>
        <w:t>Table 1</w:t>
      </w:r>
      <w:r w:rsidR="00F651C5">
        <w:rPr>
          <w:lang w:val="en-GB"/>
        </w:rPr>
        <w:t>.</w:t>
      </w:r>
    </w:p>
    <w:p w14:paraId="57035490" w14:textId="77777777" w:rsidR="00E66504" w:rsidRDefault="00E66504" w:rsidP="0018098C">
      <w:pPr>
        <w:spacing w:line="480" w:lineRule="auto"/>
        <w:jc w:val="both"/>
        <w:rPr>
          <w:lang w:val="en-GB"/>
        </w:rPr>
      </w:pPr>
    </w:p>
    <w:p w14:paraId="35D0088E" w14:textId="563725CD" w:rsidR="00E66504" w:rsidRPr="005E7462" w:rsidRDefault="00E66504" w:rsidP="0018098C">
      <w:pPr>
        <w:spacing w:line="480" w:lineRule="auto"/>
        <w:jc w:val="both"/>
        <w:rPr>
          <w:b/>
          <w:i/>
          <w:lang w:val="en-GB"/>
        </w:rPr>
      </w:pPr>
      <w:r w:rsidRPr="005E7462">
        <w:rPr>
          <w:b/>
          <w:i/>
          <w:lang w:val="en-GB"/>
        </w:rPr>
        <w:t>Diagnostic method</w:t>
      </w:r>
    </w:p>
    <w:p w14:paraId="6F2C1158" w14:textId="5624BF9A" w:rsidR="00292E61" w:rsidRDefault="00E6094E" w:rsidP="000522B9">
      <w:pPr>
        <w:spacing w:line="480" w:lineRule="auto"/>
        <w:jc w:val="both"/>
        <w:rPr>
          <w:lang w:val="en-GB"/>
        </w:rPr>
      </w:pPr>
      <w:r>
        <w:rPr>
          <w:lang w:val="en-GB"/>
        </w:rPr>
        <w:t>Twenty-one patients</w:t>
      </w:r>
      <w:r w:rsidR="000522B9">
        <w:rPr>
          <w:lang w:val="en-GB"/>
        </w:rPr>
        <w:t xml:space="preserve"> (84%) initially presented to ENT </w:t>
      </w:r>
      <w:r>
        <w:rPr>
          <w:lang w:val="en-GB"/>
        </w:rPr>
        <w:t>services</w:t>
      </w:r>
      <w:r w:rsidR="00292E61">
        <w:rPr>
          <w:lang w:val="en-GB"/>
        </w:rPr>
        <w:t xml:space="preserve"> </w:t>
      </w:r>
      <w:r w:rsidR="000522B9">
        <w:rPr>
          <w:lang w:val="en-GB"/>
        </w:rPr>
        <w:t xml:space="preserve">and underwent diagnostic </w:t>
      </w:r>
      <w:proofErr w:type="spellStart"/>
      <w:r w:rsidR="000522B9">
        <w:rPr>
          <w:lang w:val="en-GB"/>
        </w:rPr>
        <w:t>microlaryngotracheobronchoscopic</w:t>
      </w:r>
      <w:proofErr w:type="spellEnd"/>
      <w:r w:rsidR="000522B9">
        <w:rPr>
          <w:lang w:val="en-GB"/>
        </w:rPr>
        <w:t xml:space="preserve"> </w:t>
      </w:r>
      <w:r w:rsidR="00E16D5E">
        <w:rPr>
          <w:lang w:val="en-GB"/>
        </w:rPr>
        <w:t xml:space="preserve">(MLTB) </w:t>
      </w:r>
      <w:r w:rsidR="000522B9">
        <w:rPr>
          <w:lang w:val="en-GB"/>
        </w:rPr>
        <w:t xml:space="preserve">examination. </w:t>
      </w:r>
      <w:r w:rsidR="00292E61">
        <w:rPr>
          <w:lang w:val="en-GB"/>
        </w:rPr>
        <w:t>The remaining four patients (16%) underwent investigation as part of an ongoing admission to intensive care and had tracheomalacia diagnosed by way of flexible-</w:t>
      </w:r>
      <w:proofErr w:type="spellStart"/>
      <w:r w:rsidR="00292E61">
        <w:rPr>
          <w:lang w:val="en-GB"/>
        </w:rPr>
        <w:t>bronchoscopic</w:t>
      </w:r>
      <w:proofErr w:type="spellEnd"/>
      <w:r w:rsidR="00292E61">
        <w:rPr>
          <w:lang w:val="en-GB"/>
        </w:rPr>
        <w:t xml:space="preserve"> examination. </w:t>
      </w:r>
      <w:r w:rsidR="00D40C7A">
        <w:rPr>
          <w:lang w:val="en-GB"/>
        </w:rPr>
        <w:t>The distal segment of the trachea was the portion affected in the majority of cases (60%, n=15), with the mid-segment affected in 12% (n=3), the upper-segment in 4% (n=1) and a more diffuse narrowing found in the remaining patients on examination.</w:t>
      </w:r>
    </w:p>
    <w:p w14:paraId="57BAB448" w14:textId="77777777" w:rsidR="00292E61" w:rsidRDefault="00292E61" w:rsidP="000522B9">
      <w:pPr>
        <w:spacing w:line="480" w:lineRule="auto"/>
        <w:jc w:val="both"/>
        <w:rPr>
          <w:lang w:val="en-GB"/>
        </w:rPr>
      </w:pPr>
    </w:p>
    <w:p w14:paraId="6746A282" w14:textId="72DED533" w:rsidR="000522B9" w:rsidRDefault="000522B9" w:rsidP="000522B9">
      <w:pPr>
        <w:spacing w:line="480" w:lineRule="auto"/>
        <w:jc w:val="both"/>
        <w:rPr>
          <w:lang w:val="en-GB"/>
        </w:rPr>
      </w:pPr>
      <w:r>
        <w:rPr>
          <w:lang w:val="en-GB"/>
        </w:rPr>
        <w:lastRenderedPageBreak/>
        <w:t>Computer tomography angiography</w:t>
      </w:r>
      <w:r w:rsidR="0056465D">
        <w:rPr>
          <w:lang w:val="en-GB"/>
        </w:rPr>
        <w:t xml:space="preserve"> (CTA)</w:t>
      </w:r>
      <w:r>
        <w:rPr>
          <w:lang w:val="en-GB"/>
        </w:rPr>
        <w:t xml:space="preserve"> was the imaging methodology of choice for delineating the surrounding vasculature. </w:t>
      </w:r>
      <w:r w:rsidR="00D40C7A">
        <w:rPr>
          <w:lang w:val="en-GB"/>
        </w:rPr>
        <w:t xml:space="preserve">Ten patients (40%) were found to have tracheomalacia secondary to innominate artery compression. </w:t>
      </w:r>
      <w:r>
        <w:rPr>
          <w:lang w:val="en-GB"/>
        </w:rPr>
        <w:t xml:space="preserve">Tracheal compression from </w:t>
      </w:r>
      <w:r w:rsidR="00D40C7A">
        <w:rPr>
          <w:lang w:val="en-GB"/>
        </w:rPr>
        <w:t>a vascular ring was present in four</w:t>
      </w:r>
      <w:r>
        <w:rPr>
          <w:lang w:val="en-GB"/>
        </w:rPr>
        <w:t xml:space="preserve"> cases (16%). </w:t>
      </w:r>
    </w:p>
    <w:p w14:paraId="1CB21AFE" w14:textId="77777777" w:rsidR="00E66504" w:rsidRDefault="00E66504" w:rsidP="0018098C">
      <w:pPr>
        <w:spacing w:line="480" w:lineRule="auto"/>
        <w:jc w:val="both"/>
        <w:rPr>
          <w:lang w:val="en-GB"/>
        </w:rPr>
      </w:pPr>
    </w:p>
    <w:p w14:paraId="086B287B" w14:textId="0560CC51" w:rsidR="006B1C73" w:rsidRPr="005E7462" w:rsidRDefault="00E66504" w:rsidP="0018098C">
      <w:pPr>
        <w:spacing w:line="480" w:lineRule="auto"/>
        <w:jc w:val="both"/>
        <w:rPr>
          <w:b/>
          <w:i/>
          <w:lang w:val="en-GB"/>
        </w:rPr>
      </w:pPr>
      <w:r w:rsidRPr="005E7462">
        <w:rPr>
          <w:b/>
          <w:i/>
          <w:lang w:val="en-GB"/>
        </w:rPr>
        <w:t>Operative method</w:t>
      </w:r>
    </w:p>
    <w:p w14:paraId="722E578F" w14:textId="064464E3" w:rsidR="002266F1" w:rsidRPr="00FC4316" w:rsidRDefault="006B1C73" w:rsidP="0018098C">
      <w:pPr>
        <w:spacing w:line="480" w:lineRule="auto"/>
        <w:jc w:val="both"/>
        <w:rPr>
          <w:i/>
          <w:lang w:val="en-GB"/>
        </w:rPr>
      </w:pPr>
      <w:r>
        <w:rPr>
          <w:lang w:val="en-GB"/>
        </w:rPr>
        <w:t>It is our practice to perform aortopexy through a mini-</w:t>
      </w:r>
      <w:proofErr w:type="spellStart"/>
      <w:r>
        <w:rPr>
          <w:lang w:val="en-GB"/>
        </w:rPr>
        <w:t>manubriotomy</w:t>
      </w:r>
      <w:proofErr w:type="spellEnd"/>
      <w:r w:rsidR="00FC4316">
        <w:rPr>
          <w:lang w:val="en-GB"/>
        </w:rPr>
        <w:t xml:space="preserve"> </w:t>
      </w:r>
      <w:r>
        <w:rPr>
          <w:lang w:val="en-GB"/>
        </w:rPr>
        <w:t xml:space="preserve">approach in a combined procedure involving both ENT and cardiothoracic surgeons. </w:t>
      </w:r>
      <w:r w:rsidR="005C09AD">
        <w:rPr>
          <w:lang w:val="en-GB"/>
        </w:rPr>
        <w:t xml:space="preserve">A </w:t>
      </w:r>
      <w:proofErr w:type="spellStart"/>
      <w:r w:rsidR="005C09AD">
        <w:rPr>
          <w:lang w:val="en-GB"/>
        </w:rPr>
        <w:t>thymectomy</w:t>
      </w:r>
      <w:proofErr w:type="spellEnd"/>
      <w:r w:rsidR="005C09AD">
        <w:rPr>
          <w:lang w:val="en-GB"/>
        </w:rPr>
        <w:t xml:space="preserve"> is performed to </w:t>
      </w:r>
      <w:r w:rsidR="000D4E08">
        <w:rPr>
          <w:lang w:val="en-GB"/>
        </w:rPr>
        <w:t xml:space="preserve">allow </w:t>
      </w:r>
      <w:r w:rsidR="005C09AD">
        <w:rPr>
          <w:lang w:val="en-GB"/>
        </w:rPr>
        <w:t>access</w:t>
      </w:r>
      <w:r w:rsidR="000D4E08">
        <w:rPr>
          <w:lang w:val="en-GB"/>
        </w:rPr>
        <w:t xml:space="preserve"> to</w:t>
      </w:r>
      <w:r w:rsidR="00FC4316">
        <w:rPr>
          <w:lang w:val="en-GB"/>
        </w:rPr>
        <w:t xml:space="preserve"> the anterior mediastinum. Once identified,</w:t>
      </w:r>
      <w:r w:rsidR="005C09AD">
        <w:rPr>
          <w:lang w:val="en-GB"/>
        </w:rPr>
        <w:t xml:space="preserve"> </w:t>
      </w:r>
      <w:r w:rsidR="00FC4316">
        <w:rPr>
          <w:lang w:val="en-GB"/>
        </w:rPr>
        <w:t>the compressive vasculature is</w:t>
      </w:r>
      <w:r w:rsidR="005C09AD">
        <w:rPr>
          <w:lang w:val="en-GB"/>
        </w:rPr>
        <w:t xml:space="preserve"> mobilised and 4-0</w:t>
      </w:r>
      <w:r w:rsidR="00900BA0">
        <w:rPr>
          <w:lang w:val="en-GB"/>
        </w:rPr>
        <w:t xml:space="preserve"> </w:t>
      </w:r>
      <w:proofErr w:type="spellStart"/>
      <w:r w:rsidR="005C09AD">
        <w:rPr>
          <w:lang w:val="en-GB"/>
        </w:rPr>
        <w:t>prolene</w:t>
      </w:r>
      <w:proofErr w:type="spellEnd"/>
      <w:r w:rsidR="005C09AD">
        <w:rPr>
          <w:lang w:val="en-GB"/>
        </w:rPr>
        <w:t xml:space="preserve"> sutures </w:t>
      </w:r>
      <w:r w:rsidR="005C09AD" w:rsidRPr="00FC4316">
        <w:rPr>
          <w:lang w:val="en-GB"/>
        </w:rPr>
        <w:t xml:space="preserve">are used to suspend </w:t>
      </w:r>
      <w:r w:rsidR="00FC4316" w:rsidRPr="00FC4316">
        <w:rPr>
          <w:lang w:val="en-GB"/>
        </w:rPr>
        <w:t>these</w:t>
      </w:r>
      <w:r w:rsidR="002567FB" w:rsidRPr="00FC4316">
        <w:rPr>
          <w:lang w:val="en-GB"/>
        </w:rPr>
        <w:t xml:space="preserve"> vessels from the trachea</w:t>
      </w:r>
      <w:r w:rsidR="00FC4316" w:rsidRPr="00FC4316">
        <w:rPr>
          <w:rStyle w:val="CommentReference"/>
        </w:rPr>
        <w:t xml:space="preserve"> </w:t>
      </w:r>
      <w:r w:rsidR="002567FB" w:rsidRPr="00FC4316">
        <w:rPr>
          <w:lang w:val="en-GB"/>
        </w:rPr>
        <w:t xml:space="preserve">so they can be distracted from </w:t>
      </w:r>
      <w:r w:rsidR="00FC4316" w:rsidRPr="00FC4316">
        <w:rPr>
          <w:lang w:val="en-GB"/>
        </w:rPr>
        <w:t>the anterior tracheal wall</w:t>
      </w:r>
      <w:r w:rsidR="00FC4316">
        <w:rPr>
          <w:lang w:val="en-GB"/>
        </w:rPr>
        <w:t xml:space="preserve"> and so widen its internal diameter.</w:t>
      </w:r>
      <w:r w:rsidR="00FC4316">
        <w:rPr>
          <w:i/>
          <w:lang w:val="en-GB"/>
        </w:rPr>
        <w:t xml:space="preserve"> </w:t>
      </w:r>
      <w:r>
        <w:rPr>
          <w:lang w:val="en-GB"/>
        </w:rPr>
        <w:t>Intraoperative bronchoscopy was used routinely to facilitate adjus</w:t>
      </w:r>
      <w:r w:rsidR="005C09AD">
        <w:rPr>
          <w:lang w:val="en-GB"/>
        </w:rPr>
        <w:t>tment of the aortopexy sutures</w:t>
      </w:r>
      <w:r w:rsidR="00AD16B5">
        <w:rPr>
          <w:lang w:val="en-GB"/>
        </w:rPr>
        <w:t xml:space="preserve"> as the compressive vasculature is lifted from the anterior tracheal wall</w:t>
      </w:r>
      <w:r w:rsidR="005C09AD">
        <w:rPr>
          <w:lang w:val="en-GB"/>
        </w:rPr>
        <w:t>.</w:t>
      </w:r>
      <w:r w:rsidR="002266F1">
        <w:rPr>
          <w:lang w:val="en-GB"/>
        </w:rPr>
        <w:t xml:space="preserve"> </w:t>
      </w:r>
    </w:p>
    <w:p w14:paraId="5494FC3B" w14:textId="77777777" w:rsidR="002266F1" w:rsidRDefault="002266F1" w:rsidP="0018098C">
      <w:pPr>
        <w:spacing w:line="480" w:lineRule="auto"/>
        <w:jc w:val="both"/>
        <w:rPr>
          <w:lang w:val="en-GB"/>
        </w:rPr>
      </w:pPr>
    </w:p>
    <w:p w14:paraId="437F6E6C" w14:textId="417B346B" w:rsidR="00900BA0" w:rsidRDefault="00900BA0" w:rsidP="0018098C">
      <w:pPr>
        <w:spacing w:line="480" w:lineRule="auto"/>
        <w:jc w:val="both"/>
        <w:rPr>
          <w:lang w:val="en-GB"/>
        </w:rPr>
      </w:pPr>
      <w:r>
        <w:rPr>
          <w:lang w:val="en-GB"/>
        </w:rPr>
        <w:t>The four patients noted to have compression from a vascular ring required</w:t>
      </w:r>
      <w:r w:rsidR="001C7303">
        <w:rPr>
          <w:lang w:val="en-GB"/>
        </w:rPr>
        <w:t xml:space="preserve"> more heterogeneous procedures with</w:t>
      </w:r>
      <w:r>
        <w:rPr>
          <w:lang w:val="en-GB"/>
        </w:rPr>
        <w:t xml:space="preserve"> ligation and division of the compressive structures prior to aortopexy suspension. </w:t>
      </w:r>
      <w:r w:rsidR="009C2FA1">
        <w:rPr>
          <w:lang w:val="en-GB"/>
        </w:rPr>
        <w:t>On imaging with CTA, all</w:t>
      </w:r>
      <w:r w:rsidR="0056465D">
        <w:rPr>
          <w:lang w:val="en-GB"/>
        </w:rPr>
        <w:t xml:space="preserve"> of these patients were found to have a right sided aortic arch with an aberrant left subclavian artery. </w:t>
      </w:r>
      <w:r>
        <w:rPr>
          <w:lang w:val="en-GB"/>
        </w:rPr>
        <w:t>Two of these cases were approached as above, by way of mini-</w:t>
      </w:r>
      <w:proofErr w:type="spellStart"/>
      <w:r>
        <w:rPr>
          <w:lang w:val="en-GB"/>
        </w:rPr>
        <w:t>manubriotomy</w:t>
      </w:r>
      <w:proofErr w:type="spellEnd"/>
      <w:r>
        <w:rPr>
          <w:lang w:val="en-GB"/>
        </w:rPr>
        <w:t>, with the other two requiring access by way of left lateral thoracotomy.</w:t>
      </w:r>
    </w:p>
    <w:p w14:paraId="73A645F5" w14:textId="77777777" w:rsidR="00E66504" w:rsidRDefault="00E66504" w:rsidP="0018098C">
      <w:pPr>
        <w:spacing w:line="480" w:lineRule="auto"/>
        <w:jc w:val="both"/>
        <w:rPr>
          <w:lang w:val="en-GB"/>
        </w:rPr>
      </w:pPr>
    </w:p>
    <w:p w14:paraId="4CD6BE3E" w14:textId="34612641" w:rsidR="00E66504" w:rsidRPr="005E7462" w:rsidRDefault="005E7462" w:rsidP="0018098C">
      <w:pPr>
        <w:spacing w:line="480" w:lineRule="auto"/>
        <w:jc w:val="both"/>
        <w:rPr>
          <w:b/>
          <w:i/>
          <w:lang w:val="en-GB"/>
        </w:rPr>
      </w:pPr>
      <w:r w:rsidRPr="005E7462">
        <w:rPr>
          <w:b/>
          <w:i/>
          <w:lang w:val="en-GB"/>
        </w:rPr>
        <w:t>Postoperative course</w:t>
      </w:r>
    </w:p>
    <w:p w14:paraId="5A50E6D6" w14:textId="3E49B661" w:rsidR="00CB2949" w:rsidRDefault="006101B1" w:rsidP="0018098C">
      <w:pPr>
        <w:spacing w:line="480" w:lineRule="auto"/>
        <w:jc w:val="both"/>
        <w:rPr>
          <w:lang w:val="en-GB"/>
        </w:rPr>
      </w:pPr>
      <w:r>
        <w:rPr>
          <w:lang w:val="en-GB"/>
        </w:rPr>
        <w:t xml:space="preserve">In the initial postoperative period, the vast majority of patients were extubated (92%, n=23) and had short stays in intensive care (mean 3.6 days; range 1-12 days). </w:t>
      </w:r>
      <w:r w:rsidR="00CB2949">
        <w:rPr>
          <w:lang w:val="en-GB"/>
        </w:rPr>
        <w:t xml:space="preserve">Postoperative </w:t>
      </w:r>
      <w:r w:rsidR="00CB2949">
        <w:rPr>
          <w:lang w:val="en-GB"/>
        </w:rPr>
        <w:lastRenderedPageBreak/>
        <w:t>complications included respiratory tract</w:t>
      </w:r>
      <w:r w:rsidR="00F82A04">
        <w:rPr>
          <w:lang w:val="en-GB"/>
        </w:rPr>
        <w:t xml:space="preserve"> infection (12%, n=3), vocal cord palsy (8%, n=2) and </w:t>
      </w:r>
      <w:r w:rsidR="00CB2949">
        <w:rPr>
          <w:lang w:val="en-GB"/>
        </w:rPr>
        <w:t xml:space="preserve">wound infection (8%, n=2). </w:t>
      </w:r>
    </w:p>
    <w:p w14:paraId="65CB16B8" w14:textId="77777777" w:rsidR="00CB2949" w:rsidRDefault="00CB2949" w:rsidP="0018098C">
      <w:pPr>
        <w:spacing w:line="480" w:lineRule="auto"/>
        <w:jc w:val="both"/>
        <w:rPr>
          <w:lang w:val="en-GB"/>
        </w:rPr>
      </w:pPr>
    </w:p>
    <w:p w14:paraId="4F764CDC" w14:textId="6648F3A7" w:rsidR="002F0087" w:rsidRDefault="006101B1" w:rsidP="0018098C">
      <w:pPr>
        <w:spacing w:line="480" w:lineRule="auto"/>
        <w:jc w:val="both"/>
        <w:rPr>
          <w:lang w:val="en-GB"/>
        </w:rPr>
      </w:pPr>
      <w:r>
        <w:rPr>
          <w:lang w:val="en-GB"/>
        </w:rPr>
        <w:t xml:space="preserve">Two patients (8%) failed multiple attempts at </w:t>
      </w:r>
      <w:proofErr w:type="spellStart"/>
      <w:r>
        <w:rPr>
          <w:lang w:val="en-GB"/>
        </w:rPr>
        <w:t>extubation</w:t>
      </w:r>
      <w:proofErr w:type="spellEnd"/>
      <w:r>
        <w:rPr>
          <w:lang w:val="en-GB"/>
        </w:rPr>
        <w:t xml:space="preserve"> and required a tracheostomy to be placed during the same admission. Three further patients (12%) </w:t>
      </w:r>
      <w:r w:rsidR="000D4E08">
        <w:rPr>
          <w:lang w:val="en-GB"/>
        </w:rPr>
        <w:t xml:space="preserve">were initially discharged but </w:t>
      </w:r>
      <w:r>
        <w:rPr>
          <w:lang w:val="en-GB"/>
        </w:rPr>
        <w:t>remained symptomatic with stridor and recurrent de</w:t>
      </w:r>
      <w:r w:rsidR="00CB2949">
        <w:rPr>
          <w:lang w:val="en-GB"/>
        </w:rPr>
        <w:t>s</w:t>
      </w:r>
      <w:r>
        <w:rPr>
          <w:lang w:val="en-GB"/>
        </w:rPr>
        <w:t>aturations. Of these, one underwent a revision aortopexy</w:t>
      </w:r>
      <w:r w:rsidR="00CB2949">
        <w:rPr>
          <w:lang w:val="en-GB"/>
        </w:rPr>
        <w:t xml:space="preserve"> with an excellent result. The remaining two cases required tracheostomy. Considering the four patients who required postoperative tracheostomy: two remain dependent on tracheostomy-delivered long term ventilation (at 5 and 6 years postoperatively), one remains tracheostomy dependent (at 6 years postoperatively) and one patient died</w:t>
      </w:r>
      <w:r w:rsidR="00CB2949" w:rsidRPr="00CB2949">
        <w:rPr>
          <w:lang w:val="en-GB"/>
        </w:rPr>
        <w:t xml:space="preserve"> </w:t>
      </w:r>
      <w:r w:rsidR="00CB2949">
        <w:rPr>
          <w:lang w:val="en-GB"/>
        </w:rPr>
        <w:t xml:space="preserve">following a subsequent cardiothoracic procedure performed at a separate institution for complex congenital cardiac disease (Tetralogy of </w:t>
      </w:r>
      <w:proofErr w:type="spellStart"/>
      <w:r w:rsidR="00CB2949">
        <w:rPr>
          <w:lang w:val="en-GB"/>
        </w:rPr>
        <w:t>Fallot</w:t>
      </w:r>
      <w:proofErr w:type="spellEnd"/>
      <w:r w:rsidR="00CB2949">
        <w:rPr>
          <w:lang w:val="en-GB"/>
        </w:rPr>
        <w:t xml:space="preserve"> with major </w:t>
      </w:r>
      <w:proofErr w:type="spellStart"/>
      <w:r w:rsidR="00CB2949">
        <w:rPr>
          <w:lang w:val="en-GB"/>
        </w:rPr>
        <w:t>aortopulmonary</w:t>
      </w:r>
      <w:proofErr w:type="spellEnd"/>
      <w:r w:rsidR="00CB2949">
        <w:rPr>
          <w:lang w:val="en-GB"/>
        </w:rPr>
        <w:t xml:space="preserve"> collateral arteries).</w:t>
      </w:r>
    </w:p>
    <w:p w14:paraId="39565B09" w14:textId="77777777" w:rsidR="002F0087" w:rsidRDefault="002F0087" w:rsidP="0018098C">
      <w:pPr>
        <w:spacing w:line="480" w:lineRule="auto"/>
        <w:jc w:val="both"/>
        <w:rPr>
          <w:lang w:val="en-GB"/>
        </w:rPr>
      </w:pPr>
    </w:p>
    <w:p w14:paraId="72F5D81E" w14:textId="4193619B" w:rsidR="006B1C73" w:rsidRPr="006B1C73" w:rsidRDefault="00CB2949" w:rsidP="0018098C">
      <w:pPr>
        <w:spacing w:line="480" w:lineRule="auto"/>
        <w:jc w:val="both"/>
        <w:rPr>
          <w:lang w:val="en-GB"/>
        </w:rPr>
      </w:pPr>
      <w:r>
        <w:rPr>
          <w:lang w:val="en-GB"/>
        </w:rPr>
        <w:t xml:space="preserve">With respect to the entire patient group, </w:t>
      </w:r>
      <w:r w:rsidR="004B013C">
        <w:rPr>
          <w:lang w:val="en-GB"/>
        </w:rPr>
        <w:t xml:space="preserve">mean </w:t>
      </w:r>
      <w:r>
        <w:rPr>
          <w:lang w:val="en-GB"/>
        </w:rPr>
        <w:t xml:space="preserve">follow up was </w:t>
      </w:r>
      <w:r w:rsidR="00C465F8">
        <w:rPr>
          <w:lang w:val="en-GB"/>
        </w:rPr>
        <w:t>5</w:t>
      </w:r>
      <w:r w:rsidR="004B013C">
        <w:rPr>
          <w:lang w:val="en-GB"/>
        </w:rPr>
        <w:t>.2</w:t>
      </w:r>
      <w:r>
        <w:rPr>
          <w:lang w:val="en-GB"/>
        </w:rPr>
        <w:t xml:space="preserve"> years</w:t>
      </w:r>
      <w:r w:rsidR="00C465F8">
        <w:rPr>
          <w:lang w:val="en-GB"/>
        </w:rPr>
        <w:t xml:space="preserve"> (range 1.2-8.5 years)</w:t>
      </w:r>
      <w:r>
        <w:rPr>
          <w:lang w:val="en-GB"/>
        </w:rPr>
        <w:t xml:space="preserve">. </w:t>
      </w:r>
      <w:r w:rsidR="006B1C73">
        <w:rPr>
          <w:lang w:val="en-GB"/>
        </w:rPr>
        <w:t>Notably, 17 patients (68%) were found</w:t>
      </w:r>
      <w:r w:rsidR="007D2F44">
        <w:rPr>
          <w:lang w:val="en-GB"/>
        </w:rPr>
        <w:t>, at postoperative outpatient review,</w:t>
      </w:r>
      <w:r w:rsidR="006B1C73">
        <w:rPr>
          <w:lang w:val="en-GB"/>
        </w:rPr>
        <w:t xml:space="preserve"> to have had a full remission of symptoms</w:t>
      </w:r>
      <w:r w:rsidR="007D2F44">
        <w:rPr>
          <w:lang w:val="en-GB"/>
        </w:rPr>
        <w:t xml:space="preserve"> </w:t>
      </w:r>
      <w:r w:rsidR="006B1C73">
        <w:rPr>
          <w:lang w:val="en-GB"/>
        </w:rPr>
        <w:t xml:space="preserve">and have </w:t>
      </w:r>
      <w:r w:rsidR="00C465F8">
        <w:rPr>
          <w:lang w:val="en-GB"/>
        </w:rPr>
        <w:t xml:space="preserve">subsequently </w:t>
      </w:r>
      <w:r w:rsidR="006B1C73">
        <w:rPr>
          <w:lang w:val="en-GB"/>
        </w:rPr>
        <w:t>been discharged</w:t>
      </w:r>
      <w:r w:rsidR="00AB24C5">
        <w:rPr>
          <w:lang w:val="en-GB"/>
        </w:rPr>
        <w:t xml:space="preserve"> from all associated services. </w:t>
      </w:r>
      <w:r w:rsidR="003B45CD">
        <w:rPr>
          <w:lang w:val="en-GB"/>
        </w:rPr>
        <w:t xml:space="preserve">The </w:t>
      </w:r>
      <w:r w:rsidR="009C2FA1">
        <w:rPr>
          <w:lang w:val="en-GB"/>
        </w:rPr>
        <w:t>remaining four patients (without tracheostomy)</w:t>
      </w:r>
      <w:r w:rsidR="003B45CD">
        <w:rPr>
          <w:lang w:val="en-GB"/>
        </w:rPr>
        <w:t xml:space="preserve"> </w:t>
      </w:r>
      <w:r w:rsidR="007D2F44">
        <w:rPr>
          <w:lang w:val="en-GB"/>
        </w:rPr>
        <w:t>continue to receive</w:t>
      </w:r>
      <w:r w:rsidR="003B45CD">
        <w:rPr>
          <w:lang w:val="en-GB"/>
        </w:rPr>
        <w:t xml:space="preserve"> </w:t>
      </w:r>
      <w:r w:rsidR="000D4E08">
        <w:rPr>
          <w:lang w:val="en-GB"/>
        </w:rPr>
        <w:t xml:space="preserve">ongoing </w:t>
      </w:r>
      <w:r w:rsidR="003B45CD">
        <w:rPr>
          <w:lang w:val="en-GB"/>
        </w:rPr>
        <w:t xml:space="preserve">follow up </w:t>
      </w:r>
      <w:r w:rsidR="000D4E08">
        <w:rPr>
          <w:lang w:val="en-GB"/>
        </w:rPr>
        <w:t xml:space="preserve">with ENT </w:t>
      </w:r>
      <w:r w:rsidR="00FC4316">
        <w:rPr>
          <w:lang w:val="en-GB"/>
        </w:rPr>
        <w:t xml:space="preserve">for </w:t>
      </w:r>
      <w:r w:rsidR="009C2FA1">
        <w:rPr>
          <w:lang w:val="en-GB"/>
        </w:rPr>
        <w:t>monitoring with</w:t>
      </w:r>
      <w:r w:rsidR="00311C38">
        <w:rPr>
          <w:lang w:val="en-GB"/>
        </w:rPr>
        <w:t xml:space="preserve"> interval MLTB examination as required.</w:t>
      </w:r>
      <w:r w:rsidR="007D2F44">
        <w:rPr>
          <w:lang w:val="en-GB"/>
        </w:rPr>
        <w:t xml:space="preserve"> These patients are clinically improved but continue to experience intermittent episodes of stridor. </w:t>
      </w:r>
      <w:r w:rsidR="00311C38">
        <w:rPr>
          <w:lang w:val="en-GB"/>
        </w:rPr>
        <w:t>No patients in this group have required further intervention.</w:t>
      </w:r>
    </w:p>
    <w:p w14:paraId="7587E965" w14:textId="7A11C2B8" w:rsidR="006B1C73" w:rsidRDefault="006B1C73" w:rsidP="0018098C">
      <w:pPr>
        <w:spacing w:line="480" w:lineRule="auto"/>
        <w:rPr>
          <w:b/>
          <w:lang w:val="en-GB"/>
        </w:rPr>
      </w:pPr>
      <w:r>
        <w:rPr>
          <w:b/>
          <w:lang w:val="en-GB"/>
        </w:rPr>
        <w:br w:type="page"/>
      </w:r>
    </w:p>
    <w:p w14:paraId="166816F1" w14:textId="136E20BD" w:rsidR="006B1C73" w:rsidRDefault="006B1C73" w:rsidP="0018098C">
      <w:pPr>
        <w:spacing w:line="480" w:lineRule="auto"/>
        <w:jc w:val="both"/>
        <w:rPr>
          <w:b/>
          <w:lang w:val="en-GB"/>
        </w:rPr>
      </w:pPr>
      <w:r>
        <w:rPr>
          <w:b/>
          <w:lang w:val="en-GB"/>
        </w:rPr>
        <w:lastRenderedPageBreak/>
        <w:t>Discussion</w:t>
      </w:r>
    </w:p>
    <w:p w14:paraId="013665FD" w14:textId="4655CE31" w:rsidR="002236D4" w:rsidRDefault="00031C50" w:rsidP="002236D4">
      <w:pPr>
        <w:spacing w:line="480" w:lineRule="auto"/>
        <w:jc w:val="both"/>
        <w:rPr>
          <w:lang w:val="en-GB"/>
        </w:rPr>
      </w:pPr>
      <w:r>
        <w:rPr>
          <w:lang w:val="en-GB"/>
        </w:rPr>
        <w:t>Trache</w:t>
      </w:r>
      <w:r w:rsidR="008559AE">
        <w:rPr>
          <w:lang w:val="en-GB"/>
        </w:rPr>
        <w:t xml:space="preserve">omalacia is a condition which, when severe, can precipitate </w:t>
      </w:r>
      <w:r w:rsidR="00557FAA">
        <w:rPr>
          <w:lang w:val="en-GB"/>
        </w:rPr>
        <w:t>ALTEs</w:t>
      </w:r>
      <w:r w:rsidR="00481FE0">
        <w:rPr>
          <w:lang w:val="en-GB"/>
        </w:rPr>
        <w:t xml:space="preserve"> </w:t>
      </w:r>
      <w:r w:rsidR="0082328A">
        <w:rPr>
          <w:lang w:val="en-GB"/>
        </w:rPr>
        <w:t>and can lead to fatal outcome</w:t>
      </w:r>
      <w:r w:rsidR="00832B1B">
        <w:rPr>
          <w:lang w:val="en-GB"/>
        </w:rPr>
        <w:t xml:space="preserve"> with an implication in some cases of sudden infant death syndrome</w:t>
      </w:r>
      <w:r w:rsidR="008559AE">
        <w:rPr>
          <w:lang w:val="en-GB"/>
        </w:rPr>
        <w:t>.</w:t>
      </w:r>
      <w:r w:rsidR="00FC4316">
        <w:rPr>
          <w:vertAlign w:val="superscript"/>
          <w:lang w:val="en-GB"/>
        </w:rPr>
        <w:t>5</w:t>
      </w:r>
      <w:r w:rsidR="008559AE">
        <w:rPr>
          <w:lang w:val="en-GB"/>
        </w:rPr>
        <w:t xml:space="preserve"> </w:t>
      </w:r>
      <w:r>
        <w:rPr>
          <w:lang w:val="en-GB"/>
        </w:rPr>
        <w:t>Children with tracheomalacia display a range of different</w:t>
      </w:r>
      <w:r w:rsidR="000402B2">
        <w:rPr>
          <w:lang w:val="en-GB"/>
        </w:rPr>
        <w:t xml:space="preserve"> and often complex</w:t>
      </w:r>
      <w:r>
        <w:rPr>
          <w:lang w:val="en-GB"/>
        </w:rPr>
        <w:t xml:space="preserve"> co-morbidities (</w:t>
      </w:r>
      <w:r w:rsidRPr="00031C50">
        <w:rPr>
          <w:i/>
          <w:lang w:val="en-GB"/>
        </w:rPr>
        <w:t>Table 1</w:t>
      </w:r>
      <w:r>
        <w:rPr>
          <w:lang w:val="en-GB"/>
        </w:rPr>
        <w:t xml:space="preserve"> shows 63 co-morbidities from the 25 patients in this series) with a strong association between this condition in those who have already undergone surgery for oesophageal atresia.</w:t>
      </w:r>
      <w:r w:rsidR="00FC4316">
        <w:rPr>
          <w:vertAlign w:val="superscript"/>
          <w:lang w:val="en-GB"/>
        </w:rPr>
        <w:t>6</w:t>
      </w:r>
      <w:r>
        <w:rPr>
          <w:lang w:val="en-GB"/>
        </w:rPr>
        <w:t xml:space="preserve"> </w:t>
      </w:r>
      <w:r w:rsidR="002236D4">
        <w:rPr>
          <w:lang w:val="en-GB"/>
        </w:rPr>
        <w:t xml:space="preserve">The majority of these cases </w:t>
      </w:r>
      <w:r w:rsidR="00557FAA">
        <w:rPr>
          <w:lang w:val="en-GB"/>
        </w:rPr>
        <w:t>present initially to ENT (84% in this series) with stridor a</w:t>
      </w:r>
      <w:r w:rsidR="00E80EBD">
        <w:rPr>
          <w:lang w:val="en-GB"/>
        </w:rPr>
        <w:t>nd recurrent episodes of oxygen</w:t>
      </w:r>
      <w:r w:rsidR="00557FAA">
        <w:rPr>
          <w:lang w:val="en-GB"/>
        </w:rPr>
        <w:t xml:space="preserve"> desaturation the most common presenting features. That ATLEs were noted in as many as 72% of patients reflect</w:t>
      </w:r>
      <w:r w:rsidR="002C55D0">
        <w:rPr>
          <w:lang w:val="en-GB"/>
        </w:rPr>
        <w:t>s the potential risks of failing</w:t>
      </w:r>
      <w:r w:rsidR="00557FAA">
        <w:rPr>
          <w:lang w:val="en-GB"/>
        </w:rPr>
        <w:t xml:space="preserve"> to diagnose and manage this condition in a prompt manner. </w:t>
      </w:r>
    </w:p>
    <w:p w14:paraId="6A80DBDB" w14:textId="77777777" w:rsidR="00557FAA" w:rsidRDefault="00557FAA" w:rsidP="002236D4">
      <w:pPr>
        <w:spacing w:line="480" w:lineRule="auto"/>
        <w:jc w:val="both"/>
        <w:rPr>
          <w:lang w:val="en-GB"/>
        </w:rPr>
      </w:pPr>
    </w:p>
    <w:p w14:paraId="3B3075E2" w14:textId="52E3E29D" w:rsidR="002236D4" w:rsidRPr="00FC4316" w:rsidRDefault="00557FAA" w:rsidP="002236D4">
      <w:pPr>
        <w:spacing w:line="480" w:lineRule="auto"/>
        <w:jc w:val="both"/>
        <w:rPr>
          <w:vertAlign w:val="superscript"/>
          <w:lang w:val="en-GB"/>
        </w:rPr>
      </w:pPr>
      <w:r>
        <w:rPr>
          <w:lang w:val="en-GB"/>
        </w:rPr>
        <w:t>Whilst a reduction of</w:t>
      </w:r>
      <w:r w:rsidR="002236D4">
        <w:rPr>
          <w:lang w:val="en-GB"/>
        </w:rPr>
        <w:t xml:space="preserve"> greater than half of the sagittal diameter of the trachea during expiration has been </w:t>
      </w:r>
      <w:r>
        <w:rPr>
          <w:lang w:val="en-GB"/>
        </w:rPr>
        <w:t>suggested as diagnostic for tracheomalacia,</w:t>
      </w:r>
      <w:r w:rsidR="00FC4316">
        <w:rPr>
          <w:vertAlign w:val="superscript"/>
          <w:lang w:val="en-GB"/>
        </w:rPr>
        <w:t xml:space="preserve">7 </w:t>
      </w:r>
      <w:r>
        <w:rPr>
          <w:lang w:val="en-GB"/>
        </w:rPr>
        <w:t xml:space="preserve">there </w:t>
      </w:r>
      <w:r w:rsidR="009D4DD3">
        <w:rPr>
          <w:lang w:val="en-GB"/>
        </w:rPr>
        <w:t>are</w:t>
      </w:r>
      <w:r>
        <w:rPr>
          <w:lang w:val="en-GB"/>
        </w:rPr>
        <w:t xml:space="preserve"> no specific criteria to determine what classifies tracheomalacia as severe or, as an extension to this, what </w:t>
      </w:r>
      <w:r w:rsidR="009D4DD3">
        <w:rPr>
          <w:lang w:val="en-GB"/>
        </w:rPr>
        <w:t>might classify</w:t>
      </w:r>
      <w:r>
        <w:rPr>
          <w:lang w:val="en-GB"/>
        </w:rPr>
        <w:t xml:space="preserve"> as a definit</w:t>
      </w:r>
      <w:r w:rsidR="0015658D">
        <w:rPr>
          <w:lang w:val="en-GB"/>
        </w:rPr>
        <w:t>iv</w:t>
      </w:r>
      <w:r>
        <w:rPr>
          <w:lang w:val="en-GB"/>
        </w:rPr>
        <w:t xml:space="preserve">e </w:t>
      </w:r>
      <w:r w:rsidR="009569E3">
        <w:rPr>
          <w:lang w:val="en-GB"/>
        </w:rPr>
        <w:t>indication</w:t>
      </w:r>
      <w:r>
        <w:rPr>
          <w:lang w:val="en-GB"/>
        </w:rPr>
        <w:t xml:space="preserve"> for aortopexy. </w:t>
      </w:r>
      <w:r w:rsidR="00FD0D2A">
        <w:rPr>
          <w:lang w:val="en-GB"/>
        </w:rPr>
        <w:t xml:space="preserve">Indeed, the same severity of tracheomalacia can result in different severity of clinical manifestation. </w:t>
      </w:r>
      <w:r>
        <w:rPr>
          <w:lang w:val="en-GB"/>
        </w:rPr>
        <w:t xml:space="preserve">These uncertainties make </w:t>
      </w:r>
      <w:r w:rsidR="009569E3">
        <w:rPr>
          <w:lang w:val="en-GB"/>
        </w:rPr>
        <w:t>it difficult to compare and contrast existing case series along</w:t>
      </w:r>
      <w:r w:rsidR="0015658D">
        <w:rPr>
          <w:lang w:val="en-GB"/>
        </w:rPr>
        <w:t>side</w:t>
      </w:r>
      <w:r w:rsidR="009569E3">
        <w:rPr>
          <w:lang w:val="en-GB"/>
        </w:rPr>
        <w:t xml:space="preserve"> the </w:t>
      </w:r>
      <w:r w:rsidR="002C55D0">
        <w:rPr>
          <w:lang w:val="en-GB"/>
        </w:rPr>
        <w:t>data</w:t>
      </w:r>
      <w:r w:rsidR="009569E3">
        <w:rPr>
          <w:lang w:val="en-GB"/>
        </w:rPr>
        <w:t xml:space="preserve"> presented here.</w:t>
      </w:r>
      <w:r w:rsidR="0087191B">
        <w:rPr>
          <w:lang w:val="en-GB"/>
        </w:rPr>
        <w:t xml:space="preserve"> Indeed, results presented from a </w:t>
      </w:r>
      <w:r w:rsidR="002C55D0">
        <w:rPr>
          <w:lang w:val="en-GB"/>
        </w:rPr>
        <w:t xml:space="preserve">large </w:t>
      </w:r>
      <w:r w:rsidR="0087191B">
        <w:rPr>
          <w:lang w:val="en-GB"/>
        </w:rPr>
        <w:t>systematic review of aortopexy case series</w:t>
      </w:r>
      <w:r w:rsidR="002C55D0">
        <w:rPr>
          <w:lang w:val="en-GB"/>
        </w:rPr>
        <w:t xml:space="preserve"> (n=758)</w:t>
      </w:r>
      <w:r w:rsidR="0087191B">
        <w:rPr>
          <w:lang w:val="en-GB"/>
        </w:rPr>
        <w:t xml:space="preserve"> report considerably lower number of ALTEs in the pooled patient group to those presented here (43% versus 72% in this series) but this may well reflect </w:t>
      </w:r>
      <w:r w:rsidR="000B2A2A">
        <w:rPr>
          <w:lang w:val="en-GB"/>
        </w:rPr>
        <w:t>differing</w:t>
      </w:r>
      <w:r w:rsidR="0087191B">
        <w:rPr>
          <w:lang w:val="en-GB"/>
        </w:rPr>
        <w:t xml:space="preserve"> criteria for surgical intervention in our centre.</w:t>
      </w:r>
      <w:r w:rsidR="00FC4316">
        <w:rPr>
          <w:vertAlign w:val="superscript"/>
          <w:lang w:val="en-GB"/>
        </w:rPr>
        <w:t>4</w:t>
      </w:r>
    </w:p>
    <w:p w14:paraId="1EB6CCE3" w14:textId="77777777" w:rsidR="0087191B" w:rsidRDefault="0087191B" w:rsidP="002236D4">
      <w:pPr>
        <w:spacing w:line="480" w:lineRule="auto"/>
        <w:jc w:val="both"/>
        <w:rPr>
          <w:lang w:val="en-GB"/>
        </w:rPr>
      </w:pPr>
    </w:p>
    <w:p w14:paraId="4D27235C" w14:textId="195A7803" w:rsidR="002236D4" w:rsidRDefault="002236D4" w:rsidP="002236D4">
      <w:pPr>
        <w:spacing w:line="480" w:lineRule="auto"/>
        <w:jc w:val="both"/>
        <w:rPr>
          <w:lang w:val="en-GB"/>
        </w:rPr>
      </w:pPr>
      <w:r>
        <w:rPr>
          <w:lang w:val="en-GB"/>
        </w:rPr>
        <w:t xml:space="preserve">We favour decision making based on clinical impact and take a multi-disciplinary approach to this process incorporating clinicians from a range of different specialities, including not </w:t>
      </w:r>
      <w:r>
        <w:rPr>
          <w:lang w:val="en-GB"/>
        </w:rPr>
        <w:lastRenderedPageBreak/>
        <w:t>only cardiothoracic and ENT surgeons, but also radiologists, paediatric cardiologists, paediatric intensivists and paediatric respiratory physicians. The results of these discussion</w:t>
      </w:r>
      <w:r w:rsidR="0015658D">
        <w:rPr>
          <w:lang w:val="en-GB"/>
        </w:rPr>
        <w:t>s</w:t>
      </w:r>
      <w:r>
        <w:rPr>
          <w:lang w:val="en-GB"/>
        </w:rPr>
        <w:t xml:space="preserve"> are shared with the patient’s family, in a collaborative manner, to facilitate and enable informed consent. In this series, all cases were preoperatively planned in this manner.</w:t>
      </w:r>
    </w:p>
    <w:p w14:paraId="71846C77" w14:textId="77777777" w:rsidR="002236D4" w:rsidRDefault="002236D4" w:rsidP="0018098C">
      <w:pPr>
        <w:spacing w:line="480" w:lineRule="auto"/>
        <w:jc w:val="both"/>
        <w:rPr>
          <w:lang w:val="en-GB"/>
        </w:rPr>
      </w:pPr>
    </w:p>
    <w:p w14:paraId="55DEB652" w14:textId="6081EC57" w:rsidR="000357B0" w:rsidRPr="00FC4316" w:rsidRDefault="00631A07" w:rsidP="000357B0">
      <w:pPr>
        <w:spacing w:line="480" w:lineRule="auto"/>
        <w:jc w:val="both"/>
        <w:rPr>
          <w:vertAlign w:val="superscript"/>
          <w:lang w:val="en-GB"/>
        </w:rPr>
      </w:pPr>
      <w:r>
        <w:rPr>
          <w:lang w:val="en-GB"/>
        </w:rPr>
        <w:t xml:space="preserve">Whilst other </w:t>
      </w:r>
      <w:r w:rsidR="00075E14">
        <w:rPr>
          <w:lang w:val="en-GB"/>
        </w:rPr>
        <w:t>treatments</w:t>
      </w:r>
      <w:r>
        <w:rPr>
          <w:lang w:val="en-GB"/>
        </w:rPr>
        <w:t xml:space="preserve"> have been proposed for </w:t>
      </w:r>
      <w:r w:rsidR="002E286C">
        <w:rPr>
          <w:lang w:val="en-GB"/>
        </w:rPr>
        <w:t>tracheomalacia</w:t>
      </w:r>
      <w:r>
        <w:rPr>
          <w:lang w:val="en-GB"/>
        </w:rPr>
        <w:t xml:space="preserve">, the </w:t>
      </w:r>
      <w:r w:rsidR="00533CC4">
        <w:rPr>
          <w:lang w:val="en-GB"/>
        </w:rPr>
        <w:t>relative mortality and morbidity o</w:t>
      </w:r>
      <w:r w:rsidR="002E286C">
        <w:rPr>
          <w:lang w:val="en-GB"/>
        </w:rPr>
        <w:t>f procedures such as stenting,</w:t>
      </w:r>
      <w:r w:rsidR="00FC4316">
        <w:rPr>
          <w:vertAlign w:val="superscript"/>
          <w:lang w:val="en-GB"/>
        </w:rPr>
        <w:t xml:space="preserve">8 </w:t>
      </w:r>
      <w:r w:rsidR="002E286C">
        <w:rPr>
          <w:lang w:val="en-GB"/>
        </w:rPr>
        <w:t>have led most</w:t>
      </w:r>
      <w:r w:rsidR="000357B0">
        <w:rPr>
          <w:lang w:val="en-GB"/>
        </w:rPr>
        <w:t xml:space="preserve"> centres</w:t>
      </w:r>
      <w:r w:rsidR="002E286C">
        <w:rPr>
          <w:lang w:val="en-GB"/>
        </w:rPr>
        <w:t xml:space="preserve"> to consider aortopexy in the first instance, with other treatments considered if suspension</w:t>
      </w:r>
      <w:r w:rsidR="000357B0">
        <w:rPr>
          <w:lang w:val="en-GB"/>
        </w:rPr>
        <w:t xml:space="preserve"> of the compressive vasculature</w:t>
      </w:r>
      <w:r w:rsidR="002E286C">
        <w:rPr>
          <w:lang w:val="en-GB"/>
        </w:rPr>
        <w:t xml:space="preserve"> is unsuccessful.</w:t>
      </w:r>
      <w:r w:rsidR="00FC4316">
        <w:rPr>
          <w:vertAlign w:val="superscript"/>
          <w:lang w:val="en-GB"/>
        </w:rPr>
        <w:t xml:space="preserve">5 </w:t>
      </w:r>
      <w:r w:rsidR="000357B0">
        <w:rPr>
          <w:lang w:val="en-GB"/>
        </w:rPr>
        <w:t xml:space="preserve">The use of internal stenting or </w:t>
      </w:r>
      <w:r w:rsidR="0015658D">
        <w:rPr>
          <w:lang w:val="en-GB"/>
        </w:rPr>
        <w:t xml:space="preserve">a </w:t>
      </w:r>
      <w:r w:rsidR="000357B0">
        <w:rPr>
          <w:lang w:val="en-GB"/>
        </w:rPr>
        <w:t xml:space="preserve">covering tracheostomy is not within our standard practice and, where possible, we look to perform aortopexy as </w:t>
      </w:r>
      <w:r w:rsidR="0015658D">
        <w:rPr>
          <w:lang w:val="en-GB"/>
        </w:rPr>
        <w:t>stand-alone</w:t>
      </w:r>
      <w:r w:rsidR="000357B0">
        <w:rPr>
          <w:lang w:val="en-GB"/>
        </w:rPr>
        <w:t xml:space="preserve"> treatment.</w:t>
      </w:r>
    </w:p>
    <w:p w14:paraId="7EF58101" w14:textId="77777777" w:rsidR="00631A07" w:rsidRDefault="00631A07" w:rsidP="0018098C">
      <w:pPr>
        <w:spacing w:line="480" w:lineRule="auto"/>
        <w:jc w:val="both"/>
        <w:rPr>
          <w:lang w:val="en-GB"/>
        </w:rPr>
      </w:pPr>
    </w:p>
    <w:p w14:paraId="4A316B0B" w14:textId="3726F88A" w:rsidR="00350458" w:rsidRPr="00FC4316" w:rsidRDefault="0097148B" w:rsidP="00350458">
      <w:pPr>
        <w:spacing w:line="480" w:lineRule="auto"/>
        <w:jc w:val="both"/>
        <w:rPr>
          <w:vertAlign w:val="superscript"/>
          <w:lang w:val="en-GB"/>
        </w:rPr>
      </w:pPr>
      <w:r>
        <w:rPr>
          <w:lang w:val="en-GB"/>
        </w:rPr>
        <w:t>The operative approach chosen when performing aortopexy varies between reported series, largely due to subjective preference of the surgeons involved in each case.</w:t>
      </w:r>
      <w:r w:rsidR="00FC4316">
        <w:rPr>
          <w:vertAlign w:val="superscript"/>
          <w:lang w:val="en-GB"/>
        </w:rPr>
        <w:t>4</w:t>
      </w:r>
      <w:r>
        <w:rPr>
          <w:lang w:val="en-GB"/>
        </w:rPr>
        <w:t xml:space="preserve"> We favour a midline app</w:t>
      </w:r>
      <w:r w:rsidR="004137A5">
        <w:rPr>
          <w:lang w:val="en-GB"/>
        </w:rPr>
        <w:t>roach using a mini-</w:t>
      </w:r>
      <w:proofErr w:type="spellStart"/>
      <w:r w:rsidR="004137A5">
        <w:rPr>
          <w:lang w:val="en-GB"/>
        </w:rPr>
        <w:t>manubriotomy</w:t>
      </w:r>
      <w:proofErr w:type="spellEnd"/>
      <w:r w:rsidR="004137A5">
        <w:rPr>
          <w:lang w:val="en-GB"/>
        </w:rPr>
        <w:t xml:space="preserve">: maximising </w:t>
      </w:r>
      <w:r>
        <w:rPr>
          <w:lang w:val="en-GB"/>
        </w:rPr>
        <w:t xml:space="preserve">access </w:t>
      </w:r>
      <w:r w:rsidR="004137A5">
        <w:rPr>
          <w:lang w:val="en-GB"/>
        </w:rPr>
        <w:t xml:space="preserve">to both sides of the chest </w:t>
      </w:r>
      <w:r>
        <w:rPr>
          <w:lang w:val="en-GB"/>
        </w:rPr>
        <w:t>whilst reducing the necessary patient tilt required when access is via late</w:t>
      </w:r>
      <w:r w:rsidR="004137A5">
        <w:rPr>
          <w:lang w:val="en-GB"/>
        </w:rPr>
        <w:t>ral thoracotomy or thoracoscopy.</w:t>
      </w:r>
      <w:r w:rsidR="00FC4316">
        <w:rPr>
          <w:vertAlign w:val="superscript"/>
          <w:lang w:val="en-GB"/>
        </w:rPr>
        <w:t xml:space="preserve">3 </w:t>
      </w:r>
      <w:r w:rsidR="00350458">
        <w:rPr>
          <w:lang w:val="en-GB"/>
        </w:rPr>
        <w:t>Intra-operative direct visualisation of the tracheal lumen using bronchoscopy allows greater accuracy with the placement and directional</w:t>
      </w:r>
      <w:r w:rsidR="00DE4F06">
        <w:rPr>
          <w:lang w:val="en-GB"/>
        </w:rPr>
        <w:t xml:space="preserve"> pull of the aortopexy sutures and is performed routinely in our practice.</w:t>
      </w:r>
    </w:p>
    <w:p w14:paraId="03234655" w14:textId="77777777" w:rsidR="0097148B" w:rsidRDefault="0097148B" w:rsidP="0018098C">
      <w:pPr>
        <w:spacing w:line="480" w:lineRule="auto"/>
        <w:jc w:val="both"/>
        <w:rPr>
          <w:lang w:val="en-GB"/>
        </w:rPr>
      </w:pPr>
    </w:p>
    <w:p w14:paraId="2AE65796" w14:textId="6D1988AB" w:rsidR="00A004A6" w:rsidRPr="00FC4316" w:rsidRDefault="00A004A6" w:rsidP="0018098C">
      <w:pPr>
        <w:spacing w:line="480" w:lineRule="auto"/>
        <w:jc w:val="both"/>
        <w:rPr>
          <w:vertAlign w:val="superscript"/>
          <w:lang w:val="en-GB"/>
        </w:rPr>
      </w:pPr>
      <w:r>
        <w:rPr>
          <w:lang w:val="en-GB"/>
        </w:rPr>
        <w:t xml:space="preserve">In this series, the majority of patients avoided tracheostomy (84%), with a clinical improvement noted in all these cases. Improvements were such that 64% </w:t>
      </w:r>
      <w:r w:rsidR="002F13E8">
        <w:rPr>
          <w:lang w:val="en-GB"/>
        </w:rPr>
        <w:t>have been</w:t>
      </w:r>
      <w:r>
        <w:rPr>
          <w:lang w:val="en-GB"/>
        </w:rPr>
        <w:t xml:space="preserve"> subsequently discharged from associated services</w:t>
      </w:r>
      <w:r w:rsidR="002F13E8">
        <w:rPr>
          <w:lang w:val="en-GB"/>
        </w:rPr>
        <w:t xml:space="preserve"> to date</w:t>
      </w:r>
      <w:r>
        <w:rPr>
          <w:lang w:val="en-GB"/>
        </w:rPr>
        <w:t xml:space="preserve">. These results sit comfortably </w:t>
      </w:r>
      <w:r>
        <w:rPr>
          <w:lang w:val="en-GB"/>
        </w:rPr>
        <w:lastRenderedPageBreak/>
        <w:t xml:space="preserve">alongside </w:t>
      </w:r>
      <w:r w:rsidR="00EF4D04">
        <w:rPr>
          <w:lang w:val="en-GB"/>
        </w:rPr>
        <w:t>those</w:t>
      </w:r>
      <w:r>
        <w:rPr>
          <w:lang w:val="en-GB"/>
        </w:rPr>
        <w:t xml:space="preserve"> pre</w:t>
      </w:r>
      <w:r w:rsidR="002F13E8">
        <w:rPr>
          <w:lang w:val="en-GB"/>
        </w:rPr>
        <w:t>sented elsewhere and support the efficacy of aortopexy for the management of severe tracheomalacia due to vascular compression.</w:t>
      </w:r>
      <w:r w:rsidR="00FC4316">
        <w:rPr>
          <w:vertAlign w:val="superscript"/>
          <w:lang w:val="en-GB"/>
        </w:rPr>
        <w:t>4,9</w:t>
      </w:r>
    </w:p>
    <w:p w14:paraId="6E680A7A" w14:textId="77777777" w:rsidR="00B61777" w:rsidRDefault="00B61777" w:rsidP="00051FAD">
      <w:pPr>
        <w:spacing w:line="480" w:lineRule="auto"/>
        <w:jc w:val="both"/>
        <w:rPr>
          <w:b/>
          <w:i/>
          <w:lang w:val="en-GB"/>
        </w:rPr>
      </w:pPr>
    </w:p>
    <w:p w14:paraId="4526AFB6" w14:textId="77777777" w:rsidR="00051FAD" w:rsidRPr="00051FAD" w:rsidRDefault="00051FAD" w:rsidP="00051FAD">
      <w:pPr>
        <w:spacing w:line="480" w:lineRule="auto"/>
        <w:jc w:val="both"/>
        <w:rPr>
          <w:b/>
          <w:i/>
          <w:lang w:val="en-GB"/>
        </w:rPr>
      </w:pPr>
      <w:r w:rsidRPr="00051FAD">
        <w:rPr>
          <w:b/>
          <w:i/>
          <w:lang w:val="en-GB"/>
        </w:rPr>
        <w:t>Limitations</w:t>
      </w:r>
    </w:p>
    <w:p w14:paraId="566D4FA5" w14:textId="1C4AF93E" w:rsidR="00051FAD" w:rsidRDefault="00D15D39" w:rsidP="00051FAD">
      <w:pPr>
        <w:spacing w:line="480" w:lineRule="auto"/>
        <w:jc w:val="both"/>
        <w:rPr>
          <w:lang w:val="en-GB"/>
        </w:rPr>
      </w:pPr>
      <w:r>
        <w:rPr>
          <w:lang w:val="en-GB"/>
        </w:rPr>
        <w:t>Results presented here a</w:t>
      </w:r>
      <w:r w:rsidR="00E80EBD">
        <w:rPr>
          <w:lang w:val="en-GB"/>
        </w:rPr>
        <w:t>re</w:t>
      </w:r>
      <w:r>
        <w:rPr>
          <w:lang w:val="en-GB"/>
        </w:rPr>
        <w:t xml:space="preserve"> limited in that they reflect the experience of a s</w:t>
      </w:r>
      <w:r w:rsidR="00051FAD">
        <w:rPr>
          <w:lang w:val="en-GB"/>
        </w:rPr>
        <w:t xml:space="preserve">ingle centre and </w:t>
      </w:r>
      <w:r>
        <w:rPr>
          <w:lang w:val="en-GB"/>
        </w:rPr>
        <w:t xml:space="preserve">the study is </w:t>
      </w:r>
      <w:r w:rsidR="00051FAD">
        <w:rPr>
          <w:lang w:val="en-GB"/>
        </w:rPr>
        <w:t>retrospective in nature.</w:t>
      </w:r>
      <w:r w:rsidR="0009643F">
        <w:rPr>
          <w:lang w:val="en-GB"/>
        </w:rPr>
        <w:t xml:space="preserve"> Follow up data could also be affected by </w:t>
      </w:r>
      <w:r w:rsidR="00915D8F">
        <w:rPr>
          <w:lang w:val="en-GB"/>
        </w:rPr>
        <w:t>a changing patient population as</w:t>
      </w:r>
      <w:r w:rsidR="0009643F">
        <w:rPr>
          <w:lang w:val="en-GB"/>
        </w:rPr>
        <w:t xml:space="preserve"> it is not possible to </w:t>
      </w:r>
      <w:r w:rsidR="00051FAD">
        <w:rPr>
          <w:lang w:val="en-GB"/>
        </w:rPr>
        <w:t xml:space="preserve">account for patients </w:t>
      </w:r>
      <w:r w:rsidR="0009643F">
        <w:rPr>
          <w:lang w:val="en-GB"/>
        </w:rPr>
        <w:t xml:space="preserve">who </w:t>
      </w:r>
      <w:r w:rsidR="00915D8F">
        <w:rPr>
          <w:lang w:val="en-GB"/>
        </w:rPr>
        <w:t xml:space="preserve">postoperatively </w:t>
      </w:r>
      <w:r w:rsidR="0009643F">
        <w:rPr>
          <w:lang w:val="en-GB"/>
        </w:rPr>
        <w:t xml:space="preserve">may have been </w:t>
      </w:r>
      <w:r w:rsidR="00051FAD">
        <w:rPr>
          <w:lang w:val="en-GB"/>
        </w:rPr>
        <w:t xml:space="preserve">initially asymptomatic </w:t>
      </w:r>
      <w:r w:rsidR="0009643F">
        <w:rPr>
          <w:lang w:val="en-GB"/>
        </w:rPr>
        <w:t>before developing symptom</w:t>
      </w:r>
      <w:r w:rsidR="00051FAD">
        <w:rPr>
          <w:lang w:val="en-GB"/>
        </w:rPr>
        <w:t xml:space="preserve"> recurrence </w:t>
      </w:r>
      <w:r w:rsidR="0009643F">
        <w:rPr>
          <w:lang w:val="en-GB"/>
        </w:rPr>
        <w:t>and presenting</w:t>
      </w:r>
      <w:r w:rsidR="00051FAD">
        <w:rPr>
          <w:lang w:val="en-GB"/>
        </w:rPr>
        <w:t xml:space="preserve"> to services elsewhere. </w:t>
      </w:r>
      <w:r w:rsidR="0009643F">
        <w:rPr>
          <w:lang w:val="en-GB"/>
        </w:rPr>
        <w:t>This is unlikely</w:t>
      </w:r>
      <w:r w:rsidR="00E80EBD">
        <w:rPr>
          <w:lang w:val="en-GB"/>
        </w:rPr>
        <w:t>,</w:t>
      </w:r>
      <w:r w:rsidR="0009643F">
        <w:rPr>
          <w:lang w:val="en-GB"/>
        </w:rPr>
        <w:t xml:space="preserve"> however, given our institution is a t</w:t>
      </w:r>
      <w:r w:rsidR="00C700E0">
        <w:rPr>
          <w:lang w:val="en-GB"/>
        </w:rPr>
        <w:t>ier one paediatric</w:t>
      </w:r>
      <w:r w:rsidR="00051FAD">
        <w:rPr>
          <w:lang w:val="en-GB"/>
        </w:rPr>
        <w:t xml:space="preserve"> cardiac</w:t>
      </w:r>
      <w:r w:rsidR="00C700E0">
        <w:rPr>
          <w:lang w:val="en-GB"/>
        </w:rPr>
        <w:t xml:space="preserve"> </w:t>
      </w:r>
      <w:r w:rsidR="00A0097D">
        <w:rPr>
          <w:lang w:val="en-GB"/>
        </w:rPr>
        <w:t>surgery</w:t>
      </w:r>
      <w:r w:rsidR="00051FAD">
        <w:rPr>
          <w:lang w:val="en-GB"/>
        </w:rPr>
        <w:t xml:space="preserve"> centre </w:t>
      </w:r>
      <w:r w:rsidR="0009643F">
        <w:rPr>
          <w:lang w:val="en-GB"/>
        </w:rPr>
        <w:t xml:space="preserve">with </w:t>
      </w:r>
      <w:r w:rsidR="00051FAD">
        <w:rPr>
          <w:lang w:val="en-GB"/>
        </w:rPr>
        <w:t>a large catchment area covering the Northwest of England</w:t>
      </w:r>
      <w:r w:rsidR="0009643F">
        <w:rPr>
          <w:lang w:val="en-GB"/>
        </w:rPr>
        <w:t>. Patients would not only have had to relocate a considerable distance away but</w:t>
      </w:r>
      <w:r w:rsidR="00915D8F">
        <w:rPr>
          <w:lang w:val="en-GB"/>
        </w:rPr>
        <w:t>, given their surgical history,</w:t>
      </w:r>
      <w:r w:rsidR="0009643F">
        <w:rPr>
          <w:lang w:val="en-GB"/>
        </w:rPr>
        <w:t xml:space="preserve"> their case would likely be re-discussed with our institution if difficulties were to arise at another NHS centre.</w:t>
      </w:r>
    </w:p>
    <w:p w14:paraId="641B089B" w14:textId="77777777" w:rsidR="008679F7" w:rsidRDefault="008679F7" w:rsidP="008679F7">
      <w:pPr>
        <w:spacing w:line="480" w:lineRule="auto"/>
        <w:jc w:val="both"/>
        <w:rPr>
          <w:lang w:val="en-GB"/>
        </w:rPr>
      </w:pPr>
    </w:p>
    <w:p w14:paraId="6F26B749" w14:textId="29B67D5A" w:rsidR="008679F7" w:rsidRPr="00FC4316" w:rsidRDefault="00A11BC3" w:rsidP="008679F7">
      <w:pPr>
        <w:spacing w:line="480" w:lineRule="auto"/>
        <w:jc w:val="both"/>
        <w:rPr>
          <w:vertAlign w:val="superscript"/>
          <w:lang w:val="en-GB"/>
        </w:rPr>
      </w:pPr>
      <w:r>
        <w:rPr>
          <w:lang w:val="en-GB"/>
        </w:rPr>
        <w:t>As a final point, and t</w:t>
      </w:r>
      <w:r w:rsidR="008679F7">
        <w:rPr>
          <w:lang w:val="en-GB"/>
        </w:rPr>
        <w:t>o return to the subject of patient selection, aortopexy is some</w:t>
      </w:r>
      <w:r w:rsidR="00915D8F">
        <w:rPr>
          <w:lang w:val="en-GB"/>
        </w:rPr>
        <w:t xml:space="preserve">thing of an indirect solution </w:t>
      </w:r>
      <w:r w:rsidR="004C701F">
        <w:rPr>
          <w:lang w:val="en-GB"/>
        </w:rPr>
        <w:t xml:space="preserve">to tracheomalacia </w:t>
      </w:r>
      <w:r w:rsidR="00915D8F">
        <w:rPr>
          <w:lang w:val="en-GB"/>
        </w:rPr>
        <w:t>as</w:t>
      </w:r>
      <w:r w:rsidR="008679F7">
        <w:rPr>
          <w:lang w:val="en-GB"/>
        </w:rPr>
        <w:t xml:space="preserve"> it removes</w:t>
      </w:r>
      <w:r w:rsidR="00E80EBD">
        <w:rPr>
          <w:lang w:val="en-GB"/>
        </w:rPr>
        <w:t xml:space="preserve"> only</w:t>
      </w:r>
      <w:r w:rsidR="008679F7">
        <w:rPr>
          <w:lang w:val="en-GB"/>
        </w:rPr>
        <w:t xml:space="preserve"> the external compression with</w:t>
      </w:r>
      <w:r w:rsidR="00915D8F">
        <w:rPr>
          <w:lang w:val="en-GB"/>
        </w:rPr>
        <w:t>out</w:t>
      </w:r>
      <w:r w:rsidR="008679F7">
        <w:rPr>
          <w:lang w:val="en-GB"/>
        </w:rPr>
        <w:t xml:space="preserve"> treatment to the trachea </w:t>
      </w:r>
      <w:r w:rsidR="00915D8F">
        <w:rPr>
          <w:lang w:val="en-GB"/>
        </w:rPr>
        <w:t>itself</w:t>
      </w:r>
      <w:r w:rsidR="008679F7">
        <w:rPr>
          <w:lang w:val="en-GB"/>
        </w:rPr>
        <w:t>.</w:t>
      </w:r>
      <w:r w:rsidR="00FC4316">
        <w:rPr>
          <w:vertAlign w:val="superscript"/>
          <w:lang w:val="en-GB"/>
        </w:rPr>
        <w:t xml:space="preserve">3 </w:t>
      </w:r>
      <w:r w:rsidR="00915D8F">
        <w:rPr>
          <w:lang w:val="en-GB"/>
        </w:rPr>
        <w:t xml:space="preserve">As such, the </w:t>
      </w:r>
      <w:r w:rsidR="008679F7">
        <w:rPr>
          <w:lang w:val="en-GB"/>
        </w:rPr>
        <w:t>results of all series are, to a certain extent, reliant upon t</w:t>
      </w:r>
      <w:r w:rsidR="004C701F">
        <w:rPr>
          <w:lang w:val="en-GB"/>
        </w:rPr>
        <w:t xml:space="preserve">he patients chosen within them and their relatively suitability to treatment </w:t>
      </w:r>
      <w:r>
        <w:rPr>
          <w:lang w:val="en-GB"/>
        </w:rPr>
        <w:t>in this method</w:t>
      </w:r>
      <w:r w:rsidR="004C701F">
        <w:rPr>
          <w:lang w:val="en-GB"/>
        </w:rPr>
        <w:t xml:space="preserve">. The aim of this </w:t>
      </w:r>
      <w:r w:rsidR="00443FC4">
        <w:rPr>
          <w:lang w:val="en-GB"/>
        </w:rPr>
        <w:t>study</w:t>
      </w:r>
      <w:r w:rsidR="004C701F">
        <w:rPr>
          <w:lang w:val="en-GB"/>
        </w:rPr>
        <w:t xml:space="preserve"> is not only to present our postoperative outcomes but also to draw attention to the need for both rigorous investigation (using both airway endoscopy and CT angiography) and thorough multi-disciplinary preoperative planning to ensure candidates for surgery are chosen in the most appropriate manner.</w:t>
      </w:r>
    </w:p>
    <w:p w14:paraId="0C8610FC" w14:textId="77777777" w:rsidR="008679F7" w:rsidRDefault="008679F7" w:rsidP="00051FAD">
      <w:pPr>
        <w:spacing w:line="480" w:lineRule="auto"/>
        <w:jc w:val="both"/>
        <w:rPr>
          <w:lang w:val="en-GB"/>
        </w:rPr>
      </w:pPr>
    </w:p>
    <w:p w14:paraId="7346CC3B" w14:textId="77777777" w:rsidR="00236DD9" w:rsidRDefault="00236DD9" w:rsidP="00FD23B1">
      <w:pPr>
        <w:spacing w:line="480" w:lineRule="auto"/>
        <w:jc w:val="both"/>
        <w:rPr>
          <w:lang w:val="en-GB"/>
        </w:rPr>
      </w:pPr>
    </w:p>
    <w:p w14:paraId="0C19B4B6" w14:textId="51365CD8" w:rsidR="00051FAD" w:rsidRPr="00051FAD" w:rsidRDefault="00051FAD" w:rsidP="00FD23B1">
      <w:pPr>
        <w:spacing w:line="480" w:lineRule="auto"/>
        <w:jc w:val="both"/>
        <w:rPr>
          <w:b/>
          <w:i/>
          <w:lang w:val="en-GB"/>
        </w:rPr>
      </w:pPr>
      <w:r w:rsidRPr="00051FAD">
        <w:rPr>
          <w:b/>
          <w:i/>
          <w:lang w:val="en-GB"/>
        </w:rPr>
        <w:lastRenderedPageBreak/>
        <w:t>Conclusion</w:t>
      </w:r>
    </w:p>
    <w:p w14:paraId="60ADFF99" w14:textId="2FF95AC9" w:rsidR="00194D7F" w:rsidRDefault="00051FAD" w:rsidP="0018098C">
      <w:pPr>
        <w:spacing w:line="480" w:lineRule="auto"/>
        <w:jc w:val="both"/>
        <w:rPr>
          <w:lang w:val="en-GB"/>
        </w:rPr>
      </w:pPr>
      <w:r>
        <w:rPr>
          <w:lang w:val="en-GB"/>
        </w:rPr>
        <w:t xml:space="preserve">Aortopexy offers an effective method of treating severe tracheomalacia due to vascular compression. </w:t>
      </w:r>
      <w:r w:rsidR="00236DD9">
        <w:rPr>
          <w:lang w:val="en-GB"/>
        </w:rPr>
        <w:t>It has been suggested that, given the ever improving surviv</w:t>
      </w:r>
      <w:r w:rsidR="00BF5EC9">
        <w:rPr>
          <w:lang w:val="en-GB"/>
        </w:rPr>
        <w:t>a</w:t>
      </w:r>
      <w:r w:rsidR="00236DD9">
        <w:rPr>
          <w:lang w:val="en-GB"/>
        </w:rPr>
        <w:t>l of premature births, tracheomalacia will become an increasing phenomenon in clinical practice.</w:t>
      </w:r>
      <w:r w:rsidR="00FC4316">
        <w:rPr>
          <w:vertAlign w:val="superscript"/>
          <w:lang w:val="en-GB"/>
        </w:rPr>
        <w:t>5</w:t>
      </w:r>
      <w:r w:rsidR="00236DD9">
        <w:rPr>
          <w:lang w:val="en-GB"/>
        </w:rPr>
        <w:t xml:space="preserve"> </w:t>
      </w:r>
      <w:r w:rsidR="00856CBC">
        <w:rPr>
          <w:lang w:val="en-GB"/>
        </w:rPr>
        <w:t>As such, the recognition of this</w:t>
      </w:r>
      <w:r w:rsidR="00BF5EC9">
        <w:rPr>
          <w:lang w:val="en-GB"/>
        </w:rPr>
        <w:t xml:space="preserve"> condition </w:t>
      </w:r>
      <w:r w:rsidR="00BE0471">
        <w:rPr>
          <w:lang w:val="en-GB"/>
        </w:rPr>
        <w:t>will become i</w:t>
      </w:r>
      <w:r w:rsidR="00856CBC">
        <w:rPr>
          <w:lang w:val="en-GB"/>
        </w:rPr>
        <w:t>n</w:t>
      </w:r>
      <w:r w:rsidR="007D3AFD">
        <w:rPr>
          <w:lang w:val="en-GB"/>
        </w:rPr>
        <w:t xml:space="preserve">creasingly pertinent with time </w:t>
      </w:r>
      <w:r w:rsidR="000E5DBF">
        <w:rPr>
          <w:lang w:val="en-GB"/>
        </w:rPr>
        <w:t>to</w:t>
      </w:r>
      <w:r w:rsidR="00856CBC">
        <w:rPr>
          <w:lang w:val="en-GB"/>
        </w:rPr>
        <w:t xml:space="preserve"> clinicians involved in the care of these patients – </w:t>
      </w:r>
      <w:r w:rsidR="007D3AFD">
        <w:rPr>
          <w:lang w:val="en-GB"/>
        </w:rPr>
        <w:t>particularly</w:t>
      </w:r>
      <w:r w:rsidR="00856CBC">
        <w:rPr>
          <w:lang w:val="en-GB"/>
        </w:rPr>
        <w:t xml:space="preserve"> those working in paediatric cardiothoracic and ENT surgery.</w:t>
      </w:r>
      <w:r w:rsidR="002C4CA1">
        <w:rPr>
          <w:lang w:val="en-GB"/>
        </w:rPr>
        <w:t xml:space="preserve"> </w:t>
      </w:r>
      <w:r w:rsidR="00856CBC">
        <w:rPr>
          <w:lang w:val="en-GB"/>
        </w:rPr>
        <w:t>The</w:t>
      </w:r>
      <w:r w:rsidR="00BF5EC9">
        <w:rPr>
          <w:lang w:val="en-GB"/>
        </w:rPr>
        <w:t xml:space="preserve"> reportage of case series</w:t>
      </w:r>
      <w:r w:rsidR="00856CBC">
        <w:rPr>
          <w:lang w:val="en-GB"/>
        </w:rPr>
        <w:t>,</w:t>
      </w:r>
      <w:r w:rsidR="00BF5EC9">
        <w:rPr>
          <w:lang w:val="en-GB"/>
        </w:rPr>
        <w:t xml:space="preserve"> such as this</w:t>
      </w:r>
      <w:r w:rsidR="00856CBC">
        <w:rPr>
          <w:lang w:val="en-GB"/>
        </w:rPr>
        <w:t>, is therefore of great importance</w:t>
      </w:r>
      <w:r w:rsidR="00BF5EC9">
        <w:rPr>
          <w:lang w:val="en-GB"/>
        </w:rPr>
        <w:t xml:space="preserve"> if we are to gain an increased sha</w:t>
      </w:r>
      <w:r w:rsidR="003E5351">
        <w:rPr>
          <w:lang w:val="en-GB"/>
        </w:rPr>
        <w:t>red understanding of its optimal</w:t>
      </w:r>
      <w:r w:rsidR="00BF5EC9">
        <w:rPr>
          <w:lang w:val="en-GB"/>
        </w:rPr>
        <w:t xml:space="preserve"> management.</w:t>
      </w:r>
    </w:p>
    <w:p w14:paraId="0C1CAD42" w14:textId="77777777" w:rsidR="00194D7F" w:rsidRDefault="00194D7F">
      <w:pPr>
        <w:rPr>
          <w:lang w:val="en-GB"/>
        </w:rPr>
      </w:pPr>
      <w:r>
        <w:rPr>
          <w:lang w:val="en-GB"/>
        </w:rPr>
        <w:br w:type="page"/>
      </w:r>
    </w:p>
    <w:p w14:paraId="432F8775" w14:textId="77777777" w:rsidR="00194D7F" w:rsidRDefault="00194D7F" w:rsidP="00194D7F">
      <w:pPr>
        <w:spacing w:line="480" w:lineRule="auto"/>
        <w:jc w:val="both"/>
        <w:rPr>
          <w:lang w:val="en-GB"/>
        </w:rPr>
      </w:pPr>
    </w:p>
    <w:tbl>
      <w:tblPr>
        <w:tblStyle w:val="TableGrid"/>
        <w:tblW w:w="0" w:type="auto"/>
        <w:tblLook w:val="04A0" w:firstRow="1" w:lastRow="0" w:firstColumn="1" w:lastColumn="0" w:noHBand="0" w:noVBand="1"/>
      </w:tblPr>
      <w:tblGrid>
        <w:gridCol w:w="4618"/>
        <w:gridCol w:w="4618"/>
      </w:tblGrid>
      <w:tr w:rsidR="00194D7F" w:rsidRPr="00DC002F" w14:paraId="4A153C1D" w14:textId="77777777" w:rsidTr="00CC245D">
        <w:trPr>
          <w:trHeight w:val="340"/>
        </w:trPr>
        <w:tc>
          <w:tcPr>
            <w:tcW w:w="4618" w:type="dxa"/>
            <w:shd w:val="clear" w:color="auto" w:fill="BFBFBF" w:themeFill="background1" w:themeFillShade="BF"/>
            <w:vAlign w:val="center"/>
          </w:tcPr>
          <w:p w14:paraId="116C5C1D" w14:textId="77777777" w:rsidR="00194D7F" w:rsidRPr="00DC002F" w:rsidRDefault="00194D7F" w:rsidP="00CC245D">
            <w:pPr>
              <w:jc w:val="center"/>
              <w:rPr>
                <w:b/>
                <w:sz w:val="20"/>
                <w:szCs w:val="20"/>
                <w:lang w:val="en-GB"/>
              </w:rPr>
            </w:pPr>
            <w:r w:rsidRPr="00DC002F">
              <w:rPr>
                <w:b/>
                <w:sz w:val="20"/>
                <w:szCs w:val="20"/>
                <w:lang w:val="en-GB"/>
              </w:rPr>
              <w:t>Comorbidity</w:t>
            </w:r>
          </w:p>
        </w:tc>
        <w:tc>
          <w:tcPr>
            <w:tcW w:w="4618" w:type="dxa"/>
            <w:shd w:val="clear" w:color="auto" w:fill="BFBFBF" w:themeFill="background1" w:themeFillShade="BF"/>
            <w:vAlign w:val="center"/>
          </w:tcPr>
          <w:p w14:paraId="05167864" w14:textId="77777777" w:rsidR="00194D7F" w:rsidRPr="00DC002F" w:rsidRDefault="00194D7F" w:rsidP="00CC245D">
            <w:pPr>
              <w:jc w:val="center"/>
              <w:rPr>
                <w:b/>
                <w:sz w:val="20"/>
                <w:szCs w:val="20"/>
                <w:lang w:val="en-GB"/>
              </w:rPr>
            </w:pPr>
            <w:r w:rsidRPr="00DC002F">
              <w:rPr>
                <w:b/>
                <w:sz w:val="20"/>
                <w:szCs w:val="20"/>
                <w:lang w:val="en-GB"/>
              </w:rPr>
              <w:t>n</w:t>
            </w:r>
          </w:p>
        </w:tc>
      </w:tr>
      <w:tr w:rsidR="00194D7F" w:rsidRPr="00DC002F" w14:paraId="3CF9B2FE" w14:textId="77777777" w:rsidTr="00CC245D">
        <w:trPr>
          <w:trHeight w:val="340"/>
        </w:trPr>
        <w:tc>
          <w:tcPr>
            <w:tcW w:w="4618" w:type="dxa"/>
            <w:vAlign w:val="center"/>
          </w:tcPr>
          <w:p w14:paraId="2BB00FAF" w14:textId="77777777" w:rsidR="00194D7F" w:rsidRPr="00DC002F" w:rsidRDefault="00194D7F" w:rsidP="00CC245D">
            <w:pPr>
              <w:rPr>
                <w:sz w:val="20"/>
                <w:szCs w:val="20"/>
                <w:lang w:val="en-GB"/>
              </w:rPr>
            </w:pPr>
            <w:r w:rsidRPr="00DC002F">
              <w:rPr>
                <w:sz w:val="20"/>
                <w:szCs w:val="20"/>
                <w:lang w:val="en-GB"/>
              </w:rPr>
              <w:t>Gastro-oesophageal reflux</w:t>
            </w:r>
          </w:p>
        </w:tc>
        <w:tc>
          <w:tcPr>
            <w:tcW w:w="4618" w:type="dxa"/>
            <w:vAlign w:val="center"/>
          </w:tcPr>
          <w:p w14:paraId="1C567CAD" w14:textId="77777777" w:rsidR="00194D7F" w:rsidRPr="00DC002F" w:rsidRDefault="00194D7F" w:rsidP="00CC245D">
            <w:pPr>
              <w:jc w:val="center"/>
              <w:rPr>
                <w:sz w:val="20"/>
                <w:szCs w:val="20"/>
                <w:lang w:val="en-GB"/>
              </w:rPr>
            </w:pPr>
            <w:r w:rsidRPr="00DC002F">
              <w:rPr>
                <w:sz w:val="20"/>
                <w:szCs w:val="20"/>
                <w:lang w:val="en-GB"/>
              </w:rPr>
              <w:t>14</w:t>
            </w:r>
          </w:p>
        </w:tc>
      </w:tr>
      <w:tr w:rsidR="00194D7F" w:rsidRPr="00DC002F" w14:paraId="279F5345" w14:textId="77777777" w:rsidTr="00CC245D">
        <w:trPr>
          <w:trHeight w:val="340"/>
        </w:trPr>
        <w:tc>
          <w:tcPr>
            <w:tcW w:w="4618" w:type="dxa"/>
            <w:vAlign w:val="center"/>
          </w:tcPr>
          <w:p w14:paraId="52549250" w14:textId="77777777" w:rsidR="00194D7F" w:rsidRPr="00DC002F" w:rsidRDefault="00194D7F" w:rsidP="00CC245D">
            <w:pPr>
              <w:rPr>
                <w:sz w:val="20"/>
                <w:szCs w:val="20"/>
                <w:lang w:val="en-GB"/>
              </w:rPr>
            </w:pPr>
            <w:r w:rsidRPr="00DC002F">
              <w:rPr>
                <w:sz w:val="20"/>
                <w:szCs w:val="20"/>
                <w:lang w:val="en-GB"/>
              </w:rPr>
              <w:t>Oesophageal atresia</w:t>
            </w:r>
          </w:p>
        </w:tc>
        <w:tc>
          <w:tcPr>
            <w:tcW w:w="4618" w:type="dxa"/>
            <w:vAlign w:val="center"/>
          </w:tcPr>
          <w:p w14:paraId="117DF150" w14:textId="77777777" w:rsidR="00194D7F" w:rsidRPr="00DC002F" w:rsidRDefault="00194D7F" w:rsidP="00CC245D">
            <w:pPr>
              <w:jc w:val="center"/>
              <w:rPr>
                <w:sz w:val="20"/>
                <w:szCs w:val="20"/>
                <w:lang w:val="en-GB"/>
              </w:rPr>
            </w:pPr>
            <w:r w:rsidRPr="00DC002F">
              <w:rPr>
                <w:sz w:val="20"/>
                <w:szCs w:val="20"/>
                <w:lang w:val="en-GB"/>
              </w:rPr>
              <w:t>6</w:t>
            </w:r>
          </w:p>
        </w:tc>
      </w:tr>
      <w:tr w:rsidR="00194D7F" w:rsidRPr="00DC002F" w14:paraId="718E1A18" w14:textId="77777777" w:rsidTr="00CC245D">
        <w:trPr>
          <w:trHeight w:val="340"/>
        </w:trPr>
        <w:tc>
          <w:tcPr>
            <w:tcW w:w="4618" w:type="dxa"/>
            <w:vAlign w:val="center"/>
          </w:tcPr>
          <w:p w14:paraId="264A434D" w14:textId="77777777" w:rsidR="00194D7F" w:rsidRPr="00DC002F" w:rsidRDefault="00194D7F" w:rsidP="00CC245D">
            <w:pPr>
              <w:rPr>
                <w:sz w:val="20"/>
                <w:szCs w:val="20"/>
                <w:lang w:val="en-GB"/>
              </w:rPr>
            </w:pPr>
            <w:proofErr w:type="spellStart"/>
            <w:r w:rsidRPr="00DC002F">
              <w:rPr>
                <w:sz w:val="20"/>
                <w:szCs w:val="20"/>
                <w:lang w:val="en-GB"/>
              </w:rPr>
              <w:t>Trache</w:t>
            </w:r>
            <w:proofErr w:type="spellEnd"/>
            <w:r w:rsidRPr="00DC002F">
              <w:rPr>
                <w:sz w:val="20"/>
                <w:szCs w:val="20"/>
                <w:lang w:val="en-GB"/>
              </w:rPr>
              <w:t>-oesophageal fistula</w:t>
            </w:r>
          </w:p>
        </w:tc>
        <w:tc>
          <w:tcPr>
            <w:tcW w:w="4618" w:type="dxa"/>
            <w:vAlign w:val="center"/>
          </w:tcPr>
          <w:p w14:paraId="0A04B485" w14:textId="77777777" w:rsidR="00194D7F" w:rsidRPr="00DC002F" w:rsidRDefault="00194D7F" w:rsidP="00CC245D">
            <w:pPr>
              <w:jc w:val="center"/>
              <w:rPr>
                <w:sz w:val="20"/>
                <w:szCs w:val="20"/>
                <w:lang w:val="en-GB"/>
              </w:rPr>
            </w:pPr>
            <w:r w:rsidRPr="00DC002F">
              <w:rPr>
                <w:sz w:val="20"/>
                <w:szCs w:val="20"/>
                <w:lang w:val="en-GB"/>
              </w:rPr>
              <w:t>6</w:t>
            </w:r>
          </w:p>
        </w:tc>
      </w:tr>
      <w:tr w:rsidR="00194D7F" w:rsidRPr="00DC002F" w14:paraId="4A96B776" w14:textId="77777777" w:rsidTr="00CC245D">
        <w:trPr>
          <w:trHeight w:val="340"/>
        </w:trPr>
        <w:tc>
          <w:tcPr>
            <w:tcW w:w="4618" w:type="dxa"/>
            <w:vAlign w:val="center"/>
          </w:tcPr>
          <w:p w14:paraId="738C0B5E" w14:textId="77777777" w:rsidR="00194D7F" w:rsidRPr="00DC002F" w:rsidRDefault="00194D7F" w:rsidP="00CC245D">
            <w:pPr>
              <w:rPr>
                <w:sz w:val="20"/>
                <w:szCs w:val="20"/>
                <w:lang w:val="en-GB"/>
              </w:rPr>
            </w:pPr>
            <w:proofErr w:type="spellStart"/>
            <w:r w:rsidRPr="00DC002F">
              <w:rPr>
                <w:sz w:val="20"/>
                <w:szCs w:val="20"/>
                <w:lang w:val="en-GB"/>
              </w:rPr>
              <w:t>Laryngomalacia</w:t>
            </w:r>
            <w:proofErr w:type="spellEnd"/>
          </w:p>
        </w:tc>
        <w:tc>
          <w:tcPr>
            <w:tcW w:w="4618" w:type="dxa"/>
            <w:vAlign w:val="center"/>
          </w:tcPr>
          <w:p w14:paraId="5E9D10B4" w14:textId="77777777" w:rsidR="00194D7F" w:rsidRPr="00DC002F" w:rsidRDefault="00194D7F" w:rsidP="00CC245D">
            <w:pPr>
              <w:jc w:val="center"/>
              <w:rPr>
                <w:sz w:val="20"/>
                <w:szCs w:val="20"/>
                <w:lang w:val="en-GB"/>
              </w:rPr>
            </w:pPr>
            <w:r w:rsidRPr="00DC002F">
              <w:rPr>
                <w:sz w:val="20"/>
                <w:szCs w:val="20"/>
                <w:lang w:val="en-GB"/>
              </w:rPr>
              <w:t>5</w:t>
            </w:r>
          </w:p>
        </w:tc>
      </w:tr>
      <w:tr w:rsidR="00194D7F" w:rsidRPr="00DC002F" w14:paraId="42C21A80" w14:textId="77777777" w:rsidTr="00CC245D">
        <w:trPr>
          <w:trHeight w:val="340"/>
        </w:trPr>
        <w:tc>
          <w:tcPr>
            <w:tcW w:w="4618" w:type="dxa"/>
            <w:vAlign w:val="center"/>
          </w:tcPr>
          <w:p w14:paraId="1308FD31" w14:textId="77777777" w:rsidR="00194D7F" w:rsidRPr="00DC002F" w:rsidRDefault="00194D7F" w:rsidP="00CC245D">
            <w:pPr>
              <w:rPr>
                <w:sz w:val="20"/>
                <w:szCs w:val="20"/>
                <w:lang w:val="en-GB"/>
              </w:rPr>
            </w:pPr>
            <w:r w:rsidRPr="00DC002F">
              <w:rPr>
                <w:sz w:val="20"/>
                <w:szCs w:val="20"/>
                <w:lang w:val="en-GB"/>
              </w:rPr>
              <w:t>Atrial septal defect</w:t>
            </w:r>
          </w:p>
        </w:tc>
        <w:tc>
          <w:tcPr>
            <w:tcW w:w="4618" w:type="dxa"/>
            <w:vAlign w:val="center"/>
          </w:tcPr>
          <w:p w14:paraId="5AE5F3AD" w14:textId="77777777" w:rsidR="00194D7F" w:rsidRPr="00DC002F" w:rsidRDefault="00194D7F" w:rsidP="00CC245D">
            <w:pPr>
              <w:jc w:val="center"/>
              <w:rPr>
                <w:sz w:val="20"/>
                <w:szCs w:val="20"/>
                <w:lang w:val="en-GB"/>
              </w:rPr>
            </w:pPr>
            <w:r w:rsidRPr="00DC002F">
              <w:rPr>
                <w:sz w:val="20"/>
                <w:szCs w:val="20"/>
                <w:lang w:val="en-GB"/>
              </w:rPr>
              <w:t>4</w:t>
            </w:r>
          </w:p>
        </w:tc>
      </w:tr>
      <w:tr w:rsidR="00194D7F" w:rsidRPr="00DC002F" w14:paraId="7AB292B5" w14:textId="77777777" w:rsidTr="00CC245D">
        <w:trPr>
          <w:trHeight w:val="340"/>
        </w:trPr>
        <w:tc>
          <w:tcPr>
            <w:tcW w:w="4618" w:type="dxa"/>
            <w:vAlign w:val="center"/>
          </w:tcPr>
          <w:p w14:paraId="2B7F747F" w14:textId="77777777" w:rsidR="00194D7F" w:rsidRPr="00DC002F" w:rsidRDefault="00194D7F" w:rsidP="00CC245D">
            <w:pPr>
              <w:rPr>
                <w:sz w:val="20"/>
                <w:szCs w:val="20"/>
                <w:lang w:val="en-GB"/>
              </w:rPr>
            </w:pPr>
            <w:r w:rsidRPr="00DC002F">
              <w:rPr>
                <w:sz w:val="20"/>
                <w:szCs w:val="20"/>
                <w:lang w:val="en-GB"/>
              </w:rPr>
              <w:t>Complex congenital heart disease</w:t>
            </w:r>
          </w:p>
        </w:tc>
        <w:tc>
          <w:tcPr>
            <w:tcW w:w="4618" w:type="dxa"/>
            <w:vAlign w:val="center"/>
          </w:tcPr>
          <w:p w14:paraId="53A4F75D" w14:textId="77777777" w:rsidR="00194D7F" w:rsidRPr="00DC002F" w:rsidRDefault="00194D7F" w:rsidP="00CC245D">
            <w:pPr>
              <w:jc w:val="center"/>
              <w:rPr>
                <w:sz w:val="20"/>
                <w:szCs w:val="20"/>
                <w:lang w:val="en-GB"/>
              </w:rPr>
            </w:pPr>
            <w:r w:rsidRPr="00DC002F">
              <w:rPr>
                <w:sz w:val="20"/>
                <w:szCs w:val="20"/>
                <w:lang w:val="en-GB"/>
              </w:rPr>
              <w:t>3</w:t>
            </w:r>
          </w:p>
        </w:tc>
      </w:tr>
      <w:tr w:rsidR="00194D7F" w:rsidRPr="00DC002F" w14:paraId="6F377896" w14:textId="77777777" w:rsidTr="00CC245D">
        <w:trPr>
          <w:trHeight w:val="340"/>
        </w:trPr>
        <w:tc>
          <w:tcPr>
            <w:tcW w:w="4618" w:type="dxa"/>
            <w:vAlign w:val="center"/>
          </w:tcPr>
          <w:p w14:paraId="2FB3277C" w14:textId="77777777" w:rsidR="00194D7F" w:rsidRPr="00DC002F" w:rsidRDefault="00194D7F" w:rsidP="00CC245D">
            <w:pPr>
              <w:rPr>
                <w:sz w:val="20"/>
                <w:szCs w:val="20"/>
                <w:lang w:val="en-GB"/>
              </w:rPr>
            </w:pPr>
            <w:r w:rsidRPr="00DC002F">
              <w:rPr>
                <w:sz w:val="20"/>
                <w:szCs w:val="20"/>
                <w:lang w:val="en-GB"/>
              </w:rPr>
              <w:t>Trisomy-21</w:t>
            </w:r>
          </w:p>
        </w:tc>
        <w:tc>
          <w:tcPr>
            <w:tcW w:w="4618" w:type="dxa"/>
            <w:vAlign w:val="center"/>
          </w:tcPr>
          <w:p w14:paraId="06FE9219" w14:textId="77777777" w:rsidR="00194D7F" w:rsidRPr="00DC002F" w:rsidRDefault="00194D7F" w:rsidP="00CC245D">
            <w:pPr>
              <w:jc w:val="center"/>
              <w:rPr>
                <w:sz w:val="20"/>
                <w:szCs w:val="20"/>
                <w:lang w:val="en-GB"/>
              </w:rPr>
            </w:pPr>
            <w:r w:rsidRPr="00DC002F">
              <w:rPr>
                <w:sz w:val="20"/>
                <w:szCs w:val="20"/>
                <w:lang w:val="en-GB"/>
              </w:rPr>
              <w:t>3</w:t>
            </w:r>
          </w:p>
        </w:tc>
      </w:tr>
      <w:tr w:rsidR="00194D7F" w:rsidRPr="00DC002F" w14:paraId="0AA5A785" w14:textId="77777777" w:rsidTr="00CC245D">
        <w:trPr>
          <w:trHeight w:val="340"/>
        </w:trPr>
        <w:tc>
          <w:tcPr>
            <w:tcW w:w="4618" w:type="dxa"/>
            <w:vAlign w:val="center"/>
          </w:tcPr>
          <w:p w14:paraId="3E19F27A" w14:textId="77777777" w:rsidR="00194D7F" w:rsidRPr="00DC002F" w:rsidRDefault="00194D7F" w:rsidP="00CC245D">
            <w:pPr>
              <w:rPr>
                <w:sz w:val="20"/>
                <w:szCs w:val="20"/>
                <w:lang w:val="en-GB"/>
              </w:rPr>
            </w:pPr>
            <w:r w:rsidRPr="00DC002F">
              <w:rPr>
                <w:sz w:val="20"/>
                <w:szCs w:val="20"/>
                <w:lang w:val="en-GB"/>
              </w:rPr>
              <w:t>VACTERL association</w:t>
            </w:r>
          </w:p>
        </w:tc>
        <w:tc>
          <w:tcPr>
            <w:tcW w:w="4618" w:type="dxa"/>
            <w:vAlign w:val="center"/>
          </w:tcPr>
          <w:p w14:paraId="04780006" w14:textId="77777777" w:rsidR="00194D7F" w:rsidRPr="00DC002F" w:rsidRDefault="00194D7F" w:rsidP="00CC245D">
            <w:pPr>
              <w:jc w:val="center"/>
              <w:rPr>
                <w:sz w:val="20"/>
                <w:szCs w:val="20"/>
                <w:lang w:val="en-GB"/>
              </w:rPr>
            </w:pPr>
            <w:r w:rsidRPr="00DC002F">
              <w:rPr>
                <w:sz w:val="20"/>
                <w:szCs w:val="20"/>
                <w:lang w:val="en-GB"/>
              </w:rPr>
              <w:t>3</w:t>
            </w:r>
          </w:p>
        </w:tc>
      </w:tr>
      <w:tr w:rsidR="00194D7F" w:rsidRPr="00DC002F" w14:paraId="53127164" w14:textId="77777777" w:rsidTr="00CC245D">
        <w:trPr>
          <w:trHeight w:val="340"/>
        </w:trPr>
        <w:tc>
          <w:tcPr>
            <w:tcW w:w="4618" w:type="dxa"/>
            <w:vAlign w:val="center"/>
          </w:tcPr>
          <w:p w14:paraId="10185BC8" w14:textId="77777777" w:rsidR="00194D7F" w:rsidRPr="00DC002F" w:rsidRDefault="00194D7F" w:rsidP="00CC245D">
            <w:pPr>
              <w:rPr>
                <w:sz w:val="20"/>
                <w:szCs w:val="20"/>
                <w:lang w:val="en-GB"/>
              </w:rPr>
            </w:pPr>
            <w:r w:rsidRPr="00DC002F">
              <w:rPr>
                <w:sz w:val="20"/>
                <w:szCs w:val="20"/>
                <w:lang w:val="en-GB"/>
              </w:rPr>
              <w:t>Patent ductus arteriosus</w:t>
            </w:r>
          </w:p>
        </w:tc>
        <w:tc>
          <w:tcPr>
            <w:tcW w:w="4618" w:type="dxa"/>
            <w:vAlign w:val="center"/>
          </w:tcPr>
          <w:p w14:paraId="1185BF8E" w14:textId="77777777" w:rsidR="00194D7F" w:rsidRPr="00DC002F" w:rsidRDefault="00194D7F" w:rsidP="00CC245D">
            <w:pPr>
              <w:jc w:val="center"/>
              <w:rPr>
                <w:sz w:val="20"/>
                <w:szCs w:val="20"/>
                <w:lang w:val="en-GB"/>
              </w:rPr>
            </w:pPr>
            <w:r w:rsidRPr="00DC002F">
              <w:rPr>
                <w:sz w:val="20"/>
                <w:szCs w:val="20"/>
                <w:lang w:val="en-GB"/>
              </w:rPr>
              <w:t>2</w:t>
            </w:r>
          </w:p>
        </w:tc>
      </w:tr>
      <w:tr w:rsidR="00194D7F" w:rsidRPr="00DC002F" w14:paraId="691E6639" w14:textId="77777777" w:rsidTr="00CC245D">
        <w:trPr>
          <w:trHeight w:val="340"/>
        </w:trPr>
        <w:tc>
          <w:tcPr>
            <w:tcW w:w="4618" w:type="dxa"/>
            <w:vAlign w:val="center"/>
          </w:tcPr>
          <w:p w14:paraId="0594FC1F" w14:textId="77777777" w:rsidR="00194D7F" w:rsidRPr="00DC002F" w:rsidRDefault="00194D7F" w:rsidP="00CC245D">
            <w:pPr>
              <w:rPr>
                <w:sz w:val="20"/>
                <w:szCs w:val="20"/>
                <w:lang w:val="en-GB"/>
              </w:rPr>
            </w:pPr>
            <w:r w:rsidRPr="00DC002F">
              <w:rPr>
                <w:sz w:val="20"/>
                <w:szCs w:val="20"/>
                <w:lang w:val="en-GB"/>
              </w:rPr>
              <w:t xml:space="preserve">Patent foramen </w:t>
            </w:r>
            <w:proofErr w:type="spellStart"/>
            <w:r w:rsidRPr="00DC002F">
              <w:rPr>
                <w:sz w:val="20"/>
                <w:szCs w:val="20"/>
                <w:lang w:val="en-GB"/>
              </w:rPr>
              <w:t>ovale</w:t>
            </w:r>
            <w:proofErr w:type="spellEnd"/>
          </w:p>
        </w:tc>
        <w:tc>
          <w:tcPr>
            <w:tcW w:w="4618" w:type="dxa"/>
            <w:vAlign w:val="center"/>
          </w:tcPr>
          <w:p w14:paraId="3F98EF3A" w14:textId="77777777" w:rsidR="00194D7F" w:rsidRPr="00DC002F" w:rsidRDefault="00194D7F" w:rsidP="00CC245D">
            <w:pPr>
              <w:jc w:val="center"/>
              <w:rPr>
                <w:sz w:val="20"/>
                <w:szCs w:val="20"/>
                <w:lang w:val="en-GB"/>
              </w:rPr>
            </w:pPr>
            <w:r w:rsidRPr="00DC002F">
              <w:rPr>
                <w:sz w:val="20"/>
                <w:szCs w:val="20"/>
                <w:lang w:val="en-GB"/>
              </w:rPr>
              <w:t>2</w:t>
            </w:r>
          </w:p>
        </w:tc>
      </w:tr>
      <w:tr w:rsidR="00194D7F" w:rsidRPr="00DC002F" w14:paraId="386037AE" w14:textId="77777777" w:rsidTr="00CC245D">
        <w:trPr>
          <w:trHeight w:val="340"/>
        </w:trPr>
        <w:tc>
          <w:tcPr>
            <w:tcW w:w="9236" w:type="dxa"/>
            <w:gridSpan w:val="2"/>
            <w:vAlign w:val="center"/>
          </w:tcPr>
          <w:p w14:paraId="4E4496F6" w14:textId="77777777" w:rsidR="00194D7F" w:rsidRPr="00DC002F" w:rsidRDefault="00194D7F" w:rsidP="00CC245D">
            <w:pPr>
              <w:rPr>
                <w:sz w:val="20"/>
                <w:szCs w:val="20"/>
                <w:lang w:val="en-GB"/>
              </w:rPr>
            </w:pPr>
            <w:r w:rsidRPr="00DC002F">
              <w:rPr>
                <w:sz w:val="20"/>
                <w:szCs w:val="20"/>
                <w:lang w:val="en-GB"/>
              </w:rPr>
              <w:t xml:space="preserve">Others (all n=1): asthma, CHARGE syndrome, cerebral palsy, chromosome microdeletion 15q13.3, cleft lip and palate, developmental delay, </w:t>
            </w:r>
            <w:proofErr w:type="spellStart"/>
            <w:r w:rsidRPr="00DC002F">
              <w:rPr>
                <w:sz w:val="20"/>
                <w:szCs w:val="20"/>
                <w:lang w:val="en-GB"/>
              </w:rPr>
              <w:t>dextrocardia</w:t>
            </w:r>
            <w:proofErr w:type="spellEnd"/>
            <w:r w:rsidRPr="00DC002F">
              <w:rPr>
                <w:sz w:val="20"/>
                <w:szCs w:val="20"/>
                <w:lang w:val="en-GB"/>
              </w:rPr>
              <w:t xml:space="preserve">, dystonia, </w:t>
            </w:r>
            <w:proofErr w:type="spellStart"/>
            <w:r w:rsidRPr="00DC002F">
              <w:rPr>
                <w:sz w:val="20"/>
                <w:szCs w:val="20"/>
                <w:lang w:val="en-GB"/>
              </w:rPr>
              <w:t>Goldenhar</w:t>
            </w:r>
            <w:proofErr w:type="spellEnd"/>
            <w:r w:rsidRPr="00DC002F">
              <w:rPr>
                <w:sz w:val="20"/>
                <w:szCs w:val="20"/>
                <w:lang w:val="en-GB"/>
              </w:rPr>
              <w:t xml:space="preserve"> syndrome, hypoxic ischaemic encephalopathy, laryngeal cleft, Smith-</w:t>
            </w:r>
            <w:proofErr w:type="spellStart"/>
            <w:r w:rsidRPr="00DC002F">
              <w:rPr>
                <w:sz w:val="20"/>
                <w:szCs w:val="20"/>
                <w:lang w:val="en-GB"/>
              </w:rPr>
              <w:t>Lemli</w:t>
            </w:r>
            <w:proofErr w:type="spellEnd"/>
            <w:r w:rsidRPr="00DC002F">
              <w:rPr>
                <w:sz w:val="20"/>
                <w:szCs w:val="20"/>
                <w:lang w:val="en-GB"/>
              </w:rPr>
              <w:t>-</w:t>
            </w:r>
            <w:proofErr w:type="spellStart"/>
            <w:r w:rsidRPr="00DC002F">
              <w:rPr>
                <w:sz w:val="20"/>
                <w:szCs w:val="20"/>
                <w:lang w:val="en-GB"/>
              </w:rPr>
              <w:t>Opitz</w:t>
            </w:r>
            <w:proofErr w:type="spellEnd"/>
            <w:r w:rsidRPr="00DC002F">
              <w:rPr>
                <w:sz w:val="20"/>
                <w:szCs w:val="20"/>
                <w:lang w:val="en-GB"/>
              </w:rPr>
              <w:t xml:space="preserve"> syndrome, pulmonary atresia, spina bifida </w:t>
            </w:r>
            <w:proofErr w:type="spellStart"/>
            <w:r w:rsidRPr="00DC002F">
              <w:rPr>
                <w:sz w:val="20"/>
                <w:szCs w:val="20"/>
                <w:lang w:val="en-GB"/>
              </w:rPr>
              <w:t>oculta</w:t>
            </w:r>
            <w:proofErr w:type="spellEnd"/>
            <w:r w:rsidRPr="00DC002F">
              <w:rPr>
                <w:sz w:val="20"/>
                <w:szCs w:val="20"/>
                <w:lang w:val="en-GB"/>
              </w:rPr>
              <w:t>, ventricular septal defect</w:t>
            </w:r>
          </w:p>
        </w:tc>
      </w:tr>
    </w:tbl>
    <w:p w14:paraId="5E44DFA8" w14:textId="77777777" w:rsidR="00194D7F" w:rsidRPr="00FD23B1" w:rsidRDefault="00194D7F" w:rsidP="00194D7F">
      <w:pPr>
        <w:spacing w:line="480" w:lineRule="auto"/>
        <w:jc w:val="center"/>
        <w:rPr>
          <w:b/>
          <w:sz w:val="6"/>
          <w:lang w:val="en-GB"/>
        </w:rPr>
      </w:pPr>
    </w:p>
    <w:p w14:paraId="13451AE2" w14:textId="77777777" w:rsidR="00194D7F" w:rsidRPr="00D655BF" w:rsidRDefault="00194D7F" w:rsidP="00194D7F">
      <w:pPr>
        <w:spacing w:line="480" w:lineRule="auto"/>
        <w:jc w:val="center"/>
        <w:rPr>
          <w:b/>
          <w:lang w:val="en-GB"/>
        </w:rPr>
      </w:pPr>
      <w:r w:rsidRPr="00D655BF">
        <w:rPr>
          <w:b/>
          <w:lang w:val="en-GB"/>
        </w:rPr>
        <w:t>Table 1 – Documented co-morbidities diagnosed preoperatively in patient group</w:t>
      </w:r>
    </w:p>
    <w:p w14:paraId="5A74053A" w14:textId="77777777" w:rsidR="00840E1D" w:rsidRDefault="00840E1D" w:rsidP="0018098C">
      <w:pPr>
        <w:spacing w:line="480" w:lineRule="auto"/>
        <w:jc w:val="both"/>
        <w:rPr>
          <w:lang w:val="en-GB"/>
        </w:rPr>
      </w:pPr>
    </w:p>
    <w:p w14:paraId="750654AC" w14:textId="77777777" w:rsidR="00840E1D" w:rsidRDefault="00840E1D">
      <w:pPr>
        <w:rPr>
          <w:lang w:val="en-GB"/>
        </w:rPr>
      </w:pPr>
      <w:r>
        <w:rPr>
          <w:lang w:val="en-GB"/>
        </w:rPr>
        <w:br w:type="page"/>
      </w:r>
    </w:p>
    <w:p w14:paraId="761A10A4" w14:textId="71FC4682" w:rsidR="00FA5B34" w:rsidRPr="00AE73D8" w:rsidRDefault="00840E1D" w:rsidP="0018098C">
      <w:pPr>
        <w:spacing w:line="480" w:lineRule="auto"/>
        <w:jc w:val="both"/>
        <w:rPr>
          <w:b/>
          <w:lang w:val="en-GB"/>
        </w:rPr>
      </w:pPr>
      <w:r w:rsidRPr="00AE73D8">
        <w:rPr>
          <w:b/>
          <w:lang w:val="en-GB"/>
        </w:rPr>
        <w:lastRenderedPageBreak/>
        <w:t>References</w:t>
      </w:r>
    </w:p>
    <w:p w14:paraId="7629E6A7" w14:textId="45BE4D10" w:rsidR="00840E1D" w:rsidRPr="00840E1D" w:rsidRDefault="00473D0B" w:rsidP="00840E1D">
      <w:pPr>
        <w:numPr>
          <w:ilvl w:val="0"/>
          <w:numId w:val="3"/>
        </w:numPr>
        <w:spacing w:line="480" w:lineRule="auto"/>
        <w:jc w:val="both"/>
        <w:rPr>
          <w:lang w:val="en-GB"/>
        </w:rPr>
      </w:pPr>
      <w:r>
        <w:rPr>
          <w:lang w:val="en-GB"/>
        </w:rPr>
        <w:t xml:space="preserve">Goyal V, </w:t>
      </w:r>
      <w:r w:rsidR="00AB4B99" w:rsidRPr="00840E1D">
        <w:rPr>
          <w:lang w:val="en-GB"/>
        </w:rPr>
        <w:t xml:space="preserve">Masters IB, Chang AB. Interventions for primary (intrinsic) tracheomalacia in children. </w:t>
      </w:r>
      <w:r w:rsidR="00AB4B99" w:rsidRPr="00840E1D">
        <w:rPr>
          <w:i/>
          <w:lang w:val="en-GB"/>
        </w:rPr>
        <w:t xml:space="preserve">Cochrane Database </w:t>
      </w:r>
      <w:proofErr w:type="spellStart"/>
      <w:r w:rsidR="00AB4B99" w:rsidRPr="00840E1D">
        <w:rPr>
          <w:i/>
          <w:lang w:val="en-GB"/>
        </w:rPr>
        <w:t>Syst</w:t>
      </w:r>
      <w:proofErr w:type="spellEnd"/>
      <w:r w:rsidR="00AB4B99" w:rsidRPr="00840E1D">
        <w:rPr>
          <w:i/>
          <w:lang w:val="en-GB"/>
        </w:rPr>
        <w:t xml:space="preserve"> Rev</w:t>
      </w:r>
      <w:r w:rsidR="00AB4B99" w:rsidRPr="00840E1D">
        <w:rPr>
          <w:lang w:val="en-GB"/>
        </w:rPr>
        <w:t xml:space="preserve"> 20</w:t>
      </w:r>
      <w:r>
        <w:rPr>
          <w:lang w:val="en-GB"/>
        </w:rPr>
        <w:t>12</w:t>
      </w:r>
      <w:r w:rsidR="00AB4B99" w:rsidRPr="00840E1D">
        <w:rPr>
          <w:lang w:val="en-GB"/>
        </w:rPr>
        <w:t xml:space="preserve"> </w:t>
      </w:r>
      <w:r>
        <w:rPr>
          <w:lang w:val="en-GB"/>
        </w:rPr>
        <w:t>10</w:t>
      </w:r>
      <w:r w:rsidR="00AB4B99" w:rsidRPr="00840E1D">
        <w:rPr>
          <w:lang w:val="en-GB"/>
        </w:rPr>
        <w:t>:CD005304</w:t>
      </w:r>
    </w:p>
    <w:p w14:paraId="40829791" w14:textId="309F4311" w:rsidR="00822DBD" w:rsidRPr="00840E1D" w:rsidRDefault="00AB4B99" w:rsidP="00840E1D">
      <w:pPr>
        <w:numPr>
          <w:ilvl w:val="0"/>
          <w:numId w:val="3"/>
        </w:numPr>
        <w:spacing w:line="480" w:lineRule="auto"/>
        <w:jc w:val="both"/>
        <w:rPr>
          <w:lang w:val="en-GB"/>
        </w:rPr>
      </w:pPr>
      <w:r w:rsidRPr="00840E1D">
        <w:rPr>
          <w:lang w:val="en-GB"/>
        </w:rPr>
        <w:t xml:space="preserve">Gross RE, </w:t>
      </w:r>
      <w:proofErr w:type="spellStart"/>
      <w:r w:rsidRPr="00840E1D">
        <w:rPr>
          <w:lang w:val="en-GB"/>
        </w:rPr>
        <w:t>Newhauser</w:t>
      </w:r>
      <w:proofErr w:type="spellEnd"/>
      <w:r w:rsidRPr="00840E1D">
        <w:rPr>
          <w:lang w:val="en-GB"/>
        </w:rPr>
        <w:t xml:space="preserve"> EBD. Compression of the trachea by an anomalous innominate artery – an operation for its relief. </w:t>
      </w:r>
      <w:r w:rsidRPr="00840E1D">
        <w:rPr>
          <w:i/>
          <w:lang w:val="en-GB"/>
        </w:rPr>
        <w:t>Am J Dis Child</w:t>
      </w:r>
      <w:r w:rsidRPr="00840E1D">
        <w:rPr>
          <w:lang w:val="en-GB"/>
        </w:rPr>
        <w:t xml:space="preserve"> 1948</w:t>
      </w:r>
      <w:proofErr w:type="gramStart"/>
      <w:r w:rsidRPr="00840E1D">
        <w:rPr>
          <w:lang w:val="en-GB"/>
        </w:rPr>
        <w:t>;</w:t>
      </w:r>
      <w:r w:rsidRPr="00BB34CC">
        <w:rPr>
          <w:b/>
          <w:lang w:val="en-GB"/>
        </w:rPr>
        <w:t>75</w:t>
      </w:r>
      <w:r w:rsidRPr="00840E1D">
        <w:rPr>
          <w:lang w:val="en-GB"/>
        </w:rPr>
        <w:t>:570</w:t>
      </w:r>
      <w:proofErr w:type="gramEnd"/>
      <w:r w:rsidRPr="00840E1D">
        <w:rPr>
          <w:lang w:val="en-GB"/>
        </w:rPr>
        <w:t>-574</w:t>
      </w:r>
    </w:p>
    <w:p w14:paraId="6CFD7C1A" w14:textId="77777777" w:rsidR="00822DBD" w:rsidRPr="00840E1D" w:rsidRDefault="00AB4B99" w:rsidP="00840E1D">
      <w:pPr>
        <w:numPr>
          <w:ilvl w:val="0"/>
          <w:numId w:val="3"/>
        </w:numPr>
        <w:spacing w:line="480" w:lineRule="auto"/>
        <w:jc w:val="both"/>
        <w:rPr>
          <w:lang w:val="en-GB"/>
        </w:rPr>
      </w:pPr>
      <w:r w:rsidRPr="00840E1D">
        <w:rPr>
          <w:lang w:val="en-GB"/>
        </w:rPr>
        <w:t xml:space="preserve">Jennings RW, Hamilton TE, Smithers CJ, </w:t>
      </w:r>
      <w:proofErr w:type="spellStart"/>
      <w:r w:rsidRPr="00840E1D">
        <w:rPr>
          <w:lang w:val="en-GB"/>
        </w:rPr>
        <w:t>Ngerncham</w:t>
      </w:r>
      <w:proofErr w:type="spellEnd"/>
      <w:r w:rsidRPr="00840E1D">
        <w:rPr>
          <w:lang w:val="en-GB"/>
        </w:rPr>
        <w:t xml:space="preserve"> M, </w:t>
      </w:r>
      <w:proofErr w:type="spellStart"/>
      <w:r w:rsidRPr="00840E1D">
        <w:rPr>
          <w:lang w:val="en-GB"/>
        </w:rPr>
        <w:t>Feins</w:t>
      </w:r>
      <w:proofErr w:type="spellEnd"/>
      <w:r w:rsidRPr="00840E1D">
        <w:rPr>
          <w:lang w:val="en-GB"/>
        </w:rPr>
        <w:t xml:space="preserve"> N, </w:t>
      </w:r>
      <w:proofErr w:type="spellStart"/>
      <w:r w:rsidRPr="00840E1D">
        <w:rPr>
          <w:lang w:val="en-GB"/>
        </w:rPr>
        <w:t>Foker</w:t>
      </w:r>
      <w:proofErr w:type="spellEnd"/>
      <w:r w:rsidRPr="00840E1D">
        <w:rPr>
          <w:lang w:val="en-GB"/>
        </w:rPr>
        <w:t xml:space="preserve"> JE. Surgical approaches to aortopexy for severe tracheomalacia. </w:t>
      </w:r>
      <w:r w:rsidRPr="00BB34CC">
        <w:rPr>
          <w:i/>
          <w:lang w:val="en-GB"/>
        </w:rPr>
        <w:t xml:space="preserve">J </w:t>
      </w:r>
      <w:proofErr w:type="spellStart"/>
      <w:r w:rsidRPr="00BB34CC">
        <w:rPr>
          <w:i/>
          <w:lang w:val="en-GB"/>
        </w:rPr>
        <w:t>Pediatr</w:t>
      </w:r>
      <w:proofErr w:type="spellEnd"/>
      <w:r w:rsidRPr="00BB34CC">
        <w:rPr>
          <w:i/>
          <w:lang w:val="en-GB"/>
        </w:rPr>
        <w:t xml:space="preserve"> </w:t>
      </w:r>
      <w:proofErr w:type="spellStart"/>
      <w:r w:rsidRPr="00BB34CC">
        <w:rPr>
          <w:i/>
          <w:lang w:val="en-GB"/>
        </w:rPr>
        <w:t>Surg</w:t>
      </w:r>
      <w:proofErr w:type="spellEnd"/>
      <w:r w:rsidRPr="00840E1D">
        <w:rPr>
          <w:lang w:val="en-GB"/>
        </w:rPr>
        <w:t xml:space="preserve"> 2014</w:t>
      </w:r>
      <w:proofErr w:type="gramStart"/>
      <w:r w:rsidRPr="00840E1D">
        <w:rPr>
          <w:lang w:val="en-GB"/>
        </w:rPr>
        <w:t>;</w:t>
      </w:r>
      <w:r w:rsidRPr="00BB34CC">
        <w:rPr>
          <w:b/>
          <w:lang w:val="en-GB"/>
        </w:rPr>
        <w:t>49</w:t>
      </w:r>
      <w:r w:rsidRPr="00840E1D">
        <w:rPr>
          <w:lang w:val="en-GB"/>
        </w:rPr>
        <w:t>:66</w:t>
      </w:r>
      <w:proofErr w:type="gramEnd"/>
      <w:r w:rsidRPr="00840E1D">
        <w:rPr>
          <w:lang w:val="en-GB"/>
        </w:rPr>
        <w:t>-72</w:t>
      </w:r>
    </w:p>
    <w:p w14:paraId="538ED6E6" w14:textId="77777777" w:rsidR="00822DBD" w:rsidRPr="00840E1D" w:rsidRDefault="00AB4B99" w:rsidP="00840E1D">
      <w:pPr>
        <w:numPr>
          <w:ilvl w:val="0"/>
          <w:numId w:val="3"/>
        </w:numPr>
        <w:spacing w:line="480" w:lineRule="auto"/>
        <w:jc w:val="both"/>
        <w:rPr>
          <w:lang w:val="en-GB"/>
        </w:rPr>
      </w:pPr>
      <w:r w:rsidRPr="00840E1D">
        <w:rPr>
          <w:lang w:val="en-GB"/>
        </w:rPr>
        <w:t xml:space="preserve">Torre M, Carlucci M, </w:t>
      </w:r>
      <w:proofErr w:type="spellStart"/>
      <w:r w:rsidRPr="00840E1D">
        <w:rPr>
          <w:lang w:val="en-GB"/>
        </w:rPr>
        <w:t>Speggiorin</w:t>
      </w:r>
      <w:proofErr w:type="spellEnd"/>
      <w:r w:rsidRPr="00840E1D">
        <w:rPr>
          <w:lang w:val="en-GB"/>
        </w:rPr>
        <w:t xml:space="preserve"> S, Elliott MJ. Aortopexy for the management of tracheomalacia in children: review of the literature. </w:t>
      </w:r>
      <w:r w:rsidRPr="00BB34CC">
        <w:rPr>
          <w:i/>
          <w:lang w:val="en-GB"/>
        </w:rPr>
        <w:t xml:space="preserve">Ital J </w:t>
      </w:r>
      <w:proofErr w:type="spellStart"/>
      <w:r w:rsidRPr="00BB34CC">
        <w:rPr>
          <w:i/>
          <w:lang w:val="en-GB"/>
        </w:rPr>
        <w:t>Pediatr</w:t>
      </w:r>
      <w:proofErr w:type="spellEnd"/>
      <w:r w:rsidRPr="00840E1D">
        <w:rPr>
          <w:lang w:val="en-GB"/>
        </w:rPr>
        <w:t xml:space="preserve"> 2012</w:t>
      </w:r>
      <w:proofErr w:type="gramStart"/>
      <w:r w:rsidRPr="00840E1D">
        <w:rPr>
          <w:lang w:val="en-GB"/>
        </w:rPr>
        <w:t>;</w:t>
      </w:r>
      <w:r w:rsidRPr="00BB34CC">
        <w:rPr>
          <w:b/>
          <w:lang w:val="en-GB"/>
        </w:rPr>
        <w:t>38</w:t>
      </w:r>
      <w:r w:rsidRPr="00840E1D">
        <w:rPr>
          <w:lang w:val="en-GB"/>
        </w:rPr>
        <w:t>:62</w:t>
      </w:r>
      <w:proofErr w:type="gramEnd"/>
    </w:p>
    <w:p w14:paraId="29D70D4C" w14:textId="68DCBE5D" w:rsidR="00822DBD" w:rsidRPr="00840E1D" w:rsidRDefault="00AB4B99" w:rsidP="00840E1D">
      <w:pPr>
        <w:numPr>
          <w:ilvl w:val="0"/>
          <w:numId w:val="3"/>
        </w:numPr>
        <w:spacing w:line="480" w:lineRule="auto"/>
        <w:jc w:val="both"/>
        <w:rPr>
          <w:lang w:val="en-GB"/>
        </w:rPr>
      </w:pPr>
      <w:r w:rsidRPr="00840E1D">
        <w:rPr>
          <w:lang w:val="en-GB"/>
        </w:rPr>
        <w:t xml:space="preserve">Weber TR, Keller MS, Fiore A. Aortic suspension (aortopexy) for severe tracheomalacia in infants and children. </w:t>
      </w:r>
      <w:r w:rsidRPr="00BB34CC">
        <w:rPr>
          <w:i/>
          <w:lang w:val="en-GB"/>
        </w:rPr>
        <w:t xml:space="preserve">Am J </w:t>
      </w:r>
      <w:proofErr w:type="spellStart"/>
      <w:r w:rsidRPr="00BB34CC">
        <w:rPr>
          <w:i/>
          <w:lang w:val="en-GB"/>
        </w:rPr>
        <w:t>Surg</w:t>
      </w:r>
      <w:proofErr w:type="spellEnd"/>
      <w:r w:rsidRPr="00840E1D">
        <w:rPr>
          <w:lang w:val="en-GB"/>
        </w:rPr>
        <w:t xml:space="preserve"> 2002</w:t>
      </w:r>
      <w:proofErr w:type="gramStart"/>
      <w:r w:rsidRPr="00840E1D">
        <w:rPr>
          <w:lang w:val="en-GB"/>
        </w:rPr>
        <w:t>;</w:t>
      </w:r>
      <w:r w:rsidRPr="00BB34CC">
        <w:rPr>
          <w:b/>
          <w:lang w:val="en-GB"/>
        </w:rPr>
        <w:t>184</w:t>
      </w:r>
      <w:r w:rsidRPr="00840E1D">
        <w:rPr>
          <w:lang w:val="en-GB"/>
        </w:rPr>
        <w:t>:573</w:t>
      </w:r>
      <w:proofErr w:type="gramEnd"/>
      <w:r w:rsidRPr="00840E1D">
        <w:rPr>
          <w:lang w:val="en-GB"/>
        </w:rPr>
        <w:t>-577</w:t>
      </w:r>
    </w:p>
    <w:p w14:paraId="3A25EAFC" w14:textId="777FD1CB" w:rsidR="00822DBD" w:rsidRPr="00840E1D" w:rsidRDefault="00AB4B99" w:rsidP="00840E1D">
      <w:pPr>
        <w:numPr>
          <w:ilvl w:val="0"/>
          <w:numId w:val="3"/>
        </w:numPr>
        <w:spacing w:line="480" w:lineRule="auto"/>
        <w:jc w:val="both"/>
        <w:rPr>
          <w:lang w:val="en-GB"/>
        </w:rPr>
      </w:pPr>
      <w:proofErr w:type="spellStart"/>
      <w:r w:rsidRPr="00840E1D">
        <w:rPr>
          <w:lang w:val="en-GB"/>
        </w:rPr>
        <w:t>Corbally</w:t>
      </w:r>
      <w:proofErr w:type="spellEnd"/>
      <w:r w:rsidRPr="00840E1D">
        <w:rPr>
          <w:lang w:val="en-GB"/>
        </w:rPr>
        <w:t xml:space="preserve"> MT, Spitz L, Kiely E, Brereton RJ, Drake DP. Aortopexy for tracheomalacia in oesophageal </w:t>
      </w:r>
      <w:proofErr w:type="spellStart"/>
      <w:r w:rsidRPr="00840E1D">
        <w:rPr>
          <w:lang w:val="en-GB"/>
        </w:rPr>
        <w:t>abnormalies</w:t>
      </w:r>
      <w:proofErr w:type="spellEnd"/>
      <w:r w:rsidRPr="00840E1D">
        <w:rPr>
          <w:lang w:val="en-GB"/>
        </w:rPr>
        <w:t xml:space="preserve">. </w:t>
      </w:r>
      <w:proofErr w:type="spellStart"/>
      <w:r w:rsidRPr="00BB34CC">
        <w:rPr>
          <w:i/>
          <w:lang w:val="en-GB"/>
        </w:rPr>
        <w:t>Eur</w:t>
      </w:r>
      <w:proofErr w:type="spellEnd"/>
      <w:r w:rsidRPr="00BB34CC">
        <w:rPr>
          <w:i/>
          <w:lang w:val="en-GB"/>
        </w:rPr>
        <w:t xml:space="preserve"> J </w:t>
      </w:r>
      <w:proofErr w:type="spellStart"/>
      <w:r w:rsidRPr="00BB34CC">
        <w:rPr>
          <w:i/>
          <w:lang w:val="en-GB"/>
        </w:rPr>
        <w:t>Pediatr</w:t>
      </w:r>
      <w:proofErr w:type="spellEnd"/>
      <w:r w:rsidRPr="00BB34CC">
        <w:rPr>
          <w:i/>
          <w:lang w:val="en-GB"/>
        </w:rPr>
        <w:t xml:space="preserve"> </w:t>
      </w:r>
      <w:proofErr w:type="spellStart"/>
      <w:r w:rsidRPr="00BB34CC">
        <w:rPr>
          <w:i/>
          <w:lang w:val="en-GB"/>
        </w:rPr>
        <w:t>Surg</w:t>
      </w:r>
      <w:proofErr w:type="spellEnd"/>
      <w:r w:rsidRPr="00840E1D">
        <w:rPr>
          <w:lang w:val="en-GB"/>
        </w:rPr>
        <w:t xml:space="preserve"> 1993</w:t>
      </w:r>
      <w:proofErr w:type="gramStart"/>
      <w:r w:rsidRPr="00840E1D">
        <w:rPr>
          <w:lang w:val="en-GB"/>
        </w:rPr>
        <w:t>;</w:t>
      </w:r>
      <w:r w:rsidRPr="00BB34CC">
        <w:rPr>
          <w:b/>
          <w:lang w:val="en-GB"/>
        </w:rPr>
        <w:t>3</w:t>
      </w:r>
      <w:r w:rsidRPr="00840E1D">
        <w:rPr>
          <w:lang w:val="en-GB"/>
        </w:rPr>
        <w:t>:264</w:t>
      </w:r>
      <w:proofErr w:type="gramEnd"/>
      <w:r w:rsidRPr="00840E1D">
        <w:rPr>
          <w:lang w:val="en-GB"/>
        </w:rPr>
        <w:t>-266</w:t>
      </w:r>
    </w:p>
    <w:p w14:paraId="5BB49F3C" w14:textId="7DA05B0B" w:rsidR="00822DBD" w:rsidRPr="00840E1D" w:rsidRDefault="00AB4B99" w:rsidP="00840E1D">
      <w:pPr>
        <w:numPr>
          <w:ilvl w:val="0"/>
          <w:numId w:val="3"/>
        </w:numPr>
        <w:spacing w:line="480" w:lineRule="auto"/>
        <w:jc w:val="both"/>
        <w:rPr>
          <w:lang w:val="en-GB"/>
        </w:rPr>
      </w:pPr>
      <w:proofErr w:type="spellStart"/>
      <w:r w:rsidRPr="00840E1D">
        <w:rPr>
          <w:lang w:val="en-GB"/>
        </w:rPr>
        <w:t>Wittenborg</w:t>
      </w:r>
      <w:proofErr w:type="spellEnd"/>
      <w:r w:rsidRPr="00840E1D">
        <w:rPr>
          <w:lang w:val="en-GB"/>
        </w:rPr>
        <w:t xml:space="preserve"> MH, </w:t>
      </w:r>
      <w:proofErr w:type="spellStart"/>
      <w:r w:rsidRPr="00840E1D">
        <w:rPr>
          <w:lang w:val="en-GB"/>
        </w:rPr>
        <w:t>Gyepes</w:t>
      </w:r>
      <w:proofErr w:type="spellEnd"/>
      <w:r w:rsidRPr="00840E1D">
        <w:rPr>
          <w:lang w:val="en-GB"/>
        </w:rPr>
        <w:t xml:space="preserve"> MT, Crocker D. Tracheal dynamics in infants with respiratory distress, stridor and collapsing trachea. </w:t>
      </w:r>
      <w:r w:rsidRPr="00BB34CC">
        <w:rPr>
          <w:i/>
          <w:lang w:val="en-GB"/>
        </w:rPr>
        <w:t>Radiology</w:t>
      </w:r>
      <w:r w:rsidRPr="00840E1D">
        <w:rPr>
          <w:lang w:val="en-GB"/>
        </w:rPr>
        <w:t>. 1967</w:t>
      </w:r>
      <w:proofErr w:type="gramStart"/>
      <w:r w:rsidRPr="00840E1D">
        <w:rPr>
          <w:lang w:val="en-GB"/>
        </w:rPr>
        <w:t>;</w:t>
      </w:r>
      <w:r w:rsidRPr="00BB34CC">
        <w:rPr>
          <w:b/>
          <w:lang w:val="en-GB"/>
        </w:rPr>
        <w:t>88</w:t>
      </w:r>
      <w:r w:rsidRPr="00840E1D">
        <w:rPr>
          <w:lang w:val="en-GB"/>
        </w:rPr>
        <w:t>:653</w:t>
      </w:r>
      <w:proofErr w:type="gramEnd"/>
      <w:r w:rsidRPr="00840E1D">
        <w:rPr>
          <w:lang w:val="en-GB"/>
        </w:rPr>
        <w:t>-662</w:t>
      </w:r>
    </w:p>
    <w:p w14:paraId="3B4DAAE5" w14:textId="0BD1B068" w:rsidR="00822DBD" w:rsidRPr="00840E1D" w:rsidRDefault="00AB4B99" w:rsidP="00840E1D">
      <w:pPr>
        <w:numPr>
          <w:ilvl w:val="0"/>
          <w:numId w:val="3"/>
        </w:numPr>
        <w:spacing w:line="480" w:lineRule="auto"/>
        <w:jc w:val="both"/>
        <w:rPr>
          <w:lang w:val="en-GB"/>
        </w:rPr>
      </w:pPr>
      <w:proofErr w:type="spellStart"/>
      <w:r w:rsidRPr="00840E1D">
        <w:rPr>
          <w:lang w:val="en-GB"/>
        </w:rPr>
        <w:t>Vinograd</w:t>
      </w:r>
      <w:proofErr w:type="spellEnd"/>
      <w:r w:rsidRPr="00840E1D">
        <w:rPr>
          <w:lang w:val="en-GB"/>
        </w:rPr>
        <w:t xml:space="preserve"> I, Filler RM, </w:t>
      </w:r>
      <w:proofErr w:type="spellStart"/>
      <w:r w:rsidRPr="00840E1D">
        <w:rPr>
          <w:lang w:val="en-GB"/>
        </w:rPr>
        <w:t>Bahoric</w:t>
      </w:r>
      <w:proofErr w:type="spellEnd"/>
      <w:r w:rsidRPr="00840E1D">
        <w:rPr>
          <w:lang w:val="en-GB"/>
        </w:rPr>
        <w:t xml:space="preserve"> A. Long-term functional results of prosthetic airway splinting in tracheomalacia and </w:t>
      </w:r>
      <w:proofErr w:type="spellStart"/>
      <w:r w:rsidRPr="00840E1D">
        <w:rPr>
          <w:lang w:val="en-GB"/>
        </w:rPr>
        <w:t>bronchomalacia</w:t>
      </w:r>
      <w:proofErr w:type="spellEnd"/>
      <w:r w:rsidRPr="00840E1D">
        <w:rPr>
          <w:lang w:val="en-GB"/>
        </w:rPr>
        <w:t xml:space="preserve">. </w:t>
      </w:r>
      <w:r w:rsidRPr="00BB34CC">
        <w:rPr>
          <w:i/>
          <w:lang w:val="en-GB"/>
        </w:rPr>
        <w:t xml:space="preserve">J </w:t>
      </w:r>
      <w:proofErr w:type="spellStart"/>
      <w:r w:rsidRPr="00BB34CC">
        <w:rPr>
          <w:i/>
          <w:lang w:val="en-GB"/>
        </w:rPr>
        <w:t>Pediatr</w:t>
      </w:r>
      <w:proofErr w:type="spellEnd"/>
      <w:r w:rsidRPr="00BB34CC">
        <w:rPr>
          <w:i/>
          <w:lang w:val="en-GB"/>
        </w:rPr>
        <w:t xml:space="preserve"> </w:t>
      </w:r>
      <w:proofErr w:type="spellStart"/>
      <w:r w:rsidRPr="00BB34CC">
        <w:rPr>
          <w:i/>
          <w:lang w:val="en-GB"/>
        </w:rPr>
        <w:t>Surg</w:t>
      </w:r>
      <w:proofErr w:type="spellEnd"/>
      <w:r w:rsidRPr="00840E1D">
        <w:rPr>
          <w:lang w:val="en-GB"/>
        </w:rPr>
        <w:t xml:space="preserve"> 1987</w:t>
      </w:r>
      <w:proofErr w:type="gramStart"/>
      <w:r w:rsidRPr="00840E1D">
        <w:rPr>
          <w:lang w:val="en-GB"/>
        </w:rPr>
        <w:t>;</w:t>
      </w:r>
      <w:r w:rsidRPr="00BB34CC">
        <w:rPr>
          <w:b/>
          <w:lang w:val="en-GB"/>
        </w:rPr>
        <w:t>22</w:t>
      </w:r>
      <w:r w:rsidRPr="00840E1D">
        <w:rPr>
          <w:lang w:val="en-GB"/>
        </w:rPr>
        <w:t>:441</w:t>
      </w:r>
      <w:proofErr w:type="gramEnd"/>
      <w:r w:rsidRPr="00840E1D">
        <w:rPr>
          <w:lang w:val="en-GB"/>
        </w:rPr>
        <w:t>-442</w:t>
      </w:r>
    </w:p>
    <w:p w14:paraId="1A52E07A" w14:textId="06693F8E" w:rsidR="006B1C73" w:rsidRPr="00AE73D8" w:rsidRDefault="00AB4B99" w:rsidP="00AE73D8">
      <w:pPr>
        <w:numPr>
          <w:ilvl w:val="0"/>
          <w:numId w:val="3"/>
        </w:numPr>
        <w:spacing w:line="480" w:lineRule="auto"/>
        <w:jc w:val="both"/>
        <w:rPr>
          <w:lang w:val="en-GB"/>
        </w:rPr>
      </w:pPr>
      <w:proofErr w:type="spellStart"/>
      <w:r w:rsidRPr="00840E1D">
        <w:rPr>
          <w:lang w:val="en-GB"/>
        </w:rPr>
        <w:t>Calkoen</w:t>
      </w:r>
      <w:proofErr w:type="spellEnd"/>
      <w:r w:rsidRPr="00840E1D">
        <w:rPr>
          <w:lang w:val="en-GB"/>
        </w:rPr>
        <w:t xml:space="preserve"> EE, </w:t>
      </w:r>
      <w:proofErr w:type="spellStart"/>
      <w:r w:rsidRPr="00840E1D">
        <w:rPr>
          <w:lang w:val="en-GB"/>
        </w:rPr>
        <w:t>Gabra</w:t>
      </w:r>
      <w:proofErr w:type="spellEnd"/>
      <w:r w:rsidRPr="00840E1D">
        <w:rPr>
          <w:lang w:val="en-GB"/>
        </w:rPr>
        <w:t xml:space="preserve"> HOS, Roebuck DJ, Kiely E, Elliott MJ. Aortopexy as treatment for </w:t>
      </w:r>
      <w:proofErr w:type="spellStart"/>
      <w:r w:rsidRPr="00840E1D">
        <w:rPr>
          <w:lang w:val="en-GB"/>
        </w:rPr>
        <w:t>tracheo-bronchomalacia</w:t>
      </w:r>
      <w:proofErr w:type="spellEnd"/>
      <w:r w:rsidRPr="00840E1D">
        <w:rPr>
          <w:lang w:val="en-GB"/>
        </w:rPr>
        <w:t xml:space="preserve"> in children: an 18-year single-centre experience. </w:t>
      </w:r>
      <w:proofErr w:type="spellStart"/>
      <w:r w:rsidRPr="00BB34CC">
        <w:rPr>
          <w:i/>
          <w:lang w:val="en-GB"/>
        </w:rPr>
        <w:t>Paediatr</w:t>
      </w:r>
      <w:proofErr w:type="spellEnd"/>
      <w:r w:rsidRPr="00BB34CC">
        <w:rPr>
          <w:i/>
          <w:lang w:val="en-GB"/>
        </w:rPr>
        <w:t xml:space="preserve"> </w:t>
      </w:r>
      <w:proofErr w:type="spellStart"/>
      <w:r w:rsidRPr="00BB34CC">
        <w:rPr>
          <w:i/>
          <w:lang w:val="en-GB"/>
        </w:rPr>
        <w:t>Crit</w:t>
      </w:r>
      <w:proofErr w:type="spellEnd"/>
      <w:r w:rsidRPr="00BB34CC">
        <w:rPr>
          <w:i/>
          <w:lang w:val="en-GB"/>
        </w:rPr>
        <w:t xml:space="preserve"> Care Med</w:t>
      </w:r>
      <w:r w:rsidRPr="00840E1D">
        <w:rPr>
          <w:lang w:val="en-GB"/>
        </w:rPr>
        <w:t xml:space="preserve"> 2011:</w:t>
      </w:r>
      <w:r w:rsidRPr="00BB34CC">
        <w:rPr>
          <w:b/>
          <w:lang w:val="en-GB"/>
        </w:rPr>
        <w:t>12</w:t>
      </w:r>
      <w:r w:rsidRPr="00840E1D">
        <w:rPr>
          <w:lang w:val="en-GB"/>
        </w:rPr>
        <w:t>:545-551</w:t>
      </w:r>
      <w:r w:rsidR="00AE73D8" w:rsidRPr="00AE73D8">
        <w:rPr>
          <w:lang w:val="en-GB"/>
        </w:rPr>
        <w:t xml:space="preserve"> </w:t>
      </w:r>
    </w:p>
    <w:sectPr w:rsidR="006B1C73" w:rsidRPr="00AE73D8" w:rsidSect="00D16EAB">
      <w:pgSz w:w="11900" w:h="16840"/>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77D8C1C" w16cid:durableId="1F3EB061"/>
  <w16cid:commentId w16cid:paraId="054B4E83" w16cid:durableId="1F3EB2A1"/>
  <w16cid:commentId w16cid:paraId="730BBDB7" w16cid:durableId="1F3EB074"/>
  <w16cid:commentId w16cid:paraId="46867DBF" w16cid:durableId="1F3EB099"/>
  <w16cid:commentId w16cid:paraId="7F4A9CF3" w16cid:durableId="204A69CB"/>
  <w16cid:commentId w16cid:paraId="481487BF" w16cid:durableId="1F3EB09C"/>
  <w16cid:commentId w16cid:paraId="60B2A862" w16cid:durableId="204A6A3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Segoe UI">
    <w:altName w:val="Calibri"/>
    <w:charset w:val="00"/>
    <w:family w:val="swiss"/>
    <w:pitch w:val="variable"/>
    <w:sig w:usb0="E10022FF" w:usb1="C000E47F" w:usb2="00000029" w:usb3="00000000" w:csb0="000001D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C5209"/>
    <w:multiLevelType w:val="hybridMultilevel"/>
    <w:tmpl w:val="DD6C33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F0D477A"/>
    <w:multiLevelType w:val="hybridMultilevel"/>
    <w:tmpl w:val="04A813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06E1774"/>
    <w:multiLevelType w:val="hybridMultilevel"/>
    <w:tmpl w:val="EDA2E4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670F7565"/>
    <w:multiLevelType w:val="hybridMultilevel"/>
    <w:tmpl w:val="E41832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B12440A"/>
    <w:multiLevelType w:val="hybridMultilevel"/>
    <w:tmpl w:val="E8664D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0F1A"/>
    <w:rsid w:val="00011B58"/>
    <w:rsid w:val="00025F8B"/>
    <w:rsid w:val="00031C50"/>
    <w:rsid w:val="000357B0"/>
    <w:rsid w:val="000402B2"/>
    <w:rsid w:val="00045CFE"/>
    <w:rsid w:val="00046E12"/>
    <w:rsid w:val="00051FAD"/>
    <w:rsid w:val="000522B9"/>
    <w:rsid w:val="0006336C"/>
    <w:rsid w:val="00074D54"/>
    <w:rsid w:val="00075E14"/>
    <w:rsid w:val="000922F9"/>
    <w:rsid w:val="0009643F"/>
    <w:rsid w:val="000B2031"/>
    <w:rsid w:val="000B2A2A"/>
    <w:rsid w:val="000B2DB6"/>
    <w:rsid w:val="000B7599"/>
    <w:rsid w:val="000D4BF1"/>
    <w:rsid w:val="000D4E08"/>
    <w:rsid w:val="000D626A"/>
    <w:rsid w:val="000E5DBF"/>
    <w:rsid w:val="001135C1"/>
    <w:rsid w:val="0015658D"/>
    <w:rsid w:val="0016644A"/>
    <w:rsid w:val="001721D1"/>
    <w:rsid w:val="0018098C"/>
    <w:rsid w:val="0018319E"/>
    <w:rsid w:val="0018654A"/>
    <w:rsid w:val="00194D7F"/>
    <w:rsid w:val="001C7303"/>
    <w:rsid w:val="001D3C68"/>
    <w:rsid w:val="001E0513"/>
    <w:rsid w:val="001E557E"/>
    <w:rsid w:val="002236D4"/>
    <w:rsid w:val="002266F1"/>
    <w:rsid w:val="00236DD9"/>
    <w:rsid w:val="0024557D"/>
    <w:rsid w:val="002567FB"/>
    <w:rsid w:val="00263847"/>
    <w:rsid w:val="00291D0A"/>
    <w:rsid w:val="00292E61"/>
    <w:rsid w:val="002949D6"/>
    <w:rsid w:val="00297690"/>
    <w:rsid w:val="002C4CA1"/>
    <w:rsid w:val="002C55D0"/>
    <w:rsid w:val="002E286C"/>
    <w:rsid w:val="002F0087"/>
    <w:rsid w:val="002F013F"/>
    <w:rsid w:val="002F13E8"/>
    <w:rsid w:val="00302146"/>
    <w:rsid w:val="00311C38"/>
    <w:rsid w:val="00340D80"/>
    <w:rsid w:val="00350458"/>
    <w:rsid w:val="00357D2D"/>
    <w:rsid w:val="00383FEF"/>
    <w:rsid w:val="00384E81"/>
    <w:rsid w:val="00387A7D"/>
    <w:rsid w:val="003B45CD"/>
    <w:rsid w:val="003C20E3"/>
    <w:rsid w:val="003C74FD"/>
    <w:rsid w:val="003D31A1"/>
    <w:rsid w:val="003E5351"/>
    <w:rsid w:val="004016F3"/>
    <w:rsid w:val="0040494F"/>
    <w:rsid w:val="004137A5"/>
    <w:rsid w:val="00421632"/>
    <w:rsid w:val="00443FC4"/>
    <w:rsid w:val="00473D0B"/>
    <w:rsid w:val="00477613"/>
    <w:rsid w:val="00481FE0"/>
    <w:rsid w:val="00483BE0"/>
    <w:rsid w:val="004B013C"/>
    <w:rsid w:val="004C701F"/>
    <w:rsid w:val="004D6C01"/>
    <w:rsid w:val="004F72A6"/>
    <w:rsid w:val="00501BE9"/>
    <w:rsid w:val="00533CC4"/>
    <w:rsid w:val="00540CE6"/>
    <w:rsid w:val="0054455D"/>
    <w:rsid w:val="0055238A"/>
    <w:rsid w:val="00557FAA"/>
    <w:rsid w:val="0056465D"/>
    <w:rsid w:val="00575F5E"/>
    <w:rsid w:val="005852EA"/>
    <w:rsid w:val="005936C8"/>
    <w:rsid w:val="005C09AD"/>
    <w:rsid w:val="005D3FCA"/>
    <w:rsid w:val="005E7462"/>
    <w:rsid w:val="005E748D"/>
    <w:rsid w:val="005F441D"/>
    <w:rsid w:val="006101B1"/>
    <w:rsid w:val="00612307"/>
    <w:rsid w:val="00624ACB"/>
    <w:rsid w:val="00631A07"/>
    <w:rsid w:val="00631D6E"/>
    <w:rsid w:val="00655947"/>
    <w:rsid w:val="006944B7"/>
    <w:rsid w:val="006B1C73"/>
    <w:rsid w:val="006F3EE8"/>
    <w:rsid w:val="00721646"/>
    <w:rsid w:val="00724CD9"/>
    <w:rsid w:val="00725AAD"/>
    <w:rsid w:val="0073149E"/>
    <w:rsid w:val="00746DEA"/>
    <w:rsid w:val="007A08AA"/>
    <w:rsid w:val="007C0F1A"/>
    <w:rsid w:val="007C13E5"/>
    <w:rsid w:val="007D2F44"/>
    <w:rsid w:val="007D3AFD"/>
    <w:rsid w:val="007D4FF7"/>
    <w:rsid w:val="0081124F"/>
    <w:rsid w:val="008146F0"/>
    <w:rsid w:val="0082328A"/>
    <w:rsid w:val="00832B1B"/>
    <w:rsid w:val="00840E1D"/>
    <w:rsid w:val="00851159"/>
    <w:rsid w:val="008559AE"/>
    <w:rsid w:val="00856CBC"/>
    <w:rsid w:val="00860431"/>
    <w:rsid w:val="00866B71"/>
    <w:rsid w:val="008679F7"/>
    <w:rsid w:val="0087191B"/>
    <w:rsid w:val="00875B3B"/>
    <w:rsid w:val="0088354D"/>
    <w:rsid w:val="00900BA0"/>
    <w:rsid w:val="00915D8F"/>
    <w:rsid w:val="00916CB8"/>
    <w:rsid w:val="0092526D"/>
    <w:rsid w:val="00947FCC"/>
    <w:rsid w:val="009547DE"/>
    <w:rsid w:val="009569E3"/>
    <w:rsid w:val="00962FA3"/>
    <w:rsid w:val="0097148B"/>
    <w:rsid w:val="00983CC5"/>
    <w:rsid w:val="009B1141"/>
    <w:rsid w:val="009C0E19"/>
    <w:rsid w:val="009C2FA1"/>
    <w:rsid w:val="009D27B8"/>
    <w:rsid w:val="009D4DD3"/>
    <w:rsid w:val="00A004A6"/>
    <w:rsid w:val="00A0097D"/>
    <w:rsid w:val="00A11BC3"/>
    <w:rsid w:val="00A139D5"/>
    <w:rsid w:val="00A276EA"/>
    <w:rsid w:val="00A673C1"/>
    <w:rsid w:val="00A718E6"/>
    <w:rsid w:val="00AA036B"/>
    <w:rsid w:val="00AB24C5"/>
    <w:rsid w:val="00AB4B99"/>
    <w:rsid w:val="00AC72BD"/>
    <w:rsid w:val="00AD16B5"/>
    <w:rsid w:val="00AE73D8"/>
    <w:rsid w:val="00B21767"/>
    <w:rsid w:val="00B21D1B"/>
    <w:rsid w:val="00B416A8"/>
    <w:rsid w:val="00B47ADB"/>
    <w:rsid w:val="00B61777"/>
    <w:rsid w:val="00B81FAC"/>
    <w:rsid w:val="00B91581"/>
    <w:rsid w:val="00BA1330"/>
    <w:rsid w:val="00BA2883"/>
    <w:rsid w:val="00BA7AEB"/>
    <w:rsid w:val="00BB34CC"/>
    <w:rsid w:val="00BB5331"/>
    <w:rsid w:val="00BE0471"/>
    <w:rsid w:val="00BE7F8F"/>
    <w:rsid w:val="00BF5EC9"/>
    <w:rsid w:val="00C44D04"/>
    <w:rsid w:val="00C465F8"/>
    <w:rsid w:val="00C57303"/>
    <w:rsid w:val="00C700E0"/>
    <w:rsid w:val="00C80E06"/>
    <w:rsid w:val="00C904CE"/>
    <w:rsid w:val="00CA006D"/>
    <w:rsid w:val="00CA7230"/>
    <w:rsid w:val="00CB2949"/>
    <w:rsid w:val="00CC2358"/>
    <w:rsid w:val="00CD0264"/>
    <w:rsid w:val="00CE236E"/>
    <w:rsid w:val="00D073EC"/>
    <w:rsid w:val="00D15D39"/>
    <w:rsid w:val="00D16EAB"/>
    <w:rsid w:val="00D17FDA"/>
    <w:rsid w:val="00D20303"/>
    <w:rsid w:val="00D23C6B"/>
    <w:rsid w:val="00D40C7A"/>
    <w:rsid w:val="00D423AA"/>
    <w:rsid w:val="00D46687"/>
    <w:rsid w:val="00D55179"/>
    <w:rsid w:val="00D60E36"/>
    <w:rsid w:val="00D655BF"/>
    <w:rsid w:val="00D70701"/>
    <w:rsid w:val="00D72D76"/>
    <w:rsid w:val="00D7692C"/>
    <w:rsid w:val="00DC002F"/>
    <w:rsid w:val="00DE4F06"/>
    <w:rsid w:val="00E16D5E"/>
    <w:rsid w:val="00E340D5"/>
    <w:rsid w:val="00E6094E"/>
    <w:rsid w:val="00E66504"/>
    <w:rsid w:val="00E67A40"/>
    <w:rsid w:val="00E80EBD"/>
    <w:rsid w:val="00E869A2"/>
    <w:rsid w:val="00EB139C"/>
    <w:rsid w:val="00EB23D8"/>
    <w:rsid w:val="00ED4C49"/>
    <w:rsid w:val="00ED735B"/>
    <w:rsid w:val="00EF4D04"/>
    <w:rsid w:val="00F07D45"/>
    <w:rsid w:val="00F32AEE"/>
    <w:rsid w:val="00F36AC0"/>
    <w:rsid w:val="00F6323D"/>
    <w:rsid w:val="00F651C5"/>
    <w:rsid w:val="00F6540F"/>
    <w:rsid w:val="00F82A04"/>
    <w:rsid w:val="00F82CDB"/>
    <w:rsid w:val="00F93C7F"/>
    <w:rsid w:val="00FA5B34"/>
    <w:rsid w:val="00FC0D22"/>
    <w:rsid w:val="00FC4316"/>
    <w:rsid w:val="00FC756D"/>
    <w:rsid w:val="00FD0D2A"/>
    <w:rsid w:val="00FD23B1"/>
    <w:rsid w:val="00FD5F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D2AF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1C73"/>
    <w:pPr>
      <w:ind w:left="720"/>
      <w:contextualSpacing/>
    </w:pPr>
  </w:style>
  <w:style w:type="table" w:styleId="TableGrid">
    <w:name w:val="Table Grid"/>
    <w:basedOn w:val="TableNormal"/>
    <w:uiPriority w:val="39"/>
    <w:rsid w:val="00F651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FD0D2A"/>
    <w:rPr>
      <w:sz w:val="16"/>
      <w:szCs w:val="16"/>
    </w:rPr>
  </w:style>
  <w:style w:type="paragraph" w:styleId="CommentText">
    <w:name w:val="annotation text"/>
    <w:basedOn w:val="Normal"/>
    <w:link w:val="CommentTextChar"/>
    <w:uiPriority w:val="99"/>
    <w:semiHidden/>
    <w:unhideWhenUsed/>
    <w:rsid w:val="00FD0D2A"/>
    <w:rPr>
      <w:sz w:val="20"/>
      <w:szCs w:val="20"/>
    </w:rPr>
  </w:style>
  <w:style w:type="character" w:customStyle="1" w:styleId="CommentTextChar">
    <w:name w:val="Comment Text Char"/>
    <w:basedOn w:val="DefaultParagraphFont"/>
    <w:link w:val="CommentText"/>
    <w:uiPriority w:val="99"/>
    <w:semiHidden/>
    <w:rsid w:val="00FD0D2A"/>
    <w:rPr>
      <w:sz w:val="20"/>
      <w:szCs w:val="20"/>
    </w:rPr>
  </w:style>
  <w:style w:type="paragraph" w:styleId="CommentSubject">
    <w:name w:val="annotation subject"/>
    <w:basedOn w:val="CommentText"/>
    <w:next w:val="CommentText"/>
    <w:link w:val="CommentSubjectChar"/>
    <w:uiPriority w:val="99"/>
    <w:semiHidden/>
    <w:unhideWhenUsed/>
    <w:rsid w:val="00FD0D2A"/>
    <w:rPr>
      <w:b/>
      <w:bCs/>
    </w:rPr>
  </w:style>
  <w:style w:type="character" w:customStyle="1" w:styleId="CommentSubjectChar">
    <w:name w:val="Comment Subject Char"/>
    <w:basedOn w:val="CommentTextChar"/>
    <w:link w:val="CommentSubject"/>
    <w:uiPriority w:val="99"/>
    <w:semiHidden/>
    <w:rsid w:val="00FD0D2A"/>
    <w:rPr>
      <w:b/>
      <w:bCs/>
      <w:sz w:val="20"/>
      <w:szCs w:val="20"/>
    </w:rPr>
  </w:style>
  <w:style w:type="paragraph" w:styleId="BalloonText">
    <w:name w:val="Balloon Text"/>
    <w:basedOn w:val="Normal"/>
    <w:link w:val="BalloonTextChar"/>
    <w:uiPriority w:val="99"/>
    <w:semiHidden/>
    <w:unhideWhenUsed/>
    <w:rsid w:val="00FD0D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0D2A"/>
    <w:rPr>
      <w:rFonts w:ascii="Segoe UI" w:hAnsi="Segoe UI" w:cs="Segoe UI"/>
      <w:sz w:val="18"/>
      <w:szCs w:val="18"/>
    </w:rPr>
  </w:style>
  <w:style w:type="character" w:styleId="Hyperlink">
    <w:name w:val="Hyperlink"/>
    <w:basedOn w:val="DefaultParagraphFont"/>
    <w:uiPriority w:val="99"/>
    <w:unhideWhenUsed/>
    <w:rsid w:val="00860431"/>
    <w:rPr>
      <w:color w:val="0563C1"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1C73"/>
    <w:pPr>
      <w:ind w:left="720"/>
      <w:contextualSpacing/>
    </w:pPr>
  </w:style>
  <w:style w:type="table" w:styleId="TableGrid">
    <w:name w:val="Table Grid"/>
    <w:basedOn w:val="TableNormal"/>
    <w:uiPriority w:val="39"/>
    <w:rsid w:val="00F651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FD0D2A"/>
    <w:rPr>
      <w:sz w:val="16"/>
      <w:szCs w:val="16"/>
    </w:rPr>
  </w:style>
  <w:style w:type="paragraph" w:styleId="CommentText">
    <w:name w:val="annotation text"/>
    <w:basedOn w:val="Normal"/>
    <w:link w:val="CommentTextChar"/>
    <w:uiPriority w:val="99"/>
    <w:semiHidden/>
    <w:unhideWhenUsed/>
    <w:rsid w:val="00FD0D2A"/>
    <w:rPr>
      <w:sz w:val="20"/>
      <w:szCs w:val="20"/>
    </w:rPr>
  </w:style>
  <w:style w:type="character" w:customStyle="1" w:styleId="CommentTextChar">
    <w:name w:val="Comment Text Char"/>
    <w:basedOn w:val="DefaultParagraphFont"/>
    <w:link w:val="CommentText"/>
    <w:uiPriority w:val="99"/>
    <w:semiHidden/>
    <w:rsid w:val="00FD0D2A"/>
    <w:rPr>
      <w:sz w:val="20"/>
      <w:szCs w:val="20"/>
    </w:rPr>
  </w:style>
  <w:style w:type="paragraph" w:styleId="CommentSubject">
    <w:name w:val="annotation subject"/>
    <w:basedOn w:val="CommentText"/>
    <w:next w:val="CommentText"/>
    <w:link w:val="CommentSubjectChar"/>
    <w:uiPriority w:val="99"/>
    <w:semiHidden/>
    <w:unhideWhenUsed/>
    <w:rsid w:val="00FD0D2A"/>
    <w:rPr>
      <w:b/>
      <w:bCs/>
    </w:rPr>
  </w:style>
  <w:style w:type="character" w:customStyle="1" w:styleId="CommentSubjectChar">
    <w:name w:val="Comment Subject Char"/>
    <w:basedOn w:val="CommentTextChar"/>
    <w:link w:val="CommentSubject"/>
    <w:uiPriority w:val="99"/>
    <w:semiHidden/>
    <w:rsid w:val="00FD0D2A"/>
    <w:rPr>
      <w:b/>
      <w:bCs/>
      <w:sz w:val="20"/>
      <w:szCs w:val="20"/>
    </w:rPr>
  </w:style>
  <w:style w:type="paragraph" w:styleId="BalloonText">
    <w:name w:val="Balloon Text"/>
    <w:basedOn w:val="Normal"/>
    <w:link w:val="BalloonTextChar"/>
    <w:uiPriority w:val="99"/>
    <w:semiHidden/>
    <w:unhideWhenUsed/>
    <w:rsid w:val="00FD0D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0D2A"/>
    <w:rPr>
      <w:rFonts w:ascii="Segoe UI" w:hAnsi="Segoe UI" w:cs="Segoe UI"/>
      <w:sz w:val="18"/>
      <w:szCs w:val="18"/>
    </w:rPr>
  </w:style>
  <w:style w:type="character" w:styleId="Hyperlink">
    <w:name w:val="Hyperlink"/>
    <w:basedOn w:val="DefaultParagraphFont"/>
    <w:uiPriority w:val="99"/>
    <w:unhideWhenUsed/>
    <w:rsid w:val="0086043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8357">
      <w:bodyDiv w:val="1"/>
      <w:marLeft w:val="0"/>
      <w:marRight w:val="0"/>
      <w:marTop w:val="0"/>
      <w:marBottom w:val="0"/>
      <w:divBdr>
        <w:top w:val="none" w:sz="0" w:space="0" w:color="auto"/>
        <w:left w:val="none" w:sz="0" w:space="0" w:color="auto"/>
        <w:bottom w:val="none" w:sz="0" w:space="0" w:color="auto"/>
        <w:right w:val="none" w:sz="0" w:space="0" w:color="auto"/>
      </w:divBdr>
    </w:div>
    <w:div w:id="936838244">
      <w:bodyDiv w:val="1"/>
      <w:marLeft w:val="0"/>
      <w:marRight w:val="0"/>
      <w:marTop w:val="0"/>
      <w:marBottom w:val="0"/>
      <w:divBdr>
        <w:top w:val="none" w:sz="0" w:space="0" w:color="auto"/>
        <w:left w:val="none" w:sz="0" w:space="0" w:color="auto"/>
        <w:bottom w:val="none" w:sz="0" w:space="0" w:color="auto"/>
        <w:right w:val="none" w:sz="0" w:space="0" w:color="auto"/>
      </w:divBdr>
    </w:div>
    <w:div w:id="162299963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spwilliams@doctors.org.uk" TargetMode="External"/><Relationship Id="rId7" Type="http://schemas.openxmlformats.org/officeDocument/2006/relationships/fontTable" Target="fontTable.xml"/><Relationship Id="rId8" Type="http://schemas.openxmlformats.org/officeDocument/2006/relationships/theme" Target="theme/theme1.xml"/><Relationship Id="rId9" Type="http://schemas.microsoft.com/office/2016/09/relationships/commentsIds" Target="commentsIds.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2687</Words>
  <Characters>15320</Characters>
  <Application>Microsoft Macintosh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Williams</dc:creator>
  <cp:lastModifiedBy>paul losty</cp:lastModifiedBy>
  <cp:revision>2</cp:revision>
  <dcterms:created xsi:type="dcterms:W3CDTF">2020-01-31T13:21:00Z</dcterms:created>
  <dcterms:modified xsi:type="dcterms:W3CDTF">2020-01-31T13:21:00Z</dcterms:modified>
</cp:coreProperties>
</file>